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C2634" w14:textId="7C5F39B2"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Министерство индустрии и инфраструктурного развития</w:t>
      </w:r>
    </w:p>
    <w:p w14:paraId="281256B5" w14:textId="77777777" w:rsidR="00C657B7" w:rsidRPr="0003602A" w:rsidRDefault="00991A01" w:rsidP="0003602A">
      <w:pPr>
        <w:spacing w:after="0" w:line="240" w:lineRule="auto"/>
        <w:jc w:val="center"/>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 Республики Казахстан</w:t>
      </w:r>
    </w:p>
    <w:p w14:paraId="629531F9" w14:textId="77777777" w:rsidR="00C657B7" w:rsidRPr="0003602A" w:rsidRDefault="00C657B7" w:rsidP="0003602A">
      <w:pPr>
        <w:spacing w:after="0" w:line="240" w:lineRule="auto"/>
        <w:jc w:val="center"/>
        <w:rPr>
          <w:rFonts w:ascii="Times New Roman" w:eastAsia="Times New Roman" w:hAnsi="Times New Roman" w:cs="Times New Roman"/>
          <w:b/>
          <w:sz w:val="24"/>
          <w:szCs w:val="24"/>
        </w:rPr>
      </w:pPr>
    </w:p>
    <w:p w14:paraId="10AAFD98"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0ACF656C" w14:textId="77777777" w:rsidR="00E90E94" w:rsidRPr="0003602A" w:rsidRDefault="00E90E94" w:rsidP="0003602A">
      <w:pPr>
        <w:spacing w:after="0" w:line="240" w:lineRule="auto"/>
        <w:ind w:firstLine="709"/>
        <w:jc w:val="both"/>
        <w:rPr>
          <w:rFonts w:ascii="Times New Roman" w:eastAsia="Times New Roman" w:hAnsi="Times New Roman" w:cs="Times New Roman"/>
          <w:sz w:val="24"/>
          <w:szCs w:val="24"/>
        </w:rPr>
      </w:pPr>
    </w:p>
    <w:p w14:paraId="5172925C" w14:textId="77777777" w:rsidR="00E90E94" w:rsidRPr="0003602A" w:rsidRDefault="00E90E94" w:rsidP="0003602A">
      <w:pPr>
        <w:spacing w:after="0" w:line="240" w:lineRule="auto"/>
        <w:ind w:firstLine="709"/>
        <w:jc w:val="both"/>
        <w:rPr>
          <w:rFonts w:ascii="Times New Roman" w:eastAsia="Times New Roman" w:hAnsi="Times New Roman" w:cs="Times New Roman"/>
          <w:sz w:val="24"/>
          <w:szCs w:val="24"/>
        </w:rPr>
      </w:pPr>
    </w:p>
    <w:p w14:paraId="3365C11E" w14:textId="77777777" w:rsidR="00E90E94" w:rsidRPr="0003602A" w:rsidRDefault="00E90E94" w:rsidP="0003602A">
      <w:pPr>
        <w:spacing w:after="0" w:line="240" w:lineRule="auto"/>
        <w:ind w:firstLine="709"/>
        <w:jc w:val="both"/>
        <w:rPr>
          <w:rFonts w:ascii="Times New Roman" w:eastAsia="Times New Roman" w:hAnsi="Times New Roman" w:cs="Times New Roman"/>
          <w:sz w:val="24"/>
          <w:szCs w:val="24"/>
        </w:rPr>
      </w:pPr>
    </w:p>
    <w:p w14:paraId="61AE72BD" w14:textId="77777777" w:rsidR="00E90E94" w:rsidRPr="0003602A" w:rsidRDefault="00E90E94" w:rsidP="0003602A">
      <w:pPr>
        <w:spacing w:after="0" w:line="240" w:lineRule="auto"/>
        <w:ind w:firstLine="709"/>
        <w:jc w:val="both"/>
        <w:rPr>
          <w:rFonts w:ascii="Times New Roman" w:eastAsia="Times New Roman" w:hAnsi="Times New Roman" w:cs="Times New Roman"/>
          <w:sz w:val="24"/>
          <w:szCs w:val="24"/>
        </w:rPr>
      </w:pPr>
    </w:p>
    <w:p w14:paraId="7C74AA80"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22BDFBA5"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6D6BA841"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5622B21C" w14:textId="2D11D43B" w:rsidR="00C657B7" w:rsidRPr="0003602A" w:rsidRDefault="00991A01" w:rsidP="0003602A">
      <w:pPr>
        <w:spacing w:after="0" w:line="240" w:lineRule="auto"/>
        <w:ind w:firstLine="709"/>
        <w:jc w:val="center"/>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Национальный отчет по реализации Инициативы прозрачности добывающих отраслей</w:t>
      </w:r>
    </w:p>
    <w:p w14:paraId="0C17B69D"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04C561BB"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2342FB5B"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5BB1A348"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48D1D719"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3535C109" w14:textId="77777777" w:rsidR="00C657B7" w:rsidRPr="0003602A" w:rsidRDefault="00991A01" w:rsidP="0003602A">
      <w:pPr>
        <w:spacing w:after="0" w:line="240" w:lineRule="auto"/>
        <w:ind w:right="5"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Договору от 28 ноября 2022 года № 168 с Департаментом недропользования Министерства индустрии и инфраструктурного развития Республики Казахстан «О государственных закупках» и итогов государственных </w:t>
      </w:r>
      <w:proofErr w:type="gramStart"/>
      <w:r w:rsidRPr="0003602A">
        <w:rPr>
          <w:rFonts w:ascii="Times New Roman" w:eastAsia="Times New Roman" w:hAnsi="Times New Roman" w:cs="Times New Roman"/>
          <w:sz w:val="24"/>
          <w:szCs w:val="24"/>
        </w:rPr>
        <w:t>закупок</w:t>
      </w:r>
      <w:proofErr w:type="gramEnd"/>
      <w:r w:rsidRPr="0003602A">
        <w:rPr>
          <w:rFonts w:ascii="Times New Roman" w:eastAsia="Times New Roman" w:hAnsi="Times New Roman" w:cs="Times New Roman"/>
          <w:sz w:val="24"/>
          <w:szCs w:val="24"/>
        </w:rPr>
        <w:t xml:space="preserve"> Из одного источника по несостоявшимся закупкам от 2022-11-28 года № 8739393-1. </w:t>
      </w:r>
    </w:p>
    <w:p w14:paraId="6A3B3FC6"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7E0A7009"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Техническая спецификация</w:t>
      </w:r>
      <w:r w:rsidRPr="0003602A">
        <w:rPr>
          <w:rFonts w:ascii="Times New Roman" w:eastAsia="Times New Roman" w:hAnsi="Times New Roman" w:cs="Times New Roman"/>
          <w:sz w:val="24"/>
          <w:szCs w:val="24"/>
        </w:rPr>
        <w:t xml:space="preserve"> 001-100-159 Изготовление 16-го Национального отчета по реализации Инициативы прозрачности деятельности добывающих отраслей в Республике Казахстан за 2020 и 2021 годы.</w:t>
      </w:r>
    </w:p>
    <w:p w14:paraId="7178F2B1"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48036005"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44877310"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1B55FF16"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4D27B367"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071A4A0B"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16973063"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4127F5C5"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350C5C10"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36348EF4"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195D08E0"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212A31E0"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6AC81033"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18226CB7"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7BB16971"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60270065"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534715B5"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6918939F"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6EE436EA"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441BAE63"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74FDDDB5" w14:textId="77777777" w:rsidR="00C657B7" w:rsidRPr="0003602A" w:rsidRDefault="00C657B7" w:rsidP="0003602A">
      <w:pPr>
        <w:spacing w:after="0" w:line="240" w:lineRule="auto"/>
        <w:jc w:val="both"/>
        <w:rPr>
          <w:rFonts w:ascii="Times New Roman" w:eastAsia="Times New Roman" w:hAnsi="Times New Roman" w:cs="Times New Roman"/>
          <w:sz w:val="24"/>
          <w:szCs w:val="24"/>
        </w:rPr>
      </w:pPr>
    </w:p>
    <w:p w14:paraId="4A2F6F7A" w14:textId="77777777" w:rsidR="00E90E94" w:rsidRDefault="00E90E94" w:rsidP="0003602A">
      <w:pPr>
        <w:spacing w:after="0" w:line="240" w:lineRule="auto"/>
        <w:jc w:val="both"/>
        <w:rPr>
          <w:rFonts w:ascii="Times New Roman" w:eastAsia="Times New Roman" w:hAnsi="Times New Roman" w:cs="Times New Roman"/>
          <w:sz w:val="24"/>
          <w:szCs w:val="24"/>
        </w:rPr>
      </w:pPr>
    </w:p>
    <w:p w14:paraId="2007997A" w14:textId="77777777" w:rsidR="00D20BE3" w:rsidRPr="0003602A" w:rsidRDefault="00D20BE3" w:rsidP="0003602A">
      <w:pPr>
        <w:spacing w:after="0" w:line="240" w:lineRule="auto"/>
        <w:jc w:val="both"/>
        <w:rPr>
          <w:rFonts w:ascii="Times New Roman" w:eastAsia="Times New Roman" w:hAnsi="Times New Roman" w:cs="Times New Roman"/>
          <w:sz w:val="24"/>
          <w:szCs w:val="24"/>
        </w:rPr>
      </w:pPr>
    </w:p>
    <w:p w14:paraId="18D46594" w14:textId="77777777" w:rsidR="00E90E94" w:rsidRPr="0003602A" w:rsidRDefault="00E90E94" w:rsidP="0003602A">
      <w:pPr>
        <w:spacing w:after="0" w:line="240" w:lineRule="auto"/>
        <w:jc w:val="both"/>
        <w:rPr>
          <w:rFonts w:ascii="Times New Roman" w:eastAsia="Times New Roman" w:hAnsi="Times New Roman" w:cs="Times New Roman"/>
          <w:sz w:val="24"/>
          <w:szCs w:val="24"/>
        </w:rPr>
      </w:pPr>
    </w:p>
    <w:p w14:paraId="27499278" w14:textId="77777777" w:rsidR="00C657B7" w:rsidRPr="0003602A" w:rsidRDefault="00C657B7" w:rsidP="0003602A">
      <w:pPr>
        <w:spacing w:after="0" w:line="240" w:lineRule="auto"/>
        <w:jc w:val="both"/>
        <w:rPr>
          <w:rFonts w:ascii="Times New Roman" w:eastAsia="Times New Roman" w:hAnsi="Times New Roman" w:cs="Times New Roman"/>
          <w:sz w:val="24"/>
          <w:szCs w:val="24"/>
        </w:rPr>
      </w:pPr>
    </w:p>
    <w:p w14:paraId="4C84C5CF" w14:textId="79E51965" w:rsidR="00C657B7" w:rsidRPr="0003602A" w:rsidRDefault="00991A01" w:rsidP="0003602A">
      <w:pPr>
        <w:spacing w:after="0" w:line="240" w:lineRule="auto"/>
        <w:jc w:val="center"/>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город Астана – 202</w:t>
      </w:r>
      <w:r w:rsidR="00D20BE3">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xml:space="preserve"> год</w:t>
      </w:r>
    </w:p>
    <w:tbl>
      <w:tblPr>
        <w:tblW w:w="9354" w:type="dxa"/>
        <w:tblLayout w:type="fixed"/>
        <w:tblCellMar>
          <w:left w:w="115" w:type="dxa"/>
          <w:right w:w="115" w:type="dxa"/>
        </w:tblCellMar>
        <w:tblLook w:val="0400" w:firstRow="0" w:lastRow="0" w:firstColumn="0" w:lastColumn="0" w:noHBand="0" w:noVBand="1"/>
      </w:tblPr>
      <w:tblGrid>
        <w:gridCol w:w="1700"/>
        <w:gridCol w:w="7654"/>
      </w:tblGrid>
      <w:tr w:rsidR="0042512E" w:rsidRPr="0003602A" w14:paraId="0FDC776C" w14:textId="77777777" w:rsidTr="001A101C">
        <w:trPr>
          <w:tblHeader/>
        </w:trPr>
        <w:tc>
          <w:tcPr>
            <w:tcW w:w="9354" w:type="dxa"/>
            <w:gridSpan w:val="2"/>
            <w:shd w:val="clear" w:color="auto" w:fill="auto"/>
          </w:tcPr>
          <w:p w14:paraId="1CA5633A" w14:textId="77777777" w:rsidR="0042512E" w:rsidRPr="0003602A" w:rsidRDefault="0042512E" w:rsidP="0003602A">
            <w:pPr>
              <w:widowControl w:val="0"/>
              <w:autoSpaceDE w:val="0"/>
              <w:autoSpaceDN w:val="0"/>
              <w:spacing w:after="0" w:line="240" w:lineRule="auto"/>
              <w:jc w:val="center"/>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lastRenderedPageBreak/>
              <w:t>Список сокращений и условных обозначений</w:t>
            </w:r>
          </w:p>
        </w:tc>
      </w:tr>
      <w:tr w:rsidR="0042512E" w:rsidRPr="0003602A" w14:paraId="4134A91F" w14:textId="77777777" w:rsidTr="001A101C">
        <w:trPr>
          <w:tblHeader/>
        </w:trPr>
        <w:tc>
          <w:tcPr>
            <w:tcW w:w="9354" w:type="dxa"/>
            <w:gridSpan w:val="2"/>
            <w:shd w:val="clear" w:color="auto" w:fill="auto"/>
          </w:tcPr>
          <w:p w14:paraId="17DE2B6D" w14:textId="77777777" w:rsidR="0042512E" w:rsidRPr="0003602A" w:rsidRDefault="0042512E" w:rsidP="0003602A">
            <w:pPr>
              <w:widowControl w:val="0"/>
              <w:autoSpaceDE w:val="0"/>
              <w:autoSpaceDN w:val="0"/>
              <w:spacing w:after="0" w:line="240" w:lineRule="auto"/>
              <w:jc w:val="center"/>
              <w:rPr>
                <w:rFonts w:ascii="Times New Roman" w:eastAsia="Times New Roman" w:hAnsi="Times New Roman" w:cs="Times New Roman"/>
                <w:b/>
                <w:color w:val="2F5496"/>
                <w:sz w:val="24"/>
                <w:szCs w:val="24"/>
              </w:rPr>
            </w:pPr>
          </w:p>
        </w:tc>
      </w:tr>
      <w:tr w:rsidR="00B4771C" w:rsidRPr="0003602A" w14:paraId="35495543" w14:textId="77777777" w:rsidTr="001A101C">
        <w:trPr>
          <w:tblHeader/>
        </w:trPr>
        <w:tc>
          <w:tcPr>
            <w:tcW w:w="9354" w:type="dxa"/>
            <w:gridSpan w:val="2"/>
            <w:shd w:val="clear" w:color="auto" w:fill="auto"/>
          </w:tcPr>
          <w:p w14:paraId="1C48F0C4" w14:textId="77777777" w:rsidR="00B4771C" w:rsidRPr="0003602A" w:rsidRDefault="00B4771C" w:rsidP="0003602A">
            <w:pPr>
              <w:widowControl w:val="0"/>
              <w:autoSpaceDE w:val="0"/>
              <w:autoSpaceDN w:val="0"/>
              <w:spacing w:after="0" w:line="240" w:lineRule="auto"/>
              <w:jc w:val="center"/>
              <w:rPr>
                <w:rFonts w:ascii="Times New Roman" w:eastAsia="Times New Roman" w:hAnsi="Times New Roman" w:cs="Times New Roman"/>
                <w:b/>
                <w:color w:val="2F5496"/>
                <w:sz w:val="24"/>
                <w:szCs w:val="24"/>
              </w:rPr>
            </w:pPr>
          </w:p>
        </w:tc>
      </w:tr>
      <w:tr w:rsidR="00B4771C" w:rsidRPr="0003602A" w14:paraId="6C0B2B48" w14:textId="77777777" w:rsidTr="001A101C">
        <w:trPr>
          <w:tblHeader/>
        </w:trPr>
        <w:tc>
          <w:tcPr>
            <w:tcW w:w="1700" w:type="dxa"/>
            <w:shd w:val="clear" w:color="auto" w:fill="auto"/>
            <w:vAlign w:val="center"/>
          </w:tcPr>
          <w:p w14:paraId="5958BEC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b/>
                <w:color w:val="2F5496"/>
                <w:sz w:val="24"/>
                <w:szCs w:val="24"/>
                <w:lang w:val="en-US"/>
              </w:rPr>
            </w:pPr>
            <w:r w:rsidRPr="0003602A">
              <w:rPr>
                <w:rFonts w:ascii="Times New Roman" w:hAnsi="Times New Roman" w:cs="Times New Roman"/>
                <w:color w:val="000000"/>
                <w:sz w:val="24"/>
                <w:szCs w:val="24"/>
              </w:rPr>
              <w:t>ESG</w:t>
            </w:r>
          </w:p>
        </w:tc>
        <w:tc>
          <w:tcPr>
            <w:tcW w:w="7654" w:type="dxa"/>
            <w:shd w:val="clear" w:color="auto" w:fill="auto"/>
            <w:vAlign w:val="center"/>
          </w:tcPr>
          <w:p w14:paraId="3C9CF26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proofErr w:type="spellStart"/>
            <w:r w:rsidRPr="0003602A">
              <w:rPr>
                <w:rFonts w:ascii="Times New Roman" w:hAnsi="Times New Roman" w:cs="Times New Roman"/>
                <w:color w:val="000000"/>
                <w:sz w:val="24"/>
                <w:szCs w:val="24"/>
              </w:rPr>
              <w:t>Environmental</w:t>
            </w:r>
            <w:proofErr w:type="spellEnd"/>
            <w:r w:rsidRPr="0003602A">
              <w:rPr>
                <w:rFonts w:ascii="Times New Roman" w:hAnsi="Times New Roman" w:cs="Times New Roman"/>
                <w:color w:val="000000"/>
                <w:sz w:val="24"/>
                <w:szCs w:val="24"/>
              </w:rPr>
              <w:t xml:space="preserve">, Social, </w:t>
            </w:r>
            <w:proofErr w:type="spellStart"/>
            <w:r w:rsidRPr="0003602A">
              <w:rPr>
                <w:rFonts w:ascii="Times New Roman" w:hAnsi="Times New Roman" w:cs="Times New Roman"/>
                <w:color w:val="000000"/>
                <w:sz w:val="24"/>
                <w:szCs w:val="24"/>
              </w:rPr>
              <w:t>Governance</w:t>
            </w:r>
            <w:proofErr w:type="spellEnd"/>
          </w:p>
        </w:tc>
      </w:tr>
      <w:tr w:rsidR="00B4771C" w:rsidRPr="0003602A" w14:paraId="6EAAF169" w14:textId="77777777" w:rsidTr="001A101C">
        <w:trPr>
          <w:tblHeader/>
        </w:trPr>
        <w:tc>
          <w:tcPr>
            <w:tcW w:w="1700" w:type="dxa"/>
            <w:shd w:val="clear" w:color="auto" w:fill="auto"/>
            <w:vAlign w:val="center"/>
          </w:tcPr>
          <w:p w14:paraId="0388644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GRI</w:t>
            </w:r>
          </w:p>
        </w:tc>
        <w:tc>
          <w:tcPr>
            <w:tcW w:w="7654" w:type="dxa"/>
            <w:shd w:val="clear" w:color="auto" w:fill="auto"/>
            <w:vAlign w:val="center"/>
          </w:tcPr>
          <w:p w14:paraId="227B48F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Global Reporting Initiative</w:t>
            </w:r>
          </w:p>
        </w:tc>
      </w:tr>
      <w:tr w:rsidR="00B4771C" w:rsidRPr="0003602A" w14:paraId="140700C8" w14:textId="77777777" w:rsidTr="001A101C">
        <w:trPr>
          <w:tblHeader/>
        </w:trPr>
        <w:tc>
          <w:tcPr>
            <w:tcW w:w="1700" w:type="dxa"/>
            <w:shd w:val="clear" w:color="auto" w:fill="auto"/>
            <w:vAlign w:val="center"/>
          </w:tcPr>
          <w:p w14:paraId="2EFC468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WNA</w:t>
            </w:r>
          </w:p>
        </w:tc>
        <w:tc>
          <w:tcPr>
            <w:tcW w:w="7654" w:type="dxa"/>
            <w:shd w:val="clear" w:color="auto" w:fill="auto"/>
            <w:vAlign w:val="center"/>
          </w:tcPr>
          <w:p w14:paraId="1F2971F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 xml:space="preserve">World </w:t>
            </w:r>
            <w:proofErr w:type="spellStart"/>
            <w:r w:rsidRPr="0003602A">
              <w:rPr>
                <w:rFonts w:ascii="Times New Roman" w:hAnsi="Times New Roman" w:cs="Times New Roman"/>
                <w:color w:val="000000"/>
                <w:sz w:val="24"/>
                <w:szCs w:val="24"/>
              </w:rPr>
              <w:t>Nuclear</w:t>
            </w:r>
            <w:proofErr w:type="spellEnd"/>
            <w:r w:rsidRPr="0003602A">
              <w:rPr>
                <w:rFonts w:ascii="Times New Roman" w:hAnsi="Times New Roman" w:cs="Times New Roman"/>
                <w:color w:val="000000"/>
                <w:sz w:val="24"/>
                <w:szCs w:val="24"/>
              </w:rPr>
              <w:t xml:space="preserve"> Association</w:t>
            </w:r>
          </w:p>
        </w:tc>
      </w:tr>
      <w:tr w:rsidR="00B4771C" w:rsidRPr="0003602A" w14:paraId="5DBA2179" w14:textId="77777777" w:rsidTr="001A101C">
        <w:trPr>
          <w:tblHeader/>
        </w:trPr>
        <w:tc>
          <w:tcPr>
            <w:tcW w:w="1700" w:type="dxa"/>
            <w:shd w:val="clear" w:color="auto" w:fill="auto"/>
            <w:vAlign w:val="center"/>
          </w:tcPr>
          <w:p w14:paraId="6BB5B48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АО</w:t>
            </w:r>
          </w:p>
        </w:tc>
        <w:tc>
          <w:tcPr>
            <w:tcW w:w="7654" w:type="dxa"/>
            <w:shd w:val="clear" w:color="auto" w:fill="auto"/>
            <w:vAlign w:val="center"/>
          </w:tcPr>
          <w:p w14:paraId="34DB578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Акционерное общество</w:t>
            </w:r>
          </w:p>
        </w:tc>
      </w:tr>
      <w:tr w:rsidR="00B4771C" w:rsidRPr="0003602A" w14:paraId="53672E68" w14:textId="77777777" w:rsidTr="001A101C">
        <w:trPr>
          <w:tblHeader/>
        </w:trPr>
        <w:tc>
          <w:tcPr>
            <w:tcW w:w="1700" w:type="dxa"/>
            <w:shd w:val="clear" w:color="auto" w:fill="auto"/>
            <w:vAlign w:val="center"/>
          </w:tcPr>
          <w:p w14:paraId="48A2FEB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АСМ</w:t>
            </w:r>
          </w:p>
        </w:tc>
        <w:tc>
          <w:tcPr>
            <w:tcW w:w="7654" w:type="dxa"/>
            <w:shd w:val="clear" w:color="auto" w:fill="auto"/>
            <w:vAlign w:val="center"/>
          </w:tcPr>
          <w:p w14:paraId="3012919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Автоматизированные системы мониторинга</w:t>
            </w:r>
          </w:p>
        </w:tc>
      </w:tr>
      <w:tr w:rsidR="00B4771C" w:rsidRPr="0003602A" w14:paraId="0928BF7A" w14:textId="77777777" w:rsidTr="001A101C">
        <w:trPr>
          <w:tblHeader/>
        </w:trPr>
        <w:tc>
          <w:tcPr>
            <w:tcW w:w="1700" w:type="dxa"/>
            <w:shd w:val="clear" w:color="auto" w:fill="auto"/>
            <w:vAlign w:val="center"/>
          </w:tcPr>
          <w:p w14:paraId="386C379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 xml:space="preserve">БНС </w:t>
            </w:r>
            <w:proofErr w:type="spellStart"/>
            <w:r w:rsidRPr="0003602A">
              <w:rPr>
                <w:rFonts w:ascii="Times New Roman" w:hAnsi="Times New Roman" w:cs="Times New Roman"/>
                <w:color w:val="000000"/>
                <w:sz w:val="24"/>
                <w:szCs w:val="24"/>
              </w:rPr>
              <w:t>АСПиР</w:t>
            </w:r>
            <w:proofErr w:type="spellEnd"/>
          </w:p>
        </w:tc>
        <w:tc>
          <w:tcPr>
            <w:tcW w:w="7654" w:type="dxa"/>
            <w:shd w:val="clear" w:color="auto" w:fill="auto"/>
            <w:vAlign w:val="center"/>
          </w:tcPr>
          <w:p w14:paraId="2A9DF76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Бюро национальной статистики Агентства по стратегическому планированию и развитию</w:t>
            </w:r>
          </w:p>
        </w:tc>
      </w:tr>
      <w:tr w:rsidR="00B4771C" w:rsidRPr="0003602A" w14:paraId="560C46D3" w14:textId="77777777" w:rsidTr="001A101C">
        <w:trPr>
          <w:tblHeader/>
        </w:trPr>
        <w:tc>
          <w:tcPr>
            <w:tcW w:w="1700" w:type="dxa"/>
            <w:shd w:val="clear" w:color="auto" w:fill="auto"/>
            <w:vAlign w:val="center"/>
          </w:tcPr>
          <w:p w14:paraId="7B46605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ВВП</w:t>
            </w:r>
          </w:p>
        </w:tc>
        <w:tc>
          <w:tcPr>
            <w:tcW w:w="7654" w:type="dxa"/>
            <w:shd w:val="clear" w:color="auto" w:fill="auto"/>
            <w:vAlign w:val="center"/>
          </w:tcPr>
          <w:p w14:paraId="55EBE71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Валовый внутренний продукт</w:t>
            </w:r>
          </w:p>
        </w:tc>
      </w:tr>
      <w:tr w:rsidR="00B4771C" w:rsidRPr="0003602A" w14:paraId="5977551A" w14:textId="77777777" w:rsidTr="001A101C">
        <w:trPr>
          <w:tblHeader/>
        </w:trPr>
        <w:tc>
          <w:tcPr>
            <w:tcW w:w="1700" w:type="dxa"/>
            <w:shd w:val="clear" w:color="auto" w:fill="auto"/>
            <w:vAlign w:val="center"/>
          </w:tcPr>
          <w:p w14:paraId="3005E9B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ВДС</w:t>
            </w:r>
          </w:p>
        </w:tc>
        <w:tc>
          <w:tcPr>
            <w:tcW w:w="7654" w:type="dxa"/>
            <w:shd w:val="clear" w:color="auto" w:fill="auto"/>
            <w:vAlign w:val="center"/>
          </w:tcPr>
          <w:p w14:paraId="6DE3DBE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Валовая добавленная стоимость</w:t>
            </w:r>
          </w:p>
        </w:tc>
      </w:tr>
      <w:tr w:rsidR="00B4771C" w:rsidRPr="0003602A" w14:paraId="78E81CA0" w14:textId="77777777" w:rsidTr="001A101C">
        <w:trPr>
          <w:tblHeader/>
        </w:trPr>
        <w:tc>
          <w:tcPr>
            <w:tcW w:w="1700" w:type="dxa"/>
            <w:shd w:val="clear" w:color="auto" w:fill="auto"/>
            <w:vAlign w:val="center"/>
          </w:tcPr>
          <w:p w14:paraId="5208A4C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ВКО</w:t>
            </w:r>
          </w:p>
        </w:tc>
        <w:tc>
          <w:tcPr>
            <w:tcW w:w="7654" w:type="dxa"/>
            <w:shd w:val="clear" w:color="auto" w:fill="auto"/>
            <w:vAlign w:val="center"/>
          </w:tcPr>
          <w:p w14:paraId="30A65A6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Восточно-Казахстанская область</w:t>
            </w:r>
          </w:p>
        </w:tc>
      </w:tr>
      <w:tr w:rsidR="00B4771C" w:rsidRPr="0003602A" w14:paraId="17A3A30D" w14:textId="77777777" w:rsidTr="001A101C">
        <w:trPr>
          <w:tblHeader/>
        </w:trPr>
        <w:tc>
          <w:tcPr>
            <w:tcW w:w="1700" w:type="dxa"/>
            <w:shd w:val="clear" w:color="auto" w:fill="auto"/>
            <w:vAlign w:val="center"/>
          </w:tcPr>
          <w:p w14:paraId="7B9F313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ВР</w:t>
            </w:r>
          </w:p>
        </w:tc>
        <w:tc>
          <w:tcPr>
            <w:tcW w:w="7654" w:type="dxa"/>
            <w:shd w:val="clear" w:color="auto" w:fill="auto"/>
            <w:vAlign w:val="center"/>
          </w:tcPr>
          <w:p w14:paraId="252F037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British Petroleum</w:t>
            </w:r>
          </w:p>
        </w:tc>
      </w:tr>
      <w:tr w:rsidR="00B4771C" w:rsidRPr="0003602A" w14:paraId="1628567C" w14:textId="77777777" w:rsidTr="001A101C">
        <w:trPr>
          <w:tblHeader/>
        </w:trPr>
        <w:tc>
          <w:tcPr>
            <w:tcW w:w="1700" w:type="dxa"/>
            <w:shd w:val="clear" w:color="auto" w:fill="auto"/>
            <w:vAlign w:val="center"/>
          </w:tcPr>
          <w:p w14:paraId="7BB2E88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ВРС</w:t>
            </w:r>
          </w:p>
        </w:tc>
        <w:tc>
          <w:tcPr>
            <w:tcW w:w="7654" w:type="dxa"/>
            <w:shd w:val="clear" w:color="auto" w:fill="auto"/>
            <w:vAlign w:val="center"/>
          </w:tcPr>
          <w:p w14:paraId="198ECBA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Высокоразрешающей сейсморазведки</w:t>
            </w:r>
          </w:p>
        </w:tc>
      </w:tr>
      <w:tr w:rsidR="00B4771C" w:rsidRPr="0003602A" w14:paraId="3FABF84C" w14:textId="77777777" w:rsidTr="001A101C">
        <w:trPr>
          <w:tblHeader/>
        </w:trPr>
        <w:tc>
          <w:tcPr>
            <w:tcW w:w="1700" w:type="dxa"/>
            <w:shd w:val="clear" w:color="auto" w:fill="auto"/>
            <w:vAlign w:val="center"/>
          </w:tcPr>
          <w:p w14:paraId="248A941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ВЦ</w:t>
            </w:r>
          </w:p>
        </w:tc>
        <w:tc>
          <w:tcPr>
            <w:tcW w:w="7654" w:type="dxa"/>
            <w:shd w:val="clear" w:color="auto" w:fill="auto"/>
            <w:vAlign w:val="center"/>
          </w:tcPr>
          <w:p w14:paraId="735FDCF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proofErr w:type="spellStart"/>
            <w:r w:rsidRPr="0003602A">
              <w:rPr>
                <w:rFonts w:ascii="Times New Roman" w:hAnsi="Times New Roman" w:cs="Times New Roman"/>
                <w:color w:val="000000"/>
                <w:sz w:val="24"/>
                <w:szCs w:val="24"/>
              </w:rPr>
              <w:t>Внутристрановая</w:t>
            </w:r>
            <w:proofErr w:type="spellEnd"/>
            <w:r w:rsidRPr="0003602A">
              <w:rPr>
                <w:rFonts w:ascii="Times New Roman" w:hAnsi="Times New Roman" w:cs="Times New Roman"/>
                <w:color w:val="000000"/>
                <w:sz w:val="24"/>
                <w:szCs w:val="24"/>
              </w:rPr>
              <w:t xml:space="preserve"> ценность</w:t>
            </w:r>
          </w:p>
        </w:tc>
      </w:tr>
      <w:tr w:rsidR="00B4771C" w:rsidRPr="0003602A" w14:paraId="6E5308E7" w14:textId="77777777" w:rsidTr="001A101C">
        <w:trPr>
          <w:tblHeader/>
        </w:trPr>
        <w:tc>
          <w:tcPr>
            <w:tcW w:w="1700" w:type="dxa"/>
            <w:shd w:val="clear" w:color="auto" w:fill="auto"/>
            <w:vAlign w:val="center"/>
          </w:tcPr>
          <w:p w14:paraId="4361411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w:t>
            </w:r>
          </w:p>
        </w:tc>
        <w:tc>
          <w:tcPr>
            <w:tcW w:w="7654" w:type="dxa"/>
            <w:shd w:val="clear" w:color="auto" w:fill="auto"/>
            <w:vAlign w:val="center"/>
          </w:tcPr>
          <w:p w14:paraId="050A11A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Город</w:t>
            </w:r>
          </w:p>
        </w:tc>
      </w:tr>
      <w:tr w:rsidR="00B4771C" w:rsidRPr="0003602A" w14:paraId="13BB6DEC" w14:textId="77777777" w:rsidTr="001A101C">
        <w:trPr>
          <w:tblHeader/>
        </w:trPr>
        <w:tc>
          <w:tcPr>
            <w:tcW w:w="1700" w:type="dxa"/>
            <w:shd w:val="clear" w:color="auto" w:fill="auto"/>
            <w:vAlign w:val="center"/>
          </w:tcPr>
          <w:p w14:paraId="028987B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ГДП</w:t>
            </w:r>
          </w:p>
        </w:tc>
        <w:tc>
          <w:tcPr>
            <w:tcW w:w="7654" w:type="dxa"/>
            <w:shd w:val="clear" w:color="auto" w:fill="auto"/>
            <w:vAlign w:val="center"/>
          </w:tcPr>
          <w:p w14:paraId="7127823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Геологическое доизучение масштаба</w:t>
            </w:r>
          </w:p>
        </w:tc>
      </w:tr>
      <w:tr w:rsidR="00B4771C" w:rsidRPr="0003602A" w14:paraId="5A58C710" w14:textId="77777777" w:rsidTr="001A101C">
        <w:trPr>
          <w:tblHeader/>
        </w:trPr>
        <w:tc>
          <w:tcPr>
            <w:tcW w:w="1700" w:type="dxa"/>
            <w:shd w:val="clear" w:color="auto" w:fill="auto"/>
            <w:vAlign w:val="center"/>
          </w:tcPr>
          <w:p w14:paraId="1874BD8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ГМК</w:t>
            </w:r>
          </w:p>
        </w:tc>
        <w:tc>
          <w:tcPr>
            <w:tcW w:w="7654" w:type="dxa"/>
            <w:shd w:val="clear" w:color="auto" w:fill="auto"/>
            <w:vAlign w:val="center"/>
          </w:tcPr>
          <w:p w14:paraId="519849E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Горно-металлургический комплекс</w:t>
            </w:r>
          </w:p>
        </w:tc>
      </w:tr>
      <w:tr w:rsidR="00B4771C" w:rsidRPr="0003602A" w14:paraId="0C209EDD" w14:textId="77777777" w:rsidTr="001A101C">
        <w:trPr>
          <w:tblHeader/>
        </w:trPr>
        <w:tc>
          <w:tcPr>
            <w:tcW w:w="1700" w:type="dxa"/>
            <w:shd w:val="clear" w:color="auto" w:fill="auto"/>
            <w:vAlign w:val="center"/>
          </w:tcPr>
          <w:p w14:paraId="1AD992F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vertAlign w:val="superscript"/>
                <w:lang w:val="en-US"/>
              </w:rPr>
            </w:pPr>
            <w:r w:rsidRPr="0003602A">
              <w:rPr>
                <w:rFonts w:ascii="Times New Roman" w:hAnsi="Times New Roman" w:cs="Times New Roman"/>
                <w:color w:val="000000"/>
                <w:sz w:val="24"/>
                <w:szCs w:val="24"/>
              </w:rPr>
              <w:t>ГП</w:t>
            </w:r>
          </w:p>
        </w:tc>
        <w:tc>
          <w:tcPr>
            <w:tcW w:w="7654" w:type="dxa"/>
            <w:shd w:val="clear" w:color="auto" w:fill="auto"/>
            <w:vAlign w:val="center"/>
          </w:tcPr>
          <w:p w14:paraId="27E80BF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Государственные предприятия</w:t>
            </w:r>
          </w:p>
        </w:tc>
      </w:tr>
      <w:tr w:rsidR="00B4771C" w:rsidRPr="0003602A" w14:paraId="036CF83B" w14:textId="77777777" w:rsidTr="001A101C">
        <w:trPr>
          <w:tblHeader/>
        </w:trPr>
        <w:tc>
          <w:tcPr>
            <w:tcW w:w="1700" w:type="dxa"/>
            <w:shd w:val="clear" w:color="auto" w:fill="auto"/>
            <w:vAlign w:val="center"/>
          </w:tcPr>
          <w:p w14:paraId="5A7B2F5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ГРК</w:t>
            </w:r>
          </w:p>
        </w:tc>
        <w:tc>
          <w:tcPr>
            <w:tcW w:w="7654" w:type="dxa"/>
            <w:shd w:val="clear" w:color="auto" w:fill="auto"/>
            <w:vAlign w:val="center"/>
          </w:tcPr>
          <w:p w14:paraId="42D513F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Горнорудная компания</w:t>
            </w:r>
          </w:p>
        </w:tc>
      </w:tr>
      <w:tr w:rsidR="00B4771C" w:rsidRPr="0003602A" w14:paraId="5B2E8302" w14:textId="77777777" w:rsidTr="001A101C">
        <w:trPr>
          <w:tblHeader/>
        </w:trPr>
        <w:tc>
          <w:tcPr>
            <w:tcW w:w="1700" w:type="dxa"/>
            <w:shd w:val="clear" w:color="auto" w:fill="auto"/>
            <w:vAlign w:val="center"/>
          </w:tcPr>
          <w:p w14:paraId="067B93B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ГСМ</w:t>
            </w:r>
          </w:p>
        </w:tc>
        <w:tc>
          <w:tcPr>
            <w:tcW w:w="7654" w:type="dxa"/>
            <w:shd w:val="clear" w:color="auto" w:fill="auto"/>
            <w:vAlign w:val="center"/>
          </w:tcPr>
          <w:p w14:paraId="4DDE109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Горюче-смазочные материалы</w:t>
            </w:r>
          </w:p>
        </w:tc>
      </w:tr>
      <w:tr w:rsidR="00B4771C" w:rsidRPr="0003602A" w14:paraId="23BBD4B5" w14:textId="77777777" w:rsidTr="001A101C">
        <w:trPr>
          <w:tblHeader/>
        </w:trPr>
        <w:tc>
          <w:tcPr>
            <w:tcW w:w="1700" w:type="dxa"/>
            <w:shd w:val="clear" w:color="auto" w:fill="auto"/>
            <w:vAlign w:val="center"/>
          </w:tcPr>
          <w:p w14:paraId="2264D8F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ДЗО</w:t>
            </w:r>
          </w:p>
        </w:tc>
        <w:tc>
          <w:tcPr>
            <w:tcW w:w="7654" w:type="dxa"/>
            <w:shd w:val="clear" w:color="auto" w:fill="auto"/>
            <w:vAlign w:val="center"/>
          </w:tcPr>
          <w:p w14:paraId="11E5460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Дочерние и зависимые организации</w:t>
            </w:r>
          </w:p>
        </w:tc>
      </w:tr>
      <w:tr w:rsidR="00B4771C" w:rsidRPr="0003602A" w14:paraId="5B979813" w14:textId="77777777" w:rsidTr="001A101C">
        <w:trPr>
          <w:tblHeader/>
        </w:trPr>
        <w:tc>
          <w:tcPr>
            <w:tcW w:w="1700" w:type="dxa"/>
            <w:shd w:val="clear" w:color="auto" w:fill="auto"/>
            <w:vAlign w:val="center"/>
          </w:tcPr>
          <w:p w14:paraId="77DBE1A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ЕБРР</w:t>
            </w:r>
          </w:p>
        </w:tc>
        <w:tc>
          <w:tcPr>
            <w:tcW w:w="7654" w:type="dxa"/>
            <w:shd w:val="clear" w:color="auto" w:fill="auto"/>
            <w:vAlign w:val="center"/>
          </w:tcPr>
          <w:p w14:paraId="496C522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Европейский банк реконструкций и развития</w:t>
            </w:r>
          </w:p>
        </w:tc>
      </w:tr>
      <w:tr w:rsidR="00B4771C" w:rsidRPr="0003602A" w14:paraId="5DDE2ED2" w14:textId="77777777" w:rsidTr="001A101C">
        <w:trPr>
          <w:tblHeader/>
        </w:trPr>
        <w:tc>
          <w:tcPr>
            <w:tcW w:w="1700" w:type="dxa"/>
            <w:shd w:val="clear" w:color="auto" w:fill="auto"/>
            <w:vAlign w:val="center"/>
          </w:tcPr>
          <w:p w14:paraId="61B1F3C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Ж/д</w:t>
            </w:r>
          </w:p>
        </w:tc>
        <w:tc>
          <w:tcPr>
            <w:tcW w:w="7654" w:type="dxa"/>
            <w:shd w:val="clear" w:color="auto" w:fill="auto"/>
            <w:vAlign w:val="center"/>
          </w:tcPr>
          <w:p w14:paraId="02E31D0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Железнодорожный</w:t>
            </w:r>
          </w:p>
        </w:tc>
      </w:tr>
      <w:tr w:rsidR="00B4771C" w:rsidRPr="0003602A" w14:paraId="7E61E6E0" w14:textId="77777777" w:rsidTr="001A101C">
        <w:trPr>
          <w:tblHeader/>
        </w:trPr>
        <w:tc>
          <w:tcPr>
            <w:tcW w:w="1700" w:type="dxa"/>
            <w:shd w:val="clear" w:color="auto" w:fill="auto"/>
            <w:vAlign w:val="center"/>
          </w:tcPr>
          <w:p w14:paraId="2FB729D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ЗКО</w:t>
            </w:r>
          </w:p>
        </w:tc>
        <w:tc>
          <w:tcPr>
            <w:tcW w:w="7654" w:type="dxa"/>
            <w:shd w:val="clear" w:color="auto" w:fill="auto"/>
            <w:vAlign w:val="center"/>
          </w:tcPr>
          <w:p w14:paraId="20CD487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Западно-Казахстанская область</w:t>
            </w:r>
          </w:p>
        </w:tc>
      </w:tr>
      <w:tr w:rsidR="00B4771C" w:rsidRPr="0003602A" w14:paraId="11DB799C" w14:textId="77777777" w:rsidTr="001A101C">
        <w:trPr>
          <w:tblHeader/>
        </w:trPr>
        <w:tc>
          <w:tcPr>
            <w:tcW w:w="1700" w:type="dxa"/>
            <w:shd w:val="clear" w:color="auto" w:fill="auto"/>
            <w:vAlign w:val="center"/>
          </w:tcPr>
          <w:p w14:paraId="0CE323E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и.о.</w:t>
            </w:r>
          </w:p>
        </w:tc>
        <w:tc>
          <w:tcPr>
            <w:tcW w:w="7654" w:type="dxa"/>
            <w:shd w:val="clear" w:color="auto" w:fill="auto"/>
            <w:vAlign w:val="center"/>
          </w:tcPr>
          <w:p w14:paraId="00E5FB0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Исполняющий обязанности</w:t>
            </w:r>
          </w:p>
        </w:tc>
      </w:tr>
      <w:tr w:rsidR="00B4771C" w:rsidRPr="0003602A" w14:paraId="10EE1D1D" w14:textId="77777777" w:rsidTr="001A101C">
        <w:trPr>
          <w:tblHeader/>
        </w:trPr>
        <w:tc>
          <w:tcPr>
            <w:tcW w:w="1700" w:type="dxa"/>
            <w:shd w:val="clear" w:color="auto" w:fill="auto"/>
            <w:vAlign w:val="center"/>
          </w:tcPr>
          <w:p w14:paraId="2BD50F2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ИИС ЕГСУ</w:t>
            </w:r>
          </w:p>
        </w:tc>
        <w:tc>
          <w:tcPr>
            <w:tcW w:w="7654" w:type="dxa"/>
            <w:shd w:val="clear" w:color="auto" w:fill="auto"/>
            <w:vAlign w:val="center"/>
          </w:tcPr>
          <w:p w14:paraId="27B2C9A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Интегрированная информационная система Единая государственная система управления</w:t>
            </w:r>
          </w:p>
        </w:tc>
      </w:tr>
      <w:tr w:rsidR="00B4771C" w:rsidRPr="0003602A" w14:paraId="5B8760D7" w14:textId="77777777" w:rsidTr="001A101C">
        <w:trPr>
          <w:tblHeader/>
        </w:trPr>
        <w:tc>
          <w:tcPr>
            <w:tcW w:w="1700" w:type="dxa"/>
            <w:shd w:val="clear" w:color="auto" w:fill="auto"/>
            <w:vAlign w:val="center"/>
          </w:tcPr>
          <w:p w14:paraId="19DFA7C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ИПДО</w:t>
            </w:r>
          </w:p>
        </w:tc>
        <w:tc>
          <w:tcPr>
            <w:tcW w:w="7654" w:type="dxa"/>
            <w:shd w:val="clear" w:color="auto" w:fill="auto"/>
            <w:vAlign w:val="center"/>
          </w:tcPr>
          <w:p w14:paraId="3434755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Инициатива прозрачности добывающих отраслей</w:t>
            </w:r>
          </w:p>
        </w:tc>
      </w:tr>
      <w:tr w:rsidR="00B4771C" w:rsidRPr="0003602A" w14:paraId="65E304EE" w14:textId="77777777" w:rsidTr="001A101C">
        <w:trPr>
          <w:tblHeader/>
        </w:trPr>
        <w:tc>
          <w:tcPr>
            <w:tcW w:w="1700" w:type="dxa"/>
            <w:shd w:val="clear" w:color="auto" w:fill="auto"/>
            <w:vAlign w:val="center"/>
          </w:tcPr>
          <w:p w14:paraId="739AF77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ИФО</w:t>
            </w:r>
          </w:p>
        </w:tc>
        <w:tc>
          <w:tcPr>
            <w:tcW w:w="7654" w:type="dxa"/>
            <w:shd w:val="clear" w:color="auto" w:fill="auto"/>
            <w:vAlign w:val="center"/>
          </w:tcPr>
          <w:p w14:paraId="1B13E91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Индекс физического объема</w:t>
            </w:r>
          </w:p>
        </w:tc>
      </w:tr>
      <w:tr w:rsidR="00B4771C" w:rsidRPr="0003602A" w14:paraId="653CEBC1" w14:textId="77777777" w:rsidTr="001A101C">
        <w:trPr>
          <w:tblHeader/>
        </w:trPr>
        <w:tc>
          <w:tcPr>
            <w:tcW w:w="1700" w:type="dxa"/>
            <w:shd w:val="clear" w:color="auto" w:fill="auto"/>
            <w:vAlign w:val="center"/>
          </w:tcPr>
          <w:p w14:paraId="514100E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КБК</w:t>
            </w:r>
          </w:p>
        </w:tc>
        <w:tc>
          <w:tcPr>
            <w:tcW w:w="7654" w:type="dxa"/>
            <w:shd w:val="clear" w:color="auto" w:fill="auto"/>
            <w:vAlign w:val="center"/>
          </w:tcPr>
          <w:p w14:paraId="45CD04C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Код бюджетной классификации</w:t>
            </w:r>
          </w:p>
        </w:tc>
      </w:tr>
      <w:tr w:rsidR="00B4771C" w:rsidRPr="0003602A" w14:paraId="24206EAF" w14:textId="77777777" w:rsidTr="001A101C">
        <w:trPr>
          <w:tblHeader/>
        </w:trPr>
        <w:tc>
          <w:tcPr>
            <w:tcW w:w="1700" w:type="dxa"/>
            <w:shd w:val="clear" w:color="auto" w:fill="auto"/>
            <w:vAlign w:val="center"/>
          </w:tcPr>
          <w:p w14:paraId="6D2D446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КГД</w:t>
            </w:r>
          </w:p>
        </w:tc>
        <w:tc>
          <w:tcPr>
            <w:tcW w:w="7654" w:type="dxa"/>
            <w:shd w:val="clear" w:color="auto" w:fill="auto"/>
            <w:vAlign w:val="center"/>
          </w:tcPr>
          <w:p w14:paraId="7CA6BFF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Комитет государственных доходов</w:t>
            </w:r>
          </w:p>
        </w:tc>
      </w:tr>
      <w:tr w:rsidR="00B4771C" w:rsidRPr="0003602A" w14:paraId="65C729E5" w14:textId="77777777" w:rsidTr="001A101C">
        <w:trPr>
          <w:tblHeader/>
        </w:trPr>
        <w:tc>
          <w:tcPr>
            <w:tcW w:w="1700" w:type="dxa"/>
            <w:shd w:val="clear" w:color="auto" w:fill="auto"/>
            <w:vAlign w:val="center"/>
          </w:tcPr>
          <w:p w14:paraId="0B42E95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КГП на ПХВ</w:t>
            </w:r>
          </w:p>
        </w:tc>
        <w:tc>
          <w:tcPr>
            <w:tcW w:w="7654" w:type="dxa"/>
            <w:shd w:val="clear" w:color="auto" w:fill="auto"/>
            <w:vAlign w:val="center"/>
          </w:tcPr>
          <w:p w14:paraId="20FEB08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Коммунальное государственное предприятие на праве хозяйственного ведения</w:t>
            </w:r>
          </w:p>
        </w:tc>
      </w:tr>
      <w:tr w:rsidR="00B4771C" w:rsidRPr="0003602A" w14:paraId="4A69A82E" w14:textId="77777777" w:rsidTr="001A101C">
        <w:trPr>
          <w:tblHeader/>
        </w:trPr>
        <w:tc>
          <w:tcPr>
            <w:tcW w:w="1700" w:type="dxa"/>
            <w:shd w:val="clear" w:color="auto" w:fill="auto"/>
            <w:vAlign w:val="center"/>
          </w:tcPr>
          <w:p w14:paraId="249F23E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ККТ</w:t>
            </w:r>
          </w:p>
        </w:tc>
        <w:tc>
          <w:tcPr>
            <w:tcW w:w="7654" w:type="dxa"/>
            <w:shd w:val="clear" w:color="auto" w:fill="auto"/>
            <w:vAlign w:val="center"/>
          </w:tcPr>
          <w:p w14:paraId="0830924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Казахстанско-Китайский Трубопровод</w:t>
            </w:r>
          </w:p>
        </w:tc>
      </w:tr>
      <w:tr w:rsidR="00B4771C" w:rsidRPr="0003602A" w14:paraId="73AEEE9D" w14:textId="77777777" w:rsidTr="001A101C">
        <w:trPr>
          <w:tblHeader/>
        </w:trPr>
        <w:tc>
          <w:tcPr>
            <w:tcW w:w="1700" w:type="dxa"/>
            <w:shd w:val="clear" w:color="auto" w:fill="auto"/>
            <w:vAlign w:val="center"/>
          </w:tcPr>
          <w:p w14:paraId="5265D17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КМГ</w:t>
            </w:r>
          </w:p>
        </w:tc>
        <w:tc>
          <w:tcPr>
            <w:tcW w:w="7654" w:type="dxa"/>
            <w:shd w:val="clear" w:color="auto" w:fill="auto"/>
            <w:vAlign w:val="center"/>
          </w:tcPr>
          <w:p w14:paraId="27228E0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КазМунайГаз</w:t>
            </w:r>
          </w:p>
        </w:tc>
      </w:tr>
      <w:tr w:rsidR="00B4771C" w:rsidRPr="0003602A" w14:paraId="6E92399E" w14:textId="77777777" w:rsidTr="001A101C">
        <w:trPr>
          <w:tblHeader/>
        </w:trPr>
        <w:tc>
          <w:tcPr>
            <w:tcW w:w="1700" w:type="dxa"/>
            <w:shd w:val="clear" w:color="auto" w:fill="auto"/>
            <w:vAlign w:val="center"/>
          </w:tcPr>
          <w:p w14:paraId="190501F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КМТФ</w:t>
            </w:r>
          </w:p>
        </w:tc>
        <w:tc>
          <w:tcPr>
            <w:tcW w:w="7654" w:type="dxa"/>
            <w:shd w:val="clear" w:color="auto" w:fill="auto"/>
            <w:vAlign w:val="center"/>
          </w:tcPr>
          <w:p w14:paraId="7028F6D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proofErr w:type="spellStart"/>
            <w:r w:rsidRPr="0003602A">
              <w:rPr>
                <w:rFonts w:ascii="Times New Roman" w:hAnsi="Times New Roman" w:cs="Times New Roman"/>
                <w:color w:val="000000"/>
                <w:sz w:val="24"/>
                <w:szCs w:val="24"/>
              </w:rPr>
              <w:t>Казмортрансфлот</w:t>
            </w:r>
            <w:proofErr w:type="spellEnd"/>
          </w:p>
        </w:tc>
      </w:tr>
      <w:tr w:rsidR="00B4771C" w:rsidRPr="0003602A" w14:paraId="08650C0D" w14:textId="77777777" w:rsidTr="001A101C">
        <w:trPr>
          <w:tblHeader/>
        </w:trPr>
        <w:tc>
          <w:tcPr>
            <w:tcW w:w="1700" w:type="dxa"/>
            <w:shd w:val="clear" w:color="auto" w:fill="auto"/>
            <w:vAlign w:val="center"/>
          </w:tcPr>
          <w:p w14:paraId="7AB9667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КПД</w:t>
            </w:r>
          </w:p>
        </w:tc>
        <w:tc>
          <w:tcPr>
            <w:tcW w:w="7654" w:type="dxa"/>
            <w:shd w:val="clear" w:color="auto" w:fill="auto"/>
            <w:vAlign w:val="center"/>
          </w:tcPr>
          <w:p w14:paraId="359DF8F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Коэффициент полезного действия</w:t>
            </w:r>
          </w:p>
        </w:tc>
      </w:tr>
      <w:tr w:rsidR="00B4771C" w:rsidRPr="0003602A" w14:paraId="7CC41447" w14:textId="77777777" w:rsidTr="001A101C">
        <w:trPr>
          <w:tblHeader/>
        </w:trPr>
        <w:tc>
          <w:tcPr>
            <w:tcW w:w="1700" w:type="dxa"/>
            <w:shd w:val="clear" w:color="auto" w:fill="auto"/>
            <w:vAlign w:val="center"/>
          </w:tcPr>
          <w:p w14:paraId="278C0CE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КПН</w:t>
            </w:r>
          </w:p>
        </w:tc>
        <w:tc>
          <w:tcPr>
            <w:tcW w:w="7654" w:type="dxa"/>
            <w:shd w:val="clear" w:color="auto" w:fill="auto"/>
            <w:vAlign w:val="center"/>
          </w:tcPr>
          <w:p w14:paraId="42D83DB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Корпоративный подоходный налог</w:t>
            </w:r>
          </w:p>
        </w:tc>
      </w:tr>
      <w:tr w:rsidR="00B4771C" w:rsidRPr="0003602A" w14:paraId="2E63B1B6" w14:textId="77777777" w:rsidTr="001A101C">
        <w:trPr>
          <w:tblHeader/>
        </w:trPr>
        <w:tc>
          <w:tcPr>
            <w:tcW w:w="1700" w:type="dxa"/>
            <w:shd w:val="clear" w:color="auto" w:fill="auto"/>
            <w:vAlign w:val="center"/>
          </w:tcPr>
          <w:p w14:paraId="094AEB9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КПО</w:t>
            </w:r>
          </w:p>
        </w:tc>
        <w:tc>
          <w:tcPr>
            <w:tcW w:w="7654" w:type="dxa"/>
            <w:shd w:val="clear" w:color="auto" w:fill="auto"/>
            <w:vAlign w:val="center"/>
          </w:tcPr>
          <w:p w14:paraId="1A3CED2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Карачаганак Петролеум Оперейтинг</w:t>
            </w:r>
          </w:p>
        </w:tc>
      </w:tr>
      <w:tr w:rsidR="00B4771C" w:rsidRPr="0003602A" w14:paraId="023362F6" w14:textId="77777777" w:rsidTr="001A101C">
        <w:trPr>
          <w:tblHeader/>
        </w:trPr>
        <w:tc>
          <w:tcPr>
            <w:tcW w:w="1700" w:type="dxa"/>
            <w:shd w:val="clear" w:color="auto" w:fill="auto"/>
            <w:vAlign w:val="center"/>
          </w:tcPr>
          <w:p w14:paraId="41A56F3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КПО</w:t>
            </w:r>
          </w:p>
        </w:tc>
        <w:tc>
          <w:tcPr>
            <w:tcW w:w="7654" w:type="dxa"/>
            <w:shd w:val="clear" w:color="auto" w:fill="auto"/>
            <w:vAlign w:val="center"/>
          </w:tcPr>
          <w:p w14:paraId="02A800C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Карачаганак Петролеум Оперейтинг Б.В.</w:t>
            </w:r>
          </w:p>
        </w:tc>
      </w:tr>
      <w:tr w:rsidR="00B4771C" w:rsidRPr="0003602A" w14:paraId="6279E152" w14:textId="77777777" w:rsidTr="001A101C">
        <w:trPr>
          <w:tblHeader/>
        </w:trPr>
        <w:tc>
          <w:tcPr>
            <w:tcW w:w="1700" w:type="dxa"/>
            <w:shd w:val="clear" w:color="auto" w:fill="auto"/>
            <w:vAlign w:val="center"/>
          </w:tcPr>
          <w:p w14:paraId="08682A7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КТЖ</w:t>
            </w:r>
          </w:p>
        </w:tc>
        <w:tc>
          <w:tcPr>
            <w:tcW w:w="7654" w:type="dxa"/>
            <w:shd w:val="clear" w:color="auto" w:fill="auto"/>
            <w:vAlign w:val="center"/>
          </w:tcPr>
          <w:p w14:paraId="1F3229C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proofErr w:type="spellStart"/>
            <w:r w:rsidRPr="0003602A">
              <w:rPr>
                <w:rFonts w:ascii="Times New Roman" w:hAnsi="Times New Roman" w:cs="Times New Roman"/>
                <w:color w:val="000000"/>
                <w:sz w:val="24"/>
                <w:szCs w:val="24"/>
              </w:rPr>
              <w:t>Қазақстан</w:t>
            </w:r>
            <w:proofErr w:type="spellEnd"/>
            <w:r w:rsidRPr="0003602A">
              <w:rPr>
                <w:rFonts w:ascii="Times New Roman" w:hAnsi="Times New Roman" w:cs="Times New Roman"/>
                <w:color w:val="000000"/>
                <w:sz w:val="24"/>
                <w:szCs w:val="24"/>
              </w:rPr>
              <w:t xml:space="preserve"> </w:t>
            </w:r>
            <w:proofErr w:type="spellStart"/>
            <w:r w:rsidRPr="0003602A">
              <w:rPr>
                <w:rFonts w:ascii="Times New Roman" w:hAnsi="Times New Roman" w:cs="Times New Roman"/>
                <w:color w:val="000000"/>
                <w:sz w:val="24"/>
                <w:szCs w:val="24"/>
              </w:rPr>
              <w:t>Темір</w:t>
            </w:r>
            <w:proofErr w:type="spellEnd"/>
            <w:r w:rsidRPr="0003602A">
              <w:rPr>
                <w:rFonts w:ascii="Times New Roman" w:hAnsi="Times New Roman" w:cs="Times New Roman"/>
                <w:color w:val="000000"/>
                <w:sz w:val="24"/>
                <w:szCs w:val="24"/>
              </w:rPr>
              <w:t xml:space="preserve"> Жолы</w:t>
            </w:r>
          </w:p>
        </w:tc>
      </w:tr>
      <w:tr w:rsidR="00B4771C" w:rsidRPr="0003602A" w14:paraId="412E53F4" w14:textId="77777777" w:rsidTr="001A101C">
        <w:trPr>
          <w:tblHeader/>
        </w:trPr>
        <w:tc>
          <w:tcPr>
            <w:tcW w:w="1700" w:type="dxa"/>
            <w:shd w:val="clear" w:color="auto" w:fill="auto"/>
            <w:vAlign w:val="center"/>
          </w:tcPr>
          <w:p w14:paraId="78C6049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КТК</w:t>
            </w:r>
          </w:p>
        </w:tc>
        <w:tc>
          <w:tcPr>
            <w:tcW w:w="7654" w:type="dxa"/>
            <w:shd w:val="clear" w:color="auto" w:fill="auto"/>
            <w:vAlign w:val="center"/>
          </w:tcPr>
          <w:p w14:paraId="5FAB141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Каспийский Трубопроводный Консорциум</w:t>
            </w:r>
          </w:p>
        </w:tc>
      </w:tr>
      <w:tr w:rsidR="00B4771C" w:rsidRPr="0003602A" w14:paraId="5247398D" w14:textId="77777777" w:rsidTr="001A101C">
        <w:trPr>
          <w:tblHeader/>
        </w:trPr>
        <w:tc>
          <w:tcPr>
            <w:tcW w:w="1700" w:type="dxa"/>
            <w:shd w:val="clear" w:color="auto" w:fill="auto"/>
            <w:vAlign w:val="center"/>
          </w:tcPr>
          <w:p w14:paraId="295787D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КТО</w:t>
            </w:r>
          </w:p>
        </w:tc>
        <w:tc>
          <w:tcPr>
            <w:tcW w:w="7654" w:type="dxa"/>
            <w:shd w:val="clear" w:color="auto" w:fill="auto"/>
            <w:vAlign w:val="center"/>
          </w:tcPr>
          <w:p w14:paraId="1E021E0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КазТрансОйл</w:t>
            </w:r>
          </w:p>
        </w:tc>
      </w:tr>
      <w:tr w:rsidR="00B4771C" w:rsidRPr="0003602A" w14:paraId="135640F3" w14:textId="77777777" w:rsidTr="001A101C">
        <w:trPr>
          <w:tblHeader/>
        </w:trPr>
        <w:tc>
          <w:tcPr>
            <w:tcW w:w="1700" w:type="dxa"/>
            <w:shd w:val="clear" w:color="auto" w:fill="auto"/>
            <w:vAlign w:val="center"/>
          </w:tcPr>
          <w:p w14:paraId="1177C0D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КЭР</w:t>
            </w:r>
          </w:p>
        </w:tc>
        <w:tc>
          <w:tcPr>
            <w:tcW w:w="7654" w:type="dxa"/>
            <w:shd w:val="clear" w:color="auto" w:fill="auto"/>
            <w:vAlign w:val="center"/>
          </w:tcPr>
          <w:p w14:paraId="3A2E0A8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Комплексные экологические разрешения</w:t>
            </w:r>
          </w:p>
        </w:tc>
      </w:tr>
      <w:tr w:rsidR="00B4771C" w:rsidRPr="0003602A" w14:paraId="02D03EF0" w14:textId="77777777" w:rsidTr="001A101C">
        <w:trPr>
          <w:tblHeader/>
        </w:trPr>
        <w:tc>
          <w:tcPr>
            <w:tcW w:w="1700" w:type="dxa"/>
            <w:shd w:val="clear" w:color="auto" w:fill="auto"/>
            <w:vAlign w:val="center"/>
          </w:tcPr>
          <w:p w14:paraId="6F06595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ЛОС</w:t>
            </w:r>
          </w:p>
        </w:tc>
        <w:tc>
          <w:tcPr>
            <w:tcW w:w="7654" w:type="dxa"/>
            <w:shd w:val="clear" w:color="auto" w:fill="auto"/>
            <w:vAlign w:val="center"/>
          </w:tcPr>
          <w:p w14:paraId="619DEE6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Летучие органические соединения</w:t>
            </w:r>
          </w:p>
        </w:tc>
      </w:tr>
      <w:tr w:rsidR="00B4771C" w:rsidRPr="0003602A" w14:paraId="61037865" w14:textId="77777777" w:rsidTr="001A101C">
        <w:trPr>
          <w:tblHeader/>
        </w:trPr>
        <w:tc>
          <w:tcPr>
            <w:tcW w:w="1700" w:type="dxa"/>
            <w:shd w:val="clear" w:color="auto" w:fill="auto"/>
            <w:vAlign w:val="center"/>
          </w:tcPr>
          <w:p w14:paraId="0A0B3C4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ЛТ</w:t>
            </w:r>
          </w:p>
        </w:tc>
        <w:tc>
          <w:tcPr>
            <w:tcW w:w="7654" w:type="dxa"/>
            <w:shd w:val="clear" w:color="auto" w:fill="auto"/>
            <w:vAlign w:val="center"/>
          </w:tcPr>
          <w:p w14:paraId="6C14476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Локомотивная тяга</w:t>
            </w:r>
          </w:p>
        </w:tc>
      </w:tr>
      <w:tr w:rsidR="00B4771C" w:rsidRPr="0003602A" w14:paraId="5DF2034A" w14:textId="77777777" w:rsidTr="001A101C">
        <w:trPr>
          <w:tblHeader/>
        </w:trPr>
        <w:tc>
          <w:tcPr>
            <w:tcW w:w="1700" w:type="dxa"/>
            <w:shd w:val="clear" w:color="auto" w:fill="auto"/>
            <w:vAlign w:val="center"/>
          </w:tcPr>
          <w:p w14:paraId="5D2EAAB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МЖС</w:t>
            </w:r>
          </w:p>
        </w:tc>
        <w:tc>
          <w:tcPr>
            <w:tcW w:w="7654" w:type="dxa"/>
            <w:shd w:val="clear" w:color="auto" w:fill="auto"/>
            <w:vAlign w:val="center"/>
          </w:tcPr>
          <w:p w14:paraId="6257D0C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Магистральная железнодорожная сеть</w:t>
            </w:r>
          </w:p>
        </w:tc>
      </w:tr>
      <w:tr w:rsidR="00B4771C" w:rsidRPr="0003602A" w14:paraId="093CB339" w14:textId="77777777" w:rsidTr="001A101C">
        <w:trPr>
          <w:tblHeader/>
        </w:trPr>
        <w:tc>
          <w:tcPr>
            <w:tcW w:w="1700" w:type="dxa"/>
            <w:shd w:val="clear" w:color="auto" w:fill="auto"/>
            <w:vAlign w:val="center"/>
          </w:tcPr>
          <w:p w14:paraId="28751E4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МИИР</w:t>
            </w:r>
          </w:p>
        </w:tc>
        <w:tc>
          <w:tcPr>
            <w:tcW w:w="7654" w:type="dxa"/>
            <w:shd w:val="clear" w:color="auto" w:fill="auto"/>
            <w:vAlign w:val="center"/>
          </w:tcPr>
          <w:p w14:paraId="30174EF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Министерство индустрии и инфраструктурного развития</w:t>
            </w:r>
          </w:p>
        </w:tc>
      </w:tr>
      <w:tr w:rsidR="00B4771C" w:rsidRPr="0003602A" w14:paraId="1C5AA21E" w14:textId="77777777" w:rsidTr="001A101C">
        <w:trPr>
          <w:tblHeader/>
        </w:trPr>
        <w:tc>
          <w:tcPr>
            <w:tcW w:w="1700" w:type="dxa"/>
            <w:shd w:val="clear" w:color="auto" w:fill="auto"/>
            <w:vAlign w:val="center"/>
          </w:tcPr>
          <w:p w14:paraId="78B4373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МИО</w:t>
            </w:r>
          </w:p>
        </w:tc>
        <w:tc>
          <w:tcPr>
            <w:tcW w:w="7654" w:type="dxa"/>
            <w:shd w:val="clear" w:color="auto" w:fill="auto"/>
            <w:vAlign w:val="center"/>
          </w:tcPr>
          <w:p w14:paraId="34B845C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Местные исполнительные органы</w:t>
            </w:r>
          </w:p>
        </w:tc>
      </w:tr>
      <w:tr w:rsidR="00B4771C" w:rsidRPr="0003602A" w14:paraId="59B3E8EB" w14:textId="77777777" w:rsidTr="001A101C">
        <w:trPr>
          <w:tblHeader/>
        </w:trPr>
        <w:tc>
          <w:tcPr>
            <w:tcW w:w="1700" w:type="dxa"/>
            <w:shd w:val="clear" w:color="auto" w:fill="auto"/>
            <w:vAlign w:val="center"/>
          </w:tcPr>
          <w:p w14:paraId="5C0A07C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Млн</w:t>
            </w:r>
          </w:p>
        </w:tc>
        <w:tc>
          <w:tcPr>
            <w:tcW w:w="7654" w:type="dxa"/>
            <w:shd w:val="clear" w:color="auto" w:fill="auto"/>
            <w:vAlign w:val="center"/>
          </w:tcPr>
          <w:p w14:paraId="07DA387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Миллион</w:t>
            </w:r>
          </w:p>
        </w:tc>
      </w:tr>
      <w:tr w:rsidR="00B4771C" w:rsidRPr="0003602A" w14:paraId="7CA1F895" w14:textId="77777777" w:rsidTr="001A101C">
        <w:trPr>
          <w:tblHeader/>
        </w:trPr>
        <w:tc>
          <w:tcPr>
            <w:tcW w:w="1700" w:type="dxa"/>
            <w:shd w:val="clear" w:color="auto" w:fill="auto"/>
            <w:vAlign w:val="center"/>
          </w:tcPr>
          <w:p w14:paraId="65FB5D1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lastRenderedPageBreak/>
              <w:t>Млрд</w:t>
            </w:r>
          </w:p>
        </w:tc>
        <w:tc>
          <w:tcPr>
            <w:tcW w:w="7654" w:type="dxa"/>
            <w:shd w:val="clear" w:color="auto" w:fill="auto"/>
            <w:vAlign w:val="center"/>
          </w:tcPr>
          <w:p w14:paraId="772FB79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Миллиард</w:t>
            </w:r>
          </w:p>
        </w:tc>
      </w:tr>
      <w:tr w:rsidR="00B4771C" w:rsidRPr="0003602A" w14:paraId="585414F8" w14:textId="77777777" w:rsidTr="001A101C">
        <w:trPr>
          <w:tblHeader/>
        </w:trPr>
        <w:tc>
          <w:tcPr>
            <w:tcW w:w="1700" w:type="dxa"/>
            <w:shd w:val="clear" w:color="auto" w:fill="auto"/>
            <w:vAlign w:val="center"/>
          </w:tcPr>
          <w:p w14:paraId="6CCA744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МРП</w:t>
            </w:r>
          </w:p>
        </w:tc>
        <w:tc>
          <w:tcPr>
            <w:tcW w:w="7654" w:type="dxa"/>
            <w:shd w:val="clear" w:color="auto" w:fill="auto"/>
            <w:vAlign w:val="center"/>
          </w:tcPr>
          <w:p w14:paraId="2DDB7CE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Месячный расчетный показатель</w:t>
            </w:r>
          </w:p>
        </w:tc>
      </w:tr>
      <w:tr w:rsidR="00B4771C" w:rsidRPr="0003602A" w14:paraId="775B8759" w14:textId="77777777" w:rsidTr="001A101C">
        <w:trPr>
          <w:tblHeader/>
        </w:trPr>
        <w:tc>
          <w:tcPr>
            <w:tcW w:w="1700" w:type="dxa"/>
            <w:shd w:val="clear" w:color="auto" w:fill="auto"/>
            <w:vAlign w:val="center"/>
          </w:tcPr>
          <w:p w14:paraId="2CB5408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МТ</w:t>
            </w:r>
          </w:p>
        </w:tc>
        <w:tc>
          <w:tcPr>
            <w:tcW w:w="7654" w:type="dxa"/>
            <w:shd w:val="clear" w:color="auto" w:fill="auto"/>
            <w:vAlign w:val="center"/>
          </w:tcPr>
          <w:p w14:paraId="4078DA4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proofErr w:type="spellStart"/>
            <w:r w:rsidRPr="0003602A">
              <w:rPr>
                <w:rFonts w:ascii="Times New Roman" w:hAnsi="Times New Roman" w:cs="Times New Roman"/>
                <w:color w:val="000000"/>
                <w:sz w:val="24"/>
                <w:szCs w:val="24"/>
              </w:rPr>
              <w:t>МунайТас</w:t>
            </w:r>
            <w:proofErr w:type="spellEnd"/>
          </w:p>
        </w:tc>
      </w:tr>
      <w:tr w:rsidR="00B4771C" w:rsidRPr="0003602A" w14:paraId="75EC1165" w14:textId="77777777" w:rsidTr="001A101C">
        <w:trPr>
          <w:tblHeader/>
        </w:trPr>
        <w:tc>
          <w:tcPr>
            <w:tcW w:w="1700" w:type="dxa"/>
            <w:shd w:val="clear" w:color="auto" w:fill="auto"/>
            <w:vAlign w:val="center"/>
          </w:tcPr>
          <w:p w14:paraId="0D64573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МФ</w:t>
            </w:r>
          </w:p>
        </w:tc>
        <w:tc>
          <w:tcPr>
            <w:tcW w:w="7654" w:type="dxa"/>
            <w:shd w:val="clear" w:color="auto" w:fill="auto"/>
            <w:vAlign w:val="center"/>
          </w:tcPr>
          <w:p w14:paraId="5D71E85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Министерство финансов</w:t>
            </w:r>
          </w:p>
        </w:tc>
      </w:tr>
      <w:tr w:rsidR="00B4771C" w:rsidRPr="0003602A" w14:paraId="0E8C8311" w14:textId="77777777" w:rsidTr="001A101C">
        <w:trPr>
          <w:tblHeader/>
        </w:trPr>
        <w:tc>
          <w:tcPr>
            <w:tcW w:w="1700" w:type="dxa"/>
            <w:shd w:val="clear" w:color="auto" w:fill="auto"/>
            <w:vAlign w:val="center"/>
          </w:tcPr>
          <w:p w14:paraId="7C64592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МЭ</w:t>
            </w:r>
          </w:p>
        </w:tc>
        <w:tc>
          <w:tcPr>
            <w:tcW w:w="7654" w:type="dxa"/>
            <w:shd w:val="clear" w:color="auto" w:fill="auto"/>
            <w:vAlign w:val="center"/>
          </w:tcPr>
          <w:p w14:paraId="30BE45E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Министерство энергетики</w:t>
            </w:r>
          </w:p>
        </w:tc>
      </w:tr>
      <w:tr w:rsidR="00B4771C" w:rsidRPr="0003602A" w14:paraId="3F01A7FB" w14:textId="77777777" w:rsidTr="001A101C">
        <w:trPr>
          <w:tblHeader/>
        </w:trPr>
        <w:tc>
          <w:tcPr>
            <w:tcW w:w="1700" w:type="dxa"/>
            <w:shd w:val="clear" w:color="auto" w:fill="auto"/>
            <w:vAlign w:val="center"/>
          </w:tcPr>
          <w:p w14:paraId="3F8CD5F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НАК</w:t>
            </w:r>
          </w:p>
        </w:tc>
        <w:tc>
          <w:tcPr>
            <w:tcW w:w="7654" w:type="dxa"/>
            <w:shd w:val="clear" w:color="auto" w:fill="auto"/>
            <w:vAlign w:val="center"/>
          </w:tcPr>
          <w:p w14:paraId="18F9B78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Национальная атомная компания</w:t>
            </w:r>
          </w:p>
        </w:tc>
      </w:tr>
      <w:tr w:rsidR="00B4771C" w:rsidRPr="0003602A" w14:paraId="614AF773" w14:textId="77777777" w:rsidTr="001A101C">
        <w:trPr>
          <w:tblHeader/>
        </w:trPr>
        <w:tc>
          <w:tcPr>
            <w:tcW w:w="1700" w:type="dxa"/>
            <w:shd w:val="clear" w:color="auto" w:fill="auto"/>
            <w:vAlign w:val="center"/>
          </w:tcPr>
          <w:p w14:paraId="3D96130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НГК</w:t>
            </w:r>
          </w:p>
        </w:tc>
        <w:tc>
          <w:tcPr>
            <w:tcW w:w="7654" w:type="dxa"/>
            <w:shd w:val="clear" w:color="auto" w:fill="auto"/>
            <w:vAlign w:val="center"/>
          </w:tcPr>
          <w:p w14:paraId="41652BB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Национальная горнорудная компания</w:t>
            </w:r>
          </w:p>
        </w:tc>
      </w:tr>
      <w:tr w:rsidR="00B4771C" w:rsidRPr="0003602A" w14:paraId="38859746" w14:textId="77777777" w:rsidTr="001A101C">
        <w:trPr>
          <w:tblHeader/>
        </w:trPr>
        <w:tc>
          <w:tcPr>
            <w:tcW w:w="1700" w:type="dxa"/>
            <w:shd w:val="clear" w:color="auto" w:fill="auto"/>
            <w:vAlign w:val="center"/>
          </w:tcPr>
          <w:p w14:paraId="1403ED2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НДПИ</w:t>
            </w:r>
          </w:p>
        </w:tc>
        <w:tc>
          <w:tcPr>
            <w:tcW w:w="7654" w:type="dxa"/>
            <w:shd w:val="clear" w:color="auto" w:fill="auto"/>
            <w:vAlign w:val="center"/>
          </w:tcPr>
          <w:p w14:paraId="75AE3DC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Налог на добычу полезных ископаемых</w:t>
            </w:r>
          </w:p>
        </w:tc>
      </w:tr>
      <w:tr w:rsidR="00B4771C" w:rsidRPr="0003602A" w14:paraId="383A8690" w14:textId="77777777" w:rsidTr="001A101C">
        <w:trPr>
          <w:tblHeader/>
        </w:trPr>
        <w:tc>
          <w:tcPr>
            <w:tcW w:w="1700" w:type="dxa"/>
            <w:shd w:val="clear" w:color="auto" w:fill="auto"/>
            <w:vAlign w:val="center"/>
          </w:tcPr>
          <w:p w14:paraId="78091C1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НДС</w:t>
            </w:r>
          </w:p>
        </w:tc>
        <w:tc>
          <w:tcPr>
            <w:tcW w:w="7654" w:type="dxa"/>
            <w:shd w:val="clear" w:color="auto" w:fill="auto"/>
            <w:vAlign w:val="center"/>
          </w:tcPr>
          <w:p w14:paraId="1087790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Налог на добавленную стоимость</w:t>
            </w:r>
          </w:p>
        </w:tc>
      </w:tr>
      <w:tr w:rsidR="00B4771C" w:rsidRPr="0003602A" w14:paraId="3F0B6EFC" w14:textId="77777777" w:rsidTr="001A101C">
        <w:trPr>
          <w:tblHeader/>
        </w:trPr>
        <w:tc>
          <w:tcPr>
            <w:tcW w:w="1700" w:type="dxa"/>
            <w:shd w:val="clear" w:color="auto" w:fill="auto"/>
            <w:vAlign w:val="center"/>
          </w:tcPr>
          <w:p w14:paraId="384922A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НДТ</w:t>
            </w:r>
          </w:p>
        </w:tc>
        <w:tc>
          <w:tcPr>
            <w:tcW w:w="7654" w:type="dxa"/>
            <w:shd w:val="clear" w:color="auto" w:fill="auto"/>
            <w:vAlign w:val="center"/>
          </w:tcPr>
          <w:p w14:paraId="68C3EA9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Наилучшие доступные технологии</w:t>
            </w:r>
          </w:p>
        </w:tc>
      </w:tr>
      <w:tr w:rsidR="00B4771C" w:rsidRPr="0003602A" w14:paraId="4DFA65F8" w14:textId="77777777" w:rsidTr="001A101C">
        <w:trPr>
          <w:tblHeader/>
        </w:trPr>
        <w:tc>
          <w:tcPr>
            <w:tcW w:w="1700" w:type="dxa"/>
            <w:shd w:val="clear" w:color="auto" w:fill="auto"/>
            <w:vAlign w:val="center"/>
          </w:tcPr>
          <w:p w14:paraId="34AD820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НИОКР</w:t>
            </w:r>
          </w:p>
        </w:tc>
        <w:tc>
          <w:tcPr>
            <w:tcW w:w="7654" w:type="dxa"/>
            <w:shd w:val="clear" w:color="auto" w:fill="auto"/>
            <w:vAlign w:val="center"/>
          </w:tcPr>
          <w:p w14:paraId="7F612CA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Научно-исследовательские, опытно-конструкторские работы</w:t>
            </w:r>
          </w:p>
        </w:tc>
      </w:tr>
      <w:tr w:rsidR="00B4771C" w:rsidRPr="0003602A" w14:paraId="3C2DE341" w14:textId="77777777" w:rsidTr="001A101C">
        <w:trPr>
          <w:tblHeader/>
        </w:trPr>
        <w:tc>
          <w:tcPr>
            <w:tcW w:w="1700" w:type="dxa"/>
            <w:shd w:val="clear" w:color="auto" w:fill="auto"/>
            <w:vAlign w:val="center"/>
          </w:tcPr>
          <w:p w14:paraId="1A26C59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НК</w:t>
            </w:r>
          </w:p>
        </w:tc>
        <w:tc>
          <w:tcPr>
            <w:tcW w:w="7654" w:type="dxa"/>
            <w:shd w:val="clear" w:color="auto" w:fill="auto"/>
            <w:vAlign w:val="center"/>
          </w:tcPr>
          <w:p w14:paraId="5C7629C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Национальная компания</w:t>
            </w:r>
          </w:p>
        </w:tc>
      </w:tr>
      <w:tr w:rsidR="00B4771C" w:rsidRPr="0003602A" w14:paraId="7230FF7E" w14:textId="77777777" w:rsidTr="001A101C">
        <w:trPr>
          <w:tblHeader/>
        </w:trPr>
        <w:tc>
          <w:tcPr>
            <w:tcW w:w="1700" w:type="dxa"/>
            <w:shd w:val="clear" w:color="auto" w:fill="auto"/>
            <w:vAlign w:val="center"/>
          </w:tcPr>
          <w:p w14:paraId="4774094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 xml:space="preserve">НК РК </w:t>
            </w:r>
          </w:p>
        </w:tc>
        <w:tc>
          <w:tcPr>
            <w:tcW w:w="7654" w:type="dxa"/>
            <w:shd w:val="clear" w:color="auto" w:fill="auto"/>
            <w:vAlign w:val="center"/>
          </w:tcPr>
          <w:p w14:paraId="4994F2B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Налоговый кодекс Республики Казахстан</w:t>
            </w:r>
          </w:p>
        </w:tc>
      </w:tr>
      <w:tr w:rsidR="00B4771C" w:rsidRPr="0003602A" w14:paraId="01B55DBA" w14:textId="77777777" w:rsidTr="001A101C">
        <w:trPr>
          <w:tblHeader/>
        </w:trPr>
        <w:tc>
          <w:tcPr>
            <w:tcW w:w="1700" w:type="dxa"/>
            <w:shd w:val="clear" w:color="auto" w:fill="auto"/>
            <w:vAlign w:val="center"/>
          </w:tcPr>
          <w:p w14:paraId="5CC685E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НПЗ</w:t>
            </w:r>
          </w:p>
        </w:tc>
        <w:tc>
          <w:tcPr>
            <w:tcW w:w="7654" w:type="dxa"/>
            <w:shd w:val="clear" w:color="auto" w:fill="auto"/>
            <w:vAlign w:val="center"/>
          </w:tcPr>
          <w:p w14:paraId="470ABB0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Нефтеперерабатывающий завод</w:t>
            </w:r>
          </w:p>
        </w:tc>
      </w:tr>
      <w:tr w:rsidR="00B4771C" w:rsidRPr="0003602A" w14:paraId="5224B9B3" w14:textId="77777777" w:rsidTr="001A101C">
        <w:trPr>
          <w:tblHeader/>
        </w:trPr>
        <w:tc>
          <w:tcPr>
            <w:tcW w:w="1700" w:type="dxa"/>
            <w:shd w:val="clear" w:color="auto" w:fill="auto"/>
            <w:vAlign w:val="center"/>
          </w:tcPr>
          <w:p w14:paraId="25D950C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НСЗС</w:t>
            </w:r>
          </w:p>
        </w:tc>
        <w:tc>
          <w:tcPr>
            <w:tcW w:w="7654" w:type="dxa"/>
            <w:shd w:val="clear" w:color="auto" w:fill="auto"/>
            <w:vAlign w:val="center"/>
          </w:tcPr>
          <w:p w14:paraId="1CFDDD6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Национальный совет заинтересованных сторон</w:t>
            </w:r>
          </w:p>
        </w:tc>
      </w:tr>
      <w:tr w:rsidR="00B4771C" w:rsidRPr="0003602A" w14:paraId="2BEFF666" w14:textId="77777777" w:rsidTr="001A101C">
        <w:trPr>
          <w:tblHeader/>
        </w:trPr>
        <w:tc>
          <w:tcPr>
            <w:tcW w:w="1700" w:type="dxa"/>
            <w:shd w:val="clear" w:color="auto" w:fill="auto"/>
            <w:vAlign w:val="center"/>
          </w:tcPr>
          <w:p w14:paraId="65F4E1B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ОВОС</w:t>
            </w:r>
          </w:p>
        </w:tc>
        <w:tc>
          <w:tcPr>
            <w:tcW w:w="7654" w:type="dxa"/>
            <w:shd w:val="clear" w:color="auto" w:fill="auto"/>
            <w:vAlign w:val="center"/>
          </w:tcPr>
          <w:p w14:paraId="7E84139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Оценка воздействия на окружающую среду</w:t>
            </w:r>
          </w:p>
        </w:tc>
      </w:tr>
      <w:tr w:rsidR="00B4771C" w:rsidRPr="0003602A" w14:paraId="574DFB9B" w14:textId="77777777" w:rsidTr="001A101C">
        <w:trPr>
          <w:tblHeader/>
        </w:trPr>
        <w:tc>
          <w:tcPr>
            <w:tcW w:w="1700" w:type="dxa"/>
            <w:shd w:val="clear" w:color="auto" w:fill="auto"/>
            <w:vAlign w:val="center"/>
          </w:tcPr>
          <w:p w14:paraId="2FCC749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ОПЕК</w:t>
            </w:r>
          </w:p>
        </w:tc>
        <w:tc>
          <w:tcPr>
            <w:tcW w:w="7654" w:type="dxa"/>
            <w:shd w:val="clear" w:color="auto" w:fill="auto"/>
            <w:vAlign w:val="center"/>
          </w:tcPr>
          <w:p w14:paraId="51A2381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Организация стран - экспортёров нефти</w:t>
            </w:r>
          </w:p>
        </w:tc>
      </w:tr>
      <w:tr w:rsidR="00B4771C" w:rsidRPr="0003602A" w14:paraId="2B7A985B" w14:textId="77777777" w:rsidTr="001A101C">
        <w:trPr>
          <w:tblHeader/>
        </w:trPr>
        <w:tc>
          <w:tcPr>
            <w:tcW w:w="1700" w:type="dxa"/>
            <w:shd w:val="clear" w:color="auto" w:fill="auto"/>
            <w:vAlign w:val="center"/>
          </w:tcPr>
          <w:p w14:paraId="65BA46D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ПДК</w:t>
            </w:r>
          </w:p>
        </w:tc>
        <w:tc>
          <w:tcPr>
            <w:tcW w:w="7654" w:type="dxa"/>
            <w:shd w:val="clear" w:color="auto" w:fill="auto"/>
            <w:vAlign w:val="center"/>
          </w:tcPr>
          <w:p w14:paraId="363BB42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Предельно допустимая концентрация</w:t>
            </w:r>
          </w:p>
        </w:tc>
      </w:tr>
      <w:tr w:rsidR="00B4771C" w:rsidRPr="0003602A" w14:paraId="7982D599" w14:textId="77777777" w:rsidTr="001A101C">
        <w:trPr>
          <w:trHeight w:val="245"/>
          <w:tblHeader/>
        </w:trPr>
        <w:tc>
          <w:tcPr>
            <w:tcW w:w="1700" w:type="dxa"/>
            <w:shd w:val="clear" w:color="auto" w:fill="auto"/>
            <w:vAlign w:val="center"/>
          </w:tcPr>
          <w:p w14:paraId="1933954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ПМООС</w:t>
            </w:r>
          </w:p>
        </w:tc>
        <w:tc>
          <w:tcPr>
            <w:tcW w:w="7654" w:type="dxa"/>
            <w:shd w:val="clear" w:color="auto" w:fill="auto"/>
            <w:vAlign w:val="center"/>
          </w:tcPr>
          <w:p w14:paraId="6AF2A3C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План мероприятий по охране окружающей среды</w:t>
            </w:r>
          </w:p>
        </w:tc>
      </w:tr>
      <w:tr w:rsidR="00B4771C" w:rsidRPr="0003602A" w14:paraId="1B1E552E" w14:textId="77777777" w:rsidTr="001A101C">
        <w:trPr>
          <w:trHeight w:val="245"/>
          <w:tblHeader/>
        </w:trPr>
        <w:tc>
          <w:tcPr>
            <w:tcW w:w="1700" w:type="dxa"/>
            <w:shd w:val="clear" w:color="auto" w:fill="auto"/>
            <w:vAlign w:val="center"/>
          </w:tcPr>
          <w:p w14:paraId="2B493E9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ПП РК</w:t>
            </w:r>
          </w:p>
        </w:tc>
        <w:tc>
          <w:tcPr>
            <w:tcW w:w="7654" w:type="dxa"/>
            <w:shd w:val="clear" w:color="auto" w:fill="auto"/>
            <w:vAlign w:val="center"/>
          </w:tcPr>
          <w:p w14:paraId="33F362B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Постановление Правительства Республики Казахстан</w:t>
            </w:r>
          </w:p>
        </w:tc>
      </w:tr>
      <w:tr w:rsidR="00B4771C" w:rsidRPr="0003602A" w14:paraId="4C0BE4AA" w14:textId="77777777" w:rsidTr="001A101C">
        <w:trPr>
          <w:trHeight w:val="245"/>
          <w:tblHeader/>
        </w:trPr>
        <w:tc>
          <w:tcPr>
            <w:tcW w:w="1700" w:type="dxa"/>
            <w:shd w:val="clear" w:color="auto" w:fill="auto"/>
            <w:vAlign w:val="center"/>
          </w:tcPr>
          <w:p w14:paraId="75B68B9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ПУГФН</w:t>
            </w:r>
          </w:p>
        </w:tc>
        <w:tc>
          <w:tcPr>
            <w:tcW w:w="7654" w:type="dxa"/>
            <w:shd w:val="clear" w:color="auto" w:fill="auto"/>
            <w:vAlign w:val="center"/>
          </w:tcPr>
          <w:p w14:paraId="7717184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Программа управления государственным фондом недр</w:t>
            </w:r>
          </w:p>
        </w:tc>
      </w:tr>
      <w:tr w:rsidR="00B4771C" w:rsidRPr="0003602A" w14:paraId="67741B77" w14:textId="77777777" w:rsidTr="001A101C">
        <w:trPr>
          <w:trHeight w:val="245"/>
          <w:tblHeader/>
        </w:trPr>
        <w:tc>
          <w:tcPr>
            <w:tcW w:w="1700" w:type="dxa"/>
            <w:shd w:val="clear" w:color="auto" w:fill="auto"/>
            <w:vAlign w:val="center"/>
          </w:tcPr>
          <w:p w14:paraId="7F502B7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ПУУД</w:t>
            </w:r>
          </w:p>
        </w:tc>
        <w:tc>
          <w:tcPr>
            <w:tcW w:w="7654" w:type="dxa"/>
            <w:shd w:val="clear" w:color="auto" w:fill="auto"/>
            <w:vAlign w:val="center"/>
          </w:tcPr>
          <w:p w14:paraId="41A1638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Проект управления устьевым давлением</w:t>
            </w:r>
          </w:p>
        </w:tc>
      </w:tr>
      <w:tr w:rsidR="00B4771C" w:rsidRPr="0003602A" w14:paraId="16013144" w14:textId="77777777" w:rsidTr="001A101C">
        <w:trPr>
          <w:trHeight w:val="245"/>
          <w:tblHeader/>
        </w:trPr>
        <w:tc>
          <w:tcPr>
            <w:tcW w:w="1700" w:type="dxa"/>
            <w:shd w:val="clear" w:color="auto" w:fill="auto"/>
            <w:vAlign w:val="center"/>
          </w:tcPr>
          <w:p w14:paraId="6C4E93D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ПЭК</w:t>
            </w:r>
          </w:p>
        </w:tc>
        <w:tc>
          <w:tcPr>
            <w:tcW w:w="7654" w:type="dxa"/>
            <w:shd w:val="clear" w:color="auto" w:fill="auto"/>
            <w:vAlign w:val="center"/>
          </w:tcPr>
          <w:p w14:paraId="1D8BC49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Производственный экологический контроль</w:t>
            </w:r>
          </w:p>
        </w:tc>
      </w:tr>
      <w:tr w:rsidR="00B4771C" w:rsidRPr="0003602A" w14:paraId="586241A5" w14:textId="77777777" w:rsidTr="001A101C">
        <w:trPr>
          <w:trHeight w:val="245"/>
          <w:tblHeader/>
        </w:trPr>
        <w:tc>
          <w:tcPr>
            <w:tcW w:w="1700" w:type="dxa"/>
            <w:shd w:val="clear" w:color="auto" w:fill="auto"/>
            <w:vAlign w:val="center"/>
          </w:tcPr>
          <w:p w14:paraId="46CBCCD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РБ</w:t>
            </w:r>
          </w:p>
        </w:tc>
        <w:tc>
          <w:tcPr>
            <w:tcW w:w="7654" w:type="dxa"/>
            <w:shd w:val="clear" w:color="auto" w:fill="auto"/>
            <w:vAlign w:val="center"/>
          </w:tcPr>
          <w:p w14:paraId="137DB3A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Республиканский бюджет</w:t>
            </w:r>
          </w:p>
        </w:tc>
      </w:tr>
      <w:tr w:rsidR="00B4771C" w:rsidRPr="0003602A" w14:paraId="74B73510" w14:textId="77777777" w:rsidTr="001A101C">
        <w:trPr>
          <w:trHeight w:val="245"/>
          <w:tblHeader/>
        </w:trPr>
        <w:tc>
          <w:tcPr>
            <w:tcW w:w="1700" w:type="dxa"/>
            <w:shd w:val="clear" w:color="auto" w:fill="auto"/>
            <w:vAlign w:val="center"/>
          </w:tcPr>
          <w:p w14:paraId="4C7D3C52"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w:t>
            </w:r>
          </w:p>
        </w:tc>
        <w:tc>
          <w:tcPr>
            <w:tcW w:w="7654" w:type="dxa"/>
            <w:shd w:val="clear" w:color="auto" w:fill="auto"/>
            <w:vAlign w:val="center"/>
          </w:tcPr>
          <w:p w14:paraId="7B7FE66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Село</w:t>
            </w:r>
          </w:p>
        </w:tc>
      </w:tr>
      <w:tr w:rsidR="00B4771C" w:rsidRPr="0003602A" w14:paraId="08D28785" w14:textId="77777777" w:rsidTr="001A101C">
        <w:trPr>
          <w:trHeight w:val="245"/>
          <w:tblHeader/>
        </w:trPr>
        <w:tc>
          <w:tcPr>
            <w:tcW w:w="1700" w:type="dxa"/>
            <w:shd w:val="clear" w:color="auto" w:fill="auto"/>
            <w:vAlign w:val="center"/>
          </w:tcPr>
          <w:p w14:paraId="337BAEC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СИЗ</w:t>
            </w:r>
          </w:p>
        </w:tc>
        <w:tc>
          <w:tcPr>
            <w:tcW w:w="7654" w:type="dxa"/>
            <w:shd w:val="clear" w:color="auto" w:fill="auto"/>
            <w:vAlign w:val="center"/>
          </w:tcPr>
          <w:p w14:paraId="2AEE08C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Средства индивидуальной защиты</w:t>
            </w:r>
          </w:p>
        </w:tc>
      </w:tr>
      <w:tr w:rsidR="00B4771C" w:rsidRPr="0003602A" w14:paraId="4E608959" w14:textId="77777777" w:rsidTr="001A101C">
        <w:trPr>
          <w:trHeight w:val="245"/>
          <w:tblHeader/>
        </w:trPr>
        <w:tc>
          <w:tcPr>
            <w:tcW w:w="1700" w:type="dxa"/>
            <w:shd w:val="clear" w:color="auto" w:fill="auto"/>
            <w:vAlign w:val="center"/>
          </w:tcPr>
          <w:p w14:paraId="0FA59DA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СИП</w:t>
            </w:r>
          </w:p>
        </w:tc>
        <w:tc>
          <w:tcPr>
            <w:tcW w:w="7654" w:type="dxa"/>
            <w:shd w:val="clear" w:color="auto" w:fill="auto"/>
            <w:vAlign w:val="center"/>
          </w:tcPr>
          <w:p w14:paraId="5F9E138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Социальные и инфраструктурные проекты</w:t>
            </w:r>
          </w:p>
        </w:tc>
      </w:tr>
      <w:tr w:rsidR="00B4771C" w:rsidRPr="0003602A" w14:paraId="60EB35D6" w14:textId="77777777" w:rsidTr="001A101C">
        <w:trPr>
          <w:trHeight w:val="245"/>
          <w:tblHeader/>
        </w:trPr>
        <w:tc>
          <w:tcPr>
            <w:tcW w:w="1700" w:type="dxa"/>
            <w:shd w:val="clear" w:color="auto" w:fill="auto"/>
            <w:vAlign w:val="center"/>
          </w:tcPr>
          <w:p w14:paraId="6881EA9B"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СКО</w:t>
            </w:r>
          </w:p>
        </w:tc>
        <w:tc>
          <w:tcPr>
            <w:tcW w:w="7654" w:type="dxa"/>
            <w:shd w:val="clear" w:color="auto" w:fill="auto"/>
            <w:vAlign w:val="center"/>
          </w:tcPr>
          <w:p w14:paraId="5B121CE4"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Северо-Казахстанская область</w:t>
            </w:r>
          </w:p>
        </w:tc>
      </w:tr>
      <w:tr w:rsidR="00B4771C" w:rsidRPr="0003602A" w14:paraId="7D4D64ED" w14:textId="77777777" w:rsidTr="001A101C">
        <w:trPr>
          <w:trHeight w:val="245"/>
          <w:tblHeader/>
        </w:trPr>
        <w:tc>
          <w:tcPr>
            <w:tcW w:w="1700" w:type="dxa"/>
            <w:shd w:val="clear" w:color="auto" w:fill="auto"/>
            <w:vAlign w:val="center"/>
          </w:tcPr>
          <w:p w14:paraId="3A7D38D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СМИ</w:t>
            </w:r>
          </w:p>
        </w:tc>
        <w:tc>
          <w:tcPr>
            <w:tcW w:w="7654" w:type="dxa"/>
            <w:shd w:val="clear" w:color="auto" w:fill="auto"/>
            <w:vAlign w:val="center"/>
          </w:tcPr>
          <w:p w14:paraId="70FB8C9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Средства массовой информации</w:t>
            </w:r>
          </w:p>
        </w:tc>
      </w:tr>
      <w:tr w:rsidR="00B4771C" w:rsidRPr="0003602A" w14:paraId="620DCD5D" w14:textId="77777777" w:rsidTr="001A101C">
        <w:trPr>
          <w:trHeight w:val="155"/>
          <w:tblHeader/>
        </w:trPr>
        <w:tc>
          <w:tcPr>
            <w:tcW w:w="1700" w:type="dxa"/>
            <w:shd w:val="clear" w:color="auto" w:fill="auto"/>
            <w:vAlign w:val="center"/>
          </w:tcPr>
          <w:p w14:paraId="1D25E3D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СП</w:t>
            </w:r>
          </w:p>
        </w:tc>
        <w:tc>
          <w:tcPr>
            <w:tcW w:w="7654" w:type="dxa"/>
            <w:shd w:val="clear" w:color="auto" w:fill="auto"/>
            <w:vAlign w:val="center"/>
          </w:tcPr>
          <w:p w14:paraId="51A27FC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Совместное предприятие</w:t>
            </w:r>
          </w:p>
        </w:tc>
      </w:tr>
      <w:tr w:rsidR="00B4771C" w:rsidRPr="0003602A" w14:paraId="49B8D740" w14:textId="77777777" w:rsidTr="001A101C">
        <w:trPr>
          <w:trHeight w:val="245"/>
          <w:tblHeader/>
        </w:trPr>
        <w:tc>
          <w:tcPr>
            <w:tcW w:w="1700" w:type="dxa"/>
            <w:shd w:val="clear" w:color="auto" w:fill="auto"/>
            <w:vAlign w:val="center"/>
          </w:tcPr>
          <w:p w14:paraId="468C463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СПК</w:t>
            </w:r>
          </w:p>
        </w:tc>
        <w:tc>
          <w:tcPr>
            <w:tcW w:w="7654" w:type="dxa"/>
            <w:shd w:val="clear" w:color="auto" w:fill="auto"/>
            <w:vAlign w:val="center"/>
          </w:tcPr>
          <w:p w14:paraId="0E6EBF9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Социально-предпринимательская корпорация</w:t>
            </w:r>
          </w:p>
        </w:tc>
      </w:tr>
      <w:tr w:rsidR="00B4771C" w:rsidRPr="0003602A" w14:paraId="2A0FAEA4" w14:textId="77777777" w:rsidTr="001A101C">
        <w:trPr>
          <w:trHeight w:val="245"/>
          <w:tblHeader/>
        </w:trPr>
        <w:tc>
          <w:tcPr>
            <w:tcW w:w="1700" w:type="dxa"/>
            <w:shd w:val="clear" w:color="auto" w:fill="auto"/>
            <w:vAlign w:val="center"/>
          </w:tcPr>
          <w:p w14:paraId="5326927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СРП</w:t>
            </w:r>
          </w:p>
        </w:tc>
        <w:tc>
          <w:tcPr>
            <w:tcW w:w="7654" w:type="dxa"/>
            <w:shd w:val="clear" w:color="auto" w:fill="auto"/>
            <w:vAlign w:val="center"/>
          </w:tcPr>
          <w:p w14:paraId="09CD750A"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Соглашение о разделе продукции</w:t>
            </w:r>
          </w:p>
        </w:tc>
      </w:tr>
      <w:tr w:rsidR="00B4771C" w:rsidRPr="0003602A" w14:paraId="3F82C158" w14:textId="77777777" w:rsidTr="001A101C">
        <w:trPr>
          <w:trHeight w:val="245"/>
          <w:tblHeader/>
        </w:trPr>
        <w:tc>
          <w:tcPr>
            <w:tcW w:w="1700" w:type="dxa"/>
            <w:shd w:val="clear" w:color="auto" w:fill="auto"/>
            <w:vAlign w:val="center"/>
          </w:tcPr>
          <w:p w14:paraId="36AB914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США</w:t>
            </w:r>
          </w:p>
        </w:tc>
        <w:tc>
          <w:tcPr>
            <w:tcW w:w="7654" w:type="dxa"/>
            <w:shd w:val="clear" w:color="auto" w:fill="auto"/>
            <w:vAlign w:val="center"/>
          </w:tcPr>
          <w:p w14:paraId="6EF170D6"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Соединенные Штаты Америки</w:t>
            </w:r>
          </w:p>
        </w:tc>
      </w:tr>
      <w:tr w:rsidR="00B4771C" w:rsidRPr="0003602A" w14:paraId="4199FD98" w14:textId="77777777" w:rsidTr="001A101C">
        <w:trPr>
          <w:trHeight w:val="245"/>
          <w:tblHeader/>
        </w:trPr>
        <w:tc>
          <w:tcPr>
            <w:tcW w:w="1700" w:type="dxa"/>
            <w:shd w:val="clear" w:color="auto" w:fill="auto"/>
            <w:vAlign w:val="center"/>
          </w:tcPr>
          <w:p w14:paraId="164033B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w:t>
            </w:r>
          </w:p>
        </w:tc>
        <w:tc>
          <w:tcPr>
            <w:tcW w:w="7654" w:type="dxa"/>
            <w:shd w:val="clear" w:color="auto" w:fill="auto"/>
            <w:vAlign w:val="center"/>
          </w:tcPr>
          <w:p w14:paraId="380C0EA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Тонна</w:t>
            </w:r>
          </w:p>
        </w:tc>
      </w:tr>
      <w:tr w:rsidR="00B4771C" w:rsidRPr="0003602A" w14:paraId="27A6DA8D" w14:textId="77777777" w:rsidTr="001A101C">
        <w:trPr>
          <w:trHeight w:val="245"/>
          <w:tblHeader/>
        </w:trPr>
        <w:tc>
          <w:tcPr>
            <w:tcW w:w="1700" w:type="dxa"/>
            <w:shd w:val="clear" w:color="auto" w:fill="auto"/>
            <w:vAlign w:val="center"/>
          </w:tcPr>
          <w:p w14:paraId="4BA2988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ТБО</w:t>
            </w:r>
          </w:p>
        </w:tc>
        <w:tc>
          <w:tcPr>
            <w:tcW w:w="7654" w:type="dxa"/>
            <w:shd w:val="clear" w:color="auto" w:fill="auto"/>
            <w:vAlign w:val="center"/>
          </w:tcPr>
          <w:p w14:paraId="37C1FA2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Твердые бытовые отходы</w:t>
            </w:r>
          </w:p>
        </w:tc>
      </w:tr>
      <w:tr w:rsidR="00B4771C" w:rsidRPr="0003602A" w14:paraId="7A8339D5" w14:textId="77777777" w:rsidTr="001A101C">
        <w:trPr>
          <w:trHeight w:val="245"/>
          <w:tblHeader/>
        </w:trPr>
        <w:tc>
          <w:tcPr>
            <w:tcW w:w="1700" w:type="dxa"/>
            <w:shd w:val="clear" w:color="auto" w:fill="auto"/>
            <w:vAlign w:val="center"/>
          </w:tcPr>
          <w:p w14:paraId="471B1D0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ТНК</w:t>
            </w:r>
          </w:p>
        </w:tc>
        <w:tc>
          <w:tcPr>
            <w:tcW w:w="7654" w:type="dxa"/>
            <w:shd w:val="clear" w:color="auto" w:fill="auto"/>
            <w:vAlign w:val="center"/>
          </w:tcPr>
          <w:p w14:paraId="76356C2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Транснациональная компания</w:t>
            </w:r>
          </w:p>
        </w:tc>
      </w:tr>
      <w:tr w:rsidR="00B4771C" w:rsidRPr="0003602A" w14:paraId="4049C89A" w14:textId="77777777" w:rsidTr="001A101C">
        <w:trPr>
          <w:trHeight w:val="245"/>
          <w:tblHeader/>
        </w:trPr>
        <w:tc>
          <w:tcPr>
            <w:tcW w:w="1700" w:type="dxa"/>
            <w:shd w:val="clear" w:color="auto" w:fill="auto"/>
            <w:vAlign w:val="center"/>
          </w:tcPr>
          <w:p w14:paraId="174E919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ТОО</w:t>
            </w:r>
          </w:p>
        </w:tc>
        <w:tc>
          <w:tcPr>
            <w:tcW w:w="7654" w:type="dxa"/>
            <w:shd w:val="clear" w:color="auto" w:fill="auto"/>
            <w:vAlign w:val="center"/>
          </w:tcPr>
          <w:p w14:paraId="3C345FB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Товарищество с ограниченной ответственностью</w:t>
            </w:r>
          </w:p>
        </w:tc>
      </w:tr>
      <w:tr w:rsidR="00B4771C" w:rsidRPr="0003602A" w14:paraId="20169D07" w14:textId="77777777" w:rsidTr="001A101C">
        <w:trPr>
          <w:trHeight w:val="245"/>
          <w:tblHeader/>
        </w:trPr>
        <w:tc>
          <w:tcPr>
            <w:tcW w:w="1700" w:type="dxa"/>
            <w:shd w:val="clear" w:color="auto" w:fill="auto"/>
            <w:vAlign w:val="center"/>
          </w:tcPr>
          <w:p w14:paraId="69A187D8"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ТПИ</w:t>
            </w:r>
          </w:p>
        </w:tc>
        <w:tc>
          <w:tcPr>
            <w:tcW w:w="7654" w:type="dxa"/>
            <w:shd w:val="clear" w:color="auto" w:fill="auto"/>
            <w:vAlign w:val="center"/>
          </w:tcPr>
          <w:p w14:paraId="74E569B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03602A">
              <w:rPr>
                <w:rFonts w:ascii="Times New Roman" w:hAnsi="Times New Roman" w:cs="Times New Roman"/>
                <w:color w:val="000000"/>
                <w:sz w:val="24"/>
                <w:szCs w:val="24"/>
              </w:rPr>
              <w:t>Твердые полезные ископаемые</w:t>
            </w:r>
          </w:p>
        </w:tc>
      </w:tr>
      <w:tr w:rsidR="00B4771C" w:rsidRPr="0003602A" w14:paraId="7D8B0960" w14:textId="77777777" w:rsidTr="001A101C">
        <w:trPr>
          <w:trHeight w:val="245"/>
          <w:tblHeader/>
        </w:trPr>
        <w:tc>
          <w:tcPr>
            <w:tcW w:w="1700" w:type="dxa"/>
            <w:shd w:val="clear" w:color="auto" w:fill="auto"/>
            <w:vAlign w:val="center"/>
          </w:tcPr>
          <w:p w14:paraId="1E92EAE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Трлн</w:t>
            </w:r>
          </w:p>
        </w:tc>
        <w:tc>
          <w:tcPr>
            <w:tcW w:w="7654" w:type="dxa"/>
            <w:shd w:val="clear" w:color="auto" w:fill="auto"/>
            <w:vAlign w:val="center"/>
          </w:tcPr>
          <w:p w14:paraId="0549DC0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Триллион</w:t>
            </w:r>
          </w:p>
        </w:tc>
      </w:tr>
      <w:tr w:rsidR="00B4771C" w:rsidRPr="0003602A" w14:paraId="31D3DC59" w14:textId="77777777" w:rsidTr="001A101C">
        <w:trPr>
          <w:trHeight w:val="245"/>
          <w:tblHeader/>
        </w:trPr>
        <w:tc>
          <w:tcPr>
            <w:tcW w:w="1700" w:type="dxa"/>
            <w:shd w:val="clear" w:color="auto" w:fill="auto"/>
            <w:vAlign w:val="center"/>
          </w:tcPr>
          <w:p w14:paraId="59F3AC5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ТРУ</w:t>
            </w:r>
          </w:p>
        </w:tc>
        <w:tc>
          <w:tcPr>
            <w:tcW w:w="7654" w:type="dxa"/>
            <w:shd w:val="clear" w:color="auto" w:fill="auto"/>
            <w:vAlign w:val="center"/>
          </w:tcPr>
          <w:p w14:paraId="7427B19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Товары, работы, услуги</w:t>
            </w:r>
          </w:p>
        </w:tc>
      </w:tr>
      <w:tr w:rsidR="00B4771C" w:rsidRPr="0003602A" w14:paraId="6046F8F8" w14:textId="77777777" w:rsidTr="001A101C">
        <w:trPr>
          <w:trHeight w:val="245"/>
          <w:tblHeader/>
        </w:trPr>
        <w:tc>
          <w:tcPr>
            <w:tcW w:w="1700" w:type="dxa"/>
            <w:shd w:val="clear" w:color="auto" w:fill="auto"/>
            <w:vAlign w:val="center"/>
          </w:tcPr>
          <w:p w14:paraId="27B8FFB3"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ТШО</w:t>
            </w:r>
          </w:p>
        </w:tc>
        <w:tc>
          <w:tcPr>
            <w:tcW w:w="7654" w:type="dxa"/>
            <w:shd w:val="clear" w:color="auto" w:fill="auto"/>
            <w:vAlign w:val="center"/>
          </w:tcPr>
          <w:p w14:paraId="7F3646C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Тенгизшевройл</w:t>
            </w:r>
          </w:p>
        </w:tc>
      </w:tr>
      <w:tr w:rsidR="00B4771C" w:rsidRPr="0003602A" w14:paraId="5CCE732E" w14:textId="77777777" w:rsidTr="001A101C">
        <w:trPr>
          <w:trHeight w:val="245"/>
          <w:tblHeader/>
        </w:trPr>
        <w:tc>
          <w:tcPr>
            <w:tcW w:w="1700" w:type="dxa"/>
            <w:shd w:val="clear" w:color="auto" w:fill="auto"/>
            <w:vAlign w:val="center"/>
          </w:tcPr>
          <w:p w14:paraId="1DCA1B7C"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Тыс. км</w:t>
            </w:r>
            <w:r w:rsidRPr="0003602A">
              <w:rPr>
                <w:rFonts w:ascii="Times New Roman" w:hAnsi="Times New Roman" w:cs="Times New Roman"/>
                <w:color w:val="000000"/>
                <w:sz w:val="24"/>
                <w:szCs w:val="24"/>
                <w:vertAlign w:val="superscript"/>
              </w:rPr>
              <w:t>2</w:t>
            </w:r>
          </w:p>
        </w:tc>
        <w:tc>
          <w:tcPr>
            <w:tcW w:w="7654" w:type="dxa"/>
            <w:shd w:val="clear" w:color="auto" w:fill="auto"/>
            <w:vAlign w:val="center"/>
          </w:tcPr>
          <w:p w14:paraId="6D8D324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Тысячи квадратных километров</w:t>
            </w:r>
          </w:p>
        </w:tc>
      </w:tr>
      <w:tr w:rsidR="00B4771C" w:rsidRPr="0003602A" w14:paraId="454E2DDE" w14:textId="77777777" w:rsidTr="001A101C">
        <w:trPr>
          <w:trHeight w:val="245"/>
          <w:tblHeader/>
        </w:trPr>
        <w:tc>
          <w:tcPr>
            <w:tcW w:w="1700" w:type="dxa"/>
            <w:shd w:val="clear" w:color="auto" w:fill="auto"/>
            <w:vAlign w:val="center"/>
          </w:tcPr>
          <w:p w14:paraId="77259E20"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proofErr w:type="spellStart"/>
            <w:r w:rsidRPr="0003602A">
              <w:rPr>
                <w:rFonts w:ascii="Times New Roman" w:hAnsi="Times New Roman" w:cs="Times New Roman"/>
                <w:color w:val="000000"/>
                <w:sz w:val="24"/>
                <w:szCs w:val="24"/>
              </w:rPr>
              <w:t>Тыс.тг</w:t>
            </w:r>
            <w:proofErr w:type="spellEnd"/>
          </w:p>
        </w:tc>
        <w:tc>
          <w:tcPr>
            <w:tcW w:w="7654" w:type="dxa"/>
            <w:shd w:val="clear" w:color="auto" w:fill="auto"/>
            <w:vAlign w:val="center"/>
          </w:tcPr>
          <w:p w14:paraId="7930197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Тысячи тенге</w:t>
            </w:r>
          </w:p>
        </w:tc>
      </w:tr>
      <w:tr w:rsidR="00B4771C" w:rsidRPr="0003602A" w14:paraId="03E6E827" w14:textId="77777777" w:rsidTr="001A101C">
        <w:trPr>
          <w:trHeight w:val="245"/>
          <w:tblHeader/>
        </w:trPr>
        <w:tc>
          <w:tcPr>
            <w:tcW w:w="1700" w:type="dxa"/>
            <w:shd w:val="clear" w:color="auto" w:fill="auto"/>
            <w:vAlign w:val="center"/>
          </w:tcPr>
          <w:p w14:paraId="634281AD"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ТЭЦ</w:t>
            </w:r>
          </w:p>
        </w:tc>
        <w:tc>
          <w:tcPr>
            <w:tcW w:w="7654" w:type="dxa"/>
            <w:shd w:val="clear" w:color="auto" w:fill="auto"/>
            <w:vAlign w:val="center"/>
          </w:tcPr>
          <w:p w14:paraId="0975B67F"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Теплоэлектроцентраль</w:t>
            </w:r>
          </w:p>
        </w:tc>
      </w:tr>
      <w:tr w:rsidR="00B4771C" w:rsidRPr="0003602A" w14:paraId="7BEDEB00" w14:textId="77777777" w:rsidTr="001A101C">
        <w:trPr>
          <w:trHeight w:val="245"/>
          <w:tblHeader/>
        </w:trPr>
        <w:tc>
          <w:tcPr>
            <w:tcW w:w="1700" w:type="dxa"/>
            <w:shd w:val="clear" w:color="auto" w:fill="auto"/>
            <w:vAlign w:val="center"/>
          </w:tcPr>
          <w:p w14:paraId="4C64D49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УВС</w:t>
            </w:r>
          </w:p>
        </w:tc>
        <w:tc>
          <w:tcPr>
            <w:tcW w:w="7654" w:type="dxa"/>
            <w:shd w:val="clear" w:color="auto" w:fill="auto"/>
            <w:vAlign w:val="center"/>
          </w:tcPr>
          <w:p w14:paraId="533D90EE"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Углеводородное сырье</w:t>
            </w:r>
          </w:p>
        </w:tc>
      </w:tr>
      <w:tr w:rsidR="00B4771C" w:rsidRPr="0003602A" w14:paraId="0E7B567E" w14:textId="77777777" w:rsidTr="001A101C">
        <w:trPr>
          <w:trHeight w:val="245"/>
          <w:tblHeader/>
        </w:trPr>
        <w:tc>
          <w:tcPr>
            <w:tcW w:w="1700" w:type="dxa"/>
            <w:shd w:val="clear" w:color="auto" w:fill="auto"/>
            <w:vAlign w:val="center"/>
          </w:tcPr>
          <w:p w14:paraId="715D5875"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ФНБ</w:t>
            </w:r>
          </w:p>
        </w:tc>
        <w:tc>
          <w:tcPr>
            <w:tcW w:w="7654" w:type="dxa"/>
            <w:shd w:val="clear" w:color="auto" w:fill="auto"/>
            <w:vAlign w:val="center"/>
          </w:tcPr>
          <w:p w14:paraId="25176B47"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Фонд национального благосостояния</w:t>
            </w:r>
          </w:p>
        </w:tc>
      </w:tr>
      <w:tr w:rsidR="00B4771C" w:rsidRPr="0003602A" w14:paraId="6208EA23" w14:textId="77777777" w:rsidTr="001A101C">
        <w:trPr>
          <w:trHeight w:val="245"/>
          <w:tblHeader/>
        </w:trPr>
        <w:tc>
          <w:tcPr>
            <w:tcW w:w="1700" w:type="dxa"/>
            <w:shd w:val="clear" w:color="auto" w:fill="auto"/>
            <w:vAlign w:val="center"/>
          </w:tcPr>
          <w:p w14:paraId="2CB1CF21"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ЧП</w:t>
            </w:r>
          </w:p>
        </w:tc>
        <w:tc>
          <w:tcPr>
            <w:tcW w:w="7654" w:type="dxa"/>
            <w:shd w:val="clear" w:color="auto" w:fill="auto"/>
            <w:vAlign w:val="center"/>
          </w:tcPr>
          <w:p w14:paraId="3C63F709" w14:textId="77777777" w:rsidR="00B4771C" w:rsidRPr="0003602A" w:rsidRDefault="00B4771C" w:rsidP="0003602A">
            <w:pPr>
              <w:widowControl w:val="0"/>
              <w:autoSpaceDE w:val="0"/>
              <w:autoSpaceDN w:val="0"/>
              <w:spacing w:after="0" w:line="240" w:lineRule="auto"/>
              <w:jc w:val="both"/>
              <w:rPr>
                <w:rFonts w:ascii="Times New Roman" w:eastAsia="Times New Roman" w:hAnsi="Times New Roman" w:cs="Times New Roman"/>
                <w:color w:val="000000"/>
                <w:sz w:val="24"/>
                <w:szCs w:val="24"/>
                <w:lang w:val="en-US"/>
              </w:rPr>
            </w:pPr>
            <w:r w:rsidRPr="0003602A">
              <w:rPr>
                <w:rFonts w:ascii="Times New Roman" w:hAnsi="Times New Roman" w:cs="Times New Roman"/>
                <w:color w:val="000000"/>
                <w:sz w:val="24"/>
                <w:szCs w:val="24"/>
              </w:rPr>
              <w:t>Чрезвычайное происшествие</w:t>
            </w:r>
          </w:p>
        </w:tc>
      </w:tr>
    </w:tbl>
    <w:p w14:paraId="0B0B20B4" w14:textId="77777777" w:rsidR="00C657B7" w:rsidRPr="0003602A" w:rsidRDefault="00C657B7" w:rsidP="0003602A">
      <w:pPr>
        <w:spacing w:after="0" w:line="240" w:lineRule="auto"/>
        <w:jc w:val="both"/>
        <w:rPr>
          <w:rFonts w:ascii="Times New Roman" w:eastAsia="Times New Roman" w:hAnsi="Times New Roman" w:cs="Times New Roman"/>
          <w:b/>
          <w:sz w:val="24"/>
          <w:szCs w:val="24"/>
        </w:rPr>
      </w:pPr>
    </w:p>
    <w:p w14:paraId="2878F8DE" w14:textId="77777777" w:rsidR="00816E75" w:rsidRDefault="00816E75">
      <w:pPr>
        <w:spacing w:after="0" w:line="240" w:lineRule="auto"/>
        <w:rPr>
          <w:rFonts w:ascii="Times New Roman" w:eastAsia="Times New Roman" w:hAnsi="Times New Roman" w:cs="Times New Roman"/>
          <w:sz w:val="24"/>
          <w:szCs w:val="24"/>
        </w:rPr>
      </w:pPr>
      <w:r>
        <w:rPr>
          <w:rFonts w:ascii="Times New Roman" w:hAnsi="Times New Roman"/>
          <w:sz w:val="24"/>
          <w:szCs w:val="24"/>
        </w:rPr>
        <w:br w:type="page"/>
      </w:r>
    </w:p>
    <w:p w14:paraId="44F240A7" w14:textId="4217DCA8" w:rsidR="00DF16D2" w:rsidRPr="0003602A" w:rsidRDefault="00DF16D2" w:rsidP="0003602A">
      <w:pPr>
        <w:pStyle w:val="af8"/>
        <w:rPr>
          <w:rFonts w:ascii="Times New Roman" w:hAnsi="Times New Roman"/>
          <w:color w:val="auto"/>
          <w:sz w:val="24"/>
          <w:szCs w:val="24"/>
        </w:rPr>
      </w:pPr>
      <w:r w:rsidRPr="0003602A">
        <w:rPr>
          <w:rFonts w:ascii="Times New Roman" w:hAnsi="Times New Roman"/>
          <w:color w:val="auto"/>
          <w:sz w:val="24"/>
          <w:szCs w:val="24"/>
        </w:rPr>
        <w:lastRenderedPageBreak/>
        <w:t>Оглавление</w:t>
      </w:r>
    </w:p>
    <w:p w14:paraId="0AFCCC6E" w14:textId="77777777" w:rsidR="001A101C" w:rsidRPr="0003602A" w:rsidRDefault="001A101C" w:rsidP="0003602A"/>
    <w:p w14:paraId="1CA72767" w14:textId="2D3298D3" w:rsidR="0063658C" w:rsidRPr="0014057D" w:rsidRDefault="00DF16D2" w:rsidP="0003602A">
      <w:pPr>
        <w:pStyle w:val="14"/>
        <w:tabs>
          <w:tab w:val="right" w:leader="dot" w:pos="9336"/>
        </w:tabs>
        <w:rPr>
          <w:rFonts w:ascii="Times New Roman" w:eastAsia="Times New Roman" w:hAnsi="Times New Roman" w:cs="Times New Roman"/>
          <w:noProof/>
          <w:kern w:val="2"/>
        </w:rPr>
      </w:pPr>
      <w:r w:rsidRPr="0014057D">
        <w:rPr>
          <w:rFonts w:ascii="Times New Roman" w:hAnsi="Times New Roman" w:cs="Times New Roman"/>
          <w:sz w:val="24"/>
          <w:szCs w:val="24"/>
        </w:rPr>
        <w:fldChar w:fldCharType="begin"/>
      </w:r>
      <w:r w:rsidRPr="0014057D">
        <w:rPr>
          <w:rFonts w:ascii="Times New Roman" w:hAnsi="Times New Roman" w:cs="Times New Roman"/>
          <w:sz w:val="24"/>
          <w:szCs w:val="24"/>
        </w:rPr>
        <w:instrText xml:space="preserve"> TOC \o "1-3" \h \z \u </w:instrText>
      </w:r>
      <w:r w:rsidRPr="0014057D">
        <w:rPr>
          <w:rFonts w:ascii="Times New Roman" w:hAnsi="Times New Roman" w:cs="Times New Roman"/>
          <w:sz w:val="24"/>
          <w:szCs w:val="24"/>
        </w:rPr>
        <w:fldChar w:fldCharType="separate"/>
      </w:r>
      <w:hyperlink w:anchor="_Toc137745226" w:history="1">
        <w:r w:rsidR="0063658C" w:rsidRPr="0014057D">
          <w:rPr>
            <w:rStyle w:val="a9"/>
            <w:rFonts w:ascii="Times New Roman" w:hAnsi="Times New Roman" w:cs="Times New Roman"/>
            <w:noProof/>
          </w:rPr>
          <w:t>2 Правовые и организационные основы, включая заключение контрактов и предоставление лицензий</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_Toc137745226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6</w:t>
        </w:r>
        <w:r w:rsidR="0063658C" w:rsidRPr="0014057D">
          <w:rPr>
            <w:rFonts w:ascii="Times New Roman" w:hAnsi="Times New Roman" w:cs="Times New Roman"/>
            <w:noProof/>
            <w:webHidden/>
          </w:rPr>
          <w:fldChar w:fldCharType="end"/>
        </w:r>
      </w:hyperlink>
    </w:p>
    <w:p w14:paraId="539F6100" w14:textId="50B2BE58"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27" w:history="1">
        <w:r w:rsidR="0063658C" w:rsidRPr="0014057D">
          <w:rPr>
            <w:rStyle w:val="a9"/>
            <w:rFonts w:ascii="Times New Roman" w:hAnsi="Times New Roman" w:cs="Times New Roman"/>
            <w:noProof/>
          </w:rPr>
          <w:t>2.2 Заключение контрактов и предоставление лицензий</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_Toc137745227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11</w:t>
        </w:r>
        <w:r w:rsidR="0063658C" w:rsidRPr="0014057D">
          <w:rPr>
            <w:rFonts w:ascii="Times New Roman" w:hAnsi="Times New Roman" w:cs="Times New Roman"/>
            <w:noProof/>
            <w:webHidden/>
          </w:rPr>
          <w:fldChar w:fldCharType="end"/>
        </w:r>
      </w:hyperlink>
    </w:p>
    <w:p w14:paraId="24591AE3" w14:textId="677CF3E2"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28" w:history="1">
        <w:r w:rsidR="0063658C" w:rsidRPr="0014057D">
          <w:rPr>
            <w:rStyle w:val="a9"/>
            <w:rFonts w:ascii="Times New Roman" w:hAnsi="Times New Roman" w:cs="Times New Roman"/>
            <w:noProof/>
          </w:rPr>
          <w:t>2.3 Реестр лицензий</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_Toc137745228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21</w:t>
        </w:r>
        <w:r w:rsidR="0063658C" w:rsidRPr="0014057D">
          <w:rPr>
            <w:rFonts w:ascii="Times New Roman" w:hAnsi="Times New Roman" w:cs="Times New Roman"/>
            <w:noProof/>
            <w:webHidden/>
          </w:rPr>
          <w:fldChar w:fldCharType="end"/>
        </w:r>
      </w:hyperlink>
    </w:p>
    <w:p w14:paraId="096940CC" w14:textId="3C02851D"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29" w:history="1">
        <w:r w:rsidR="0063658C" w:rsidRPr="0014057D">
          <w:rPr>
            <w:rStyle w:val="a9"/>
            <w:rFonts w:ascii="Times New Roman" w:hAnsi="Times New Roman" w:cs="Times New Roman"/>
            <w:noProof/>
          </w:rPr>
          <w:t>2.4 Контракты</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_Toc137745229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22</w:t>
        </w:r>
        <w:r w:rsidR="0063658C" w:rsidRPr="0014057D">
          <w:rPr>
            <w:rFonts w:ascii="Times New Roman" w:hAnsi="Times New Roman" w:cs="Times New Roman"/>
            <w:noProof/>
            <w:webHidden/>
          </w:rPr>
          <w:fldChar w:fldCharType="end"/>
        </w:r>
      </w:hyperlink>
    </w:p>
    <w:p w14:paraId="25E78CC8" w14:textId="331A09BD"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0" w:history="1">
        <w:r w:rsidR="0063658C" w:rsidRPr="0014057D">
          <w:rPr>
            <w:rStyle w:val="a9"/>
            <w:rFonts w:ascii="Times New Roman" w:hAnsi="Times New Roman" w:cs="Times New Roman"/>
            <w:noProof/>
          </w:rPr>
          <w:t>2.5 Бенефициарная собственность</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_Toc137745230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25</w:t>
        </w:r>
        <w:r w:rsidR="0063658C" w:rsidRPr="0014057D">
          <w:rPr>
            <w:rFonts w:ascii="Times New Roman" w:hAnsi="Times New Roman" w:cs="Times New Roman"/>
            <w:noProof/>
            <w:webHidden/>
          </w:rPr>
          <w:fldChar w:fldCharType="end"/>
        </w:r>
      </w:hyperlink>
    </w:p>
    <w:p w14:paraId="3F1090C0" w14:textId="21BC2F51"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1" w:history="1">
        <w:r w:rsidR="0063658C" w:rsidRPr="0014057D">
          <w:rPr>
            <w:rStyle w:val="a9"/>
            <w:rFonts w:ascii="Times New Roman" w:hAnsi="Times New Roman" w:cs="Times New Roman"/>
            <w:noProof/>
          </w:rPr>
          <w:t>2.6 Участие государства</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_Toc137745231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28</w:t>
        </w:r>
        <w:r w:rsidR="0063658C" w:rsidRPr="0014057D">
          <w:rPr>
            <w:rFonts w:ascii="Times New Roman" w:hAnsi="Times New Roman" w:cs="Times New Roman"/>
            <w:noProof/>
            <w:webHidden/>
          </w:rPr>
          <w:fldChar w:fldCharType="end"/>
        </w:r>
      </w:hyperlink>
    </w:p>
    <w:p w14:paraId="798DE326" w14:textId="216CBD92"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2" w:history="1">
        <w:r w:rsidR="0063658C" w:rsidRPr="0014057D">
          <w:rPr>
            <w:rStyle w:val="a9"/>
            <w:rFonts w:ascii="Times New Roman" w:hAnsi="Times New Roman" w:cs="Times New Roman"/>
            <w:noProof/>
          </w:rPr>
          <w:t>3 Разведка и добыча</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_Toc137745232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50</w:t>
        </w:r>
        <w:r w:rsidR="0063658C" w:rsidRPr="0014057D">
          <w:rPr>
            <w:rFonts w:ascii="Times New Roman" w:hAnsi="Times New Roman" w:cs="Times New Roman"/>
            <w:noProof/>
            <w:webHidden/>
          </w:rPr>
          <w:fldChar w:fldCharType="end"/>
        </w:r>
      </w:hyperlink>
    </w:p>
    <w:p w14:paraId="53501AFF" w14:textId="268E0935"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3" w:history="1">
        <w:r w:rsidR="0063658C" w:rsidRPr="0014057D">
          <w:rPr>
            <w:rStyle w:val="a9"/>
            <w:rFonts w:ascii="Times New Roman" w:hAnsi="Times New Roman" w:cs="Times New Roman"/>
            <w:noProof/>
          </w:rPr>
          <w:t>3.1 Разведка и добыча</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_Toc137745233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50</w:t>
        </w:r>
        <w:r w:rsidR="0063658C" w:rsidRPr="0014057D">
          <w:rPr>
            <w:rFonts w:ascii="Times New Roman" w:hAnsi="Times New Roman" w:cs="Times New Roman"/>
            <w:noProof/>
            <w:webHidden/>
          </w:rPr>
          <w:fldChar w:fldCharType="end"/>
        </w:r>
      </w:hyperlink>
    </w:p>
    <w:p w14:paraId="43287B95" w14:textId="5CD9A935"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4" w:history="1">
        <w:r w:rsidR="0063658C" w:rsidRPr="0014057D">
          <w:rPr>
            <w:rStyle w:val="a9"/>
            <w:rFonts w:ascii="Times New Roman" w:hAnsi="Times New Roman" w:cs="Times New Roman"/>
            <w:noProof/>
          </w:rPr>
          <w:t>3.2 Экспорт</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_Toc137745234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54</w:t>
        </w:r>
        <w:r w:rsidR="0063658C" w:rsidRPr="0014057D">
          <w:rPr>
            <w:rFonts w:ascii="Times New Roman" w:hAnsi="Times New Roman" w:cs="Times New Roman"/>
            <w:noProof/>
            <w:webHidden/>
          </w:rPr>
          <w:fldChar w:fldCharType="end"/>
        </w:r>
      </w:hyperlink>
    </w:p>
    <w:p w14:paraId="0319DFE5" w14:textId="36B2E2AB"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5" w:history="1">
        <w:r w:rsidR="0063658C" w:rsidRPr="0014057D">
          <w:rPr>
            <w:rStyle w:val="a9"/>
            <w:rFonts w:ascii="Times New Roman" w:hAnsi="Times New Roman" w:cs="Times New Roman"/>
            <w:noProof/>
          </w:rPr>
          <w:t>4 Сбор доходов</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_Toc137745235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55</w:t>
        </w:r>
        <w:r w:rsidR="0063658C" w:rsidRPr="0014057D">
          <w:rPr>
            <w:rFonts w:ascii="Times New Roman" w:hAnsi="Times New Roman" w:cs="Times New Roman"/>
            <w:noProof/>
            <w:webHidden/>
          </w:rPr>
          <w:fldChar w:fldCharType="end"/>
        </w:r>
      </w:hyperlink>
    </w:p>
    <w:p w14:paraId="12AF02BA" w14:textId="4EA5DF17"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6" w:history="1">
        <w:r w:rsidR="0063658C" w:rsidRPr="0014057D">
          <w:rPr>
            <w:rStyle w:val="a9"/>
            <w:rFonts w:ascii="Times New Roman" w:hAnsi="Times New Roman" w:cs="Times New Roman"/>
            <w:noProof/>
          </w:rPr>
          <w:t>4.1 Информации о налогах и доходах</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_Toc137745236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55</w:t>
        </w:r>
        <w:r w:rsidR="0063658C" w:rsidRPr="0014057D">
          <w:rPr>
            <w:rFonts w:ascii="Times New Roman" w:hAnsi="Times New Roman" w:cs="Times New Roman"/>
            <w:noProof/>
            <w:webHidden/>
          </w:rPr>
          <w:fldChar w:fldCharType="end"/>
        </w:r>
      </w:hyperlink>
    </w:p>
    <w:p w14:paraId="5F084554" w14:textId="75126135"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7" w:history="1">
        <w:r w:rsidR="0063658C" w:rsidRPr="0014057D">
          <w:rPr>
            <w:rStyle w:val="a9"/>
            <w:rFonts w:ascii="Times New Roman" w:hAnsi="Times New Roman" w:cs="Times New Roman"/>
            <w:noProof/>
          </w:rPr>
          <w:t>4.2 Продажа доли добычи, причитающейся государству, или другие доходы, получаемые в натуральной форме</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_Toc137745237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65</w:t>
        </w:r>
        <w:r w:rsidR="0063658C" w:rsidRPr="0014057D">
          <w:rPr>
            <w:rFonts w:ascii="Times New Roman" w:hAnsi="Times New Roman" w:cs="Times New Roman"/>
            <w:noProof/>
            <w:webHidden/>
          </w:rPr>
          <w:fldChar w:fldCharType="end"/>
        </w:r>
      </w:hyperlink>
    </w:p>
    <w:p w14:paraId="5B589B5A" w14:textId="69E14C5E"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8" w:history="1">
        <w:r w:rsidR="0063658C" w:rsidRPr="0014057D">
          <w:rPr>
            <w:rStyle w:val="a9"/>
            <w:rFonts w:ascii="Times New Roman" w:hAnsi="Times New Roman" w:cs="Times New Roman"/>
            <w:noProof/>
          </w:rPr>
          <w:t>4.3. Строительство объектов инфраструктуры и бартерные сделки</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_Toc137745238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66</w:t>
        </w:r>
        <w:r w:rsidR="0063658C" w:rsidRPr="0014057D">
          <w:rPr>
            <w:rFonts w:ascii="Times New Roman" w:hAnsi="Times New Roman" w:cs="Times New Roman"/>
            <w:noProof/>
            <w:webHidden/>
          </w:rPr>
          <w:fldChar w:fldCharType="end"/>
        </w:r>
      </w:hyperlink>
    </w:p>
    <w:p w14:paraId="714CC4DA" w14:textId="23E85BDC"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39" w:history="1">
        <w:r w:rsidR="0063658C" w:rsidRPr="0014057D">
          <w:rPr>
            <w:rStyle w:val="a9"/>
            <w:rFonts w:ascii="Times New Roman" w:hAnsi="Times New Roman" w:cs="Times New Roman"/>
            <w:noProof/>
          </w:rPr>
          <w:t>4.4 Доходы от транспортировки</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_Toc137745239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66</w:t>
        </w:r>
        <w:r w:rsidR="0063658C" w:rsidRPr="0014057D">
          <w:rPr>
            <w:rFonts w:ascii="Times New Roman" w:hAnsi="Times New Roman" w:cs="Times New Roman"/>
            <w:noProof/>
            <w:webHidden/>
          </w:rPr>
          <w:fldChar w:fldCharType="end"/>
        </w:r>
      </w:hyperlink>
    </w:p>
    <w:p w14:paraId="2928D463" w14:textId="68CFA8E2"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0" w:history="1">
        <w:r w:rsidR="0063658C" w:rsidRPr="0014057D">
          <w:rPr>
            <w:rStyle w:val="a9"/>
            <w:rFonts w:ascii="Times New Roman" w:hAnsi="Times New Roman" w:cs="Times New Roman"/>
            <w:noProof/>
          </w:rPr>
          <w:t>4.5 Сделки с участием государственных предприятий</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_Toc137745240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83</w:t>
        </w:r>
        <w:r w:rsidR="0063658C" w:rsidRPr="0014057D">
          <w:rPr>
            <w:rFonts w:ascii="Times New Roman" w:hAnsi="Times New Roman" w:cs="Times New Roman"/>
            <w:noProof/>
            <w:webHidden/>
          </w:rPr>
          <w:fldChar w:fldCharType="end"/>
        </w:r>
      </w:hyperlink>
    </w:p>
    <w:p w14:paraId="1E6890BD" w14:textId="616E1848"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1" w:history="1">
        <w:r w:rsidR="0063658C" w:rsidRPr="0014057D">
          <w:rPr>
            <w:rStyle w:val="a9"/>
            <w:rFonts w:ascii="Times New Roman" w:hAnsi="Times New Roman" w:cs="Times New Roman"/>
            <w:noProof/>
          </w:rPr>
          <w:t>4.6 Платежи на субнациональном уровне</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_Toc137745241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85</w:t>
        </w:r>
        <w:r w:rsidR="0063658C" w:rsidRPr="0014057D">
          <w:rPr>
            <w:rFonts w:ascii="Times New Roman" w:hAnsi="Times New Roman" w:cs="Times New Roman"/>
            <w:noProof/>
            <w:webHidden/>
          </w:rPr>
          <w:fldChar w:fldCharType="end"/>
        </w:r>
      </w:hyperlink>
    </w:p>
    <w:p w14:paraId="2C857409" w14:textId="291AA99D"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2" w:history="1">
        <w:r w:rsidR="0063658C" w:rsidRPr="0014057D">
          <w:rPr>
            <w:rStyle w:val="a9"/>
            <w:rFonts w:ascii="Times New Roman" w:hAnsi="Times New Roman" w:cs="Times New Roman"/>
            <w:noProof/>
          </w:rPr>
          <w:t>5 Распределение доходов</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_Toc137745242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89</w:t>
        </w:r>
        <w:r w:rsidR="0063658C" w:rsidRPr="0014057D">
          <w:rPr>
            <w:rFonts w:ascii="Times New Roman" w:hAnsi="Times New Roman" w:cs="Times New Roman"/>
            <w:noProof/>
            <w:webHidden/>
          </w:rPr>
          <w:fldChar w:fldCharType="end"/>
        </w:r>
      </w:hyperlink>
    </w:p>
    <w:p w14:paraId="16C13ACA" w14:textId="65510279"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3" w:history="1">
        <w:r w:rsidR="0063658C" w:rsidRPr="0014057D">
          <w:rPr>
            <w:rStyle w:val="a9"/>
            <w:rFonts w:ascii="Times New Roman" w:hAnsi="Times New Roman" w:cs="Times New Roman"/>
            <w:noProof/>
          </w:rPr>
          <w:t>5.1 Переводы на субнациональный уровень</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_Toc137745243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89</w:t>
        </w:r>
        <w:r w:rsidR="0063658C" w:rsidRPr="0014057D">
          <w:rPr>
            <w:rFonts w:ascii="Times New Roman" w:hAnsi="Times New Roman" w:cs="Times New Roman"/>
            <w:noProof/>
            <w:webHidden/>
          </w:rPr>
          <w:fldChar w:fldCharType="end"/>
        </w:r>
      </w:hyperlink>
    </w:p>
    <w:p w14:paraId="0DF90FBB" w14:textId="6AF3800D"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4" w:history="1">
        <w:r w:rsidR="0063658C" w:rsidRPr="0014057D">
          <w:rPr>
            <w:rStyle w:val="a9"/>
            <w:rFonts w:ascii="Times New Roman" w:hAnsi="Times New Roman" w:cs="Times New Roman"/>
            <w:noProof/>
          </w:rPr>
          <w:t>Затраты на социально-экономические нужды</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_Toc137745244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91</w:t>
        </w:r>
        <w:r w:rsidR="0063658C" w:rsidRPr="0014057D">
          <w:rPr>
            <w:rFonts w:ascii="Times New Roman" w:hAnsi="Times New Roman" w:cs="Times New Roman"/>
            <w:noProof/>
            <w:webHidden/>
          </w:rPr>
          <w:fldChar w:fldCharType="end"/>
        </w:r>
      </w:hyperlink>
    </w:p>
    <w:p w14:paraId="26DD4330" w14:textId="6342E1FC"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5" w:history="1">
        <w:r w:rsidR="0063658C" w:rsidRPr="0014057D">
          <w:rPr>
            <w:rStyle w:val="a9"/>
            <w:rFonts w:ascii="Times New Roman" w:hAnsi="Times New Roman" w:cs="Times New Roman"/>
            <w:noProof/>
          </w:rPr>
          <w:t>6.1 Расходы добывающих компаний на социальные нужды и охрану окружающей среды</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_Toc137745245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91</w:t>
        </w:r>
        <w:r w:rsidR="0063658C" w:rsidRPr="0014057D">
          <w:rPr>
            <w:rFonts w:ascii="Times New Roman" w:hAnsi="Times New Roman" w:cs="Times New Roman"/>
            <w:noProof/>
            <w:webHidden/>
          </w:rPr>
          <w:fldChar w:fldCharType="end"/>
        </w:r>
      </w:hyperlink>
    </w:p>
    <w:p w14:paraId="11676281" w14:textId="31775697"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6" w:history="1">
        <w:r w:rsidR="0063658C" w:rsidRPr="0014057D">
          <w:rPr>
            <w:rStyle w:val="a9"/>
            <w:rFonts w:ascii="Times New Roman" w:hAnsi="Times New Roman" w:cs="Times New Roman"/>
            <w:noProof/>
          </w:rPr>
          <w:t>6.2 Квазифискальные расходы</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_Toc137745246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115</w:t>
        </w:r>
        <w:r w:rsidR="0063658C" w:rsidRPr="0014057D">
          <w:rPr>
            <w:rFonts w:ascii="Times New Roman" w:hAnsi="Times New Roman" w:cs="Times New Roman"/>
            <w:noProof/>
            <w:webHidden/>
          </w:rPr>
          <w:fldChar w:fldCharType="end"/>
        </w:r>
      </w:hyperlink>
    </w:p>
    <w:p w14:paraId="463AAF14" w14:textId="55A23E7C"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7" w:history="1">
        <w:r w:rsidR="0063658C" w:rsidRPr="0014057D">
          <w:rPr>
            <w:rStyle w:val="a9"/>
            <w:rFonts w:ascii="Times New Roman" w:hAnsi="Times New Roman" w:cs="Times New Roman"/>
            <w:noProof/>
          </w:rPr>
          <w:t>6.3 Вклад добывающего сектора в экономику</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_Toc137745247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116</w:t>
        </w:r>
        <w:r w:rsidR="0063658C" w:rsidRPr="0014057D">
          <w:rPr>
            <w:rFonts w:ascii="Times New Roman" w:hAnsi="Times New Roman" w:cs="Times New Roman"/>
            <w:noProof/>
            <w:webHidden/>
          </w:rPr>
          <w:fldChar w:fldCharType="end"/>
        </w:r>
      </w:hyperlink>
    </w:p>
    <w:p w14:paraId="545B5F4A" w14:textId="64AF2A4D" w:rsidR="0063658C" w:rsidRPr="0014057D" w:rsidRDefault="00000000" w:rsidP="0003602A">
      <w:pPr>
        <w:pStyle w:val="14"/>
        <w:tabs>
          <w:tab w:val="right" w:leader="dot" w:pos="9336"/>
        </w:tabs>
        <w:rPr>
          <w:rFonts w:ascii="Times New Roman" w:eastAsia="Times New Roman" w:hAnsi="Times New Roman" w:cs="Times New Roman"/>
          <w:noProof/>
          <w:kern w:val="2"/>
        </w:rPr>
      </w:pPr>
      <w:hyperlink w:anchor="_Toc137745248" w:history="1">
        <w:r w:rsidR="0063658C" w:rsidRPr="0014057D">
          <w:rPr>
            <w:rStyle w:val="a9"/>
            <w:rFonts w:ascii="Times New Roman" w:hAnsi="Times New Roman" w:cs="Times New Roman"/>
            <w:noProof/>
          </w:rPr>
          <w:t>6.4 Воздействие добывающих отраслей на окружающую среду</w:t>
        </w:r>
        <w:r w:rsidR="0063658C" w:rsidRPr="0014057D">
          <w:rPr>
            <w:rFonts w:ascii="Times New Roman" w:hAnsi="Times New Roman" w:cs="Times New Roman"/>
            <w:noProof/>
            <w:webHidden/>
          </w:rPr>
          <w:tab/>
        </w:r>
        <w:r w:rsidR="0063658C" w:rsidRPr="0014057D">
          <w:rPr>
            <w:rFonts w:ascii="Times New Roman" w:hAnsi="Times New Roman" w:cs="Times New Roman"/>
            <w:noProof/>
            <w:webHidden/>
          </w:rPr>
          <w:fldChar w:fldCharType="begin"/>
        </w:r>
        <w:r w:rsidR="0063658C" w:rsidRPr="0014057D">
          <w:rPr>
            <w:rFonts w:ascii="Times New Roman" w:hAnsi="Times New Roman" w:cs="Times New Roman"/>
            <w:noProof/>
            <w:webHidden/>
          </w:rPr>
          <w:instrText xml:space="preserve"> PAGEREF _Toc137745248 \h </w:instrText>
        </w:r>
        <w:r w:rsidR="0063658C" w:rsidRPr="0014057D">
          <w:rPr>
            <w:rFonts w:ascii="Times New Roman" w:hAnsi="Times New Roman" w:cs="Times New Roman"/>
            <w:noProof/>
            <w:webHidden/>
          </w:rPr>
        </w:r>
        <w:r w:rsidR="0063658C" w:rsidRPr="0014057D">
          <w:rPr>
            <w:rFonts w:ascii="Times New Roman" w:hAnsi="Times New Roman" w:cs="Times New Roman"/>
            <w:noProof/>
            <w:webHidden/>
          </w:rPr>
          <w:fldChar w:fldCharType="separate"/>
        </w:r>
        <w:r w:rsidR="00816E75" w:rsidRPr="0014057D">
          <w:rPr>
            <w:rFonts w:ascii="Times New Roman" w:hAnsi="Times New Roman" w:cs="Times New Roman"/>
            <w:noProof/>
            <w:webHidden/>
          </w:rPr>
          <w:t>118</w:t>
        </w:r>
        <w:r w:rsidR="0063658C" w:rsidRPr="0014057D">
          <w:rPr>
            <w:rFonts w:ascii="Times New Roman" w:hAnsi="Times New Roman" w:cs="Times New Roman"/>
            <w:noProof/>
            <w:webHidden/>
          </w:rPr>
          <w:fldChar w:fldCharType="end"/>
        </w:r>
      </w:hyperlink>
    </w:p>
    <w:p w14:paraId="50638F98" w14:textId="77777777" w:rsidR="00DF16D2" w:rsidRPr="0014057D" w:rsidRDefault="00DF16D2" w:rsidP="0003602A">
      <w:pPr>
        <w:pStyle w:val="14"/>
        <w:tabs>
          <w:tab w:val="right" w:leader="dot" w:pos="9336"/>
        </w:tabs>
        <w:rPr>
          <w:rFonts w:ascii="Times New Roman" w:hAnsi="Times New Roman" w:cs="Times New Roman"/>
          <w:sz w:val="24"/>
          <w:szCs w:val="24"/>
        </w:rPr>
      </w:pPr>
      <w:r w:rsidRPr="0014057D">
        <w:rPr>
          <w:rFonts w:ascii="Times New Roman" w:hAnsi="Times New Roman" w:cs="Times New Roman"/>
          <w:b/>
          <w:bCs/>
          <w:sz w:val="24"/>
          <w:szCs w:val="24"/>
        </w:rPr>
        <w:fldChar w:fldCharType="end"/>
      </w:r>
    </w:p>
    <w:p w14:paraId="1688A1C6" w14:textId="77777777" w:rsidR="00C657B7" w:rsidRPr="0014057D" w:rsidRDefault="00C657B7" w:rsidP="0003602A">
      <w:pPr>
        <w:spacing w:after="0" w:line="240" w:lineRule="auto"/>
        <w:ind w:firstLine="709"/>
        <w:jc w:val="both"/>
        <w:rPr>
          <w:rFonts w:ascii="Times New Roman" w:eastAsia="Times New Roman" w:hAnsi="Times New Roman" w:cs="Times New Roman"/>
          <w:sz w:val="24"/>
          <w:szCs w:val="24"/>
        </w:rPr>
      </w:pPr>
    </w:p>
    <w:p w14:paraId="12B2DD75" w14:textId="77777777" w:rsidR="00C657B7" w:rsidRPr="0014057D" w:rsidRDefault="00C657B7" w:rsidP="0003602A">
      <w:pPr>
        <w:spacing w:after="0" w:line="240" w:lineRule="auto"/>
        <w:ind w:firstLine="709"/>
        <w:jc w:val="both"/>
        <w:rPr>
          <w:rFonts w:ascii="Times New Roman" w:eastAsia="Times New Roman" w:hAnsi="Times New Roman" w:cs="Times New Roman"/>
          <w:sz w:val="24"/>
          <w:szCs w:val="24"/>
        </w:rPr>
      </w:pPr>
    </w:p>
    <w:p w14:paraId="72E691A4" w14:textId="77777777" w:rsidR="00C657B7" w:rsidRPr="0014057D" w:rsidRDefault="00991A01" w:rsidP="0003602A">
      <w:pPr>
        <w:spacing w:after="0" w:line="240" w:lineRule="auto"/>
        <w:jc w:val="both"/>
        <w:rPr>
          <w:rFonts w:ascii="Times New Roman" w:eastAsia="Times New Roman" w:hAnsi="Times New Roman" w:cs="Times New Roman"/>
          <w:b/>
          <w:sz w:val="24"/>
          <w:szCs w:val="24"/>
        </w:rPr>
      </w:pPr>
      <w:bookmarkStart w:id="0" w:name="_heading=h.30j0zll" w:colFirst="0" w:colLast="0"/>
      <w:bookmarkEnd w:id="0"/>
      <w:r w:rsidRPr="0014057D">
        <w:rPr>
          <w:rFonts w:ascii="Times New Roman" w:hAnsi="Times New Roman" w:cs="Times New Roman"/>
        </w:rPr>
        <w:br w:type="page"/>
      </w:r>
    </w:p>
    <w:p w14:paraId="126E2D01" w14:textId="77777777" w:rsidR="00C657B7" w:rsidRPr="0003602A" w:rsidRDefault="00991A01" w:rsidP="0003602A">
      <w:pPr>
        <w:keepNext/>
        <w:keepLines/>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lastRenderedPageBreak/>
        <w:t>Инициатива прозрачности деятельности добывающих отраслей в Республике Казахстан</w:t>
      </w:r>
    </w:p>
    <w:p w14:paraId="27C12C8C"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sz w:val="24"/>
          <w:szCs w:val="24"/>
        </w:rPr>
      </w:pPr>
    </w:p>
    <w:p w14:paraId="38D6BEA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Республике Казахстан Инициатива прозрачности деятельности добывающих отраслей (ИПДО) реализуется с 2005 года, при этом Казахстан является страной последователем, что подтверждено валидацией, проведенной в 201</w:t>
      </w:r>
      <w:r w:rsidR="004311CF"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 xml:space="preserve"> году. </w:t>
      </w:r>
    </w:p>
    <w:p w14:paraId="215C73DE"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Инициатива прозрачности добывающих отраслей – стандарт, который способствует систематическому раскрытию и прозрачности платежей и доходов в добывающем секторе. </w:t>
      </w:r>
    </w:p>
    <w:p w14:paraId="72D5E0C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Результатом ИПДО выступает ежегодный Национальный отчет по ИПДО, составленный на принципах и стандарте ИПДО. </w:t>
      </w:r>
    </w:p>
    <w:p w14:paraId="121CA63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Предыдущий отчеты подготовлен на основе Стандарта ИПДО 2016, тогда как текущий отчет подготовлен на базе Стандарта ИПДО 2019, главным отличием которого является стимулирование к онлайн раскрытию данных и включение информации об экологических, социальных и гендерных аспектах. За период с 2005 по 2019 годы опубликовано 15 национальных отчетов.</w:t>
      </w:r>
    </w:p>
    <w:p w14:paraId="7021F5F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настоящий момент реализация ИПДО координируется Национальным Советом Заинтересованных сторон, ответственным органом за публикацию и подготовку отчета выступает Министерство индустрии и инфраструктурного развития Республики Казахстан.</w:t>
      </w:r>
    </w:p>
    <w:p w14:paraId="61E6822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 этом текущий отчет включает в себя данные 2020 и 2021 годов, так как в связи с пандемией за данный периоды отчеты не опубликовывались.</w:t>
      </w:r>
    </w:p>
    <w:p w14:paraId="631B5E8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Цель отчета </w:t>
      </w:r>
      <w:r w:rsidRPr="0003602A">
        <w:rPr>
          <w:rFonts w:ascii="Times New Roman" w:eastAsia="Times New Roman" w:hAnsi="Times New Roman" w:cs="Times New Roman"/>
          <w:sz w:val="24"/>
          <w:szCs w:val="24"/>
        </w:rPr>
        <w:t xml:space="preserve">– </w:t>
      </w:r>
      <w:r w:rsidR="00B4771C" w:rsidRPr="0003602A">
        <w:rPr>
          <w:rFonts w:ascii="Times New Roman" w:eastAsia="Times New Roman" w:hAnsi="Times New Roman" w:cs="Times New Roman"/>
          <w:sz w:val="24"/>
          <w:szCs w:val="24"/>
        </w:rPr>
        <w:t>является обеспечение информационной основы для повышения осведомленности общественности о деятельности в добывающем секторе в 2020 и 2021 годах</w:t>
      </w:r>
      <w:r w:rsidRPr="0003602A">
        <w:rPr>
          <w:rFonts w:ascii="Times New Roman" w:eastAsia="Times New Roman" w:hAnsi="Times New Roman" w:cs="Times New Roman"/>
          <w:sz w:val="24"/>
          <w:szCs w:val="24"/>
        </w:rPr>
        <w:t xml:space="preserve">. </w:t>
      </w:r>
      <w:r w:rsidR="00B4771C" w:rsidRPr="0003602A">
        <w:rPr>
          <w:rFonts w:ascii="Times New Roman" w:eastAsia="Times New Roman" w:hAnsi="Times New Roman" w:cs="Times New Roman"/>
          <w:sz w:val="24"/>
          <w:szCs w:val="24"/>
        </w:rPr>
        <w:t xml:space="preserve"> </w:t>
      </w:r>
    </w:p>
    <w:p w14:paraId="2C06CE9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для отчета основывались на информации, предоставленной по официальному запросу от уполномоченных органов, из информационной системы «Единая Государственная Система Управления Недропользованием Республики Казахстан» и открытых источников. </w:t>
      </w:r>
    </w:p>
    <w:p w14:paraId="1C2F62E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Решения Правления ИПДО (2020-31/ВС-290) в текущем отчете применялся гибкий подход без сверки данных. При этом в отчете не применялся порог существенности для нефтегазового сектора 1000 млн тенге и 100 млн тенге для горнорудного секторов</w:t>
      </w:r>
      <w:r w:rsidR="00306E49" w:rsidRPr="0003602A">
        <w:rPr>
          <w:rFonts w:ascii="Times New Roman" w:eastAsia="Times New Roman" w:hAnsi="Times New Roman" w:cs="Times New Roman"/>
          <w:sz w:val="24"/>
          <w:szCs w:val="24"/>
        </w:rPr>
        <w:t xml:space="preserve">. </w:t>
      </w:r>
    </w:p>
    <w:p w14:paraId="60F0E8D1" w14:textId="77777777" w:rsidR="00C657B7" w:rsidRPr="0003602A" w:rsidRDefault="00991A01" w:rsidP="0003602A">
      <w:pPr>
        <w:spacing w:after="0" w:line="240" w:lineRule="auto"/>
        <w:ind w:firstLine="709"/>
        <w:jc w:val="both"/>
        <w:rPr>
          <w:rFonts w:ascii="Times New Roman" w:eastAsia="Times New Roman" w:hAnsi="Times New Roman" w:cs="Times New Roman"/>
        </w:rPr>
      </w:pPr>
      <w:r w:rsidRPr="0003602A">
        <w:rPr>
          <w:rFonts w:ascii="Times New Roman" w:eastAsia="Times New Roman" w:hAnsi="Times New Roman" w:cs="Times New Roman"/>
          <w:b/>
        </w:rPr>
        <w:tab/>
      </w:r>
      <w:r w:rsidRPr="0003602A">
        <w:rPr>
          <w:rFonts w:ascii="Times New Roman" w:eastAsia="Times New Roman" w:hAnsi="Times New Roman" w:cs="Times New Roman"/>
          <w:sz w:val="24"/>
          <w:szCs w:val="24"/>
        </w:rPr>
        <w:t xml:space="preserve">Настоящий отчет подготовлен на английском, русском и казахском языках. </w:t>
      </w:r>
    </w:p>
    <w:p w14:paraId="152071AB" w14:textId="77777777" w:rsidR="00C657B7" w:rsidRPr="0003602A" w:rsidRDefault="00991A01" w:rsidP="0003602A">
      <w:pPr>
        <w:spacing w:after="0" w:line="240" w:lineRule="auto"/>
        <w:jc w:val="both"/>
        <w:rPr>
          <w:rFonts w:ascii="Times New Roman" w:eastAsia="Times New Roman" w:hAnsi="Times New Roman" w:cs="Times New Roman"/>
          <w:sz w:val="24"/>
          <w:szCs w:val="24"/>
        </w:rPr>
      </w:pPr>
      <w:r w:rsidRPr="0003602A">
        <w:br w:type="page"/>
      </w:r>
    </w:p>
    <w:p w14:paraId="18B57B80" w14:textId="77777777" w:rsidR="0042512E" w:rsidRPr="0003602A" w:rsidRDefault="0042512E" w:rsidP="0003602A">
      <w:pPr>
        <w:pStyle w:val="11"/>
      </w:pPr>
      <w:bookmarkStart w:id="1" w:name="_Toc137745226"/>
      <w:r w:rsidRPr="0003602A">
        <w:lastRenderedPageBreak/>
        <w:t>2 Правовые и организационные основы, включая заключение контрактов и предоставление лицензий</w:t>
      </w:r>
      <w:bookmarkEnd w:id="1"/>
    </w:p>
    <w:p w14:paraId="054F90D4" w14:textId="77777777" w:rsidR="0042512E" w:rsidRPr="0003602A" w:rsidRDefault="00991A01" w:rsidP="0003602A">
      <w:pPr>
        <w:keepNext/>
        <w:keepLines/>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2.1 Правовая система и налоговый режим </w:t>
      </w:r>
    </w:p>
    <w:p w14:paraId="5873D8C0" w14:textId="77777777" w:rsidR="00DF16D2" w:rsidRPr="0003602A" w:rsidRDefault="00DF16D2" w:rsidP="0003602A">
      <w:pPr>
        <w:keepNext/>
        <w:keepLines/>
        <w:spacing w:after="0" w:line="240" w:lineRule="auto"/>
        <w:ind w:firstLine="709"/>
        <w:jc w:val="both"/>
        <w:rPr>
          <w:rFonts w:ascii="Times New Roman" w:eastAsia="Times New Roman" w:hAnsi="Times New Roman" w:cs="Times New Roman"/>
          <w:b/>
          <w:sz w:val="24"/>
          <w:szCs w:val="24"/>
        </w:rPr>
      </w:pPr>
    </w:p>
    <w:p w14:paraId="6F4F1F6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Законодательной основой регулирования отношений в сфере недропользования является Кодекс Республики Казахстан «О недрах и недропользовании» (далее – Кодекс о недрах), Кодексе Республики Казахстан «</w:t>
      </w:r>
      <w:hyperlink r:id="rId12" w:history="1">
        <w:r w:rsidRPr="0003602A">
          <w:rPr>
            <w:rStyle w:val="a9"/>
            <w:rFonts w:ascii="Times New Roman" w:eastAsia="Times New Roman" w:hAnsi="Times New Roman" w:cs="Times New Roman"/>
            <w:sz w:val="24"/>
            <w:szCs w:val="24"/>
          </w:rPr>
          <w:t>О налогах и других обязательных платежах в бюджет</w:t>
        </w:r>
      </w:hyperlink>
      <w:r w:rsidRPr="0003602A">
        <w:rPr>
          <w:rFonts w:ascii="Times New Roman" w:eastAsia="Times New Roman" w:hAnsi="Times New Roman" w:cs="Times New Roman"/>
          <w:sz w:val="24"/>
          <w:szCs w:val="24"/>
        </w:rPr>
        <w:t xml:space="preserve"> (Налоговый кодекс)» (далее – Налоговый кодекс), Кодекс Республики Казахстан «</w:t>
      </w:r>
      <w:hyperlink r:id="rId13" w:history="1">
        <w:r w:rsidRPr="0003602A">
          <w:rPr>
            <w:rStyle w:val="a9"/>
            <w:rFonts w:ascii="Times New Roman" w:eastAsia="Times New Roman" w:hAnsi="Times New Roman" w:cs="Times New Roman"/>
            <w:sz w:val="24"/>
            <w:szCs w:val="24"/>
          </w:rPr>
          <w:t>Экологический кодекс Республики Казахстан</w:t>
        </w:r>
      </w:hyperlink>
      <w:r w:rsidRPr="0003602A">
        <w:rPr>
          <w:rFonts w:ascii="Times New Roman" w:eastAsia="Times New Roman" w:hAnsi="Times New Roman" w:cs="Times New Roman"/>
          <w:sz w:val="24"/>
          <w:szCs w:val="24"/>
        </w:rPr>
        <w:t>» (далее – Экологический кодекс) и другие подзаконные нормативно-правовые акты, касающиеся сферы недропользования.</w:t>
      </w:r>
    </w:p>
    <w:p w14:paraId="4973C01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Основными государственными органами регулирования отношений в сфере недропользования выступают:</w:t>
      </w:r>
    </w:p>
    <w:p w14:paraId="789C923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в сфере добычи нефти и газа, урана – </w:t>
      </w:r>
      <w:r w:rsidRPr="0003602A">
        <w:rPr>
          <w:rFonts w:ascii="Times New Roman" w:eastAsia="Times New Roman" w:hAnsi="Times New Roman" w:cs="Times New Roman"/>
          <w:b/>
          <w:sz w:val="24"/>
          <w:szCs w:val="24"/>
        </w:rPr>
        <w:t>Министерство энергетики Республики Казахстан (уполномоченный орган в области УВС)</w:t>
      </w:r>
      <w:r w:rsidRPr="0003602A">
        <w:rPr>
          <w:rFonts w:ascii="Times New Roman" w:eastAsia="Times New Roman" w:hAnsi="Times New Roman" w:cs="Times New Roman"/>
          <w:sz w:val="24"/>
          <w:szCs w:val="24"/>
        </w:rPr>
        <w:t xml:space="preserve">, которое согласно </w:t>
      </w:r>
      <w:hyperlink r:id="rId14" w:history="1">
        <w:r w:rsidRPr="0003602A">
          <w:rPr>
            <w:rStyle w:val="a9"/>
            <w:rFonts w:ascii="Times New Roman" w:eastAsia="Times New Roman" w:hAnsi="Times New Roman" w:cs="Times New Roman"/>
            <w:sz w:val="24"/>
            <w:szCs w:val="24"/>
          </w:rPr>
          <w:t>Кодексу о недрах</w:t>
        </w:r>
      </w:hyperlink>
      <w:r w:rsidRPr="0003602A">
        <w:rPr>
          <w:rFonts w:ascii="Times New Roman" w:eastAsia="Times New Roman" w:hAnsi="Times New Roman" w:cs="Times New Roman"/>
          <w:sz w:val="24"/>
          <w:szCs w:val="24"/>
        </w:rPr>
        <w:t xml:space="preserve"> и в соответствии с постановлением </w:t>
      </w:r>
      <w:hyperlink r:id="rId15" w:history="1">
        <w:r w:rsidRPr="0003602A">
          <w:rPr>
            <w:rStyle w:val="a9"/>
            <w:rFonts w:ascii="Times New Roman" w:eastAsia="Times New Roman" w:hAnsi="Times New Roman" w:cs="Times New Roman"/>
            <w:sz w:val="24"/>
            <w:szCs w:val="24"/>
          </w:rPr>
          <w:t>Правительства Республики Казахстан</w:t>
        </w:r>
      </w:hyperlink>
      <w:r w:rsidRPr="0003602A">
        <w:rPr>
          <w:rFonts w:ascii="Times New Roman" w:eastAsia="Times New Roman" w:hAnsi="Times New Roman" w:cs="Times New Roman"/>
          <w:sz w:val="24"/>
          <w:szCs w:val="24"/>
        </w:rPr>
        <w:t xml:space="preserve"> (далее – ПП РК) от 19 сентября 2014 года № 994</w:t>
      </w:r>
      <w:r w:rsidRPr="0003602A">
        <w:rPr>
          <w:rFonts w:ascii="Times New Roman" w:eastAsia="Times New Roman" w:hAnsi="Times New Roman" w:cs="Times New Roman"/>
          <w:sz w:val="24"/>
          <w:szCs w:val="24"/>
          <w:vertAlign w:val="superscript"/>
        </w:rPr>
        <w:footnoteReference w:id="1"/>
      </w:r>
      <w:r w:rsidRPr="0003602A">
        <w:rPr>
          <w:rFonts w:ascii="Times New Roman" w:eastAsia="Times New Roman" w:hAnsi="Times New Roman" w:cs="Times New Roman"/>
          <w:sz w:val="24"/>
          <w:szCs w:val="24"/>
        </w:rPr>
        <w:t>, формирует и реализует государственную политику, координирует процесс управления в нефтегазовой, нефтегазохимической промышленности, добыче урана, транспортировке углеводородов и осуществляет иные полномочия в соответствии со статьей 62 Кодекса о недрах;</w:t>
      </w:r>
    </w:p>
    <w:p w14:paraId="29A1FE6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 сфере добычи твердых полезных ископаемых –</w:t>
      </w:r>
      <w:r w:rsidRPr="0003602A">
        <w:rPr>
          <w:rFonts w:ascii="Times New Roman" w:eastAsia="Times New Roman" w:hAnsi="Times New Roman" w:cs="Times New Roman"/>
          <w:b/>
          <w:sz w:val="24"/>
          <w:szCs w:val="24"/>
        </w:rPr>
        <w:t xml:space="preserve"> Министерство индустрии и инфраструктурного развития (далее – Уполномоченный орган в области ТПИ), </w:t>
      </w:r>
      <w:r w:rsidRPr="0003602A">
        <w:rPr>
          <w:rFonts w:ascii="Times New Roman" w:eastAsia="Times New Roman" w:hAnsi="Times New Roman" w:cs="Times New Roman"/>
          <w:sz w:val="24"/>
          <w:szCs w:val="24"/>
        </w:rPr>
        <w:t xml:space="preserve">которое согласно Кодексу о недрах и </w:t>
      </w:r>
      <w:hyperlink r:id="rId16" w:history="1">
        <w:r w:rsidRPr="0003602A">
          <w:rPr>
            <w:rStyle w:val="a9"/>
            <w:rFonts w:ascii="Times New Roman" w:eastAsia="Times New Roman" w:hAnsi="Times New Roman" w:cs="Times New Roman"/>
            <w:sz w:val="24"/>
            <w:szCs w:val="24"/>
          </w:rPr>
          <w:t>ПП РК от 29 декабря 2018 года № 936</w:t>
        </w:r>
      </w:hyperlink>
      <w:r w:rsidRPr="0003602A">
        <w:rPr>
          <w:rFonts w:ascii="Times New Roman" w:eastAsia="Times New Roman" w:hAnsi="Times New Roman" w:cs="Times New Roman"/>
          <w:sz w:val="24"/>
          <w:szCs w:val="24"/>
          <w:vertAlign w:val="superscript"/>
        </w:rPr>
        <w:footnoteReference w:id="2"/>
      </w:r>
      <w:r w:rsidRPr="0003602A">
        <w:rPr>
          <w:rFonts w:ascii="Times New Roman" w:eastAsia="Times New Roman" w:hAnsi="Times New Roman" w:cs="Times New Roman"/>
          <w:sz w:val="24"/>
          <w:szCs w:val="24"/>
        </w:rPr>
        <w:t xml:space="preserve"> осуществляет руководство в сфере государственного управления недропользованием в части ТПИ, за исключением добычи урана, регулирует процесс операций по разведке и добыче ТПИ, и осуществляет иные полномочия в соответствии со статьей 61 Кодекса о недрах.</w:t>
      </w:r>
    </w:p>
    <w:p w14:paraId="46A8A448"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Казахстане основным законодательным актом, регулирующим отношения в сфере недропользования, является Кодекс Республики Казахстан от 27 декабря 2017 года «О недрах и недропользовании». Он направлен на упрощение процедур предоставления прав на разведку и добычу в соответствии с международной практикой, внедрения международной системы стандартов отчетности и регулирование ресурсов и запасов ТПИ. Также Кодексом о недрах регулируется право недропользования. </w:t>
      </w:r>
    </w:p>
    <w:p w14:paraId="4EB33E37"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Право пользования недрами Республики Казахстан, согласно законодательству, является платным (возмездным) в пределах выделенного участка, может быть постоянным или временным, отчуждаемым или неотчуждаемым. </w:t>
      </w:r>
    </w:p>
    <w:p w14:paraId="4D66989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Субъектами данного права могут выступать казахстанские и иностранные юридические и физические лица, при этом несколько лиц единовременно могут быть обладателями права недропользования. </w:t>
      </w:r>
    </w:p>
    <w:p w14:paraId="73F81C0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Право недропользования предоставляется для осуществления следующих операций: </w:t>
      </w:r>
    </w:p>
    <w:p w14:paraId="10578C6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геологическое изучение недр; </w:t>
      </w:r>
    </w:p>
    <w:p w14:paraId="09B27296"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разведка полезных ископаемых; </w:t>
      </w:r>
    </w:p>
    <w:p w14:paraId="1DE2A13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3) добыча полезных ископаемых; </w:t>
      </w:r>
    </w:p>
    <w:p w14:paraId="1A4E66D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использование пространства недр; </w:t>
      </w:r>
    </w:p>
    <w:p w14:paraId="4CCCD72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5) старательство. </w:t>
      </w:r>
    </w:p>
    <w:p w14:paraId="1BBEA28E" w14:textId="2EFC275F"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право недропользования возникает на основании лицензии или контракта. </w:t>
      </w:r>
      <w:r w:rsidRPr="0003602A">
        <w:rPr>
          <w:rFonts w:ascii="Times New Roman" w:eastAsia="Times New Roman" w:hAnsi="Times New Roman" w:cs="Times New Roman"/>
          <w:sz w:val="24"/>
          <w:szCs w:val="24"/>
        </w:rPr>
        <w:lastRenderedPageBreak/>
        <w:t>Лицензии на недропользование выдаются соответствующим уполномоченным органом, и подразделяются на следующие виды:</w:t>
      </w:r>
    </w:p>
    <w:p w14:paraId="7B6EEB16"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sz w:val="24"/>
          <w:szCs w:val="24"/>
        </w:rPr>
      </w:pPr>
    </w:p>
    <w:p w14:paraId="693DB276" w14:textId="77777777" w:rsidR="00C657B7" w:rsidRPr="0003602A" w:rsidRDefault="00991A01" w:rsidP="0003602A">
      <w:pPr>
        <w:widowControl w:val="0"/>
        <w:spacing w:after="0" w:line="240" w:lineRule="auto"/>
        <w:ind w:firstLine="705"/>
        <w:rPr>
          <w:rFonts w:ascii="Times New Roman" w:eastAsia="Times New Roman" w:hAnsi="Times New Roman" w:cs="Times New Roman"/>
          <w:b/>
          <w:bCs/>
          <w:sz w:val="24"/>
          <w:szCs w:val="24"/>
        </w:rPr>
      </w:pPr>
      <w:r w:rsidRPr="0003602A">
        <w:rPr>
          <w:rFonts w:ascii="Times New Roman" w:eastAsia="Times New Roman" w:hAnsi="Times New Roman" w:cs="Times New Roman"/>
          <w:sz w:val="24"/>
          <w:szCs w:val="24"/>
        </w:rPr>
        <w:t>Таблица 1. Виды лицензионного режима</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5546"/>
        <w:gridCol w:w="3134"/>
      </w:tblGrid>
      <w:tr w:rsidR="00C657B7" w:rsidRPr="0003602A" w14:paraId="0DC58B21" w14:textId="77777777" w:rsidTr="00F85441">
        <w:tc>
          <w:tcPr>
            <w:tcW w:w="664" w:type="dxa"/>
            <w:shd w:val="clear" w:color="auto" w:fill="auto"/>
          </w:tcPr>
          <w:p w14:paraId="7EF4424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5546" w:type="dxa"/>
            <w:shd w:val="clear" w:color="auto" w:fill="auto"/>
          </w:tcPr>
          <w:p w14:paraId="7BA00086"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Лицензионный режим</w:t>
            </w:r>
          </w:p>
        </w:tc>
        <w:tc>
          <w:tcPr>
            <w:tcW w:w="3134" w:type="dxa"/>
            <w:shd w:val="clear" w:color="auto" w:fill="auto"/>
          </w:tcPr>
          <w:p w14:paraId="4441076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Срок действия</w:t>
            </w:r>
          </w:p>
        </w:tc>
      </w:tr>
      <w:tr w:rsidR="00C657B7" w:rsidRPr="0003602A" w14:paraId="0B4AEE64" w14:textId="77777777" w:rsidTr="00F85441">
        <w:tc>
          <w:tcPr>
            <w:tcW w:w="664" w:type="dxa"/>
            <w:shd w:val="clear" w:color="auto" w:fill="auto"/>
          </w:tcPr>
          <w:p w14:paraId="6E7737D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1</w:t>
            </w:r>
          </w:p>
        </w:tc>
        <w:tc>
          <w:tcPr>
            <w:tcW w:w="5546" w:type="dxa"/>
            <w:shd w:val="clear" w:color="auto" w:fill="auto"/>
          </w:tcPr>
          <w:p w14:paraId="6EA7396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Лицензия на геологическое изучение недр</w:t>
            </w:r>
          </w:p>
        </w:tc>
        <w:tc>
          <w:tcPr>
            <w:tcW w:w="3134" w:type="dxa"/>
            <w:shd w:val="clear" w:color="auto" w:fill="auto"/>
          </w:tcPr>
          <w:p w14:paraId="20522B1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три года</w:t>
            </w:r>
          </w:p>
        </w:tc>
      </w:tr>
      <w:tr w:rsidR="00C657B7" w:rsidRPr="0003602A" w14:paraId="6D939BF6" w14:textId="77777777" w:rsidTr="00F85441">
        <w:tc>
          <w:tcPr>
            <w:tcW w:w="664" w:type="dxa"/>
            <w:shd w:val="clear" w:color="auto" w:fill="auto"/>
          </w:tcPr>
          <w:p w14:paraId="54A8232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2</w:t>
            </w:r>
          </w:p>
        </w:tc>
        <w:tc>
          <w:tcPr>
            <w:tcW w:w="5546" w:type="dxa"/>
            <w:shd w:val="clear" w:color="auto" w:fill="auto"/>
          </w:tcPr>
          <w:p w14:paraId="515A860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Лицензия на разведку твердых полезных</w:t>
            </w:r>
          </w:p>
          <w:p w14:paraId="18D4D77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ископаемых, за исключением урана (далее – «ТПИ»)</w:t>
            </w:r>
          </w:p>
        </w:tc>
        <w:tc>
          <w:tcPr>
            <w:tcW w:w="3134" w:type="dxa"/>
            <w:shd w:val="clear" w:color="auto" w:fill="auto"/>
          </w:tcPr>
          <w:p w14:paraId="3859F18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шесть последовательных лет</w:t>
            </w:r>
          </w:p>
        </w:tc>
      </w:tr>
      <w:tr w:rsidR="00C657B7" w:rsidRPr="0003602A" w14:paraId="3BE159F2" w14:textId="77777777" w:rsidTr="00F85441">
        <w:tc>
          <w:tcPr>
            <w:tcW w:w="664" w:type="dxa"/>
            <w:shd w:val="clear" w:color="auto" w:fill="auto"/>
          </w:tcPr>
          <w:p w14:paraId="52D316FD"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3</w:t>
            </w:r>
          </w:p>
        </w:tc>
        <w:tc>
          <w:tcPr>
            <w:tcW w:w="5546" w:type="dxa"/>
            <w:shd w:val="clear" w:color="auto" w:fill="auto"/>
          </w:tcPr>
          <w:p w14:paraId="0725D40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Лицензия на добычу ТПИ</w:t>
            </w:r>
          </w:p>
        </w:tc>
        <w:tc>
          <w:tcPr>
            <w:tcW w:w="3134" w:type="dxa"/>
            <w:shd w:val="clear" w:color="auto" w:fill="auto"/>
          </w:tcPr>
          <w:p w14:paraId="514414D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 более двадцати пяти последовательных лет</w:t>
            </w:r>
          </w:p>
        </w:tc>
      </w:tr>
      <w:tr w:rsidR="00C657B7" w:rsidRPr="0003602A" w14:paraId="047619B0" w14:textId="77777777" w:rsidTr="00F85441">
        <w:tc>
          <w:tcPr>
            <w:tcW w:w="664" w:type="dxa"/>
            <w:shd w:val="clear" w:color="auto" w:fill="auto"/>
          </w:tcPr>
          <w:p w14:paraId="4F4475D3"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4</w:t>
            </w:r>
          </w:p>
        </w:tc>
        <w:tc>
          <w:tcPr>
            <w:tcW w:w="5546" w:type="dxa"/>
            <w:shd w:val="clear" w:color="auto" w:fill="auto"/>
          </w:tcPr>
          <w:p w14:paraId="1069027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Лицензия на добычу общераспространенных полезных ископаемых</w:t>
            </w:r>
          </w:p>
        </w:tc>
        <w:tc>
          <w:tcPr>
            <w:tcW w:w="3134" w:type="dxa"/>
            <w:shd w:val="clear" w:color="auto" w:fill="auto"/>
          </w:tcPr>
          <w:p w14:paraId="279118E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 более двадцати пяти последовательных лет</w:t>
            </w:r>
          </w:p>
        </w:tc>
      </w:tr>
      <w:tr w:rsidR="00C657B7" w:rsidRPr="0003602A" w14:paraId="48F9D816" w14:textId="77777777" w:rsidTr="00F85441">
        <w:tc>
          <w:tcPr>
            <w:tcW w:w="664" w:type="dxa"/>
            <w:shd w:val="clear" w:color="auto" w:fill="auto"/>
          </w:tcPr>
          <w:p w14:paraId="41C42365"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5</w:t>
            </w:r>
          </w:p>
        </w:tc>
        <w:tc>
          <w:tcPr>
            <w:tcW w:w="5546" w:type="dxa"/>
            <w:shd w:val="clear" w:color="auto" w:fill="auto"/>
          </w:tcPr>
          <w:p w14:paraId="1C8EA4D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Лицензия на использование пространства недр</w:t>
            </w:r>
          </w:p>
        </w:tc>
        <w:tc>
          <w:tcPr>
            <w:tcW w:w="3134" w:type="dxa"/>
            <w:shd w:val="clear" w:color="auto" w:fill="auto"/>
          </w:tcPr>
          <w:p w14:paraId="2756D36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 более двадцати пяти последовательных лет</w:t>
            </w:r>
          </w:p>
        </w:tc>
      </w:tr>
      <w:tr w:rsidR="00C657B7" w:rsidRPr="0003602A" w14:paraId="5165F241" w14:textId="77777777" w:rsidTr="00F85441">
        <w:tc>
          <w:tcPr>
            <w:tcW w:w="664" w:type="dxa"/>
            <w:shd w:val="clear" w:color="auto" w:fill="auto"/>
          </w:tcPr>
          <w:p w14:paraId="33E39584"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6</w:t>
            </w:r>
          </w:p>
        </w:tc>
        <w:tc>
          <w:tcPr>
            <w:tcW w:w="5546" w:type="dxa"/>
            <w:shd w:val="clear" w:color="auto" w:fill="auto"/>
          </w:tcPr>
          <w:p w14:paraId="3CEBB46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Лицензия на старательство</w:t>
            </w:r>
          </w:p>
        </w:tc>
        <w:tc>
          <w:tcPr>
            <w:tcW w:w="3134" w:type="dxa"/>
            <w:shd w:val="clear" w:color="auto" w:fill="auto"/>
          </w:tcPr>
          <w:p w14:paraId="3974D04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три года</w:t>
            </w:r>
          </w:p>
        </w:tc>
      </w:tr>
    </w:tbl>
    <w:p w14:paraId="4F0B7AA2"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sz w:val="24"/>
          <w:szCs w:val="24"/>
        </w:rPr>
      </w:pPr>
    </w:p>
    <w:p w14:paraId="066C7C96"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Таким образом, для получения права недропользования действует 6 видов лицензионных режимов. Содержание и алгоритм получения лицензии более подробно описан в следующем параграфе. </w:t>
      </w:r>
    </w:p>
    <w:p w14:paraId="0AF430E8"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Тогда как, контрактный режим недропользования применяется в основном при добыче нефти и газа, и урана. Контракты бывают следующих видов, которые представлены в следующей таблице:</w:t>
      </w:r>
    </w:p>
    <w:p w14:paraId="5504E06A"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sz w:val="24"/>
          <w:szCs w:val="24"/>
        </w:rPr>
      </w:pPr>
    </w:p>
    <w:p w14:paraId="37221BD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2. Контрактный режим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835"/>
        <w:gridCol w:w="5812"/>
      </w:tblGrid>
      <w:tr w:rsidR="00C657B7" w:rsidRPr="0003602A" w14:paraId="3DCF5EC7" w14:textId="77777777" w:rsidTr="00F85441">
        <w:tc>
          <w:tcPr>
            <w:tcW w:w="704" w:type="dxa"/>
            <w:shd w:val="clear" w:color="auto" w:fill="auto"/>
          </w:tcPr>
          <w:p w14:paraId="329234E9"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w:t>
            </w:r>
          </w:p>
        </w:tc>
        <w:tc>
          <w:tcPr>
            <w:tcW w:w="2835" w:type="dxa"/>
            <w:shd w:val="clear" w:color="auto" w:fill="auto"/>
          </w:tcPr>
          <w:p w14:paraId="2E049E85"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Контрактный режим</w:t>
            </w:r>
          </w:p>
        </w:tc>
        <w:tc>
          <w:tcPr>
            <w:tcW w:w="5812" w:type="dxa"/>
            <w:shd w:val="clear" w:color="auto" w:fill="auto"/>
          </w:tcPr>
          <w:p w14:paraId="02421FEC"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Срок действия</w:t>
            </w:r>
          </w:p>
        </w:tc>
      </w:tr>
      <w:tr w:rsidR="00C657B7" w:rsidRPr="0003602A" w14:paraId="2EDC3D95" w14:textId="77777777" w:rsidTr="00F85441">
        <w:tc>
          <w:tcPr>
            <w:tcW w:w="704" w:type="dxa"/>
            <w:shd w:val="clear" w:color="auto" w:fill="auto"/>
          </w:tcPr>
          <w:p w14:paraId="5773BB0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2835" w:type="dxa"/>
            <w:shd w:val="clear" w:color="auto" w:fill="auto"/>
          </w:tcPr>
          <w:p w14:paraId="0DDBF2D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Контракт на разведку и добычу углеводородов</w:t>
            </w:r>
          </w:p>
        </w:tc>
        <w:tc>
          <w:tcPr>
            <w:tcW w:w="5812" w:type="dxa"/>
            <w:shd w:val="clear" w:color="auto" w:fill="auto"/>
          </w:tcPr>
          <w:p w14:paraId="4A00B58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Срок данного контракта определяется последовательно: </w:t>
            </w:r>
          </w:p>
          <w:p w14:paraId="1841644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 более шести лет на разведку либо не более девяти лет по сложным проектам или на морских участках;</w:t>
            </w:r>
          </w:p>
          <w:p w14:paraId="1FAF9B0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 более трех лет – подготовительный период; и не более двадцати пяти лет на добычу, либо не более сорока пяти на крупных и уникальных проектах</w:t>
            </w:r>
          </w:p>
        </w:tc>
      </w:tr>
      <w:tr w:rsidR="00C657B7" w:rsidRPr="0003602A" w14:paraId="1499E0D8" w14:textId="77777777" w:rsidTr="00F85441">
        <w:tc>
          <w:tcPr>
            <w:tcW w:w="704" w:type="dxa"/>
            <w:shd w:val="clear" w:color="auto" w:fill="auto"/>
          </w:tcPr>
          <w:p w14:paraId="52333A4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2835" w:type="dxa"/>
            <w:shd w:val="clear" w:color="auto" w:fill="auto"/>
          </w:tcPr>
          <w:p w14:paraId="124F4B4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Контракт на добычу углеводородов</w:t>
            </w:r>
          </w:p>
        </w:tc>
        <w:tc>
          <w:tcPr>
            <w:tcW w:w="5812" w:type="dxa"/>
            <w:shd w:val="clear" w:color="auto" w:fill="auto"/>
          </w:tcPr>
          <w:p w14:paraId="0708817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Срок данного контракта определяется последовательно: </w:t>
            </w:r>
          </w:p>
          <w:p w14:paraId="6C5BB0C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 более трех лет – подготовительный период; и не более двадцати пяти лет на добычу, либо не более сорока пяти на крупных и уникальных проектах</w:t>
            </w:r>
          </w:p>
        </w:tc>
      </w:tr>
      <w:tr w:rsidR="00C657B7" w:rsidRPr="0003602A" w14:paraId="3230F578" w14:textId="77777777" w:rsidTr="00F85441">
        <w:tc>
          <w:tcPr>
            <w:tcW w:w="704" w:type="dxa"/>
            <w:shd w:val="clear" w:color="auto" w:fill="auto"/>
          </w:tcPr>
          <w:p w14:paraId="6E537F6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c>
          <w:tcPr>
            <w:tcW w:w="2835" w:type="dxa"/>
            <w:shd w:val="clear" w:color="auto" w:fill="auto"/>
          </w:tcPr>
          <w:p w14:paraId="144C8B4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Контракт на добычу урана</w:t>
            </w:r>
          </w:p>
        </w:tc>
        <w:tc>
          <w:tcPr>
            <w:tcW w:w="5812" w:type="dxa"/>
            <w:shd w:val="clear" w:color="auto" w:fill="auto"/>
          </w:tcPr>
          <w:p w14:paraId="5789225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Срок данного контракта определяется последовательно: </w:t>
            </w:r>
          </w:p>
          <w:p w14:paraId="42F7A99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Не более четырех лет на период опытно-промышленной добычи, с соответствующим сокращением максимальной продолжительности периода добычи урана; и не более двадцати пяти лет (максимальная продолжительность) -период добычи, включая и срок опытно-промышленной добычи </w:t>
            </w:r>
          </w:p>
        </w:tc>
      </w:tr>
    </w:tbl>
    <w:p w14:paraId="1B45D59C"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sz w:val="24"/>
          <w:szCs w:val="24"/>
        </w:rPr>
      </w:pPr>
    </w:p>
    <w:p w14:paraId="6120936B" w14:textId="77777777" w:rsidR="00C657B7" w:rsidRPr="0003602A" w:rsidRDefault="0042512E"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тем налогообложение в сфере недропользования регулируется специальным разделом </w:t>
      </w:r>
      <w:hyperlink r:id="rId17"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sz w:val="24"/>
          <w:szCs w:val="24"/>
          <w:vertAlign w:val="superscript"/>
        </w:rPr>
        <w:footnoteReference w:id="3"/>
      </w:r>
      <w:r w:rsidRPr="0003602A">
        <w:rPr>
          <w:rFonts w:ascii="Times New Roman" w:eastAsia="Times New Roman" w:hAnsi="Times New Roman" w:cs="Times New Roman"/>
          <w:sz w:val="24"/>
          <w:szCs w:val="24"/>
        </w:rPr>
        <w:t xml:space="preserve">, состоящим из более пятидесяти статей, регулирующих и определяющих порядок исполнения налоговых обязательств недропользователей. </w:t>
      </w:r>
    </w:p>
    <w:p w14:paraId="39C4503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соответствии со статьей 720 </w:t>
      </w:r>
      <w:hyperlink r:id="rId18"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sz w:val="24"/>
          <w:szCs w:val="24"/>
        </w:rPr>
        <w:t xml:space="preserve"> предусмотрены специальные платежи и налоги недропользователей, в том числе осуществляющих деятельность в рамках соглашений о разделе продукции, которые включают:</w:t>
      </w:r>
    </w:p>
    <w:p w14:paraId="3B46B18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1) подписной бонус;</w:t>
      </w:r>
    </w:p>
    <w:p w14:paraId="2215C74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2) платеж по возмещению исторических затрат;</w:t>
      </w:r>
    </w:p>
    <w:p w14:paraId="388A1DC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3) альтернативный налог на недропользование;</w:t>
      </w:r>
    </w:p>
    <w:p w14:paraId="25A5E76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4) роялти;</w:t>
      </w:r>
    </w:p>
    <w:p w14:paraId="68AA975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5) долю Республики Казахстан по разделу продукции;</w:t>
      </w:r>
    </w:p>
    <w:p w14:paraId="737D687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6) налог на добычу полезных ископаемых;</w:t>
      </w:r>
    </w:p>
    <w:p w14:paraId="2D1D27A6"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7) налог на сверхприбыль.</w:t>
      </w:r>
    </w:p>
    <w:p w14:paraId="5286C85F"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Указанные платежи в основном уплачиваются в местный бюджет, за исключением роялти и доли Республики Казахстан в разделе продукции, которые оплачиваются в Национальный фонд, и налога на добычу полезных ископаемых, оплачиваемый в республиканский бюджет. </w:t>
      </w:r>
    </w:p>
    <w:p w14:paraId="17C1BFC7"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Подписной бонус -</w:t>
      </w:r>
      <w:r w:rsidRPr="0003602A">
        <w:rPr>
          <w:rFonts w:ascii="Times New Roman" w:eastAsia="Times New Roman" w:hAnsi="Times New Roman" w:cs="Times New Roman"/>
          <w:sz w:val="24"/>
          <w:szCs w:val="24"/>
        </w:rPr>
        <w:t xml:space="preserve"> разовый фиксированный платеж за приобретение права недропользования на контрактной территории (участке недр), а также при расширении контрактной территории (участка недр) в порядке, возникающий у физических или юридических лиц, имеющих один из следующих правоустанавливающих документов на недропользование:</w:t>
      </w:r>
    </w:p>
    <w:p w14:paraId="7EE6F1E8"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1) контракт (лицензию) на разведку;</w:t>
      </w:r>
    </w:p>
    <w:p w14:paraId="7CDB4F7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2) контракт (лицензию) на добычу полезных ископаемых;</w:t>
      </w:r>
    </w:p>
    <w:p w14:paraId="04843737"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3) контракт на совмещенную разведку и добычу;</w:t>
      </w:r>
    </w:p>
    <w:p w14:paraId="5F46E842"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4) лицензию на геологическое изучение;</w:t>
      </w:r>
    </w:p>
    <w:p w14:paraId="3E491D6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5) лицензию на использование пространства недр; и</w:t>
      </w:r>
    </w:p>
    <w:p w14:paraId="15FA6BDD"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6) лицензию на старательство.</w:t>
      </w:r>
    </w:p>
    <w:p w14:paraId="4308B688" w14:textId="4BEC4121"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размер подписного бонуса устанавливается отдельно для каждого правоустанавливающего документа на недропользование в порядке и размерах, установленных </w:t>
      </w:r>
      <w:hyperlink r:id="rId19" w:history="1">
        <w:r w:rsidRPr="0003602A">
          <w:rPr>
            <w:rStyle w:val="a9"/>
            <w:rFonts w:ascii="Times New Roman" w:eastAsia="Times New Roman" w:hAnsi="Times New Roman" w:cs="Times New Roman"/>
            <w:sz w:val="24"/>
            <w:szCs w:val="24"/>
          </w:rPr>
          <w:t>Налоговым кодексом</w:t>
        </w:r>
      </w:hyperlink>
      <w:r w:rsidRPr="0003602A">
        <w:rPr>
          <w:rFonts w:ascii="Times New Roman" w:eastAsia="Times New Roman" w:hAnsi="Times New Roman" w:cs="Times New Roman"/>
          <w:sz w:val="24"/>
          <w:szCs w:val="24"/>
        </w:rPr>
        <w:t xml:space="preserve">, </w:t>
      </w:r>
      <w:r w:rsidR="008873B7" w:rsidRPr="0003602A">
        <w:rPr>
          <w:rFonts w:ascii="Times New Roman" w:eastAsia="Times New Roman" w:hAnsi="Times New Roman" w:cs="Times New Roman"/>
          <w:sz w:val="24"/>
          <w:szCs w:val="24"/>
        </w:rPr>
        <w:t>на основе месячного расчетного показателя,</w:t>
      </w:r>
      <w:r w:rsidRPr="0003602A">
        <w:rPr>
          <w:rFonts w:ascii="Times New Roman" w:eastAsia="Times New Roman" w:hAnsi="Times New Roman" w:cs="Times New Roman"/>
          <w:sz w:val="24"/>
          <w:szCs w:val="24"/>
        </w:rPr>
        <w:t xml:space="preserve"> установленного в законе о республиканском бюджете и действующем на дату уплаты подписного бонуса. Подписной бонус уплачивается в </w:t>
      </w:r>
      <w:r w:rsidRPr="0003602A">
        <w:rPr>
          <w:rFonts w:ascii="Times New Roman" w:eastAsia="Times New Roman" w:hAnsi="Times New Roman" w:cs="Times New Roman"/>
          <w:b/>
          <w:bCs/>
          <w:i/>
          <w:iCs/>
          <w:sz w:val="24"/>
          <w:szCs w:val="24"/>
        </w:rPr>
        <w:t>бюджет по месту нахождения</w:t>
      </w:r>
      <w:r w:rsidRPr="0003602A">
        <w:rPr>
          <w:rFonts w:ascii="Times New Roman" w:eastAsia="Times New Roman" w:hAnsi="Times New Roman" w:cs="Times New Roman"/>
          <w:sz w:val="24"/>
          <w:szCs w:val="24"/>
        </w:rPr>
        <w:t xml:space="preserve"> не позднее 10 рабочих дней со дня выдачи лицензии, а в случае расширения участка недр подписной бонус также уплачивается в налоговый орган по месту нахождения, но не позднее 30 календарных дней с момента получения разрешения. </w:t>
      </w:r>
    </w:p>
    <w:p w14:paraId="404F508E"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Платеж по возмещению исторических затрат</w:t>
      </w:r>
      <w:r w:rsidRPr="0003602A">
        <w:rPr>
          <w:rFonts w:ascii="Times New Roman" w:eastAsia="Times New Roman" w:hAnsi="Times New Roman" w:cs="Times New Roman"/>
          <w:sz w:val="24"/>
          <w:szCs w:val="24"/>
        </w:rPr>
        <w:t xml:space="preserve"> - фиксированный платеж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14:paraId="3DD2269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размер суммы, подлежащей к уплате, понесенных государством на геологическое изучение и разведку участка недр, рассчитывается Комитетом геологии (далее - уполномоченный орган по недрам)</w:t>
      </w:r>
      <w:r w:rsidR="002C60C7" w:rsidRPr="0003602A">
        <w:rPr>
          <w:rFonts w:ascii="Times New Roman" w:eastAsia="Times New Roman" w:hAnsi="Times New Roman" w:cs="Times New Roman"/>
          <w:sz w:val="24"/>
          <w:szCs w:val="24"/>
        </w:rPr>
        <w:t xml:space="preserve"> и уплачивается в </w:t>
      </w:r>
      <w:r w:rsidR="002C60C7" w:rsidRPr="0003602A">
        <w:rPr>
          <w:rFonts w:ascii="Times New Roman" w:eastAsia="Times New Roman" w:hAnsi="Times New Roman" w:cs="Times New Roman"/>
          <w:b/>
          <w:bCs/>
          <w:i/>
          <w:iCs/>
          <w:sz w:val="24"/>
          <w:szCs w:val="24"/>
        </w:rPr>
        <w:t>бюджет по месту нахождения</w:t>
      </w:r>
      <w:r w:rsidR="002C60C7" w:rsidRPr="0003602A">
        <w:rPr>
          <w:rFonts w:ascii="Times New Roman" w:eastAsia="Times New Roman" w:hAnsi="Times New Roman" w:cs="Times New Roman"/>
          <w:sz w:val="24"/>
          <w:szCs w:val="24"/>
        </w:rPr>
        <w:t>.</w:t>
      </w:r>
    </w:p>
    <w:p w14:paraId="421E2706"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Тогда как от уплаты по данному платежу освобождаются недропользователи, осуществляющие деятельность по лицензии на разведку или добычу твердых полезных ископаемых, выданной после 31 декабря 2017 года и при этом лицензионная территория является территорией, на которую до 1 января 2018 года уже предоставлялось право недропользования по контрактам на недропользование. Кроме того, платеж по возмещению исторических затрат не уплачивается по контрактам на проведение разведки месторождений полезных ископаемых, не предусматривающим последующей их добычи</w:t>
      </w:r>
      <w:r w:rsidRPr="0003602A">
        <w:rPr>
          <w:rFonts w:ascii="Times New Roman" w:eastAsia="Times New Roman" w:hAnsi="Times New Roman" w:cs="Times New Roman"/>
          <w:sz w:val="24"/>
          <w:szCs w:val="24"/>
          <w:vertAlign w:val="superscript"/>
        </w:rPr>
        <w:footnoteReference w:id="4"/>
      </w:r>
      <w:r w:rsidRPr="0003602A">
        <w:rPr>
          <w:rFonts w:ascii="Times New Roman" w:eastAsia="Times New Roman" w:hAnsi="Times New Roman" w:cs="Times New Roman"/>
          <w:sz w:val="24"/>
          <w:szCs w:val="24"/>
        </w:rPr>
        <w:t>.</w:t>
      </w:r>
    </w:p>
    <w:p w14:paraId="19CBDA50" w14:textId="0D480E48"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Налог на добычу полезных ископаемых</w:t>
      </w:r>
      <w:r w:rsidRPr="0003602A">
        <w:rPr>
          <w:rFonts w:ascii="Times New Roman" w:eastAsia="Times New Roman" w:hAnsi="Times New Roman" w:cs="Times New Roman"/>
          <w:sz w:val="24"/>
          <w:szCs w:val="24"/>
        </w:rPr>
        <w:t xml:space="preserve"> – основной платеж, оплачиваемый недропользователями отдельно по каждому виду добываемого полезного ископаемого, подземных вод и лечебных грязей по ставкам и в порядке, установленным </w:t>
      </w:r>
      <w:hyperlink r:id="rId20" w:history="1">
        <w:r w:rsidRPr="0003602A">
          <w:rPr>
            <w:rStyle w:val="a9"/>
            <w:rFonts w:ascii="Times New Roman" w:eastAsia="Times New Roman" w:hAnsi="Times New Roman" w:cs="Times New Roman"/>
            <w:sz w:val="24"/>
            <w:szCs w:val="24"/>
          </w:rPr>
          <w:t>Налоговым кодексом Республики Казахстан</w:t>
        </w:r>
      </w:hyperlink>
      <w:r w:rsidRPr="0003602A">
        <w:rPr>
          <w:rFonts w:ascii="Times New Roman" w:eastAsia="Times New Roman" w:hAnsi="Times New Roman" w:cs="Times New Roman"/>
          <w:sz w:val="24"/>
          <w:szCs w:val="24"/>
        </w:rPr>
        <w:t>, в том числе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или выданной лицензии на недропользование, за исключением недропользователей, осуществляющих деятельность исключительно в рамках лицензии на старательство.</w:t>
      </w:r>
    </w:p>
    <w:p w14:paraId="3C82ED5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Налоговой базой для налога на добычу полезных ископаемых выступает стоимость объема добытых недропользователем за налоговый период полезных ископаемых, подземных вод и лечебных грязей, объектом выступает физический объем, добытого сырья.</w:t>
      </w:r>
    </w:p>
    <w:p w14:paraId="05D7873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 исчислении суммы налога на добычу полезных ископаемых, подлежащей уплате в бюджет, она определяется исходя из объекта налогообложения, налоговой базы и ставки, которая в зависимости от вида полезного ископаемого устанавливается в процентах к цене соответствующего полезного ископаемого или в месячных расчетных показателях, устанавливаемых законами о республиканском бюджете, за единицу объема добытого полезного ископаемого</w:t>
      </w:r>
      <w:r w:rsidRPr="0003602A">
        <w:rPr>
          <w:rFonts w:ascii="Times New Roman" w:eastAsia="Times New Roman" w:hAnsi="Times New Roman" w:cs="Times New Roman"/>
          <w:sz w:val="24"/>
          <w:szCs w:val="24"/>
          <w:vertAlign w:val="superscript"/>
        </w:rPr>
        <w:footnoteReference w:id="5"/>
      </w:r>
      <w:r w:rsidRPr="0003602A">
        <w:rPr>
          <w:rFonts w:ascii="Times New Roman" w:eastAsia="Times New Roman" w:hAnsi="Times New Roman" w:cs="Times New Roman"/>
          <w:sz w:val="24"/>
          <w:szCs w:val="24"/>
        </w:rPr>
        <w:t xml:space="preserve">. </w:t>
      </w:r>
      <w:r w:rsidR="00C9553D" w:rsidRPr="0003602A">
        <w:rPr>
          <w:rFonts w:ascii="Times New Roman" w:eastAsia="Times New Roman" w:hAnsi="Times New Roman" w:cs="Times New Roman"/>
          <w:sz w:val="24"/>
          <w:szCs w:val="24"/>
        </w:rPr>
        <w:t xml:space="preserve">При этом НДПИ уплачивается в </w:t>
      </w:r>
      <w:r w:rsidR="00C9553D" w:rsidRPr="0003602A">
        <w:rPr>
          <w:rFonts w:ascii="Times New Roman" w:eastAsia="Times New Roman" w:hAnsi="Times New Roman" w:cs="Times New Roman"/>
          <w:b/>
          <w:bCs/>
          <w:i/>
          <w:iCs/>
          <w:sz w:val="24"/>
          <w:szCs w:val="24"/>
        </w:rPr>
        <w:t>бюджет, согласно требованиям лицензий/контрактов в каждом случае индивидуально</w:t>
      </w:r>
      <w:r w:rsidR="00C9553D" w:rsidRPr="0003602A">
        <w:rPr>
          <w:rFonts w:ascii="Times New Roman" w:eastAsia="Times New Roman" w:hAnsi="Times New Roman" w:cs="Times New Roman"/>
          <w:sz w:val="24"/>
          <w:szCs w:val="24"/>
        </w:rPr>
        <w:t>.</w:t>
      </w:r>
    </w:p>
    <w:p w14:paraId="3869DD7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Налог на сверхприбыль</w:t>
      </w:r>
      <w:r w:rsidRPr="0003602A">
        <w:rPr>
          <w:rFonts w:ascii="Times New Roman" w:eastAsia="Times New Roman" w:hAnsi="Times New Roman" w:cs="Times New Roman"/>
          <w:sz w:val="24"/>
          <w:szCs w:val="24"/>
        </w:rPr>
        <w:t xml:space="preserve"> – налог, уплачиваемый с дополнительного дохода, превышающего сумму, равную 25 процентам от суммы вычетов недропользователя для целей исчисления налога на сверхприбыль.</w:t>
      </w:r>
    </w:p>
    <w:p w14:paraId="5062957E"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Налог на сверхприбыль не распространяется на лиц, которые осуществляют операции по недропользованию на основании: </w:t>
      </w:r>
    </w:p>
    <w:p w14:paraId="710DEC7F"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а) соглашений (контрактов) о разделе продукции, заключенных до 1 января 2009 года, и контрактов на недропользование, утвержденных Президентом Республики Казахстан;</w:t>
      </w:r>
    </w:p>
    <w:p w14:paraId="3E36A94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б) контрактов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 </w:t>
      </w:r>
    </w:p>
    <w:p w14:paraId="52095E1D"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контрактов на строительство и эксплуатацию подземных сооружений, не связанных с разведкой и добычей.</w:t>
      </w:r>
    </w:p>
    <w:p w14:paraId="4C6C5D6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Налог на сверхприбыль уплачивается в </w:t>
      </w:r>
      <w:r w:rsidRPr="0003602A">
        <w:rPr>
          <w:rFonts w:ascii="Times New Roman" w:eastAsia="Times New Roman" w:hAnsi="Times New Roman" w:cs="Times New Roman"/>
          <w:b/>
          <w:bCs/>
          <w:i/>
          <w:iCs/>
          <w:sz w:val="24"/>
          <w:szCs w:val="24"/>
        </w:rPr>
        <w:t>бюджет по месту нахождения</w:t>
      </w:r>
      <w:r w:rsidRPr="0003602A">
        <w:rPr>
          <w:rFonts w:ascii="Times New Roman" w:eastAsia="Times New Roman" w:hAnsi="Times New Roman" w:cs="Times New Roman"/>
          <w:sz w:val="24"/>
          <w:szCs w:val="24"/>
        </w:rPr>
        <w:t xml:space="preserve"> налогоплательщика не позднее десяти календарных дней после срока, установленного для сдачи декларации. </w:t>
      </w:r>
    </w:p>
    <w:p w14:paraId="7447C3E1" w14:textId="11088FDA" w:rsidR="00C657B7" w:rsidRPr="0003602A" w:rsidRDefault="002D7B2B"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bCs/>
          <w:sz w:val="24"/>
          <w:szCs w:val="24"/>
        </w:rPr>
        <w:t xml:space="preserve">Плата за </w:t>
      </w:r>
      <w:r w:rsidR="00936D92" w:rsidRPr="0003602A">
        <w:rPr>
          <w:rFonts w:ascii="Times New Roman" w:eastAsia="Times New Roman" w:hAnsi="Times New Roman" w:cs="Times New Roman"/>
          <w:b/>
          <w:bCs/>
          <w:sz w:val="24"/>
          <w:szCs w:val="24"/>
        </w:rPr>
        <w:t>пользование земельным</w:t>
      </w:r>
      <w:r w:rsidRPr="0003602A">
        <w:rPr>
          <w:rFonts w:ascii="Times New Roman" w:eastAsia="Times New Roman" w:hAnsi="Times New Roman" w:cs="Times New Roman"/>
          <w:b/>
          <w:bCs/>
          <w:sz w:val="24"/>
          <w:szCs w:val="24"/>
        </w:rPr>
        <w:t xml:space="preserve"> участком (Арендный платеж)</w:t>
      </w:r>
      <w:r w:rsidRPr="0003602A">
        <w:rPr>
          <w:rFonts w:ascii="Times New Roman" w:eastAsia="Times New Roman" w:hAnsi="Times New Roman" w:cs="Times New Roman"/>
          <w:sz w:val="24"/>
          <w:szCs w:val="24"/>
        </w:rPr>
        <w:t xml:space="preserve"> - </w:t>
      </w:r>
      <w:r w:rsidR="00991A01" w:rsidRPr="0003602A">
        <w:rPr>
          <w:rFonts w:ascii="Times New Roman" w:eastAsia="Times New Roman" w:hAnsi="Times New Roman" w:cs="Times New Roman"/>
          <w:sz w:val="24"/>
          <w:szCs w:val="24"/>
        </w:rPr>
        <w:t xml:space="preserve">платеж, уплачиваемый за предоставленный государством участка недр на основании лицензии на разведку или добычу ТПИ. При этом стоимость данного платежа прямо пропорционально площади территории именно участка недр (не земельного участка) и зависит от периода действия лицензии, и определяется исходя из размера месячного расчетного показателя (МРП). Так, например, при проведении работ по разведке ТПИ владельцу лицензии не предоставляется земельный участок, при добыче выделенный земельный участок часто может не соответствовать территории участка недр, предоставленного для добычи. Вместе с тем, рассматриваемый платеж не связан с платежом в виде земельного налога, предусматриваемого Разделом 14 «Земельный налог» </w:t>
      </w:r>
      <w:hyperlink r:id="rId21" w:history="1">
        <w:r w:rsidR="00991A01" w:rsidRPr="0003602A">
          <w:rPr>
            <w:rStyle w:val="a9"/>
            <w:rFonts w:ascii="Times New Roman" w:eastAsia="Times New Roman" w:hAnsi="Times New Roman" w:cs="Times New Roman"/>
            <w:sz w:val="24"/>
            <w:szCs w:val="24"/>
          </w:rPr>
          <w:t>Налогового Кодекса</w:t>
        </w:r>
      </w:hyperlink>
      <w:r w:rsidR="00991A01" w:rsidRPr="0003602A">
        <w:rPr>
          <w:rFonts w:ascii="Times New Roman" w:eastAsia="Times New Roman" w:hAnsi="Times New Roman" w:cs="Times New Roman"/>
          <w:sz w:val="24"/>
          <w:szCs w:val="24"/>
        </w:rPr>
        <w:t>.</w:t>
      </w:r>
    </w:p>
    <w:p w14:paraId="003286ED" w14:textId="77777777" w:rsidR="006D2463" w:rsidRPr="0003602A" w:rsidRDefault="006D2463"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соответствии с п.7 статьи </w:t>
      </w:r>
      <w:r w:rsidR="00B42CCE" w:rsidRPr="0003602A">
        <w:rPr>
          <w:rFonts w:ascii="Times New Roman" w:eastAsia="Times New Roman" w:hAnsi="Times New Roman" w:cs="Times New Roman"/>
          <w:sz w:val="24"/>
          <w:szCs w:val="24"/>
        </w:rPr>
        <w:t xml:space="preserve">564 </w:t>
      </w:r>
      <w:hyperlink r:id="rId22" w:history="1">
        <w:r w:rsidR="00B42CCE" w:rsidRPr="0003602A">
          <w:rPr>
            <w:rStyle w:val="a9"/>
            <w:rFonts w:ascii="Times New Roman" w:eastAsia="Times New Roman" w:hAnsi="Times New Roman" w:cs="Times New Roman"/>
            <w:sz w:val="24"/>
            <w:szCs w:val="24"/>
          </w:rPr>
          <w:t>Налогового</w:t>
        </w:r>
        <w:r w:rsidRPr="0003602A">
          <w:rPr>
            <w:rStyle w:val="a9"/>
            <w:rFonts w:ascii="Times New Roman" w:eastAsia="Times New Roman" w:hAnsi="Times New Roman" w:cs="Times New Roman"/>
            <w:sz w:val="24"/>
            <w:szCs w:val="24"/>
          </w:rPr>
          <w:t xml:space="preserve"> кодекса</w:t>
        </w:r>
      </w:hyperlink>
      <w:r w:rsidRPr="0003602A">
        <w:rPr>
          <w:rFonts w:ascii="Times New Roman" w:eastAsia="Times New Roman" w:hAnsi="Times New Roman" w:cs="Times New Roman"/>
          <w:sz w:val="24"/>
          <w:szCs w:val="24"/>
        </w:rPr>
        <w:t xml:space="preserve"> плата за </w:t>
      </w:r>
      <w:proofErr w:type="gramStart"/>
      <w:r w:rsidRPr="0003602A">
        <w:rPr>
          <w:rFonts w:ascii="Times New Roman" w:eastAsia="Times New Roman" w:hAnsi="Times New Roman" w:cs="Times New Roman"/>
          <w:sz w:val="24"/>
          <w:szCs w:val="24"/>
        </w:rPr>
        <w:t>пользование  земельным</w:t>
      </w:r>
      <w:proofErr w:type="gramEnd"/>
      <w:r w:rsidRPr="0003602A">
        <w:rPr>
          <w:rFonts w:ascii="Times New Roman" w:eastAsia="Times New Roman" w:hAnsi="Times New Roman" w:cs="Times New Roman"/>
          <w:sz w:val="24"/>
          <w:szCs w:val="24"/>
        </w:rPr>
        <w:t xml:space="preserve"> участком уплачивается в </w:t>
      </w:r>
      <w:r w:rsidRPr="0003602A">
        <w:rPr>
          <w:rFonts w:ascii="Times New Roman" w:eastAsia="Times New Roman" w:hAnsi="Times New Roman" w:cs="Times New Roman"/>
          <w:b/>
          <w:bCs/>
          <w:i/>
          <w:iCs/>
          <w:sz w:val="24"/>
          <w:szCs w:val="24"/>
        </w:rPr>
        <w:t>налоговый орган по месту нахождения</w:t>
      </w:r>
      <w:r w:rsidRPr="0003602A">
        <w:rPr>
          <w:rFonts w:ascii="Times New Roman" w:eastAsia="Times New Roman" w:hAnsi="Times New Roman" w:cs="Times New Roman"/>
          <w:sz w:val="24"/>
          <w:szCs w:val="24"/>
        </w:rPr>
        <w:t xml:space="preserve"> земельного участка и недра.</w:t>
      </w:r>
    </w:p>
    <w:p w14:paraId="2D6EF31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участку недр, предоставленному на основании лицензии на разведку или добычу твердых полезных ископаемых, ставки платы определяются исходя из МРП, установленного законом о республиканском бюджете и действующего на 1 число налогового периода. Данные ставки для лицензий на разведку по одному блоку составляют от 15 до 60 МРП в зависимости от периода действия лицензии на разведку. Так, в период с 1-го по 36-й месяцы действия лицензии, недропользователь обязан вносить в бюджет плату в размере 15 МРП за один блок, тогда как с 85-го месяца действия лицензии и далее ставка возрастет до 60 МРП за один блок. Установление такой возрастающей шкалы ставок оплаты пользования земельными участками серьезно стимулирует недропользователя к всемерной интенсификации операций по разведке на занимаемых участках недр (блоках) и </w:t>
      </w:r>
      <w:r w:rsidRPr="0003602A">
        <w:rPr>
          <w:rFonts w:ascii="Times New Roman" w:eastAsia="Times New Roman" w:hAnsi="Times New Roman" w:cs="Times New Roman"/>
          <w:sz w:val="24"/>
          <w:szCs w:val="24"/>
        </w:rPr>
        <w:lastRenderedPageBreak/>
        <w:t>максимально быстрому возврату государству выделенных для разведки территорий. По лицензиям на добычу ставка платы является фиксированной и составляет 450 МРП за один квадратный километр территории, на которой проводятся операции по добыче твердых полезных ископаемых.</w:t>
      </w:r>
    </w:p>
    <w:p w14:paraId="146F72CD"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 xml:space="preserve">Альтернативный налог на недропользование </w:t>
      </w:r>
      <w:r w:rsidRPr="0003602A">
        <w:rPr>
          <w:rFonts w:ascii="Times New Roman" w:eastAsia="Times New Roman" w:hAnsi="Times New Roman" w:cs="Times New Roman"/>
          <w:sz w:val="24"/>
          <w:szCs w:val="24"/>
        </w:rPr>
        <w:t xml:space="preserve">- вид налога, определенный для компании осуществляющих работы в отношении углеводородного сырья, может быть применен взамен платежей по возмещению исторических затрат, налога на сверхприбыль и налога на добычу полезных ископаемых. Объектом платежа выступает разница между совокупным годовым расходом и вычетами, исчисляемыми для альтернативного налога, который далее корректируются на ставку от 0 до 30% в зависимости от цены на нефть (при цене до 50 долл. США ставка равна 0, при цене свыше 90 долл. США ставка повышается до 30%). </w:t>
      </w:r>
    </w:p>
    <w:p w14:paraId="1293D700"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необходимо отметить, что альтернативный налог на недропользование не является дополнительной налоговой нагрузкой на недропользователей, а позволяет исполнять налоговые обязательства по ряду специальных платежей таким образом, что в налоговая нагрузка переносится на момент получения дохода</w:t>
      </w:r>
      <w:r w:rsidRPr="0003602A">
        <w:rPr>
          <w:rFonts w:ascii="Times New Roman" w:eastAsia="Times New Roman" w:hAnsi="Times New Roman" w:cs="Times New Roman"/>
          <w:sz w:val="24"/>
          <w:szCs w:val="24"/>
          <w:vertAlign w:val="superscript"/>
        </w:rPr>
        <w:footnoteReference w:id="6"/>
      </w:r>
      <w:r w:rsidRPr="0003602A">
        <w:rPr>
          <w:rFonts w:ascii="Times New Roman" w:eastAsia="Times New Roman" w:hAnsi="Times New Roman" w:cs="Times New Roman"/>
          <w:sz w:val="24"/>
          <w:szCs w:val="24"/>
        </w:rPr>
        <w:t>.</w:t>
      </w:r>
    </w:p>
    <w:p w14:paraId="4CABDB23" w14:textId="77777777" w:rsidR="00C657B7" w:rsidRPr="0003602A" w:rsidRDefault="0042512E"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Роялти-</w:t>
      </w:r>
      <w:r w:rsidRPr="0003602A">
        <w:rPr>
          <w:rFonts w:ascii="Times New Roman" w:eastAsia="Times New Roman" w:hAnsi="Times New Roman" w:cs="Times New Roman"/>
          <w:bCs/>
          <w:sz w:val="24"/>
          <w:szCs w:val="24"/>
        </w:rPr>
        <w:t xml:space="preserve">платеж </w:t>
      </w:r>
      <w:r w:rsidRPr="0003602A">
        <w:rPr>
          <w:rFonts w:ascii="Times New Roman" w:eastAsia="Times New Roman" w:hAnsi="Times New Roman" w:cs="Times New Roman"/>
          <w:sz w:val="24"/>
          <w:szCs w:val="24"/>
        </w:rPr>
        <w:t xml:space="preserve">за право пользования недрами в процессе добычи полезных ископаемых и переработки техногенных образований, в отдельности по каждому виду добываемого сырья, исчисляемый из стоимости добываемых полезных ископаемых. В отдельных случаях такой платеж производится в натуральной форме в порядке, предусматриваемом </w:t>
      </w:r>
      <w:hyperlink r:id="rId23" w:history="1">
        <w:r w:rsidRPr="0003602A">
          <w:rPr>
            <w:rStyle w:val="a9"/>
            <w:rFonts w:ascii="Times New Roman" w:eastAsia="Times New Roman" w:hAnsi="Times New Roman" w:cs="Times New Roman"/>
            <w:sz w:val="24"/>
            <w:szCs w:val="24"/>
          </w:rPr>
          <w:t>Налоговым кодексом</w:t>
        </w:r>
      </w:hyperlink>
      <w:r w:rsidRPr="0003602A">
        <w:rPr>
          <w:rFonts w:ascii="Times New Roman" w:eastAsia="Times New Roman" w:hAnsi="Times New Roman" w:cs="Times New Roman"/>
          <w:sz w:val="24"/>
          <w:szCs w:val="24"/>
        </w:rPr>
        <w:t xml:space="preserve">. </w:t>
      </w:r>
    </w:p>
    <w:p w14:paraId="7802BA22"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Доля Республики Казахстан по разделу продукции</w:t>
      </w:r>
      <w:r w:rsidRPr="0003602A">
        <w:rPr>
          <w:rFonts w:ascii="Times New Roman" w:eastAsia="Times New Roman" w:hAnsi="Times New Roman" w:cs="Times New Roman"/>
          <w:sz w:val="24"/>
          <w:szCs w:val="24"/>
        </w:rPr>
        <w:t xml:space="preserve"> - передача в пользу государства определенную долю добытого углеводородного сырья в натуральной или денежной форме вместо выплат по целому ряду налогов (налога на сверхприбыль; земельного налога; налога на имущество, рентного налога на экспортируемую сырую нефть и газовый конденсат; роялти и др.), в рамках заключенных соглашений о разделе продукции с компаниями- инвесторами в сфере разработки крупных месторождений углеводородов. </w:t>
      </w:r>
    </w:p>
    <w:p w14:paraId="1BABA43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Необходимо отметить, что все возникающие налоговые обязательства оплачиваются по действующему законодательству на момент возникновения обязательств, </w:t>
      </w:r>
      <w:r w:rsidR="00A4610C" w:rsidRPr="0003602A">
        <w:rPr>
          <w:rFonts w:ascii="Times New Roman" w:eastAsia="Times New Roman" w:hAnsi="Times New Roman" w:cs="Times New Roman"/>
          <w:sz w:val="24"/>
          <w:szCs w:val="24"/>
        </w:rPr>
        <w:t>другими словами,</w:t>
      </w:r>
      <w:r w:rsidRPr="0003602A">
        <w:rPr>
          <w:rFonts w:ascii="Times New Roman" w:eastAsia="Times New Roman" w:hAnsi="Times New Roman" w:cs="Times New Roman"/>
          <w:sz w:val="24"/>
          <w:szCs w:val="24"/>
        </w:rPr>
        <w:t xml:space="preserve"> в отношении таких налогов и обязательных платежей не действует так называемая «налоговая стабильность» и они подлежат уплате в том виде и размере, которые предусматриваются налоговым законодательством, действующим на момент их уплаты.</w:t>
      </w:r>
    </w:p>
    <w:p w14:paraId="22C68667"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Исключением из этого общего правила являются случаи, когда налоговый режим, предусматривающий уплату налогов и платежей в бюджет по деятельности, осуществляемой в рамках контракта на недропользование, определяется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w:t>
      </w:r>
    </w:p>
    <w:p w14:paraId="351EE367" w14:textId="123B4CF5"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Также при условии нарушения порядка и сроков уплаты вышеуказанных других обязательных платежей происходит начисление и последующее взыскание пени на неуплаченную в срок сумму. С другой стороны, неуплата некоторых платежей влечет более строгие санкции к держателям прав недропользователей. Так, например, неуплата в срок подписного бонуса либо арендных платежей может повлечь отзыв лицензии на недропользование, а победитель аукциона, не уплативший в срок подписной бонус, может быть лишен права на заключение контракта на недропользование</w:t>
      </w:r>
      <w:r w:rsidRPr="0003602A">
        <w:rPr>
          <w:rFonts w:ascii="Times New Roman" w:eastAsia="Times New Roman" w:hAnsi="Times New Roman" w:cs="Times New Roman"/>
          <w:sz w:val="24"/>
          <w:szCs w:val="24"/>
          <w:vertAlign w:val="superscript"/>
        </w:rPr>
        <w:footnoteReference w:id="7"/>
      </w:r>
      <w:r w:rsidRPr="0003602A">
        <w:rPr>
          <w:rFonts w:ascii="Times New Roman" w:eastAsia="Times New Roman" w:hAnsi="Times New Roman" w:cs="Times New Roman"/>
          <w:sz w:val="24"/>
          <w:szCs w:val="24"/>
        </w:rPr>
        <w:t xml:space="preserve">. </w:t>
      </w:r>
      <w:r w:rsidR="00306E49" w:rsidRPr="0003602A">
        <w:rPr>
          <w:rFonts w:ascii="Times New Roman" w:eastAsia="Times New Roman" w:hAnsi="Times New Roman" w:cs="Times New Roman"/>
          <w:sz w:val="24"/>
          <w:szCs w:val="24"/>
        </w:rPr>
        <w:t xml:space="preserve">Вместе с тем, наряду со специфическими налогами и платежами недропользователями выплачиваются налоги и </w:t>
      </w:r>
      <w:r w:rsidR="00306E49" w:rsidRPr="0003602A">
        <w:rPr>
          <w:rFonts w:ascii="Times New Roman" w:eastAsia="Times New Roman" w:hAnsi="Times New Roman" w:cs="Times New Roman"/>
          <w:sz w:val="24"/>
          <w:szCs w:val="24"/>
        </w:rPr>
        <w:lastRenderedPageBreak/>
        <w:t xml:space="preserve">платежи за осуществление предпринимательской деятельности согласно </w:t>
      </w:r>
      <w:hyperlink r:id="rId24" w:history="1">
        <w:r w:rsidR="00306E49" w:rsidRPr="0003602A">
          <w:rPr>
            <w:rStyle w:val="a9"/>
            <w:rFonts w:ascii="Times New Roman" w:eastAsia="Times New Roman" w:hAnsi="Times New Roman" w:cs="Times New Roman"/>
            <w:sz w:val="24"/>
            <w:szCs w:val="24"/>
          </w:rPr>
          <w:t>Налоговому кодексу</w:t>
        </w:r>
      </w:hyperlink>
      <w:r w:rsidR="00306E49" w:rsidRPr="0003602A">
        <w:rPr>
          <w:rFonts w:ascii="Times New Roman" w:eastAsia="Times New Roman" w:hAnsi="Times New Roman" w:cs="Times New Roman"/>
          <w:sz w:val="24"/>
          <w:szCs w:val="24"/>
        </w:rPr>
        <w:t>.</w:t>
      </w:r>
    </w:p>
    <w:p w14:paraId="7D06B2EB"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b/>
          <w:sz w:val="24"/>
          <w:szCs w:val="24"/>
        </w:rPr>
      </w:pPr>
    </w:p>
    <w:p w14:paraId="050ACCAC" w14:textId="77777777" w:rsidR="00C657B7" w:rsidRPr="0003602A" w:rsidRDefault="00991A01" w:rsidP="0003602A">
      <w:pPr>
        <w:pStyle w:val="11"/>
      </w:pPr>
      <w:bookmarkStart w:id="2" w:name="_Toc137745227"/>
      <w:r w:rsidRPr="0003602A">
        <w:t>2.2 Заключение контрактов и предоставление лицензий</w:t>
      </w:r>
      <w:bookmarkEnd w:id="2"/>
      <w:r w:rsidRPr="0003602A">
        <w:t xml:space="preserve"> </w:t>
      </w:r>
    </w:p>
    <w:p w14:paraId="0A5A9A29" w14:textId="77777777" w:rsidR="00C657B7" w:rsidRPr="0003602A" w:rsidRDefault="00991A01" w:rsidP="0003602A">
      <w:pPr>
        <w:spacing w:after="0" w:line="240" w:lineRule="auto"/>
        <w:ind w:firstLine="708"/>
        <w:jc w:val="both"/>
        <w:rPr>
          <w:rFonts w:ascii="Times New Roman" w:eastAsia="Times New Roman" w:hAnsi="Times New Roman" w:cs="Times New Roman"/>
          <w:i/>
          <w:sz w:val="24"/>
          <w:szCs w:val="24"/>
        </w:rPr>
      </w:pPr>
      <w:r w:rsidRPr="0003602A">
        <w:rPr>
          <w:rFonts w:ascii="Times New Roman" w:eastAsia="Times New Roman" w:hAnsi="Times New Roman" w:cs="Times New Roman"/>
          <w:b/>
          <w:i/>
          <w:sz w:val="24"/>
          <w:szCs w:val="24"/>
        </w:rPr>
        <w:t>2.2.1. Описание процесса передачи или предоставления лицензии. Применяемые технические и финансовые критерии</w:t>
      </w:r>
    </w:p>
    <w:p w14:paraId="50D8C8CC" w14:textId="77777777" w:rsidR="00F4017A" w:rsidRPr="0003602A" w:rsidRDefault="00F4017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предыдущем параграфе указано, что право недропользования предоставляется на основе двух режимов: лицензионный режим недропользования или контрактный режим недропользования. (когда сводить отчет будут надо указать ссылку)!</w:t>
      </w:r>
    </w:p>
    <w:p w14:paraId="279C12E7" w14:textId="77777777" w:rsidR="00C657B7" w:rsidRPr="0003602A" w:rsidRDefault="00991A01" w:rsidP="0003602A">
      <w:pPr>
        <w:spacing w:after="0" w:line="240" w:lineRule="auto"/>
        <w:ind w:firstLine="7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 этом право недропользования на основе лицензии может быть получено путем:</w:t>
      </w:r>
    </w:p>
    <w:p w14:paraId="298DE4C3" w14:textId="77777777" w:rsidR="00C657B7" w:rsidRPr="0003602A" w:rsidRDefault="00991A01" w:rsidP="0003602A">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наделения лица правом недропользования непосредственно государством;</w:t>
      </w:r>
    </w:p>
    <w:p w14:paraId="438DD333" w14:textId="77777777" w:rsidR="00C657B7" w:rsidRPr="0003602A" w:rsidRDefault="00991A01" w:rsidP="0003602A">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наделения лица правом недропользования другим недропользователем на основании гражданско-правовых сделок; </w:t>
      </w:r>
    </w:p>
    <w:p w14:paraId="32EC1482" w14:textId="77777777" w:rsidR="00C657B7" w:rsidRPr="0003602A" w:rsidRDefault="00991A01" w:rsidP="0003602A">
      <w:pPr>
        <w:numPr>
          <w:ilvl w:val="0"/>
          <w:numId w:val="70"/>
        </w:numPr>
        <w:tabs>
          <w:tab w:val="left" w:pos="993"/>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перехода права недропользования в порядке правопреемства (возникновение права недропользования у правопреемника при реорганизации юридического лица, за исключением преобразования либо наследования). </w:t>
      </w:r>
    </w:p>
    <w:p w14:paraId="25DB95EC" w14:textId="77777777" w:rsidR="00C657B7" w:rsidRPr="0003602A" w:rsidRDefault="00991A01"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Право недропользования, полученное от государства</w:t>
      </w:r>
    </w:p>
    <w:p w14:paraId="74133847"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Право недропользования на основе лицензии</w:t>
      </w:r>
      <w:r w:rsidR="00942B30" w:rsidRPr="0003602A">
        <w:rPr>
          <w:rFonts w:ascii="Times New Roman" w:eastAsia="Times New Roman" w:hAnsi="Times New Roman" w:cs="Times New Roman"/>
          <w:sz w:val="24"/>
          <w:szCs w:val="24"/>
        </w:rPr>
        <w:t xml:space="preserve"> определяется статьей 20 Кодекса о недрах</w:t>
      </w:r>
      <w:r w:rsidR="00942B30" w:rsidRPr="0003602A">
        <w:rPr>
          <w:rStyle w:val="ad"/>
          <w:rFonts w:ascii="Times New Roman" w:eastAsia="Times New Roman" w:hAnsi="Times New Roman" w:cs="Times New Roman"/>
          <w:sz w:val="24"/>
          <w:szCs w:val="24"/>
        </w:rPr>
        <w:footnoteReference w:id="8"/>
      </w:r>
      <w:r w:rsidRPr="0003602A">
        <w:rPr>
          <w:rFonts w:ascii="Times New Roman" w:eastAsia="Times New Roman" w:hAnsi="Times New Roman" w:cs="Times New Roman"/>
          <w:sz w:val="24"/>
          <w:szCs w:val="24"/>
        </w:rPr>
        <w:t xml:space="preserve">. </w:t>
      </w:r>
    </w:p>
    <w:p w14:paraId="2062E8D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Для получения лицензии заинтересованное лицо (юридическое или физическое) подает заявление в соответствующий уполномоченный орган. Заявление рассматривается уполномоченным органом в течение десяти рабочих дней и по результатам рассмотрения либо выдает лицензию, либо отказывает в ее выдаче. </w:t>
      </w:r>
    </w:p>
    <w:p w14:paraId="0D8A587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После выдачи лицензии недропользователь обязан оплатить подписной бонус, в зависимости от вида, выданной лицензии. </w:t>
      </w:r>
    </w:p>
    <w:p w14:paraId="0F71A6F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существуют некоторые особенности получения лицензии на разведку или добычу ТПИ, так заявления о выдаче лицензий, включающие один и тот же участок, рассматриваются в порядке очередности их поступления, и лицензия выдается тому, кто подал заявление первым (принцип «первый подал-первый получил»). </w:t>
      </w:r>
    </w:p>
    <w:p w14:paraId="161E959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Кроме того, лицензия на разведку или добычу ТПИ выдается только в отношении участков недр, включенных в Программу управления государственным фондом недр (далее - ПУГФН). </w:t>
      </w:r>
    </w:p>
    <w:p w14:paraId="2E5C949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участкам недр, отсутствующим в ПУГФН, в случае нескольких заявителей на лицензию, право недропользования определяется на основании аукциона. При этом Правила проведения аукциона регулируются приказом Министра по инвестициям и развитию Республики Казахстан от 11 мая 2018 года № 316</w:t>
      </w:r>
      <w:r w:rsidRPr="0003602A">
        <w:rPr>
          <w:rFonts w:ascii="Times New Roman" w:eastAsia="Times New Roman" w:hAnsi="Times New Roman" w:cs="Times New Roman"/>
          <w:sz w:val="24"/>
          <w:szCs w:val="24"/>
          <w:vertAlign w:val="superscript"/>
        </w:rPr>
        <w:footnoteReference w:id="9"/>
      </w:r>
      <w:r w:rsidRPr="0003602A">
        <w:rPr>
          <w:rFonts w:ascii="Times New Roman" w:eastAsia="Times New Roman" w:hAnsi="Times New Roman" w:cs="Times New Roman"/>
          <w:sz w:val="24"/>
          <w:szCs w:val="24"/>
        </w:rPr>
        <w:t>.</w:t>
      </w:r>
      <w:r w:rsidR="00C56D20" w:rsidRPr="0003602A">
        <w:rPr>
          <w:rFonts w:ascii="Times New Roman" w:eastAsia="Times New Roman" w:hAnsi="Times New Roman" w:cs="Times New Roman"/>
          <w:sz w:val="24"/>
          <w:szCs w:val="24"/>
        </w:rPr>
        <w:t xml:space="preserve"> </w:t>
      </w:r>
    </w:p>
    <w:p w14:paraId="30BE7366"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Изменения в лицензию на недропользование производятся государственным органом, выдавшим лицензию, путем ее переоформления.</w:t>
      </w:r>
    </w:p>
    <w:p w14:paraId="155DEF8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Переоформленная лицензия подлежит публикации на интернет-ресурсе государственного органа, выдавшего лицензию, в день переоформления.</w:t>
      </w:r>
    </w:p>
    <w:p w14:paraId="4FBA5E2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Лицензия подлежит переоформлению в следующих случаях: </w:t>
      </w:r>
    </w:p>
    <w:p w14:paraId="3BBB487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изменение сведений о недропользователе: </w:t>
      </w:r>
    </w:p>
    <w:p w14:paraId="1AD83448"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для физических лиц – изменения фамилии, имени, отчества (если оно указано документе, удостоверяющем личность) и (или) гражданства; для юридических лиц – изменения наименования или места нахождения; </w:t>
      </w:r>
    </w:p>
    <w:p w14:paraId="735A7E5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переход права недропользования и (или) доли в праве недропользования; </w:t>
      </w:r>
    </w:p>
    <w:p w14:paraId="71AD43FD"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 xml:space="preserve">3) продление срока лицензии; </w:t>
      </w:r>
    </w:p>
    <w:p w14:paraId="1F163B45"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изменение границ территории участка недр. </w:t>
      </w:r>
    </w:p>
    <w:p w14:paraId="32EC915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Переоформление лицензии производится по заявлению недропользователя, подаваемому по форме, утверждаемой компетентным органом.</w:t>
      </w:r>
    </w:p>
    <w:p w14:paraId="3891B20B"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Государственный орган, выдавший лицензию, производит ее переоформление либо уведомляет об отказе в таком переоформлении в течение семи рабочих дней со дня поступления заявления.</w:t>
      </w:r>
    </w:p>
    <w:p w14:paraId="4868233E"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Действие лицензии на недропользование прекращается в следующих случаях: </w:t>
      </w:r>
    </w:p>
    <w:p w14:paraId="5E1CD3CB"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истечение срока, на который она была выдана, если иное не предусмотрено Кодексом о недрах; </w:t>
      </w:r>
    </w:p>
    <w:p w14:paraId="12F5FD86"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смерть ее единственного обладателя (в том числе объявления его умершим), если право недропользования, возникшее на основании лицензии, в соответствии с гражданским законодательством Республики Казахстан признано выморочным имуществом; </w:t>
      </w:r>
    </w:p>
    <w:p w14:paraId="020BAAF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3) отзыв лицензии или признания ее недействительной; </w:t>
      </w:r>
    </w:p>
    <w:p w14:paraId="14A987F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отказ недропользователя от участка недр, на который была выдана лицензия. </w:t>
      </w:r>
    </w:p>
    <w:p w14:paraId="46D0D85B"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Лицензия может быть признана недействительной в судебном порядке в следующих случаях: </w:t>
      </w:r>
    </w:p>
    <w:p w14:paraId="5509078E"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при установлении факта предоставления государственному органу, выдавшему лицензию, заведомо недостоверной информации, повлиявшей на его решение выдать лицензию; </w:t>
      </w:r>
    </w:p>
    <w:p w14:paraId="5673AD06"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нарушения установленного порядка выдачи лицензии, что привело к необоснованному решению государственного органа о выдаче лицензии, вследствие установленного судом факта злонамеренного соглашения между должностным лицом государственного органа и заявителем; </w:t>
      </w:r>
    </w:p>
    <w:p w14:paraId="2EC1A23C"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3) выдачи лицензии лицу, признанному недееспособным и являвшимся таковым в день выдачи; </w:t>
      </w:r>
    </w:p>
    <w:p w14:paraId="5579B695"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если выдача лицензии не предусмотрена или запрещена Кодексом о недрах. </w:t>
      </w:r>
    </w:p>
    <w:p w14:paraId="395E435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Лицо не вправе требовать признания недействительной лицензии, которая выдана с нарушением требований Кодекса о недрах, иных законов Республики Казахстан, устава юридического лица, если такое требование вызвано корыстными мотивами или намерением уклониться от ответственности.</w:t>
      </w:r>
    </w:p>
    <w:p w14:paraId="624CC91F" w14:textId="77777777" w:rsidR="00244490" w:rsidRPr="0003602A" w:rsidRDefault="00244490" w:rsidP="0003602A">
      <w:pPr>
        <w:spacing w:after="0" w:line="240" w:lineRule="auto"/>
        <w:ind w:firstLine="708"/>
        <w:jc w:val="both"/>
        <w:rPr>
          <w:rFonts w:ascii="Times New Roman" w:eastAsia="Times New Roman" w:hAnsi="Times New Roman" w:cs="Times New Roman"/>
          <w:i/>
          <w:iCs/>
          <w:sz w:val="24"/>
          <w:szCs w:val="24"/>
        </w:rPr>
      </w:pPr>
      <w:r w:rsidRPr="0003602A">
        <w:rPr>
          <w:rFonts w:ascii="Times New Roman" w:eastAsia="Times New Roman" w:hAnsi="Times New Roman" w:cs="Times New Roman"/>
          <w:i/>
          <w:iCs/>
          <w:sz w:val="24"/>
          <w:szCs w:val="24"/>
          <w:lang w:val="kk-KZ"/>
        </w:rPr>
        <w:t>Заключение контрактов на недропользования по ТПИ путем прямых переговоров</w:t>
      </w:r>
      <w:r w:rsidRPr="0003602A">
        <w:rPr>
          <w:rFonts w:ascii="Times New Roman" w:eastAsia="Times New Roman" w:hAnsi="Times New Roman" w:cs="Times New Roman"/>
          <w:i/>
          <w:iCs/>
          <w:sz w:val="24"/>
          <w:szCs w:val="24"/>
        </w:rPr>
        <w:t>.</w:t>
      </w:r>
    </w:p>
    <w:p w14:paraId="36CC9DA7"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sz w:val="24"/>
          <w:szCs w:val="24"/>
        </w:rPr>
        <w:t>До вступления в силу Кодекса РК «О недрах и недропользовании» от 2017 года, предоставление права недропользования производилось путем заключения контрактов, за исключением случаев, предусмотренных пунктами 5, 6, 9 и 10 статьи 35 Закона РК «</w:t>
      </w:r>
      <w:r w:rsidRPr="0003602A">
        <w:rPr>
          <w:rFonts w:ascii="Times New Roman" w:hAnsi="Times New Roman" w:cs="Times New Roman"/>
          <w:b/>
          <w:bCs/>
          <w:sz w:val="24"/>
          <w:szCs w:val="24"/>
        </w:rPr>
        <w:t xml:space="preserve">О недрах и недропользовании» </w:t>
      </w:r>
      <w:r w:rsidRPr="0003602A">
        <w:rPr>
          <w:rFonts w:ascii="Times New Roman" w:hAnsi="Times New Roman" w:cs="Times New Roman"/>
          <w:bCs/>
          <w:sz w:val="24"/>
          <w:szCs w:val="24"/>
        </w:rPr>
        <w:t xml:space="preserve">(далее – Закон, утратил силу). </w:t>
      </w:r>
    </w:p>
    <w:p w14:paraId="62C8DF04"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Далее согласно пункту 2 вышеуказанной статьи, контракт на разведку, добычу, совмещенную разведку и добычу заключался с победителем конкурса на основе его результатов.</w:t>
      </w:r>
    </w:p>
    <w:p w14:paraId="4F208401" w14:textId="100851D2" w:rsidR="00244490" w:rsidRPr="0003602A" w:rsidRDefault="00244490" w:rsidP="0003602A">
      <w:pPr>
        <w:spacing w:after="0" w:line="240" w:lineRule="auto"/>
        <w:ind w:firstLine="708"/>
        <w:jc w:val="both"/>
        <w:rPr>
          <w:rFonts w:ascii="Times New Roman" w:hAnsi="Times New Roman" w:cs="Times New Roman"/>
          <w:b/>
          <w:bCs/>
          <w:sz w:val="24"/>
          <w:szCs w:val="24"/>
        </w:rPr>
      </w:pPr>
      <w:r w:rsidRPr="0003602A">
        <w:rPr>
          <w:rFonts w:ascii="Times New Roman" w:hAnsi="Times New Roman" w:cs="Times New Roman"/>
          <w:b/>
          <w:bCs/>
          <w:sz w:val="24"/>
          <w:szCs w:val="24"/>
        </w:rPr>
        <w:t>Без проведения конкурса на основе прямых переговоров заключались контракты:</w:t>
      </w:r>
      <w:r w:rsidR="007E265A" w:rsidRPr="0003602A">
        <w:rPr>
          <w:rFonts w:ascii="Times New Roman" w:hAnsi="Times New Roman" w:cs="Times New Roman"/>
          <w:b/>
          <w:bCs/>
          <w:sz w:val="24"/>
          <w:szCs w:val="24"/>
        </w:rPr>
        <w:t xml:space="preserve"> </w:t>
      </w:r>
    </w:p>
    <w:p w14:paraId="2D74F541"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1) на проведение операций по добыче с лицом, имеющим исключительное право на получение права недропользования на добычу в связи с коммерческим обнаружением на основании контракта на разведку;</w:t>
      </w:r>
    </w:p>
    <w:p w14:paraId="7AF17EC0"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2) на проведение операций по строительству и (или) эксплуатации подземных сооружений, не связанных с разведкой или добычей;</w:t>
      </w:r>
      <w:bookmarkStart w:id="3" w:name="z667"/>
      <w:bookmarkEnd w:id="3"/>
    </w:p>
    <w:p w14:paraId="1D98782C"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4) на проведение операций по разведке и (или) добыче с национальной компанией в соответствии с разграничением деятельности, утвержденным Правительством Республики Казахстан;</w:t>
      </w:r>
    </w:p>
    <w:p w14:paraId="7D470387"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proofErr w:type="gramStart"/>
      <w:r w:rsidRPr="0003602A">
        <w:rPr>
          <w:rFonts w:ascii="Times New Roman" w:hAnsi="Times New Roman" w:cs="Times New Roman"/>
          <w:bCs/>
          <w:sz w:val="24"/>
          <w:szCs w:val="24"/>
        </w:rPr>
        <w:t>4-1</w:t>
      </w:r>
      <w:proofErr w:type="gramEnd"/>
      <w:r w:rsidRPr="0003602A">
        <w:rPr>
          <w:rFonts w:ascii="Times New Roman" w:hAnsi="Times New Roman" w:cs="Times New Roman"/>
          <w:bCs/>
          <w:sz w:val="24"/>
          <w:szCs w:val="24"/>
        </w:rPr>
        <w:t xml:space="preserve">) на проведение операций по разведке, добыче и совмещенной разведке и добыче полезных ископаемых с субъектами индустриально-инновационной деятельности в </w:t>
      </w:r>
      <w:r w:rsidRPr="0003602A">
        <w:rPr>
          <w:rFonts w:ascii="Times New Roman" w:hAnsi="Times New Roman" w:cs="Times New Roman"/>
          <w:bCs/>
          <w:sz w:val="24"/>
          <w:szCs w:val="24"/>
        </w:rPr>
        <w:lastRenderedPageBreak/>
        <w:t>соответствии с Предпринимательским кодексом Республики Казахстан, деятельность (технологический процесс) которых связана с недропользованием;</w:t>
      </w:r>
    </w:p>
    <w:p w14:paraId="285F4030"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5) на проведение операций по разведке и (или) добыче в случае, установленном пунктом 4 статьи 54 Закона;</w:t>
      </w:r>
    </w:p>
    <w:p w14:paraId="692E4BE0"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6) на проведение операций по добыче подземных вод с объемом свыше двух тысяч кубических метров в сутки для питьевого и хозяйственно-питьевого водоснабжения населения с собственником или землепользователем земельного участка, под которым находятся подземные воды, при условии, что он обладает правом на специальное водопользование на этом участке;</w:t>
      </w:r>
    </w:p>
    <w:p w14:paraId="3021B36E"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7) на проведение операций по разведке на участках недр, предоставляемых в упрощенном порядке;</w:t>
      </w:r>
    </w:p>
    <w:p w14:paraId="17ED61BF" w14:textId="77777777" w:rsidR="00244490" w:rsidRPr="0003602A" w:rsidRDefault="00244490" w:rsidP="0003602A">
      <w:pPr>
        <w:spacing w:after="0" w:line="240" w:lineRule="auto"/>
        <w:ind w:firstLine="708"/>
        <w:jc w:val="both"/>
        <w:rPr>
          <w:rFonts w:ascii="Times New Roman" w:hAnsi="Times New Roman" w:cs="Times New Roman"/>
          <w:bCs/>
          <w:sz w:val="24"/>
          <w:szCs w:val="24"/>
        </w:rPr>
      </w:pPr>
      <w:r w:rsidRPr="0003602A">
        <w:rPr>
          <w:rFonts w:ascii="Times New Roman" w:hAnsi="Times New Roman" w:cs="Times New Roman"/>
          <w:bCs/>
          <w:sz w:val="24"/>
          <w:szCs w:val="24"/>
        </w:rPr>
        <w:t>8) на проведение операций по переработке или иному использованию техногенных минеральных образований в случае, установленном пунктом 5 статьи 10 Закона.</w:t>
      </w:r>
    </w:p>
    <w:p w14:paraId="08CBAD9D" w14:textId="77777777" w:rsidR="00244490" w:rsidRPr="0003602A" w:rsidRDefault="00244490" w:rsidP="0003602A">
      <w:pPr>
        <w:spacing w:after="0"/>
        <w:ind w:firstLine="708"/>
        <w:jc w:val="both"/>
        <w:rPr>
          <w:rFonts w:ascii="Times New Roman" w:hAnsi="Times New Roman" w:cs="Times New Roman"/>
          <w:sz w:val="24"/>
          <w:szCs w:val="24"/>
          <w:lang w:val="kk-KZ"/>
        </w:rPr>
      </w:pPr>
      <w:r w:rsidRPr="0003602A">
        <w:rPr>
          <w:rFonts w:ascii="Times New Roman" w:hAnsi="Times New Roman" w:cs="Times New Roman"/>
          <w:sz w:val="24"/>
          <w:szCs w:val="24"/>
          <w:lang w:val="kk-KZ"/>
        </w:rPr>
        <w:t>Всего в период с 2020 по 2021 год заключено 15 (из них 9 на разведку, 6 на добычу) контрактов на недропользование твердых полезных ископаемых на основании протоколов прямых переговоров по предоставлению права недропользования на разведку и добычу полезных ископаемых.</w:t>
      </w:r>
    </w:p>
    <w:p w14:paraId="704AA9A3"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Право недропользования по контракту на разведку и добычу или добычу УВС</w:t>
      </w:r>
      <w:r w:rsidR="0042512E" w:rsidRPr="0003602A">
        <w:rPr>
          <w:rFonts w:ascii="Times New Roman" w:eastAsia="Times New Roman" w:hAnsi="Times New Roman" w:cs="Times New Roman"/>
          <w:b/>
          <w:sz w:val="24"/>
          <w:szCs w:val="24"/>
        </w:rPr>
        <w:t xml:space="preserve">. </w:t>
      </w:r>
      <w:r w:rsidR="0047466C" w:rsidRPr="0003602A">
        <w:rPr>
          <w:rFonts w:ascii="Times New Roman" w:eastAsia="Times New Roman" w:hAnsi="Times New Roman" w:cs="Times New Roman"/>
          <w:bCs/>
          <w:sz w:val="24"/>
          <w:szCs w:val="24"/>
        </w:rPr>
        <w:t>В соответствии с п.1 ст.29 "</w:t>
      </w:r>
      <w:hyperlink r:id="rId25" w:history="1">
        <w:r w:rsidR="0047466C" w:rsidRPr="0003602A">
          <w:rPr>
            <w:rStyle w:val="a9"/>
            <w:rFonts w:ascii="Times New Roman" w:eastAsia="Times New Roman" w:hAnsi="Times New Roman" w:cs="Times New Roman"/>
            <w:bCs/>
            <w:sz w:val="24"/>
            <w:szCs w:val="24"/>
          </w:rPr>
          <w:t>О недрах и недропользовании</w:t>
        </w:r>
      </w:hyperlink>
      <w:r w:rsidR="0047466C" w:rsidRPr="0003602A">
        <w:rPr>
          <w:rFonts w:ascii="Times New Roman" w:eastAsia="Times New Roman" w:hAnsi="Times New Roman" w:cs="Times New Roman"/>
          <w:bCs/>
          <w:sz w:val="24"/>
          <w:szCs w:val="24"/>
        </w:rPr>
        <w:t>" п</w:t>
      </w:r>
      <w:r w:rsidRPr="0003602A">
        <w:rPr>
          <w:rFonts w:ascii="Times New Roman" w:eastAsia="Times New Roman" w:hAnsi="Times New Roman" w:cs="Times New Roman"/>
          <w:sz w:val="24"/>
          <w:szCs w:val="24"/>
        </w:rPr>
        <w:t xml:space="preserve">раво недропользования по контракту на разведку и добычу или добычу УВС определяется на основании аукциона и только в отношении участков недр, включенных в ПУГФН. </w:t>
      </w:r>
    </w:p>
    <w:p w14:paraId="7B5AB92A" w14:textId="77777777" w:rsidR="00F4017A" w:rsidRPr="0003602A" w:rsidRDefault="00F4017A" w:rsidP="0003602A">
      <w:pPr>
        <w:spacing w:after="0" w:line="240" w:lineRule="auto"/>
        <w:ind w:firstLine="720"/>
        <w:jc w:val="both"/>
        <w:rPr>
          <w:rFonts w:ascii="Times New Roman" w:eastAsia="Times New Roman" w:hAnsi="Times New Roman" w:cs="Times New Roman"/>
          <w:bCs/>
          <w:sz w:val="24"/>
          <w:szCs w:val="24"/>
        </w:rPr>
      </w:pPr>
      <w:r w:rsidRPr="0003602A">
        <w:rPr>
          <w:rFonts w:ascii="Times New Roman" w:eastAsia="Times New Roman" w:hAnsi="Times New Roman" w:cs="Times New Roman"/>
          <w:sz w:val="24"/>
          <w:szCs w:val="24"/>
        </w:rPr>
        <w:t xml:space="preserve">Победителем аукциона становится участник, предложивший наибольший размер подписного бонуса и заключает типовой («модельный») контракт в соответствии с типовой формой, утвержденной </w:t>
      </w:r>
      <w:hyperlink r:id="rId26" w:history="1">
        <w:r w:rsidRPr="0003602A">
          <w:rPr>
            <w:rStyle w:val="a9"/>
            <w:rFonts w:ascii="Times New Roman" w:eastAsia="Times New Roman" w:hAnsi="Times New Roman" w:cs="Times New Roman"/>
            <w:sz w:val="24"/>
            <w:szCs w:val="24"/>
          </w:rPr>
          <w:t>приказом Министра энергетики Республики Казахстан от 11 июня 2018 года № 233 «</w:t>
        </w:r>
        <w:r w:rsidRPr="0003602A">
          <w:rPr>
            <w:rStyle w:val="a9"/>
            <w:rFonts w:ascii="Times New Roman" w:eastAsia="Times New Roman" w:hAnsi="Times New Roman" w:cs="Times New Roman"/>
            <w:bCs/>
            <w:sz w:val="24"/>
            <w:szCs w:val="24"/>
          </w:rPr>
          <w:t>Об утверждении типовых контрактов на недропользование</w:t>
        </w:r>
        <w:r w:rsidRPr="0003602A">
          <w:rPr>
            <w:rStyle w:val="a9"/>
            <w:rFonts w:ascii="Times New Roman" w:eastAsia="Times New Roman" w:hAnsi="Times New Roman" w:cs="Times New Roman"/>
            <w:sz w:val="24"/>
            <w:szCs w:val="24"/>
          </w:rPr>
          <w:t>»</w:t>
        </w:r>
      </w:hyperlink>
      <w:r w:rsidRPr="0003602A">
        <w:rPr>
          <w:rFonts w:ascii="Times New Roman" w:eastAsia="Times New Roman" w:hAnsi="Times New Roman" w:cs="Times New Roman"/>
          <w:sz w:val="24"/>
          <w:szCs w:val="24"/>
        </w:rPr>
        <w:t xml:space="preserve"> (далее – Типовая форма контракта на УВС). </w:t>
      </w:r>
    </w:p>
    <w:p w14:paraId="627E7046"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право недропользования по контракту на разведку и добычу или добычу УВС может быть получено совместно с АО «Национальная компания «Казмунайгаз», (далее – КМГ) путем проведения прямых переговоров. В этом случае, потенциальный правообладатель (или консорциум юридических лиц) должно быть признано стратегическим партнером, соответствующим требованиям, утвержденным КМГ, а также обязан принять обременения по финансированию (финансирование разведки по договору о совместной деятельности и (или) соглашению о финансировании). При этом соглашение о совместной деятельности должно предусматривать обязательство стратегического партнера по оплате подписного бонуса либо возмещению суммы подписного бонуса, уплаченной КМГ.</w:t>
      </w:r>
    </w:p>
    <w:p w14:paraId="27A61C8D"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Право недропользования по контракту на добычу урана может быть получено от государства только АО «Национальная атомная компания «Казатомпром». </w:t>
      </w:r>
    </w:p>
    <w:p w14:paraId="2AA20F03"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Типовая форма контракта на разведку и добычу или добычу УВС утверждена </w:t>
      </w:r>
      <w:hyperlink r:id="rId27" w:history="1">
        <w:r w:rsidRPr="0003602A">
          <w:rPr>
            <w:rStyle w:val="a9"/>
            <w:rFonts w:ascii="Times New Roman" w:eastAsia="Times New Roman" w:hAnsi="Times New Roman" w:cs="Times New Roman"/>
            <w:sz w:val="24"/>
            <w:szCs w:val="24"/>
          </w:rPr>
          <w:t>Приказом</w:t>
        </w:r>
      </w:hyperlink>
      <w:r w:rsidRPr="0003602A">
        <w:rPr>
          <w:rFonts w:ascii="Times New Roman" w:eastAsia="Times New Roman" w:hAnsi="Times New Roman" w:cs="Times New Roman"/>
          <w:sz w:val="24"/>
          <w:szCs w:val="24"/>
        </w:rPr>
        <w:t xml:space="preserve"> Министра энергетики Республики Казахстан от 11 июня 2018 года № 233</w:t>
      </w:r>
      <w:r w:rsidRPr="0003602A">
        <w:rPr>
          <w:rFonts w:ascii="Times New Roman" w:eastAsia="Times New Roman" w:hAnsi="Times New Roman" w:cs="Times New Roman"/>
          <w:sz w:val="24"/>
          <w:szCs w:val="24"/>
          <w:vertAlign w:val="superscript"/>
        </w:rPr>
        <w:footnoteReference w:id="10"/>
      </w:r>
      <w:r w:rsidRPr="0003602A">
        <w:rPr>
          <w:rFonts w:ascii="Times New Roman" w:eastAsia="Times New Roman" w:hAnsi="Times New Roman" w:cs="Times New Roman"/>
          <w:sz w:val="24"/>
          <w:szCs w:val="24"/>
        </w:rPr>
        <w:t>.</w:t>
      </w:r>
    </w:p>
    <w:p w14:paraId="2626AC0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Внесение изменений и дополнений в контракт на недропользование производится путем заключения сторонами дополнения к контракту. При этом дополнение к контракту заключается в следующих случаях: </w:t>
      </w:r>
    </w:p>
    <w:p w14:paraId="34A14189"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изменение сведений о недропользователе; </w:t>
      </w:r>
    </w:p>
    <w:p w14:paraId="295BEDD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изменение сведений о компетентном органе; </w:t>
      </w:r>
    </w:p>
    <w:p w14:paraId="46BF955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3) переход права недропользования и (или) доли в праве недропользования; </w:t>
      </w:r>
    </w:p>
    <w:p w14:paraId="3ECFF9D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закрепление участка (участков) добычи и подготовительного периода (подготовительных периодов); </w:t>
      </w:r>
    </w:p>
    <w:p w14:paraId="4BB0E73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5) закрепление участка (участков) и периода (периодов) добычи или периода </w:t>
      </w:r>
      <w:r w:rsidRPr="0003602A">
        <w:rPr>
          <w:rFonts w:ascii="Times New Roman" w:eastAsia="Times New Roman" w:hAnsi="Times New Roman" w:cs="Times New Roman"/>
          <w:sz w:val="24"/>
          <w:szCs w:val="24"/>
        </w:rPr>
        <w:lastRenderedPageBreak/>
        <w:t xml:space="preserve">(периодов) добычи; </w:t>
      </w:r>
    </w:p>
    <w:p w14:paraId="5CA37D67"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6) продление периода (периодов) разведки или добычи; </w:t>
      </w:r>
    </w:p>
    <w:p w14:paraId="070EB06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7) увеличение или уменьшения участка (участков) недр; </w:t>
      </w:r>
    </w:p>
    <w:p w14:paraId="599182E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8) выделение участка (участков) недр; </w:t>
      </w:r>
    </w:p>
    <w:p w14:paraId="3E56E56E"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9) в отношении стратегических участков недр – изменения экономических интересов Республики Казахстан, создающего угрозу национальной безопасности. </w:t>
      </w:r>
    </w:p>
    <w:p w14:paraId="26AC71D2"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Действие контракта на недропользование прекращается в случаях: </w:t>
      </w:r>
    </w:p>
    <w:p w14:paraId="40975C5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истечения срока, на который он был заключен, в том числе если: </w:t>
      </w:r>
    </w:p>
    <w:p w14:paraId="09BEEB7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до окончания периода разведки не было заключено дополнение к контракту, предусматривающее закрепление подготовительного периода либо периода добычи; </w:t>
      </w:r>
    </w:p>
    <w:p w14:paraId="7C5B4CD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до окончания подготовительного периода не было заключено дополнение к контракту, предусматривающее закрепление периода добычи; </w:t>
      </w:r>
    </w:p>
    <w:p w14:paraId="559F47BE"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смерти лица, являющегося единственным обладателем права недропользования по контракту (в том числе объявления его умершим), если такое право недропользования в соответствии с гражданским законодательством Республики Казахстан признано выморочным имуществом; </w:t>
      </w:r>
    </w:p>
    <w:p w14:paraId="5A901F0F"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3) ликвидации юридического лица, являющегося недропользователем; </w:t>
      </w:r>
    </w:p>
    <w:p w14:paraId="660476E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досрочного прекращения действия контракта или признания его недействительным; </w:t>
      </w:r>
    </w:p>
    <w:p w14:paraId="5451C6A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5) расторжения контракта по соглашению сторон; </w:t>
      </w:r>
    </w:p>
    <w:p w14:paraId="603E7C29"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6) принятия Правительством Республики Казахстан решения о запрете пользования участком недр в соответствии с законодательством Республики Казахстан в области недропользования; </w:t>
      </w:r>
    </w:p>
    <w:p w14:paraId="582E1107"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7) отказа (возврата) недропользователя (недропользователем) от всего участка (всех участков) недр, по которому (которым) был заключен контракт. </w:t>
      </w:r>
    </w:p>
    <w:p w14:paraId="7A50151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Основаниями для признания контракта на недропользование недействительным являются: </w:t>
      </w:r>
    </w:p>
    <w:p w14:paraId="6D46854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признание аукциона на предоставление права недропользования недействительным; </w:t>
      </w:r>
    </w:p>
    <w:p w14:paraId="4574A26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отсутствие в контракте на недропользование обязательных условий, установленных Кодексом о недрах; </w:t>
      </w:r>
    </w:p>
    <w:p w14:paraId="2686412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3) установление факта предоставления компетентному органу заведомо недостоверной информации, повлиявшей на его решение заключить контракт на недропользование с данным лицом; </w:t>
      </w:r>
    </w:p>
    <w:p w14:paraId="077D32F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4) иные основания, предусмотренные законами Республики Казахстан. </w:t>
      </w:r>
    </w:p>
    <w:p w14:paraId="69189BA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Признание контракта на недропользование недействительным влечет недействительность всех последующих сделок, предметом которых является право недропользования, предоставленное на основании такого контракта. </w:t>
      </w:r>
    </w:p>
    <w:p w14:paraId="7018F7F0" w14:textId="77777777" w:rsidR="00C657B7" w:rsidRPr="0003602A" w:rsidRDefault="00991A01"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Переход права недропользования</w:t>
      </w:r>
      <w:r w:rsidR="0042512E" w:rsidRPr="0003602A">
        <w:rPr>
          <w:rFonts w:ascii="Times New Roman" w:eastAsia="Times New Roman" w:hAnsi="Times New Roman" w:cs="Times New Roman"/>
          <w:b/>
          <w:sz w:val="24"/>
          <w:szCs w:val="24"/>
        </w:rPr>
        <w:t>.</w:t>
      </w:r>
    </w:p>
    <w:p w14:paraId="08ECA5F5"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Право недропользования (доля в праве недропользования), а также доли участия/акции в недропользователе или его материнской компании могут быть приобретены на основании возмездных или безвозмездных гражданско-правовых сделок. Для целей государственного регулирования сделок с долями участия/акциями в недропользователе или его материнской компании, Кодекс о недрах устанавливает определение «объекты, связанные с правом недропользования» (далее – «Объекты»), под которыми понимаются:</w:t>
      </w:r>
    </w:p>
    <w:p w14:paraId="79A74D8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доли участия, паи, акции и другие формы долевого участия, а также ценные бумаги, подтверждающие право собственности либо конвертируемые в акции, доли участия, паи и другие формы долевого участия в юридическом лице, обладающем правом недропользования по контракту на разведку и добычу или добычу углеводородов, по контракту на добычу урана, по лицензии на разведку или добычу твердых полезных ископаемых; </w:t>
      </w:r>
    </w:p>
    <w:p w14:paraId="2256A76A" w14:textId="77777777" w:rsidR="00C657B7" w:rsidRPr="0003602A" w:rsidRDefault="00991A01"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sz w:val="24"/>
          <w:szCs w:val="24"/>
        </w:rPr>
        <w:lastRenderedPageBreak/>
        <w:t xml:space="preserve">2) доли участия, паи, акции и другие формы долевого участия, а также ценные бумаги, подтверждающие право собственности либо конвертируемые в акции, доли участия, паи и другие формы долевого участия в юридическом лице или иной организации, которые имеют возможность прямо и (или) косвенно определять решения, принимаемые лицом, обладающим правом недропользования, указанным выше. </w:t>
      </w:r>
    </w:p>
    <w:p w14:paraId="71613FC8" w14:textId="77777777" w:rsidR="00C657B7" w:rsidRPr="0003602A" w:rsidRDefault="00C657B7" w:rsidP="0003602A">
      <w:pPr>
        <w:spacing w:after="0" w:line="240" w:lineRule="auto"/>
        <w:ind w:firstLine="708"/>
        <w:jc w:val="both"/>
        <w:rPr>
          <w:rFonts w:ascii="Times New Roman" w:eastAsia="Times New Roman" w:hAnsi="Times New Roman" w:cs="Times New Roman"/>
          <w:i/>
          <w:sz w:val="24"/>
          <w:szCs w:val="24"/>
        </w:rPr>
      </w:pPr>
    </w:p>
    <w:p w14:paraId="3AD8D74A" w14:textId="77777777" w:rsidR="00C657B7" w:rsidRPr="0003602A" w:rsidRDefault="00991A01" w:rsidP="0003602A">
      <w:pPr>
        <w:spacing w:after="0" w:line="240" w:lineRule="auto"/>
        <w:ind w:firstLine="709"/>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2.2.2. Информация о получателе (получателях) переданной или предоставленной лицензии, включая, где применимо, список участников консорциума</w:t>
      </w:r>
    </w:p>
    <w:p w14:paraId="2BC800A2" w14:textId="77777777" w:rsidR="00C657B7" w:rsidRPr="0003602A" w:rsidRDefault="00C657B7" w:rsidP="0003602A">
      <w:pPr>
        <w:spacing w:after="0" w:line="240" w:lineRule="auto"/>
        <w:ind w:firstLine="709"/>
        <w:jc w:val="both"/>
        <w:rPr>
          <w:rFonts w:ascii="Times New Roman" w:eastAsia="Times New Roman" w:hAnsi="Times New Roman" w:cs="Times New Roman"/>
          <w:b/>
          <w:i/>
          <w:sz w:val="24"/>
          <w:szCs w:val="24"/>
        </w:rPr>
      </w:pPr>
    </w:p>
    <w:p w14:paraId="32CD1D0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Лицензии на недропользование</w:t>
      </w:r>
      <w:r w:rsidR="0042512E" w:rsidRPr="0003602A">
        <w:rPr>
          <w:rFonts w:ascii="Times New Roman" w:eastAsia="Times New Roman" w:hAnsi="Times New Roman" w:cs="Times New Roman"/>
          <w:b/>
          <w:sz w:val="24"/>
          <w:szCs w:val="24"/>
        </w:rPr>
        <w:t>.</w:t>
      </w:r>
    </w:p>
    <w:p w14:paraId="01DF1E50" w14:textId="77777777" w:rsidR="00C657B7" w:rsidRPr="0003602A" w:rsidRDefault="00A12396"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настоящее время</w:t>
      </w:r>
      <w:r w:rsidR="00991A01" w:rsidRPr="0003602A">
        <w:rPr>
          <w:rFonts w:ascii="Times New Roman" w:eastAsia="Times New Roman" w:hAnsi="Times New Roman" w:cs="Times New Roman"/>
          <w:sz w:val="24"/>
          <w:szCs w:val="24"/>
        </w:rPr>
        <w:t xml:space="preserve"> деятельность по недропользованию ТПИ осуществляется по 1</w:t>
      </w:r>
      <w:r w:rsidR="002649FF" w:rsidRPr="0003602A">
        <w:rPr>
          <w:rFonts w:ascii="Times New Roman" w:eastAsia="Times New Roman" w:hAnsi="Times New Roman" w:cs="Times New Roman"/>
          <w:sz w:val="24"/>
          <w:szCs w:val="24"/>
        </w:rPr>
        <w:t> </w:t>
      </w:r>
      <w:r w:rsidR="00991A01" w:rsidRPr="0003602A">
        <w:rPr>
          <w:rFonts w:ascii="Times New Roman" w:eastAsia="Times New Roman" w:hAnsi="Times New Roman" w:cs="Times New Roman"/>
          <w:sz w:val="24"/>
          <w:szCs w:val="24"/>
        </w:rPr>
        <w:t xml:space="preserve">579 лицензиям на разведку и добычу ТПИ: </w:t>
      </w:r>
    </w:p>
    <w:p w14:paraId="679AA034"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на добычу ТПИ – 36,</w:t>
      </w:r>
    </w:p>
    <w:p w14:paraId="3200CD20"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i/>
          <w:sz w:val="24"/>
          <w:szCs w:val="24"/>
        </w:rPr>
      </w:pPr>
      <w:r w:rsidRPr="0003602A">
        <w:rPr>
          <w:rFonts w:ascii="Times New Roman" w:eastAsia="Times New Roman" w:hAnsi="Times New Roman" w:cs="Times New Roman"/>
          <w:sz w:val="24"/>
          <w:szCs w:val="24"/>
        </w:rPr>
        <w:t>- на разведку ТПИ – 1 543.</w:t>
      </w:r>
    </w:p>
    <w:p w14:paraId="63CA141F"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Департаментом недропользования уполномоченного органа в области ТПИ ведется </w:t>
      </w:r>
      <w:hyperlink r:id="rId28" w:history="1">
        <w:r w:rsidRPr="0003602A">
          <w:rPr>
            <w:rStyle w:val="a9"/>
            <w:rFonts w:ascii="Times New Roman" w:eastAsia="Times New Roman" w:hAnsi="Times New Roman" w:cs="Times New Roman"/>
            <w:sz w:val="24"/>
            <w:szCs w:val="24"/>
          </w:rPr>
          <w:t>реестр</w:t>
        </w:r>
      </w:hyperlink>
      <w:r w:rsidRPr="0003602A">
        <w:rPr>
          <w:rFonts w:ascii="Times New Roman" w:eastAsia="Times New Roman" w:hAnsi="Times New Roman" w:cs="Times New Roman"/>
          <w:sz w:val="24"/>
          <w:szCs w:val="24"/>
        </w:rPr>
        <w:t xml:space="preserve"> выданных лицензий</w:t>
      </w:r>
      <w:r w:rsidRPr="0003602A">
        <w:rPr>
          <w:rFonts w:ascii="Times New Roman" w:eastAsia="Times New Roman" w:hAnsi="Times New Roman" w:cs="Times New Roman"/>
          <w:sz w:val="24"/>
          <w:szCs w:val="24"/>
          <w:vertAlign w:val="superscript"/>
        </w:rPr>
        <w:footnoteReference w:id="11"/>
      </w:r>
      <w:r w:rsidRPr="0003602A">
        <w:rPr>
          <w:rFonts w:ascii="Times New Roman" w:eastAsia="Times New Roman" w:hAnsi="Times New Roman" w:cs="Times New Roman"/>
          <w:sz w:val="24"/>
          <w:szCs w:val="24"/>
        </w:rPr>
        <w:t xml:space="preserve"> на недропользование по твердым полезным ископаемым, раскрывающий следующую информацию:</w:t>
      </w:r>
    </w:p>
    <w:p w14:paraId="5A72DEBF"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вид лицензии на недропользование;</w:t>
      </w:r>
    </w:p>
    <w:p w14:paraId="03D83E66"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номер, дата выдачи и сроки лицензий на недропользование;</w:t>
      </w:r>
    </w:p>
    <w:p w14:paraId="19DE8FF2"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область, границы территории участка недр, координаты лицензионного участка (добычных лицензий), количество блоков;</w:t>
      </w:r>
    </w:p>
    <w:p w14:paraId="0A44F5EF"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основание выдачи лицензии на недропользование;</w:t>
      </w:r>
    </w:p>
    <w:p w14:paraId="129B7C16"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наименование государственного органа, выдавшего лицензию на недропользование;</w:t>
      </w:r>
    </w:p>
    <w:p w14:paraId="71F41C8D"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сведения о лице, которому выдана лицензия на недропользование (название, адрес, БИН, контакты);</w:t>
      </w:r>
    </w:p>
    <w:p w14:paraId="3CF82EC8"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сведения о размере долей лиц, являющихся общими владельцами права недропользования;</w:t>
      </w:r>
    </w:p>
    <w:p w14:paraId="18277551"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 зарегистрированных обременениях в отношении права недропользования;</w:t>
      </w:r>
    </w:p>
    <w:p w14:paraId="3CCC62EB"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сведения о внесенных изменениях, исправлениях в лицензиях на недропользование и др.</w:t>
      </w:r>
    </w:p>
    <w:p w14:paraId="07FB9795" w14:textId="77777777" w:rsidR="00C657B7" w:rsidRPr="0003602A" w:rsidRDefault="00C657B7" w:rsidP="0003602A">
      <w:pPr>
        <w:widowControl w:val="0"/>
        <w:spacing w:after="0" w:line="240" w:lineRule="auto"/>
        <w:ind w:firstLine="705"/>
        <w:jc w:val="both"/>
        <w:rPr>
          <w:rFonts w:ascii="Times New Roman" w:eastAsia="Times New Roman" w:hAnsi="Times New Roman" w:cs="Times New Roman"/>
          <w:sz w:val="24"/>
          <w:szCs w:val="24"/>
        </w:rPr>
      </w:pPr>
    </w:p>
    <w:p w14:paraId="59F2EA2C" w14:textId="77777777" w:rsidR="00845AEB" w:rsidRPr="0003602A" w:rsidRDefault="00845AEB" w:rsidP="0003602A">
      <w:pPr>
        <w:tabs>
          <w:tab w:val="left" w:pos="992"/>
        </w:tabs>
        <w:spacing w:after="0" w:line="240" w:lineRule="auto"/>
        <w:ind w:firstLine="705"/>
        <w:rPr>
          <w:rFonts w:ascii="Times New Roman" w:eastAsia="Times New Roman" w:hAnsi="Times New Roman" w:cs="Times New Roman"/>
          <w:sz w:val="24"/>
          <w:szCs w:val="24"/>
        </w:rPr>
      </w:pPr>
    </w:p>
    <w:p w14:paraId="570E78EB" w14:textId="77777777" w:rsidR="00845AEB" w:rsidRPr="0003602A" w:rsidRDefault="00845AEB" w:rsidP="0003602A">
      <w:pPr>
        <w:tabs>
          <w:tab w:val="left" w:pos="992"/>
        </w:tabs>
        <w:spacing w:after="0" w:line="240" w:lineRule="auto"/>
        <w:ind w:firstLine="705"/>
        <w:rPr>
          <w:rFonts w:ascii="Times New Roman" w:eastAsia="Times New Roman" w:hAnsi="Times New Roman" w:cs="Times New Roman"/>
          <w:sz w:val="24"/>
          <w:szCs w:val="24"/>
        </w:rPr>
      </w:pPr>
    </w:p>
    <w:p w14:paraId="6141AE87" w14:textId="77777777" w:rsidR="00845AEB" w:rsidRPr="0003602A" w:rsidRDefault="00845AEB" w:rsidP="0003602A">
      <w:pPr>
        <w:tabs>
          <w:tab w:val="left" w:pos="992"/>
        </w:tabs>
        <w:spacing w:after="0" w:line="240" w:lineRule="auto"/>
        <w:ind w:firstLine="705"/>
        <w:rPr>
          <w:rFonts w:ascii="Times New Roman" w:eastAsia="Times New Roman" w:hAnsi="Times New Roman" w:cs="Times New Roman"/>
          <w:sz w:val="24"/>
          <w:szCs w:val="24"/>
        </w:rPr>
      </w:pPr>
    </w:p>
    <w:p w14:paraId="4D3A3851"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0CDB597E"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17A97342"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499523F5"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5489A622"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74D8A174"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3FC63134"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767EFC74"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2975EEA6" w14:textId="77777777" w:rsidR="00F47808" w:rsidRPr="0003602A" w:rsidRDefault="00F47808" w:rsidP="0003602A">
      <w:pPr>
        <w:tabs>
          <w:tab w:val="left" w:pos="992"/>
        </w:tabs>
        <w:spacing w:after="0" w:line="240" w:lineRule="auto"/>
        <w:ind w:firstLine="705"/>
        <w:rPr>
          <w:rFonts w:ascii="Times New Roman" w:eastAsia="Times New Roman" w:hAnsi="Times New Roman" w:cs="Times New Roman"/>
          <w:sz w:val="24"/>
          <w:szCs w:val="24"/>
        </w:rPr>
      </w:pPr>
    </w:p>
    <w:p w14:paraId="5FBE91DF" w14:textId="77777777" w:rsidR="00F47808" w:rsidRPr="0003602A" w:rsidRDefault="00F47808" w:rsidP="0003602A">
      <w:pPr>
        <w:tabs>
          <w:tab w:val="left" w:pos="992"/>
        </w:tabs>
        <w:spacing w:after="0" w:line="240" w:lineRule="auto"/>
        <w:ind w:firstLine="705"/>
        <w:rPr>
          <w:rFonts w:ascii="Times New Roman" w:eastAsia="Times New Roman" w:hAnsi="Times New Roman" w:cs="Times New Roman"/>
          <w:sz w:val="24"/>
          <w:szCs w:val="24"/>
        </w:rPr>
      </w:pPr>
    </w:p>
    <w:p w14:paraId="46B44907"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12E115B3"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00E50E2D" w14:textId="77777777" w:rsidR="00FB3033" w:rsidRPr="0003602A" w:rsidRDefault="00FB3033" w:rsidP="0003602A">
      <w:pPr>
        <w:tabs>
          <w:tab w:val="left" w:pos="992"/>
        </w:tabs>
        <w:spacing w:after="0" w:line="240" w:lineRule="auto"/>
        <w:ind w:firstLine="705"/>
        <w:rPr>
          <w:rFonts w:ascii="Times New Roman" w:eastAsia="Times New Roman" w:hAnsi="Times New Roman" w:cs="Times New Roman"/>
          <w:sz w:val="24"/>
          <w:szCs w:val="24"/>
        </w:rPr>
      </w:pPr>
    </w:p>
    <w:p w14:paraId="2FD1651C" w14:textId="600A2973" w:rsidR="0042512E" w:rsidRPr="0003602A" w:rsidRDefault="0042512E" w:rsidP="0003602A">
      <w:pPr>
        <w:tabs>
          <w:tab w:val="left" w:pos="992"/>
        </w:tabs>
        <w:spacing w:after="0" w:line="240" w:lineRule="auto"/>
        <w:ind w:firstLine="705"/>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Рисунок 1. Количество выданных лицензий согласно Реестру выданных лицензий в 2020 и 2021 годах</w:t>
      </w:r>
    </w:p>
    <w:p w14:paraId="0F20A483" w14:textId="77777777" w:rsidR="00C657B7" w:rsidRPr="0003602A" w:rsidRDefault="00C657B7" w:rsidP="0003602A">
      <w:pPr>
        <w:tabs>
          <w:tab w:val="left" w:pos="992"/>
        </w:tabs>
        <w:spacing w:after="0" w:line="240" w:lineRule="auto"/>
        <w:ind w:firstLine="705"/>
        <w:rPr>
          <w:rFonts w:ascii="Times New Roman" w:eastAsia="Times New Roman" w:hAnsi="Times New Roman" w:cs="Times New Roman"/>
          <w:sz w:val="24"/>
          <w:szCs w:val="24"/>
        </w:rPr>
      </w:pPr>
    </w:p>
    <w:p w14:paraId="7253F80C" w14:textId="777F2742" w:rsidR="00C657B7" w:rsidRPr="0003602A" w:rsidRDefault="002E0702" w:rsidP="0003602A">
      <w:pPr>
        <w:tabs>
          <w:tab w:val="left" w:pos="992"/>
        </w:tabs>
        <w:spacing w:after="0" w:line="240" w:lineRule="auto"/>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64DDD587" wp14:editId="1E77DDA8">
            <wp:extent cx="5943600" cy="2800350"/>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1A5FE8FC" w14:textId="77777777" w:rsidR="00C657B7" w:rsidRPr="0003602A" w:rsidRDefault="00C657B7" w:rsidP="0003602A">
      <w:pPr>
        <w:widowControl w:val="0"/>
        <w:spacing w:after="0" w:line="240" w:lineRule="auto"/>
        <w:ind w:firstLine="700"/>
        <w:jc w:val="both"/>
        <w:rPr>
          <w:rFonts w:ascii="Times New Roman" w:eastAsia="Times New Roman" w:hAnsi="Times New Roman" w:cs="Times New Roman"/>
          <w:sz w:val="24"/>
          <w:szCs w:val="24"/>
        </w:rPr>
      </w:pPr>
    </w:p>
    <w:p w14:paraId="6C79D280"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сведениям выданных лицензий по разведке и добыче ТПИ, в 2020 году было рассмотрено 1524 заявления на недропользование, из них - выдано 609 лицензий (6 лицензий физическим лицам), отказано 807 прошениям и отозвано самими заявителями около 50  заявлений. В 2021 году МИИР РК принято 1658 заявлений, из них - выдано 434 лицензий (2 лицензии выдано физическим лицам), 1190 заявлениям – отказано в лицензиях на недропользование. При этом за 2020 год на основании подпункта 4) статьи 33 Кодекса (в связи с отказом от участка) было прекращено действие 15, в 2021 году – 85 лицензий на разведку ТПИ.</w:t>
      </w:r>
    </w:p>
    <w:p w14:paraId="188D793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Более подробная информация по лицензиям представлена в разделе 2.3 «Реестр лицензий» настоящего отчета.</w:t>
      </w:r>
    </w:p>
    <w:p w14:paraId="06708250"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Контракты на недропользование</w:t>
      </w:r>
      <w:r w:rsidR="0042512E" w:rsidRPr="0003602A">
        <w:rPr>
          <w:rFonts w:ascii="Times New Roman" w:eastAsia="Times New Roman" w:hAnsi="Times New Roman" w:cs="Times New Roman"/>
          <w:b/>
          <w:sz w:val="24"/>
          <w:szCs w:val="24"/>
        </w:rPr>
        <w:t>.</w:t>
      </w:r>
    </w:p>
    <w:p w14:paraId="2543DB2E" w14:textId="77777777" w:rsidR="00BA548B" w:rsidRPr="0003602A" w:rsidRDefault="00964B80"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соответствии со статьей 35 Кодекса о Недрах и недропользовании под контрактами понима</w:t>
      </w:r>
      <w:r w:rsidR="00BA548B" w:rsidRPr="0003602A">
        <w:rPr>
          <w:rFonts w:ascii="Times New Roman" w:eastAsia="Times New Roman" w:hAnsi="Times New Roman" w:cs="Times New Roman"/>
          <w:sz w:val="24"/>
          <w:szCs w:val="24"/>
        </w:rPr>
        <w:t xml:space="preserve">ются договоры, заключенные для проведения </w:t>
      </w:r>
      <w:r w:rsidR="00BA548B" w:rsidRPr="0003602A">
        <w:rPr>
          <w:rFonts w:ascii="Times New Roman" w:hAnsi="Times New Roman" w:cs="Times New Roman"/>
          <w:color w:val="000000"/>
          <w:spacing w:val="2"/>
          <w:sz w:val="24"/>
          <w:szCs w:val="24"/>
          <w:shd w:val="clear" w:color="auto" w:fill="FFFFFF"/>
        </w:rPr>
        <w:t>разведки</w:t>
      </w:r>
      <w:r w:rsidR="00BA548B" w:rsidRPr="0003602A">
        <w:rPr>
          <w:rFonts w:ascii="Times New Roman" w:eastAsia="Times New Roman" w:hAnsi="Times New Roman" w:cs="Times New Roman"/>
          <w:sz w:val="24"/>
          <w:szCs w:val="24"/>
        </w:rPr>
        <w:t xml:space="preserve"> и добычи или добычи углеводородов, а также для добычи урана. При этом, в условиях заключения контракта в пользование предоставляется только один участок недр. Однако, при условии проведения геологоразведочных изучений недр в контракте на разведку и добычу углеводородов могут вноситься изменения и дополнения в части закрепления нескольких участков недр</w:t>
      </w:r>
      <w:r w:rsidR="00BA548B" w:rsidRPr="0003602A">
        <w:rPr>
          <w:rStyle w:val="ad"/>
          <w:rFonts w:ascii="Times New Roman" w:eastAsia="Times New Roman" w:hAnsi="Times New Roman" w:cs="Times New Roman"/>
          <w:sz w:val="24"/>
          <w:szCs w:val="24"/>
        </w:rPr>
        <w:footnoteReference w:id="12"/>
      </w:r>
      <w:r w:rsidR="00C01E45" w:rsidRPr="0003602A">
        <w:rPr>
          <w:rFonts w:ascii="Times New Roman" w:eastAsia="Times New Roman" w:hAnsi="Times New Roman" w:cs="Times New Roman"/>
          <w:sz w:val="24"/>
          <w:szCs w:val="24"/>
          <w:lang w:val="kk-KZ"/>
        </w:rPr>
        <w:t>.</w:t>
      </w:r>
      <w:r w:rsidR="00BA548B" w:rsidRPr="0003602A">
        <w:rPr>
          <w:rFonts w:ascii="Times New Roman" w:eastAsia="Times New Roman" w:hAnsi="Times New Roman" w:cs="Times New Roman"/>
          <w:sz w:val="24"/>
          <w:szCs w:val="24"/>
        </w:rPr>
        <w:t xml:space="preserve"> </w:t>
      </w:r>
    </w:p>
    <w:p w14:paraId="373C3C51"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рамках контрактного режима недропользование производится по 665 контрактам, в том числе:</w:t>
      </w:r>
    </w:p>
    <w:p w14:paraId="1CE2C9A4"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контракты ТПИ -5</w:t>
      </w:r>
      <w:r w:rsidR="00845AEB" w:rsidRPr="0003602A">
        <w:rPr>
          <w:rFonts w:ascii="Times New Roman" w:eastAsia="Times New Roman" w:hAnsi="Times New Roman" w:cs="Times New Roman"/>
          <w:sz w:val="24"/>
          <w:szCs w:val="24"/>
        </w:rPr>
        <w:t>51</w:t>
      </w:r>
      <w:r w:rsidRPr="0003602A">
        <w:rPr>
          <w:rFonts w:ascii="Times New Roman" w:eastAsia="Times New Roman" w:hAnsi="Times New Roman" w:cs="Times New Roman"/>
          <w:sz w:val="24"/>
          <w:szCs w:val="24"/>
        </w:rPr>
        <w:t>,</w:t>
      </w:r>
      <w:r w:rsidR="00AC6371" w:rsidRPr="0003602A">
        <w:rPr>
          <w:rFonts w:ascii="Times New Roman" w:eastAsia="Times New Roman" w:hAnsi="Times New Roman" w:cs="Times New Roman"/>
          <w:sz w:val="24"/>
          <w:szCs w:val="24"/>
        </w:rPr>
        <w:t xml:space="preserve"> </w:t>
      </w:r>
    </w:p>
    <w:p w14:paraId="435E66BA"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контракты УВС -114.</w:t>
      </w:r>
    </w:p>
    <w:p w14:paraId="1797D8B8"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Контракты на недропользование заключаются между Республикой Казахстан, от имени которой действуют уполномоченный орган УВС (в случае контракта на разведку или добычу УВС) или уполномоченный орган ТПИ (в случае контракта на добычу или разведку ТПИ) и недропользователем.</w:t>
      </w:r>
    </w:p>
    <w:p w14:paraId="3761DAF1" w14:textId="3D6CE0C3" w:rsidR="00C657B7" w:rsidRPr="0003602A" w:rsidRDefault="00287CE6"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состоянию на 1.01.2022</w:t>
      </w:r>
      <w:r w:rsidR="00991A01" w:rsidRPr="0003602A">
        <w:rPr>
          <w:rFonts w:ascii="Times New Roman" w:eastAsia="Times New Roman" w:hAnsi="Times New Roman" w:cs="Times New Roman"/>
          <w:sz w:val="24"/>
          <w:szCs w:val="24"/>
        </w:rPr>
        <w:t xml:space="preserve"> действ</w:t>
      </w:r>
      <w:r w:rsidRPr="0003602A">
        <w:rPr>
          <w:rFonts w:ascii="Times New Roman" w:eastAsia="Times New Roman" w:hAnsi="Times New Roman" w:cs="Times New Roman"/>
          <w:sz w:val="24"/>
          <w:szCs w:val="24"/>
        </w:rPr>
        <w:t>овало</w:t>
      </w:r>
      <w:r w:rsidR="00991A01" w:rsidRPr="0003602A">
        <w:rPr>
          <w:rFonts w:ascii="Times New Roman" w:eastAsia="Times New Roman" w:hAnsi="Times New Roman" w:cs="Times New Roman"/>
          <w:sz w:val="24"/>
          <w:szCs w:val="24"/>
        </w:rPr>
        <w:t xml:space="preserve"> 114 контрактов на разведку и добычу УВС и </w:t>
      </w:r>
      <w:r w:rsidR="009C5332" w:rsidRPr="0003602A">
        <w:rPr>
          <w:rFonts w:ascii="Times New Roman" w:eastAsia="Times New Roman" w:hAnsi="Times New Roman" w:cs="Times New Roman"/>
          <w:sz w:val="24"/>
          <w:szCs w:val="24"/>
          <w:lang w:val="kk-KZ"/>
        </w:rPr>
        <w:t>551</w:t>
      </w:r>
      <w:r w:rsidR="00991A01" w:rsidRPr="0003602A">
        <w:rPr>
          <w:rFonts w:ascii="Times New Roman" w:eastAsia="Times New Roman" w:hAnsi="Times New Roman" w:cs="Times New Roman"/>
          <w:sz w:val="24"/>
          <w:szCs w:val="24"/>
        </w:rPr>
        <w:t xml:space="preserve"> контрактов на разведку и добычу ТПИ.</w:t>
      </w:r>
    </w:p>
    <w:p w14:paraId="4019300F" w14:textId="77777777" w:rsidR="00C21FEB" w:rsidRPr="0003602A" w:rsidRDefault="00C21FEB" w:rsidP="0003602A">
      <w:pPr>
        <w:widowControl w:val="0"/>
        <w:spacing w:after="0" w:line="240" w:lineRule="auto"/>
        <w:ind w:firstLine="708"/>
        <w:jc w:val="both"/>
        <w:rPr>
          <w:rFonts w:ascii="Times New Roman" w:eastAsia="Times New Roman" w:hAnsi="Times New Roman" w:cs="Times New Roman"/>
          <w:sz w:val="24"/>
          <w:szCs w:val="24"/>
        </w:rPr>
      </w:pPr>
    </w:p>
    <w:p w14:paraId="2155877E" w14:textId="77777777" w:rsidR="0042512E" w:rsidRPr="0003602A" w:rsidRDefault="0042512E"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Рисунок 2. Структура, действующих контрактов на недропользование по УВС</w:t>
      </w:r>
    </w:p>
    <w:p w14:paraId="693BB0A8" w14:textId="77777777" w:rsidR="00C657B7" w:rsidRPr="0003602A" w:rsidRDefault="00C657B7" w:rsidP="0003602A">
      <w:pPr>
        <w:widowControl w:val="0"/>
        <w:spacing w:after="0" w:line="240" w:lineRule="auto"/>
        <w:ind w:firstLine="700"/>
        <w:jc w:val="both"/>
        <w:rPr>
          <w:rFonts w:ascii="Times New Roman" w:eastAsia="Times New Roman" w:hAnsi="Times New Roman" w:cs="Times New Roman"/>
          <w:sz w:val="24"/>
          <w:szCs w:val="24"/>
        </w:rPr>
      </w:pPr>
    </w:p>
    <w:p w14:paraId="31F50C9A" w14:textId="7C269362" w:rsidR="00C657B7" w:rsidRPr="0003602A" w:rsidRDefault="002E0702" w:rsidP="0003602A">
      <w:pPr>
        <w:widowControl w:val="0"/>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2D557715" wp14:editId="7BD6D7ED">
            <wp:extent cx="5943600" cy="2124075"/>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20F1352E" w14:textId="77777777" w:rsidR="0042512E" w:rsidRPr="0003602A" w:rsidRDefault="0042512E"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6091F941" w14:textId="77777777" w:rsidR="0042512E" w:rsidRPr="0003602A" w:rsidRDefault="0042512E"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Рисунок 3. Структура действующих контрактов на недропользование по ТПИ</w:t>
      </w:r>
    </w:p>
    <w:p w14:paraId="5B1420C2" w14:textId="2D261A6B" w:rsidR="00C657B7" w:rsidRPr="0003602A" w:rsidRDefault="002E0702" w:rsidP="0003602A">
      <w:pPr>
        <w:widowControl w:val="0"/>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42C62EB4" wp14:editId="6011FD0F">
            <wp:extent cx="5943600" cy="236220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47B60344" w14:textId="77777777" w:rsidR="00A1154C" w:rsidRPr="0003602A" w:rsidRDefault="00A1154C" w:rsidP="0003602A">
      <w:pPr>
        <w:widowControl w:val="0"/>
        <w:spacing w:after="0" w:line="240" w:lineRule="auto"/>
        <w:ind w:firstLine="705"/>
        <w:jc w:val="both"/>
        <w:rPr>
          <w:rFonts w:ascii="Times New Roman" w:eastAsia="Times New Roman" w:hAnsi="Times New Roman" w:cs="Times New Roman"/>
          <w:sz w:val="24"/>
          <w:szCs w:val="24"/>
        </w:rPr>
      </w:pPr>
    </w:p>
    <w:p w14:paraId="2E398CC4" w14:textId="61926192"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 на долю действующих контрактов на добычу УВС приходится 30% контрактов и 34% на долю контрактов на добычу ТПИ.</w:t>
      </w:r>
    </w:p>
    <w:p w14:paraId="70DA1052"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За 2020 год МИИР РК заключены контракты с: АО «ССГПО» на разведку железных руд в Актюбинской и Костанайской обл</w:t>
      </w:r>
      <w:r w:rsidR="001A4FF3" w:rsidRPr="0003602A">
        <w:rPr>
          <w:rFonts w:ascii="Times New Roman" w:eastAsia="Times New Roman" w:hAnsi="Times New Roman" w:cs="Times New Roman"/>
          <w:sz w:val="24"/>
          <w:szCs w:val="24"/>
        </w:rPr>
        <w:t>астях,</w:t>
      </w:r>
      <w:r w:rsidRPr="0003602A">
        <w:rPr>
          <w:rFonts w:ascii="Times New Roman" w:eastAsia="Times New Roman" w:hAnsi="Times New Roman" w:cs="Times New Roman"/>
          <w:sz w:val="24"/>
          <w:szCs w:val="24"/>
        </w:rPr>
        <w:t xml:space="preserve"> ТОО «</w:t>
      </w:r>
      <w:proofErr w:type="spellStart"/>
      <w:r w:rsidRPr="0003602A">
        <w:rPr>
          <w:rFonts w:ascii="Times New Roman" w:eastAsia="Times New Roman" w:hAnsi="Times New Roman" w:cs="Times New Roman"/>
          <w:sz w:val="24"/>
          <w:szCs w:val="24"/>
        </w:rPr>
        <w:t>Globmine</w:t>
      </w:r>
      <w:proofErr w:type="spellEnd"/>
      <w:r w:rsidRPr="0003602A">
        <w:rPr>
          <w:rFonts w:ascii="Times New Roman" w:eastAsia="Times New Roman" w:hAnsi="Times New Roman" w:cs="Times New Roman"/>
          <w:sz w:val="24"/>
          <w:szCs w:val="24"/>
        </w:rPr>
        <w:t>» - на разведку благородных и цветных металлов в Актюбинской обл</w:t>
      </w:r>
      <w:r w:rsidR="001A4FF3" w:rsidRPr="0003602A">
        <w:rPr>
          <w:rFonts w:ascii="Times New Roman" w:eastAsia="Times New Roman" w:hAnsi="Times New Roman" w:cs="Times New Roman"/>
          <w:sz w:val="24"/>
          <w:szCs w:val="24"/>
        </w:rPr>
        <w:t>асти</w:t>
      </w:r>
      <w:r w:rsidRPr="0003602A">
        <w:rPr>
          <w:rFonts w:ascii="Times New Roman" w:eastAsia="Times New Roman" w:hAnsi="Times New Roman" w:cs="Times New Roman"/>
          <w:sz w:val="24"/>
          <w:szCs w:val="24"/>
        </w:rPr>
        <w:t>, АО «НГК «</w:t>
      </w:r>
      <w:proofErr w:type="spellStart"/>
      <w:r w:rsidRPr="0003602A">
        <w:rPr>
          <w:rFonts w:ascii="Times New Roman" w:eastAsia="Times New Roman" w:hAnsi="Times New Roman" w:cs="Times New Roman"/>
          <w:sz w:val="24"/>
          <w:szCs w:val="24"/>
        </w:rPr>
        <w:t>Казгеология</w:t>
      </w:r>
      <w:proofErr w:type="spellEnd"/>
      <w:r w:rsidRPr="0003602A">
        <w:rPr>
          <w:rFonts w:ascii="Times New Roman" w:eastAsia="Times New Roman" w:hAnsi="Times New Roman" w:cs="Times New Roman"/>
          <w:sz w:val="24"/>
          <w:szCs w:val="24"/>
        </w:rPr>
        <w:t xml:space="preserve">» на разведку железных руд в </w:t>
      </w:r>
      <w:proofErr w:type="spellStart"/>
      <w:r w:rsidRPr="0003602A">
        <w:rPr>
          <w:rFonts w:ascii="Times New Roman" w:eastAsia="Times New Roman" w:hAnsi="Times New Roman" w:cs="Times New Roman"/>
          <w:sz w:val="24"/>
          <w:szCs w:val="24"/>
        </w:rPr>
        <w:t>Жамбыльской</w:t>
      </w:r>
      <w:proofErr w:type="spellEnd"/>
      <w:r w:rsidRPr="0003602A">
        <w:rPr>
          <w:rFonts w:ascii="Times New Roman" w:eastAsia="Times New Roman" w:hAnsi="Times New Roman" w:cs="Times New Roman"/>
          <w:sz w:val="24"/>
          <w:szCs w:val="24"/>
        </w:rPr>
        <w:t xml:space="preserve"> и Костанайской обл</w:t>
      </w:r>
      <w:r w:rsidR="001A4FF3" w:rsidRPr="0003602A">
        <w:rPr>
          <w:rFonts w:ascii="Times New Roman" w:eastAsia="Times New Roman" w:hAnsi="Times New Roman" w:cs="Times New Roman"/>
          <w:sz w:val="24"/>
          <w:szCs w:val="24"/>
        </w:rPr>
        <w:t>астях</w:t>
      </w:r>
      <w:r w:rsidRPr="0003602A">
        <w:rPr>
          <w:rFonts w:ascii="Times New Roman" w:eastAsia="Times New Roman" w:hAnsi="Times New Roman" w:cs="Times New Roman"/>
          <w:sz w:val="24"/>
          <w:szCs w:val="24"/>
        </w:rPr>
        <w:t>, АО «Алюминий Казахстана» и ТОО «Silver-Corporation» на добычу бокситов в Костанайской обл</w:t>
      </w:r>
      <w:r w:rsidR="001A4FF3" w:rsidRPr="0003602A">
        <w:rPr>
          <w:rFonts w:ascii="Times New Roman" w:eastAsia="Times New Roman" w:hAnsi="Times New Roman" w:cs="Times New Roman"/>
          <w:sz w:val="24"/>
          <w:szCs w:val="24"/>
        </w:rPr>
        <w:t>асти</w:t>
      </w:r>
      <w:r w:rsidRPr="0003602A">
        <w:rPr>
          <w:rFonts w:ascii="Times New Roman" w:eastAsia="Times New Roman" w:hAnsi="Times New Roman" w:cs="Times New Roman"/>
          <w:sz w:val="24"/>
          <w:szCs w:val="24"/>
        </w:rPr>
        <w:t>, один контракт на добычу урана с «Совместное предприятие «Будёновское»</w:t>
      </w:r>
      <w:r w:rsidR="00641082" w:rsidRPr="0003602A">
        <w:rPr>
          <w:rFonts w:ascii="Times New Roman" w:eastAsia="Times New Roman" w:hAnsi="Times New Roman" w:cs="Times New Roman"/>
          <w:sz w:val="24"/>
          <w:szCs w:val="24"/>
        </w:rPr>
        <w:t xml:space="preserve">, которое входит в состав </w:t>
      </w:r>
      <w:r w:rsidRPr="0003602A">
        <w:rPr>
          <w:rFonts w:ascii="Times New Roman" w:eastAsia="Times New Roman" w:hAnsi="Times New Roman" w:cs="Times New Roman"/>
          <w:sz w:val="24"/>
          <w:szCs w:val="24"/>
        </w:rPr>
        <w:t xml:space="preserve"> и один контракт на разведку угля с ТОО «COAST OIL» и др.</w:t>
      </w:r>
    </w:p>
    <w:p w14:paraId="78B100D0" w14:textId="77777777" w:rsidR="00AB0256" w:rsidRPr="0003602A" w:rsidRDefault="00AB0256" w:rsidP="0003602A">
      <w:pPr>
        <w:widowControl w:val="0"/>
        <w:spacing w:after="0" w:line="240" w:lineRule="auto"/>
        <w:ind w:firstLine="700"/>
        <w:jc w:val="both"/>
        <w:rPr>
          <w:rFonts w:ascii="Times New Roman" w:eastAsia="Times New Roman" w:hAnsi="Times New Roman" w:cs="Times New Roman"/>
          <w:b/>
          <w:bCs/>
          <w:i/>
          <w:iCs/>
          <w:sz w:val="24"/>
          <w:szCs w:val="24"/>
        </w:rPr>
      </w:pPr>
      <w:proofErr w:type="spellStart"/>
      <w:r w:rsidRPr="0003602A">
        <w:rPr>
          <w:rFonts w:ascii="Times New Roman" w:eastAsia="Times New Roman" w:hAnsi="Times New Roman" w:cs="Times New Roman"/>
          <w:b/>
          <w:bCs/>
          <w:i/>
          <w:iCs/>
          <w:sz w:val="24"/>
          <w:szCs w:val="24"/>
        </w:rPr>
        <w:t>Справочно</w:t>
      </w:r>
      <w:proofErr w:type="spellEnd"/>
      <w:r w:rsidRPr="0003602A">
        <w:rPr>
          <w:rFonts w:ascii="Times New Roman" w:eastAsia="Times New Roman" w:hAnsi="Times New Roman" w:cs="Times New Roman"/>
          <w:b/>
          <w:bCs/>
          <w:i/>
          <w:iCs/>
          <w:sz w:val="24"/>
          <w:szCs w:val="24"/>
        </w:rPr>
        <w:t xml:space="preserve">: </w:t>
      </w:r>
      <w:r w:rsidRPr="0003602A">
        <w:rPr>
          <w:rFonts w:ascii="Times New Roman" w:eastAsia="Times New Roman" w:hAnsi="Times New Roman" w:cs="Times New Roman"/>
          <w:i/>
          <w:iCs/>
          <w:sz w:val="24"/>
          <w:szCs w:val="24"/>
        </w:rPr>
        <w:t>«Совместное предприятие «Будёновское» создано с целью проведения работ по разведке и добыче урана на участках № 6 и № 7 месторождения Буденовское в Туркестанской области. Участниками являются АО «НАК «Казатомпром» и ТОО «Степногорский горно-химический комбинат».</w:t>
      </w:r>
    </w:p>
    <w:p w14:paraId="772C5FFC" w14:textId="0A281BAA" w:rsidR="00C657B7" w:rsidRPr="0003602A" w:rsidRDefault="004E2227"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r w:rsidR="00991A01" w:rsidRPr="0003602A">
        <w:rPr>
          <w:rFonts w:ascii="Times New Roman" w:eastAsia="Times New Roman" w:hAnsi="Times New Roman" w:cs="Times New Roman"/>
          <w:sz w:val="24"/>
          <w:szCs w:val="24"/>
        </w:rPr>
        <w:t xml:space="preserve"> Список заключенных контрактов между уполномоченными органами МИИР РК и недропользователями ТПИ и урана, МЭ РК и недропользователями УВС, за 2020 год</w:t>
      </w:r>
      <w:r w:rsidRPr="0003602A">
        <w:rPr>
          <w:rFonts w:ascii="Times New Roman" w:eastAsia="Times New Roman" w:hAnsi="Times New Roman" w:cs="Times New Roman"/>
          <w:sz w:val="24"/>
          <w:szCs w:val="24"/>
        </w:rPr>
        <w:t xml:space="preserve"> представлен в Приложении 1.</w:t>
      </w:r>
    </w:p>
    <w:p w14:paraId="738ECAB6"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по итогам 2020 года, по официальным данным компетентных органов, заключено:</w:t>
      </w:r>
    </w:p>
    <w:p w14:paraId="48039BF5"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- 10 контрактов на добычу УВС с 9 компаниями. Наибольшее количество контрактов в области УВС приходится на одну компанию - ТОО «</w:t>
      </w:r>
      <w:proofErr w:type="spellStart"/>
      <w:r w:rsidRPr="0003602A">
        <w:rPr>
          <w:rFonts w:ascii="Times New Roman" w:eastAsia="Times New Roman" w:hAnsi="Times New Roman" w:cs="Times New Roman"/>
          <w:sz w:val="24"/>
          <w:szCs w:val="24"/>
        </w:rPr>
        <w:t>Емир</w:t>
      </w:r>
      <w:proofErr w:type="spellEnd"/>
      <w:r w:rsidRPr="0003602A">
        <w:rPr>
          <w:rFonts w:ascii="Times New Roman" w:eastAsia="Times New Roman" w:hAnsi="Times New Roman" w:cs="Times New Roman"/>
          <w:sz w:val="24"/>
          <w:szCs w:val="24"/>
        </w:rPr>
        <w:t xml:space="preserve"> Ойл</w:t>
      </w:r>
      <w:r w:rsidRPr="0003602A">
        <w:rPr>
          <w:rFonts w:ascii="Times New Roman" w:eastAsia="Times New Roman" w:hAnsi="Times New Roman" w:cs="Times New Roman"/>
          <w:sz w:val="20"/>
          <w:szCs w:val="20"/>
        </w:rPr>
        <w:t>»</w:t>
      </w:r>
      <w:r w:rsidRPr="0003602A">
        <w:rPr>
          <w:rFonts w:ascii="Times New Roman" w:eastAsia="Times New Roman" w:hAnsi="Times New Roman" w:cs="Times New Roman"/>
          <w:sz w:val="24"/>
          <w:szCs w:val="24"/>
        </w:rPr>
        <w:t xml:space="preserve"> (два контракта на добычу УВС), остальные 8 компаний заключили по одному контракту на добычу углеводородов.</w:t>
      </w:r>
    </w:p>
    <w:p w14:paraId="4D82D8F3"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- 24 контракта на недропользование ТПИ с 19 компаниями, при этом 16 контрактов являются разведочными.</w:t>
      </w:r>
    </w:p>
    <w:p w14:paraId="2FC9BF0A"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Компании, заключившие контракты на недропользование в 2021 году: НАО «Казатомпром» на добычу урана в Туркестанской области,</w:t>
      </w:r>
      <w:r w:rsidRPr="0003602A">
        <w:rPr>
          <w:rFonts w:ascii="Times New Roman" w:eastAsia="Times New Roman" w:hAnsi="Times New Roman" w:cs="Times New Roman"/>
          <w:b/>
          <w:i/>
          <w:sz w:val="24"/>
          <w:szCs w:val="24"/>
        </w:rPr>
        <w:t xml:space="preserve"> </w:t>
      </w:r>
      <w:r w:rsidRPr="0003602A">
        <w:rPr>
          <w:rFonts w:ascii="Times New Roman" w:eastAsia="Times New Roman" w:hAnsi="Times New Roman" w:cs="Times New Roman"/>
          <w:sz w:val="24"/>
          <w:szCs w:val="24"/>
        </w:rPr>
        <w:t>ТОО «Производственная коммерческая фирма «</w:t>
      </w:r>
      <w:proofErr w:type="spellStart"/>
      <w:r w:rsidRPr="0003602A">
        <w:rPr>
          <w:rFonts w:ascii="Times New Roman" w:eastAsia="Times New Roman" w:hAnsi="Times New Roman" w:cs="Times New Roman"/>
          <w:sz w:val="24"/>
          <w:szCs w:val="24"/>
        </w:rPr>
        <w:t>Баур-компани</w:t>
      </w:r>
      <w:proofErr w:type="spellEnd"/>
      <w:r w:rsidRPr="0003602A">
        <w:rPr>
          <w:rFonts w:ascii="Times New Roman" w:eastAsia="Times New Roman" w:hAnsi="Times New Roman" w:cs="Times New Roman"/>
          <w:sz w:val="24"/>
          <w:szCs w:val="24"/>
        </w:rPr>
        <w:t>», ТОО «CEMINCO», ТОО «Global Mining Technology», ТОО «Global Mining Technology» (ТОО «Глобал Майнинг Технолоджи»), ТОО «ГК «</w:t>
      </w:r>
      <w:proofErr w:type="spellStart"/>
      <w:r w:rsidRPr="0003602A">
        <w:rPr>
          <w:rFonts w:ascii="Times New Roman" w:eastAsia="Times New Roman" w:hAnsi="Times New Roman" w:cs="Times New Roman"/>
          <w:sz w:val="24"/>
          <w:szCs w:val="24"/>
        </w:rPr>
        <w:t>Aksu</w:t>
      </w:r>
      <w:proofErr w:type="spellEnd"/>
      <w:r w:rsidRPr="0003602A">
        <w:rPr>
          <w:rFonts w:ascii="Times New Roman" w:eastAsia="Times New Roman" w:hAnsi="Times New Roman" w:cs="Times New Roman"/>
          <w:sz w:val="24"/>
          <w:szCs w:val="24"/>
        </w:rPr>
        <w:t xml:space="preserve"> Resources» (ТОО «ГК «Аксу </w:t>
      </w:r>
      <w:proofErr w:type="spellStart"/>
      <w:r w:rsidRPr="0003602A">
        <w:rPr>
          <w:rFonts w:ascii="Times New Roman" w:eastAsia="Times New Roman" w:hAnsi="Times New Roman" w:cs="Times New Roman"/>
          <w:sz w:val="24"/>
          <w:szCs w:val="24"/>
        </w:rPr>
        <w:t>ресорсиз</w:t>
      </w:r>
      <w:proofErr w:type="spellEnd"/>
      <w:r w:rsidRPr="0003602A">
        <w:rPr>
          <w:rFonts w:ascii="Times New Roman" w:eastAsia="Times New Roman" w:hAnsi="Times New Roman" w:cs="Times New Roman"/>
          <w:sz w:val="24"/>
          <w:szCs w:val="24"/>
        </w:rPr>
        <w:t>»), ТОО «</w:t>
      </w:r>
      <w:proofErr w:type="spellStart"/>
      <w:r w:rsidRPr="0003602A">
        <w:rPr>
          <w:rFonts w:ascii="Times New Roman" w:eastAsia="Times New Roman" w:hAnsi="Times New Roman" w:cs="Times New Roman"/>
          <w:sz w:val="24"/>
          <w:szCs w:val="24"/>
        </w:rPr>
        <w:t>Khan</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Tan</w:t>
      </w:r>
      <w:proofErr w:type="spellEnd"/>
      <w:r w:rsidRPr="0003602A">
        <w:rPr>
          <w:rFonts w:ascii="Times New Roman" w:eastAsia="Times New Roman" w:hAnsi="Times New Roman" w:cs="Times New Roman"/>
          <w:sz w:val="24"/>
          <w:szCs w:val="24"/>
        </w:rPr>
        <w:t xml:space="preserve"> Minerals» (ТОО «Хан Тан </w:t>
      </w:r>
      <w:proofErr w:type="spellStart"/>
      <w:r w:rsidRPr="0003602A">
        <w:rPr>
          <w:rFonts w:ascii="Times New Roman" w:eastAsia="Times New Roman" w:hAnsi="Times New Roman" w:cs="Times New Roman"/>
          <w:sz w:val="24"/>
          <w:szCs w:val="24"/>
        </w:rPr>
        <w:t>Минералз</w:t>
      </w:r>
      <w:proofErr w:type="spellEnd"/>
      <w:r w:rsidRPr="0003602A">
        <w:rPr>
          <w:rFonts w:ascii="Times New Roman" w:eastAsia="Times New Roman" w:hAnsi="Times New Roman" w:cs="Times New Roman"/>
          <w:sz w:val="24"/>
          <w:szCs w:val="24"/>
        </w:rPr>
        <w:t xml:space="preserve">») на разведку или разведку и добычу золотосодержащих руд, АО «Петро Казахстан Кумколь </w:t>
      </w:r>
      <w:proofErr w:type="spellStart"/>
      <w:r w:rsidRPr="0003602A">
        <w:rPr>
          <w:rFonts w:ascii="Times New Roman" w:eastAsia="Times New Roman" w:hAnsi="Times New Roman" w:cs="Times New Roman"/>
          <w:sz w:val="24"/>
          <w:szCs w:val="24"/>
        </w:rPr>
        <w:t>Ресорсиз</w:t>
      </w:r>
      <w:proofErr w:type="spellEnd"/>
      <w:r w:rsidRPr="0003602A">
        <w:rPr>
          <w:rFonts w:ascii="Times New Roman" w:eastAsia="Times New Roman" w:hAnsi="Times New Roman" w:cs="Times New Roman"/>
          <w:sz w:val="24"/>
          <w:szCs w:val="24"/>
        </w:rPr>
        <w:t>» и др.</w:t>
      </w:r>
    </w:p>
    <w:p w14:paraId="69B2B786" w14:textId="77777777" w:rsidR="00C657B7" w:rsidRPr="0003602A" w:rsidRDefault="00C657B7" w:rsidP="0003602A">
      <w:pPr>
        <w:widowControl w:val="0"/>
        <w:spacing w:after="0" w:line="240" w:lineRule="auto"/>
        <w:ind w:firstLine="700"/>
        <w:jc w:val="both"/>
        <w:rPr>
          <w:rFonts w:ascii="Times New Roman" w:eastAsia="Times New Roman" w:hAnsi="Times New Roman" w:cs="Times New Roman"/>
          <w:sz w:val="24"/>
          <w:szCs w:val="24"/>
        </w:rPr>
      </w:pPr>
    </w:p>
    <w:p w14:paraId="0837882B" w14:textId="27BCE3CB"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Список заключенных контрактов между уполномоченными органами МИИР РК и недропользователями ТПИ и урана, МЭ РК и недропользователями УВС за 2021 год</w:t>
      </w:r>
      <w:r w:rsidR="004E2227" w:rsidRPr="0003602A">
        <w:rPr>
          <w:rFonts w:ascii="Times New Roman" w:eastAsia="Times New Roman" w:hAnsi="Times New Roman" w:cs="Times New Roman"/>
          <w:sz w:val="24"/>
          <w:szCs w:val="24"/>
        </w:rPr>
        <w:t xml:space="preserve"> приведены в Приложении 2.</w:t>
      </w:r>
    </w:p>
    <w:p w14:paraId="00124894"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итогам 2021 года заключено 47 контрактов на недропользование, на добычу УВС (37) и ТПИ (10), при этом около 14% заключенных контрактов в УВС приходятся на одну компанию ТОО «</w:t>
      </w:r>
      <w:proofErr w:type="spellStart"/>
      <w:r w:rsidRPr="0003602A">
        <w:rPr>
          <w:rFonts w:ascii="Times New Roman" w:eastAsia="Times New Roman" w:hAnsi="Times New Roman" w:cs="Times New Roman"/>
          <w:sz w:val="24"/>
          <w:szCs w:val="24"/>
        </w:rPr>
        <w:t>Sapa</w:t>
      </w:r>
      <w:proofErr w:type="spellEnd"/>
      <w:r w:rsidRPr="0003602A">
        <w:rPr>
          <w:rFonts w:ascii="Times New Roman" w:eastAsia="Times New Roman" w:hAnsi="Times New Roman" w:cs="Times New Roman"/>
          <w:sz w:val="24"/>
          <w:szCs w:val="24"/>
        </w:rPr>
        <w:t xml:space="preserve"> Invest» и оставшиеся 28 компаний получили от 1 до 2 контрактов. При этом 13 (35%) контрактов в области УВС заключено на добычу, и 24 (65%) контракта на разведку и добычу.</w:t>
      </w:r>
    </w:p>
    <w:p w14:paraId="58770C76"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области ТПИ количество контрактов на разведку и контрактов на добычу разделились пополам, по 5 контрактов соответственно, при этом  только одна компания - ТОО «Global </w:t>
      </w:r>
      <w:proofErr w:type="spellStart"/>
      <w:r w:rsidRPr="0003602A">
        <w:rPr>
          <w:rFonts w:ascii="Times New Roman" w:eastAsia="Times New Roman" w:hAnsi="Times New Roman" w:cs="Times New Roman"/>
          <w:sz w:val="24"/>
          <w:szCs w:val="24"/>
        </w:rPr>
        <w:t>mining</w:t>
      </w:r>
      <w:proofErr w:type="spellEnd"/>
      <w:r w:rsidRPr="0003602A">
        <w:rPr>
          <w:rFonts w:ascii="Times New Roman" w:eastAsia="Times New Roman" w:hAnsi="Times New Roman" w:cs="Times New Roman"/>
          <w:sz w:val="24"/>
          <w:szCs w:val="24"/>
        </w:rPr>
        <w:t xml:space="preserve"> Technology» (Глобал майнинг Технолоджи) получила 2 контракта или 20% от заключенных в 2021 году контрактов на разведку и добычу ТПИ или 40% от контрактов на разведку.</w:t>
      </w:r>
    </w:p>
    <w:p w14:paraId="6A25FBA2" w14:textId="77777777" w:rsidR="00C657B7" w:rsidRPr="0003602A" w:rsidRDefault="00991A01" w:rsidP="0003602A">
      <w:pPr>
        <w:widowControl w:val="0"/>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по сравнению с 2020 годом, количество заключенных контрактов и выданных лицензий в сфере недропользования увеличилось как в сфере ТПИ, так и в сфере УВС. Количество заключенных в 2021 году контрактов в секторе УВС увеличилось на 27 % по сравнению с 2020 годом, одновременно прослеживается уменьшение заключенных контрактов ТПИ на 41% (Рисунок 4).</w:t>
      </w:r>
    </w:p>
    <w:p w14:paraId="4E336B7D" w14:textId="77777777" w:rsidR="00693C4D" w:rsidRPr="0003602A" w:rsidRDefault="00693C4D" w:rsidP="0003602A">
      <w:pPr>
        <w:widowControl w:val="0"/>
        <w:spacing w:after="0" w:line="240" w:lineRule="auto"/>
        <w:ind w:firstLine="708"/>
        <w:jc w:val="both"/>
        <w:rPr>
          <w:rFonts w:ascii="Times New Roman" w:eastAsia="Times New Roman" w:hAnsi="Times New Roman" w:cs="Times New Roman"/>
          <w:sz w:val="24"/>
          <w:szCs w:val="24"/>
        </w:rPr>
      </w:pPr>
    </w:p>
    <w:p w14:paraId="25AF7AFF" w14:textId="77777777" w:rsidR="00693C4D" w:rsidRPr="0003602A" w:rsidRDefault="00693C4D"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Рисунок 4. Количество заключенных контрактов на недропользование за 2020 и 2021 годы.</w:t>
      </w:r>
    </w:p>
    <w:p w14:paraId="580E4148" w14:textId="5E0EB834" w:rsidR="00C657B7" w:rsidRPr="0003602A" w:rsidRDefault="002E0702" w:rsidP="0003602A">
      <w:pPr>
        <w:widowControl w:val="0"/>
        <w:spacing w:after="0" w:line="240" w:lineRule="auto"/>
        <w:jc w:val="both"/>
        <w:rPr>
          <w:rFonts w:ascii="Times New Roman" w:eastAsia="Times New Roman" w:hAnsi="Times New Roman" w:cs="Times New Roman"/>
          <w:sz w:val="16"/>
          <w:szCs w:val="16"/>
        </w:rPr>
      </w:pPr>
      <w:r w:rsidRPr="0003602A">
        <w:rPr>
          <w:rFonts w:ascii="Times New Roman" w:eastAsia="Times New Roman" w:hAnsi="Times New Roman" w:cs="Times New Roman"/>
          <w:noProof/>
          <w:sz w:val="16"/>
          <w:szCs w:val="16"/>
          <w:lang w:eastAsia="ru-RU"/>
        </w:rPr>
        <w:drawing>
          <wp:inline distT="0" distB="0" distL="0" distR="0" wp14:anchorId="47FA9392" wp14:editId="085FCB81">
            <wp:extent cx="5943600" cy="2514600"/>
            <wp:effectExtent l="0" t="0" r="0" b="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35EB4D49" w14:textId="77777777" w:rsidR="00C657B7" w:rsidRPr="0003602A" w:rsidRDefault="00C657B7" w:rsidP="0003602A">
      <w:pPr>
        <w:widowControl w:val="0"/>
        <w:spacing w:after="0" w:line="240" w:lineRule="auto"/>
        <w:ind w:firstLine="708"/>
        <w:jc w:val="both"/>
        <w:rPr>
          <w:rFonts w:ascii="Times New Roman" w:eastAsia="Times New Roman" w:hAnsi="Times New Roman" w:cs="Times New Roman"/>
          <w:sz w:val="24"/>
          <w:szCs w:val="24"/>
        </w:rPr>
      </w:pPr>
    </w:p>
    <w:p w14:paraId="1F00B31A"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в 2020 году в области УВС не заключались контракты на разведку и добычу, тогда как в 2021 году заключено 24 таких контракта.</w:t>
      </w:r>
    </w:p>
    <w:p w14:paraId="78E3AE27" w14:textId="77777777" w:rsidR="00C657B7" w:rsidRPr="0003602A" w:rsidRDefault="00C657B7" w:rsidP="0003602A">
      <w:pPr>
        <w:widowControl w:val="0"/>
        <w:spacing w:after="0" w:line="240" w:lineRule="auto"/>
        <w:jc w:val="both"/>
        <w:rPr>
          <w:rFonts w:ascii="Times New Roman" w:eastAsia="Times New Roman" w:hAnsi="Times New Roman" w:cs="Times New Roman"/>
          <w:sz w:val="24"/>
          <w:szCs w:val="24"/>
        </w:rPr>
      </w:pPr>
    </w:p>
    <w:p w14:paraId="71419326" w14:textId="77777777" w:rsidR="00B71F04" w:rsidRPr="0003602A" w:rsidRDefault="00B71F04" w:rsidP="0003602A">
      <w:pPr>
        <w:spacing w:after="0" w:line="240" w:lineRule="auto"/>
        <w:ind w:firstLine="708"/>
        <w:jc w:val="both"/>
        <w:rPr>
          <w:rFonts w:ascii="Times New Roman" w:eastAsia="Times New Roman" w:hAnsi="Times New Roman" w:cs="Times New Roman"/>
          <w:b/>
          <w:i/>
          <w:sz w:val="24"/>
          <w:szCs w:val="24"/>
        </w:rPr>
      </w:pPr>
    </w:p>
    <w:p w14:paraId="7BB71076" w14:textId="77777777" w:rsidR="00B71F04" w:rsidRPr="0003602A" w:rsidRDefault="00B71F04" w:rsidP="0003602A">
      <w:pPr>
        <w:spacing w:after="0" w:line="240" w:lineRule="auto"/>
        <w:ind w:firstLine="708"/>
        <w:jc w:val="both"/>
        <w:rPr>
          <w:rFonts w:ascii="Times New Roman" w:eastAsia="Times New Roman" w:hAnsi="Times New Roman" w:cs="Times New Roman"/>
          <w:b/>
          <w:i/>
          <w:sz w:val="24"/>
          <w:szCs w:val="24"/>
        </w:rPr>
      </w:pPr>
    </w:p>
    <w:p w14:paraId="519D19D5" w14:textId="77777777" w:rsidR="00C657B7" w:rsidRPr="0003602A" w:rsidRDefault="00991A01" w:rsidP="0003602A">
      <w:pP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lastRenderedPageBreak/>
        <w:t>2.2.3. Любые существенные отклонения от действующей нормативно-правовой базы, регулирующей процесс передачи и предоставления лицензий)</w:t>
      </w:r>
    </w:p>
    <w:p w14:paraId="12F4F066" w14:textId="77777777" w:rsidR="0087670C" w:rsidRPr="0003602A" w:rsidRDefault="00991A01" w:rsidP="0003602A">
      <w:pP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ab/>
      </w:r>
      <w:r w:rsidR="0087670C" w:rsidRPr="0003602A">
        <w:rPr>
          <w:rFonts w:ascii="Times New Roman" w:eastAsia="Times New Roman" w:hAnsi="Times New Roman" w:cs="Times New Roman"/>
          <w:sz w:val="24"/>
          <w:szCs w:val="24"/>
        </w:rPr>
        <w:t xml:space="preserve">За анализируемый период отклонений от действующей практики предоставления право на недропользования (выдача лицензий и контрактов) выявлено не было. </w:t>
      </w:r>
    </w:p>
    <w:p w14:paraId="59B741BC" w14:textId="77777777" w:rsidR="00C657B7" w:rsidRPr="0003602A" w:rsidRDefault="0087670C"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з</w:t>
      </w:r>
      <w:r w:rsidR="00991A01" w:rsidRPr="0003602A">
        <w:rPr>
          <w:rFonts w:ascii="Times New Roman" w:eastAsia="Times New Roman" w:hAnsi="Times New Roman" w:cs="Times New Roman"/>
          <w:sz w:val="24"/>
          <w:szCs w:val="24"/>
        </w:rPr>
        <w:t xml:space="preserve">а рассматриваемый период существенных изменений в законодательство, регулирующее отношения в сфере недропользования, не вносилось, за исключением некоторых точечных изменений в Налоговом кодексе, Правилах проведения закупок и др. </w:t>
      </w:r>
    </w:p>
    <w:p w14:paraId="6661AA7A" w14:textId="77777777" w:rsidR="00C657B7" w:rsidRPr="0003602A" w:rsidRDefault="00991A01" w:rsidP="0003602A">
      <w:pPr>
        <w:keepNext/>
        <w:keepLines/>
        <w:spacing w:after="0" w:line="240" w:lineRule="auto"/>
        <w:ind w:firstLine="709"/>
        <w:jc w:val="both"/>
        <w:rPr>
          <w:rFonts w:ascii="Times New Roman" w:eastAsia="Times New Roman" w:hAnsi="Times New Roman" w:cs="Times New Roman"/>
          <w:b/>
          <w:sz w:val="24"/>
          <w:szCs w:val="24"/>
        </w:rPr>
      </w:pPr>
      <w:bookmarkStart w:id="4" w:name="_heading=h.1fob9te" w:colFirst="0" w:colLast="0"/>
      <w:bookmarkEnd w:id="4"/>
      <w:r w:rsidRPr="0003602A">
        <w:rPr>
          <w:rFonts w:ascii="Times New Roman" w:eastAsia="Times New Roman" w:hAnsi="Times New Roman" w:cs="Times New Roman"/>
          <w:b/>
          <w:sz w:val="24"/>
          <w:szCs w:val="24"/>
        </w:rPr>
        <w:t>Изменения в законодательстве налогообложения за 2020-2021 годы</w:t>
      </w:r>
    </w:p>
    <w:p w14:paraId="4BD5FAB6"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рассматриваемый период были внесены изменения в налоговое законодательство с целью исключения двусмысленности, упрощения процедур и предотвращения двойного налогообложения.</w:t>
      </w:r>
    </w:p>
    <w:p w14:paraId="6B0003A3" w14:textId="38E92F03"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Статья 713 </w:t>
      </w:r>
      <w:hyperlink r:id="rId33"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sz w:val="24"/>
          <w:szCs w:val="24"/>
        </w:rPr>
        <w:t xml:space="preserve"> исключает физические и юридические лица, экспортирующие уголь, из числа плательщиков рентного налога. Ранее экспорт угля облагался ставкой 4,7%. Тем временем, в соответствии со статьей 746 </w:t>
      </w:r>
      <w:hyperlink r:id="rId34"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sz w:val="24"/>
          <w:szCs w:val="24"/>
        </w:rPr>
        <w:t>, установлена ставка налога на добычу полезных ископаемых в размере 2,7%, компенсирующая сумму рентного налога на экспорт угля, ранее ставка на уголь была 0%.</w:t>
      </w:r>
    </w:p>
    <w:p w14:paraId="7A987727"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к ставке налога на добычу полезных ископаемых на добытый уголь (каменный, бурый, горючие сланцы) в рамках вышеуказанной статьи, применяется коэффициент 0,01 при реализации или использования угля для: </w:t>
      </w:r>
    </w:p>
    <w:p w14:paraId="4620059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субъектов естественной монополии; </w:t>
      </w:r>
    </w:p>
    <w:p w14:paraId="55830D0E"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субъектов естественных монополий;</w:t>
      </w:r>
    </w:p>
    <w:p w14:paraId="1F98A974"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организациям образования, здравоохранения; </w:t>
      </w:r>
    </w:p>
    <w:p w14:paraId="3EA9990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получателям адресной социальной помощи; </w:t>
      </w:r>
    </w:p>
    <w:p w14:paraId="0B60DC9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энергопроизводящей</w:t>
      </w:r>
      <w:proofErr w:type="spellEnd"/>
      <w:r w:rsidRPr="0003602A">
        <w:rPr>
          <w:rFonts w:ascii="Times New Roman" w:eastAsia="Times New Roman" w:hAnsi="Times New Roman" w:cs="Times New Roman"/>
          <w:sz w:val="24"/>
          <w:szCs w:val="24"/>
        </w:rPr>
        <w:t xml:space="preserve">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 </w:t>
      </w:r>
    </w:p>
    <w:p w14:paraId="1DFA688A"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организациям, осуществляющим их переработку и (или) использование при производстве товаров; использования при эксплуатации объектов социальной сферы; </w:t>
      </w:r>
    </w:p>
    <w:p w14:paraId="2A89430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недропользователем, являющимся </w:t>
      </w:r>
      <w:proofErr w:type="spellStart"/>
      <w:r w:rsidRPr="0003602A">
        <w:rPr>
          <w:rFonts w:ascii="Times New Roman" w:eastAsia="Times New Roman" w:hAnsi="Times New Roman" w:cs="Times New Roman"/>
          <w:sz w:val="24"/>
          <w:szCs w:val="24"/>
        </w:rPr>
        <w:t>энергопроизводящей</w:t>
      </w:r>
      <w:proofErr w:type="spellEnd"/>
      <w:r w:rsidRPr="0003602A">
        <w:rPr>
          <w:rFonts w:ascii="Times New Roman" w:eastAsia="Times New Roman" w:hAnsi="Times New Roman" w:cs="Times New Roman"/>
          <w:sz w:val="24"/>
          <w:szCs w:val="24"/>
        </w:rPr>
        <w:t xml:space="preserve"> организацией. </w:t>
      </w:r>
    </w:p>
    <w:p w14:paraId="6EDC8B80"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Статья 744 </w:t>
      </w:r>
      <w:hyperlink r:id="rId35"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sz w:val="24"/>
          <w:szCs w:val="24"/>
        </w:rPr>
        <w:t xml:space="preserve"> изменена в части уточнения отнесения к нормируемым потерям фактически понесенных потерь в пределах норм, а также в части того, что отходы производства не являются нормируемыми потерями для целей налогообложения на добычу полезных ископаемых. Так, налоговой базой является объем погашенных запасов полезных ископаемых, содержащихся в минеральном сырье, за вычетом объема фактических потерь за налоговый период в пределах нормируемых потерь,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(введена в действие ретроспективно с 1 января 2020 г.).</w:t>
      </w:r>
    </w:p>
    <w:p w14:paraId="1DE09D4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статью 745 «Налоговая база по налогу на добычу полезных ископаемых» добавлен пункт 8, который гласит, что если цена продажи полезных ископаемых установлена в иностранной валюте, то такая цена должна быть пересчитана в тенге с использованием рыночного курса обмена валюты на дату перехода права собственности на реализуемое минеральное сырье. Это правило введено в действие ретроспективно с 1 января 2020 года.</w:t>
      </w:r>
    </w:p>
    <w:p w14:paraId="4CFF2062"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Внесена новая статья 723-1 в </w:t>
      </w:r>
      <w:hyperlink r:id="rId36" w:history="1">
        <w:r w:rsidRPr="0003602A">
          <w:rPr>
            <w:rStyle w:val="a9"/>
            <w:rFonts w:ascii="Times New Roman" w:eastAsia="Times New Roman" w:hAnsi="Times New Roman" w:cs="Times New Roman"/>
            <w:sz w:val="24"/>
            <w:szCs w:val="24"/>
          </w:rPr>
          <w:t>Налоговый кодекс</w:t>
        </w:r>
      </w:hyperlink>
      <w:r w:rsidRPr="0003602A">
        <w:rPr>
          <w:rFonts w:ascii="Times New Roman" w:eastAsia="Times New Roman" w:hAnsi="Times New Roman" w:cs="Times New Roman"/>
          <w:sz w:val="24"/>
          <w:szCs w:val="24"/>
        </w:rPr>
        <w:t>. Согласно этой статье, в случае переоформления права на использование недр от контракта на лицензионный режим, в соответствии с законодательством Республики Казахстан о недрах и их использовании, переоформленный контракт на использование недр и полученная взамен него лицензия считаются как единый контракт на использование недр, а деятельность ведется как единая контрактная деятельность, по которой ведется единый раздельный налоговый учет.</w:t>
      </w:r>
    </w:p>
    <w:p w14:paraId="728A3D25"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Внесены изменения в ставки подписного бонуса на лицензии, так ставка на лицензию на добычу стала 200 МРП увеличившись с 50 МРП; лицензия на геологическое </w:t>
      </w:r>
      <w:r w:rsidRPr="0003602A">
        <w:rPr>
          <w:rFonts w:ascii="Times New Roman" w:eastAsia="Times New Roman" w:hAnsi="Times New Roman" w:cs="Times New Roman"/>
          <w:sz w:val="24"/>
          <w:szCs w:val="24"/>
        </w:rPr>
        <w:lastRenderedPageBreak/>
        <w:t xml:space="preserve">изучение – снизилась 200 до 50 МРП, также установлена лицензия на использование пространства недр – 400 МРП. В соответствии со статьей 727 Кодекса о недрах ставки по лицензиям на старательство были адаптированы к размеру территорий участков старательства. </w:t>
      </w:r>
    </w:p>
    <w:p w14:paraId="3C58A3B6" w14:textId="0CAAA760"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связи с исключением в </w:t>
      </w:r>
      <w:hyperlink r:id="rId37" w:history="1">
        <w:r w:rsidRPr="0003602A">
          <w:rPr>
            <w:rStyle w:val="a9"/>
            <w:rFonts w:ascii="Times New Roman" w:eastAsia="Times New Roman" w:hAnsi="Times New Roman" w:cs="Times New Roman"/>
            <w:sz w:val="24"/>
            <w:szCs w:val="24"/>
          </w:rPr>
          <w:t>Кодексе о недрах</w:t>
        </w:r>
      </w:hyperlink>
      <w:r w:rsidRPr="0003602A">
        <w:rPr>
          <w:rFonts w:ascii="Times New Roman" w:eastAsia="Times New Roman" w:hAnsi="Times New Roman" w:cs="Times New Roman"/>
          <w:sz w:val="24"/>
          <w:szCs w:val="24"/>
        </w:rPr>
        <w:t xml:space="preserve"> понятия «коммерческое обнаружение» и в соответствии со статьей 734 </w:t>
      </w:r>
      <w:hyperlink r:id="rId38"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sz w:val="24"/>
          <w:szCs w:val="24"/>
        </w:rPr>
        <w:t xml:space="preserve">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 </w:t>
      </w:r>
    </w:p>
    <w:p w14:paraId="2F8D4CEB"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объявление коммерческого обнаружения;</w:t>
      </w:r>
    </w:p>
    <w:p w14:paraId="5ACC980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переход на период (этап) добычи, в соответствии с законодательством Республики Казахстан о недрах и недропользовании;</w:t>
      </w:r>
    </w:p>
    <w:p w14:paraId="75F046E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выдача лицензии на добычу полезных ископаемых;</w:t>
      </w:r>
    </w:p>
    <w:p w14:paraId="1DDC5B38"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заключение контракта на добычу полезных ископаемых.</w:t>
      </w:r>
    </w:p>
    <w:p w14:paraId="29A4246C" w14:textId="77777777" w:rsidR="00F4017A" w:rsidRPr="0003602A" w:rsidRDefault="00F4017A"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этим </w:t>
      </w:r>
      <w:hyperlink r:id="rId39" w:history="1">
        <w:r w:rsidRPr="0003602A">
          <w:rPr>
            <w:rStyle w:val="a9"/>
            <w:rFonts w:ascii="Times New Roman" w:eastAsia="Times New Roman" w:hAnsi="Times New Roman" w:cs="Times New Roman"/>
            <w:sz w:val="24"/>
            <w:szCs w:val="24"/>
          </w:rPr>
          <w:t>10 апреля 2020 года утвержден Приказ и.о. Министра индустрии и инфраструктурного развития Республики Казахстан № 195 «Об утверждении модельных контрактов по видам операций по недропользованию»</w:t>
        </w:r>
      </w:hyperlink>
      <w:r w:rsidRPr="0003602A">
        <w:rPr>
          <w:rFonts w:ascii="Times New Roman" w:eastAsia="Times New Roman" w:hAnsi="Times New Roman" w:cs="Times New Roman"/>
          <w:sz w:val="24"/>
          <w:szCs w:val="24"/>
        </w:rPr>
        <w:t xml:space="preserve">, направленный на регулирование, действующих и заключенных контрактов до вступления в действие Кодекса о недрах, с целью для приведения в соответствие обязательств и ответственности недропользователя с действующим законодательством. </w:t>
      </w:r>
      <w:r w:rsidRPr="0003602A">
        <w:rPr>
          <w:rFonts w:ascii="Times New Roman" w:eastAsia="Times New Roman" w:hAnsi="Times New Roman" w:cs="Times New Roman"/>
          <w:sz w:val="24"/>
          <w:szCs w:val="24"/>
          <w:vertAlign w:val="superscript"/>
        </w:rPr>
        <w:footnoteReference w:id="13"/>
      </w:r>
    </w:p>
    <w:p w14:paraId="19161C1A" w14:textId="77777777" w:rsidR="00F4017A" w:rsidRPr="0003602A" w:rsidRDefault="00F4017A"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Дополнительно, в 2020 году вносились изменения по вопросам регулирования закупок недропользователей и их подрядчиков способом из одного источника в рамках упрощения закупок, в связи пандемией: </w:t>
      </w:r>
    </w:p>
    <w:p w14:paraId="0040D542"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1)</w:t>
      </w:r>
      <w:r w:rsidRPr="0003602A">
        <w:rPr>
          <w:rFonts w:ascii="Times New Roman" w:eastAsia="Times New Roman" w:hAnsi="Times New Roman" w:cs="Times New Roman"/>
          <w:color w:val="000000"/>
          <w:sz w:val="24"/>
          <w:szCs w:val="24"/>
        </w:rPr>
        <w:t xml:space="preserve"> в Правила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w:t>
      </w:r>
      <w:r w:rsidRPr="0003602A">
        <w:rPr>
          <w:rFonts w:ascii="Times New Roman" w:eastAsia="Times New Roman" w:hAnsi="Times New Roman" w:cs="Times New Roman"/>
          <w:color w:val="000000"/>
          <w:sz w:val="24"/>
          <w:szCs w:val="24"/>
          <w:vertAlign w:val="superscript"/>
        </w:rPr>
        <w:footnoteReference w:id="14"/>
      </w:r>
      <w:r w:rsidRPr="0003602A">
        <w:rPr>
          <w:rFonts w:ascii="Times New Roman" w:eastAsia="Times New Roman" w:hAnsi="Times New Roman" w:cs="Times New Roman"/>
          <w:color w:val="000000"/>
          <w:sz w:val="24"/>
          <w:szCs w:val="24"/>
        </w:rPr>
        <w:t>, приказом Министра энергетики Республики Казахстан от 25 марта 2020 года № 110</w:t>
      </w:r>
      <w:r w:rsidRPr="0003602A">
        <w:rPr>
          <w:rFonts w:ascii="Times New Roman" w:eastAsia="Times New Roman" w:hAnsi="Times New Roman" w:cs="Times New Roman"/>
          <w:color w:val="000000"/>
          <w:sz w:val="24"/>
          <w:szCs w:val="24"/>
          <w:vertAlign w:val="superscript"/>
        </w:rPr>
        <w:footnoteReference w:id="15"/>
      </w:r>
      <w:r w:rsidRPr="0003602A">
        <w:rPr>
          <w:rFonts w:ascii="Times New Roman" w:eastAsia="Times New Roman" w:hAnsi="Times New Roman" w:cs="Times New Roman"/>
          <w:color w:val="000000"/>
          <w:sz w:val="24"/>
          <w:szCs w:val="24"/>
        </w:rPr>
        <w:t xml:space="preserve"> (далее – </w:t>
      </w:r>
      <w:r w:rsidRPr="0003602A">
        <w:rPr>
          <w:rFonts w:ascii="Times New Roman" w:eastAsia="Times New Roman" w:hAnsi="Times New Roman" w:cs="Times New Roman"/>
          <w:b/>
          <w:color w:val="000000"/>
          <w:sz w:val="24"/>
          <w:szCs w:val="24"/>
        </w:rPr>
        <w:t>Приказ № 110</w:t>
      </w:r>
      <w:r w:rsidRPr="0003602A">
        <w:rPr>
          <w:rFonts w:ascii="Times New Roman" w:eastAsia="Times New Roman" w:hAnsi="Times New Roman" w:cs="Times New Roman"/>
          <w:color w:val="000000"/>
          <w:sz w:val="24"/>
          <w:szCs w:val="24"/>
        </w:rPr>
        <w:t>), который вступил в силу 27 марта 2020 года</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p>
    <w:p w14:paraId="52420736"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Приказом № 110 расширен перечень товаров, которые недропользователи и их подрядчики, осуществляющие операции по разведке или добыче углеводородов и добыче урана, могут приобретать способом из одного источника, который теперь включает: </w:t>
      </w:r>
    </w:p>
    <w:p w14:paraId="4A1B9256"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товары, подтверждаемые сертификатом о происхождении товара формы «CT-KZ»;</w:t>
      </w:r>
    </w:p>
    <w:p w14:paraId="1EC9CECD"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-товары, подтверждаемые индустриальным сертификатом, выданным Национальной палатой предпринимателей РК «Атамекен».</w:t>
      </w:r>
    </w:p>
    <w:p w14:paraId="3F0F54FB"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2) в</w:t>
      </w:r>
      <w:r w:rsidRPr="0003602A">
        <w:rPr>
          <w:rFonts w:ascii="Times New Roman" w:eastAsia="Times New Roman" w:hAnsi="Times New Roman" w:cs="Times New Roman"/>
          <w:color w:val="000000"/>
          <w:sz w:val="24"/>
          <w:szCs w:val="24"/>
        </w:rPr>
        <w:t xml:space="preserve"> Правила приобретения недропользователями и их подрядчиками товаров, работ и услуг, используемых при проведении операций по добыче твердых полезных ископаемых</w:t>
      </w:r>
      <w:r w:rsidRPr="0003602A">
        <w:rPr>
          <w:rFonts w:ascii="Times New Roman" w:eastAsia="Times New Roman" w:hAnsi="Times New Roman" w:cs="Times New Roman"/>
          <w:color w:val="000000"/>
          <w:sz w:val="24"/>
          <w:szCs w:val="24"/>
          <w:vertAlign w:val="superscript"/>
        </w:rPr>
        <w:footnoteReference w:id="16"/>
      </w:r>
      <w:r w:rsidRPr="0003602A">
        <w:rPr>
          <w:rFonts w:ascii="Times New Roman" w:eastAsia="Times New Roman" w:hAnsi="Times New Roman" w:cs="Times New Roman"/>
          <w:color w:val="000000"/>
          <w:sz w:val="24"/>
          <w:szCs w:val="24"/>
        </w:rPr>
        <w:t xml:space="preserve">, приказом и.о. Министра индустрии и инфраструктурного развития </w:t>
      </w:r>
      <w:r w:rsidRPr="0003602A">
        <w:rPr>
          <w:rFonts w:ascii="Times New Roman" w:eastAsia="Times New Roman" w:hAnsi="Times New Roman" w:cs="Times New Roman"/>
          <w:sz w:val="24"/>
          <w:szCs w:val="24"/>
        </w:rPr>
        <w:t>Республики Казахстан</w:t>
      </w:r>
      <w:r w:rsidRPr="0003602A">
        <w:rPr>
          <w:rFonts w:ascii="Times New Roman" w:eastAsia="Times New Roman" w:hAnsi="Times New Roman" w:cs="Times New Roman"/>
          <w:color w:val="000000"/>
          <w:sz w:val="24"/>
          <w:szCs w:val="24"/>
        </w:rPr>
        <w:t xml:space="preserve"> от 28 марта 2020 года № 160</w:t>
      </w:r>
      <w:r w:rsidRPr="0003602A">
        <w:rPr>
          <w:rFonts w:ascii="Times New Roman" w:eastAsia="Times New Roman" w:hAnsi="Times New Roman" w:cs="Times New Roman"/>
          <w:color w:val="000000"/>
          <w:sz w:val="24"/>
          <w:szCs w:val="24"/>
          <w:vertAlign w:val="superscript"/>
        </w:rPr>
        <w:footnoteReference w:id="17"/>
      </w:r>
      <w:r w:rsidRPr="0003602A">
        <w:rPr>
          <w:rFonts w:ascii="Times New Roman" w:eastAsia="Times New Roman" w:hAnsi="Times New Roman" w:cs="Times New Roman"/>
          <w:color w:val="000000"/>
          <w:sz w:val="24"/>
          <w:szCs w:val="24"/>
        </w:rPr>
        <w:t xml:space="preserve"> (далее – </w:t>
      </w:r>
      <w:r w:rsidRPr="0003602A">
        <w:rPr>
          <w:rFonts w:ascii="Times New Roman" w:eastAsia="Times New Roman" w:hAnsi="Times New Roman" w:cs="Times New Roman"/>
          <w:b/>
          <w:color w:val="000000"/>
          <w:sz w:val="24"/>
          <w:szCs w:val="24"/>
        </w:rPr>
        <w:t>Приказ № 160</w:t>
      </w:r>
      <w:r w:rsidRPr="0003602A">
        <w:rPr>
          <w:rFonts w:ascii="Times New Roman" w:eastAsia="Times New Roman" w:hAnsi="Times New Roman" w:cs="Times New Roman"/>
          <w:color w:val="000000"/>
          <w:sz w:val="24"/>
          <w:szCs w:val="24"/>
        </w:rPr>
        <w:t>), который вступил в силу 3 апреля 2020 года.</w:t>
      </w:r>
    </w:p>
    <w:p w14:paraId="4A3BF81A"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Приказом № 160 был временно – на период действия чрезвычайного положения в </w:t>
      </w:r>
      <w:r w:rsidRPr="0003602A">
        <w:rPr>
          <w:rFonts w:ascii="Times New Roman" w:eastAsia="Times New Roman" w:hAnsi="Times New Roman" w:cs="Times New Roman"/>
          <w:sz w:val="24"/>
          <w:szCs w:val="24"/>
        </w:rPr>
        <w:t>Республике Казахстан</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расширен перечень товаров, работ и услуг (далее – ТРУ), которые недропользователи и их подрядчики, осуществляющие операции по добыче </w:t>
      </w:r>
      <w:r w:rsidRPr="0003602A">
        <w:rPr>
          <w:rFonts w:ascii="Times New Roman" w:eastAsia="Times New Roman" w:hAnsi="Times New Roman" w:cs="Times New Roman"/>
          <w:sz w:val="24"/>
          <w:szCs w:val="24"/>
        </w:rPr>
        <w:t>ТПИ</w:t>
      </w:r>
      <w:r w:rsidRPr="0003602A">
        <w:rPr>
          <w:rFonts w:ascii="Times New Roman" w:eastAsia="Times New Roman" w:hAnsi="Times New Roman" w:cs="Times New Roman"/>
          <w:color w:val="000000"/>
          <w:sz w:val="24"/>
          <w:szCs w:val="24"/>
        </w:rPr>
        <w:t xml:space="preserve">, могут </w:t>
      </w:r>
      <w:r w:rsidRPr="0003602A">
        <w:rPr>
          <w:rFonts w:ascii="Times New Roman" w:eastAsia="Times New Roman" w:hAnsi="Times New Roman" w:cs="Times New Roman"/>
          <w:color w:val="000000"/>
          <w:sz w:val="24"/>
          <w:szCs w:val="24"/>
        </w:rPr>
        <w:lastRenderedPageBreak/>
        <w:t xml:space="preserve">приобретать из одного источника, который в указанный период будет включать: </w:t>
      </w:r>
    </w:p>
    <w:p w14:paraId="1A0B4A21" w14:textId="77777777" w:rsidR="00F54FD6"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ТРУ казахстанского происхождения, при условии:</w:t>
      </w:r>
      <w:r w:rsidRPr="0003602A">
        <w:rPr>
          <w:rFonts w:ascii="Times New Roman" w:eastAsia="Times New Roman" w:hAnsi="Times New Roman" w:cs="Times New Roman"/>
          <w:color w:val="000000"/>
          <w:sz w:val="24"/>
          <w:szCs w:val="24"/>
        </w:rPr>
        <w:br/>
      </w:r>
      <w:r w:rsidRPr="0003602A">
        <w:rPr>
          <w:rFonts w:ascii="Times New Roman" w:eastAsia="Times New Roman" w:hAnsi="Times New Roman" w:cs="Times New Roman"/>
          <w:color w:val="000000"/>
          <w:sz w:val="24"/>
          <w:szCs w:val="24"/>
        </w:rPr>
        <w:tab/>
        <w:t>- предоставления сертификата о происхождении товара формы «CT-KZ»; или</w:t>
      </w:r>
      <w:r w:rsidRPr="0003602A">
        <w:rPr>
          <w:rFonts w:ascii="Times New Roman" w:eastAsia="Times New Roman" w:hAnsi="Times New Roman" w:cs="Times New Roman"/>
          <w:color w:val="000000"/>
          <w:sz w:val="24"/>
          <w:szCs w:val="24"/>
        </w:rPr>
        <w:br/>
      </w:r>
      <w:r w:rsidRPr="0003602A">
        <w:rPr>
          <w:rFonts w:ascii="Times New Roman" w:eastAsia="Times New Roman" w:hAnsi="Times New Roman" w:cs="Times New Roman"/>
          <w:color w:val="000000"/>
          <w:sz w:val="24"/>
          <w:szCs w:val="24"/>
        </w:rPr>
        <w:tab/>
        <w:t>- предоставления индустриального сертификата, выданного Национальной палатой предпринимателей РК «Атамекен»;</w:t>
      </w:r>
    </w:p>
    <w:p w14:paraId="79A9CBE4" w14:textId="199C3E36"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ab/>
        <w:t>- размещения в информационной системе интернет-портал «Казахстанское содержание»; либо</w:t>
      </w:r>
    </w:p>
    <w:p w14:paraId="01FFF0DA"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ТРУ иностранного происхождения, при условии, что такие ТРУ не производятся на территории </w:t>
      </w:r>
      <w:r w:rsidRPr="0003602A">
        <w:rPr>
          <w:rFonts w:ascii="Times New Roman" w:eastAsia="Times New Roman" w:hAnsi="Times New Roman" w:cs="Times New Roman"/>
          <w:sz w:val="24"/>
          <w:szCs w:val="24"/>
        </w:rPr>
        <w:t>Республики Казахстан</w:t>
      </w:r>
      <w:r w:rsidRPr="0003602A">
        <w:rPr>
          <w:rFonts w:ascii="Times New Roman" w:eastAsia="Times New Roman" w:hAnsi="Times New Roman" w:cs="Times New Roman"/>
          <w:color w:val="000000"/>
          <w:sz w:val="24"/>
          <w:szCs w:val="24"/>
        </w:rPr>
        <w:t>.</w:t>
      </w:r>
    </w:p>
    <w:p w14:paraId="52C79AF5"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4E9098F3" w14:textId="77777777" w:rsidR="00C657B7" w:rsidRPr="0003602A" w:rsidRDefault="00991A01" w:rsidP="0003602A">
      <w:pPr>
        <w:pStyle w:val="11"/>
      </w:pPr>
      <w:bookmarkStart w:id="5" w:name="_Toc137745228"/>
      <w:r w:rsidRPr="0003602A">
        <w:t>2.3 Реестр лицензий</w:t>
      </w:r>
      <w:bookmarkEnd w:id="5"/>
    </w:p>
    <w:p w14:paraId="1C487AFF" w14:textId="7BB0B3AE"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 основании сведений о выданных лицензиях по разведке и добыче ТПИ уполномоченным органом в области ТПИ, независимым администратором составлен «Реестр выданных лицензий на недропользование за период 2020-2021 годов» в приложении №</w:t>
      </w:r>
      <w:r w:rsidR="006D3E6E" w:rsidRPr="0003602A">
        <w:rPr>
          <w:rFonts w:ascii="Times New Roman" w:eastAsia="Times New Roman" w:hAnsi="Times New Roman" w:cs="Times New Roman"/>
          <w:sz w:val="24"/>
          <w:szCs w:val="24"/>
        </w:rPr>
        <w:t xml:space="preserve"> </w:t>
      </w:r>
      <w:r w:rsidR="00B71F04"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xml:space="preserve"> к настоящему отчету. </w:t>
      </w:r>
    </w:p>
    <w:p w14:paraId="23A33E83"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Реестр содержит следующие сведения:</w:t>
      </w:r>
    </w:p>
    <w:p w14:paraId="48A1F212" w14:textId="2A7D3C6C"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номера и даты выдачи лицензий ТПИ;</w:t>
      </w:r>
    </w:p>
    <w:p w14:paraId="07D06526"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 координатах или границах лицензионного участка недр;</w:t>
      </w:r>
    </w:p>
    <w:p w14:paraId="60C516A7"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даты подачи заявки на получение лицензий по ТПИ;</w:t>
      </w:r>
    </w:p>
    <w:p w14:paraId="0402F92F"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 держателях лицензии ТПИ (юридические и физические лица);</w:t>
      </w:r>
    </w:p>
    <w:p w14:paraId="011E44DD"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сроках действия лицензий и название добываемого сырья в добычных лицензиях.</w:t>
      </w:r>
    </w:p>
    <w:p w14:paraId="01447C06"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3B56AC53" w14:textId="77777777" w:rsidR="00693C4D" w:rsidRPr="0003602A" w:rsidRDefault="00693C4D"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Рисунок 5. Количество</w:t>
      </w:r>
      <w:r w:rsidR="00845AEB" w:rsidRPr="0003602A">
        <w:rPr>
          <w:rFonts w:ascii="Times New Roman" w:eastAsia="Times New Roman" w:hAnsi="Times New Roman" w:cs="Times New Roman"/>
          <w:sz w:val="24"/>
          <w:szCs w:val="24"/>
        </w:rPr>
        <w:t xml:space="preserve"> выданных </w:t>
      </w:r>
      <w:r w:rsidRPr="0003602A">
        <w:rPr>
          <w:rFonts w:ascii="Times New Roman" w:eastAsia="Times New Roman" w:hAnsi="Times New Roman" w:cs="Times New Roman"/>
          <w:sz w:val="24"/>
          <w:szCs w:val="24"/>
        </w:rPr>
        <w:t>лицензий на недропользование по ТПИ за период с 2020 по 2021 годы</w:t>
      </w:r>
    </w:p>
    <w:p w14:paraId="071DCFB2" w14:textId="1B8E240B" w:rsidR="00C657B7" w:rsidRPr="0003602A" w:rsidRDefault="002E0702" w:rsidP="0003602A">
      <w:pP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72FC1C41" wp14:editId="3ED8BB17">
            <wp:extent cx="5943600" cy="25336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14:paraId="1DB59B3C" w14:textId="77777777" w:rsidR="00C657B7" w:rsidRPr="0003602A" w:rsidRDefault="00C657B7" w:rsidP="0003602A">
      <w:pPr>
        <w:spacing w:after="0" w:line="240" w:lineRule="auto"/>
        <w:ind w:firstLine="700"/>
        <w:jc w:val="both"/>
        <w:rPr>
          <w:rFonts w:ascii="Times New Roman" w:eastAsia="Times New Roman" w:hAnsi="Times New Roman" w:cs="Times New Roman"/>
          <w:sz w:val="24"/>
          <w:szCs w:val="24"/>
        </w:rPr>
      </w:pPr>
    </w:p>
    <w:p w14:paraId="5B110FC8" w14:textId="77777777" w:rsidR="00C657B7" w:rsidRPr="0003602A" w:rsidRDefault="00991A01" w:rsidP="0003602A">
      <w:pPr>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наблюдается уменьшение в доле разведочных лицензий в 2021 году на 29%, при этом доли в добычных лицензиях сравнительно одинаковые.</w:t>
      </w:r>
    </w:p>
    <w:p w14:paraId="79401BD7" w14:textId="38FF8238" w:rsidR="00287CE6" w:rsidRPr="0003602A" w:rsidRDefault="00287CE6"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следует отметить, что на снижение количества лицензий, в первую очередь оказывает влияние стоимостной фактор. Ведение геологоразведочных работ является затратным и не всегда окупаемым мероприятием. Вместе с тем, на снижение разведочных лицензий повлиял фактор ограничения количеств разведочных территорий. </w:t>
      </w:r>
      <w:r w:rsidR="006561F5" w:rsidRPr="0003602A">
        <w:rPr>
          <w:rFonts w:ascii="Times New Roman" w:eastAsia="Times New Roman" w:hAnsi="Times New Roman" w:cs="Times New Roman"/>
          <w:sz w:val="24"/>
          <w:szCs w:val="24"/>
        </w:rPr>
        <w:t xml:space="preserve"> </w:t>
      </w:r>
    </w:p>
    <w:p w14:paraId="3D3361DB" w14:textId="6B020F3C" w:rsidR="00B71F04" w:rsidRPr="0003602A" w:rsidRDefault="007E265A"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информации уполномоченного органа, о</w:t>
      </w:r>
      <w:r w:rsidR="00B71F04" w:rsidRPr="0003602A">
        <w:rPr>
          <w:rFonts w:ascii="Times New Roman" w:eastAsia="Times New Roman" w:hAnsi="Times New Roman" w:cs="Times New Roman"/>
          <w:sz w:val="24"/>
          <w:szCs w:val="24"/>
        </w:rPr>
        <w:t xml:space="preserve">граничения количества разведочных территорий связано с </w:t>
      </w:r>
      <w:r w:rsidRPr="0003602A">
        <w:rPr>
          <w:rFonts w:ascii="Times New Roman" w:eastAsia="Times New Roman" w:hAnsi="Times New Roman" w:cs="Times New Roman"/>
          <w:sz w:val="24"/>
          <w:szCs w:val="24"/>
        </w:rPr>
        <w:t>отсутствием заявок на предоставление разведочных территорий</w:t>
      </w:r>
      <w:r w:rsidR="00B71F04"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 </w:t>
      </w:r>
    </w:p>
    <w:p w14:paraId="38975455"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Из реестра следует, что около 70% компаний в геологоразведке это субъекты малого предпринимательства и 0,5% недропользователей, осуществляющих разведку ТПИ составляют физические лица.</w:t>
      </w:r>
    </w:p>
    <w:p w14:paraId="121FC6F1" w14:textId="77777777" w:rsidR="00C657B7" w:rsidRPr="0003602A" w:rsidRDefault="00DF16D2" w:rsidP="0003602A">
      <w:pPr>
        <w:pStyle w:val="11"/>
      </w:pPr>
      <w:bookmarkStart w:id="6" w:name="_Toc137745229"/>
      <w:r w:rsidRPr="0003602A">
        <w:lastRenderedPageBreak/>
        <w:t>2.4 Контракты</w:t>
      </w:r>
      <w:bookmarkEnd w:id="6"/>
    </w:p>
    <w:p w14:paraId="681FD73A"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2890B772" w14:textId="77777777" w:rsidR="00C657B7" w:rsidRPr="0003602A" w:rsidRDefault="00991A01" w:rsidP="0003602A">
      <w:pPr>
        <w:spacing w:after="0" w:line="240" w:lineRule="auto"/>
        <w:ind w:firstLine="709"/>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2.4.1 Вопросы раскрытия контрактов и лицензий в законодательстве</w:t>
      </w:r>
    </w:p>
    <w:p w14:paraId="52DA4F0E" w14:textId="77777777" w:rsidR="00C657B7" w:rsidRPr="0003602A" w:rsidRDefault="00C657B7" w:rsidP="0003602A">
      <w:pPr>
        <w:spacing w:after="0" w:line="240" w:lineRule="auto"/>
        <w:ind w:left="709"/>
        <w:jc w:val="both"/>
        <w:rPr>
          <w:rFonts w:ascii="Times New Roman" w:eastAsia="Times New Roman" w:hAnsi="Times New Roman" w:cs="Times New Roman"/>
          <w:b/>
          <w:sz w:val="24"/>
          <w:szCs w:val="24"/>
        </w:rPr>
      </w:pPr>
    </w:p>
    <w:p w14:paraId="1C17A03C"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соответствии со статьей 77 </w:t>
      </w:r>
      <w:hyperlink r:id="rId41" w:history="1">
        <w:r w:rsidRPr="0003602A">
          <w:rPr>
            <w:rStyle w:val="a9"/>
            <w:rFonts w:ascii="Times New Roman" w:eastAsia="Times New Roman" w:hAnsi="Times New Roman" w:cs="Times New Roman"/>
            <w:sz w:val="24"/>
            <w:szCs w:val="24"/>
          </w:rPr>
          <w:t>Кодекса о недрах</w:t>
        </w:r>
      </w:hyperlink>
      <w:r w:rsidRPr="0003602A">
        <w:rPr>
          <w:rFonts w:ascii="Times New Roman" w:eastAsia="Times New Roman" w:hAnsi="Times New Roman" w:cs="Times New Roman"/>
          <w:sz w:val="24"/>
          <w:szCs w:val="24"/>
        </w:rPr>
        <w:t xml:space="preserve"> уполномоченные органы в области ТПИ или УВС, предоставляющие право недропользования, обеспечивают открытый доступ к информации о предоставленных правах недропользования.</w:t>
      </w:r>
    </w:p>
    <w:p w14:paraId="516AD099"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Информация о праве недропользования с учетом вида операций по недропользованию должна содержать сведения:</w:t>
      </w:r>
    </w:p>
    <w:p w14:paraId="09D15D45"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 содержании выданной лицензии и заключенном контракте на недропользование;</w:t>
      </w:r>
    </w:p>
    <w:p w14:paraId="3FF3D1D2"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 лицах и организациях, контролирующих недропользователя;</w:t>
      </w:r>
    </w:p>
    <w:p w14:paraId="07C53025"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об общей сумме расходов, произведенных недропользователем по годам, в соответствии с представленной отчетностью;</w:t>
      </w:r>
    </w:p>
    <w:p w14:paraId="32D4C087"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об уплаченных суммах платы за пользование земельными участками (арендных платежей) по годам;</w:t>
      </w:r>
    </w:p>
    <w:p w14:paraId="26EAC0A7"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об обеспечении ликвидации последствий операций по недропользованию, включающие: вид обеспечения, сумму обеспечения, срок его действия и наименование организации, выдавшей обеспечение;</w:t>
      </w:r>
    </w:p>
    <w:p w14:paraId="16ED96B2"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 зарегистрированном залоге права недропользования (доли в праве недропользования);</w:t>
      </w:r>
    </w:p>
    <w:p w14:paraId="33BADDD7"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 переходе права недропользования (доли в праве недропользования);</w:t>
      </w:r>
    </w:p>
    <w:p w14:paraId="22DD5D45"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 доле </w:t>
      </w:r>
      <w:proofErr w:type="spellStart"/>
      <w:r w:rsidRPr="0003602A">
        <w:rPr>
          <w:rFonts w:ascii="Times New Roman" w:eastAsia="Times New Roman" w:hAnsi="Times New Roman" w:cs="Times New Roman"/>
          <w:sz w:val="24"/>
          <w:szCs w:val="24"/>
        </w:rPr>
        <w:t>внутристрановой</w:t>
      </w:r>
      <w:proofErr w:type="spellEnd"/>
      <w:r w:rsidRPr="0003602A">
        <w:rPr>
          <w:rFonts w:ascii="Times New Roman" w:eastAsia="Times New Roman" w:hAnsi="Times New Roman" w:cs="Times New Roman"/>
          <w:sz w:val="24"/>
          <w:szCs w:val="24"/>
        </w:rPr>
        <w:t xml:space="preserve"> ценности в товарах, работах и услугах, </w:t>
      </w:r>
      <w:proofErr w:type="spellStart"/>
      <w:r w:rsidRPr="0003602A">
        <w:rPr>
          <w:rFonts w:ascii="Times New Roman" w:eastAsia="Times New Roman" w:hAnsi="Times New Roman" w:cs="Times New Roman"/>
          <w:sz w:val="24"/>
          <w:szCs w:val="24"/>
        </w:rPr>
        <w:t>прибретенных</w:t>
      </w:r>
      <w:proofErr w:type="spellEnd"/>
      <w:r w:rsidRPr="0003602A">
        <w:rPr>
          <w:rFonts w:ascii="Times New Roman" w:eastAsia="Times New Roman" w:hAnsi="Times New Roman" w:cs="Times New Roman"/>
          <w:sz w:val="24"/>
          <w:szCs w:val="24"/>
        </w:rPr>
        <w:t xml:space="preserve"> недропользователем для проведения операций по недропользованию, за предыдущий отчетный период, если обеспечение доли </w:t>
      </w:r>
      <w:proofErr w:type="spellStart"/>
      <w:r w:rsidRPr="0003602A">
        <w:rPr>
          <w:rFonts w:ascii="Times New Roman" w:eastAsia="Times New Roman" w:hAnsi="Times New Roman" w:cs="Times New Roman"/>
          <w:sz w:val="24"/>
          <w:szCs w:val="24"/>
        </w:rPr>
        <w:t>внутристрановой</w:t>
      </w:r>
      <w:proofErr w:type="spellEnd"/>
      <w:r w:rsidRPr="0003602A">
        <w:rPr>
          <w:rFonts w:ascii="Times New Roman" w:eastAsia="Times New Roman" w:hAnsi="Times New Roman" w:cs="Times New Roman"/>
          <w:sz w:val="24"/>
          <w:szCs w:val="24"/>
        </w:rPr>
        <w:t xml:space="preserve"> ценности в товарах, работах и услугах предусмотрено соответствующим контрактом или лицензией на недропользование;</w:t>
      </w:r>
    </w:p>
    <w:p w14:paraId="214FE394" w14:textId="77777777" w:rsidR="00335604" w:rsidRPr="0003602A" w:rsidRDefault="00335604" w:rsidP="0003602A">
      <w:pPr>
        <w:pStyle w:val="a5"/>
        <w:numPr>
          <w:ilvl w:val="0"/>
          <w:numId w:val="117"/>
        </w:numPr>
        <w:tabs>
          <w:tab w:val="left" w:pos="851"/>
        </w:tabs>
        <w:spacing w:after="0" w:line="240" w:lineRule="auto"/>
        <w:ind w:left="0"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об общей сумме расходов на обучение казахстанских специалистов, научно-исследовательские, научно-технические и опытно-конструкторские работы на территории Республики Казахстан, на социально-экономическое развитие региона и развитие его инфраструктуры, социально-экономическую поддержку местного населения, произведенных недропользователем по годам, если указанные расходы являются обязательствами недропользователя.</w:t>
      </w:r>
    </w:p>
    <w:p w14:paraId="10DA717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Геологическая информация, содержащаяся в геологических отчетах и иной документации, полученная государственными органами в соответствии с Кодексом о недрах, является коммерческой тайной недропользователя, и указанные органы обязаны принимать меры к охране ее конфиденциальности. </w:t>
      </w:r>
    </w:p>
    <w:p w14:paraId="2740C89D"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Уполномоченный орган по изучению недр раскрывает указанную геологическую информацию путем ее опубликования или предоставления к ней открытого доступа:</w:t>
      </w:r>
    </w:p>
    <w:p w14:paraId="7B5D00B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1) по истечении пяти последовательных лет со дня ее получения от недропользователя, осуществлявшего операции по недропользованию на основании лицензии на недропользование.</w:t>
      </w:r>
    </w:p>
    <w:p w14:paraId="39F0F925"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Продление срока конфиденциальности может быть заявлено до окончания первоначального срока, но не более чем на 5 лет. Заявление о таком продлении может быть подано до истечения первоначального пятилетнего срока конфиденциальности;</w:t>
      </w:r>
    </w:p>
    <w:p w14:paraId="6C92CEBD"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2) после прекращения действия контракта на недропользование (по геологической информации, полученной от недропользователя по контракту на недропользование);</w:t>
      </w:r>
    </w:p>
    <w:p w14:paraId="571221BE"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3) с письменного согласия недропользователя;</w:t>
      </w:r>
    </w:p>
    <w:p w14:paraId="6DA5643E"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4) по требованию других государственных органов при условии принятия ими мер к охране конфиденциальности получаемых сведений;</w:t>
      </w:r>
    </w:p>
    <w:p w14:paraId="7D037FC7"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5) по истечении трех месяцев со дня возврата соответствующего участка недр, в отношении которого ранее были получены такие сведения;</w:t>
      </w:r>
    </w:p>
    <w:p w14:paraId="0A49ECCF"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6) если сведения получены в результате государственного геологического изучения недр.</w:t>
      </w:r>
    </w:p>
    <w:p w14:paraId="510E69E2"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Раскрытие указанных сведений иным способом запрещается.</w:t>
      </w:r>
    </w:p>
    <w:p w14:paraId="3100F525"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Информация, касающаяся исполнения контрактных и лицензионных обязательств в части </w:t>
      </w:r>
      <w:proofErr w:type="spellStart"/>
      <w:r w:rsidRPr="0003602A">
        <w:rPr>
          <w:rFonts w:ascii="Times New Roman" w:eastAsia="Times New Roman" w:hAnsi="Times New Roman" w:cs="Times New Roman"/>
          <w:sz w:val="24"/>
          <w:szCs w:val="24"/>
        </w:rPr>
        <w:t>внутристрановой</w:t>
      </w:r>
      <w:proofErr w:type="spellEnd"/>
      <w:r w:rsidRPr="0003602A">
        <w:rPr>
          <w:rFonts w:ascii="Times New Roman" w:eastAsia="Times New Roman" w:hAnsi="Times New Roman" w:cs="Times New Roman"/>
          <w:sz w:val="24"/>
          <w:szCs w:val="24"/>
        </w:rPr>
        <w:t xml:space="preserve"> ценности, о планировании и проведении недропользователем закупок товаров, работ и услуг, о расходах на обучение казахстанских специалистов и об объемах расходов на научно-исследовательские, научно-технические и опытно-конструкторские работы на территории Республики Казахстан, а также на социально-экономическое развитие региона и развитие его инфраструктуры не признается конфиденциальной. </w:t>
      </w:r>
    </w:p>
    <w:p w14:paraId="0CC9517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 сайте уполномоченного органа УВС впервые опубликована только в 2022 году, информация по срокам контрактов в разрезе компаний, обязательствам по «Обучению», «НИОКР» и «финансированию социально-экономического развития региона»</w:t>
      </w:r>
      <w:r w:rsidRPr="0003602A">
        <w:rPr>
          <w:rFonts w:ascii="Times New Roman" w:eastAsia="Times New Roman" w:hAnsi="Times New Roman" w:cs="Times New Roman"/>
          <w:sz w:val="24"/>
          <w:szCs w:val="24"/>
          <w:vertAlign w:val="superscript"/>
        </w:rPr>
        <w:footnoteReference w:id="18"/>
      </w:r>
      <w:r w:rsidRPr="0003602A">
        <w:rPr>
          <w:rFonts w:ascii="Times New Roman" w:eastAsia="Times New Roman" w:hAnsi="Times New Roman" w:cs="Times New Roman"/>
          <w:sz w:val="24"/>
          <w:szCs w:val="24"/>
        </w:rPr>
        <w:t xml:space="preserve">. </w:t>
      </w:r>
    </w:p>
    <w:p w14:paraId="22468DC8"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Тогда как информация по бенефициарам держателей контрактов и лицензий УВС отсутствует, что противоречит нормам Кодекса о недрах.</w:t>
      </w:r>
    </w:p>
    <w:p w14:paraId="07BA05CE"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Данные лицензий ТПИ и содержание контрактов ТПИ опубликованы на официальном сайте уполномоченного органа в области ТПИ</w:t>
      </w:r>
      <w:r w:rsidRPr="0003602A">
        <w:t xml:space="preserve"> </w:t>
      </w:r>
      <w:hyperlink r:id="rId42" w:history="1">
        <w:r w:rsidRPr="0003602A">
          <w:rPr>
            <w:rStyle w:val="a9"/>
            <w:rFonts w:ascii="Times New Roman" w:hAnsi="Times New Roman" w:cs="Times New Roman"/>
            <w:sz w:val="24"/>
            <w:szCs w:val="24"/>
          </w:rPr>
          <w:t>https://www.gov.kz/memleket/entities/miid/activities/2163?lang=ru</w:t>
        </w:r>
      </w:hyperlink>
      <w:r w:rsidRPr="0003602A">
        <w:rPr>
          <w:rFonts w:ascii="Times New Roman" w:eastAsia="Times New Roman" w:hAnsi="Times New Roman" w:cs="Times New Roman"/>
          <w:sz w:val="24"/>
          <w:szCs w:val="24"/>
          <w:vertAlign w:val="superscript"/>
        </w:rPr>
        <w:footnoteReference w:id="19"/>
      </w:r>
      <w:r w:rsidRPr="0003602A">
        <w:rPr>
          <w:rFonts w:ascii="Times New Roman" w:eastAsia="Times New Roman" w:hAnsi="Times New Roman" w:cs="Times New Roman"/>
          <w:sz w:val="24"/>
          <w:szCs w:val="24"/>
        </w:rPr>
        <w:t xml:space="preserve"> </w:t>
      </w:r>
    </w:p>
    <w:p w14:paraId="067D62A4"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133DE6E7" w14:textId="3D021864" w:rsidR="00C657B7" w:rsidRPr="0003602A" w:rsidRDefault="00991A01" w:rsidP="0003602A">
      <w:pPr>
        <w:spacing w:after="0" w:line="240" w:lineRule="auto"/>
        <w:ind w:firstLine="720"/>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2.4.2 Информация о контрактах и </w:t>
      </w:r>
      <w:r w:rsidR="00D20BE3" w:rsidRPr="0003602A">
        <w:rPr>
          <w:rFonts w:ascii="Times New Roman" w:eastAsia="Times New Roman" w:hAnsi="Times New Roman" w:cs="Times New Roman"/>
          <w:b/>
          <w:sz w:val="24"/>
          <w:szCs w:val="24"/>
        </w:rPr>
        <w:t>лицензиях,</w:t>
      </w:r>
      <w:r w:rsidRPr="0003602A">
        <w:rPr>
          <w:rFonts w:ascii="Times New Roman" w:eastAsia="Times New Roman" w:hAnsi="Times New Roman" w:cs="Times New Roman"/>
          <w:b/>
          <w:sz w:val="24"/>
          <w:szCs w:val="24"/>
        </w:rPr>
        <w:t xml:space="preserve"> заключенных с 1 января 2021 года</w:t>
      </w:r>
    </w:p>
    <w:p w14:paraId="48CFDDAC"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6977DA56" w14:textId="77777777" w:rsidR="00C657B7" w:rsidRPr="0003602A" w:rsidRDefault="00991A01" w:rsidP="0003602A">
      <w:pPr>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Обзор контрактов и лицензий, опубликованных в открытом доступе</w:t>
      </w:r>
    </w:p>
    <w:p w14:paraId="360000B1"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 сайте уполномоченного органа в области ТПИ находится </w:t>
      </w:r>
      <w:r w:rsidR="0042512E" w:rsidRPr="0003602A">
        <w:rPr>
          <w:rFonts w:ascii="Times New Roman" w:eastAsia="Times New Roman" w:hAnsi="Times New Roman" w:cs="Times New Roman"/>
          <w:sz w:val="24"/>
          <w:szCs w:val="24"/>
        </w:rPr>
        <w:t>информация действующих</w:t>
      </w:r>
      <w:r w:rsidRPr="0003602A">
        <w:rPr>
          <w:rFonts w:ascii="Times New Roman" w:eastAsia="Times New Roman" w:hAnsi="Times New Roman" w:cs="Times New Roman"/>
          <w:sz w:val="24"/>
          <w:szCs w:val="24"/>
        </w:rPr>
        <w:t xml:space="preserve"> контрактов по ТПИ, в виде таблицы, включающей название предприятий и БИН, номер и дату контрактов на недропользование, область и месторождения, на которых осуществляется тот или иной вид деятельности, а также вид разведочного или добываемого сырья.</w:t>
      </w:r>
    </w:p>
    <w:p w14:paraId="39274BE9"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Текст контрактов </w:t>
      </w:r>
      <w:r w:rsidR="00D85FC8" w:rsidRPr="0003602A">
        <w:rPr>
          <w:rFonts w:ascii="Times New Roman" w:eastAsia="Times New Roman" w:hAnsi="Times New Roman" w:cs="Times New Roman"/>
          <w:sz w:val="24"/>
          <w:szCs w:val="24"/>
        </w:rPr>
        <w:t xml:space="preserve">и лицензий </w:t>
      </w:r>
      <w:r w:rsidRPr="0003602A">
        <w:rPr>
          <w:rFonts w:ascii="Times New Roman" w:eastAsia="Times New Roman" w:hAnsi="Times New Roman" w:cs="Times New Roman"/>
          <w:sz w:val="24"/>
          <w:szCs w:val="24"/>
        </w:rPr>
        <w:t xml:space="preserve">как ТПИ, так и УВС на общедоступных </w:t>
      </w:r>
      <w:r w:rsidR="0042512E" w:rsidRPr="0003602A">
        <w:rPr>
          <w:rFonts w:ascii="Times New Roman" w:eastAsia="Times New Roman" w:hAnsi="Times New Roman" w:cs="Times New Roman"/>
          <w:sz w:val="24"/>
          <w:szCs w:val="24"/>
        </w:rPr>
        <w:t>интернет-ресурсах</w:t>
      </w:r>
      <w:r w:rsidRPr="0003602A">
        <w:rPr>
          <w:rFonts w:ascii="Times New Roman" w:eastAsia="Times New Roman" w:hAnsi="Times New Roman" w:cs="Times New Roman"/>
          <w:sz w:val="24"/>
          <w:szCs w:val="24"/>
        </w:rPr>
        <w:t xml:space="preserve"> не раскрыт. </w:t>
      </w:r>
    </w:p>
    <w:p w14:paraId="3397F9AB" w14:textId="77777777" w:rsidR="00C657B7" w:rsidRPr="0003602A" w:rsidRDefault="00D85FC8"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пункту</w:t>
      </w:r>
      <w:r w:rsidR="00991A01" w:rsidRPr="0003602A">
        <w:rPr>
          <w:rFonts w:ascii="Times New Roman" w:eastAsia="Times New Roman" w:hAnsi="Times New Roman" w:cs="Times New Roman"/>
          <w:sz w:val="24"/>
          <w:szCs w:val="24"/>
        </w:rPr>
        <w:t xml:space="preserve"> о конфиденциальности в модельном и типовом контрактах, утвержденных Кодексом о недрах, </w:t>
      </w:r>
      <w:r w:rsidR="0042512E" w:rsidRPr="0003602A">
        <w:rPr>
          <w:rFonts w:ascii="Times New Roman" w:eastAsia="Times New Roman" w:hAnsi="Times New Roman" w:cs="Times New Roman"/>
          <w:sz w:val="24"/>
          <w:szCs w:val="24"/>
        </w:rPr>
        <w:t xml:space="preserve">Стороны </w:t>
      </w:r>
      <w:r w:rsidR="006D3E6E" w:rsidRPr="0003602A">
        <w:rPr>
          <w:rFonts w:ascii="Times New Roman" w:eastAsia="Times New Roman" w:hAnsi="Times New Roman" w:cs="Times New Roman"/>
          <w:sz w:val="24"/>
          <w:szCs w:val="24"/>
        </w:rPr>
        <w:t>Контрактов не</w:t>
      </w:r>
      <w:r w:rsidR="00991A01" w:rsidRPr="0003602A">
        <w:rPr>
          <w:rFonts w:ascii="Times New Roman" w:eastAsia="Times New Roman" w:hAnsi="Times New Roman" w:cs="Times New Roman"/>
          <w:sz w:val="24"/>
          <w:szCs w:val="24"/>
        </w:rPr>
        <w:t xml:space="preserve"> имеют права передавать информацию, составляющую коммерческую тайну. При этом, содержание Контракта, информация, касающаяся исполнения контрактных и лицензионных обязательств в части </w:t>
      </w:r>
      <w:proofErr w:type="spellStart"/>
      <w:r w:rsidR="00991A01" w:rsidRPr="0003602A">
        <w:rPr>
          <w:rFonts w:ascii="Times New Roman" w:eastAsia="Times New Roman" w:hAnsi="Times New Roman" w:cs="Times New Roman"/>
          <w:sz w:val="24"/>
          <w:szCs w:val="24"/>
        </w:rPr>
        <w:t>внутристрановой</w:t>
      </w:r>
      <w:proofErr w:type="spellEnd"/>
      <w:r w:rsidR="00991A01" w:rsidRPr="0003602A">
        <w:rPr>
          <w:rFonts w:ascii="Times New Roman" w:eastAsia="Times New Roman" w:hAnsi="Times New Roman" w:cs="Times New Roman"/>
          <w:sz w:val="24"/>
          <w:szCs w:val="24"/>
        </w:rPr>
        <w:t xml:space="preserve"> ценности, о планировании и проведении Недропользователем закупок товаров, работ и услуг, о расходах на обучение казахстанских специалистов и об объемах расходов на научно-исследовательские, научно-технические и опытно-конструкторские работы на территории Республики Казахстан, а также на социально-экономическое развитие региона и развитие его инфраструктуры конфиденциальными не признаются. </w:t>
      </w:r>
    </w:p>
    <w:p w14:paraId="6851EEA9" w14:textId="4B2CA5D2"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рамках требования 2.4. </w:t>
      </w:r>
      <w:r w:rsidR="00D20BE3" w:rsidRPr="0003602A">
        <w:rPr>
          <w:rFonts w:ascii="Times New Roman" w:eastAsia="Times New Roman" w:hAnsi="Times New Roman" w:cs="Times New Roman"/>
          <w:sz w:val="24"/>
          <w:szCs w:val="24"/>
        </w:rPr>
        <w:t>к настоящему отчету</w:t>
      </w:r>
      <w:r w:rsidRPr="0003602A">
        <w:rPr>
          <w:rFonts w:ascii="Times New Roman" w:eastAsia="Times New Roman" w:hAnsi="Times New Roman" w:cs="Times New Roman"/>
          <w:sz w:val="24"/>
          <w:szCs w:val="24"/>
        </w:rPr>
        <w:t xml:space="preserve"> составлено Приложение № </w:t>
      </w:r>
      <w:r w:rsidR="00B71F04"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 xml:space="preserve">, в котором находится перечень контрактов и лицензий по ТПИ и УВС, предоставленных, заключенных и/или измененных с 1 января 2021 года, составленный независимым администратором, согласно опубликованным на упомянутых ранее официальных сайтах компетентных органов Республики Казахстан, реестрам выданных лицензий по недропользованию и заключенных контрактов в области недропользования по ТПИ и УВС в Республике Казахстан. </w:t>
      </w:r>
    </w:p>
    <w:p w14:paraId="2A3DA58F"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Сформированная таблица содержит информацию о держателе лицензии/контракта, дате выдачи </w:t>
      </w:r>
      <w:r w:rsidR="0042512E" w:rsidRPr="0003602A">
        <w:rPr>
          <w:rFonts w:ascii="Times New Roman" w:eastAsia="Times New Roman" w:hAnsi="Times New Roman" w:cs="Times New Roman"/>
          <w:sz w:val="24"/>
          <w:szCs w:val="24"/>
        </w:rPr>
        <w:t>и наличии</w:t>
      </w:r>
      <w:r w:rsidRPr="0003602A">
        <w:rPr>
          <w:rFonts w:ascii="Times New Roman" w:eastAsia="Times New Roman" w:hAnsi="Times New Roman" w:cs="Times New Roman"/>
          <w:sz w:val="24"/>
          <w:szCs w:val="24"/>
        </w:rPr>
        <w:t xml:space="preserve"> последних изменений (дополнений, переоформлений) в лицензиях и контрактах ТПИ и УВС.</w:t>
      </w:r>
    </w:p>
    <w:p w14:paraId="1A052276"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Информация о доступных сведениях контрактов на недропользование заключенных с 2021 года, а также лицензий на недропользование выданных с 01.01.2021 года, находится в разделе о заключенных контрактах и предоставленных лицензиях, пункт 2.2.</w:t>
      </w:r>
    </w:p>
    <w:p w14:paraId="5207D598"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119A0210" w14:textId="77777777" w:rsidR="00C657B7" w:rsidRPr="0003602A" w:rsidRDefault="00991A01" w:rsidP="0003602A">
      <w:pPr>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2.4.3 Практика раскрытия информации </w:t>
      </w:r>
    </w:p>
    <w:p w14:paraId="5C4DCB1F" w14:textId="77777777" w:rsidR="00C657B7" w:rsidRPr="0003602A" w:rsidRDefault="00C657B7" w:rsidP="0003602A">
      <w:pPr>
        <w:spacing w:after="0" w:line="240" w:lineRule="auto"/>
        <w:ind w:firstLine="709"/>
        <w:jc w:val="both"/>
        <w:rPr>
          <w:rFonts w:ascii="Times New Roman" w:eastAsia="Times New Roman" w:hAnsi="Times New Roman" w:cs="Times New Roman"/>
          <w:b/>
          <w:i/>
          <w:sz w:val="24"/>
          <w:szCs w:val="24"/>
        </w:rPr>
      </w:pPr>
    </w:p>
    <w:p w14:paraId="2F763DA7"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Стандарту ИДПО 2019 необходимо обеспечить раскрытие содержания контрактов и лицензий, регулирующих разведку и добычу. </w:t>
      </w:r>
    </w:p>
    <w:p w14:paraId="6627FDE4"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в открытом доступе отсутствует содержание контрактов и лицензий на добычу и разведку что противоречит нормам действующего законодательства.</w:t>
      </w:r>
    </w:p>
    <w:p w14:paraId="274405F2" w14:textId="77777777" w:rsidR="00335604" w:rsidRPr="0003602A" w:rsidRDefault="003356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Контракт на проведение совмещенной разведки и добычи или добычи углеводородного сырья на море на условиях раздела продукции является соглашением о разделе продукции (далее - СРП).</w:t>
      </w:r>
    </w:p>
    <w:p w14:paraId="2485179E" w14:textId="1D28B8E7" w:rsidR="001926B7" w:rsidRPr="0003602A" w:rsidRDefault="001926B7"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Казахстане </w:t>
      </w:r>
      <w:r w:rsidR="00B958EE" w:rsidRPr="0003602A">
        <w:rPr>
          <w:rFonts w:ascii="Times New Roman" w:eastAsia="Times New Roman" w:hAnsi="Times New Roman" w:cs="Times New Roman"/>
          <w:sz w:val="24"/>
          <w:szCs w:val="24"/>
        </w:rPr>
        <w:t xml:space="preserve"> за анализируемый период реализ</w:t>
      </w:r>
      <w:r w:rsidR="00363267" w:rsidRPr="0003602A">
        <w:rPr>
          <w:rFonts w:ascii="Times New Roman" w:eastAsia="Times New Roman" w:hAnsi="Times New Roman" w:cs="Times New Roman"/>
          <w:sz w:val="24"/>
          <w:szCs w:val="24"/>
        </w:rPr>
        <w:t>уются</w:t>
      </w:r>
      <w:r w:rsidR="00B958EE" w:rsidRPr="0003602A">
        <w:rPr>
          <w:rFonts w:ascii="Times New Roman" w:eastAsia="Times New Roman" w:hAnsi="Times New Roman" w:cs="Times New Roman"/>
          <w:sz w:val="24"/>
          <w:szCs w:val="24"/>
        </w:rPr>
        <w:t xml:space="preserve"> 11 проектов в рамках </w:t>
      </w:r>
      <w:r w:rsidRPr="0003602A">
        <w:rPr>
          <w:rFonts w:ascii="Times New Roman" w:eastAsia="Times New Roman" w:hAnsi="Times New Roman" w:cs="Times New Roman"/>
          <w:sz w:val="24"/>
          <w:szCs w:val="24"/>
        </w:rPr>
        <w:t xml:space="preserve"> соглашения о распределении продукции</w:t>
      </w:r>
      <w:r w:rsidR="00B958EE" w:rsidRPr="0003602A">
        <w:rPr>
          <w:rFonts w:ascii="Times New Roman" w:eastAsia="Times New Roman" w:hAnsi="Times New Roman" w:cs="Times New Roman"/>
          <w:sz w:val="24"/>
          <w:szCs w:val="24"/>
        </w:rPr>
        <w:t xml:space="preserve"> (Таблица </w:t>
      </w:r>
      <w:r w:rsidR="00C940BF" w:rsidRPr="0003602A">
        <w:rPr>
          <w:rFonts w:ascii="Times New Roman" w:eastAsia="Times New Roman" w:hAnsi="Times New Roman" w:cs="Times New Roman"/>
          <w:sz w:val="24"/>
          <w:szCs w:val="24"/>
        </w:rPr>
        <w:t>3</w:t>
      </w:r>
      <w:r w:rsidR="00B958EE" w:rsidRPr="0003602A">
        <w:rPr>
          <w:rFonts w:ascii="Times New Roman" w:eastAsia="Times New Roman" w:hAnsi="Times New Roman" w:cs="Times New Roman"/>
          <w:sz w:val="24"/>
          <w:szCs w:val="24"/>
        </w:rPr>
        <w:t>).</w:t>
      </w:r>
    </w:p>
    <w:p w14:paraId="78598A17" w14:textId="77777777" w:rsidR="00CE5C95" w:rsidRPr="0003602A" w:rsidRDefault="00CE5C95" w:rsidP="0003602A">
      <w:pPr>
        <w:spacing w:after="0" w:line="240" w:lineRule="auto"/>
        <w:ind w:firstLine="708"/>
        <w:jc w:val="both"/>
        <w:rPr>
          <w:rFonts w:ascii="Times New Roman" w:eastAsia="Times New Roman" w:hAnsi="Times New Roman" w:cs="Times New Roman"/>
          <w:sz w:val="24"/>
          <w:szCs w:val="24"/>
        </w:rPr>
      </w:pPr>
    </w:p>
    <w:p w14:paraId="2B6F1097" w14:textId="51D6AC7A" w:rsidR="00CE5C95" w:rsidRPr="0003602A" w:rsidRDefault="00CE5C95"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C940BF"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Данные по проектам СРП</w:t>
      </w:r>
      <w:r w:rsidR="001C5355" w:rsidRPr="0003602A">
        <w:rPr>
          <w:rFonts w:ascii="Times New Roman" w:eastAsia="Times New Roman" w:hAnsi="Times New Roman" w:cs="Times New Roman"/>
          <w:sz w:val="24"/>
          <w:szCs w:val="24"/>
        </w:rPr>
        <w:t xml:space="preserve"> </w:t>
      </w:r>
    </w:p>
    <w:p w14:paraId="2F1F407E" w14:textId="77777777" w:rsidR="00CE5C95" w:rsidRPr="0003602A" w:rsidRDefault="00CE5C95" w:rsidP="0003602A">
      <w:pPr>
        <w:spacing w:after="0" w:line="240" w:lineRule="auto"/>
        <w:ind w:firstLine="708"/>
        <w:jc w:val="both"/>
        <w:rPr>
          <w:rFonts w:ascii="Times New Roman" w:eastAsia="Times New Roman" w:hAnsi="Times New Roman" w:cs="Times New Roman"/>
          <w:sz w:val="24"/>
          <w:szCs w:val="24"/>
        </w:rPr>
      </w:pPr>
    </w:p>
    <w:tbl>
      <w:tblPr>
        <w:tblStyle w:val="af2"/>
        <w:tblW w:w="9348" w:type="dxa"/>
        <w:tblLook w:val="04A0" w:firstRow="1" w:lastRow="0" w:firstColumn="1" w:lastColumn="0" w:noHBand="0" w:noVBand="1"/>
      </w:tblPr>
      <w:tblGrid>
        <w:gridCol w:w="417"/>
        <w:gridCol w:w="2000"/>
        <w:gridCol w:w="1655"/>
        <w:gridCol w:w="1279"/>
        <w:gridCol w:w="1373"/>
        <w:gridCol w:w="1634"/>
        <w:gridCol w:w="990"/>
      </w:tblGrid>
      <w:tr w:rsidR="00447616" w:rsidRPr="0003602A" w14:paraId="56A8D121" w14:textId="77777777" w:rsidTr="00447616">
        <w:tc>
          <w:tcPr>
            <w:tcW w:w="417" w:type="dxa"/>
          </w:tcPr>
          <w:p w14:paraId="416CB0AB" w14:textId="74E761DC"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w:t>
            </w:r>
          </w:p>
        </w:tc>
        <w:tc>
          <w:tcPr>
            <w:tcW w:w="2000" w:type="dxa"/>
          </w:tcPr>
          <w:p w14:paraId="7F0518BC" w14:textId="7287B116"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Недропользователь</w:t>
            </w:r>
          </w:p>
        </w:tc>
        <w:tc>
          <w:tcPr>
            <w:tcW w:w="1655" w:type="dxa"/>
          </w:tcPr>
          <w:p w14:paraId="1CB24520" w14:textId="2AA109E3"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Месторождение</w:t>
            </w:r>
          </w:p>
        </w:tc>
        <w:tc>
          <w:tcPr>
            <w:tcW w:w="1279" w:type="dxa"/>
          </w:tcPr>
          <w:p w14:paraId="7E128AEE" w14:textId="2CA33D42"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Вид контракта</w:t>
            </w:r>
          </w:p>
        </w:tc>
        <w:tc>
          <w:tcPr>
            <w:tcW w:w="1373" w:type="dxa"/>
          </w:tcPr>
          <w:p w14:paraId="0DFBBB03" w14:textId="2CDF4A99"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Срок действия контракта</w:t>
            </w:r>
          </w:p>
        </w:tc>
        <w:tc>
          <w:tcPr>
            <w:tcW w:w="1634" w:type="dxa"/>
          </w:tcPr>
          <w:p w14:paraId="6ECE4418" w14:textId="72504F36"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Страна</w:t>
            </w:r>
          </w:p>
        </w:tc>
        <w:tc>
          <w:tcPr>
            <w:tcW w:w="990" w:type="dxa"/>
          </w:tcPr>
          <w:p w14:paraId="2868C70C" w14:textId="79AF7E78" w:rsidR="00447616" w:rsidRPr="0003602A" w:rsidRDefault="00447616"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Доля участия, %</w:t>
            </w:r>
          </w:p>
        </w:tc>
      </w:tr>
      <w:tr w:rsidR="00447616" w:rsidRPr="0003602A" w14:paraId="1319C41F" w14:textId="77777777" w:rsidTr="00B958EE">
        <w:trPr>
          <w:trHeight w:val="917"/>
        </w:trPr>
        <w:tc>
          <w:tcPr>
            <w:tcW w:w="417" w:type="dxa"/>
            <w:vMerge w:val="restart"/>
            <w:vAlign w:val="center"/>
          </w:tcPr>
          <w:p w14:paraId="256BBA8D" w14:textId="437F5885"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2000" w:type="dxa"/>
          </w:tcPr>
          <w:p w14:paraId="7C57889B" w14:textId="16D7917E" w:rsidR="00447616" w:rsidRPr="0003602A" w:rsidRDefault="00447616"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Карачаганак Петролеум Оперейтинг. (КПО)</w:t>
            </w:r>
          </w:p>
        </w:tc>
        <w:tc>
          <w:tcPr>
            <w:tcW w:w="1655" w:type="dxa"/>
            <w:vMerge w:val="restart"/>
            <w:vAlign w:val="center"/>
          </w:tcPr>
          <w:p w14:paraId="315CB2D0" w14:textId="0192EB3F"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Карачаганакское месторождение</w:t>
            </w:r>
          </w:p>
        </w:tc>
        <w:tc>
          <w:tcPr>
            <w:tcW w:w="1279" w:type="dxa"/>
            <w:vMerge w:val="restart"/>
            <w:vAlign w:val="center"/>
          </w:tcPr>
          <w:p w14:paraId="4C44AC67" w14:textId="7BCE7E2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 газ, конденсат</w:t>
            </w:r>
          </w:p>
        </w:tc>
        <w:tc>
          <w:tcPr>
            <w:tcW w:w="1373" w:type="dxa"/>
            <w:vMerge w:val="restart"/>
            <w:vAlign w:val="center"/>
          </w:tcPr>
          <w:p w14:paraId="3DE88ED4" w14:textId="62F233D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26.11.1999-26.11.2037 гг.</w:t>
            </w:r>
          </w:p>
        </w:tc>
        <w:tc>
          <w:tcPr>
            <w:tcW w:w="1634" w:type="dxa"/>
            <w:vAlign w:val="center"/>
          </w:tcPr>
          <w:p w14:paraId="67B2F0BA" w14:textId="0D422741"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0196D944" w14:textId="6D702248" w:rsidR="00447616" w:rsidRPr="0003602A" w:rsidRDefault="00447616" w:rsidP="0003602A">
            <w:pPr>
              <w:spacing w:after="0" w:line="240" w:lineRule="auto"/>
              <w:jc w:val="center"/>
              <w:rPr>
                <w:rFonts w:ascii="Times New Roman" w:eastAsia="Times New Roman" w:hAnsi="Times New Roman" w:cs="Times New Roman"/>
                <w:sz w:val="20"/>
                <w:szCs w:val="20"/>
              </w:rPr>
            </w:pPr>
          </w:p>
        </w:tc>
      </w:tr>
      <w:tr w:rsidR="00447616" w:rsidRPr="0003602A" w14:paraId="0A6229B3" w14:textId="77777777" w:rsidTr="00B958EE">
        <w:tc>
          <w:tcPr>
            <w:tcW w:w="417" w:type="dxa"/>
            <w:vMerge/>
            <w:vAlign w:val="center"/>
          </w:tcPr>
          <w:p w14:paraId="7B3A1CE9" w14:textId="5EE6849B"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235297F1" w14:textId="43BCC9C7"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«Шелл»</w:t>
            </w:r>
          </w:p>
        </w:tc>
        <w:tc>
          <w:tcPr>
            <w:tcW w:w="1655" w:type="dxa"/>
            <w:vMerge/>
            <w:vAlign w:val="center"/>
          </w:tcPr>
          <w:p w14:paraId="329BD10B"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1EAF5A55"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562DDF49"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48291F5B" w14:textId="1DBC26EC"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Великобритания</w:t>
            </w:r>
          </w:p>
        </w:tc>
        <w:tc>
          <w:tcPr>
            <w:tcW w:w="990" w:type="dxa"/>
            <w:vAlign w:val="center"/>
          </w:tcPr>
          <w:p w14:paraId="6CA4D3E7" w14:textId="005E8639" w:rsidR="00447616" w:rsidRPr="0003602A" w:rsidRDefault="00447616" w:rsidP="0003602A">
            <w:pPr>
              <w:spacing w:after="0" w:line="240" w:lineRule="auto"/>
              <w:ind w:hanging="55"/>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29,25</w:t>
            </w:r>
          </w:p>
        </w:tc>
      </w:tr>
      <w:tr w:rsidR="00447616" w:rsidRPr="0003602A" w14:paraId="3CCDF323" w14:textId="77777777" w:rsidTr="00B958EE">
        <w:tc>
          <w:tcPr>
            <w:tcW w:w="417" w:type="dxa"/>
            <w:vMerge/>
            <w:vAlign w:val="center"/>
          </w:tcPr>
          <w:p w14:paraId="529FDD07"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4B0D30D6" w14:textId="38D852A9"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Эни</w:t>
            </w:r>
            <w:proofErr w:type="spellEnd"/>
            <w:r w:rsidRPr="0003602A">
              <w:rPr>
                <w:rFonts w:ascii="Times New Roman" w:eastAsia="Times New Roman" w:hAnsi="Times New Roman" w:cs="Times New Roman"/>
                <w:sz w:val="20"/>
                <w:szCs w:val="20"/>
              </w:rPr>
              <w:t>»</w:t>
            </w:r>
          </w:p>
        </w:tc>
        <w:tc>
          <w:tcPr>
            <w:tcW w:w="1655" w:type="dxa"/>
            <w:vMerge/>
            <w:vAlign w:val="center"/>
          </w:tcPr>
          <w:p w14:paraId="541770D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22519013"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63341629"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2E10EED0" w14:textId="38DBCC2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Италия</w:t>
            </w:r>
          </w:p>
        </w:tc>
        <w:tc>
          <w:tcPr>
            <w:tcW w:w="990" w:type="dxa"/>
            <w:vAlign w:val="center"/>
          </w:tcPr>
          <w:p w14:paraId="5AA66718" w14:textId="454FE1FE"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29,25</w:t>
            </w:r>
          </w:p>
        </w:tc>
      </w:tr>
      <w:tr w:rsidR="00447616" w:rsidRPr="0003602A" w14:paraId="7C5E3AED" w14:textId="77777777" w:rsidTr="00B958EE">
        <w:tc>
          <w:tcPr>
            <w:tcW w:w="417" w:type="dxa"/>
            <w:vMerge/>
            <w:vAlign w:val="center"/>
          </w:tcPr>
          <w:p w14:paraId="1EFA42C4"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0D27CBCE" w14:textId="5DE7E3D3"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«Шеврон»</w:t>
            </w:r>
          </w:p>
        </w:tc>
        <w:tc>
          <w:tcPr>
            <w:tcW w:w="1655" w:type="dxa"/>
            <w:vMerge/>
            <w:vAlign w:val="center"/>
          </w:tcPr>
          <w:p w14:paraId="4AC263A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1E76930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08F71B28"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45F3E82F" w14:textId="604317DB"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США</w:t>
            </w:r>
          </w:p>
        </w:tc>
        <w:tc>
          <w:tcPr>
            <w:tcW w:w="990" w:type="dxa"/>
            <w:vAlign w:val="center"/>
          </w:tcPr>
          <w:p w14:paraId="391F2F16" w14:textId="37CE4CA1"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18,0</w:t>
            </w:r>
          </w:p>
        </w:tc>
      </w:tr>
      <w:tr w:rsidR="00447616" w:rsidRPr="0003602A" w14:paraId="52E028DC" w14:textId="77777777" w:rsidTr="00B958EE">
        <w:tc>
          <w:tcPr>
            <w:tcW w:w="417" w:type="dxa"/>
            <w:vMerge/>
            <w:vAlign w:val="center"/>
          </w:tcPr>
          <w:p w14:paraId="7D193634"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24B1EEC4" w14:textId="241C0BF7"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ЛукОйл</w:t>
            </w:r>
            <w:proofErr w:type="spellEnd"/>
            <w:r w:rsidRPr="0003602A">
              <w:rPr>
                <w:rFonts w:ascii="Times New Roman" w:eastAsia="Times New Roman" w:hAnsi="Times New Roman" w:cs="Times New Roman"/>
                <w:sz w:val="20"/>
                <w:szCs w:val="20"/>
              </w:rPr>
              <w:t xml:space="preserve">»  </w:t>
            </w:r>
          </w:p>
        </w:tc>
        <w:tc>
          <w:tcPr>
            <w:tcW w:w="1655" w:type="dxa"/>
            <w:vMerge/>
            <w:vAlign w:val="center"/>
          </w:tcPr>
          <w:p w14:paraId="59218F0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7779A1E3"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55CC74A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10447C33" w14:textId="0AD984E8"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Россия</w:t>
            </w:r>
          </w:p>
        </w:tc>
        <w:tc>
          <w:tcPr>
            <w:tcW w:w="990" w:type="dxa"/>
            <w:vAlign w:val="center"/>
          </w:tcPr>
          <w:p w14:paraId="2E5D7863" w14:textId="759EAB5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13,5</w:t>
            </w:r>
          </w:p>
        </w:tc>
      </w:tr>
      <w:tr w:rsidR="00447616" w:rsidRPr="0003602A" w14:paraId="7FF28D79" w14:textId="77777777" w:rsidTr="00B958EE">
        <w:tc>
          <w:tcPr>
            <w:tcW w:w="417" w:type="dxa"/>
            <w:vMerge/>
            <w:vAlign w:val="center"/>
          </w:tcPr>
          <w:p w14:paraId="404A86F6"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537AF98F" w14:textId="5BFB9DED"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«Казмунайгаз»</w:t>
            </w:r>
          </w:p>
        </w:tc>
        <w:tc>
          <w:tcPr>
            <w:tcW w:w="1655" w:type="dxa"/>
            <w:vMerge/>
            <w:vAlign w:val="center"/>
          </w:tcPr>
          <w:p w14:paraId="2FC4C64E"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2AF872A2"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115C9B30"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18527198" w14:textId="1FA4D3C3"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w:t>
            </w:r>
          </w:p>
        </w:tc>
        <w:tc>
          <w:tcPr>
            <w:tcW w:w="990" w:type="dxa"/>
            <w:vAlign w:val="center"/>
          </w:tcPr>
          <w:p w14:paraId="2DDC854C" w14:textId="249DAA56"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w:t>
            </w:r>
          </w:p>
        </w:tc>
      </w:tr>
      <w:tr w:rsidR="00447616" w:rsidRPr="0003602A" w14:paraId="08038376" w14:textId="77777777" w:rsidTr="00B958EE">
        <w:tc>
          <w:tcPr>
            <w:tcW w:w="417" w:type="dxa"/>
            <w:vMerge w:val="restart"/>
            <w:vAlign w:val="center"/>
          </w:tcPr>
          <w:p w14:paraId="3FD4E932" w14:textId="09D7026A"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w:t>
            </w:r>
          </w:p>
        </w:tc>
        <w:tc>
          <w:tcPr>
            <w:tcW w:w="2000" w:type="dxa"/>
          </w:tcPr>
          <w:p w14:paraId="650D1FF3" w14:textId="77777777" w:rsidR="00447616" w:rsidRPr="0003602A" w:rsidRDefault="00447616"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lang w:val="en-US"/>
              </w:rPr>
              <w:t>NCOC</w:t>
            </w:r>
          </w:p>
          <w:p w14:paraId="1AF8E951" w14:textId="27CFE5D6"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b/>
                <w:bCs/>
                <w:sz w:val="20"/>
                <w:szCs w:val="20"/>
              </w:rPr>
              <w:t>«Норт Каспиан Оперейтинг Компани Н.В.»</w:t>
            </w:r>
          </w:p>
        </w:tc>
        <w:tc>
          <w:tcPr>
            <w:tcW w:w="1655" w:type="dxa"/>
            <w:vMerge w:val="restart"/>
            <w:vAlign w:val="center"/>
          </w:tcPr>
          <w:p w14:paraId="5A1B76A8" w14:textId="0DEBB9E0"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Месторождение «Кашаган»</w:t>
            </w:r>
          </w:p>
        </w:tc>
        <w:tc>
          <w:tcPr>
            <w:tcW w:w="1279" w:type="dxa"/>
            <w:vMerge w:val="restart"/>
            <w:vAlign w:val="center"/>
          </w:tcPr>
          <w:p w14:paraId="6AA3E7A4" w14:textId="20C2197B"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w:t>
            </w:r>
          </w:p>
        </w:tc>
        <w:tc>
          <w:tcPr>
            <w:tcW w:w="1373" w:type="dxa"/>
            <w:vMerge w:val="restart"/>
            <w:vAlign w:val="center"/>
          </w:tcPr>
          <w:p w14:paraId="099772FF" w14:textId="1B8A0632"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18.11.1997-18.11.2033 гг.</w:t>
            </w:r>
          </w:p>
        </w:tc>
        <w:tc>
          <w:tcPr>
            <w:tcW w:w="1634" w:type="dxa"/>
            <w:vAlign w:val="center"/>
          </w:tcPr>
          <w:p w14:paraId="2CFA6BE6" w14:textId="28BA2E85"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1E0A30E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r>
      <w:tr w:rsidR="00447616" w:rsidRPr="0003602A" w14:paraId="55FAC5CE" w14:textId="77777777" w:rsidTr="00B958EE">
        <w:tc>
          <w:tcPr>
            <w:tcW w:w="417" w:type="dxa"/>
            <w:vMerge/>
            <w:vAlign w:val="center"/>
          </w:tcPr>
          <w:p w14:paraId="181F538E"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02D88B56" w14:textId="786C1823"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«Шелл»</w:t>
            </w:r>
          </w:p>
        </w:tc>
        <w:tc>
          <w:tcPr>
            <w:tcW w:w="1655" w:type="dxa"/>
            <w:vMerge/>
            <w:vAlign w:val="center"/>
          </w:tcPr>
          <w:p w14:paraId="4866212F"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1113D1BC"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6EC68092"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4061D29E" w14:textId="1223497A"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Великобритания</w:t>
            </w:r>
          </w:p>
        </w:tc>
        <w:tc>
          <w:tcPr>
            <w:tcW w:w="990" w:type="dxa"/>
            <w:vAlign w:val="center"/>
          </w:tcPr>
          <w:p w14:paraId="03D9CF85" w14:textId="72058E9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16</w:t>
            </w:r>
            <w:r w:rsidRPr="0003602A">
              <w:rPr>
                <w:rFonts w:ascii="Times New Roman" w:eastAsia="Times New Roman" w:hAnsi="Times New Roman" w:cs="Times New Roman"/>
                <w:sz w:val="20"/>
                <w:szCs w:val="20"/>
              </w:rPr>
              <w:t>,</w:t>
            </w:r>
            <w:r w:rsidRPr="0003602A">
              <w:rPr>
                <w:rFonts w:ascii="Times New Roman" w:eastAsia="Times New Roman" w:hAnsi="Times New Roman" w:cs="Times New Roman"/>
                <w:sz w:val="20"/>
                <w:szCs w:val="20"/>
                <w:lang w:val="en-US"/>
              </w:rPr>
              <w:t>81</w:t>
            </w:r>
          </w:p>
        </w:tc>
      </w:tr>
      <w:tr w:rsidR="00447616" w:rsidRPr="0003602A" w14:paraId="65046E40" w14:textId="77777777" w:rsidTr="00B958EE">
        <w:tc>
          <w:tcPr>
            <w:tcW w:w="417" w:type="dxa"/>
            <w:vMerge/>
            <w:vAlign w:val="center"/>
          </w:tcPr>
          <w:p w14:paraId="734FDA76"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276E7A4E" w14:textId="69523E1D"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Эни</w:t>
            </w:r>
            <w:proofErr w:type="spellEnd"/>
            <w:r w:rsidRPr="0003602A">
              <w:rPr>
                <w:rFonts w:ascii="Times New Roman" w:eastAsia="Times New Roman" w:hAnsi="Times New Roman" w:cs="Times New Roman"/>
                <w:sz w:val="20"/>
                <w:szCs w:val="20"/>
              </w:rPr>
              <w:t>»</w:t>
            </w:r>
          </w:p>
        </w:tc>
        <w:tc>
          <w:tcPr>
            <w:tcW w:w="1655" w:type="dxa"/>
            <w:vMerge/>
            <w:vAlign w:val="center"/>
          </w:tcPr>
          <w:p w14:paraId="5456C3F9"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1FA905CB"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26270B73"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32500A86" w14:textId="503F442B"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Италия</w:t>
            </w:r>
          </w:p>
        </w:tc>
        <w:tc>
          <w:tcPr>
            <w:tcW w:w="990" w:type="dxa"/>
            <w:vAlign w:val="center"/>
          </w:tcPr>
          <w:p w14:paraId="43B07EFC" w14:textId="4F841560"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16</w:t>
            </w:r>
            <w:r w:rsidRPr="0003602A">
              <w:rPr>
                <w:rFonts w:ascii="Times New Roman" w:eastAsia="Times New Roman" w:hAnsi="Times New Roman" w:cs="Times New Roman"/>
                <w:sz w:val="20"/>
                <w:szCs w:val="20"/>
              </w:rPr>
              <w:t>,</w:t>
            </w:r>
            <w:r w:rsidRPr="0003602A">
              <w:rPr>
                <w:rFonts w:ascii="Times New Roman" w:eastAsia="Times New Roman" w:hAnsi="Times New Roman" w:cs="Times New Roman"/>
                <w:sz w:val="20"/>
                <w:szCs w:val="20"/>
                <w:lang w:val="en-US"/>
              </w:rPr>
              <w:t>81</w:t>
            </w:r>
          </w:p>
        </w:tc>
      </w:tr>
      <w:tr w:rsidR="00447616" w:rsidRPr="0003602A" w14:paraId="5B8B29DE" w14:textId="77777777" w:rsidTr="00B958EE">
        <w:tc>
          <w:tcPr>
            <w:tcW w:w="417" w:type="dxa"/>
            <w:vMerge/>
            <w:vAlign w:val="center"/>
          </w:tcPr>
          <w:p w14:paraId="620E2949"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07E0F743" w14:textId="0E5F2E6C"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ЭксонМобил</w:t>
            </w:r>
            <w:proofErr w:type="spellEnd"/>
            <w:r w:rsidRPr="0003602A">
              <w:rPr>
                <w:rFonts w:ascii="Times New Roman" w:eastAsia="Times New Roman" w:hAnsi="Times New Roman" w:cs="Times New Roman"/>
                <w:sz w:val="20"/>
                <w:szCs w:val="20"/>
              </w:rPr>
              <w:t>»</w:t>
            </w:r>
          </w:p>
        </w:tc>
        <w:tc>
          <w:tcPr>
            <w:tcW w:w="1655" w:type="dxa"/>
            <w:vMerge/>
            <w:vAlign w:val="center"/>
          </w:tcPr>
          <w:p w14:paraId="5C7A89BF"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64035E5E"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68196D07"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70483142" w14:textId="42EF0ED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США</w:t>
            </w:r>
          </w:p>
        </w:tc>
        <w:tc>
          <w:tcPr>
            <w:tcW w:w="990" w:type="dxa"/>
            <w:vAlign w:val="center"/>
          </w:tcPr>
          <w:p w14:paraId="1C96AD83" w14:textId="16C49681"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16,81</w:t>
            </w:r>
          </w:p>
        </w:tc>
      </w:tr>
      <w:tr w:rsidR="00447616" w:rsidRPr="0003602A" w14:paraId="11BAB02A" w14:textId="77777777" w:rsidTr="00B958EE">
        <w:tc>
          <w:tcPr>
            <w:tcW w:w="417" w:type="dxa"/>
            <w:vMerge/>
            <w:vAlign w:val="center"/>
          </w:tcPr>
          <w:p w14:paraId="6660CE5F"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09047F90" w14:textId="75D9C3C0"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«Казмунайгаз – Кашаган»</w:t>
            </w:r>
          </w:p>
        </w:tc>
        <w:tc>
          <w:tcPr>
            <w:tcW w:w="1655" w:type="dxa"/>
            <w:vMerge/>
            <w:vAlign w:val="center"/>
          </w:tcPr>
          <w:p w14:paraId="0C9E7B5A"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36EEDC79"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5539F312"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048CF151" w14:textId="3278895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w:t>
            </w:r>
          </w:p>
        </w:tc>
        <w:tc>
          <w:tcPr>
            <w:tcW w:w="990" w:type="dxa"/>
            <w:vAlign w:val="center"/>
          </w:tcPr>
          <w:p w14:paraId="2E125E5C" w14:textId="19EE1FAC"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16,87</w:t>
            </w:r>
          </w:p>
        </w:tc>
      </w:tr>
      <w:tr w:rsidR="00447616" w:rsidRPr="0003602A" w14:paraId="3C70666E" w14:textId="77777777" w:rsidTr="00B958EE">
        <w:tc>
          <w:tcPr>
            <w:tcW w:w="417" w:type="dxa"/>
            <w:vMerge/>
            <w:vAlign w:val="center"/>
          </w:tcPr>
          <w:p w14:paraId="66807795"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4D8D6AAD" w14:textId="4367B659"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Тоталь</w:t>
            </w:r>
          </w:p>
        </w:tc>
        <w:tc>
          <w:tcPr>
            <w:tcW w:w="1655" w:type="dxa"/>
            <w:vMerge/>
            <w:vAlign w:val="center"/>
          </w:tcPr>
          <w:p w14:paraId="45424E62"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1BC5CFC8"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4277F37B"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0EC0FEC1" w14:textId="2B2EEE47"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Франция</w:t>
            </w:r>
          </w:p>
        </w:tc>
        <w:tc>
          <w:tcPr>
            <w:tcW w:w="990" w:type="dxa"/>
            <w:vAlign w:val="center"/>
          </w:tcPr>
          <w:p w14:paraId="1CF9F673" w14:textId="726DA33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16,81</w:t>
            </w:r>
          </w:p>
        </w:tc>
      </w:tr>
      <w:tr w:rsidR="00447616" w:rsidRPr="0003602A" w14:paraId="78A90C58" w14:textId="77777777" w:rsidTr="00B958EE">
        <w:tc>
          <w:tcPr>
            <w:tcW w:w="417" w:type="dxa"/>
            <w:vMerge/>
            <w:vAlign w:val="center"/>
          </w:tcPr>
          <w:p w14:paraId="6AE3FB1C"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7B586832" w14:textId="24FB34DC"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«CNPC»</w:t>
            </w:r>
          </w:p>
        </w:tc>
        <w:tc>
          <w:tcPr>
            <w:tcW w:w="1655" w:type="dxa"/>
            <w:vMerge/>
            <w:vAlign w:val="center"/>
          </w:tcPr>
          <w:p w14:paraId="09A23343"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2E9556CD"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28329D4A"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322FB890" w14:textId="0EC49FC9"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Китай</w:t>
            </w:r>
          </w:p>
        </w:tc>
        <w:tc>
          <w:tcPr>
            <w:tcW w:w="990" w:type="dxa"/>
            <w:vAlign w:val="center"/>
          </w:tcPr>
          <w:p w14:paraId="6BC827BA" w14:textId="3D927632"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8,33</w:t>
            </w:r>
          </w:p>
        </w:tc>
      </w:tr>
      <w:tr w:rsidR="00447616" w:rsidRPr="0003602A" w14:paraId="1F7B9167" w14:textId="77777777" w:rsidTr="00B958EE">
        <w:tc>
          <w:tcPr>
            <w:tcW w:w="417" w:type="dxa"/>
            <w:vMerge/>
            <w:vAlign w:val="center"/>
          </w:tcPr>
          <w:p w14:paraId="0BE9D0A2"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1E49E45F" w14:textId="3AD8E1BD"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Inpex</w:t>
            </w:r>
            <w:proofErr w:type="spellEnd"/>
            <w:r w:rsidRPr="0003602A">
              <w:rPr>
                <w:rFonts w:ascii="Times New Roman" w:eastAsia="Times New Roman" w:hAnsi="Times New Roman" w:cs="Times New Roman"/>
                <w:sz w:val="20"/>
                <w:szCs w:val="20"/>
              </w:rPr>
              <w:t>»</w:t>
            </w:r>
          </w:p>
        </w:tc>
        <w:tc>
          <w:tcPr>
            <w:tcW w:w="1655" w:type="dxa"/>
            <w:vMerge/>
            <w:vAlign w:val="center"/>
          </w:tcPr>
          <w:p w14:paraId="13CAC9E9"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65B0A85D"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0F46B539"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4537E4E1" w14:textId="38C8ED5C"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Япония</w:t>
            </w:r>
          </w:p>
        </w:tc>
        <w:tc>
          <w:tcPr>
            <w:tcW w:w="990" w:type="dxa"/>
            <w:vAlign w:val="center"/>
          </w:tcPr>
          <w:p w14:paraId="0C547790" w14:textId="363403D7"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8,33</w:t>
            </w:r>
          </w:p>
        </w:tc>
      </w:tr>
      <w:tr w:rsidR="00447616" w:rsidRPr="0003602A" w14:paraId="44F4A149" w14:textId="77777777" w:rsidTr="00B958EE">
        <w:tc>
          <w:tcPr>
            <w:tcW w:w="417" w:type="dxa"/>
            <w:vMerge w:val="restart"/>
            <w:vAlign w:val="center"/>
          </w:tcPr>
          <w:p w14:paraId="6E0F800A" w14:textId="56C08F6B"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w:t>
            </w:r>
          </w:p>
        </w:tc>
        <w:tc>
          <w:tcPr>
            <w:tcW w:w="2000" w:type="dxa"/>
          </w:tcPr>
          <w:p w14:paraId="6D8439B3" w14:textId="49D43C8D" w:rsidR="00447616" w:rsidRPr="0003602A" w:rsidRDefault="00447616" w:rsidP="0003602A">
            <w:pPr>
              <w:spacing w:after="0" w:line="240" w:lineRule="auto"/>
              <w:jc w:val="both"/>
              <w:rPr>
                <w:rFonts w:ascii="Times New Roman" w:eastAsia="Times New Roman" w:hAnsi="Times New Roman" w:cs="Times New Roman"/>
                <w:sz w:val="20"/>
                <w:szCs w:val="20"/>
                <w:lang w:val="en-US"/>
              </w:rPr>
            </w:pPr>
            <w:r w:rsidRPr="0003602A">
              <w:rPr>
                <w:rFonts w:ascii="Times New Roman" w:eastAsia="Times New Roman" w:hAnsi="Times New Roman" w:cs="Times New Roman"/>
                <w:b/>
                <w:bCs/>
                <w:sz w:val="20"/>
                <w:szCs w:val="20"/>
                <w:lang w:val="en-US"/>
              </w:rPr>
              <w:t>«Total E &amp; P Dunga GmbH»</w:t>
            </w:r>
          </w:p>
        </w:tc>
        <w:tc>
          <w:tcPr>
            <w:tcW w:w="1655" w:type="dxa"/>
            <w:vMerge w:val="restart"/>
            <w:vAlign w:val="center"/>
          </w:tcPr>
          <w:p w14:paraId="04A67D12" w14:textId="1DE286B7"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Месторождение «</w:t>
            </w:r>
            <w:proofErr w:type="spellStart"/>
            <w:r w:rsidRPr="0003602A">
              <w:rPr>
                <w:rFonts w:ascii="Times New Roman" w:eastAsia="Times New Roman" w:hAnsi="Times New Roman" w:cs="Times New Roman"/>
                <w:sz w:val="20"/>
                <w:szCs w:val="20"/>
              </w:rPr>
              <w:t>Дунга</w:t>
            </w:r>
            <w:proofErr w:type="spellEnd"/>
            <w:r w:rsidRPr="0003602A">
              <w:rPr>
                <w:rFonts w:ascii="Times New Roman" w:eastAsia="Times New Roman" w:hAnsi="Times New Roman" w:cs="Times New Roman"/>
                <w:sz w:val="20"/>
                <w:szCs w:val="20"/>
              </w:rPr>
              <w:t>»</w:t>
            </w:r>
          </w:p>
        </w:tc>
        <w:tc>
          <w:tcPr>
            <w:tcW w:w="1279" w:type="dxa"/>
            <w:vMerge w:val="restart"/>
            <w:vAlign w:val="center"/>
          </w:tcPr>
          <w:p w14:paraId="0218C487" w14:textId="09534C43"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w:t>
            </w:r>
          </w:p>
        </w:tc>
        <w:tc>
          <w:tcPr>
            <w:tcW w:w="1373" w:type="dxa"/>
            <w:vMerge w:val="restart"/>
            <w:vAlign w:val="center"/>
          </w:tcPr>
          <w:p w14:paraId="547DF2C2" w14:textId="06DC159E"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28.11.1996-01.02.2024 гг.</w:t>
            </w:r>
          </w:p>
        </w:tc>
        <w:tc>
          <w:tcPr>
            <w:tcW w:w="1634" w:type="dxa"/>
            <w:vAlign w:val="center"/>
          </w:tcPr>
          <w:p w14:paraId="0B38303C" w14:textId="26A2F42C"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059F2254"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r>
      <w:tr w:rsidR="00447616" w:rsidRPr="0003602A" w14:paraId="0F1EC06C" w14:textId="77777777" w:rsidTr="00B958EE">
        <w:tc>
          <w:tcPr>
            <w:tcW w:w="417" w:type="dxa"/>
            <w:vMerge/>
            <w:vAlign w:val="center"/>
          </w:tcPr>
          <w:p w14:paraId="0988E154"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1C2782F5" w14:textId="31E192EF" w:rsidR="00447616" w:rsidRPr="0003602A" w:rsidRDefault="00447616" w:rsidP="0003602A">
            <w:pPr>
              <w:spacing w:after="0" w:line="240" w:lineRule="auto"/>
              <w:jc w:val="both"/>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«Total E &amp; P Dunga GmbH»</w:t>
            </w:r>
          </w:p>
        </w:tc>
        <w:tc>
          <w:tcPr>
            <w:tcW w:w="1655" w:type="dxa"/>
            <w:vMerge/>
            <w:vAlign w:val="center"/>
          </w:tcPr>
          <w:p w14:paraId="32D7C261"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1A48C0C2"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11A3E1B7"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634" w:type="dxa"/>
            <w:vAlign w:val="center"/>
          </w:tcPr>
          <w:p w14:paraId="74178AD2" w14:textId="7ED6CDD8"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Франция</w:t>
            </w:r>
          </w:p>
        </w:tc>
        <w:tc>
          <w:tcPr>
            <w:tcW w:w="990" w:type="dxa"/>
            <w:vAlign w:val="center"/>
          </w:tcPr>
          <w:p w14:paraId="46358AE8" w14:textId="4E2987A6"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60,0</w:t>
            </w:r>
          </w:p>
        </w:tc>
      </w:tr>
      <w:tr w:rsidR="00447616" w:rsidRPr="0003602A" w14:paraId="7D6ABE93" w14:textId="77777777" w:rsidTr="00B958EE">
        <w:tc>
          <w:tcPr>
            <w:tcW w:w="417" w:type="dxa"/>
            <w:vMerge/>
            <w:vAlign w:val="center"/>
          </w:tcPr>
          <w:p w14:paraId="7C6DBD6F" w14:textId="77777777" w:rsidR="00447616" w:rsidRPr="0003602A" w:rsidRDefault="00447616" w:rsidP="0003602A">
            <w:pPr>
              <w:spacing w:after="0" w:line="240" w:lineRule="auto"/>
              <w:jc w:val="both"/>
              <w:rPr>
                <w:rFonts w:ascii="Times New Roman" w:eastAsia="Times New Roman" w:hAnsi="Times New Roman" w:cs="Times New Roman"/>
                <w:sz w:val="20"/>
                <w:szCs w:val="20"/>
                <w:lang w:val="en-US"/>
              </w:rPr>
            </w:pPr>
          </w:p>
        </w:tc>
        <w:tc>
          <w:tcPr>
            <w:tcW w:w="2000" w:type="dxa"/>
          </w:tcPr>
          <w:p w14:paraId="12560661" w14:textId="0D7A840D"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Oman</w:t>
            </w:r>
            <w:proofErr w:type="spellEnd"/>
            <w:r w:rsidRPr="0003602A">
              <w:rPr>
                <w:rFonts w:ascii="Times New Roman" w:eastAsia="Times New Roman" w:hAnsi="Times New Roman" w:cs="Times New Roman"/>
                <w:sz w:val="20"/>
                <w:szCs w:val="20"/>
              </w:rPr>
              <w:t xml:space="preserve"> Oil Company Limited»</w:t>
            </w:r>
          </w:p>
        </w:tc>
        <w:tc>
          <w:tcPr>
            <w:tcW w:w="1655" w:type="dxa"/>
            <w:vMerge/>
            <w:vAlign w:val="center"/>
          </w:tcPr>
          <w:p w14:paraId="093F7907"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6312C773"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23E52C24"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627A72AC" w14:textId="5716E1E7"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Оман</w:t>
            </w:r>
          </w:p>
        </w:tc>
        <w:tc>
          <w:tcPr>
            <w:tcW w:w="990" w:type="dxa"/>
            <w:vAlign w:val="center"/>
          </w:tcPr>
          <w:p w14:paraId="0E8E1FE8" w14:textId="4FA94522"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20,0</w:t>
            </w:r>
          </w:p>
        </w:tc>
      </w:tr>
      <w:tr w:rsidR="00447616" w:rsidRPr="0003602A" w14:paraId="179D826D" w14:textId="77777777" w:rsidTr="00B958EE">
        <w:trPr>
          <w:trHeight w:val="214"/>
        </w:trPr>
        <w:tc>
          <w:tcPr>
            <w:tcW w:w="417" w:type="dxa"/>
            <w:vMerge/>
            <w:vAlign w:val="center"/>
          </w:tcPr>
          <w:p w14:paraId="0FA8B690" w14:textId="77777777" w:rsidR="00447616" w:rsidRPr="0003602A" w:rsidRDefault="00447616" w:rsidP="0003602A">
            <w:pPr>
              <w:spacing w:after="0" w:line="240" w:lineRule="auto"/>
              <w:jc w:val="both"/>
              <w:rPr>
                <w:rFonts w:ascii="Times New Roman" w:eastAsia="Times New Roman" w:hAnsi="Times New Roman" w:cs="Times New Roman"/>
                <w:sz w:val="20"/>
                <w:szCs w:val="20"/>
                <w:lang w:val="en-US"/>
              </w:rPr>
            </w:pPr>
          </w:p>
        </w:tc>
        <w:tc>
          <w:tcPr>
            <w:tcW w:w="2000" w:type="dxa"/>
          </w:tcPr>
          <w:p w14:paraId="2F5A1AF0" w14:textId="248EBD62"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roofErr w:type="spellStart"/>
            <w:r w:rsidRPr="0003602A">
              <w:rPr>
                <w:rFonts w:ascii="Times New Roman" w:eastAsia="Times New Roman" w:hAnsi="Times New Roman" w:cs="Times New Roman"/>
                <w:sz w:val="20"/>
                <w:szCs w:val="20"/>
              </w:rPr>
              <w:t>Partex</w:t>
            </w:r>
            <w:proofErr w:type="spellEnd"/>
            <w:r w:rsidRPr="0003602A">
              <w:rPr>
                <w:rFonts w:ascii="Times New Roman" w:eastAsia="Times New Roman" w:hAnsi="Times New Roman" w:cs="Times New Roman"/>
                <w:sz w:val="20"/>
                <w:szCs w:val="20"/>
              </w:rPr>
              <w:t xml:space="preserve"> Kazakhstan Corporation»</w:t>
            </w:r>
          </w:p>
        </w:tc>
        <w:tc>
          <w:tcPr>
            <w:tcW w:w="1655" w:type="dxa"/>
            <w:vMerge/>
            <w:vAlign w:val="center"/>
          </w:tcPr>
          <w:p w14:paraId="2EC83671"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51DD4AF1"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59DAA1C4" w14:textId="77777777"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3190DABD" w14:textId="29DB3706"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Португалия</w:t>
            </w:r>
          </w:p>
        </w:tc>
        <w:tc>
          <w:tcPr>
            <w:tcW w:w="990" w:type="dxa"/>
            <w:vAlign w:val="center"/>
          </w:tcPr>
          <w:p w14:paraId="1D2460AD" w14:textId="19FE393C"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20,0</w:t>
            </w:r>
          </w:p>
        </w:tc>
      </w:tr>
      <w:tr w:rsidR="00447616" w:rsidRPr="0003602A" w14:paraId="6E19732D" w14:textId="77777777" w:rsidTr="00B958EE">
        <w:trPr>
          <w:trHeight w:val="214"/>
        </w:trPr>
        <w:tc>
          <w:tcPr>
            <w:tcW w:w="417" w:type="dxa"/>
            <w:vMerge w:val="restart"/>
            <w:vAlign w:val="center"/>
          </w:tcPr>
          <w:p w14:paraId="073EB3C9" w14:textId="66F557FB"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w:t>
            </w:r>
          </w:p>
        </w:tc>
        <w:tc>
          <w:tcPr>
            <w:tcW w:w="2000" w:type="dxa"/>
          </w:tcPr>
          <w:p w14:paraId="5C0DB0E0" w14:textId="011D5BA4" w:rsidR="00447616" w:rsidRPr="0003602A" w:rsidRDefault="00447616"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ТОО СП «</w:t>
            </w:r>
            <w:proofErr w:type="spellStart"/>
            <w:r w:rsidRPr="0003602A">
              <w:rPr>
                <w:rFonts w:ascii="Times New Roman" w:eastAsia="Times New Roman" w:hAnsi="Times New Roman" w:cs="Times New Roman"/>
                <w:b/>
                <w:bCs/>
                <w:sz w:val="20"/>
                <w:szCs w:val="20"/>
              </w:rPr>
              <w:t>Жаикмунай</w:t>
            </w:r>
            <w:proofErr w:type="spellEnd"/>
            <w:r w:rsidRPr="0003602A">
              <w:rPr>
                <w:rFonts w:ascii="Times New Roman" w:eastAsia="Times New Roman" w:hAnsi="Times New Roman" w:cs="Times New Roman"/>
                <w:b/>
                <w:bCs/>
                <w:sz w:val="20"/>
                <w:szCs w:val="20"/>
              </w:rPr>
              <w:t>»</w:t>
            </w:r>
          </w:p>
        </w:tc>
        <w:tc>
          <w:tcPr>
            <w:tcW w:w="1655" w:type="dxa"/>
            <w:vMerge w:val="restart"/>
            <w:vAlign w:val="center"/>
          </w:tcPr>
          <w:p w14:paraId="14477657" w14:textId="19BB577F" w:rsidR="00447616" w:rsidRPr="0003602A" w:rsidRDefault="00447616" w:rsidP="0003602A">
            <w:pPr>
              <w:spacing w:after="0" w:line="240" w:lineRule="auto"/>
              <w:jc w:val="center"/>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Чинаревское</w:t>
            </w:r>
            <w:proofErr w:type="spellEnd"/>
          </w:p>
        </w:tc>
        <w:tc>
          <w:tcPr>
            <w:tcW w:w="1279" w:type="dxa"/>
            <w:vMerge w:val="restart"/>
            <w:vAlign w:val="center"/>
          </w:tcPr>
          <w:p w14:paraId="1493AFD7" w14:textId="5DA7BA23"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Газ, конденсат, нефть</w:t>
            </w:r>
          </w:p>
        </w:tc>
        <w:tc>
          <w:tcPr>
            <w:tcW w:w="1373" w:type="dxa"/>
            <w:vMerge w:val="restart"/>
            <w:vAlign w:val="center"/>
          </w:tcPr>
          <w:p w14:paraId="55ADAFA5" w14:textId="55DF7EBE" w:rsidR="00447616"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31.10.1997-25.05.2032 гг.</w:t>
            </w:r>
          </w:p>
        </w:tc>
        <w:tc>
          <w:tcPr>
            <w:tcW w:w="1634" w:type="dxa"/>
            <w:vAlign w:val="center"/>
          </w:tcPr>
          <w:p w14:paraId="00CD827B" w14:textId="337CCC12" w:rsidR="00447616" w:rsidRPr="0003602A" w:rsidRDefault="00447616"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67136513" w14:textId="254AC61C" w:rsidR="00447616" w:rsidRPr="0003602A" w:rsidRDefault="00447616" w:rsidP="0003602A">
            <w:pPr>
              <w:spacing w:after="0" w:line="240" w:lineRule="auto"/>
              <w:jc w:val="center"/>
              <w:rPr>
                <w:rFonts w:ascii="Times New Roman" w:eastAsia="Times New Roman" w:hAnsi="Times New Roman" w:cs="Times New Roman"/>
                <w:sz w:val="20"/>
                <w:szCs w:val="20"/>
              </w:rPr>
            </w:pPr>
          </w:p>
        </w:tc>
      </w:tr>
      <w:tr w:rsidR="00447616" w:rsidRPr="0003602A" w14:paraId="238B0299" w14:textId="77777777" w:rsidTr="00B958EE">
        <w:trPr>
          <w:trHeight w:val="214"/>
        </w:trPr>
        <w:tc>
          <w:tcPr>
            <w:tcW w:w="417" w:type="dxa"/>
            <w:vMerge/>
            <w:vAlign w:val="center"/>
          </w:tcPr>
          <w:p w14:paraId="1AD9CA86" w14:textId="77777777" w:rsidR="00447616" w:rsidRPr="0003602A" w:rsidRDefault="00447616" w:rsidP="0003602A">
            <w:pPr>
              <w:spacing w:after="0" w:line="240" w:lineRule="auto"/>
              <w:jc w:val="both"/>
              <w:rPr>
                <w:rFonts w:ascii="Times New Roman" w:eastAsia="Times New Roman" w:hAnsi="Times New Roman" w:cs="Times New Roman"/>
                <w:sz w:val="20"/>
                <w:szCs w:val="20"/>
              </w:rPr>
            </w:pPr>
          </w:p>
        </w:tc>
        <w:tc>
          <w:tcPr>
            <w:tcW w:w="2000" w:type="dxa"/>
          </w:tcPr>
          <w:p w14:paraId="6B7EF32A" w14:textId="5B94D59F" w:rsidR="00447616" w:rsidRPr="0003602A" w:rsidRDefault="00447616" w:rsidP="0003602A">
            <w:pPr>
              <w:spacing w:after="0" w:line="240" w:lineRule="auto"/>
              <w:jc w:val="both"/>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 xml:space="preserve">Nostrum Oil &amp; Gaz </w:t>
            </w:r>
            <w:proofErr w:type="spellStart"/>
            <w:r w:rsidRPr="0003602A">
              <w:rPr>
                <w:rFonts w:ascii="Times New Roman" w:eastAsia="Times New Roman" w:hAnsi="Times New Roman" w:cs="Times New Roman"/>
                <w:sz w:val="20"/>
                <w:szCs w:val="20"/>
                <w:lang w:val="en-US"/>
              </w:rPr>
              <w:t>Cooperarttief</w:t>
            </w:r>
            <w:proofErr w:type="spellEnd"/>
            <w:r w:rsidRPr="0003602A">
              <w:rPr>
                <w:rFonts w:ascii="Times New Roman" w:eastAsia="Times New Roman" w:hAnsi="Times New Roman" w:cs="Times New Roman"/>
                <w:sz w:val="20"/>
                <w:szCs w:val="20"/>
                <w:lang w:val="en-US"/>
              </w:rPr>
              <w:t xml:space="preserve"> U.A.</w:t>
            </w:r>
          </w:p>
        </w:tc>
        <w:tc>
          <w:tcPr>
            <w:tcW w:w="1655" w:type="dxa"/>
            <w:vMerge/>
            <w:vAlign w:val="center"/>
          </w:tcPr>
          <w:p w14:paraId="0043740B" w14:textId="68943B7F"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36C77F1F" w14:textId="4D9EBC39"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1E8A7D6E"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634" w:type="dxa"/>
            <w:vAlign w:val="center"/>
          </w:tcPr>
          <w:p w14:paraId="1E6499CA" w14:textId="0338365F"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Нидерланды</w:t>
            </w:r>
          </w:p>
        </w:tc>
        <w:tc>
          <w:tcPr>
            <w:tcW w:w="990" w:type="dxa"/>
            <w:vAlign w:val="center"/>
          </w:tcPr>
          <w:p w14:paraId="146C8DDD" w14:textId="2C3705C0"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100,0</w:t>
            </w:r>
          </w:p>
        </w:tc>
      </w:tr>
      <w:tr w:rsidR="00B958EE" w:rsidRPr="0003602A" w14:paraId="0C9259B9" w14:textId="77777777" w:rsidTr="00B958EE">
        <w:trPr>
          <w:trHeight w:val="214"/>
        </w:trPr>
        <w:tc>
          <w:tcPr>
            <w:tcW w:w="417" w:type="dxa"/>
            <w:vMerge w:val="restart"/>
            <w:vAlign w:val="center"/>
          </w:tcPr>
          <w:p w14:paraId="030D4424" w14:textId="3821AC5B"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w:t>
            </w:r>
          </w:p>
        </w:tc>
        <w:tc>
          <w:tcPr>
            <w:tcW w:w="2000" w:type="dxa"/>
          </w:tcPr>
          <w:p w14:paraId="0BD2218D" w14:textId="40ED2BD0" w:rsidR="00B958EE" w:rsidRPr="0003602A" w:rsidRDefault="00B958EE"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Филиал компании «Сайгак Казахстан Б.В.»</w:t>
            </w:r>
          </w:p>
        </w:tc>
        <w:tc>
          <w:tcPr>
            <w:tcW w:w="1655" w:type="dxa"/>
            <w:vMerge w:val="restart"/>
            <w:vAlign w:val="center"/>
          </w:tcPr>
          <w:p w14:paraId="01034FC9"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p w14:paraId="175DC9C2" w14:textId="7718803F"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Темир</w:t>
            </w:r>
          </w:p>
        </w:tc>
        <w:tc>
          <w:tcPr>
            <w:tcW w:w="1279" w:type="dxa"/>
            <w:vMerge w:val="restart"/>
            <w:vAlign w:val="center"/>
          </w:tcPr>
          <w:p w14:paraId="1D54401B"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p w14:paraId="0411DF69" w14:textId="128BEEC9"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w:t>
            </w:r>
          </w:p>
        </w:tc>
        <w:tc>
          <w:tcPr>
            <w:tcW w:w="1373" w:type="dxa"/>
            <w:vMerge w:val="restart"/>
            <w:vAlign w:val="center"/>
          </w:tcPr>
          <w:p w14:paraId="496B7EAF" w14:textId="1F51D7E0"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18.02.1992-18.02.2022 гг.</w:t>
            </w:r>
          </w:p>
        </w:tc>
        <w:tc>
          <w:tcPr>
            <w:tcW w:w="1634" w:type="dxa"/>
            <w:vAlign w:val="center"/>
          </w:tcPr>
          <w:p w14:paraId="3CB48102" w14:textId="41FAB12A"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73C5F69A"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r>
      <w:tr w:rsidR="00B958EE" w:rsidRPr="0003602A" w14:paraId="6C2BE35B" w14:textId="77777777" w:rsidTr="00B958EE">
        <w:trPr>
          <w:trHeight w:val="214"/>
        </w:trPr>
        <w:tc>
          <w:tcPr>
            <w:tcW w:w="417" w:type="dxa"/>
            <w:vMerge/>
            <w:vAlign w:val="center"/>
          </w:tcPr>
          <w:p w14:paraId="3CB922DD" w14:textId="0A13E415"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03FC8A7A" w14:textId="0BBFD9F5"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Компания Сайгак Казахстан Б.В.</w:t>
            </w:r>
          </w:p>
        </w:tc>
        <w:tc>
          <w:tcPr>
            <w:tcW w:w="1655" w:type="dxa"/>
            <w:vMerge/>
            <w:vAlign w:val="center"/>
          </w:tcPr>
          <w:p w14:paraId="0A5925BE" w14:textId="5498B2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19099F13" w14:textId="4264770C"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4A4A1522"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21286675" w14:textId="3BE7E507"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Нидерланды</w:t>
            </w:r>
          </w:p>
        </w:tc>
        <w:tc>
          <w:tcPr>
            <w:tcW w:w="990" w:type="dxa"/>
            <w:vAlign w:val="center"/>
          </w:tcPr>
          <w:p w14:paraId="25EF6614" w14:textId="3EDFFB8A"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60,0</w:t>
            </w:r>
          </w:p>
        </w:tc>
      </w:tr>
      <w:tr w:rsidR="00B958EE" w:rsidRPr="0003602A" w14:paraId="71E59A44" w14:textId="77777777" w:rsidTr="00B958EE">
        <w:trPr>
          <w:trHeight w:val="214"/>
        </w:trPr>
        <w:tc>
          <w:tcPr>
            <w:tcW w:w="417" w:type="dxa"/>
            <w:vMerge/>
            <w:vAlign w:val="center"/>
          </w:tcPr>
          <w:p w14:paraId="5BE402A9"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20940742" w14:textId="68A50C09" w:rsidR="00B958EE" w:rsidRPr="0003602A" w:rsidRDefault="00B958EE" w:rsidP="0003602A">
            <w:pPr>
              <w:spacing w:after="0" w:line="240" w:lineRule="auto"/>
              <w:jc w:val="both"/>
              <w:rPr>
                <w:rFonts w:ascii="Times New Roman" w:eastAsia="Times New Roman" w:hAnsi="Times New Roman" w:cs="Times New Roman"/>
                <w:sz w:val="20"/>
                <w:szCs w:val="20"/>
                <w:lang w:val="en-US"/>
              </w:rPr>
            </w:pPr>
            <w:proofErr w:type="spellStart"/>
            <w:r w:rsidRPr="0003602A">
              <w:rPr>
                <w:rFonts w:ascii="Times New Roman" w:eastAsia="Times New Roman" w:hAnsi="Times New Roman" w:cs="Times New Roman"/>
                <w:sz w:val="20"/>
                <w:szCs w:val="20"/>
                <w:lang w:val="en-US"/>
              </w:rPr>
              <w:t>Saigak</w:t>
            </w:r>
            <w:proofErr w:type="spellEnd"/>
            <w:r w:rsidRPr="0003602A">
              <w:rPr>
                <w:rFonts w:ascii="Times New Roman" w:eastAsia="Times New Roman" w:hAnsi="Times New Roman" w:cs="Times New Roman"/>
                <w:sz w:val="20"/>
                <w:szCs w:val="20"/>
                <w:lang w:val="en-US"/>
              </w:rPr>
              <w:t xml:space="preserve"> Investment B.V.</w:t>
            </w:r>
          </w:p>
        </w:tc>
        <w:tc>
          <w:tcPr>
            <w:tcW w:w="1655" w:type="dxa"/>
            <w:vMerge/>
            <w:vAlign w:val="center"/>
          </w:tcPr>
          <w:p w14:paraId="69E733AF"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65B6B011"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4D21DA19"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2C8D60CE" w14:textId="1719A028"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Нидерланды</w:t>
            </w:r>
          </w:p>
        </w:tc>
        <w:tc>
          <w:tcPr>
            <w:tcW w:w="990" w:type="dxa"/>
            <w:vAlign w:val="center"/>
          </w:tcPr>
          <w:p w14:paraId="46C79680" w14:textId="3CF180A4"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40,0</w:t>
            </w:r>
          </w:p>
        </w:tc>
      </w:tr>
      <w:tr w:rsidR="00B958EE" w:rsidRPr="0003602A" w14:paraId="2BF58FB5" w14:textId="77777777" w:rsidTr="00B958EE">
        <w:trPr>
          <w:trHeight w:val="214"/>
        </w:trPr>
        <w:tc>
          <w:tcPr>
            <w:tcW w:w="417" w:type="dxa"/>
            <w:vMerge w:val="restart"/>
            <w:vAlign w:val="center"/>
          </w:tcPr>
          <w:p w14:paraId="2DAF18CC" w14:textId="678D0FA0"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w:t>
            </w:r>
          </w:p>
        </w:tc>
        <w:tc>
          <w:tcPr>
            <w:tcW w:w="2000" w:type="dxa"/>
          </w:tcPr>
          <w:p w14:paraId="758124AA" w14:textId="61BFFB2D" w:rsidR="00B958EE" w:rsidRPr="0003602A" w:rsidRDefault="00B958EE" w:rsidP="0003602A">
            <w:pPr>
              <w:spacing w:after="0" w:line="240" w:lineRule="auto"/>
              <w:jc w:val="both"/>
              <w:rPr>
                <w:rFonts w:ascii="Times New Roman" w:eastAsia="Times New Roman" w:hAnsi="Times New Roman" w:cs="Times New Roman"/>
                <w:b/>
                <w:bCs/>
                <w:sz w:val="20"/>
                <w:szCs w:val="20"/>
                <w:lang w:val="en-US"/>
              </w:rPr>
            </w:pPr>
            <w:r w:rsidRPr="0003602A">
              <w:rPr>
                <w:rFonts w:ascii="Times New Roman" w:eastAsia="Times New Roman" w:hAnsi="Times New Roman" w:cs="Times New Roman"/>
                <w:b/>
                <w:bCs/>
                <w:sz w:val="20"/>
                <w:szCs w:val="20"/>
              </w:rPr>
              <w:t>ТОО «Сагиз Петролеум Компани»</w:t>
            </w:r>
          </w:p>
        </w:tc>
        <w:tc>
          <w:tcPr>
            <w:tcW w:w="1655" w:type="dxa"/>
            <w:vMerge w:val="restart"/>
            <w:vAlign w:val="center"/>
          </w:tcPr>
          <w:p w14:paraId="0E8B1D2E"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p w14:paraId="766882A5" w14:textId="413AF9BA"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lang w:val="en-US"/>
              </w:rPr>
              <w:t>XXI-16-F</w:t>
            </w:r>
          </w:p>
        </w:tc>
        <w:tc>
          <w:tcPr>
            <w:tcW w:w="1279" w:type="dxa"/>
            <w:vMerge w:val="restart"/>
            <w:vAlign w:val="center"/>
          </w:tcPr>
          <w:p w14:paraId="1C735F77"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p w14:paraId="2268DB92" w14:textId="09EB2191"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Газ, нефть</w:t>
            </w:r>
          </w:p>
        </w:tc>
        <w:tc>
          <w:tcPr>
            <w:tcW w:w="1373" w:type="dxa"/>
            <w:vMerge w:val="restart"/>
            <w:vAlign w:val="center"/>
          </w:tcPr>
          <w:p w14:paraId="1CA096A3" w14:textId="5A8F43A8"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16.09.1999-16.09.2033 гг.</w:t>
            </w:r>
          </w:p>
        </w:tc>
        <w:tc>
          <w:tcPr>
            <w:tcW w:w="1634" w:type="dxa"/>
            <w:vAlign w:val="center"/>
          </w:tcPr>
          <w:p w14:paraId="2BBC2B9C" w14:textId="26B8DA6F"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6CE1C2A8"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r>
      <w:tr w:rsidR="00B958EE" w:rsidRPr="0003602A" w14:paraId="2262569C" w14:textId="77777777" w:rsidTr="00B958EE">
        <w:trPr>
          <w:trHeight w:val="214"/>
        </w:trPr>
        <w:tc>
          <w:tcPr>
            <w:tcW w:w="417" w:type="dxa"/>
            <w:vMerge/>
            <w:vAlign w:val="center"/>
          </w:tcPr>
          <w:p w14:paraId="46864F3B" w14:textId="11CFAF84"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259AC55C" w14:textId="073EB4EF" w:rsidR="00B958EE" w:rsidRPr="0003602A" w:rsidRDefault="00B958EE" w:rsidP="0003602A">
            <w:pPr>
              <w:spacing w:after="0" w:line="240" w:lineRule="auto"/>
              <w:jc w:val="both"/>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First International Oil Corporation (</w:t>
            </w:r>
            <w:r w:rsidRPr="0003602A">
              <w:rPr>
                <w:rFonts w:ascii="Times New Roman" w:eastAsia="Times New Roman" w:hAnsi="Times New Roman" w:cs="Times New Roman"/>
                <w:sz w:val="20"/>
                <w:szCs w:val="20"/>
              </w:rPr>
              <w:t>ФИОК</w:t>
            </w:r>
            <w:r w:rsidRPr="0003602A">
              <w:rPr>
                <w:rFonts w:ascii="Times New Roman" w:eastAsia="Times New Roman" w:hAnsi="Times New Roman" w:cs="Times New Roman"/>
                <w:sz w:val="20"/>
                <w:szCs w:val="20"/>
                <w:lang w:val="en-US"/>
              </w:rPr>
              <w:t>)</w:t>
            </w:r>
          </w:p>
        </w:tc>
        <w:tc>
          <w:tcPr>
            <w:tcW w:w="1655" w:type="dxa"/>
            <w:vMerge/>
            <w:vAlign w:val="center"/>
          </w:tcPr>
          <w:p w14:paraId="3D9218B0" w14:textId="08DC3B5A"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28C9EF9B" w14:textId="5CA05A7B"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718A6C2E"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634" w:type="dxa"/>
            <w:vAlign w:val="center"/>
          </w:tcPr>
          <w:p w14:paraId="65F9D4B7" w14:textId="57BFBB89"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США</w:t>
            </w:r>
          </w:p>
        </w:tc>
        <w:tc>
          <w:tcPr>
            <w:tcW w:w="990" w:type="dxa"/>
            <w:vAlign w:val="center"/>
          </w:tcPr>
          <w:p w14:paraId="3C624E4B" w14:textId="14C5D706"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rPr>
              <w:t>100,0</w:t>
            </w:r>
          </w:p>
        </w:tc>
      </w:tr>
      <w:tr w:rsidR="00B958EE" w:rsidRPr="0003602A" w14:paraId="6BBABAC8" w14:textId="77777777" w:rsidTr="00B958EE">
        <w:trPr>
          <w:trHeight w:val="214"/>
        </w:trPr>
        <w:tc>
          <w:tcPr>
            <w:tcW w:w="417" w:type="dxa"/>
            <w:vMerge w:val="restart"/>
            <w:vAlign w:val="center"/>
          </w:tcPr>
          <w:p w14:paraId="2710F431" w14:textId="15065F6A"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w:t>
            </w:r>
          </w:p>
        </w:tc>
        <w:tc>
          <w:tcPr>
            <w:tcW w:w="2000" w:type="dxa"/>
          </w:tcPr>
          <w:p w14:paraId="2A1E49D1" w14:textId="30EFA3E2" w:rsidR="00B958EE" w:rsidRPr="0003602A" w:rsidRDefault="00B958EE"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ТОО «Потенциал Ойл»</w:t>
            </w:r>
          </w:p>
        </w:tc>
        <w:tc>
          <w:tcPr>
            <w:tcW w:w="1655" w:type="dxa"/>
            <w:vMerge w:val="restart"/>
            <w:vAlign w:val="center"/>
          </w:tcPr>
          <w:p w14:paraId="67029EB4" w14:textId="401B5559"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Восточное крыло</w:t>
            </w:r>
          </w:p>
        </w:tc>
        <w:tc>
          <w:tcPr>
            <w:tcW w:w="1279" w:type="dxa"/>
            <w:vMerge w:val="restart"/>
            <w:vAlign w:val="center"/>
          </w:tcPr>
          <w:p w14:paraId="6A8F600A" w14:textId="58AFC644"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w:t>
            </w:r>
          </w:p>
        </w:tc>
        <w:tc>
          <w:tcPr>
            <w:tcW w:w="1373" w:type="dxa"/>
            <w:vMerge w:val="restart"/>
            <w:vAlign w:val="center"/>
          </w:tcPr>
          <w:p w14:paraId="4E8D3B46" w14:textId="418D3F50"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4.04.2001-4.04.2031 гг.</w:t>
            </w:r>
          </w:p>
        </w:tc>
        <w:tc>
          <w:tcPr>
            <w:tcW w:w="1634" w:type="dxa"/>
            <w:vAlign w:val="center"/>
          </w:tcPr>
          <w:p w14:paraId="19645B1E" w14:textId="666512C0"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990" w:type="dxa"/>
            <w:vAlign w:val="center"/>
          </w:tcPr>
          <w:p w14:paraId="3A084E90"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r>
      <w:tr w:rsidR="00B958EE" w:rsidRPr="0003602A" w14:paraId="2C6165B9" w14:textId="77777777" w:rsidTr="00B958EE">
        <w:trPr>
          <w:trHeight w:val="214"/>
        </w:trPr>
        <w:tc>
          <w:tcPr>
            <w:tcW w:w="417" w:type="dxa"/>
            <w:vMerge/>
            <w:vAlign w:val="center"/>
          </w:tcPr>
          <w:p w14:paraId="0CAED74A" w14:textId="77777777" w:rsidR="00B958EE" w:rsidRPr="0003602A" w:rsidRDefault="00B958EE" w:rsidP="0003602A">
            <w:pPr>
              <w:spacing w:after="0" w:line="240" w:lineRule="auto"/>
              <w:jc w:val="both"/>
              <w:rPr>
                <w:rFonts w:ascii="Times New Roman" w:eastAsia="Times New Roman" w:hAnsi="Times New Roman" w:cs="Times New Roman"/>
                <w:sz w:val="20"/>
                <w:szCs w:val="20"/>
                <w:lang w:val="en-US"/>
              </w:rPr>
            </w:pPr>
          </w:p>
        </w:tc>
        <w:tc>
          <w:tcPr>
            <w:tcW w:w="2000" w:type="dxa"/>
          </w:tcPr>
          <w:p w14:paraId="6BF0E0C9" w14:textId="7ED1060E" w:rsidR="00B958EE" w:rsidRPr="0003602A" w:rsidRDefault="00B958EE" w:rsidP="0003602A">
            <w:pPr>
              <w:spacing w:after="0" w:line="240" w:lineRule="auto"/>
              <w:jc w:val="both"/>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First International Oil Corporation (</w:t>
            </w:r>
            <w:r w:rsidRPr="0003602A">
              <w:rPr>
                <w:rFonts w:ascii="Times New Roman" w:eastAsia="Times New Roman" w:hAnsi="Times New Roman" w:cs="Times New Roman"/>
                <w:sz w:val="20"/>
                <w:szCs w:val="20"/>
              </w:rPr>
              <w:t>ФИОК</w:t>
            </w:r>
            <w:r w:rsidRPr="0003602A">
              <w:rPr>
                <w:rFonts w:ascii="Times New Roman" w:eastAsia="Times New Roman" w:hAnsi="Times New Roman" w:cs="Times New Roman"/>
                <w:sz w:val="20"/>
                <w:szCs w:val="20"/>
                <w:lang w:val="en-US"/>
              </w:rPr>
              <w:t>)</w:t>
            </w:r>
          </w:p>
        </w:tc>
        <w:tc>
          <w:tcPr>
            <w:tcW w:w="1655" w:type="dxa"/>
            <w:vMerge/>
            <w:vAlign w:val="center"/>
          </w:tcPr>
          <w:p w14:paraId="12EC5F9B"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111C7608"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5DF14DA1"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634" w:type="dxa"/>
            <w:vAlign w:val="center"/>
          </w:tcPr>
          <w:p w14:paraId="0BE8D7A4" w14:textId="1B27B902"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Китай</w:t>
            </w:r>
          </w:p>
        </w:tc>
        <w:tc>
          <w:tcPr>
            <w:tcW w:w="990" w:type="dxa"/>
            <w:vAlign w:val="center"/>
          </w:tcPr>
          <w:p w14:paraId="7EA57408" w14:textId="5145D029"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20,0</w:t>
            </w:r>
          </w:p>
        </w:tc>
      </w:tr>
      <w:tr w:rsidR="00B958EE" w:rsidRPr="0003602A" w14:paraId="11B5749F" w14:textId="77777777" w:rsidTr="00B958EE">
        <w:trPr>
          <w:trHeight w:val="214"/>
        </w:trPr>
        <w:tc>
          <w:tcPr>
            <w:tcW w:w="417" w:type="dxa"/>
            <w:vMerge/>
            <w:vAlign w:val="center"/>
          </w:tcPr>
          <w:p w14:paraId="4A665146" w14:textId="77777777" w:rsidR="00B958EE" w:rsidRPr="0003602A" w:rsidRDefault="00B958EE" w:rsidP="0003602A">
            <w:pPr>
              <w:spacing w:after="0" w:line="240" w:lineRule="auto"/>
              <w:jc w:val="both"/>
              <w:rPr>
                <w:rFonts w:ascii="Times New Roman" w:eastAsia="Times New Roman" w:hAnsi="Times New Roman" w:cs="Times New Roman"/>
                <w:sz w:val="20"/>
                <w:szCs w:val="20"/>
                <w:lang w:val="en-US"/>
              </w:rPr>
            </w:pPr>
          </w:p>
        </w:tc>
        <w:tc>
          <w:tcPr>
            <w:tcW w:w="2000" w:type="dxa"/>
          </w:tcPr>
          <w:p w14:paraId="4B9308C4" w14:textId="648D2843" w:rsidR="00B958EE" w:rsidRPr="0003602A" w:rsidRDefault="00B958EE" w:rsidP="0003602A">
            <w:pPr>
              <w:spacing w:after="0" w:line="240" w:lineRule="auto"/>
              <w:jc w:val="both"/>
              <w:rPr>
                <w:rFonts w:ascii="Times New Roman" w:eastAsia="Times New Roman" w:hAnsi="Times New Roman" w:cs="Times New Roman"/>
                <w:sz w:val="20"/>
                <w:szCs w:val="20"/>
                <w:lang w:val="en-US"/>
              </w:rPr>
            </w:pPr>
            <w:proofErr w:type="spellStart"/>
            <w:r w:rsidRPr="0003602A">
              <w:rPr>
                <w:rFonts w:ascii="Times New Roman" w:eastAsia="Times New Roman" w:hAnsi="Times New Roman" w:cs="Times New Roman"/>
                <w:sz w:val="20"/>
                <w:szCs w:val="20"/>
                <w:lang w:val="en-US"/>
              </w:rPr>
              <w:t>Bekstar</w:t>
            </w:r>
            <w:proofErr w:type="spellEnd"/>
            <w:r w:rsidRPr="0003602A">
              <w:rPr>
                <w:rFonts w:ascii="Times New Roman" w:eastAsia="Times New Roman" w:hAnsi="Times New Roman" w:cs="Times New Roman"/>
                <w:sz w:val="20"/>
                <w:szCs w:val="20"/>
                <w:lang w:val="en-US"/>
              </w:rPr>
              <w:t xml:space="preserve"> International Limited</w:t>
            </w:r>
          </w:p>
        </w:tc>
        <w:tc>
          <w:tcPr>
            <w:tcW w:w="1655" w:type="dxa"/>
            <w:vMerge/>
            <w:vAlign w:val="center"/>
          </w:tcPr>
          <w:p w14:paraId="62C42037"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1914D618" w14:textId="77777777" w:rsidR="00B958EE" w:rsidRPr="0003602A" w:rsidRDefault="00B958EE" w:rsidP="0003602A">
            <w:pPr>
              <w:spacing w:after="0" w:line="240" w:lineRule="auto"/>
              <w:jc w:val="center"/>
              <w:rPr>
                <w:rFonts w:ascii="Times New Roman" w:eastAsia="Times New Roman" w:hAnsi="Times New Roman" w:cs="Times New Roman"/>
                <w:sz w:val="20"/>
                <w:szCs w:val="20"/>
                <w:lang w:val="en-US"/>
              </w:rPr>
            </w:pPr>
          </w:p>
        </w:tc>
        <w:tc>
          <w:tcPr>
            <w:tcW w:w="1373" w:type="dxa"/>
            <w:vMerge/>
            <w:vAlign w:val="center"/>
          </w:tcPr>
          <w:p w14:paraId="4FF58F0F"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4F6610B6" w14:textId="0D3BF368"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США</w:t>
            </w:r>
          </w:p>
        </w:tc>
        <w:tc>
          <w:tcPr>
            <w:tcW w:w="990" w:type="dxa"/>
            <w:vAlign w:val="center"/>
          </w:tcPr>
          <w:p w14:paraId="199C0696" w14:textId="230E06BB"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80,0</w:t>
            </w:r>
          </w:p>
        </w:tc>
      </w:tr>
      <w:tr w:rsidR="00447616" w:rsidRPr="0003602A" w14:paraId="713EB5C1" w14:textId="77777777" w:rsidTr="00B958EE">
        <w:trPr>
          <w:trHeight w:val="214"/>
        </w:trPr>
        <w:tc>
          <w:tcPr>
            <w:tcW w:w="417" w:type="dxa"/>
            <w:vMerge w:val="restart"/>
            <w:vAlign w:val="center"/>
          </w:tcPr>
          <w:p w14:paraId="781AB4B0" w14:textId="73A620FA" w:rsidR="00447616" w:rsidRPr="0003602A" w:rsidRDefault="00447616"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w:t>
            </w:r>
          </w:p>
        </w:tc>
        <w:tc>
          <w:tcPr>
            <w:tcW w:w="2000" w:type="dxa"/>
          </w:tcPr>
          <w:p w14:paraId="20B4E83E" w14:textId="6787D5F5" w:rsidR="00447616" w:rsidRPr="0003602A" w:rsidRDefault="00447616"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ТОО «</w:t>
            </w:r>
            <w:proofErr w:type="spellStart"/>
            <w:r w:rsidRPr="0003602A">
              <w:rPr>
                <w:rFonts w:ascii="Times New Roman" w:eastAsia="Times New Roman" w:hAnsi="Times New Roman" w:cs="Times New Roman"/>
                <w:b/>
                <w:bCs/>
                <w:sz w:val="20"/>
                <w:szCs w:val="20"/>
              </w:rPr>
              <w:t>Прикаспиан</w:t>
            </w:r>
            <w:proofErr w:type="spellEnd"/>
            <w:r w:rsidRPr="0003602A">
              <w:rPr>
                <w:rFonts w:ascii="Times New Roman" w:eastAsia="Times New Roman" w:hAnsi="Times New Roman" w:cs="Times New Roman"/>
                <w:b/>
                <w:bCs/>
                <w:sz w:val="20"/>
                <w:szCs w:val="20"/>
              </w:rPr>
              <w:t xml:space="preserve"> Петролеум </w:t>
            </w:r>
            <w:proofErr w:type="spellStart"/>
            <w:r w:rsidRPr="0003602A">
              <w:rPr>
                <w:rFonts w:ascii="Times New Roman" w:eastAsia="Times New Roman" w:hAnsi="Times New Roman" w:cs="Times New Roman"/>
                <w:b/>
                <w:bCs/>
                <w:sz w:val="20"/>
                <w:szCs w:val="20"/>
              </w:rPr>
              <w:t>Комапни</w:t>
            </w:r>
            <w:proofErr w:type="spellEnd"/>
            <w:r w:rsidRPr="0003602A">
              <w:rPr>
                <w:rFonts w:ascii="Times New Roman" w:eastAsia="Times New Roman" w:hAnsi="Times New Roman" w:cs="Times New Roman"/>
                <w:b/>
                <w:bCs/>
                <w:sz w:val="20"/>
                <w:szCs w:val="20"/>
              </w:rPr>
              <w:t>»</w:t>
            </w:r>
          </w:p>
        </w:tc>
        <w:tc>
          <w:tcPr>
            <w:tcW w:w="1655" w:type="dxa"/>
            <w:vMerge w:val="restart"/>
            <w:vAlign w:val="center"/>
          </w:tcPr>
          <w:p w14:paraId="573E46D3" w14:textId="0D1502F2" w:rsidR="00447616" w:rsidRPr="0003602A" w:rsidRDefault="00447616" w:rsidP="0003602A">
            <w:pPr>
              <w:spacing w:after="0" w:line="240" w:lineRule="auto"/>
              <w:jc w:val="center"/>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Мынтеке</w:t>
            </w:r>
            <w:proofErr w:type="spellEnd"/>
            <w:r w:rsidRPr="0003602A">
              <w:rPr>
                <w:rFonts w:ascii="Times New Roman" w:eastAsia="Times New Roman" w:hAnsi="Times New Roman" w:cs="Times New Roman"/>
                <w:sz w:val="20"/>
                <w:szCs w:val="20"/>
              </w:rPr>
              <w:t xml:space="preserve"> Южный</w:t>
            </w:r>
          </w:p>
        </w:tc>
        <w:tc>
          <w:tcPr>
            <w:tcW w:w="1279" w:type="dxa"/>
            <w:vMerge w:val="restart"/>
            <w:vAlign w:val="center"/>
          </w:tcPr>
          <w:p w14:paraId="0B2FDE41" w14:textId="11D2A185"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Газ, нефть</w:t>
            </w:r>
          </w:p>
        </w:tc>
        <w:tc>
          <w:tcPr>
            <w:tcW w:w="1373" w:type="dxa"/>
            <w:vAlign w:val="center"/>
          </w:tcPr>
          <w:p w14:paraId="6FFAEC71" w14:textId="6258B55C" w:rsidR="00447616"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19.10.2000-19.10.2025 </w:t>
            </w:r>
            <w:proofErr w:type="spellStart"/>
            <w:r w:rsidRPr="0003602A">
              <w:rPr>
                <w:rFonts w:ascii="Times New Roman" w:eastAsia="Times New Roman" w:hAnsi="Times New Roman" w:cs="Times New Roman"/>
                <w:sz w:val="20"/>
                <w:szCs w:val="20"/>
              </w:rPr>
              <w:t>гг</w:t>
            </w:r>
            <w:proofErr w:type="spellEnd"/>
          </w:p>
        </w:tc>
        <w:tc>
          <w:tcPr>
            <w:tcW w:w="1634" w:type="dxa"/>
            <w:vAlign w:val="center"/>
          </w:tcPr>
          <w:p w14:paraId="466E0FAC" w14:textId="1A7E07B8"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990" w:type="dxa"/>
            <w:vAlign w:val="center"/>
          </w:tcPr>
          <w:p w14:paraId="075C0BD6"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r>
      <w:tr w:rsidR="00447616" w:rsidRPr="0003602A" w14:paraId="24798654" w14:textId="77777777" w:rsidTr="00B958EE">
        <w:trPr>
          <w:trHeight w:val="214"/>
        </w:trPr>
        <w:tc>
          <w:tcPr>
            <w:tcW w:w="417" w:type="dxa"/>
            <w:vMerge/>
            <w:vAlign w:val="center"/>
          </w:tcPr>
          <w:p w14:paraId="3BE33D05" w14:textId="77777777" w:rsidR="00447616" w:rsidRPr="0003602A" w:rsidRDefault="00447616" w:rsidP="0003602A">
            <w:pPr>
              <w:spacing w:after="0" w:line="240" w:lineRule="auto"/>
              <w:jc w:val="both"/>
              <w:rPr>
                <w:rFonts w:ascii="Times New Roman" w:eastAsia="Times New Roman" w:hAnsi="Times New Roman" w:cs="Times New Roman"/>
                <w:sz w:val="20"/>
                <w:szCs w:val="20"/>
                <w:lang w:val="en-US"/>
              </w:rPr>
            </w:pPr>
          </w:p>
        </w:tc>
        <w:tc>
          <w:tcPr>
            <w:tcW w:w="2000" w:type="dxa"/>
          </w:tcPr>
          <w:p w14:paraId="3FEFFC53" w14:textId="6CB5B617" w:rsidR="00447616" w:rsidRPr="0003602A" w:rsidRDefault="00447616" w:rsidP="0003602A">
            <w:pPr>
              <w:spacing w:after="0" w:line="240" w:lineRule="auto"/>
              <w:jc w:val="both"/>
              <w:rPr>
                <w:rFonts w:ascii="Times New Roman" w:eastAsia="Times New Roman" w:hAnsi="Times New Roman" w:cs="Times New Roman"/>
                <w:sz w:val="20"/>
                <w:szCs w:val="20"/>
                <w:lang w:val="en-US"/>
              </w:rPr>
            </w:pPr>
            <w:r w:rsidRPr="0003602A">
              <w:rPr>
                <w:rFonts w:ascii="Times New Roman" w:eastAsia="Times New Roman" w:hAnsi="Times New Roman" w:cs="Times New Roman"/>
                <w:sz w:val="20"/>
                <w:szCs w:val="20"/>
                <w:lang w:val="en-US"/>
              </w:rPr>
              <w:t>First International Oil Corporation (</w:t>
            </w:r>
            <w:r w:rsidRPr="0003602A">
              <w:rPr>
                <w:rFonts w:ascii="Times New Roman" w:eastAsia="Times New Roman" w:hAnsi="Times New Roman" w:cs="Times New Roman"/>
                <w:sz w:val="20"/>
                <w:szCs w:val="20"/>
              </w:rPr>
              <w:t>ФИОК</w:t>
            </w:r>
            <w:r w:rsidRPr="0003602A">
              <w:rPr>
                <w:rFonts w:ascii="Times New Roman" w:eastAsia="Times New Roman" w:hAnsi="Times New Roman" w:cs="Times New Roman"/>
                <w:sz w:val="20"/>
                <w:szCs w:val="20"/>
                <w:lang w:val="en-US"/>
              </w:rPr>
              <w:t>)</w:t>
            </w:r>
          </w:p>
        </w:tc>
        <w:tc>
          <w:tcPr>
            <w:tcW w:w="1655" w:type="dxa"/>
            <w:vMerge/>
            <w:vAlign w:val="center"/>
          </w:tcPr>
          <w:p w14:paraId="74AFD5D7"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279" w:type="dxa"/>
            <w:vMerge/>
            <w:vAlign w:val="center"/>
          </w:tcPr>
          <w:p w14:paraId="18AB8335"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373" w:type="dxa"/>
            <w:vAlign w:val="center"/>
          </w:tcPr>
          <w:p w14:paraId="240C2CAE" w14:textId="77777777" w:rsidR="00447616" w:rsidRPr="0003602A" w:rsidRDefault="00447616" w:rsidP="0003602A">
            <w:pPr>
              <w:spacing w:after="0" w:line="240" w:lineRule="auto"/>
              <w:jc w:val="center"/>
              <w:rPr>
                <w:rFonts w:ascii="Times New Roman" w:eastAsia="Times New Roman" w:hAnsi="Times New Roman" w:cs="Times New Roman"/>
                <w:sz w:val="20"/>
                <w:szCs w:val="20"/>
                <w:lang w:val="en-US"/>
              </w:rPr>
            </w:pPr>
          </w:p>
        </w:tc>
        <w:tc>
          <w:tcPr>
            <w:tcW w:w="1634" w:type="dxa"/>
            <w:vAlign w:val="center"/>
          </w:tcPr>
          <w:p w14:paraId="06D54387" w14:textId="084D99A6"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Китай</w:t>
            </w:r>
          </w:p>
        </w:tc>
        <w:tc>
          <w:tcPr>
            <w:tcW w:w="990" w:type="dxa"/>
            <w:vAlign w:val="center"/>
          </w:tcPr>
          <w:p w14:paraId="3E8C3928" w14:textId="14596CB7" w:rsidR="00447616" w:rsidRPr="0003602A" w:rsidRDefault="00447616"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100,0</w:t>
            </w:r>
          </w:p>
        </w:tc>
      </w:tr>
      <w:tr w:rsidR="00B958EE" w:rsidRPr="0003602A" w14:paraId="69C7685D" w14:textId="77777777" w:rsidTr="00B958EE">
        <w:trPr>
          <w:trHeight w:val="214"/>
        </w:trPr>
        <w:tc>
          <w:tcPr>
            <w:tcW w:w="417" w:type="dxa"/>
            <w:vMerge w:val="restart"/>
            <w:vAlign w:val="center"/>
          </w:tcPr>
          <w:p w14:paraId="22AF7454" w14:textId="588B21CA"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w:t>
            </w:r>
          </w:p>
        </w:tc>
        <w:tc>
          <w:tcPr>
            <w:tcW w:w="2000" w:type="dxa"/>
          </w:tcPr>
          <w:p w14:paraId="04C99902" w14:textId="6825F7AA" w:rsidR="00B958EE" w:rsidRPr="0003602A" w:rsidRDefault="00B958EE"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 xml:space="preserve">«Каспий </w:t>
            </w:r>
            <w:proofErr w:type="spellStart"/>
            <w:r w:rsidRPr="0003602A">
              <w:rPr>
                <w:rFonts w:ascii="Times New Roman" w:eastAsia="Times New Roman" w:hAnsi="Times New Roman" w:cs="Times New Roman"/>
                <w:b/>
                <w:bCs/>
                <w:sz w:val="20"/>
                <w:szCs w:val="20"/>
              </w:rPr>
              <w:t>Меруерты</w:t>
            </w:r>
            <w:proofErr w:type="spellEnd"/>
            <w:r w:rsidRPr="0003602A">
              <w:rPr>
                <w:rFonts w:ascii="Times New Roman" w:eastAsia="Times New Roman" w:hAnsi="Times New Roman" w:cs="Times New Roman"/>
                <w:b/>
                <w:bCs/>
                <w:sz w:val="20"/>
                <w:szCs w:val="20"/>
              </w:rPr>
              <w:t xml:space="preserve"> Оперейтинг Компани Б.В.»</w:t>
            </w:r>
          </w:p>
        </w:tc>
        <w:tc>
          <w:tcPr>
            <w:tcW w:w="1655" w:type="dxa"/>
            <w:vMerge w:val="restart"/>
            <w:vAlign w:val="center"/>
          </w:tcPr>
          <w:p w14:paraId="44FFA3AA" w14:textId="69662690"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Жемчужина</w:t>
            </w:r>
          </w:p>
        </w:tc>
        <w:tc>
          <w:tcPr>
            <w:tcW w:w="1279" w:type="dxa"/>
            <w:vMerge w:val="restart"/>
            <w:vAlign w:val="center"/>
          </w:tcPr>
          <w:p w14:paraId="1E36849B" w14:textId="6D0BA71D"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w:t>
            </w:r>
          </w:p>
        </w:tc>
        <w:tc>
          <w:tcPr>
            <w:tcW w:w="1373" w:type="dxa"/>
            <w:vMerge w:val="restart"/>
            <w:vAlign w:val="center"/>
          </w:tcPr>
          <w:p w14:paraId="5901BC38" w14:textId="62F14A68"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14.12.2005-14.12.2025 гг.</w:t>
            </w:r>
          </w:p>
        </w:tc>
        <w:tc>
          <w:tcPr>
            <w:tcW w:w="1634" w:type="dxa"/>
            <w:vAlign w:val="center"/>
          </w:tcPr>
          <w:p w14:paraId="2C89EB9A" w14:textId="021ACB9B"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42203CC0"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r>
      <w:tr w:rsidR="00B958EE" w:rsidRPr="0003602A" w14:paraId="254B2256" w14:textId="77777777" w:rsidTr="00B958EE">
        <w:trPr>
          <w:trHeight w:val="214"/>
        </w:trPr>
        <w:tc>
          <w:tcPr>
            <w:tcW w:w="417" w:type="dxa"/>
            <w:vMerge/>
            <w:vAlign w:val="center"/>
          </w:tcPr>
          <w:p w14:paraId="53935967"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797BAEE6" w14:textId="1B6A4600"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Шелл РД Оффшор </w:t>
            </w:r>
            <w:proofErr w:type="spellStart"/>
            <w:r w:rsidRPr="0003602A">
              <w:rPr>
                <w:rFonts w:ascii="Times New Roman" w:eastAsia="Times New Roman" w:hAnsi="Times New Roman" w:cs="Times New Roman"/>
                <w:sz w:val="20"/>
                <w:szCs w:val="20"/>
              </w:rPr>
              <w:t>Венчуз</w:t>
            </w:r>
            <w:proofErr w:type="spellEnd"/>
            <w:r w:rsidRPr="0003602A">
              <w:rPr>
                <w:rFonts w:ascii="Times New Roman" w:eastAsia="Times New Roman" w:hAnsi="Times New Roman" w:cs="Times New Roman"/>
                <w:sz w:val="20"/>
                <w:szCs w:val="20"/>
              </w:rPr>
              <w:t xml:space="preserve"> Лимитед</w:t>
            </w:r>
          </w:p>
        </w:tc>
        <w:tc>
          <w:tcPr>
            <w:tcW w:w="1655" w:type="dxa"/>
            <w:vMerge/>
            <w:vAlign w:val="center"/>
          </w:tcPr>
          <w:p w14:paraId="18F1A6DE"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099B4920"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0855E82C"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25510620" w14:textId="329E920E"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Великобритания</w:t>
            </w:r>
          </w:p>
        </w:tc>
        <w:tc>
          <w:tcPr>
            <w:tcW w:w="990" w:type="dxa"/>
            <w:vAlign w:val="center"/>
          </w:tcPr>
          <w:p w14:paraId="3064C7A0" w14:textId="16D15B55"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55,0</w:t>
            </w:r>
          </w:p>
        </w:tc>
      </w:tr>
      <w:tr w:rsidR="00B958EE" w:rsidRPr="0003602A" w14:paraId="39C5503C" w14:textId="77777777" w:rsidTr="00B958EE">
        <w:trPr>
          <w:trHeight w:val="214"/>
        </w:trPr>
        <w:tc>
          <w:tcPr>
            <w:tcW w:w="417" w:type="dxa"/>
            <w:vMerge/>
            <w:vAlign w:val="center"/>
          </w:tcPr>
          <w:p w14:paraId="27E3748F"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5526EFCA" w14:textId="38D92F0C" w:rsidR="00B958EE" w:rsidRPr="0003602A" w:rsidRDefault="00B958EE"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Омау</w:t>
            </w:r>
            <w:proofErr w:type="spellEnd"/>
            <w:r w:rsidRPr="0003602A">
              <w:rPr>
                <w:rFonts w:ascii="Times New Roman" w:eastAsia="Times New Roman" w:hAnsi="Times New Roman" w:cs="Times New Roman"/>
                <w:sz w:val="20"/>
                <w:szCs w:val="20"/>
              </w:rPr>
              <w:t xml:space="preserve"> </w:t>
            </w:r>
            <w:proofErr w:type="spellStart"/>
            <w:r w:rsidRPr="0003602A">
              <w:rPr>
                <w:rFonts w:ascii="Times New Roman" w:eastAsia="Times New Roman" w:hAnsi="Times New Roman" w:cs="Times New Roman"/>
                <w:sz w:val="20"/>
                <w:szCs w:val="20"/>
              </w:rPr>
              <w:t>Перлз</w:t>
            </w:r>
            <w:proofErr w:type="spellEnd"/>
            <w:r w:rsidRPr="0003602A">
              <w:rPr>
                <w:rFonts w:ascii="Times New Roman" w:eastAsia="Times New Roman" w:hAnsi="Times New Roman" w:cs="Times New Roman"/>
                <w:sz w:val="20"/>
                <w:szCs w:val="20"/>
              </w:rPr>
              <w:t xml:space="preserve"> Компани Лимитед</w:t>
            </w:r>
          </w:p>
        </w:tc>
        <w:tc>
          <w:tcPr>
            <w:tcW w:w="1655" w:type="dxa"/>
            <w:vMerge/>
            <w:vAlign w:val="center"/>
          </w:tcPr>
          <w:p w14:paraId="51CA003C"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4D77CE32"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60B5883E"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082E2A2F" w14:textId="62B8A597"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Великобритания</w:t>
            </w:r>
          </w:p>
        </w:tc>
        <w:tc>
          <w:tcPr>
            <w:tcW w:w="990" w:type="dxa"/>
            <w:vAlign w:val="center"/>
          </w:tcPr>
          <w:p w14:paraId="6E1514A1" w14:textId="0CD07615"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20,0</w:t>
            </w:r>
          </w:p>
        </w:tc>
      </w:tr>
      <w:tr w:rsidR="00B958EE" w:rsidRPr="0003602A" w14:paraId="21F3E886" w14:textId="77777777" w:rsidTr="00B958EE">
        <w:trPr>
          <w:trHeight w:val="214"/>
        </w:trPr>
        <w:tc>
          <w:tcPr>
            <w:tcW w:w="417" w:type="dxa"/>
            <w:vMerge/>
            <w:vAlign w:val="center"/>
          </w:tcPr>
          <w:p w14:paraId="5BBBBAC7"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373B48B6" w14:textId="3D72E270"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ТОО «МНК «</w:t>
            </w:r>
            <w:proofErr w:type="spellStart"/>
            <w:r w:rsidRPr="0003602A">
              <w:rPr>
                <w:rFonts w:ascii="Times New Roman" w:eastAsia="Times New Roman" w:hAnsi="Times New Roman" w:cs="Times New Roman"/>
                <w:sz w:val="20"/>
                <w:szCs w:val="20"/>
              </w:rPr>
              <w:t>КазМунайТениз</w:t>
            </w:r>
            <w:proofErr w:type="spellEnd"/>
            <w:r w:rsidRPr="0003602A">
              <w:rPr>
                <w:rFonts w:ascii="Times New Roman" w:eastAsia="Times New Roman" w:hAnsi="Times New Roman" w:cs="Times New Roman"/>
                <w:sz w:val="20"/>
                <w:szCs w:val="20"/>
              </w:rPr>
              <w:t>»</w:t>
            </w:r>
          </w:p>
        </w:tc>
        <w:tc>
          <w:tcPr>
            <w:tcW w:w="1655" w:type="dxa"/>
            <w:vMerge/>
            <w:vAlign w:val="center"/>
          </w:tcPr>
          <w:p w14:paraId="78612E54"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433B3FE8"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27621DFA"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530F76A1" w14:textId="2F388C10"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w:t>
            </w:r>
          </w:p>
        </w:tc>
        <w:tc>
          <w:tcPr>
            <w:tcW w:w="990" w:type="dxa"/>
            <w:vAlign w:val="center"/>
          </w:tcPr>
          <w:p w14:paraId="1346E60B" w14:textId="531B1BFC"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25,0</w:t>
            </w:r>
          </w:p>
        </w:tc>
      </w:tr>
      <w:tr w:rsidR="00B958EE" w:rsidRPr="0003602A" w14:paraId="7FD9542E" w14:textId="77777777" w:rsidTr="00B958EE">
        <w:trPr>
          <w:trHeight w:val="214"/>
        </w:trPr>
        <w:tc>
          <w:tcPr>
            <w:tcW w:w="417" w:type="dxa"/>
            <w:vMerge w:val="restart"/>
            <w:vAlign w:val="center"/>
          </w:tcPr>
          <w:p w14:paraId="08E5E091" w14:textId="569946AD"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w:t>
            </w:r>
          </w:p>
        </w:tc>
        <w:tc>
          <w:tcPr>
            <w:tcW w:w="2000" w:type="dxa"/>
          </w:tcPr>
          <w:p w14:paraId="655844C1" w14:textId="2C4ACAAE" w:rsidR="00B958EE" w:rsidRPr="0003602A" w:rsidRDefault="00B958EE"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ТОО «Курмангазы Петролеум»</w:t>
            </w:r>
          </w:p>
        </w:tc>
        <w:tc>
          <w:tcPr>
            <w:tcW w:w="1655" w:type="dxa"/>
            <w:vMerge w:val="restart"/>
            <w:vAlign w:val="center"/>
          </w:tcPr>
          <w:p w14:paraId="06527CA7" w14:textId="7A7EAE7F"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Структура Курмангазы в пределах морских блоков</w:t>
            </w:r>
          </w:p>
        </w:tc>
        <w:tc>
          <w:tcPr>
            <w:tcW w:w="1279" w:type="dxa"/>
            <w:vMerge w:val="restart"/>
            <w:vAlign w:val="center"/>
          </w:tcPr>
          <w:p w14:paraId="2584D2A9" w14:textId="1718677D"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w:t>
            </w:r>
          </w:p>
        </w:tc>
        <w:tc>
          <w:tcPr>
            <w:tcW w:w="1373" w:type="dxa"/>
            <w:vMerge w:val="restart"/>
            <w:vAlign w:val="center"/>
          </w:tcPr>
          <w:p w14:paraId="6F66609A" w14:textId="0EE71FA0"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08.07.2005-08.07.2025 гг.</w:t>
            </w:r>
          </w:p>
        </w:tc>
        <w:tc>
          <w:tcPr>
            <w:tcW w:w="1634" w:type="dxa"/>
            <w:vAlign w:val="center"/>
          </w:tcPr>
          <w:p w14:paraId="73925583" w14:textId="7A24C354"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4FE784AA"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r>
      <w:tr w:rsidR="00B958EE" w:rsidRPr="0003602A" w14:paraId="2470FCB1" w14:textId="77777777" w:rsidTr="00B958EE">
        <w:trPr>
          <w:trHeight w:val="214"/>
        </w:trPr>
        <w:tc>
          <w:tcPr>
            <w:tcW w:w="417" w:type="dxa"/>
            <w:vMerge/>
            <w:vAlign w:val="center"/>
          </w:tcPr>
          <w:p w14:paraId="0BB78233"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20681ADE" w14:textId="7F88C30A"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АО МНК «</w:t>
            </w:r>
            <w:proofErr w:type="spellStart"/>
            <w:r w:rsidRPr="0003602A">
              <w:rPr>
                <w:rFonts w:ascii="Times New Roman" w:eastAsia="Times New Roman" w:hAnsi="Times New Roman" w:cs="Times New Roman"/>
                <w:sz w:val="20"/>
                <w:szCs w:val="20"/>
              </w:rPr>
              <w:t>КазМунайТениз</w:t>
            </w:r>
            <w:proofErr w:type="spellEnd"/>
            <w:r w:rsidRPr="0003602A">
              <w:rPr>
                <w:rFonts w:ascii="Times New Roman" w:eastAsia="Times New Roman" w:hAnsi="Times New Roman" w:cs="Times New Roman"/>
                <w:sz w:val="20"/>
                <w:szCs w:val="20"/>
              </w:rPr>
              <w:t>»</w:t>
            </w:r>
          </w:p>
        </w:tc>
        <w:tc>
          <w:tcPr>
            <w:tcW w:w="1655" w:type="dxa"/>
            <w:vMerge/>
            <w:vAlign w:val="center"/>
          </w:tcPr>
          <w:p w14:paraId="54DB81A7"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0409B6B1"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7E67278C"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03B261AC" w14:textId="4594F426"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w:t>
            </w:r>
          </w:p>
        </w:tc>
        <w:tc>
          <w:tcPr>
            <w:tcW w:w="990" w:type="dxa"/>
            <w:vAlign w:val="center"/>
          </w:tcPr>
          <w:p w14:paraId="6D59ADE4" w14:textId="23570A5F"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50,0</w:t>
            </w:r>
          </w:p>
        </w:tc>
      </w:tr>
      <w:tr w:rsidR="00B958EE" w:rsidRPr="0003602A" w14:paraId="3C288B92" w14:textId="77777777" w:rsidTr="00B958EE">
        <w:trPr>
          <w:trHeight w:val="214"/>
        </w:trPr>
        <w:tc>
          <w:tcPr>
            <w:tcW w:w="417" w:type="dxa"/>
            <w:vMerge/>
            <w:vAlign w:val="center"/>
          </w:tcPr>
          <w:p w14:paraId="0ACCC232"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54C543FE" w14:textId="55C49E4F"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ООО «РН-</w:t>
            </w:r>
            <w:proofErr w:type="spellStart"/>
            <w:r w:rsidRPr="0003602A">
              <w:rPr>
                <w:rFonts w:ascii="Times New Roman" w:eastAsia="Times New Roman" w:hAnsi="Times New Roman" w:cs="Times New Roman"/>
                <w:sz w:val="20"/>
                <w:szCs w:val="20"/>
              </w:rPr>
              <w:t>Эксплорейшн</w:t>
            </w:r>
            <w:proofErr w:type="spellEnd"/>
            <w:r w:rsidRPr="0003602A">
              <w:rPr>
                <w:rFonts w:ascii="Times New Roman" w:eastAsia="Times New Roman" w:hAnsi="Times New Roman" w:cs="Times New Roman"/>
                <w:sz w:val="20"/>
                <w:szCs w:val="20"/>
              </w:rPr>
              <w:t>»</w:t>
            </w:r>
          </w:p>
        </w:tc>
        <w:tc>
          <w:tcPr>
            <w:tcW w:w="1655" w:type="dxa"/>
            <w:vMerge/>
            <w:vAlign w:val="center"/>
          </w:tcPr>
          <w:p w14:paraId="2ECE386C"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38575636"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vAlign w:val="center"/>
          </w:tcPr>
          <w:p w14:paraId="026C1A63"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09931A55" w14:textId="56652C94"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Россия</w:t>
            </w:r>
          </w:p>
        </w:tc>
        <w:tc>
          <w:tcPr>
            <w:tcW w:w="990" w:type="dxa"/>
            <w:vAlign w:val="center"/>
          </w:tcPr>
          <w:p w14:paraId="6B65D1A5" w14:textId="0877E162"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50,0</w:t>
            </w:r>
          </w:p>
        </w:tc>
      </w:tr>
      <w:tr w:rsidR="00B958EE" w:rsidRPr="0003602A" w14:paraId="767587AD" w14:textId="77777777" w:rsidTr="00B958EE">
        <w:trPr>
          <w:trHeight w:val="214"/>
        </w:trPr>
        <w:tc>
          <w:tcPr>
            <w:tcW w:w="417" w:type="dxa"/>
            <w:vMerge w:val="restart"/>
            <w:vAlign w:val="center"/>
          </w:tcPr>
          <w:p w14:paraId="07BF1F68" w14:textId="4804CE74"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w:t>
            </w:r>
          </w:p>
        </w:tc>
        <w:tc>
          <w:tcPr>
            <w:tcW w:w="2000" w:type="dxa"/>
          </w:tcPr>
          <w:p w14:paraId="74962F22" w14:textId="6A67A862" w:rsidR="00B958EE" w:rsidRPr="0003602A" w:rsidRDefault="00B958EE"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ТОО «Тенгизшевройл»</w:t>
            </w:r>
          </w:p>
        </w:tc>
        <w:tc>
          <w:tcPr>
            <w:tcW w:w="1655" w:type="dxa"/>
            <w:vMerge w:val="restart"/>
            <w:vAlign w:val="center"/>
          </w:tcPr>
          <w:p w14:paraId="409B17A0" w14:textId="4ECFB666"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Королевское, Тенгиз</w:t>
            </w:r>
          </w:p>
        </w:tc>
        <w:tc>
          <w:tcPr>
            <w:tcW w:w="1279" w:type="dxa"/>
            <w:vMerge w:val="restart"/>
            <w:vAlign w:val="center"/>
          </w:tcPr>
          <w:p w14:paraId="18E61ABC" w14:textId="0B4757C7"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Газ, нефть</w:t>
            </w:r>
          </w:p>
        </w:tc>
        <w:tc>
          <w:tcPr>
            <w:tcW w:w="1373" w:type="dxa"/>
            <w:vMerge w:val="restart"/>
            <w:vAlign w:val="center"/>
          </w:tcPr>
          <w:p w14:paraId="268F8F57" w14:textId="0EE7C5FE"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02.04.1993-6.04.2033 гг.</w:t>
            </w:r>
          </w:p>
        </w:tc>
        <w:tc>
          <w:tcPr>
            <w:tcW w:w="1634" w:type="dxa"/>
            <w:vAlign w:val="center"/>
          </w:tcPr>
          <w:p w14:paraId="4E9C6E52" w14:textId="083CFBAB"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990" w:type="dxa"/>
            <w:vAlign w:val="center"/>
          </w:tcPr>
          <w:p w14:paraId="62411954"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r>
      <w:tr w:rsidR="00B958EE" w:rsidRPr="0003602A" w14:paraId="7EEB5DC1" w14:textId="77777777" w:rsidTr="00447616">
        <w:trPr>
          <w:trHeight w:val="214"/>
        </w:trPr>
        <w:tc>
          <w:tcPr>
            <w:tcW w:w="417" w:type="dxa"/>
            <w:vMerge/>
            <w:vAlign w:val="center"/>
          </w:tcPr>
          <w:p w14:paraId="666FFE8A"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130BEB06" w14:textId="61E40175"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Шеврон</w:t>
            </w:r>
          </w:p>
        </w:tc>
        <w:tc>
          <w:tcPr>
            <w:tcW w:w="1655" w:type="dxa"/>
            <w:vMerge/>
            <w:vAlign w:val="center"/>
          </w:tcPr>
          <w:p w14:paraId="4B43F9DB"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279" w:type="dxa"/>
            <w:vMerge/>
            <w:vAlign w:val="center"/>
          </w:tcPr>
          <w:p w14:paraId="09D514A3"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373" w:type="dxa"/>
            <w:vMerge/>
          </w:tcPr>
          <w:p w14:paraId="3B4879BD"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4E856F08" w14:textId="6C7ABA42"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США</w:t>
            </w:r>
          </w:p>
        </w:tc>
        <w:tc>
          <w:tcPr>
            <w:tcW w:w="990" w:type="dxa"/>
            <w:vAlign w:val="center"/>
          </w:tcPr>
          <w:p w14:paraId="70015A1F" w14:textId="56BB7759"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50,0</w:t>
            </w:r>
          </w:p>
        </w:tc>
      </w:tr>
      <w:tr w:rsidR="00B958EE" w:rsidRPr="0003602A" w14:paraId="68EA5982" w14:textId="77777777" w:rsidTr="00447616">
        <w:trPr>
          <w:trHeight w:val="214"/>
        </w:trPr>
        <w:tc>
          <w:tcPr>
            <w:tcW w:w="417" w:type="dxa"/>
            <w:vMerge/>
            <w:vAlign w:val="center"/>
          </w:tcPr>
          <w:p w14:paraId="40190743"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60A07747" w14:textId="2EC67CE8"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АО «НК «КазМунайГаз»</w:t>
            </w:r>
          </w:p>
        </w:tc>
        <w:tc>
          <w:tcPr>
            <w:tcW w:w="1655" w:type="dxa"/>
            <w:vMerge/>
          </w:tcPr>
          <w:p w14:paraId="070CB6B0"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1279" w:type="dxa"/>
            <w:vMerge/>
          </w:tcPr>
          <w:p w14:paraId="0DC933E4"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1373" w:type="dxa"/>
            <w:vMerge/>
          </w:tcPr>
          <w:p w14:paraId="6960429A"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7AD85CE9" w14:textId="66731E5A"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w:t>
            </w:r>
          </w:p>
        </w:tc>
        <w:tc>
          <w:tcPr>
            <w:tcW w:w="990" w:type="dxa"/>
            <w:vAlign w:val="center"/>
          </w:tcPr>
          <w:p w14:paraId="5971417E" w14:textId="6F407534"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20,0</w:t>
            </w:r>
          </w:p>
        </w:tc>
      </w:tr>
      <w:tr w:rsidR="00B958EE" w:rsidRPr="0003602A" w14:paraId="5A2E3159" w14:textId="77777777" w:rsidTr="00447616">
        <w:trPr>
          <w:trHeight w:val="214"/>
        </w:trPr>
        <w:tc>
          <w:tcPr>
            <w:tcW w:w="417" w:type="dxa"/>
            <w:vMerge/>
          </w:tcPr>
          <w:p w14:paraId="4AB514D3"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55C35991" w14:textId="6C8FB36E" w:rsidR="00B958EE" w:rsidRPr="0003602A" w:rsidRDefault="00B958EE"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Эксон </w:t>
            </w:r>
            <w:proofErr w:type="spellStart"/>
            <w:r w:rsidRPr="0003602A">
              <w:rPr>
                <w:rFonts w:ascii="Times New Roman" w:eastAsia="Times New Roman" w:hAnsi="Times New Roman" w:cs="Times New Roman"/>
                <w:sz w:val="20"/>
                <w:szCs w:val="20"/>
              </w:rPr>
              <w:t>мобилВенчурис</w:t>
            </w:r>
            <w:proofErr w:type="spellEnd"/>
          </w:p>
        </w:tc>
        <w:tc>
          <w:tcPr>
            <w:tcW w:w="1655" w:type="dxa"/>
            <w:vMerge/>
          </w:tcPr>
          <w:p w14:paraId="425003E4"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1279" w:type="dxa"/>
            <w:vMerge/>
          </w:tcPr>
          <w:p w14:paraId="12B2111B"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1373" w:type="dxa"/>
            <w:vMerge/>
          </w:tcPr>
          <w:p w14:paraId="5A93BA95"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5446F307" w14:textId="2CE7FAF8"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США</w:t>
            </w:r>
          </w:p>
        </w:tc>
        <w:tc>
          <w:tcPr>
            <w:tcW w:w="990" w:type="dxa"/>
            <w:vAlign w:val="center"/>
          </w:tcPr>
          <w:p w14:paraId="40E6328D" w14:textId="60A5FDFA"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25,0</w:t>
            </w:r>
          </w:p>
        </w:tc>
      </w:tr>
      <w:tr w:rsidR="00B958EE" w:rsidRPr="0003602A" w14:paraId="1290E136" w14:textId="77777777" w:rsidTr="00447616">
        <w:trPr>
          <w:trHeight w:val="214"/>
        </w:trPr>
        <w:tc>
          <w:tcPr>
            <w:tcW w:w="417" w:type="dxa"/>
            <w:vMerge/>
          </w:tcPr>
          <w:p w14:paraId="0268CA56"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2000" w:type="dxa"/>
          </w:tcPr>
          <w:p w14:paraId="3523B369" w14:textId="790E1490" w:rsidR="00B958EE" w:rsidRPr="0003602A" w:rsidRDefault="00B958EE"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Лукарко</w:t>
            </w:r>
            <w:proofErr w:type="spellEnd"/>
          </w:p>
        </w:tc>
        <w:tc>
          <w:tcPr>
            <w:tcW w:w="1655" w:type="dxa"/>
            <w:vMerge/>
          </w:tcPr>
          <w:p w14:paraId="35A68DB1"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1279" w:type="dxa"/>
            <w:vMerge/>
          </w:tcPr>
          <w:p w14:paraId="51967FA0" w14:textId="77777777" w:rsidR="00B958EE" w:rsidRPr="0003602A" w:rsidRDefault="00B958EE" w:rsidP="0003602A">
            <w:pPr>
              <w:spacing w:after="0" w:line="240" w:lineRule="auto"/>
              <w:jc w:val="both"/>
              <w:rPr>
                <w:rFonts w:ascii="Times New Roman" w:eastAsia="Times New Roman" w:hAnsi="Times New Roman" w:cs="Times New Roman"/>
                <w:sz w:val="20"/>
                <w:szCs w:val="20"/>
              </w:rPr>
            </w:pPr>
          </w:p>
        </w:tc>
        <w:tc>
          <w:tcPr>
            <w:tcW w:w="1373" w:type="dxa"/>
            <w:vMerge/>
          </w:tcPr>
          <w:p w14:paraId="26C4FE70" w14:textId="77777777" w:rsidR="00B958EE" w:rsidRPr="0003602A" w:rsidRDefault="00B958EE" w:rsidP="0003602A">
            <w:pPr>
              <w:spacing w:after="0" w:line="240" w:lineRule="auto"/>
              <w:jc w:val="center"/>
              <w:rPr>
                <w:rFonts w:ascii="Times New Roman" w:eastAsia="Times New Roman" w:hAnsi="Times New Roman" w:cs="Times New Roman"/>
                <w:sz w:val="20"/>
                <w:szCs w:val="20"/>
              </w:rPr>
            </w:pPr>
          </w:p>
        </w:tc>
        <w:tc>
          <w:tcPr>
            <w:tcW w:w="1634" w:type="dxa"/>
            <w:vAlign w:val="center"/>
          </w:tcPr>
          <w:p w14:paraId="15AB07D3" w14:textId="7069D2B3"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Россия</w:t>
            </w:r>
          </w:p>
        </w:tc>
        <w:tc>
          <w:tcPr>
            <w:tcW w:w="990" w:type="dxa"/>
            <w:vAlign w:val="center"/>
          </w:tcPr>
          <w:p w14:paraId="5D57F64D" w14:textId="193F3B25" w:rsidR="00B958EE" w:rsidRPr="0003602A" w:rsidRDefault="00B958EE"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5,0</w:t>
            </w:r>
          </w:p>
        </w:tc>
      </w:tr>
    </w:tbl>
    <w:p w14:paraId="23CD0E15" w14:textId="160FF3F5" w:rsidR="00CE5C95" w:rsidRPr="0003602A" w:rsidRDefault="0051488E" w:rsidP="0003602A">
      <w:pPr>
        <w:spacing w:after="0" w:line="240" w:lineRule="auto"/>
        <w:ind w:firstLine="708"/>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Источник: </w:t>
      </w:r>
      <w:hyperlink r:id="rId43" w:history="1">
        <w:r w:rsidR="00B958EE" w:rsidRPr="0003602A">
          <w:rPr>
            <w:rStyle w:val="a9"/>
          </w:rPr>
          <w:t>https://www.gov.kz/memleket/entities/energo/activities/179?lang=ru</w:t>
        </w:r>
      </w:hyperlink>
      <w:r w:rsidR="00B958EE" w:rsidRPr="0003602A">
        <w:t xml:space="preserve"> </w:t>
      </w:r>
    </w:p>
    <w:p w14:paraId="13A1B0B3" w14:textId="77777777" w:rsidR="002264AF" w:rsidRPr="0003602A" w:rsidRDefault="002264AF" w:rsidP="0003602A">
      <w:pPr>
        <w:spacing w:after="0" w:line="240" w:lineRule="auto"/>
        <w:ind w:firstLine="708"/>
        <w:jc w:val="both"/>
        <w:rPr>
          <w:rFonts w:ascii="Times New Roman" w:eastAsia="Times New Roman" w:hAnsi="Times New Roman" w:cs="Times New Roman"/>
          <w:sz w:val="24"/>
          <w:szCs w:val="24"/>
        </w:rPr>
      </w:pPr>
    </w:p>
    <w:p w14:paraId="2AF34064" w14:textId="518C63B7" w:rsidR="00B958EE" w:rsidRPr="0003602A" w:rsidRDefault="00B958EE" w:rsidP="0003602A">
      <w:pPr>
        <w:spacing w:after="0" w:line="240" w:lineRule="auto"/>
        <w:ind w:firstLine="708"/>
        <w:jc w:val="both"/>
        <w:rPr>
          <w:rFonts w:ascii="Times New Roman" w:eastAsia="Times New Roman" w:hAnsi="Times New Roman" w:cs="Times New Roman"/>
          <w:i/>
          <w:iCs/>
          <w:sz w:val="24"/>
          <w:szCs w:val="24"/>
        </w:rPr>
      </w:pPr>
      <w:proofErr w:type="spellStart"/>
      <w:r w:rsidRPr="0003602A">
        <w:rPr>
          <w:rFonts w:ascii="Times New Roman" w:eastAsia="Times New Roman" w:hAnsi="Times New Roman" w:cs="Times New Roman"/>
          <w:b/>
          <w:bCs/>
          <w:i/>
          <w:iCs/>
          <w:sz w:val="24"/>
          <w:szCs w:val="24"/>
        </w:rPr>
        <w:t>Справочно</w:t>
      </w:r>
      <w:proofErr w:type="spellEnd"/>
      <w:r w:rsidRPr="0003602A">
        <w:rPr>
          <w:rFonts w:ascii="Times New Roman" w:eastAsia="Times New Roman" w:hAnsi="Times New Roman" w:cs="Times New Roman"/>
          <w:b/>
          <w:bCs/>
          <w:i/>
          <w:iCs/>
          <w:sz w:val="24"/>
          <w:szCs w:val="24"/>
        </w:rPr>
        <w:t xml:space="preserve">: </w:t>
      </w:r>
      <w:r w:rsidRPr="0003602A">
        <w:rPr>
          <w:rFonts w:ascii="Times New Roman" w:eastAsia="Times New Roman" w:hAnsi="Times New Roman" w:cs="Times New Roman"/>
          <w:i/>
          <w:iCs/>
          <w:sz w:val="24"/>
          <w:szCs w:val="24"/>
        </w:rPr>
        <w:t xml:space="preserve">Компания </w:t>
      </w:r>
      <w:r w:rsidRPr="0003602A">
        <w:rPr>
          <w:rFonts w:ascii="Times New Roman" w:eastAsia="Times New Roman" w:hAnsi="Times New Roman" w:cs="Times New Roman"/>
          <w:i/>
          <w:iCs/>
          <w:sz w:val="24"/>
          <w:szCs w:val="24"/>
          <w:lang w:val="en-US"/>
        </w:rPr>
        <w:t>First</w:t>
      </w:r>
      <w:r w:rsidRPr="0003602A">
        <w:rPr>
          <w:rFonts w:ascii="Times New Roman" w:eastAsia="Times New Roman" w:hAnsi="Times New Roman" w:cs="Times New Roman"/>
          <w:i/>
          <w:iCs/>
          <w:sz w:val="24"/>
          <w:szCs w:val="24"/>
        </w:rPr>
        <w:t xml:space="preserve"> </w:t>
      </w:r>
      <w:r w:rsidRPr="0003602A">
        <w:rPr>
          <w:rFonts w:ascii="Times New Roman" w:eastAsia="Times New Roman" w:hAnsi="Times New Roman" w:cs="Times New Roman"/>
          <w:i/>
          <w:iCs/>
          <w:sz w:val="24"/>
          <w:szCs w:val="24"/>
          <w:lang w:val="en-US"/>
        </w:rPr>
        <w:t>International</w:t>
      </w:r>
      <w:r w:rsidRPr="0003602A">
        <w:rPr>
          <w:rFonts w:ascii="Times New Roman" w:eastAsia="Times New Roman" w:hAnsi="Times New Roman" w:cs="Times New Roman"/>
          <w:i/>
          <w:iCs/>
          <w:sz w:val="24"/>
          <w:szCs w:val="24"/>
        </w:rPr>
        <w:t xml:space="preserve"> </w:t>
      </w:r>
      <w:r w:rsidRPr="0003602A">
        <w:rPr>
          <w:rFonts w:ascii="Times New Roman" w:eastAsia="Times New Roman" w:hAnsi="Times New Roman" w:cs="Times New Roman"/>
          <w:i/>
          <w:iCs/>
          <w:sz w:val="24"/>
          <w:szCs w:val="24"/>
          <w:lang w:val="en-US"/>
        </w:rPr>
        <w:t>Oil</w:t>
      </w:r>
      <w:r w:rsidRPr="0003602A">
        <w:rPr>
          <w:rFonts w:ascii="Times New Roman" w:eastAsia="Times New Roman" w:hAnsi="Times New Roman" w:cs="Times New Roman"/>
          <w:i/>
          <w:iCs/>
          <w:sz w:val="24"/>
          <w:szCs w:val="24"/>
        </w:rPr>
        <w:t xml:space="preserve"> </w:t>
      </w:r>
      <w:r w:rsidRPr="0003602A">
        <w:rPr>
          <w:rFonts w:ascii="Times New Roman" w:eastAsia="Times New Roman" w:hAnsi="Times New Roman" w:cs="Times New Roman"/>
          <w:i/>
          <w:iCs/>
          <w:sz w:val="24"/>
          <w:szCs w:val="24"/>
          <w:lang w:val="en-US"/>
        </w:rPr>
        <w:t>Corporation</w:t>
      </w:r>
      <w:r w:rsidRPr="0003602A">
        <w:rPr>
          <w:rFonts w:ascii="Times New Roman" w:eastAsia="Times New Roman" w:hAnsi="Times New Roman" w:cs="Times New Roman"/>
          <w:i/>
          <w:iCs/>
          <w:sz w:val="24"/>
          <w:szCs w:val="24"/>
        </w:rPr>
        <w:t xml:space="preserve"> является крупной корпорацией США, которая имеет договорные обязательства с</w:t>
      </w:r>
      <w:r w:rsidRPr="0003602A">
        <w:rPr>
          <w:i/>
          <w:iCs/>
        </w:rPr>
        <w:t xml:space="preserve"> </w:t>
      </w:r>
      <w:r w:rsidRPr="0003602A">
        <w:rPr>
          <w:rFonts w:ascii="Times New Roman" w:eastAsia="Times New Roman" w:hAnsi="Times New Roman" w:cs="Times New Roman"/>
          <w:i/>
          <w:iCs/>
          <w:sz w:val="24"/>
          <w:szCs w:val="24"/>
        </w:rPr>
        <w:t>крупнейшей нефтяной компанией Китая Sinopec International.</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i/>
          <w:iCs/>
          <w:sz w:val="24"/>
          <w:szCs w:val="24"/>
        </w:rPr>
        <w:t xml:space="preserve">В этой связи в </w:t>
      </w:r>
      <w:r w:rsidR="00F2399F" w:rsidRPr="0003602A">
        <w:rPr>
          <w:rFonts w:ascii="Times New Roman" w:eastAsia="Times New Roman" w:hAnsi="Times New Roman" w:cs="Times New Roman"/>
          <w:i/>
          <w:iCs/>
          <w:sz w:val="24"/>
          <w:szCs w:val="24"/>
        </w:rPr>
        <w:t xml:space="preserve">одном соглашении выступает в качестве компании США, а в другом – Китая. </w:t>
      </w:r>
    </w:p>
    <w:p w14:paraId="0F1BDA92" w14:textId="77777777" w:rsidR="00B958EE" w:rsidRPr="0003602A" w:rsidRDefault="00B958EE" w:rsidP="0003602A">
      <w:pPr>
        <w:spacing w:after="0" w:line="240" w:lineRule="auto"/>
        <w:ind w:firstLine="708"/>
        <w:jc w:val="both"/>
        <w:rPr>
          <w:rFonts w:ascii="Times New Roman" w:eastAsia="Times New Roman" w:hAnsi="Times New Roman" w:cs="Times New Roman"/>
          <w:sz w:val="24"/>
          <w:szCs w:val="24"/>
        </w:rPr>
      </w:pPr>
    </w:p>
    <w:p w14:paraId="2CBD9EDB" w14:textId="19D4A87B" w:rsidR="00AA3108" w:rsidRPr="0003602A" w:rsidRDefault="00AA31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по выплатам в рамках проектов СРП рассмотрены в разделе 4.1. Информация о доходах и налогах. </w:t>
      </w:r>
    </w:p>
    <w:p w14:paraId="33D3B105" w14:textId="77777777" w:rsidR="00AA3108" w:rsidRPr="0003602A" w:rsidRDefault="00AA3108" w:rsidP="0003602A">
      <w:pPr>
        <w:spacing w:after="0" w:line="240" w:lineRule="auto"/>
        <w:ind w:firstLine="708"/>
        <w:jc w:val="both"/>
        <w:rPr>
          <w:rFonts w:ascii="Times New Roman" w:eastAsia="Times New Roman" w:hAnsi="Times New Roman" w:cs="Times New Roman"/>
          <w:sz w:val="24"/>
          <w:szCs w:val="24"/>
        </w:rPr>
      </w:pPr>
    </w:p>
    <w:p w14:paraId="40B4F9B6" w14:textId="77777777" w:rsidR="00C657B7" w:rsidRPr="0003602A" w:rsidRDefault="00991A01" w:rsidP="0003602A">
      <w:pPr>
        <w:pStyle w:val="11"/>
      </w:pPr>
      <w:bookmarkStart w:id="7" w:name="_Toc137745230"/>
      <w:r w:rsidRPr="0003602A">
        <w:t>2.5 Бенефициарная собственность</w:t>
      </w:r>
      <w:bookmarkEnd w:id="7"/>
    </w:p>
    <w:p w14:paraId="79DC97BA"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14:paraId="1EB5A7E5"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Бенефициарный собственник по отношению к компании означает физическое лицо (лица), которое является прямым или косвенным конечным владельцем юридического лица либо прямо или косвенно контролирует его.</w:t>
      </w:r>
    </w:p>
    <w:p w14:paraId="39F6B044"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Согласно Кодексу о недрах, информация о праве недропользования должна содержать сведения о лицах и организациях, контролирующих недропользователя, которая включает в себя форму и способ контроля; фамилию, имя, отчество и гражданство (для физических лиц); наименование и место нахождения (для юридических лиц).</w:t>
      </w:r>
    </w:p>
    <w:p w14:paraId="47D503C2"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 подпунктом 5 пункта 4 </w:t>
      </w:r>
      <w:hyperlink r:id="rId44" w:history="1">
        <w:r w:rsidRPr="0003602A">
          <w:rPr>
            <w:rStyle w:val="a9"/>
            <w:rFonts w:ascii="Times New Roman" w:eastAsia="Times New Roman" w:hAnsi="Times New Roman" w:cs="Times New Roman"/>
            <w:sz w:val="24"/>
            <w:szCs w:val="24"/>
          </w:rPr>
          <w:t>Приказа</w:t>
        </w:r>
      </w:hyperlink>
      <w:r w:rsidRPr="0003602A">
        <w:rPr>
          <w:rFonts w:ascii="Times New Roman" w:eastAsia="Times New Roman" w:hAnsi="Times New Roman" w:cs="Times New Roman"/>
          <w:color w:val="000000"/>
          <w:sz w:val="24"/>
          <w:szCs w:val="24"/>
          <w:vertAlign w:val="superscript"/>
        </w:rPr>
        <w:footnoteReference w:id="20"/>
      </w:r>
      <w:r w:rsidRPr="0003602A">
        <w:rPr>
          <w:rFonts w:ascii="Times New Roman" w:eastAsia="Times New Roman" w:hAnsi="Times New Roman" w:cs="Times New Roman"/>
          <w:color w:val="000000"/>
          <w:sz w:val="24"/>
          <w:szCs w:val="24"/>
        </w:rPr>
        <w:t xml:space="preserve"> недропользователь ТПИ представляет уполномоченному органу в области ТПИ отчет о составе лиц или организаций, которые прямо или косвенно контролируют недропользователя.</w:t>
      </w:r>
    </w:p>
    <w:p w14:paraId="51FE0843"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 официальном сайте уполномоченного органа в области ТПИ во вкладке «недропользование» можно ознакомиться с реестром выданных лицензий на разведку и добычу: </w:t>
      </w:r>
    </w:p>
    <w:p w14:paraId="198FC391"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по итогам 2020 года по адресу </w:t>
      </w:r>
    </w:p>
    <w:p w14:paraId="3B4E4142" w14:textId="77777777" w:rsidR="00C657B7" w:rsidRPr="0003602A" w:rsidRDefault="00000000" w:rsidP="0003602A">
      <w:pPr>
        <w:spacing w:after="0" w:line="240" w:lineRule="auto"/>
        <w:ind w:firstLine="709"/>
        <w:jc w:val="both"/>
        <w:rPr>
          <w:rFonts w:ascii="Times New Roman" w:eastAsia="Times New Roman" w:hAnsi="Times New Roman" w:cs="Times New Roman"/>
          <w:sz w:val="24"/>
          <w:szCs w:val="24"/>
        </w:rPr>
      </w:pPr>
      <w:hyperlink r:id="rId45">
        <w:r w:rsidR="00991A01" w:rsidRPr="0003602A">
          <w:rPr>
            <w:rFonts w:ascii="Times New Roman" w:eastAsia="Times New Roman" w:hAnsi="Times New Roman" w:cs="Times New Roman"/>
            <w:color w:val="0000FF"/>
            <w:sz w:val="24"/>
            <w:szCs w:val="24"/>
            <w:u w:val="single"/>
          </w:rPr>
          <w:t>https://www.gov.kz/memleket/entities/miid/documents/details/108991?lang=ru</w:t>
        </w:r>
      </w:hyperlink>
      <w:r w:rsidR="00991A01" w:rsidRPr="0003602A">
        <w:rPr>
          <w:rFonts w:ascii="Times New Roman" w:eastAsia="Times New Roman" w:hAnsi="Times New Roman" w:cs="Times New Roman"/>
          <w:sz w:val="24"/>
          <w:szCs w:val="24"/>
        </w:rPr>
        <w:t xml:space="preserve">, </w:t>
      </w:r>
    </w:p>
    <w:p w14:paraId="442A4191"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по итогам 2021 года по адресу </w:t>
      </w:r>
    </w:p>
    <w:p w14:paraId="2422212F" w14:textId="77777777" w:rsidR="00C657B7" w:rsidRPr="0003602A" w:rsidRDefault="00000000" w:rsidP="0003602A">
      <w:pPr>
        <w:spacing w:after="0" w:line="240" w:lineRule="auto"/>
        <w:ind w:firstLine="709"/>
        <w:jc w:val="both"/>
        <w:rPr>
          <w:rFonts w:ascii="Times New Roman" w:eastAsia="Times New Roman" w:hAnsi="Times New Roman" w:cs="Times New Roman"/>
          <w:sz w:val="24"/>
          <w:szCs w:val="24"/>
        </w:rPr>
      </w:pPr>
      <w:hyperlink r:id="rId46">
        <w:r w:rsidR="00991A01" w:rsidRPr="0003602A">
          <w:rPr>
            <w:rFonts w:ascii="Times New Roman" w:eastAsia="Times New Roman" w:hAnsi="Times New Roman" w:cs="Times New Roman"/>
            <w:color w:val="0000FF"/>
            <w:sz w:val="24"/>
            <w:szCs w:val="24"/>
            <w:u w:val="single"/>
          </w:rPr>
          <w:t>https://www.gov.kz/memleket/entities/miid/documents/details/243459?lang=ru</w:t>
        </w:r>
      </w:hyperlink>
      <w:r w:rsidR="00991A01" w:rsidRPr="0003602A">
        <w:rPr>
          <w:rFonts w:ascii="Times New Roman" w:eastAsia="Times New Roman" w:hAnsi="Times New Roman" w:cs="Times New Roman"/>
          <w:sz w:val="24"/>
          <w:szCs w:val="24"/>
        </w:rPr>
        <w:t>.</w:t>
      </w:r>
    </w:p>
    <w:p w14:paraId="4C5FC2D1"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Проведенный анализ отражает, что информация о бенефициаре, как национальность и страна проживания, является ли он/она политически значимым лицом, национальный идентификационный номер бенефициарного собственника, его/ее дату рождения, адрес проживания или работы, а также способ связи отсутствует. Кроме того, отсутствует информация о фондовой бирже, в случае регистрации на фондовой бирже.</w:t>
      </w:r>
    </w:p>
    <w:p w14:paraId="10C1B55A"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тем информация о бенефициарах по выданным контрактам также отсутствует, в перечне действующих контрактов по ТПИ, размещенных по адресу </w:t>
      </w:r>
      <w:hyperlink r:id="rId47">
        <w:r w:rsidRPr="0003602A">
          <w:rPr>
            <w:rFonts w:ascii="Times New Roman" w:eastAsia="Times New Roman" w:hAnsi="Times New Roman" w:cs="Times New Roman"/>
            <w:color w:val="0000FF"/>
            <w:sz w:val="24"/>
            <w:szCs w:val="24"/>
            <w:u w:val="single"/>
          </w:rPr>
          <w:t>https://www.gov.kz/memleket/entities/miid/documents/details/372841?lang=ru</w:t>
        </w:r>
      </w:hyperlink>
      <w:r w:rsidRPr="0003602A">
        <w:rPr>
          <w:rFonts w:ascii="Times New Roman" w:eastAsia="Times New Roman" w:hAnsi="Times New Roman" w:cs="Times New Roman"/>
          <w:sz w:val="24"/>
          <w:szCs w:val="24"/>
        </w:rPr>
        <w:t xml:space="preserve">. </w:t>
      </w:r>
    </w:p>
    <w:p w14:paraId="725706F9"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соответствии с подпунктом 8 пункта 1 </w:t>
      </w:r>
      <w:hyperlink r:id="rId48" w:history="1">
        <w:r w:rsidRPr="0003602A">
          <w:rPr>
            <w:rStyle w:val="a9"/>
            <w:rFonts w:ascii="Times New Roman" w:eastAsia="Times New Roman" w:hAnsi="Times New Roman" w:cs="Times New Roman"/>
            <w:sz w:val="24"/>
            <w:szCs w:val="24"/>
          </w:rPr>
          <w:t>Приказа</w:t>
        </w:r>
      </w:hyperlink>
      <w:r w:rsidRPr="0003602A">
        <w:rPr>
          <w:rFonts w:ascii="Times New Roman" w:eastAsia="Times New Roman" w:hAnsi="Times New Roman" w:cs="Times New Roman"/>
          <w:sz w:val="24"/>
          <w:szCs w:val="24"/>
          <w:vertAlign w:val="superscript"/>
        </w:rPr>
        <w:footnoteReference w:id="21"/>
      </w:r>
      <w:r w:rsidRPr="0003602A">
        <w:rPr>
          <w:rFonts w:ascii="Times New Roman" w:eastAsia="Times New Roman" w:hAnsi="Times New Roman" w:cs="Times New Roman"/>
          <w:sz w:val="24"/>
          <w:szCs w:val="24"/>
        </w:rPr>
        <w:t xml:space="preserve"> недропользователи по углеводородам и добыче урана должны предоставлять отчет о составе лиц или организаций, прямо или косвенно контролирующих недропользователя в уполномоченный орган в области УВС.</w:t>
      </w:r>
    </w:p>
    <w:p w14:paraId="0FB37107"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Информация по бенефициарам в сфере углеводородов и добычи урана аналогично отсутствует.</w:t>
      </w:r>
    </w:p>
    <w:p w14:paraId="7203C2AD" w14:textId="77777777" w:rsidR="00C657B7" w:rsidRPr="0003602A" w:rsidRDefault="00991A01" w:rsidP="0003602A">
      <w:pPr>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свою очередь независимым администратором в рамках подготовки данного отчета собрана информация о составе лиц или организаций:</w:t>
      </w:r>
    </w:p>
    <w:p w14:paraId="15505C57" w14:textId="77777777" w:rsidR="00C657B7" w:rsidRPr="0003602A" w:rsidRDefault="00991A01" w:rsidP="0003602A">
      <w:pPr>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по недропользователям в области ТПИ из открытых данных – реестра выданных лицензий;</w:t>
      </w:r>
    </w:p>
    <w:p w14:paraId="46F321E3" w14:textId="77777777" w:rsidR="00C657B7" w:rsidRPr="0003602A" w:rsidRDefault="00991A01" w:rsidP="0003602A">
      <w:pPr>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по недропользователям в области углеводородов и добычи урана – сводный отчет из </w:t>
      </w:r>
      <w:hyperlink r:id="rId49" w:history="1">
        <w:r w:rsidRPr="0003602A">
          <w:rPr>
            <w:rStyle w:val="a9"/>
            <w:rFonts w:ascii="Times New Roman" w:eastAsia="Times New Roman" w:hAnsi="Times New Roman" w:cs="Times New Roman"/>
            <w:sz w:val="24"/>
            <w:szCs w:val="24"/>
          </w:rPr>
          <w:t>ЕГСУ</w:t>
        </w:r>
      </w:hyperlink>
      <w:r w:rsidRPr="0003602A">
        <w:rPr>
          <w:rFonts w:ascii="Times New Roman" w:eastAsia="Times New Roman" w:hAnsi="Times New Roman" w:cs="Times New Roman"/>
          <w:sz w:val="24"/>
          <w:szCs w:val="24"/>
          <w:vertAlign w:val="superscript"/>
        </w:rPr>
        <w:footnoteReference w:id="22"/>
      </w:r>
      <w:r w:rsidRPr="0003602A">
        <w:rPr>
          <w:rFonts w:ascii="Times New Roman" w:eastAsia="Times New Roman" w:hAnsi="Times New Roman" w:cs="Times New Roman"/>
          <w:sz w:val="24"/>
          <w:szCs w:val="24"/>
        </w:rPr>
        <w:t>.</w:t>
      </w:r>
    </w:p>
    <w:p w14:paraId="7867E8B7" w14:textId="77777777" w:rsidR="00C657B7" w:rsidRPr="0003602A" w:rsidRDefault="00991A01" w:rsidP="0003602A">
      <w:pPr>
        <w:spacing w:after="0" w:line="240" w:lineRule="auto"/>
        <w:ind w:firstLine="70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 в закрытой части ЕГСУ (информация доступна только авторизованным пользователям) формируется сводный отчет «Выполнение лицензионных/контрактных условий недропользователями по углеводородному сырью и урану за 2020 и 2021 годы», где имеется в наличии информация об инвесторах (наименование, страна, процент участия).</w:t>
      </w:r>
    </w:p>
    <w:p w14:paraId="455799DC"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Дополнительно в закрытой части ЕГСУ по некоторым компаниям размещены отсканированные отчеты недропользователей об исполнении лицензионных контрактных условий в разрезе контрактов, в преамбуле которых предусмотрена строка – инвесторы, предполагающая содержание информации о держателях компаний.</w:t>
      </w:r>
    </w:p>
    <w:p w14:paraId="4CB65D9F" w14:textId="27E475A9"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остальным компаниям, не включенным в реестр выданных лицензий и сводный отчет из ЕГСУ, сведения взяты из государственной системы «Электронное правительство Республики Казахстан» (далее – </w:t>
      </w:r>
      <w:hyperlink r:id="rId50" w:history="1">
        <w:proofErr w:type="spellStart"/>
        <w:r w:rsidRPr="0003602A">
          <w:rPr>
            <w:rStyle w:val="a9"/>
            <w:rFonts w:ascii="Times New Roman" w:eastAsia="Times New Roman" w:hAnsi="Times New Roman" w:cs="Times New Roman"/>
            <w:sz w:val="24"/>
            <w:szCs w:val="24"/>
          </w:rPr>
          <w:t>Egov</w:t>
        </w:r>
        <w:proofErr w:type="spellEnd"/>
      </w:hyperlink>
      <w:r w:rsidRPr="0003602A">
        <w:rPr>
          <w:rFonts w:ascii="Times New Roman" w:eastAsia="Times New Roman" w:hAnsi="Times New Roman" w:cs="Times New Roman"/>
          <w:sz w:val="24"/>
          <w:szCs w:val="24"/>
        </w:rPr>
        <w:t xml:space="preserve">) в разделе «Предоставление сведений о зарегистрированном юридическом лице на заданную дату», в котором указан пункт </w:t>
      </w:r>
      <w:r w:rsidRPr="0003602A">
        <w:rPr>
          <w:rFonts w:ascii="Times New Roman" w:eastAsia="Times New Roman" w:hAnsi="Times New Roman" w:cs="Times New Roman"/>
          <w:sz w:val="24"/>
          <w:szCs w:val="24"/>
        </w:rPr>
        <w:lastRenderedPageBreak/>
        <w:t>«Учредители (участники, члены)» (для получения этой информации используется электронно-цифровая подпись физического лица), а также из отчетов об исполнении лицензионных контрактных условий.</w:t>
      </w:r>
    </w:p>
    <w:p w14:paraId="0B32684B"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результатам данной работы сформирована информация о бенефициарных собственниках недропользователей по нефтяному и горнорудному секторам и представлена в приложении </w:t>
      </w:r>
      <w:r w:rsidR="00E27F36"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w:t>
      </w:r>
    </w:p>
    <w:p w14:paraId="27D7BC52" w14:textId="5F609A22"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1) за 2020 год согласно списку из 527 компаний: - информация из реестра выданных лицензий – по 25 компаниям, из </w:t>
      </w:r>
      <w:hyperlink r:id="rId51" w:history="1">
        <w:r w:rsidRPr="0003602A">
          <w:rPr>
            <w:rStyle w:val="a9"/>
            <w:rFonts w:ascii="Times New Roman" w:eastAsia="Times New Roman" w:hAnsi="Times New Roman" w:cs="Times New Roman"/>
            <w:sz w:val="24"/>
            <w:szCs w:val="24"/>
          </w:rPr>
          <w:t>ЕГСУ</w:t>
        </w:r>
      </w:hyperlink>
      <w:r w:rsidRPr="0003602A">
        <w:rPr>
          <w:rFonts w:ascii="Times New Roman" w:eastAsia="Times New Roman" w:hAnsi="Times New Roman" w:cs="Times New Roman"/>
          <w:sz w:val="24"/>
          <w:szCs w:val="24"/>
        </w:rPr>
        <w:t xml:space="preserve"> по 109 компаниям (сводный отчет УВС – 104, отчет ЛКУ – 5), из </w:t>
      </w:r>
      <w:proofErr w:type="spellStart"/>
      <w:r w:rsidRPr="0003602A">
        <w:rPr>
          <w:rFonts w:ascii="Times New Roman" w:eastAsia="Times New Roman" w:hAnsi="Times New Roman" w:cs="Times New Roman"/>
          <w:sz w:val="24"/>
          <w:szCs w:val="24"/>
        </w:rPr>
        <w:t>Egov</w:t>
      </w:r>
      <w:proofErr w:type="spellEnd"/>
      <w:r w:rsidRPr="0003602A">
        <w:rPr>
          <w:rFonts w:ascii="Times New Roman" w:eastAsia="Times New Roman" w:hAnsi="Times New Roman" w:cs="Times New Roman"/>
          <w:sz w:val="24"/>
          <w:szCs w:val="24"/>
        </w:rPr>
        <w:t xml:space="preserve"> – по 368 компаниям, - информация отсутствует – по 25 компаниям за 2020 год;</w:t>
      </w:r>
    </w:p>
    <w:p w14:paraId="1A605CAD" w14:textId="3EB86F94" w:rsidR="00C657B7" w:rsidRPr="0003602A" w:rsidRDefault="00991A01" w:rsidP="0003602A">
      <w:pPr>
        <w:spacing w:after="0" w:line="240" w:lineRule="auto"/>
        <w:ind w:firstLine="7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за 2021 год согласно списку из 670 компаний: - информация из реестра выданных лицензий - по 46 компаниям; - информация из </w:t>
      </w:r>
      <w:hyperlink r:id="rId52" w:history="1">
        <w:r w:rsidRPr="0003602A">
          <w:rPr>
            <w:rStyle w:val="a9"/>
            <w:rFonts w:ascii="Times New Roman" w:eastAsia="Times New Roman" w:hAnsi="Times New Roman" w:cs="Times New Roman"/>
            <w:sz w:val="24"/>
            <w:szCs w:val="24"/>
          </w:rPr>
          <w:t>ЕГСУ</w:t>
        </w:r>
      </w:hyperlink>
      <w:r w:rsidRPr="0003602A">
        <w:rPr>
          <w:rFonts w:ascii="Times New Roman" w:eastAsia="Times New Roman" w:hAnsi="Times New Roman" w:cs="Times New Roman"/>
          <w:sz w:val="24"/>
          <w:szCs w:val="24"/>
        </w:rPr>
        <w:t xml:space="preserve"> – по 111 компаниям (сводный отчет УВС – 104, отчет ЛКУ – 7), из </w:t>
      </w:r>
      <w:proofErr w:type="spellStart"/>
      <w:r w:rsidRPr="0003602A">
        <w:rPr>
          <w:rFonts w:ascii="Times New Roman" w:eastAsia="Times New Roman" w:hAnsi="Times New Roman" w:cs="Times New Roman"/>
          <w:sz w:val="24"/>
          <w:szCs w:val="24"/>
        </w:rPr>
        <w:t>Egov</w:t>
      </w:r>
      <w:proofErr w:type="spellEnd"/>
      <w:r w:rsidRPr="0003602A">
        <w:rPr>
          <w:rFonts w:ascii="Times New Roman" w:eastAsia="Times New Roman" w:hAnsi="Times New Roman" w:cs="Times New Roman"/>
          <w:sz w:val="24"/>
          <w:szCs w:val="24"/>
        </w:rPr>
        <w:t xml:space="preserve"> – по 483 компаниям, - информация с сайта компании – по 1 компании, - информация отсутствует – по 29 компаниям за 2021 год.</w:t>
      </w:r>
    </w:p>
    <w:p w14:paraId="7DD005E0"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Следует отметить, что из 25 компаний (по 527 компаниям на 2020 год) и из 29 компаний (по 670 компаниям на 2021 год) 7 компаний и 12 компаний соответственно являются учредителями/инвесторами некоторых других компаний из общих списков. Так, например, филиал частной компании с ограниченной ответственностью «</w:t>
      </w:r>
      <w:proofErr w:type="spellStart"/>
      <w:r w:rsidRPr="0003602A">
        <w:rPr>
          <w:rFonts w:ascii="Times New Roman" w:eastAsia="Times New Roman" w:hAnsi="Times New Roman" w:cs="Times New Roman"/>
          <w:sz w:val="24"/>
          <w:szCs w:val="24"/>
        </w:rPr>
        <w:t>Эни</w:t>
      </w:r>
      <w:proofErr w:type="spellEnd"/>
      <w:r w:rsidRPr="0003602A">
        <w:rPr>
          <w:rFonts w:ascii="Times New Roman" w:eastAsia="Times New Roman" w:hAnsi="Times New Roman" w:cs="Times New Roman"/>
          <w:sz w:val="24"/>
          <w:szCs w:val="24"/>
        </w:rPr>
        <w:t xml:space="preserve"> Исатай Б.В.» акционер ТОО «Исатай Оперейтинг Компани», АО «</w:t>
      </w:r>
      <w:proofErr w:type="spellStart"/>
      <w:r w:rsidRPr="0003602A">
        <w:rPr>
          <w:rFonts w:ascii="Times New Roman" w:eastAsia="Times New Roman" w:hAnsi="Times New Roman" w:cs="Times New Roman"/>
          <w:sz w:val="24"/>
          <w:szCs w:val="24"/>
        </w:rPr>
        <w:t>Усть-Каменогорский</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титано</w:t>
      </w:r>
      <w:proofErr w:type="spellEnd"/>
      <w:r w:rsidRPr="0003602A">
        <w:rPr>
          <w:rFonts w:ascii="Times New Roman" w:eastAsia="Times New Roman" w:hAnsi="Times New Roman" w:cs="Times New Roman"/>
          <w:sz w:val="24"/>
          <w:szCs w:val="24"/>
        </w:rPr>
        <w:t>-магниевый комбинат» акционер ТОО «</w:t>
      </w:r>
      <w:proofErr w:type="spellStart"/>
      <w:r w:rsidRPr="0003602A">
        <w:rPr>
          <w:rFonts w:ascii="Times New Roman" w:eastAsia="Times New Roman" w:hAnsi="Times New Roman" w:cs="Times New Roman"/>
          <w:sz w:val="24"/>
          <w:szCs w:val="24"/>
        </w:rPr>
        <w:t>Сатпаевское</w:t>
      </w:r>
      <w:proofErr w:type="spellEnd"/>
      <w:r w:rsidRPr="0003602A">
        <w:rPr>
          <w:rFonts w:ascii="Times New Roman" w:eastAsia="Times New Roman" w:hAnsi="Times New Roman" w:cs="Times New Roman"/>
          <w:sz w:val="24"/>
          <w:szCs w:val="24"/>
        </w:rPr>
        <w:t xml:space="preserve"> горно-обогатительное предприятие». Однако доступная информация об учредителях таких акционеров в вышеуказанных системах отсутствует.</w:t>
      </w:r>
    </w:p>
    <w:p w14:paraId="307E68F3" w14:textId="08644779"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Дополнительно проведена работа по выявлению наличия отчетов о составе лиц или организаций, прямо или косвенно контролирующих недропользователя, в </w:t>
      </w:r>
      <w:hyperlink r:id="rId53" w:history="1">
        <w:r w:rsidRPr="0003602A">
          <w:rPr>
            <w:rStyle w:val="a9"/>
            <w:rFonts w:ascii="Times New Roman" w:eastAsia="Times New Roman" w:hAnsi="Times New Roman" w:cs="Times New Roman"/>
            <w:sz w:val="24"/>
            <w:szCs w:val="24"/>
          </w:rPr>
          <w:t>ЕГСУ</w:t>
        </w:r>
      </w:hyperlink>
      <w:r w:rsidRPr="0003602A">
        <w:rPr>
          <w:rFonts w:ascii="Times New Roman" w:eastAsia="Times New Roman" w:hAnsi="Times New Roman" w:cs="Times New Roman"/>
          <w:sz w:val="24"/>
          <w:szCs w:val="24"/>
        </w:rPr>
        <w:t xml:space="preserve">. Так выявлено, что отчет загружен только по 17 компаниям за 2021 год. При этом за 2020 год аналогичные отчеты в </w:t>
      </w:r>
      <w:hyperlink r:id="rId54" w:history="1">
        <w:r w:rsidRPr="0003602A">
          <w:rPr>
            <w:rStyle w:val="a9"/>
            <w:rFonts w:ascii="Times New Roman" w:eastAsia="Times New Roman" w:hAnsi="Times New Roman" w:cs="Times New Roman"/>
            <w:sz w:val="24"/>
            <w:szCs w:val="24"/>
          </w:rPr>
          <w:t>ЕГСУ</w:t>
        </w:r>
      </w:hyperlink>
      <w:r w:rsidRPr="0003602A">
        <w:rPr>
          <w:rFonts w:ascii="Times New Roman" w:eastAsia="Times New Roman" w:hAnsi="Times New Roman" w:cs="Times New Roman"/>
          <w:sz w:val="24"/>
          <w:szCs w:val="24"/>
        </w:rPr>
        <w:t xml:space="preserve"> отсутствуют.</w:t>
      </w:r>
    </w:p>
    <w:p w14:paraId="7C8CEE71"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Учитывая вышеизложенное следует отметить, что Республикой Казахстан предусмотрены нормативные правовые акты, регулирующие предоставление отчетов добывающими компаниями в части сведений о бенефициаре. </w:t>
      </w:r>
    </w:p>
    <w:p w14:paraId="490F0AF0" w14:textId="2AC407CE" w:rsidR="00FD762A" w:rsidRPr="0003602A" w:rsidRDefault="002F4750" w:rsidP="0003602A">
      <w:pPr>
        <w:spacing w:after="0" w:line="240" w:lineRule="auto"/>
        <w:ind w:firstLine="705"/>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Вместе с тем, следует отметить, что на законодательном уровне не определена ответственность за непредоставление сведений о составе лиц (бенефициарах).</w:t>
      </w:r>
      <w:r w:rsidR="00FD762A" w:rsidRPr="0003602A">
        <w:rPr>
          <w:rFonts w:ascii="Times New Roman" w:eastAsia="Times New Roman" w:hAnsi="Times New Roman" w:cs="Times New Roman"/>
          <w:bCs/>
          <w:sz w:val="24"/>
          <w:szCs w:val="24"/>
        </w:rPr>
        <w:t xml:space="preserve"> </w:t>
      </w:r>
      <w:r w:rsidR="00B226ED" w:rsidRPr="0003602A">
        <w:rPr>
          <w:rFonts w:ascii="Times New Roman" w:eastAsia="Times New Roman" w:hAnsi="Times New Roman" w:cs="Times New Roman"/>
          <w:bCs/>
          <w:sz w:val="24"/>
          <w:szCs w:val="24"/>
        </w:rPr>
        <w:t xml:space="preserve">МИИР РК направлены недропользователям уведомления на устранение нарушений в части предоставления отчетной информации. </w:t>
      </w:r>
      <w:r w:rsidR="00D0017F" w:rsidRPr="0003602A">
        <w:rPr>
          <w:rFonts w:ascii="Times New Roman" w:eastAsia="Times New Roman" w:hAnsi="Times New Roman" w:cs="Times New Roman"/>
          <w:bCs/>
          <w:sz w:val="24"/>
          <w:szCs w:val="24"/>
        </w:rPr>
        <w:t>По итогам проведенной ревизии по предоставленным отчетам недропользователей, проведенной в 2022 и 2023 годах по итогам 2020 и 2021 годов были направлены уведомления. Так, за</w:t>
      </w:r>
      <w:r w:rsidR="00B226ED" w:rsidRPr="0003602A">
        <w:rPr>
          <w:rFonts w:ascii="Times New Roman" w:eastAsia="Times New Roman" w:hAnsi="Times New Roman" w:cs="Times New Roman"/>
          <w:bCs/>
          <w:sz w:val="24"/>
          <w:szCs w:val="24"/>
        </w:rPr>
        <w:t xml:space="preserve"> 2020 год было направлено 158 уведомлений, за 2021 год - 1306.</w:t>
      </w:r>
      <w:r w:rsidR="00824ACE" w:rsidRPr="0003602A">
        <w:rPr>
          <w:rFonts w:ascii="Times New Roman" w:eastAsia="Times New Roman" w:hAnsi="Times New Roman" w:cs="Times New Roman"/>
          <w:bCs/>
          <w:sz w:val="24"/>
          <w:szCs w:val="24"/>
        </w:rPr>
        <w:t xml:space="preserve"> </w:t>
      </w:r>
    </w:p>
    <w:p w14:paraId="3D6C4686" w14:textId="7DDA509A" w:rsidR="00D0017F" w:rsidRPr="0003602A" w:rsidRDefault="00D0017F" w:rsidP="0003602A">
      <w:pPr>
        <w:spacing w:after="0" w:line="240" w:lineRule="auto"/>
        <w:ind w:firstLine="705"/>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Информация по недропользователям УВС не предоставлена уполномоченным органом. </w:t>
      </w:r>
    </w:p>
    <w:p w14:paraId="776175D0" w14:textId="127F3787" w:rsidR="00FD762A" w:rsidRPr="0003602A" w:rsidRDefault="00FD762A" w:rsidP="0003602A">
      <w:pPr>
        <w:spacing w:after="0" w:line="240" w:lineRule="auto"/>
        <w:ind w:firstLine="705"/>
        <w:jc w:val="both"/>
        <w:rPr>
          <w:b/>
          <w:bCs/>
        </w:rPr>
      </w:pPr>
      <w:r w:rsidRPr="0003602A">
        <w:rPr>
          <w:rFonts w:ascii="Times New Roman" w:eastAsia="Times New Roman" w:hAnsi="Times New Roman" w:cs="Times New Roman"/>
          <w:bCs/>
          <w:sz w:val="24"/>
          <w:szCs w:val="24"/>
        </w:rPr>
        <w:t xml:space="preserve">В соответствии со статьей 92 </w:t>
      </w:r>
      <w:hyperlink r:id="rId55" w:history="1">
        <w:r w:rsidRPr="0003602A">
          <w:rPr>
            <w:rStyle w:val="a9"/>
            <w:rFonts w:ascii="Times New Roman" w:eastAsia="Times New Roman" w:hAnsi="Times New Roman" w:cs="Times New Roman"/>
            <w:bCs/>
            <w:sz w:val="24"/>
            <w:szCs w:val="24"/>
          </w:rPr>
          <w:t>Кодекса о недрах</w:t>
        </w:r>
      </w:hyperlink>
      <w:r w:rsidRPr="0003602A">
        <w:rPr>
          <w:rFonts w:ascii="Times New Roman" w:eastAsia="Times New Roman" w:hAnsi="Times New Roman" w:cs="Times New Roman"/>
          <w:bCs/>
          <w:sz w:val="24"/>
          <w:szCs w:val="24"/>
        </w:rPr>
        <w:t xml:space="preserve"> в случае выявления нарушений уполномоченный орган по изучению недр письменно уведомляет об этом недропользователя. Так, недропользователь обязан устранить выявленные нарушения в течение в течение двадцати рабочих дней со дня получения уведомления от уполномоченного органа по изучению недр. Недропользователь уведомляет уполномоченный орган по изучению недр об устранении нарушений с приложением подтверждающих документов. В случае если недропользователь в установленные сроки не предоставил письменного уведомления о исправлении нарушений уполномоченный орган по изучению недр отзывает лицензию. Отзыв лицензии производится уполномоченным органом путем направления письменного уведомления недропользователя об отзыве лицензии. Лицензия прекращает действие через 10 календарных дней со дня получения недропользователем уведомления об отзыве лицензии. </w:t>
      </w:r>
    </w:p>
    <w:p w14:paraId="4760EAE8" w14:textId="3581F522" w:rsidR="00B226ED" w:rsidRPr="0003602A" w:rsidRDefault="00B226ED" w:rsidP="0003602A">
      <w:pPr>
        <w:pStyle w:val="11"/>
        <w:rPr>
          <w:b w:val="0"/>
          <w:bCs w:val="0"/>
        </w:rPr>
      </w:pPr>
    </w:p>
    <w:p w14:paraId="4DFB69E0" w14:textId="77777777" w:rsidR="00C657B7" w:rsidRPr="0003602A" w:rsidRDefault="00991A01" w:rsidP="0003602A">
      <w:pPr>
        <w:pStyle w:val="11"/>
      </w:pPr>
      <w:bookmarkStart w:id="8" w:name="_Toc137745231"/>
      <w:r w:rsidRPr="0003602A">
        <w:t>2.6 Участие государства</w:t>
      </w:r>
      <w:bookmarkEnd w:id="8"/>
    </w:p>
    <w:p w14:paraId="411997A2" w14:textId="77777777" w:rsidR="00C657B7" w:rsidRPr="0003602A" w:rsidRDefault="00C657B7" w:rsidP="0003602A">
      <w:pPr>
        <w:spacing w:after="0" w:line="240" w:lineRule="auto"/>
        <w:ind w:firstLine="709"/>
        <w:jc w:val="both"/>
        <w:rPr>
          <w:rFonts w:ascii="Times New Roman" w:eastAsia="Times New Roman" w:hAnsi="Times New Roman" w:cs="Times New Roman"/>
          <w:b/>
          <w:sz w:val="24"/>
          <w:szCs w:val="24"/>
        </w:rPr>
      </w:pPr>
    </w:p>
    <w:p w14:paraId="0DDAF2DA"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Государство в добывающей отрасли экономике Казахстана участвует в капитале большинства компаний. Основным институтом участия в капитале выступает АО «Фонд национального благосостояния (ФНБ) «Самрук-Казына» (далее – ФНБ), также Министерство Финансов и миноритарной долей владеет Национальный банк Республики Казахстан. </w:t>
      </w:r>
    </w:p>
    <w:p w14:paraId="23A3563C"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ФНБ – создано в 2008 году </w:t>
      </w:r>
      <w:hyperlink r:id="rId56" w:history="1">
        <w:r w:rsidRPr="0003602A">
          <w:rPr>
            <w:rStyle w:val="a9"/>
            <w:rFonts w:ascii="Times New Roman" w:eastAsia="Times New Roman" w:hAnsi="Times New Roman" w:cs="Times New Roman"/>
            <w:sz w:val="24"/>
            <w:szCs w:val="24"/>
          </w:rPr>
          <w:t>Указом</w:t>
        </w:r>
      </w:hyperlink>
      <w:r w:rsidRPr="0003602A">
        <w:rPr>
          <w:rFonts w:ascii="Times New Roman" w:eastAsia="Times New Roman" w:hAnsi="Times New Roman" w:cs="Times New Roman"/>
          <w:sz w:val="24"/>
          <w:szCs w:val="24"/>
        </w:rPr>
        <w:t xml:space="preserve"> Президента РК</w:t>
      </w:r>
      <w:r w:rsidRPr="0003602A">
        <w:rPr>
          <w:rFonts w:ascii="Times New Roman" w:eastAsia="Times New Roman" w:hAnsi="Times New Roman" w:cs="Times New Roman"/>
          <w:sz w:val="24"/>
          <w:szCs w:val="24"/>
          <w:vertAlign w:val="superscript"/>
        </w:rPr>
        <w:footnoteReference w:id="23"/>
      </w:r>
      <w:r w:rsidRPr="0003602A">
        <w:rPr>
          <w:rFonts w:ascii="Times New Roman" w:eastAsia="Times New Roman" w:hAnsi="Times New Roman" w:cs="Times New Roman"/>
          <w:sz w:val="24"/>
          <w:szCs w:val="24"/>
        </w:rPr>
        <w:t xml:space="preserve"> с целью стимулирования устойчивого развития экономики Казахстана через управление государственными активами в рамках повышения благополучия граждан Республики Казахстан. </w:t>
      </w:r>
    </w:p>
    <w:p w14:paraId="4C3008BF"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Деятельность ФНБ регулируется </w:t>
      </w:r>
      <w:hyperlink r:id="rId57" w:history="1">
        <w:r w:rsidRPr="0003602A">
          <w:rPr>
            <w:rStyle w:val="a9"/>
            <w:rFonts w:ascii="Times New Roman" w:eastAsia="Times New Roman" w:hAnsi="Times New Roman" w:cs="Times New Roman"/>
            <w:sz w:val="24"/>
            <w:szCs w:val="24"/>
          </w:rPr>
          <w:t>законом</w:t>
        </w:r>
      </w:hyperlink>
      <w:r w:rsidRPr="0003602A">
        <w:rPr>
          <w:rFonts w:ascii="Times New Roman" w:eastAsia="Times New Roman" w:hAnsi="Times New Roman" w:cs="Times New Roman"/>
          <w:sz w:val="24"/>
          <w:szCs w:val="24"/>
        </w:rPr>
        <w:t xml:space="preserve"> «О Фонде национального благосостояния» от 1 февраля 2012 года № 550-IV, а дивиденды в пользу государства регулируются законом «</w:t>
      </w:r>
      <w:hyperlink r:id="rId58" w:history="1">
        <w:r w:rsidRPr="0003602A">
          <w:rPr>
            <w:rStyle w:val="a9"/>
            <w:rFonts w:ascii="Times New Roman" w:eastAsia="Times New Roman" w:hAnsi="Times New Roman" w:cs="Times New Roman"/>
            <w:sz w:val="24"/>
            <w:szCs w:val="24"/>
          </w:rPr>
          <w:t>Об акционерных обществах</w:t>
        </w:r>
      </w:hyperlink>
      <w:r w:rsidRPr="0003602A">
        <w:rPr>
          <w:rFonts w:ascii="Times New Roman" w:eastAsia="Times New Roman" w:hAnsi="Times New Roman" w:cs="Times New Roman"/>
          <w:sz w:val="24"/>
          <w:szCs w:val="24"/>
        </w:rPr>
        <w:t xml:space="preserve">» от 13 мая 2003 года № 415 и </w:t>
      </w:r>
      <w:hyperlink r:id="rId59" w:history="1">
        <w:r w:rsidRPr="0003602A">
          <w:rPr>
            <w:rStyle w:val="a9"/>
            <w:rFonts w:ascii="Times New Roman" w:eastAsia="Times New Roman" w:hAnsi="Times New Roman" w:cs="Times New Roman"/>
            <w:sz w:val="24"/>
            <w:szCs w:val="24"/>
          </w:rPr>
          <w:t>Постановлением</w:t>
        </w:r>
      </w:hyperlink>
      <w:r w:rsidRPr="0003602A">
        <w:rPr>
          <w:rFonts w:ascii="Times New Roman" w:eastAsia="Times New Roman" w:hAnsi="Times New Roman" w:cs="Times New Roman"/>
          <w:sz w:val="24"/>
          <w:szCs w:val="24"/>
        </w:rPr>
        <w:t xml:space="preserve"> Правительства Республики Казахстан «Об определении дивидендной политики акционерного общества «Фонд национального благосостояния «Самрук-Казына». </w:t>
      </w:r>
    </w:p>
    <w:p w14:paraId="69CC7621"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Портфель компаний, управляемых через ФНБ, выглядит следующим образом:</w:t>
      </w:r>
    </w:p>
    <w:p w14:paraId="63DCBBA9"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 сфере добычи нефти: АО «Национальная компания «</w:t>
      </w:r>
      <w:proofErr w:type="spellStart"/>
      <w:r w:rsidRPr="0003602A">
        <w:rPr>
          <w:rFonts w:ascii="Times New Roman" w:eastAsia="Times New Roman" w:hAnsi="Times New Roman" w:cs="Times New Roman"/>
          <w:sz w:val="24"/>
          <w:szCs w:val="24"/>
        </w:rPr>
        <w:t>КазМунайгаз</w:t>
      </w:r>
      <w:proofErr w:type="spellEnd"/>
      <w:r w:rsidRPr="0003602A">
        <w:rPr>
          <w:rFonts w:ascii="Times New Roman" w:eastAsia="Times New Roman" w:hAnsi="Times New Roman" w:cs="Times New Roman"/>
          <w:sz w:val="24"/>
          <w:szCs w:val="24"/>
        </w:rPr>
        <w:t>» (далее - КМГ) – 92,42% владения долей в капитале;</w:t>
      </w:r>
    </w:p>
    <w:p w14:paraId="26181CE9"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 сфере добычи полезных ископаемых: АО «Национальная компания «Тау-Кен Самрук» - 100% (далее – ТКС), АО «Национальная атомная компания «Казатомпром» - 75% (далее – Казатомпром).</w:t>
      </w:r>
    </w:p>
    <w:p w14:paraId="0619DA4F"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 сфере транспортировки: АО «Национальная компания «</w:t>
      </w:r>
      <w:proofErr w:type="spellStart"/>
      <w:r w:rsidRPr="0003602A">
        <w:rPr>
          <w:rFonts w:ascii="Times New Roman" w:eastAsia="Times New Roman" w:hAnsi="Times New Roman" w:cs="Times New Roman"/>
          <w:sz w:val="24"/>
          <w:szCs w:val="24"/>
        </w:rPr>
        <w:t>ҚазақстанТемірЖолы</w:t>
      </w:r>
      <w:proofErr w:type="spellEnd"/>
      <w:r w:rsidRPr="0003602A">
        <w:rPr>
          <w:rFonts w:ascii="Times New Roman" w:eastAsia="Times New Roman" w:hAnsi="Times New Roman" w:cs="Times New Roman"/>
          <w:sz w:val="24"/>
          <w:szCs w:val="24"/>
        </w:rPr>
        <w:t>» - 100% (далее - КТЖ), АО «</w:t>
      </w:r>
      <w:proofErr w:type="spellStart"/>
      <w:r w:rsidRPr="0003602A">
        <w:rPr>
          <w:rFonts w:ascii="Times New Roman" w:eastAsia="Times New Roman" w:hAnsi="Times New Roman" w:cs="Times New Roman"/>
          <w:sz w:val="24"/>
          <w:szCs w:val="24"/>
        </w:rPr>
        <w:t>Казтрансойл</w:t>
      </w:r>
      <w:proofErr w:type="spellEnd"/>
      <w:r w:rsidRPr="0003602A">
        <w:rPr>
          <w:rFonts w:ascii="Times New Roman" w:eastAsia="Times New Roman" w:hAnsi="Times New Roman" w:cs="Times New Roman"/>
          <w:sz w:val="24"/>
          <w:szCs w:val="24"/>
        </w:rPr>
        <w:t xml:space="preserve">» - 90% через КМГ (далее - КТО). </w:t>
      </w:r>
    </w:p>
    <w:p w14:paraId="28D8BD00"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 сфере добычи газа: АО «Национальная компания «</w:t>
      </w:r>
      <w:proofErr w:type="spellStart"/>
      <w:r w:rsidRPr="0003602A">
        <w:rPr>
          <w:rFonts w:ascii="Times New Roman" w:eastAsia="Times New Roman" w:hAnsi="Times New Roman" w:cs="Times New Roman"/>
          <w:sz w:val="24"/>
          <w:szCs w:val="24"/>
        </w:rPr>
        <w:t>QazaqGaz</w:t>
      </w:r>
      <w:proofErr w:type="spellEnd"/>
      <w:r w:rsidRPr="0003602A">
        <w:rPr>
          <w:rFonts w:ascii="Times New Roman" w:eastAsia="Times New Roman" w:hAnsi="Times New Roman" w:cs="Times New Roman"/>
          <w:sz w:val="24"/>
          <w:szCs w:val="24"/>
        </w:rPr>
        <w:t xml:space="preserve">» - 100%. </w:t>
      </w:r>
    </w:p>
    <w:p w14:paraId="1DD77A99" w14:textId="77777777" w:rsidR="00693C4D" w:rsidRPr="0003602A" w:rsidRDefault="00693C4D" w:rsidP="0003602A">
      <w:pPr>
        <w:spacing w:after="0" w:line="240" w:lineRule="auto"/>
        <w:ind w:firstLine="709"/>
        <w:jc w:val="both"/>
        <w:rPr>
          <w:rFonts w:ascii="Times New Roman" w:eastAsia="Times New Roman" w:hAnsi="Times New Roman" w:cs="Times New Roman"/>
          <w:sz w:val="24"/>
          <w:szCs w:val="24"/>
        </w:rPr>
      </w:pPr>
    </w:p>
    <w:p w14:paraId="6E871200" w14:textId="77777777" w:rsidR="00693C4D" w:rsidRPr="0003602A" w:rsidRDefault="00693C4D"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Рисунок 6. Структура портфеля компаний ФНБ</w:t>
      </w:r>
    </w:p>
    <w:p w14:paraId="4ECA82B5" w14:textId="5CB553B5" w:rsidR="00C657B7" w:rsidRPr="0003602A" w:rsidRDefault="002E0702" w:rsidP="0003602A">
      <w:pPr>
        <w:spacing w:after="0" w:line="240" w:lineRule="auto"/>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4CD4F01C" wp14:editId="37694629">
            <wp:extent cx="5934075" cy="3200400"/>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14:paraId="4A054B92"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Необходимо отметить, что около четверти добываемой нефти в стране и добычи урана в мире добываются государственными компаниями Республики Казахстан. Вместе с тем, предприятиями с государственным участием выплачены дивиденды в Национальный Фонд </w:t>
      </w:r>
      <w:r w:rsidR="005E099F" w:rsidRPr="0003602A">
        <w:rPr>
          <w:rFonts w:ascii="Times New Roman" w:eastAsia="Times New Roman" w:hAnsi="Times New Roman" w:cs="Times New Roman"/>
          <w:sz w:val="24"/>
          <w:szCs w:val="24"/>
        </w:rPr>
        <w:t xml:space="preserve">Республики Казахстан </w:t>
      </w:r>
      <w:r w:rsidRPr="0003602A">
        <w:rPr>
          <w:rFonts w:ascii="Times New Roman" w:eastAsia="Times New Roman" w:hAnsi="Times New Roman" w:cs="Times New Roman"/>
          <w:sz w:val="24"/>
          <w:szCs w:val="24"/>
        </w:rPr>
        <w:t xml:space="preserve">по итогам 2020 года – 120 млрд тенге, а по итогам 2021 году – </w:t>
      </w:r>
      <w:r w:rsidRPr="0003602A">
        <w:rPr>
          <w:rFonts w:ascii="Times New Roman" w:eastAsia="Times New Roman" w:hAnsi="Times New Roman" w:cs="Times New Roman"/>
          <w:sz w:val="24"/>
          <w:szCs w:val="24"/>
        </w:rPr>
        <w:lastRenderedPageBreak/>
        <w:t xml:space="preserve">170 млрд тенге (+41%), а также 871 млрд тенге налогов за 2020 год, и 1 167 млрд тенге по итогам 2021 года. </w:t>
      </w:r>
    </w:p>
    <w:p w14:paraId="4830F682"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w:t>
      </w:r>
      <w:r w:rsidR="00E72E84" w:rsidRPr="0003602A">
        <w:rPr>
          <w:rFonts w:ascii="Times New Roman" w:eastAsia="Times New Roman" w:hAnsi="Times New Roman" w:cs="Times New Roman"/>
          <w:sz w:val="24"/>
          <w:szCs w:val="24"/>
        </w:rPr>
        <w:t>тем АО</w:t>
      </w:r>
      <w:r w:rsidR="00DE0B98" w:rsidRPr="0003602A">
        <w:rPr>
          <w:rFonts w:ascii="Times New Roman" w:eastAsia="Times New Roman" w:hAnsi="Times New Roman" w:cs="Times New Roman"/>
          <w:sz w:val="24"/>
          <w:szCs w:val="24"/>
        </w:rPr>
        <w:t xml:space="preserve"> «ФНБ «Самрук-Казына» </w:t>
      </w:r>
      <w:r w:rsidR="00DE0B98" w:rsidRPr="0003602A">
        <w:rPr>
          <w:rFonts w:ascii="Times New Roman" w:eastAsia="Times New Roman" w:hAnsi="Times New Roman" w:cs="Times New Roman"/>
          <w:i/>
          <w:iCs/>
          <w:sz w:val="24"/>
          <w:szCs w:val="24"/>
        </w:rPr>
        <w:t xml:space="preserve">(далее </w:t>
      </w:r>
      <w:r w:rsidRPr="0003602A">
        <w:rPr>
          <w:rFonts w:ascii="Times New Roman" w:eastAsia="Times New Roman" w:hAnsi="Times New Roman" w:cs="Times New Roman"/>
          <w:i/>
          <w:iCs/>
          <w:sz w:val="24"/>
          <w:szCs w:val="24"/>
        </w:rPr>
        <w:t>ФНБ</w:t>
      </w:r>
      <w:r w:rsidR="00DE0B98" w:rsidRPr="0003602A">
        <w:rPr>
          <w:rFonts w:ascii="Times New Roman" w:eastAsia="Times New Roman" w:hAnsi="Times New Roman" w:cs="Times New Roman"/>
          <w:i/>
          <w:iCs/>
          <w:sz w:val="24"/>
          <w:szCs w:val="24"/>
        </w:rPr>
        <w:t>)</w:t>
      </w:r>
      <w:r w:rsidRPr="0003602A">
        <w:rPr>
          <w:rFonts w:ascii="Times New Roman" w:eastAsia="Times New Roman" w:hAnsi="Times New Roman" w:cs="Times New Roman"/>
          <w:sz w:val="24"/>
          <w:szCs w:val="24"/>
        </w:rPr>
        <w:t xml:space="preserve"> обеспечивает около 260 тысяч человек (в 2020 году – 265,8 тыс. человек, в 2021 году 258,2 тыс. человек). Из них мужчин -187 тысяч мужчин и 71 тысяча женщин</w:t>
      </w:r>
    </w:p>
    <w:p w14:paraId="196DA43C"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компаниями ФНБ также проводится работа по поддержке отечественных компаний через механизм закупок: так, в 2020 году фактически закуплено товаров, работ и услуг на 3,8 трлн тенге, в том числе товары – 1,4 трлн тенге, работы – 872 млрд тенге, услуги – 1,5 трлн тенге. В 2021 году - 4,6 трлн тенге, в том числе товары – 2,03 млрд тенге, работы – 864 млрд тенге, услуги – 1 739 млрд тенге. </w:t>
      </w:r>
    </w:p>
    <w:p w14:paraId="1E423E75" w14:textId="77777777" w:rsidR="00C657B7" w:rsidRPr="0003602A" w:rsidRDefault="00991A01" w:rsidP="0003602A">
      <w:pPr>
        <w:spacing w:after="0" w:line="240" w:lineRule="auto"/>
        <w:ind w:firstLine="709"/>
        <w:jc w:val="both"/>
        <w:rPr>
          <w:rFonts w:ascii="Times New Roman" w:eastAsia="Times New Roman" w:hAnsi="Times New Roman" w:cs="Times New Roman"/>
          <w:i/>
          <w:sz w:val="24"/>
          <w:szCs w:val="24"/>
        </w:rPr>
      </w:pPr>
      <w:r w:rsidRPr="0003602A">
        <w:rPr>
          <w:rFonts w:ascii="Times New Roman" w:eastAsia="Times New Roman" w:hAnsi="Times New Roman" w:cs="Times New Roman"/>
          <w:sz w:val="24"/>
          <w:szCs w:val="24"/>
        </w:rPr>
        <w:t xml:space="preserve">Кроме того, в рамках повышения прозрачности закупок ФНБ и во исполнение Закона РК «О закупках отдельных субъектов </w:t>
      </w:r>
      <w:proofErr w:type="spellStart"/>
      <w:r w:rsidRPr="0003602A">
        <w:rPr>
          <w:rFonts w:ascii="Times New Roman" w:eastAsia="Times New Roman" w:hAnsi="Times New Roman" w:cs="Times New Roman"/>
          <w:sz w:val="24"/>
          <w:szCs w:val="24"/>
        </w:rPr>
        <w:t>квазигосударственного</w:t>
      </w:r>
      <w:proofErr w:type="spellEnd"/>
      <w:r w:rsidRPr="0003602A">
        <w:rPr>
          <w:rFonts w:ascii="Times New Roman" w:eastAsia="Times New Roman" w:hAnsi="Times New Roman" w:cs="Times New Roman"/>
          <w:sz w:val="24"/>
          <w:szCs w:val="24"/>
        </w:rPr>
        <w:t xml:space="preserve"> сектора» от 8 июня 2021 года, разработан и утвержден новый порядок закупок </w:t>
      </w:r>
      <w:r w:rsidRPr="0003602A">
        <w:rPr>
          <w:rFonts w:ascii="Times New Roman" w:eastAsia="Times New Roman" w:hAnsi="Times New Roman" w:cs="Times New Roman"/>
          <w:i/>
          <w:sz w:val="24"/>
          <w:szCs w:val="24"/>
        </w:rPr>
        <w:t xml:space="preserve">(согласован МФ РК 21 октября 2021 года письмом № 25.1-07-05.6/5908 и утвержден Советом директоров Фонда 9 декабря 2021 года № 189). </w:t>
      </w:r>
    </w:p>
    <w:p w14:paraId="6E62CBDE" w14:textId="77777777" w:rsidR="00C657B7" w:rsidRPr="0003602A" w:rsidRDefault="00991A01" w:rsidP="0003602A">
      <w:pPr>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Ключевые изменения: </w:t>
      </w:r>
    </w:p>
    <w:p w14:paraId="5F33FAC8"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утвержден один документ вместо 9 действовавших разноуровневых документов</w:t>
      </w:r>
    </w:p>
    <w:p w14:paraId="6828C3AA"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сокращены основания для закупок из одного источника на 41%, </w:t>
      </w:r>
    </w:p>
    <w:p w14:paraId="7EE73801"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выплата аванса 30% с расчетом в течение 5 рабочих дней</w:t>
      </w:r>
    </w:p>
    <w:p w14:paraId="075C8A1C"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увеличены сроки поставок до 60 дней отечественным товаропроизводителям и до 120 дней при поставке сложных товаров. </w:t>
      </w:r>
    </w:p>
    <w:p w14:paraId="042AFE83" w14:textId="77777777" w:rsidR="00C657B7" w:rsidRPr="0003602A" w:rsidRDefault="00991A01" w:rsidP="0003602A">
      <w:pP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 xml:space="preserve">В рамках устойчивого развития ФНБ в 2021 году приступил к внедрению принципов ESG, в основу которых приняты рекомендации </w:t>
      </w:r>
      <w:r w:rsidRPr="0003602A">
        <w:rPr>
          <w:rFonts w:ascii="Times New Roman" w:eastAsia="Times New Roman" w:hAnsi="Times New Roman" w:cs="Times New Roman"/>
          <w:color w:val="000000"/>
          <w:sz w:val="24"/>
          <w:szCs w:val="24"/>
        </w:rPr>
        <w:t xml:space="preserve">TCFD (Task Force </w:t>
      </w:r>
      <w:proofErr w:type="spellStart"/>
      <w:r w:rsidRPr="0003602A">
        <w:rPr>
          <w:rFonts w:ascii="Times New Roman" w:eastAsia="Times New Roman" w:hAnsi="Times New Roman" w:cs="Times New Roman"/>
          <w:color w:val="000000"/>
          <w:sz w:val="24"/>
          <w:szCs w:val="24"/>
        </w:rPr>
        <w:t>on</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Climate-related</w:t>
      </w:r>
      <w:proofErr w:type="spellEnd"/>
      <w:r w:rsidRPr="0003602A">
        <w:rPr>
          <w:rFonts w:ascii="Times New Roman" w:eastAsia="Times New Roman" w:hAnsi="Times New Roman" w:cs="Times New Roman"/>
          <w:color w:val="000000"/>
          <w:sz w:val="24"/>
          <w:szCs w:val="24"/>
        </w:rPr>
        <w:t xml:space="preserve"> Financial </w:t>
      </w:r>
      <w:proofErr w:type="spellStart"/>
      <w:r w:rsidRPr="0003602A">
        <w:rPr>
          <w:rFonts w:ascii="Times New Roman" w:eastAsia="Times New Roman" w:hAnsi="Times New Roman" w:cs="Times New Roman"/>
          <w:color w:val="000000"/>
          <w:sz w:val="24"/>
          <w:szCs w:val="24"/>
        </w:rPr>
        <w:t>Disclosures</w:t>
      </w:r>
      <w:proofErr w:type="spellEnd"/>
      <w:r w:rsidRPr="0003602A">
        <w:rPr>
          <w:rFonts w:ascii="Times New Roman" w:eastAsia="Times New Roman" w:hAnsi="Times New Roman" w:cs="Times New Roman"/>
          <w:color w:val="000000"/>
          <w:sz w:val="24"/>
          <w:szCs w:val="24"/>
        </w:rPr>
        <w:t xml:space="preserve">) с целью добровольного раскрытия информации о финансовых рисках компаний, которые возникают с глобальным изменением климата. При этом будет уделяться большое внимание поддержке «зеленой» экономике и принципам поддержки партнеров по вопросам устойчивого и инклюзивного развития. </w:t>
      </w:r>
    </w:p>
    <w:p w14:paraId="00728CC2"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ФНБ стремится снизить влияние на окружающую среду, однако с 2019 по 2021 годы наблюдался рост выбросов CO</w:t>
      </w:r>
      <w:r w:rsidRPr="0003602A">
        <w:rPr>
          <w:rFonts w:ascii="Times New Roman" w:eastAsia="Times New Roman" w:hAnsi="Times New Roman" w:cs="Times New Roman"/>
          <w:sz w:val="24"/>
          <w:szCs w:val="24"/>
          <w:vertAlign w:val="subscript"/>
        </w:rPr>
        <w:t>2</w:t>
      </w:r>
      <w:r w:rsidRPr="0003602A">
        <w:rPr>
          <w:rFonts w:ascii="Times New Roman" w:eastAsia="Times New Roman" w:hAnsi="Times New Roman" w:cs="Times New Roman"/>
          <w:sz w:val="24"/>
          <w:szCs w:val="24"/>
        </w:rPr>
        <w:t xml:space="preserve">, вызванный увеличением производства энергии одной из дочерних организаций, не относящихся к рассмотрению в данном отчете. </w:t>
      </w:r>
    </w:p>
    <w:p w14:paraId="458EA58D" w14:textId="77777777"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 этом наиболее значительный объем выброса парниковых газов около четверти всех выбросов приходится на группу предприятий, являющихся субъектами для раскрытия информации в рамках ИПДО. Необходимо отметить, что наибольший объем загрязнений CO</w:t>
      </w:r>
      <w:r w:rsidRPr="0003602A">
        <w:rPr>
          <w:rFonts w:ascii="Times New Roman" w:eastAsia="Times New Roman" w:hAnsi="Times New Roman" w:cs="Times New Roman"/>
          <w:sz w:val="24"/>
          <w:szCs w:val="24"/>
          <w:vertAlign w:val="subscript"/>
        </w:rPr>
        <w:t xml:space="preserve">2, </w:t>
      </w:r>
      <w:r w:rsidRPr="0003602A">
        <w:rPr>
          <w:rFonts w:ascii="Times New Roman" w:eastAsia="Times New Roman" w:hAnsi="Times New Roman" w:cs="Times New Roman"/>
          <w:sz w:val="24"/>
          <w:szCs w:val="24"/>
        </w:rPr>
        <w:t xml:space="preserve">среди указанных компаний, осуществлен компаниями входящими в структуру КМГ. Далее идут предприятия добычи газа и транспортировки, тогда как на компании занятым добычей полезных ископаемых приходится только 0,2% от общего объема выбросов ФНБ. </w:t>
      </w:r>
    </w:p>
    <w:p w14:paraId="0C71D91C"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06A2BFAC" w14:textId="268FE139"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C940BF"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 Прямые выбросы CO</w:t>
      </w:r>
      <w:r w:rsidRPr="0003602A">
        <w:rPr>
          <w:rFonts w:ascii="Times New Roman" w:eastAsia="Times New Roman" w:hAnsi="Times New Roman" w:cs="Times New Roman"/>
          <w:sz w:val="24"/>
          <w:szCs w:val="24"/>
          <w:vertAlign w:val="subscript"/>
        </w:rPr>
        <w:t xml:space="preserve">2 </w:t>
      </w:r>
      <w:r w:rsidRPr="0003602A">
        <w:rPr>
          <w:rFonts w:ascii="Times New Roman" w:eastAsia="Times New Roman" w:hAnsi="Times New Roman" w:cs="Times New Roman"/>
          <w:sz w:val="24"/>
          <w:szCs w:val="24"/>
        </w:rPr>
        <w:t>по ФНБ за 2021 год</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3"/>
        <w:gridCol w:w="2330"/>
        <w:gridCol w:w="1957"/>
      </w:tblGrid>
      <w:tr w:rsidR="00C657B7" w:rsidRPr="0003602A" w14:paraId="781FD7F1" w14:textId="77777777" w:rsidTr="00F85441">
        <w:trPr>
          <w:trHeight w:val="293"/>
        </w:trPr>
        <w:tc>
          <w:tcPr>
            <w:tcW w:w="5063" w:type="dxa"/>
            <w:shd w:val="clear" w:color="auto" w:fill="auto"/>
          </w:tcPr>
          <w:p w14:paraId="2C9FDB50" w14:textId="77777777" w:rsidR="00C657B7" w:rsidRPr="0003602A" w:rsidRDefault="00991A01" w:rsidP="0003602A">
            <w:pPr>
              <w:widowControl w:val="0"/>
              <w:autoSpaceDE w:val="0"/>
              <w:autoSpaceDN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компании</w:t>
            </w:r>
          </w:p>
        </w:tc>
        <w:tc>
          <w:tcPr>
            <w:tcW w:w="2330" w:type="dxa"/>
            <w:shd w:val="clear" w:color="auto" w:fill="auto"/>
          </w:tcPr>
          <w:p w14:paraId="0BAD5DE3" w14:textId="77777777" w:rsidR="00C657B7" w:rsidRPr="0003602A" w:rsidRDefault="00991A01" w:rsidP="0003602A">
            <w:pPr>
              <w:widowControl w:val="0"/>
              <w:autoSpaceDE w:val="0"/>
              <w:autoSpaceDN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Выбросы, тыс. тонн</w:t>
            </w:r>
          </w:p>
        </w:tc>
        <w:tc>
          <w:tcPr>
            <w:tcW w:w="1957" w:type="dxa"/>
            <w:shd w:val="clear" w:color="auto" w:fill="auto"/>
          </w:tcPr>
          <w:p w14:paraId="14F78E6E" w14:textId="77777777" w:rsidR="00C657B7" w:rsidRPr="0003602A" w:rsidRDefault="00991A01" w:rsidP="0003602A">
            <w:pPr>
              <w:widowControl w:val="0"/>
              <w:autoSpaceDE w:val="0"/>
              <w:autoSpaceDN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w:t>
            </w:r>
          </w:p>
        </w:tc>
      </w:tr>
      <w:tr w:rsidR="00C657B7" w:rsidRPr="0003602A" w14:paraId="342DA50B" w14:textId="77777777" w:rsidTr="00F85441">
        <w:trPr>
          <w:trHeight w:val="293"/>
        </w:trPr>
        <w:tc>
          <w:tcPr>
            <w:tcW w:w="5063" w:type="dxa"/>
            <w:shd w:val="clear" w:color="auto" w:fill="auto"/>
          </w:tcPr>
          <w:p w14:paraId="78AC2B6A"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АО «НК «КМГ»</w:t>
            </w:r>
          </w:p>
        </w:tc>
        <w:tc>
          <w:tcPr>
            <w:tcW w:w="2330" w:type="dxa"/>
            <w:shd w:val="clear" w:color="auto" w:fill="auto"/>
          </w:tcPr>
          <w:p w14:paraId="000A6CE2"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7 904</w:t>
            </w:r>
          </w:p>
        </w:tc>
        <w:tc>
          <w:tcPr>
            <w:tcW w:w="1957" w:type="dxa"/>
            <w:shd w:val="clear" w:color="auto" w:fill="auto"/>
          </w:tcPr>
          <w:p w14:paraId="2AFFD8D1"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16,82</w:t>
            </w:r>
          </w:p>
        </w:tc>
      </w:tr>
      <w:tr w:rsidR="00C657B7" w:rsidRPr="0003602A" w14:paraId="19EA2FE4" w14:textId="77777777" w:rsidTr="00F85441">
        <w:trPr>
          <w:trHeight w:val="293"/>
        </w:trPr>
        <w:tc>
          <w:tcPr>
            <w:tcW w:w="5063" w:type="dxa"/>
            <w:shd w:val="clear" w:color="auto" w:fill="auto"/>
          </w:tcPr>
          <w:p w14:paraId="56215350"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АО «НК «</w:t>
            </w:r>
            <w:proofErr w:type="spellStart"/>
            <w:r w:rsidRPr="0003602A">
              <w:rPr>
                <w:rFonts w:ascii="Times New Roman" w:eastAsia="Times New Roman" w:hAnsi="Times New Roman" w:cs="Times New Roman"/>
                <w:color w:val="000000"/>
                <w:sz w:val="20"/>
                <w:szCs w:val="20"/>
              </w:rPr>
              <w:t>QazaqGaz</w:t>
            </w:r>
            <w:proofErr w:type="spellEnd"/>
            <w:r w:rsidRPr="0003602A">
              <w:rPr>
                <w:rFonts w:ascii="Times New Roman" w:eastAsia="Times New Roman" w:hAnsi="Times New Roman" w:cs="Times New Roman"/>
                <w:color w:val="000000"/>
                <w:sz w:val="20"/>
                <w:szCs w:val="20"/>
              </w:rPr>
              <w:t>»</w:t>
            </w:r>
          </w:p>
        </w:tc>
        <w:tc>
          <w:tcPr>
            <w:tcW w:w="2330" w:type="dxa"/>
            <w:shd w:val="clear" w:color="auto" w:fill="auto"/>
          </w:tcPr>
          <w:p w14:paraId="5786065E"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2 514</w:t>
            </w:r>
          </w:p>
        </w:tc>
        <w:tc>
          <w:tcPr>
            <w:tcW w:w="1957" w:type="dxa"/>
            <w:shd w:val="clear" w:color="auto" w:fill="auto"/>
          </w:tcPr>
          <w:p w14:paraId="4BAF29FA"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5,35</w:t>
            </w:r>
          </w:p>
        </w:tc>
      </w:tr>
      <w:tr w:rsidR="00C657B7" w:rsidRPr="0003602A" w14:paraId="67605541" w14:textId="77777777" w:rsidTr="00F85441">
        <w:trPr>
          <w:trHeight w:val="293"/>
        </w:trPr>
        <w:tc>
          <w:tcPr>
            <w:tcW w:w="5063" w:type="dxa"/>
            <w:shd w:val="clear" w:color="auto" w:fill="auto"/>
          </w:tcPr>
          <w:p w14:paraId="483C1006"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АО «НК «КТЖ»</w:t>
            </w:r>
          </w:p>
        </w:tc>
        <w:tc>
          <w:tcPr>
            <w:tcW w:w="2330" w:type="dxa"/>
            <w:shd w:val="clear" w:color="auto" w:fill="auto"/>
          </w:tcPr>
          <w:p w14:paraId="433F99FC"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1 919</w:t>
            </w:r>
          </w:p>
        </w:tc>
        <w:tc>
          <w:tcPr>
            <w:tcW w:w="1957" w:type="dxa"/>
            <w:shd w:val="clear" w:color="auto" w:fill="auto"/>
          </w:tcPr>
          <w:p w14:paraId="7A033049"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4,08</w:t>
            </w:r>
          </w:p>
        </w:tc>
      </w:tr>
      <w:tr w:rsidR="00C657B7" w:rsidRPr="0003602A" w14:paraId="290B5D6D" w14:textId="77777777" w:rsidTr="00F85441">
        <w:trPr>
          <w:trHeight w:val="293"/>
        </w:trPr>
        <w:tc>
          <w:tcPr>
            <w:tcW w:w="5063" w:type="dxa"/>
            <w:shd w:val="clear" w:color="auto" w:fill="auto"/>
          </w:tcPr>
          <w:p w14:paraId="75B39ED0"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АО «НАК «Казатомпром»</w:t>
            </w:r>
          </w:p>
        </w:tc>
        <w:tc>
          <w:tcPr>
            <w:tcW w:w="2330" w:type="dxa"/>
            <w:shd w:val="clear" w:color="auto" w:fill="auto"/>
          </w:tcPr>
          <w:p w14:paraId="06E0899A"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94</w:t>
            </w:r>
          </w:p>
        </w:tc>
        <w:tc>
          <w:tcPr>
            <w:tcW w:w="1957" w:type="dxa"/>
            <w:shd w:val="clear" w:color="auto" w:fill="auto"/>
          </w:tcPr>
          <w:p w14:paraId="6F0B8C1E"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0,2</w:t>
            </w:r>
          </w:p>
        </w:tc>
      </w:tr>
      <w:tr w:rsidR="00C657B7" w:rsidRPr="0003602A" w14:paraId="6893D9C4" w14:textId="77777777" w:rsidTr="00F85441">
        <w:trPr>
          <w:trHeight w:val="293"/>
        </w:trPr>
        <w:tc>
          <w:tcPr>
            <w:tcW w:w="5063" w:type="dxa"/>
            <w:shd w:val="clear" w:color="auto" w:fill="auto"/>
          </w:tcPr>
          <w:p w14:paraId="340BE242"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АО «НКГ «Тау-Кен Самрук»</w:t>
            </w:r>
          </w:p>
        </w:tc>
        <w:tc>
          <w:tcPr>
            <w:tcW w:w="2330" w:type="dxa"/>
            <w:shd w:val="clear" w:color="auto" w:fill="auto"/>
          </w:tcPr>
          <w:p w14:paraId="46F3D8A4"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w:t>
            </w:r>
          </w:p>
        </w:tc>
        <w:tc>
          <w:tcPr>
            <w:tcW w:w="1957" w:type="dxa"/>
            <w:shd w:val="clear" w:color="auto" w:fill="auto"/>
          </w:tcPr>
          <w:p w14:paraId="13CADD2E"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0</w:t>
            </w:r>
          </w:p>
        </w:tc>
      </w:tr>
      <w:tr w:rsidR="00C657B7" w:rsidRPr="0003602A" w14:paraId="2E762D6E" w14:textId="77777777" w:rsidTr="00F85441">
        <w:trPr>
          <w:trHeight w:val="293"/>
        </w:trPr>
        <w:tc>
          <w:tcPr>
            <w:tcW w:w="5063" w:type="dxa"/>
            <w:shd w:val="clear" w:color="auto" w:fill="auto"/>
          </w:tcPr>
          <w:p w14:paraId="0B162CEB"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Другие</w:t>
            </w:r>
          </w:p>
        </w:tc>
        <w:tc>
          <w:tcPr>
            <w:tcW w:w="2330" w:type="dxa"/>
            <w:shd w:val="clear" w:color="auto" w:fill="auto"/>
          </w:tcPr>
          <w:p w14:paraId="6CC5D862"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34 560</w:t>
            </w:r>
          </w:p>
        </w:tc>
        <w:tc>
          <w:tcPr>
            <w:tcW w:w="1957" w:type="dxa"/>
            <w:shd w:val="clear" w:color="auto" w:fill="auto"/>
          </w:tcPr>
          <w:p w14:paraId="7D0B1D76" w14:textId="77777777" w:rsidR="00C657B7" w:rsidRPr="0003602A" w:rsidRDefault="00991A01" w:rsidP="0003602A">
            <w:pPr>
              <w:widowControl w:val="0"/>
              <w:autoSpaceDE w:val="0"/>
              <w:autoSpaceDN w:val="0"/>
              <w:spacing w:after="0" w:line="240" w:lineRule="auto"/>
              <w:jc w:val="both"/>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73,55</w:t>
            </w:r>
          </w:p>
        </w:tc>
      </w:tr>
    </w:tbl>
    <w:p w14:paraId="06B9AEA7" w14:textId="77777777" w:rsidR="00C657B7" w:rsidRPr="0003602A" w:rsidRDefault="00C657B7" w:rsidP="0003602A">
      <w:pPr>
        <w:spacing w:after="0" w:line="240" w:lineRule="auto"/>
        <w:jc w:val="both"/>
        <w:rPr>
          <w:rFonts w:ascii="Times New Roman" w:eastAsia="Times New Roman" w:hAnsi="Times New Roman" w:cs="Times New Roman"/>
          <w:sz w:val="24"/>
          <w:szCs w:val="24"/>
        </w:rPr>
      </w:pPr>
    </w:p>
    <w:p w14:paraId="1C6E0068"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Также в рамках социальной ответственности в 2021 году реализовано 32 проекта с охватом 500 тыс. человек, также реализовано 4 проекта на сумму 1,7 млрд тенге в рамках пропаганды здорового образа жизни и создания спортивной инфраструктуры. </w:t>
      </w:r>
    </w:p>
    <w:p w14:paraId="4312510D" w14:textId="77777777" w:rsidR="00C657B7" w:rsidRPr="0003602A" w:rsidRDefault="00991A01"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Нефтедобывающая отрасль</w:t>
      </w:r>
    </w:p>
    <w:p w14:paraId="30BC2D33"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Единственной компанией, контролирующей добычу, транспортировку и переработку нефти от имени государства, выступает АО «Национальная компания «</w:t>
      </w:r>
      <w:proofErr w:type="spellStart"/>
      <w:r w:rsidRPr="0003602A">
        <w:rPr>
          <w:rFonts w:ascii="Times New Roman" w:eastAsia="Times New Roman" w:hAnsi="Times New Roman" w:cs="Times New Roman"/>
          <w:sz w:val="24"/>
          <w:szCs w:val="24"/>
        </w:rPr>
        <w:t>КазМунайгаз</w:t>
      </w:r>
      <w:proofErr w:type="spellEnd"/>
      <w:r w:rsidRPr="0003602A">
        <w:rPr>
          <w:rFonts w:ascii="Times New Roman" w:eastAsia="Times New Roman" w:hAnsi="Times New Roman" w:cs="Times New Roman"/>
          <w:sz w:val="24"/>
          <w:szCs w:val="24"/>
        </w:rPr>
        <w:t xml:space="preserve">» (далее - КМГ). Компания основана в 2002 году. Кроме доли ФНБ, 9,85% акций контролируется Национальным банком РК, которые с 2015 года находятся в доверительном управлении ФНБ. </w:t>
      </w:r>
    </w:p>
    <w:p w14:paraId="3E1ED053"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Необходимо отметить, что четверть добычи нефти и 15% добычи газа в Казахстане производится компаниями КМГ, 82% доля рынка, 56% на рынке транспортировки нефти, которые обеспечили поступления в бюджет в виде налогов в 2020 году – 548 млрд тенге, в 2021 году – 787 млрд тенге и обеспечивает в 2020 году – 60,2 тыс. человек и в 2021 году – 47,4 тысячи человек работой, при этом 82% рабочих мест приходится на мужчин и 18% на женщин за рассматриваемый период. </w:t>
      </w:r>
    </w:p>
    <w:p w14:paraId="3F2ACEF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структуре КМГ представлены следующие компании: </w:t>
      </w:r>
    </w:p>
    <w:p w14:paraId="685329F4" w14:textId="77777777" w:rsidR="00DE0B98" w:rsidRPr="0003602A" w:rsidRDefault="00DE0B98" w:rsidP="0003602A">
      <w:pPr>
        <w:spacing w:after="0" w:line="240" w:lineRule="auto"/>
        <w:ind w:firstLine="708"/>
        <w:jc w:val="both"/>
        <w:rPr>
          <w:rFonts w:ascii="Times New Roman" w:eastAsia="Times New Roman" w:hAnsi="Times New Roman" w:cs="Times New Roman"/>
          <w:sz w:val="24"/>
          <w:szCs w:val="24"/>
        </w:rPr>
      </w:pPr>
    </w:p>
    <w:p w14:paraId="597D6D60" w14:textId="7CFF1319"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C940BF"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 xml:space="preserve"> Структура активов КМГ</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386"/>
        <w:gridCol w:w="3004"/>
        <w:gridCol w:w="1692"/>
      </w:tblGrid>
      <w:tr w:rsidR="00C657B7" w:rsidRPr="0003602A" w14:paraId="54B9258B" w14:textId="77777777" w:rsidTr="00F85441">
        <w:trPr>
          <w:trHeight w:val="510"/>
        </w:trPr>
        <w:tc>
          <w:tcPr>
            <w:tcW w:w="2263" w:type="dxa"/>
            <w:shd w:val="clear" w:color="auto" w:fill="auto"/>
          </w:tcPr>
          <w:p w14:paraId="3BD9DFC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 секторе добычи</w:t>
            </w:r>
          </w:p>
        </w:tc>
        <w:tc>
          <w:tcPr>
            <w:tcW w:w="2386" w:type="dxa"/>
            <w:shd w:val="clear" w:color="auto" w:fill="auto"/>
          </w:tcPr>
          <w:p w14:paraId="3069CDD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 секторе транспортировки</w:t>
            </w:r>
          </w:p>
        </w:tc>
        <w:tc>
          <w:tcPr>
            <w:tcW w:w="3004" w:type="dxa"/>
            <w:shd w:val="clear" w:color="auto" w:fill="auto"/>
          </w:tcPr>
          <w:p w14:paraId="6609E1E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 секторе переработки нефти</w:t>
            </w:r>
          </w:p>
        </w:tc>
        <w:tc>
          <w:tcPr>
            <w:tcW w:w="1692" w:type="dxa"/>
            <w:shd w:val="clear" w:color="auto" w:fill="auto"/>
          </w:tcPr>
          <w:p w14:paraId="242C5B5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 нефтесервисе</w:t>
            </w:r>
          </w:p>
        </w:tc>
      </w:tr>
      <w:tr w:rsidR="00C657B7" w:rsidRPr="0003602A" w14:paraId="69641E96" w14:textId="77777777" w:rsidTr="00F85441">
        <w:trPr>
          <w:trHeight w:val="510"/>
        </w:trPr>
        <w:tc>
          <w:tcPr>
            <w:tcW w:w="2263" w:type="dxa"/>
            <w:shd w:val="clear" w:color="auto" w:fill="auto"/>
          </w:tcPr>
          <w:p w14:paraId="5DE238E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под 100% контролем: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 xml:space="preserve"> (ОМГ),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 xml:space="preserve"> (ЭМГ), </w:t>
            </w:r>
            <w:proofErr w:type="spellStart"/>
            <w:r w:rsidRPr="0003602A">
              <w:rPr>
                <w:rFonts w:ascii="Times New Roman" w:eastAsia="Times New Roman" w:hAnsi="Times New Roman" w:cs="Times New Roman"/>
                <w:color w:val="000000"/>
                <w:sz w:val="20"/>
                <w:szCs w:val="20"/>
              </w:rPr>
              <w:t>Казахтуркмунай</w:t>
            </w:r>
            <w:proofErr w:type="spellEnd"/>
            <w:r w:rsidRPr="0003602A">
              <w:rPr>
                <w:rFonts w:ascii="Times New Roman" w:eastAsia="Times New Roman" w:hAnsi="Times New Roman" w:cs="Times New Roman"/>
                <w:color w:val="000000"/>
                <w:sz w:val="20"/>
                <w:szCs w:val="20"/>
              </w:rPr>
              <w:t xml:space="preserve"> (КТМ), </w:t>
            </w:r>
            <w:proofErr w:type="spellStart"/>
            <w:r w:rsidRPr="0003602A">
              <w:rPr>
                <w:rFonts w:ascii="Times New Roman" w:eastAsia="Times New Roman" w:hAnsi="Times New Roman" w:cs="Times New Roman"/>
                <w:color w:val="000000"/>
                <w:sz w:val="20"/>
                <w:szCs w:val="20"/>
              </w:rPr>
              <w:t>КазМунайТениз</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Урихтау</w:t>
            </w:r>
            <w:proofErr w:type="spellEnd"/>
            <w:r w:rsidRPr="0003602A">
              <w:rPr>
                <w:rFonts w:ascii="Times New Roman" w:eastAsia="Times New Roman" w:hAnsi="Times New Roman" w:cs="Times New Roman"/>
                <w:color w:val="000000"/>
                <w:sz w:val="20"/>
                <w:szCs w:val="20"/>
              </w:rPr>
              <w:t xml:space="preserve"> Оперейтинг (УО)</w:t>
            </w:r>
          </w:p>
        </w:tc>
        <w:tc>
          <w:tcPr>
            <w:tcW w:w="2386" w:type="dxa"/>
            <w:shd w:val="clear" w:color="auto" w:fill="auto"/>
          </w:tcPr>
          <w:p w14:paraId="4AAD2BD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под 100% контролем</w:t>
            </w:r>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Казмортансфлот</w:t>
            </w:r>
            <w:proofErr w:type="spellEnd"/>
          </w:p>
        </w:tc>
        <w:tc>
          <w:tcPr>
            <w:tcW w:w="3004" w:type="dxa"/>
            <w:shd w:val="clear" w:color="auto" w:fill="auto"/>
          </w:tcPr>
          <w:p w14:paraId="7076B21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b/>
                <w:color w:val="000000"/>
                <w:sz w:val="20"/>
                <w:szCs w:val="20"/>
              </w:rPr>
              <w:t>под 100% контролем</w:t>
            </w:r>
            <w:r w:rsidRPr="0003602A">
              <w:rPr>
                <w:rFonts w:ascii="Times New Roman" w:eastAsia="Times New Roman" w:hAnsi="Times New Roman" w:cs="Times New Roman"/>
                <w:color w:val="000000"/>
                <w:sz w:val="20"/>
                <w:szCs w:val="20"/>
              </w:rPr>
              <w:t>: ТОО «Павлодарский нефтехимический завод», ТОО «Атырауский нефтеперерабатывающий завод» (99,53%)</w:t>
            </w:r>
          </w:p>
          <w:p w14:paraId="149BDD6D"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c>
          <w:tcPr>
            <w:tcW w:w="1692" w:type="dxa"/>
            <w:shd w:val="clear" w:color="auto" w:fill="auto"/>
          </w:tcPr>
          <w:p w14:paraId="3A8A5ED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 xml:space="preserve">под 100% контролем: </w:t>
            </w:r>
            <w:r w:rsidRPr="0003602A">
              <w:rPr>
                <w:rFonts w:ascii="Times New Roman" w:eastAsia="Times New Roman" w:hAnsi="Times New Roman" w:cs="Times New Roman"/>
                <w:color w:val="000000"/>
                <w:sz w:val="20"/>
                <w:szCs w:val="20"/>
              </w:rPr>
              <w:t>ТОО</w:t>
            </w:r>
            <w:r w:rsidRPr="0003602A">
              <w:rPr>
                <w:rFonts w:ascii="Times New Roman" w:eastAsia="Times New Roman" w:hAnsi="Times New Roman" w:cs="Times New Roman"/>
                <w:b/>
                <w:color w:val="000000"/>
                <w:sz w:val="20"/>
                <w:szCs w:val="20"/>
              </w:rPr>
              <w:t xml:space="preserve"> «</w:t>
            </w:r>
            <w:r w:rsidRPr="0003602A">
              <w:rPr>
                <w:rFonts w:ascii="Times New Roman" w:eastAsia="Times New Roman" w:hAnsi="Times New Roman" w:cs="Times New Roman"/>
                <w:color w:val="000000"/>
                <w:sz w:val="20"/>
                <w:szCs w:val="20"/>
              </w:rPr>
              <w:t>KMG Systems &amp; Services»</w:t>
            </w:r>
          </w:p>
        </w:tc>
      </w:tr>
      <w:tr w:rsidR="00C657B7" w:rsidRPr="0003602A" w14:paraId="77940400" w14:textId="77777777" w:rsidTr="00F85441">
        <w:trPr>
          <w:trHeight w:val="510"/>
        </w:trPr>
        <w:tc>
          <w:tcPr>
            <w:tcW w:w="2263" w:type="dxa"/>
            <w:shd w:val="clear" w:color="auto" w:fill="auto"/>
          </w:tcPr>
          <w:p w14:paraId="40F6563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под 50% контролем: Мангистаумунайгаз (через </w:t>
            </w:r>
            <w:proofErr w:type="spellStart"/>
            <w:r w:rsidRPr="0003602A">
              <w:rPr>
                <w:rFonts w:ascii="Times New Roman" w:eastAsia="Times New Roman" w:hAnsi="Times New Roman" w:cs="Times New Roman"/>
                <w:color w:val="000000"/>
                <w:sz w:val="20"/>
                <w:szCs w:val="20"/>
              </w:rPr>
              <w:t>Mangistau</w:t>
            </w:r>
            <w:proofErr w:type="spellEnd"/>
            <w:r w:rsidRPr="0003602A">
              <w:rPr>
                <w:rFonts w:ascii="Times New Roman" w:eastAsia="Times New Roman" w:hAnsi="Times New Roman" w:cs="Times New Roman"/>
                <w:color w:val="000000"/>
                <w:sz w:val="20"/>
                <w:szCs w:val="20"/>
              </w:rPr>
              <w:t xml:space="preserve"> Investment B.V.), </w:t>
            </w:r>
            <w:proofErr w:type="spellStart"/>
            <w:r w:rsidRPr="0003602A">
              <w:rPr>
                <w:rFonts w:ascii="Times New Roman" w:eastAsia="Times New Roman" w:hAnsi="Times New Roman" w:cs="Times New Roman"/>
                <w:color w:val="000000"/>
                <w:sz w:val="20"/>
                <w:szCs w:val="20"/>
              </w:rPr>
              <w:t>Казгермунай</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Каражанбасмунай</w:t>
            </w:r>
            <w:proofErr w:type="spellEnd"/>
            <w:r w:rsidRPr="0003602A">
              <w:rPr>
                <w:rFonts w:ascii="Times New Roman" w:eastAsia="Times New Roman" w:hAnsi="Times New Roman" w:cs="Times New Roman"/>
                <w:color w:val="000000"/>
                <w:sz w:val="20"/>
                <w:szCs w:val="20"/>
              </w:rPr>
              <w:t>, Казахойл Актобе</w:t>
            </w:r>
          </w:p>
        </w:tc>
        <w:tc>
          <w:tcPr>
            <w:tcW w:w="2386" w:type="dxa"/>
            <w:shd w:val="clear" w:color="auto" w:fill="auto"/>
          </w:tcPr>
          <w:p w14:paraId="4555F07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b/>
                <w:color w:val="000000"/>
                <w:sz w:val="20"/>
                <w:szCs w:val="20"/>
              </w:rPr>
              <w:t>под 90% контролем</w:t>
            </w:r>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Казтрансойл</w:t>
            </w:r>
            <w:proofErr w:type="spellEnd"/>
          </w:p>
          <w:p w14:paraId="0CF5F9F1"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c>
          <w:tcPr>
            <w:tcW w:w="3004" w:type="dxa"/>
            <w:shd w:val="clear" w:color="auto" w:fill="auto"/>
          </w:tcPr>
          <w:p w14:paraId="538252B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b/>
                <w:color w:val="000000"/>
                <w:sz w:val="20"/>
                <w:szCs w:val="20"/>
              </w:rPr>
              <w:t>под 50% и ниже контролем</w:t>
            </w:r>
            <w:r w:rsidRPr="0003602A">
              <w:rPr>
                <w:rFonts w:ascii="Times New Roman" w:eastAsia="Times New Roman" w:hAnsi="Times New Roman" w:cs="Times New Roman"/>
                <w:color w:val="000000"/>
                <w:sz w:val="20"/>
                <w:szCs w:val="20"/>
              </w:rPr>
              <w:t>: ТОО «</w:t>
            </w:r>
            <w:proofErr w:type="spellStart"/>
            <w:r w:rsidRPr="0003602A">
              <w:rPr>
                <w:rFonts w:ascii="Times New Roman" w:eastAsia="Times New Roman" w:hAnsi="Times New Roman" w:cs="Times New Roman"/>
                <w:color w:val="000000"/>
                <w:sz w:val="20"/>
                <w:szCs w:val="20"/>
              </w:rPr>
              <w:t>Caspi</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Bitum</w:t>
            </w:r>
            <w:proofErr w:type="spellEnd"/>
            <w:r w:rsidRPr="0003602A">
              <w:rPr>
                <w:rFonts w:ascii="Times New Roman" w:eastAsia="Times New Roman" w:hAnsi="Times New Roman" w:cs="Times New Roman"/>
                <w:color w:val="000000"/>
                <w:sz w:val="20"/>
                <w:szCs w:val="20"/>
              </w:rPr>
              <w:t>», ТОО «ПетроКазахстан Ойл Продактс» (49,72%)</w:t>
            </w:r>
          </w:p>
          <w:p w14:paraId="49AB165C"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c>
          <w:tcPr>
            <w:tcW w:w="1692" w:type="dxa"/>
            <w:shd w:val="clear" w:color="auto" w:fill="auto"/>
          </w:tcPr>
          <w:p w14:paraId="43859AE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под 50% и ниже контролем</w:t>
            </w:r>
            <w:r w:rsidRPr="0003602A">
              <w:rPr>
                <w:rFonts w:ascii="Times New Roman" w:eastAsia="Times New Roman" w:hAnsi="Times New Roman" w:cs="Times New Roman"/>
                <w:color w:val="000000"/>
                <w:sz w:val="20"/>
                <w:szCs w:val="20"/>
              </w:rPr>
              <w:t xml:space="preserve">: ТОО «KMG </w:t>
            </w:r>
            <w:proofErr w:type="spellStart"/>
            <w:r w:rsidRPr="0003602A">
              <w:rPr>
                <w:rFonts w:ascii="Times New Roman" w:eastAsia="Times New Roman" w:hAnsi="Times New Roman" w:cs="Times New Roman"/>
                <w:color w:val="000000"/>
                <w:sz w:val="20"/>
                <w:szCs w:val="20"/>
              </w:rPr>
              <w:t>Nabors</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Drilling</w:t>
            </w:r>
            <w:proofErr w:type="spellEnd"/>
            <w:r w:rsidRPr="0003602A">
              <w:rPr>
                <w:rFonts w:ascii="Times New Roman" w:eastAsia="Times New Roman" w:hAnsi="Times New Roman" w:cs="Times New Roman"/>
                <w:color w:val="000000"/>
                <w:sz w:val="20"/>
                <w:szCs w:val="20"/>
              </w:rPr>
              <w:t xml:space="preserve"> Company», ТОО «KMG Parker </w:t>
            </w:r>
            <w:proofErr w:type="spellStart"/>
            <w:r w:rsidRPr="0003602A">
              <w:rPr>
                <w:rFonts w:ascii="Times New Roman" w:eastAsia="Times New Roman" w:hAnsi="Times New Roman" w:cs="Times New Roman"/>
                <w:color w:val="000000"/>
                <w:sz w:val="20"/>
                <w:szCs w:val="20"/>
              </w:rPr>
              <w:t>Drilling</w:t>
            </w:r>
            <w:proofErr w:type="spellEnd"/>
            <w:r w:rsidRPr="0003602A">
              <w:rPr>
                <w:rFonts w:ascii="Times New Roman" w:eastAsia="Times New Roman" w:hAnsi="Times New Roman" w:cs="Times New Roman"/>
                <w:color w:val="000000"/>
                <w:sz w:val="20"/>
                <w:szCs w:val="20"/>
              </w:rPr>
              <w:t xml:space="preserve"> Company», ТОО «KMG </w:t>
            </w:r>
            <w:proofErr w:type="spellStart"/>
            <w:r w:rsidRPr="0003602A">
              <w:rPr>
                <w:rFonts w:ascii="Times New Roman" w:eastAsia="Times New Roman" w:hAnsi="Times New Roman" w:cs="Times New Roman"/>
                <w:color w:val="000000"/>
                <w:sz w:val="20"/>
                <w:szCs w:val="20"/>
              </w:rPr>
              <w:t>Automation</w:t>
            </w:r>
            <w:proofErr w:type="spellEnd"/>
            <w:r w:rsidRPr="0003602A">
              <w:rPr>
                <w:rFonts w:ascii="Times New Roman" w:eastAsia="Times New Roman" w:hAnsi="Times New Roman" w:cs="Times New Roman"/>
                <w:color w:val="000000"/>
                <w:sz w:val="20"/>
                <w:szCs w:val="20"/>
              </w:rPr>
              <w:t>» (все - 49%), ТОО «</w:t>
            </w:r>
            <w:proofErr w:type="spellStart"/>
            <w:r w:rsidRPr="0003602A">
              <w:rPr>
                <w:rFonts w:ascii="Times New Roman" w:eastAsia="Times New Roman" w:hAnsi="Times New Roman" w:cs="Times New Roman"/>
                <w:color w:val="000000"/>
                <w:sz w:val="20"/>
                <w:szCs w:val="20"/>
              </w:rPr>
              <w:t>ТенизСервис</w:t>
            </w:r>
            <w:proofErr w:type="spellEnd"/>
            <w:r w:rsidRPr="0003602A">
              <w:rPr>
                <w:rFonts w:ascii="Times New Roman" w:eastAsia="Times New Roman" w:hAnsi="Times New Roman" w:cs="Times New Roman"/>
                <w:color w:val="000000"/>
                <w:sz w:val="20"/>
                <w:szCs w:val="20"/>
              </w:rPr>
              <w:t>» - 48,996%</w:t>
            </w:r>
          </w:p>
        </w:tc>
      </w:tr>
      <w:tr w:rsidR="00C657B7" w:rsidRPr="0003602A" w14:paraId="10F5AA71" w14:textId="77777777" w:rsidTr="00F85441">
        <w:trPr>
          <w:trHeight w:val="510"/>
        </w:trPr>
        <w:tc>
          <w:tcPr>
            <w:tcW w:w="2263" w:type="dxa"/>
            <w:shd w:val="clear" w:color="auto" w:fill="auto"/>
          </w:tcPr>
          <w:p w14:paraId="046A78C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под 30% контролем: ПетроКазахстан Инк</w:t>
            </w:r>
          </w:p>
          <w:p w14:paraId="03A818AD"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86" w:type="dxa"/>
            <w:shd w:val="clear" w:color="auto" w:fill="auto"/>
          </w:tcPr>
          <w:p w14:paraId="62C7690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под 50% контролем</w:t>
            </w:r>
            <w:r w:rsidRPr="0003602A">
              <w:rPr>
                <w:rFonts w:ascii="Times New Roman" w:eastAsia="Times New Roman" w:hAnsi="Times New Roman" w:cs="Times New Roman"/>
                <w:color w:val="000000"/>
                <w:sz w:val="20"/>
                <w:szCs w:val="20"/>
              </w:rPr>
              <w:t>: КазРосГаз</w:t>
            </w:r>
          </w:p>
        </w:tc>
        <w:tc>
          <w:tcPr>
            <w:tcW w:w="3004" w:type="dxa"/>
            <w:shd w:val="clear" w:color="auto" w:fill="auto"/>
          </w:tcPr>
          <w:p w14:paraId="17153CFD"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c>
          <w:tcPr>
            <w:tcW w:w="1692" w:type="dxa"/>
            <w:shd w:val="clear" w:color="auto" w:fill="auto"/>
          </w:tcPr>
          <w:p w14:paraId="24D16AA9"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r>
      <w:tr w:rsidR="00C657B7" w:rsidRPr="0003602A" w14:paraId="072DDB39" w14:textId="77777777" w:rsidTr="00F85441">
        <w:trPr>
          <w:trHeight w:val="510"/>
        </w:trPr>
        <w:tc>
          <w:tcPr>
            <w:tcW w:w="2263" w:type="dxa"/>
            <w:shd w:val="clear" w:color="auto" w:fill="auto"/>
          </w:tcPr>
          <w:p w14:paraId="3B986AB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мегапроекты: в Тенгизшевройл (20%), North Caspian </w:t>
            </w:r>
            <w:proofErr w:type="spellStart"/>
            <w:r w:rsidRPr="0003602A">
              <w:rPr>
                <w:rFonts w:ascii="Times New Roman" w:eastAsia="Times New Roman" w:hAnsi="Times New Roman" w:cs="Times New Roman"/>
                <w:color w:val="000000"/>
                <w:sz w:val="20"/>
                <w:szCs w:val="20"/>
              </w:rPr>
              <w:t>Operating</w:t>
            </w:r>
            <w:proofErr w:type="spellEnd"/>
            <w:r w:rsidRPr="0003602A">
              <w:rPr>
                <w:rFonts w:ascii="Times New Roman" w:eastAsia="Times New Roman" w:hAnsi="Times New Roman" w:cs="Times New Roman"/>
                <w:color w:val="000000"/>
                <w:sz w:val="20"/>
                <w:szCs w:val="20"/>
              </w:rPr>
              <w:t xml:space="preserve"> Company (8,44% через КМГ Кашаган Б.В.), </w:t>
            </w:r>
            <w:proofErr w:type="spellStart"/>
            <w:r w:rsidRPr="0003602A">
              <w:rPr>
                <w:rFonts w:ascii="Times New Roman" w:eastAsia="Times New Roman" w:hAnsi="Times New Roman" w:cs="Times New Roman"/>
                <w:color w:val="000000"/>
                <w:sz w:val="20"/>
                <w:szCs w:val="20"/>
              </w:rPr>
              <w:t>Karachaganak</w:t>
            </w:r>
            <w:proofErr w:type="spellEnd"/>
            <w:r w:rsidRPr="0003602A">
              <w:rPr>
                <w:rFonts w:ascii="Times New Roman" w:eastAsia="Times New Roman" w:hAnsi="Times New Roman" w:cs="Times New Roman"/>
                <w:color w:val="000000"/>
                <w:sz w:val="20"/>
                <w:szCs w:val="20"/>
              </w:rPr>
              <w:t xml:space="preserve"> Petroleum </w:t>
            </w:r>
            <w:proofErr w:type="spellStart"/>
            <w:r w:rsidRPr="0003602A">
              <w:rPr>
                <w:rFonts w:ascii="Times New Roman" w:eastAsia="Times New Roman" w:hAnsi="Times New Roman" w:cs="Times New Roman"/>
                <w:color w:val="000000"/>
                <w:sz w:val="20"/>
                <w:szCs w:val="20"/>
              </w:rPr>
              <w:t>Operating</w:t>
            </w:r>
            <w:proofErr w:type="spellEnd"/>
            <w:r w:rsidRPr="0003602A">
              <w:rPr>
                <w:rFonts w:ascii="Times New Roman" w:eastAsia="Times New Roman" w:hAnsi="Times New Roman" w:cs="Times New Roman"/>
                <w:color w:val="000000"/>
                <w:sz w:val="20"/>
                <w:szCs w:val="20"/>
              </w:rPr>
              <w:t xml:space="preserve"> (10% через KMG </w:t>
            </w:r>
            <w:proofErr w:type="spellStart"/>
            <w:r w:rsidRPr="0003602A">
              <w:rPr>
                <w:rFonts w:ascii="Times New Roman" w:eastAsia="Times New Roman" w:hAnsi="Times New Roman" w:cs="Times New Roman"/>
                <w:color w:val="000000"/>
                <w:sz w:val="20"/>
                <w:szCs w:val="20"/>
              </w:rPr>
              <w:t>Karachaganak</w:t>
            </w:r>
            <w:proofErr w:type="spellEnd"/>
            <w:r w:rsidRPr="0003602A">
              <w:rPr>
                <w:rFonts w:ascii="Times New Roman" w:eastAsia="Times New Roman" w:hAnsi="Times New Roman" w:cs="Times New Roman"/>
                <w:color w:val="000000"/>
                <w:sz w:val="20"/>
                <w:szCs w:val="20"/>
              </w:rPr>
              <w:t xml:space="preserve">). </w:t>
            </w:r>
          </w:p>
        </w:tc>
        <w:tc>
          <w:tcPr>
            <w:tcW w:w="2386" w:type="dxa"/>
            <w:shd w:val="clear" w:color="auto" w:fill="auto"/>
          </w:tcPr>
          <w:p w14:paraId="6143F5F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b/>
                <w:color w:val="000000"/>
                <w:sz w:val="20"/>
                <w:szCs w:val="20"/>
              </w:rPr>
              <w:t>под 30% и ниже</w:t>
            </w:r>
            <w:r w:rsidRPr="0003602A">
              <w:rPr>
                <w:rFonts w:ascii="Times New Roman" w:eastAsia="Times New Roman" w:hAnsi="Times New Roman" w:cs="Times New Roman"/>
                <w:color w:val="000000"/>
                <w:sz w:val="20"/>
                <w:szCs w:val="20"/>
              </w:rPr>
              <w:t xml:space="preserve">: Каспийский Трубопроводный консорциум </w:t>
            </w:r>
          </w:p>
          <w:p w14:paraId="07407ACC"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c>
          <w:tcPr>
            <w:tcW w:w="3004" w:type="dxa"/>
            <w:shd w:val="clear" w:color="auto" w:fill="auto"/>
          </w:tcPr>
          <w:p w14:paraId="4FB3AB11"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c>
          <w:tcPr>
            <w:tcW w:w="1692" w:type="dxa"/>
            <w:shd w:val="clear" w:color="auto" w:fill="auto"/>
          </w:tcPr>
          <w:p w14:paraId="3AB6858A"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tc>
      </w:tr>
    </w:tbl>
    <w:p w14:paraId="053FD641"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7D0B2618"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Результатом владения Правительством доли в данной компании выступает получение дивидендов. </w:t>
      </w:r>
    </w:p>
    <w:p w14:paraId="2FC1668C"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За 2021 и 2020 годы Компания получила дивиденды в размере 415 млрд тенге (976 млн долл. США) и 511 млрд тенге (326 млн долл. США) соответственно. </w:t>
      </w:r>
    </w:p>
    <w:p w14:paraId="2987DE34"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2020 году дивиденды от совместных предприятий составили 511 млрд тенге, в том числе от доли ТОО «Тенгизшевройл» - 173 млрд тенге, АО «Мангистаумунайгаз» - 17 млрд тенге, </w:t>
      </w:r>
    </w:p>
    <w:p w14:paraId="5C644675"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2021 году дивиденды от ТОО «Тенгизшевройл» составили 177 млрд тенге, от КТК </w:t>
      </w:r>
      <w:r w:rsidRPr="0003602A">
        <w:rPr>
          <w:rFonts w:ascii="Times New Roman" w:eastAsia="Times New Roman" w:hAnsi="Times New Roman" w:cs="Times New Roman"/>
          <w:color w:val="000000"/>
          <w:sz w:val="24"/>
          <w:szCs w:val="24"/>
        </w:rPr>
        <w:lastRenderedPageBreak/>
        <w:t xml:space="preserve">— 96 млрд тенге, от ТОО «КазРосГаз» — 46 млрд тенге. </w:t>
      </w:r>
    </w:p>
    <w:p w14:paraId="0DEFE0FB"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Дивиденды выплаченные в ФНБ, в 2020 году составили 74 млрд тенге в 2020 году и на сумму 56 млрд тенге в 2021 году, и Национальному банку Республики Казахстан на сумму 8 и 50 млрд тенге соответственно. </w:t>
      </w:r>
    </w:p>
    <w:p w14:paraId="4696B4EE"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за анализируемый период в структуре произошли следующие изменения: </w:t>
      </w:r>
    </w:p>
    <w:p w14:paraId="1EA7EDB2"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в 2020 году</w:t>
      </w:r>
      <w:r w:rsidRPr="0003602A">
        <w:rPr>
          <w:rFonts w:ascii="Times New Roman" w:eastAsia="Times New Roman" w:hAnsi="Times New Roman" w:cs="Times New Roman"/>
          <w:color w:val="000000"/>
          <w:sz w:val="24"/>
          <w:szCs w:val="24"/>
        </w:rPr>
        <w:t xml:space="preserve"> – 5 операций, в том числе 3 операции по ликвидации компаний, 1 операция по слиянию и операция по переименованию.  </w:t>
      </w:r>
    </w:p>
    <w:p w14:paraId="2B569A56"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xml:space="preserve">в 2021 году – </w:t>
      </w:r>
      <w:r w:rsidRPr="0003602A">
        <w:rPr>
          <w:rFonts w:ascii="Times New Roman" w:eastAsia="Times New Roman" w:hAnsi="Times New Roman" w:cs="Times New Roman"/>
          <w:color w:val="000000"/>
          <w:sz w:val="24"/>
          <w:szCs w:val="24"/>
        </w:rPr>
        <w:t>20 операций, в том числе 5 операций по ликвидациям долей, 9 операций по перерегистрации и оставшиеся по отчуждению долей (более подробная информация представлена в следующей таблице).</w:t>
      </w:r>
    </w:p>
    <w:p w14:paraId="346B9276" w14:textId="77777777" w:rsidR="00DE0B98" w:rsidRPr="0003602A" w:rsidRDefault="00DE0B98"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1DDE7BB5" w14:textId="0E781468"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C940BF" w:rsidRPr="0003602A">
        <w:rPr>
          <w:rFonts w:ascii="Times New Roman" w:eastAsia="Times New Roman" w:hAnsi="Times New Roman" w:cs="Times New Roman"/>
          <w:sz w:val="24"/>
          <w:szCs w:val="24"/>
        </w:rPr>
        <w:t>6</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Изменения структуры активов КМГ за 2020-2021 годы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363"/>
      </w:tblGrid>
      <w:tr w:rsidR="00C657B7" w:rsidRPr="0003602A" w14:paraId="40CE5309" w14:textId="77777777" w:rsidTr="00F85441">
        <w:trPr>
          <w:trHeight w:val="20"/>
        </w:trPr>
        <w:tc>
          <w:tcPr>
            <w:tcW w:w="1271" w:type="dxa"/>
            <w:shd w:val="clear" w:color="auto" w:fill="auto"/>
          </w:tcPr>
          <w:p w14:paraId="7B3C832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Период</w:t>
            </w:r>
          </w:p>
        </w:tc>
        <w:tc>
          <w:tcPr>
            <w:tcW w:w="8363" w:type="dxa"/>
            <w:shd w:val="clear" w:color="auto" w:fill="auto"/>
          </w:tcPr>
          <w:p w14:paraId="5B7F618D"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Изменения</w:t>
            </w:r>
          </w:p>
        </w:tc>
      </w:tr>
      <w:tr w:rsidR="00C657B7" w:rsidRPr="006E6C61" w14:paraId="4E819CE8" w14:textId="77777777" w:rsidTr="00F85441">
        <w:trPr>
          <w:trHeight w:val="20"/>
        </w:trPr>
        <w:tc>
          <w:tcPr>
            <w:tcW w:w="1271" w:type="dxa"/>
            <w:shd w:val="clear" w:color="auto" w:fill="auto"/>
          </w:tcPr>
          <w:p w14:paraId="465460E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31.07.2020</w:t>
            </w:r>
          </w:p>
        </w:tc>
        <w:tc>
          <w:tcPr>
            <w:tcW w:w="8363" w:type="dxa"/>
            <w:shd w:val="clear" w:color="auto" w:fill="auto"/>
          </w:tcPr>
          <w:p w14:paraId="2E174A1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rPr>
              <w:t>Слияние</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юрлица</w:t>
            </w:r>
            <w:r w:rsidRPr="0003602A">
              <w:rPr>
                <w:rFonts w:ascii="Times New Roman" w:eastAsia="Times New Roman" w:hAnsi="Times New Roman" w:cs="Times New Roman"/>
                <w:color w:val="000000"/>
                <w:sz w:val="20"/>
                <w:szCs w:val="20"/>
                <w:lang w:val="en-US"/>
              </w:rPr>
              <w:t xml:space="preserve"> KMG Engineering BV c KMG International N.V..  </w:t>
            </w:r>
          </w:p>
        </w:tc>
      </w:tr>
      <w:tr w:rsidR="00C657B7" w:rsidRPr="006E6C61" w14:paraId="0301B96B" w14:textId="77777777" w:rsidTr="00F85441">
        <w:trPr>
          <w:trHeight w:val="20"/>
        </w:trPr>
        <w:tc>
          <w:tcPr>
            <w:tcW w:w="1271" w:type="dxa"/>
            <w:shd w:val="clear" w:color="auto" w:fill="auto"/>
          </w:tcPr>
          <w:p w14:paraId="5D6D609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28.02.2020</w:t>
            </w:r>
          </w:p>
        </w:tc>
        <w:tc>
          <w:tcPr>
            <w:tcW w:w="8363" w:type="dxa"/>
            <w:shd w:val="clear" w:color="auto" w:fill="auto"/>
          </w:tcPr>
          <w:p w14:paraId="481FB22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lang w:val="en-US"/>
              </w:rPr>
              <w:t xml:space="preserve">KMG EP RF HOLDING </w:t>
            </w:r>
            <w:r w:rsidRPr="0003602A">
              <w:rPr>
                <w:rFonts w:ascii="Times New Roman" w:eastAsia="Times New Roman" w:hAnsi="Times New Roman" w:cs="Times New Roman"/>
                <w:color w:val="000000"/>
                <w:sz w:val="20"/>
                <w:szCs w:val="20"/>
              </w:rPr>
              <w:t>переименован</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в</w:t>
            </w:r>
            <w:r w:rsidRPr="0003602A">
              <w:rPr>
                <w:rFonts w:ascii="Times New Roman" w:eastAsia="Times New Roman" w:hAnsi="Times New Roman" w:cs="Times New Roman"/>
                <w:color w:val="000000"/>
                <w:sz w:val="20"/>
                <w:szCs w:val="20"/>
                <w:lang w:val="en-US"/>
              </w:rPr>
              <w:t xml:space="preserve"> KTG Finance B.V.  </w:t>
            </w:r>
          </w:p>
        </w:tc>
      </w:tr>
      <w:tr w:rsidR="00C657B7" w:rsidRPr="006E6C61" w14:paraId="35E0D6A4" w14:textId="77777777" w:rsidTr="00F85441">
        <w:trPr>
          <w:trHeight w:val="20"/>
        </w:trPr>
        <w:tc>
          <w:tcPr>
            <w:tcW w:w="1271" w:type="dxa"/>
            <w:shd w:val="clear" w:color="auto" w:fill="auto"/>
          </w:tcPr>
          <w:p w14:paraId="7432E30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21.09.2020</w:t>
            </w:r>
          </w:p>
        </w:tc>
        <w:tc>
          <w:tcPr>
            <w:tcW w:w="8363" w:type="dxa"/>
            <w:shd w:val="clear" w:color="auto" w:fill="auto"/>
          </w:tcPr>
          <w:p w14:paraId="5F3CADB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rPr>
              <w:t>что</w:t>
            </w:r>
            <w:r w:rsidRPr="0003602A">
              <w:rPr>
                <w:rFonts w:ascii="Times New Roman" w:eastAsia="Times New Roman" w:hAnsi="Times New Roman" w:cs="Times New Roman"/>
                <w:color w:val="000000"/>
                <w:sz w:val="20"/>
                <w:szCs w:val="20"/>
                <w:lang w:val="en-US"/>
              </w:rPr>
              <w:t xml:space="preserve"> KMG Global Solutions BV </w:t>
            </w:r>
            <w:r w:rsidRPr="0003602A">
              <w:rPr>
                <w:rFonts w:ascii="Times New Roman" w:eastAsia="Times New Roman" w:hAnsi="Times New Roman" w:cs="Times New Roman"/>
                <w:color w:val="000000"/>
                <w:sz w:val="20"/>
                <w:szCs w:val="20"/>
              </w:rPr>
              <w:t>был</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ликвидирован</w:t>
            </w:r>
          </w:p>
        </w:tc>
      </w:tr>
      <w:tr w:rsidR="00C657B7" w:rsidRPr="0003602A" w14:paraId="6D790384" w14:textId="77777777" w:rsidTr="00F85441">
        <w:trPr>
          <w:trHeight w:val="20"/>
        </w:trPr>
        <w:tc>
          <w:tcPr>
            <w:tcW w:w="1271" w:type="dxa"/>
            <w:shd w:val="clear" w:color="auto" w:fill="auto"/>
          </w:tcPr>
          <w:p w14:paraId="0D971BE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21.10.2020</w:t>
            </w:r>
          </w:p>
        </w:tc>
        <w:tc>
          <w:tcPr>
            <w:tcW w:w="8363" w:type="dxa"/>
            <w:shd w:val="clear" w:color="auto" w:fill="auto"/>
          </w:tcPr>
          <w:p w14:paraId="7916744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Бейнеумунайгаз</w:t>
            </w:r>
            <w:proofErr w:type="spellEnd"/>
            <w:r w:rsidRPr="0003602A">
              <w:rPr>
                <w:rFonts w:ascii="Times New Roman" w:eastAsia="Times New Roman" w:hAnsi="Times New Roman" w:cs="Times New Roman"/>
                <w:color w:val="000000"/>
                <w:sz w:val="20"/>
                <w:szCs w:val="20"/>
              </w:rPr>
              <w:t xml:space="preserve">» реализован </w:t>
            </w:r>
          </w:p>
        </w:tc>
      </w:tr>
      <w:tr w:rsidR="00C657B7" w:rsidRPr="006E6C61" w14:paraId="75CB5514" w14:textId="77777777" w:rsidTr="00F85441">
        <w:trPr>
          <w:trHeight w:val="20"/>
        </w:trPr>
        <w:tc>
          <w:tcPr>
            <w:tcW w:w="1271" w:type="dxa"/>
            <w:shd w:val="clear" w:color="auto" w:fill="auto"/>
          </w:tcPr>
          <w:p w14:paraId="5688D2D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01.12.2020</w:t>
            </w:r>
          </w:p>
        </w:tc>
        <w:tc>
          <w:tcPr>
            <w:tcW w:w="8363" w:type="dxa"/>
            <w:shd w:val="clear" w:color="auto" w:fill="auto"/>
          </w:tcPr>
          <w:p w14:paraId="5A0E687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lang w:val="en-US"/>
              </w:rPr>
              <w:t xml:space="preserve">KS EP Investments B.V. </w:t>
            </w:r>
            <w:r w:rsidRPr="0003602A">
              <w:rPr>
                <w:rFonts w:ascii="Times New Roman" w:eastAsia="Times New Roman" w:hAnsi="Times New Roman" w:cs="Times New Roman"/>
                <w:color w:val="000000"/>
                <w:sz w:val="20"/>
                <w:szCs w:val="20"/>
              </w:rPr>
              <w:t>Ликвидирован</w:t>
            </w:r>
          </w:p>
        </w:tc>
      </w:tr>
      <w:tr w:rsidR="00C657B7" w:rsidRPr="0003602A" w14:paraId="7844C79E" w14:textId="77777777" w:rsidTr="00F85441">
        <w:trPr>
          <w:trHeight w:val="20"/>
        </w:trPr>
        <w:tc>
          <w:tcPr>
            <w:tcW w:w="1271" w:type="dxa"/>
            <w:shd w:val="clear" w:color="auto" w:fill="auto"/>
          </w:tcPr>
          <w:p w14:paraId="148BE00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26.07.2021</w:t>
            </w:r>
          </w:p>
        </w:tc>
        <w:tc>
          <w:tcPr>
            <w:tcW w:w="8363" w:type="dxa"/>
            <w:shd w:val="clear" w:color="auto" w:fill="auto"/>
          </w:tcPr>
          <w:p w14:paraId="551DEE1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KazMunayGas</w:t>
            </w:r>
            <w:proofErr w:type="spellEnd"/>
            <w:r w:rsidRPr="0003602A">
              <w:rPr>
                <w:rFonts w:ascii="Times New Roman" w:eastAsia="Times New Roman" w:hAnsi="Times New Roman" w:cs="Times New Roman"/>
                <w:color w:val="000000"/>
                <w:sz w:val="20"/>
                <w:szCs w:val="20"/>
              </w:rPr>
              <w:t xml:space="preserve"> – Engineering LLP был реализован, 26.07.2021 произведена перерегистрация </w:t>
            </w:r>
            <w:proofErr w:type="spellStart"/>
            <w:r w:rsidRPr="0003602A">
              <w:rPr>
                <w:rFonts w:ascii="Times New Roman" w:eastAsia="Times New Roman" w:hAnsi="Times New Roman" w:cs="Times New Roman"/>
                <w:color w:val="000000"/>
                <w:sz w:val="20"/>
                <w:szCs w:val="20"/>
              </w:rPr>
              <w:t>KazMunayGas</w:t>
            </w:r>
            <w:proofErr w:type="spellEnd"/>
            <w:r w:rsidRPr="0003602A">
              <w:rPr>
                <w:rFonts w:ascii="Times New Roman" w:eastAsia="Times New Roman" w:hAnsi="Times New Roman" w:cs="Times New Roman"/>
                <w:color w:val="000000"/>
                <w:sz w:val="20"/>
                <w:szCs w:val="20"/>
              </w:rPr>
              <w:t xml:space="preserve"> – Engineering LLP на ТОО ХК «</w:t>
            </w:r>
            <w:proofErr w:type="spellStart"/>
            <w:r w:rsidRPr="0003602A">
              <w:rPr>
                <w:rFonts w:ascii="Times New Roman" w:eastAsia="Times New Roman" w:hAnsi="Times New Roman" w:cs="Times New Roman"/>
                <w:color w:val="000000"/>
                <w:sz w:val="20"/>
                <w:szCs w:val="20"/>
              </w:rPr>
              <w:t>КазТурбоРемонт</w:t>
            </w:r>
            <w:proofErr w:type="spellEnd"/>
            <w:r w:rsidRPr="0003602A">
              <w:rPr>
                <w:rFonts w:ascii="Times New Roman" w:eastAsia="Times New Roman" w:hAnsi="Times New Roman" w:cs="Times New Roman"/>
                <w:color w:val="000000"/>
                <w:sz w:val="20"/>
                <w:szCs w:val="20"/>
              </w:rPr>
              <w:t>»</w:t>
            </w:r>
          </w:p>
        </w:tc>
      </w:tr>
      <w:tr w:rsidR="00C657B7" w:rsidRPr="006E6C61" w14:paraId="798109E6" w14:textId="77777777" w:rsidTr="00F85441">
        <w:trPr>
          <w:trHeight w:val="20"/>
        </w:trPr>
        <w:tc>
          <w:tcPr>
            <w:tcW w:w="1271" w:type="dxa"/>
            <w:shd w:val="clear" w:color="auto" w:fill="auto"/>
          </w:tcPr>
          <w:p w14:paraId="01AAE69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21.05.2021</w:t>
            </w:r>
          </w:p>
        </w:tc>
        <w:tc>
          <w:tcPr>
            <w:tcW w:w="8363" w:type="dxa"/>
            <w:shd w:val="clear" w:color="auto" w:fill="auto"/>
          </w:tcPr>
          <w:p w14:paraId="145E1CB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proofErr w:type="spellStart"/>
            <w:r w:rsidRPr="0003602A">
              <w:rPr>
                <w:rFonts w:ascii="Times New Roman" w:eastAsia="Times New Roman" w:hAnsi="Times New Roman" w:cs="Times New Roman"/>
                <w:color w:val="000000"/>
                <w:sz w:val="20"/>
                <w:szCs w:val="20"/>
                <w:lang w:val="en-US"/>
              </w:rPr>
              <w:t>Rompetrol</w:t>
            </w:r>
            <w:proofErr w:type="spellEnd"/>
            <w:r w:rsidRPr="0003602A">
              <w:rPr>
                <w:rFonts w:ascii="Times New Roman" w:eastAsia="Times New Roman" w:hAnsi="Times New Roman" w:cs="Times New Roman"/>
                <w:color w:val="000000"/>
                <w:sz w:val="20"/>
                <w:szCs w:val="20"/>
                <w:lang w:val="en-US"/>
              </w:rPr>
              <w:t xml:space="preserve"> Distribution Albania- </w:t>
            </w:r>
            <w:r w:rsidRPr="0003602A">
              <w:rPr>
                <w:rFonts w:ascii="Times New Roman" w:eastAsia="Times New Roman" w:hAnsi="Times New Roman" w:cs="Times New Roman"/>
                <w:color w:val="000000"/>
                <w:sz w:val="20"/>
                <w:szCs w:val="20"/>
              </w:rPr>
              <w:t>был</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ликвидирован</w:t>
            </w:r>
            <w:r w:rsidRPr="0003602A">
              <w:rPr>
                <w:rFonts w:ascii="Times New Roman" w:eastAsia="Times New Roman" w:hAnsi="Times New Roman" w:cs="Times New Roman"/>
                <w:color w:val="000000"/>
                <w:sz w:val="20"/>
                <w:szCs w:val="20"/>
                <w:lang w:val="en-US"/>
              </w:rPr>
              <w:t xml:space="preserve"> </w:t>
            </w:r>
          </w:p>
        </w:tc>
      </w:tr>
      <w:tr w:rsidR="00C657B7" w:rsidRPr="006E6C61" w14:paraId="6F144DD4" w14:textId="77777777" w:rsidTr="00F85441">
        <w:trPr>
          <w:trHeight w:val="20"/>
        </w:trPr>
        <w:tc>
          <w:tcPr>
            <w:tcW w:w="1271" w:type="dxa"/>
            <w:shd w:val="clear" w:color="auto" w:fill="auto"/>
          </w:tcPr>
          <w:p w14:paraId="6665B6D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12.08.2021</w:t>
            </w:r>
          </w:p>
        </w:tc>
        <w:tc>
          <w:tcPr>
            <w:tcW w:w="8363" w:type="dxa"/>
            <w:shd w:val="clear" w:color="auto" w:fill="auto"/>
          </w:tcPr>
          <w:p w14:paraId="67241A5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proofErr w:type="spellStart"/>
            <w:r w:rsidRPr="0003602A">
              <w:rPr>
                <w:rFonts w:ascii="Times New Roman" w:eastAsia="Times New Roman" w:hAnsi="Times New Roman" w:cs="Times New Roman"/>
                <w:color w:val="000000"/>
                <w:sz w:val="20"/>
                <w:szCs w:val="20"/>
                <w:lang w:val="en-US"/>
              </w:rPr>
              <w:t>Rompetrol</w:t>
            </w:r>
            <w:proofErr w:type="spellEnd"/>
            <w:r w:rsidRPr="0003602A">
              <w:rPr>
                <w:rFonts w:ascii="Times New Roman" w:eastAsia="Times New Roman" w:hAnsi="Times New Roman" w:cs="Times New Roman"/>
                <w:color w:val="000000"/>
                <w:sz w:val="20"/>
                <w:szCs w:val="20"/>
                <w:lang w:val="en-US"/>
              </w:rPr>
              <w:t xml:space="preserve"> Albania </w:t>
            </w:r>
            <w:proofErr w:type="spellStart"/>
            <w:r w:rsidRPr="0003602A">
              <w:rPr>
                <w:rFonts w:ascii="Times New Roman" w:eastAsia="Times New Roman" w:hAnsi="Times New Roman" w:cs="Times New Roman"/>
                <w:color w:val="000000"/>
                <w:sz w:val="20"/>
                <w:szCs w:val="20"/>
                <w:lang w:val="en-US"/>
              </w:rPr>
              <w:t>Sh.A</w:t>
            </w:r>
            <w:proofErr w:type="spellEnd"/>
            <w:r w:rsidRPr="0003602A">
              <w:rPr>
                <w:rFonts w:ascii="Times New Roman" w:eastAsia="Times New Roman" w:hAnsi="Times New Roman" w:cs="Times New Roman"/>
                <w:color w:val="000000"/>
                <w:sz w:val="20"/>
                <w:szCs w:val="20"/>
                <w:lang w:val="en-US"/>
              </w:rPr>
              <w:t xml:space="preserve"> - </w:t>
            </w:r>
            <w:r w:rsidRPr="0003602A">
              <w:rPr>
                <w:rFonts w:ascii="Times New Roman" w:eastAsia="Times New Roman" w:hAnsi="Times New Roman" w:cs="Times New Roman"/>
                <w:color w:val="000000"/>
                <w:sz w:val="20"/>
                <w:szCs w:val="20"/>
              </w:rPr>
              <w:t>был</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ликвидирован</w:t>
            </w:r>
            <w:r w:rsidRPr="0003602A">
              <w:rPr>
                <w:rFonts w:ascii="Times New Roman" w:eastAsia="Times New Roman" w:hAnsi="Times New Roman" w:cs="Times New Roman"/>
                <w:color w:val="000000"/>
                <w:sz w:val="20"/>
                <w:szCs w:val="20"/>
                <w:lang w:val="en-US"/>
              </w:rPr>
              <w:t xml:space="preserve"> </w:t>
            </w:r>
          </w:p>
        </w:tc>
      </w:tr>
      <w:tr w:rsidR="00C657B7" w:rsidRPr="006E6C61" w14:paraId="167A66F2" w14:textId="77777777" w:rsidTr="00F85441">
        <w:trPr>
          <w:trHeight w:val="20"/>
        </w:trPr>
        <w:tc>
          <w:tcPr>
            <w:tcW w:w="1271" w:type="dxa"/>
            <w:shd w:val="clear" w:color="auto" w:fill="auto"/>
          </w:tcPr>
          <w:p w14:paraId="78FABB5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13.07.2021</w:t>
            </w:r>
          </w:p>
        </w:tc>
        <w:tc>
          <w:tcPr>
            <w:tcW w:w="8363" w:type="dxa"/>
            <w:shd w:val="clear" w:color="auto" w:fill="auto"/>
          </w:tcPr>
          <w:p w14:paraId="45F3010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proofErr w:type="spellStart"/>
            <w:r w:rsidRPr="0003602A">
              <w:rPr>
                <w:rFonts w:ascii="Times New Roman" w:eastAsia="Times New Roman" w:hAnsi="Times New Roman" w:cs="Times New Roman"/>
                <w:color w:val="000000"/>
                <w:sz w:val="20"/>
                <w:szCs w:val="20"/>
                <w:lang w:val="en-US"/>
              </w:rPr>
              <w:t>Rompetrol</w:t>
            </w:r>
            <w:proofErr w:type="spellEnd"/>
            <w:r w:rsidRPr="0003602A">
              <w:rPr>
                <w:rFonts w:ascii="Times New Roman" w:eastAsia="Times New Roman" w:hAnsi="Times New Roman" w:cs="Times New Roman"/>
                <w:color w:val="000000"/>
                <w:sz w:val="20"/>
                <w:szCs w:val="20"/>
                <w:lang w:val="en-US"/>
              </w:rPr>
              <w:t xml:space="preserve"> Albania Downstream - </w:t>
            </w:r>
            <w:r w:rsidRPr="0003602A">
              <w:rPr>
                <w:rFonts w:ascii="Times New Roman" w:eastAsia="Times New Roman" w:hAnsi="Times New Roman" w:cs="Times New Roman"/>
                <w:color w:val="000000"/>
                <w:sz w:val="20"/>
                <w:szCs w:val="20"/>
              </w:rPr>
              <w:t>был</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ликвидирован</w:t>
            </w:r>
            <w:r w:rsidRPr="0003602A">
              <w:rPr>
                <w:rFonts w:ascii="Times New Roman" w:eastAsia="Times New Roman" w:hAnsi="Times New Roman" w:cs="Times New Roman"/>
                <w:color w:val="000000"/>
                <w:sz w:val="20"/>
                <w:szCs w:val="20"/>
                <w:lang w:val="en-US"/>
              </w:rPr>
              <w:t xml:space="preserve"> </w:t>
            </w:r>
          </w:p>
        </w:tc>
      </w:tr>
      <w:tr w:rsidR="00C657B7" w:rsidRPr="006E6C61" w14:paraId="4DFE680D" w14:textId="77777777" w:rsidTr="00F85441">
        <w:trPr>
          <w:trHeight w:val="20"/>
        </w:trPr>
        <w:tc>
          <w:tcPr>
            <w:tcW w:w="1271" w:type="dxa"/>
            <w:shd w:val="clear" w:color="auto" w:fill="auto"/>
          </w:tcPr>
          <w:p w14:paraId="70CC14B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15.07.2021</w:t>
            </w:r>
          </w:p>
        </w:tc>
        <w:tc>
          <w:tcPr>
            <w:tcW w:w="8363" w:type="dxa"/>
            <w:shd w:val="clear" w:color="auto" w:fill="auto"/>
          </w:tcPr>
          <w:p w14:paraId="6044E47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proofErr w:type="spellStart"/>
            <w:r w:rsidRPr="0003602A">
              <w:rPr>
                <w:rFonts w:ascii="Times New Roman" w:eastAsia="Times New Roman" w:hAnsi="Times New Roman" w:cs="Times New Roman"/>
                <w:color w:val="000000"/>
                <w:sz w:val="20"/>
                <w:szCs w:val="20"/>
                <w:lang w:val="en-US"/>
              </w:rPr>
              <w:t>Rompetrol</w:t>
            </w:r>
            <w:proofErr w:type="spellEnd"/>
            <w:r w:rsidRPr="0003602A">
              <w:rPr>
                <w:rFonts w:ascii="Times New Roman" w:eastAsia="Times New Roman" w:hAnsi="Times New Roman" w:cs="Times New Roman"/>
                <w:color w:val="000000"/>
                <w:sz w:val="20"/>
                <w:szCs w:val="20"/>
                <w:lang w:val="en-US"/>
              </w:rPr>
              <w:t xml:space="preserve"> Albania Wholesale - </w:t>
            </w:r>
            <w:r w:rsidRPr="0003602A">
              <w:rPr>
                <w:rFonts w:ascii="Times New Roman" w:eastAsia="Times New Roman" w:hAnsi="Times New Roman" w:cs="Times New Roman"/>
                <w:color w:val="000000"/>
                <w:sz w:val="20"/>
                <w:szCs w:val="20"/>
              </w:rPr>
              <w:t>был</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ликвидирован</w:t>
            </w:r>
            <w:r w:rsidRPr="0003602A">
              <w:rPr>
                <w:rFonts w:ascii="Times New Roman" w:eastAsia="Times New Roman" w:hAnsi="Times New Roman" w:cs="Times New Roman"/>
                <w:color w:val="000000"/>
                <w:sz w:val="20"/>
                <w:szCs w:val="20"/>
                <w:lang w:val="en-US"/>
              </w:rPr>
              <w:t xml:space="preserve"> </w:t>
            </w:r>
          </w:p>
        </w:tc>
      </w:tr>
      <w:tr w:rsidR="00C657B7" w:rsidRPr="0003602A" w14:paraId="295A469C" w14:textId="77777777" w:rsidTr="00F85441">
        <w:trPr>
          <w:trHeight w:val="20"/>
        </w:trPr>
        <w:tc>
          <w:tcPr>
            <w:tcW w:w="1271" w:type="dxa"/>
            <w:shd w:val="clear" w:color="auto" w:fill="auto"/>
          </w:tcPr>
          <w:p w14:paraId="33EA8FF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31.08.2021</w:t>
            </w:r>
          </w:p>
        </w:tc>
        <w:tc>
          <w:tcPr>
            <w:tcW w:w="8363" w:type="dxa"/>
            <w:shd w:val="clear" w:color="auto" w:fill="auto"/>
          </w:tcPr>
          <w:p w14:paraId="48A2D1D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 рамках рамочного соглашения КМГ и CITIC,  CITIC Canada Petroleum Limited приобрел 100% доли участия в уставном капитале ТОО «Управление технологического транспорта и обслуживания скважин» (</w:t>
            </w:r>
            <w:proofErr w:type="spellStart"/>
            <w:r w:rsidRPr="0003602A">
              <w:rPr>
                <w:rFonts w:ascii="Times New Roman" w:eastAsia="Times New Roman" w:hAnsi="Times New Roman" w:cs="Times New Roman"/>
                <w:color w:val="000000"/>
                <w:sz w:val="20"/>
                <w:szCs w:val="20"/>
              </w:rPr>
              <w:t>УТТиОС</w:t>
            </w:r>
            <w:proofErr w:type="spellEnd"/>
            <w:r w:rsidRPr="0003602A">
              <w:rPr>
                <w:rFonts w:ascii="Times New Roman" w:eastAsia="Times New Roman" w:hAnsi="Times New Roman" w:cs="Times New Roman"/>
                <w:color w:val="000000"/>
                <w:sz w:val="20"/>
                <w:szCs w:val="20"/>
              </w:rPr>
              <w:t xml:space="preserve">), 31.08.2021 произведена перерегистрация </w:t>
            </w:r>
            <w:proofErr w:type="spellStart"/>
            <w:r w:rsidRPr="0003602A">
              <w:rPr>
                <w:rFonts w:ascii="Times New Roman" w:eastAsia="Times New Roman" w:hAnsi="Times New Roman" w:cs="Times New Roman"/>
                <w:color w:val="000000"/>
                <w:sz w:val="20"/>
                <w:szCs w:val="20"/>
              </w:rPr>
              <w:t>УТТиОС</w:t>
            </w:r>
            <w:proofErr w:type="spellEnd"/>
            <w:r w:rsidRPr="0003602A">
              <w:rPr>
                <w:rFonts w:ascii="Times New Roman" w:eastAsia="Times New Roman" w:hAnsi="Times New Roman" w:cs="Times New Roman"/>
                <w:color w:val="000000"/>
                <w:sz w:val="20"/>
                <w:szCs w:val="20"/>
              </w:rPr>
              <w:t xml:space="preserve"> на CCPL</w:t>
            </w:r>
          </w:p>
        </w:tc>
      </w:tr>
      <w:tr w:rsidR="00C657B7" w:rsidRPr="0003602A" w14:paraId="7C234D05" w14:textId="77777777" w:rsidTr="00F85441">
        <w:trPr>
          <w:trHeight w:val="20"/>
        </w:trPr>
        <w:tc>
          <w:tcPr>
            <w:tcW w:w="1271" w:type="dxa"/>
            <w:shd w:val="clear" w:color="auto" w:fill="auto"/>
          </w:tcPr>
          <w:p w14:paraId="0753860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31.08.2021</w:t>
            </w:r>
          </w:p>
        </w:tc>
        <w:tc>
          <w:tcPr>
            <w:tcW w:w="8363" w:type="dxa"/>
            <w:shd w:val="clear" w:color="auto" w:fill="auto"/>
          </w:tcPr>
          <w:p w14:paraId="2A4A36C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В рамках рамочного соглашения КМГ и CITIC,  CITIC Canada Petroleum Limited приобрел 50% доли участия в уставном капитале ТОО «СП </w:t>
            </w:r>
            <w:proofErr w:type="spellStart"/>
            <w:r w:rsidRPr="0003602A">
              <w:rPr>
                <w:rFonts w:ascii="Times New Roman" w:eastAsia="Times New Roman" w:hAnsi="Times New Roman" w:cs="Times New Roman"/>
                <w:color w:val="000000"/>
                <w:sz w:val="20"/>
                <w:szCs w:val="20"/>
              </w:rPr>
              <w:t>Caspi</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Bitum</w:t>
            </w:r>
            <w:proofErr w:type="spellEnd"/>
            <w:r w:rsidRPr="0003602A">
              <w:rPr>
                <w:rFonts w:ascii="Times New Roman" w:eastAsia="Times New Roman" w:hAnsi="Times New Roman" w:cs="Times New Roman"/>
                <w:color w:val="000000"/>
                <w:sz w:val="20"/>
                <w:szCs w:val="20"/>
              </w:rPr>
              <w:t xml:space="preserve">», 31.08.2021 произведена перерегистрация ТОО «СП </w:t>
            </w:r>
            <w:proofErr w:type="spellStart"/>
            <w:r w:rsidRPr="0003602A">
              <w:rPr>
                <w:rFonts w:ascii="Times New Roman" w:eastAsia="Times New Roman" w:hAnsi="Times New Roman" w:cs="Times New Roman"/>
                <w:color w:val="000000"/>
                <w:sz w:val="20"/>
                <w:szCs w:val="20"/>
              </w:rPr>
              <w:t>Caspi</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Bitum</w:t>
            </w:r>
            <w:proofErr w:type="spellEnd"/>
            <w:r w:rsidRPr="0003602A">
              <w:rPr>
                <w:rFonts w:ascii="Times New Roman" w:eastAsia="Times New Roman" w:hAnsi="Times New Roman" w:cs="Times New Roman"/>
                <w:color w:val="000000"/>
                <w:sz w:val="20"/>
                <w:szCs w:val="20"/>
              </w:rPr>
              <w:t>» на CCPL</w:t>
            </w:r>
          </w:p>
        </w:tc>
      </w:tr>
      <w:tr w:rsidR="00C657B7" w:rsidRPr="0003602A" w14:paraId="49D8F165" w14:textId="77777777" w:rsidTr="00F85441">
        <w:trPr>
          <w:trHeight w:val="20"/>
        </w:trPr>
        <w:tc>
          <w:tcPr>
            <w:tcW w:w="1271" w:type="dxa"/>
            <w:shd w:val="clear" w:color="auto" w:fill="auto"/>
          </w:tcPr>
          <w:p w14:paraId="714EC0E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20.07.2021</w:t>
            </w:r>
          </w:p>
        </w:tc>
        <w:tc>
          <w:tcPr>
            <w:tcW w:w="8363" w:type="dxa"/>
            <w:shd w:val="clear" w:color="auto" w:fill="auto"/>
          </w:tcPr>
          <w:p w14:paraId="754A98E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Dyneff</w:t>
            </w:r>
            <w:proofErr w:type="spellEnd"/>
            <w:r w:rsidRPr="0003602A">
              <w:rPr>
                <w:rFonts w:ascii="Times New Roman" w:eastAsia="Times New Roman" w:hAnsi="Times New Roman" w:cs="Times New Roman"/>
                <w:color w:val="000000"/>
                <w:sz w:val="20"/>
                <w:szCs w:val="20"/>
              </w:rPr>
              <w:t xml:space="preserve"> приобрел 100 % доли участия в AUBAC SAS</w:t>
            </w:r>
          </w:p>
        </w:tc>
      </w:tr>
      <w:tr w:rsidR="00C657B7" w:rsidRPr="0003602A" w14:paraId="3D0715E7" w14:textId="77777777" w:rsidTr="00F85441">
        <w:trPr>
          <w:trHeight w:val="20"/>
        </w:trPr>
        <w:tc>
          <w:tcPr>
            <w:tcW w:w="1271" w:type="dxa"/>
            <w:shd w:val="clear" w:color="auto" w:fill="auto"/>
          </w:tcPr>
          <w:p w14:paraId="22B185F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03.09.2021</w:t>
            </w:r>
          </w:p>
        </w:tc>
        <w:tc>
          <w:tcPr>
            <w:tcW w:w="8363" w:type="dxa"/>
            <w:shd w:val="clear" w:color="auto" w:fill="auto"/>
          </w:tcPr>
          <w:p w14:paraId="0F6BFE4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UZINA TERMOELECTRICĂ MIDIA SA была перерегистрирована на KMG International N.V. (ранее доля принадлежала </w:t>
            </w:r>
            <w:proofErr w:type="spellStart"/>
            <w:r w:rsidRPr="0003602A">
              <w:rPr>
                <w:rFonts w:ascii="Times New Roman" w:eastAsia="Times New Roman" w:hAnsi="Times New Roman" w:cs="Times New Roman"/>
                <w:color w:val="000000"/>
                <w:sz w:val="20"/>
                <w:szCs w:val="20"/>
              </w:rPr>
              <w:t>Oilfield</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Exploration</w:t>
            </w:r>
            <w:proofErr w:type="spellEnd"/>
            <w:r w:rsidRPr="0003602A">
              <w:rPr>
                <w:rFonts w:ascii="Times New Roman" w:eastAsia="Times New Roman" w:hAnsi="Times New Roman" w:cs="Times New Roman"/>
                <w:color w:val="000000"/>
                <w:sz w:val="20"/>
                <w:szCs w:val="20"/>
              </w:rPr>
              <w:t xml:space="preserve"> Business S.A. )</w:t>
            </w:r>
          </w:p>
        </w:tc>
      </w:tr>
      <w:tr w:rsidR="00C657B7" w:rsidRPr="0003602A" w14:paraId="4BFB9C67" w14:textId="77777777" w:rsidTr="00F85441">
        <w:trPr>
          <w:trHeight w:val="20"/>
        </w:trPr>
        <w:tc>
          <w:tcPr>
            <w:tcW w:w="1271" w:type="dxa"/>
            <w:shd w:val="clear" w:color="auto" w:fill="auto"/>
          </w:tcPr>
          <w:p w14:paraId="53E0218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24.08.2021</w:t>
            </w:r>
          </w:p>
        </w:tc>
        <w:tc>
          <w:tcPr>
            <w:tcW w:w="8363" w:type="dxa"/>
            <w:shd w:val="clear" w:color="auto" w:fill="auto"/>
          </w:tcPr>
          <w:p w14:paraId="5872ED0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ROMPETROL ENERGY SA доля была перерегистрирована на Казахстанско-Румынский инвестиционный фонд, UZINA TERMOELECTRICĂ MIDIA SA и </w:t>
            </w:r>
            <w:proofErr w:type="spellStart"/>
            <w:r w:rsidRPr="0003602A">
              <w:rPr>
                <w:rFonts w:ascii="Times New Roman" w:eastAsia="Times New Roman" w:hAnsi="Times New Roman" w:cs="Times New Roman"/>
                <w:color w:val="000000"/>
                <w:sz w:val="20"/>
                <w:szCs w:val="20"/>
              </w:rPr>
              <w:t>Rominserv</w:t>
            </w:r>
            <w:proofErr w:type="spellEnd"/>
            <w:r w:rsidRPr="0003602A">
              <w:rPr>
                <w:rFonts w:ascii="Times New Roman" w:eastAsia="Times New Roman" w:hAnsi="Times New Roman" w:cs="Times New Roman"/>
                <w:color w:val="000000"/>
                <w:sz w:val="20"/>
                <w:szCs w:val="20"/>
              </w:rPr>
              <w:t xml:space="preserve"> SRL (ранее доля напрямую принадлежала KMG International N.V. )</w:t>
            </w:r>
          </w:p>
        </w:tc>
      </w:tr>
      <w:tr w:rsidR="00C657B7" w:rsidRPr="0003602A" w14:paraId="4299ECA9" w14:textId="77777777" w:rsidTr="00F85441">
        <w:trPr>
          <w:trHeight w:val="20"/>
        </w:trPr>
        <w:tc>
          <w:tcPr>
            <w:tcW w:w="1271" w:type="dxa"/>
            <w:shd w:val="clear" w:color="auto" w:fill="auto"/>
          </w:tcPr>
          <w:p w14:paraId="0EABEF1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13.04.2021</w:t>
            </w:r>
          </w:p>
        </w:tc>
        <w:tc>
          <w:tcPr>
            <w:tcW w:w="8363" w:type="dxa"/>
            <w:shd w:val="clear" w:color="auto" w:fill="auto"/>
          </w:tcPr>
          <w:p w14:paraId="7501014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Rominserv</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Valves</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Laifo</w:t>
            </w:r>
            <w:proofErr w:type="spellEnd"/>
            <w:r w:rsidRPr="0003602A">
              <w:rPr>
                <w:rFonts w:ascii="Times New Roman" w:eastAsia="Times New Roman" w:hAnsi="Times New Roman" w:cs="Times New Roman"/>
                <w:color w:val="000000"/>
                <w:sz w:val="20"/>
                <w:szCs w:val="20"/>
              </w:rPr>
              <w:t xml:space="preserve"> был реализован, (17 марта подписание ДКП), 13.04.2021 произведена перерегистрация компании</w:t>
            </w:r>
          </w:p>
        </w:tc>
      </w:tr>
      <w:tr w:rsidR="00C657B7" w:rsidRPr="006E6C61" w14:paraId="6D0B76AB" w14:textId="77777777" w:rsidTr="00F85441">
        <w:trPr>
          <w:trHeight w:val="20"/>
        </w:trPr>
        <w:tc>
          <w:tcPr>
            <w:tcW w:w="1271" w:type="dxa"/>
            <w:shd w:val="clear" w:color="auto" w:fill="auto"/>
          </w:tcPr>
          <w:p w14:paraId="2618E55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06.01.2021</w:t>
            </w:r>
          </w:p>
        </w:tc>
        <w:tc>
          <w:tcPr>
            <w:tcW w:w="8363" w:type="dxa"/>
            <w:shd w:val="clear" w:color="auto" w:fill="auto"/>
          </w:tcPr>
          <w:p w14:paraId="2422FB3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lang w:val="en-US"/>
              </w:rPr>
            </w:pPr>
            <w:proofErr w:type="spellStart"/>
            <w:r w:rsidRPr="0003602A">
              <w:rPr>
                <w:rFonts w:ascii="Times New Roman" w:eastAsia="Times New Roman" w:hAnsi="Times New Roman" w:cs="Times New Roman"/>
                <w:color w:val="000000"/>
                <w:sz w:val="20"/>
                <w:szCs w:val="20"/>
                <w:lang w:val="en-US"/>
              </w:rPr>
              <w:t>Rompetrol</w:t>
            </w:r>
            <w:proofErr w:type="spellEnd"/>
            <w:r w:rsidRPr="0003602A">
              <w:rPr>
                <w:rFonts w:ascii="Times New Roman" w:eastAsia="Times New Roman" w:hAnsi="Times New Roman" w:cs="Times New Roman"/>
                <w:color w:val="000000"/>
                <w:sz w:val="20"/>
                <w:szCs w:val="20"/>
                <w:lang w:val="en-US"/>
              </w:rPr>
              <w:t xml:space="preserve"> Ukraine LTD </w:t>
            </w:r>
            <w:r w:rsidRPr="0003602A">
              <w:rPr>
                <w:rFonts w:ascii="Times New Roman" w:eastAsia="Times New Roman" w:hAnsi="Times New Roman" w:cs="Times New Roman"/>
                <w:color w:val="000000"/>
                <w:sz w:val="20"/>
                <w:szCs w:val="20"/>
              </w:rPr>
              <w:t>и</w:t>
            </w:r>
            <w:r w:rsidRPr="0003602A">
              <w:rPr>
                <w:rFonts w:ascii="Times New Roman" w:eastAsia="Times New Roman" w:hAnsi="Times New Roman" w:cs="Times New Roman"/>
                <w:color w:val="000000"/>
                <w:sz w:val="20"/>
                <w:szCs w:val="20"/>
                <w:lang w:val="en-US"/>
              </w:rPr>
              <w:t xml:space="preserve"> Agat LTD </w:t>
            </w:r>
            <w:r w:rsidRPr="0003602A">
              <w:rPr>
                <w:rFonts w:ascii="Times New Roman" w:eastAsia="Times New Roman" w:hAnsi="Times New Roman" w:cs="Times New Roman"/>
                <w:color w:val="000000"/>
                <w:sz w:val="20"/>
                <w:szCs w:val="20"/>
              </w:rPr>
              <w:t>ликвидированы</w:t>
            </w:r>
          </w:p>
        </w:tc>
      </w:tr>
      <w:tr w:rsidR="00C657B7" w:rsidRPr="0003602A" w14:paraId="7BB65A7D" w14:textId="77777777" w:rsidTr="00F85441">
        <w:trPr>
          <w:trHeight w:val="20"/>
        </w:trPr>
        <w:tc>
          <w:tcPr>
            <w:tcW w:w="1271" w:type="dxa"/>
            <w:shd w:val="clear" w:color="auto" w:fill="auto"/>
          </w:tcPr>
          <w:p w14:paraId="6BD45F3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18.02.2021</w:t>
            </w:r>
          </w:p>
        </w:tc>
        <w:tc>
          <w:tcPr>
            <w:tcW w:w="8363" w:type="dxa"/>
            <w:shd w:val="clear" w:color="auto" w:fill="auto"/>
          </w:tcPr>
          <w:p w14:paraId="4D561D7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KMG </w:t>
            </w:r>
            <w:proofErr w:type="spellStart"/>
            <w:r w:rsidRPr="0003602A">
              <w:rPr>
                <w:rFonts w:ascii="Times New Roman" w:eastAsia="Times New Roman" w:hAnsi="Times New Roman" w:cs="Times New Roman"/>
                <w:color w:val="000000"/>
                <w:sz w:val="20"/>
                <w:szCs w:val="20"/>
              </w:rPr>
              <w:t>Rompetrol</w:t>
            </w:r>
            <w:proofErr w:type="spellEnd"/>
            <w:r w:rsidRPr="0003602A">
              <w:rPr>
                <w:rFonts w:ascii="Times New Roman" w:eastAsia="Times New Roman" w:hAnsi="Times New Roman" w:cs="Times New Roman"/>
                <w:color w:val="000000"/>
                <w:sz w:val="20"/>
                <w:szCs w:val="20"/>
              </w:rPr>
              <w:t xml:space="preserve"> Development S.R.L. доля была перерегистрирована на Казахстанско-Румынский инвестиционный фонд (ранее доля напрямую принадлежала KMG International N.V.)</w:t>
            </w:r>
          </w:p>
        </w:tc>
      </w:tr>
      <w:tr w:rsidR="00C657B7" w:rsidRPr="0003602A" w14:paraId="52CF759D" w14:textId="77777777" w:rsidTr="00F85441">
        <w:trPr>
          <w:trHeight w:val="20"/>
        </w:trPr>
        <w:tc>
          <w:tcPr>
            <w:tcW w:w="1271" w:type="dxa"/>
            <w:shd w:val="clear" w:color="auto" w:fill="auto"/>
          </w:tcPr>
          <w:p w14:paraId="1DBA66F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20.05.2021</w:t>
            </w:r>
          </w:p>
        </w:tc>
        <w:tc>
          <w:tcPr>
            <w:tcW w:w="8363" w:type="dxa"/>
            <w:shd w:val="clear" w:color="auto" w:fill="auto"/>
          </w:tcPr>
          <w:p w14:paraId="130C1D5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ROMPETROL DRILLING SRL доля была перерегистрирована на Казахстанско-Румынский инвестиционный фонд (ранее доля принадлежала </w:t>
            </w:r>
            <w:proofErr w:type="spellStart"/>
            <w:r w:rsidRPr="0003602A">
              <w:rPr>
                <w:rFonts w:ascii="Times New Roman" w:eastAsia="Times New Roman" w:hAnsi="Times New Roman" w:cs="Times New Roman"/>
                <w:color w:val="000000"/>
                <w:sz w:val="20"/>
                <w:szCs w:val="20"/>
              </w:rPr>
              <w:t>Oilfield</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Exploration</w:t>
            </w:r>
            <w:proofErr w:type="spellEnd"/>
            <w:r w:rsidRPr="0003602A">
              <w:rPr>
                <w:rFonts w:ascii="Times New Roman" w:eastAsia="Times New Roman" w:hAnsi="Times New Roman" w:cs="Times New Roman"/>
                <w:color w:val="000000"/>
                <w:sz w:val="20"/>
                <w:szCs w:val="20"/>
              </w:rPr>
              <w:t xml:space="preserve"> Business S.A. )</w:t>
            </w:r>
          </w:p>
        </w:tc>
      </w:tr>
      <w:tr w:rsidR="00C657B7" w:rsidRPr="0003602A" w14:paraId="0ADD276C" w14:textId="77777777" w:rsidTr="00F85441">
        <w:trPr>
          <w:trHeight w:val="20"/>
        </w:trPr>
        <w:tc>
          <w:tcPr>
            <w:tcW w:w="1271" w:type="dxa"/>
            <w:shd w:val="clear" w:color="auto" w:fill="auto"/>
          </w:tcPr>
          <w:p w14:paraId="7BDFF96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13.10.2021</w:t>
            </w:r>
          </w:p>
        </w:tc>
        <w:tc>
          <w:tcPr>
            <w:tcW w:w="8363" w:type="dxa"/>
            <w:shd w:val="clear" w:color="auto" w:fill="auto"/>
          </w:tcPr>
          <w:p w14:paraId="5A6FB77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«Аль-Фараби Оперейтинг», 13.10.2021 года осуществлена государственная перерегистрация ТОО «Аль-Фараби Оперейтинг» в связи с приобретением ЛУКОЙЛ 49,99% доли участия в ТОО «Аль-Фараби Оперейтинг»</w:t>
            </w:r>
          </w:p>
        </w:tc>
      </w:tr>
      <w:tr w:rsidR="00C657B7" w:rsidRPr="0003602A" w14:paraId="292EA201" w14:textId="77777777" w:rsidTr="00F85441">
        <w:trPr>
          <w:trHeight w:val="20"/>
        </w:trPr>
        <w:tc>
          <w:tcPr>
            <w:tcW w:w="1271" w:type="dxa"/>
            <w:shd w:val="clear" w:color="auto" w:fill="auto"/>
          </w:tcPr>
          <w:p w14:paraId="613E04A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09.11.2021</w:t>
            </w:r>
          </w:p>
        </w:tc>
        <w:tc>
          <w:tcPr>
            <w:tcW w:w="8363" w:type="dxa"/>
            <w:shd w:val="clear" w:color="auto" w:fill="auto"/>
          </w:tcPr>
          <w:p w14:paraId="2345007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Отчуждение 100% простых акций АО «КазТрансГаз», 09 ноября 2021 года 100% акций АО «КазТрансГаз» были переданы в пользу Фонда путем заключения договора купли-продажи №1363-И от 3 ноября 2021 г</w:t>
            </w:r>
          </w:p>
        </w:tc>
      </w:tr>
      <w:tr w:rsidR="00C657B7" w:rsidRPr="0003602A" w14:paraId="453EAEF8" w14:textId="77777777" w:rsidTr="00F85441">
        <w:trPr>
          <w:trHeight w:val="20"/>
        </w:trPr>
        <w:tc>
          <w:tcPr>
            <w:tcW w:w="1271" w:type="dxa"/>
            <w:shd w:val="clear" w:color="auto" w:fill="auto"/>
          </w:tcPr>
          <w:p w14:paraId="7D09C79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09.11.2021</w:t>
            </w:r>
          </w:p>
        </w:tc>
        <w:tc>
          <w:tcPr>
            <w:tcW w:w="8363" w:type="dxa"/>
            <w:shd w:val="clear" w:color="auto" w:fill="auto"/>
          </w:tcPr>
          <w:p w14:paraId="7B3BEEA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«Бутадиен», 09.11.2021 года осуществлена государственная перерегистрация ТОО «Бутадиен» в связи с приобретением АО НК «КазМунайГаз» 25 % доли участия в ТОО «Бутадиен»</w:t>
            </w:r>
          </w:p>
        </w:tc>
      </w:tr>
      <w:tr w:rsidR="00C657B7" w:rsidRPr="0003602A" w14:paraId="30DF60A5" w14:textId="77777777" w:rsidTr="00F85441">
        <w:trPr>
          <w:trHeight w:val="20"/>
        </w:trPr>
        <w:tc>
          <w:tcPr>
            <w:tcW w:w="1271" w:type="dxa"/>
            <w:shd w:val="clear" w:color="auto" w:fill="auto"/>
          </w:tcPr>
          <w:p w14:paraId="10CB2C2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10.11.2021</w:t>
            </w:r>
          </w:p>
        </w:tc>
        <w:tc>
          <w:tcPr>
            <w:tcW w:w="8363" w:type="dxa"/>
            <w:shd w:val="clear" w:color="auto" w:fill="auto"/>
          </w:tcPr>
          <w:p w14:paraId="5D696F4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Dyneff</w:t>
            </w:r>
            <w:proofErr w:type="spellEnd"/>
            <w:r w:rsidRPr="0003602A">
              <w:rPr>
                <w:rFonts w:ascii="Times New Roman" w:eastAsia="Times New Roman" w:hAnsi="Times New Roman" w:cs="Times New Roman"/>
                <w:color w:val="000000"/>
                <w:sz w:val="20"/>
                <w:szCs w:val="20"/>
              </w:rPr>
              <w:t xml:space="preserve"> приобрел 100 % доли участия в TPDT SARL</w:t>
            </w:r>
          </w:p>
        </w:tc>
      </w:tr>
      <w:tr w:rsidR="00C657B7" w:rsidRPr="0003602A" w14:paraId="2DFE047C" w14:textId="77777777" w:rsidTr="00F85441">
        <w:trPr>
          <w:trHeight w:val="20"/>
        </w:trPr>
        <w:tc>
          <w:tcPr>
            <w:tcW w:w="1271" w:type="dxa"/>
            <w:shd w:val="clear" w:color="auto" w:fill="auto"/>
          </w:tcPr>
          <w:p w14:paraId="048B6FF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01.12.2021</w:t>
            </w:r>
          </w:p>
        </w:tc>
        <w:tc>
          <w:tcPr>
            <w:tcW w:w="8363" w:type="dxa"/>
            <w:shd w:val="clear" w:color="auto" w:fill="auto"/>
          </w:tcPr>
          <w:p w14:paraId="7452F7E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Dyneff</w:t>
            </w:r>
            <w:proofErr w:type="spellEnd"/>
            <w:r w:rsidRPr="0003602A">
              <w:rPr>
                <w:rFonts w:ascii="Times New Roman" w:eastAsia="Times New Roman" w:hAnsi="Times New Roman" w:cs="Times New Roman"/>
                <w:color w:val="000000"/>
                <w:sz w:val="20"/>
                <w:szCs w:val="20"/>
              </w:rPr>
              <w:t xml:space="preserve"> приобрел 100 % доли участия в ABC CARBURANTS-ALLO BEZIAT CARBURANTS SAS</w:t>
            </w:r>
          </w:p>
        </w:tc>
      </w:tr>
      <w:tr w:rsidR="00C657B7" w:rsidRPr="0003602A" w14:paraId="659A84B6" w14:textId="77777777" w:rsidTr="00F85441">
        <w:trPr>
          <w:trHeight w:val="20"/>
        </w:trPr>
        <w:tc>
          <w:tcPr>
            <w:tcW w:w="1271" w:type="dxa"/>
            <w:shd w:val="clear" w:color="auto" w:fill="auto"/>
          </w:tcPr>
          <w:p w14:paraId="04FEC45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08.12.2021</w:t>
            </w:r>
          </w:p>
        </w:tc>
        <w:tc>
          <w:tcPr>
            <w:tcW w:w="8363" w:type="dxa"/>
            <w:shd w:val="clear" w:color="auto" w:fill="auto"/>
          </w:tcPr>
          <w:p w14:paraId="3CBE24E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Palplast</w:t>
            </w:r>
            <w:proofErr w:type="spellEnd"/>
            <w:r w:rsidRPr="0003602A">
              <w:rPr>
                <w:rFonts w:ascii="Times New Roman" w:eastAsia="Times New Roman" w:hAnsi="Times New Roman" w:cs="Times New Roman"/>
                <w:color w:val="000000"/>
                <w:sz w:val="20"/>
                <w:szCs w:val="20"/>
              </w:rPr>
              <w:t xml:space="preserve"> S.A. реализован, 08.12.2021 осуществлена перерегистрация </w:t>
            </w:r>
            <w:proofErr w:type="spellStart"/>
            <w:r w:rsidRPr="0003602A">
              <w:rPr>
                <w:rFonts w:ascii="Times New Roman" w:eastAsia="Times New Roman" w:hAnsi="Times New Roman" w:cs="Times New Roman"/>
                <w:color w:val="000000"/>
                <w:sz w:val="20"/>
                <w:szCs w:val="20"/>
              </w:rPr>
              <w:t>Palplast</w:t>
            </w:r>
            <w:proofErr w:type="spellEnd"/>
            <w:r w:rsidRPr="0003602A">
              <w:rPr>
                <w:rFonts w:ascii="Times New Roman" w:eastAsia="Times New Roman" w:hAnsi="Times New Roman" w:cs="Times New Roman"/>
                <w:color w:val="000000"/>
                <w:sz w:val="20"/>
                <w:szCs w:val="20"/>
              </w:rPr>
              <w:t xml:space="preserve"> S.A, в связи с отчуждением доли участия в пользу WINTERTUB SRL</w:t>
            </w:r>
          </w:p>
        </w:tc>
      </w:tr>
      <w:tr w:rsidR="00C657B7" w:rsidRPr="0003602A" w14:paraId="22421368" w14:textId="77777777" w:rsidTr="00F85441">
        <w:trPr>
          <w:trHeight w:val="20"/>
        </w:trPr>
        <w:tc>
          <w:tcPr>
            <w:tcW w:w="1271" w:type="dxa"/>
            <w:shd w:val="clear" w:color="auto" w:fill="auto"/>
          </w:tcPr>
          <w:p w14:paraId="73E22F4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30.12.2021</w:t>
            </w:r>
          </w:p>
        </w:tc>
        <w:tc>
          <w:tcPr>
            <w:tcW w:w="8363" w:type="dxa"/>
            <w:shd w:val="clear" w:color="auto" w:fill="auto"/>
          </w:tcPr>
          <w:p w14:paraId="473DA07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49% доли участия в ТОО «KMG </w:t>
            </w:r>
            <w:proofErr w:type="spellStart"/>
            <w:r w:rsidRPr="0003602A">
              <w:rPr>
                <w:rFonts w:ascii="Times New Roman" w:eastAsia="Times New Roman" w:hAnsi="Times New Roman" w:cs="Times New Roman"/>
                <w:color w:val="000000"/>
                <w:sz w:val="20"/>
                <w:szCs w:val="20"/>
              </w:rPr>
              <w:t>Automation</w:t>
            </w:r>
            <w:proofErr w:type="spellEnd"/>
            <w:r w:rsidRPr="0003602A">
              <w:rPr>
                <w:rFonts w:ascii="Times New Roman" w:eastAsia="Times New Roman" w:hAnsi="Times New Roman" w:cs="Times New Roman"/>
                <w:color w:val="000000"/>
                <w:sz w:val="20"/>
                <w:szCs w:val="20"/>
              </w:rPr>
              <w:t>» переданы АО НК «КазМунайГаз», согласно справке о государственной перерегистрации от 30.12.2021</w:t>
            </w:r>
          </w:p>
        </w:tc>
      </w:tr>
    </w:tbl>
    <w:p w14:paraId="5BEF4144"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данные, представленные ФНБ</w:t>
      </w:r>
    </w:p>
    <w:p w14:paraId="04A7A84C"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14:paraId="2EF00FE0"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целом добыча нефти и конденсата по группе составила в 2020 году составила 21 752 тыс. тонн, что ниже на 8% (-1,3 млн тонн) показателей 2019 года, что объясняется договоренностями по сокращению нефти в формате ОПЕК+. </w:t>
      </w:r>
    </w:p>
    <w:p w14:paraId="4A9DDAEB"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итогам 2021 года объем ниже показателей 2020 года на 900 тыс. тонн, что также объясняется ОПЕК+. </w:t>
      </w:r>
    </w:p>
    <w:p w14:paraId="24E43B58"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При этом наибольшая доля добычи нефти приходится на компании АО «</w:t>
      </w:r>
      <w:proofErr w:type="spellStart"/>
      <w:r w:rsidRPr="0003602A">
        <w:rPr>
          <w:rFonts w:ascii="Times New Roman" w:eastAsia="Times New Roman" w:hAnsi="Times New Roman" w:cs="Times New Roman"/>
          <w:color w:val="000000"/>
          <w:sz w:val="24"/>
          <w:szCs w:val="24"/>
        </w:rPr>
        <w:t>Озенмунайгаз</w:t>
      </w:r>
      <w:proofErr w:type="spellEnd"/>
      <w:r w:rsidRPr="0003602A">
        <w:rPr>
          <w:rFonts w:ascii="Times New Roman" w:eastAsia="Times New Roman" w:hAnsi="Times New Roman" w:cs="Times New Roman"/>
          <w:color w:val="000000"/>
          <w:sz w:val="24"/>
          <w:szCs w:val="24"/>
        </w:rPr>
        <w:t>», долю в ТОО «ТШО», АО «</w:t>
      </w:r>
      <w:proofErr w:type="spellStart"/>
      <w:r w:rsidRPr="0003602A">
        <w:rPr>
          <w:rFonts w:ascii="Times New Roman" w:eastAsia="Times New Roman" w:hAnsi="Times New Roman" w:cs="Times New Roman"/>
          <w:color w:val="000000"/>
          <w:sz w:val="24"/>
          <w:szCs w:val="24"/>
        </w:rPr>
        <w:t>Эмбамунайгаз</w:t>
      </w:r>
      <w:proofErr w:type="spellEnd"/>
      <w:r w:rsidRPr="0003602A">
        <w:rPr>
          <w:rFonts w:ascii="Times New Roman" w:eastAsia="Times New Roman" w:hAnsi="Times New Roman" w:cs="Times New Roman"/>
          <w:color w:val="000000"/>
          <w:sz w:val="24"/>
          <w:szCs w:val="24"/>
        </w:rPr>
        <w:t xml:space="preserve">» и АО «Мангистаумунайгаз». </w:t>
      </w:r>
    </w:p>
    <w:p w14:paraId="62C56DDE" w14:textId="77777777" w:rsidR="00DB47B9" w:rsidRPr="0003602A" w:rsidRDefault="00DB47B9"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4B14C1C1" w14:textId="19BCE66E"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C940BF"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Д</w:t>
      </w:r>
      <w:r w:rsidRPr="0003602A">
        <w:rPr>
          <w:rFonts w:ascii="Times New Roman" w:eastAsia="Times New Roman" w:hAnsi="Times New Roman" w:cs="Times New Roman"/>
          <w:color w:val="000000"/>
          <w:sz w:val="24"/>
          <w:szCs w:val="24"/>
        </w:rPr>
        <w:t>обыча нефти компаниями группы КМГ</w:t>
      </w:r>
    </w:p>
    <w:p w14:paraId="7659D65D" w14:textId="77777777"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(тыс. тонн)</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554"/>
        <w:gridCol w:w="1554"/>
        <w:gridCol w:w="1400"/>
      </w:tblGrid>
      <w:tr w:rsidR="00C657B7" w:rsidRPr="0003602A" w14:paraId="18D962EA" w14:textId="77777777" w:rsidTr="00F85441">
        <w:trPr>
          <w:trHeight w:val="122"/>
        </w:trPr>
        <w:tc>
          <w:tcPr>
            <w:tcW w:w="4814" w:type="dxa"/>
            <w:shd w:val="clear" w:color="auto" w:fill="auto"/>
          </w:tcPr>
          <w:p w14:paraId="6F819209" w14:textId="77777777" w:rsidR="00C657B7" w:rsidRPr="0003602A" w:rsidRDefault="001E0DDF"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Наименование</w:t>
            </w:r>
          </w:p>
        </w:tc>
        <w:tc>
          <w:tcPr>
            <w:tcW w:w="1554" w:type="dxa"/>
            <w:shd w:val="clear" w:color="auto" w:fill="auto"/>
          </w:tcPr>
          <w:p w14:paraId="58CC64F8"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2019</w:t>
            </w:r>
          </w:p>
        </w:tc>
        <w:tc>
          <w:tcPr>
            <w:tcW w:w="1554" w:type="dxa"/>
            <w:shd w:val="clear" w:color="auto" w:fill="auto"/>
          </w:tcPr>
          <w:p w14:paraId="344A681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1400" w:type="dxa"/>
            <w:shd w:val="clear" w:color="auto" w:fill="auto"/>
          </w:tcPr>
          <w:p w14:paraId="2589219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C657B7" w:rsidRPr="0003602A" w14:paraId="2F7CF986" w14:textId="77777777" w:rsidTr="00F85441">
        <w:trPr>
          <w:trHeight w:val="125"/>
        </w:trPr>
        <w:tc>
          <w:tcPr>
            <w:tcW w:w="9322" w:type="dxa"/>
            <w:gridSpan w:val="4"/>
            <w:shd w:val="clear" w:color="auto" w:fill="auto"/>
          </w:tcPr>
          <w:p w14:paraId="66B4571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Операционные активы</w:t>
            </w:r>
          </w:p>
        </w:tc>
      </w:tr>
      <w:tr w:rsidR="00C657B7" w:rsidRPr="0003602A" w14:paraId="0D9AB311" w14:textId="77777777" w:rsidTr="00F85441">
        <w:trPr>
          <w:trHeight w:val="214"/>
        </w:trPr>
        <w:tc>
          <w:tcPr>
            <w:tcW w:w="4814" w:type="dxa"/>
            <w:shd w:val="clear" w:color="auto" w:fill="auto"/>
          </w:tcPr>
          <w:p w14:paraId="687D550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w:t>
            </w:r>
          </w:p>
        </w:tc>
        <w:tc>
          <w:tcPr>
            <w:tcW w:w="1554" w:type="dxa"/>
            <w:shd w:val="clear" w:color="auto" w:fill="auto"/>
          </w:tcPr>
          <w:p w14:paraId="2B34EFF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5586</w:t>
            </w:r>
          </w:p>
        </w:tc>
        <w:tc>
          <w:tcPr>
            <w:tcW w:w="1554" w:type="dxa"/>
            <w:shd w:val="clear" w:color="auto" w:fill="auto"/>
          </w:tcPr>
          <w:p w14:paraId="28E60C6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5347</w:t>
            </w:r>
          </w:p>
        </w:tc>
        <w:tc>
          <w:tcPr>
            <w:tcW w:w="1400" w:type="dxa"/>
            <w:shd w:val="clear" w:color="auto" w:fill="auto"/>
          </w:tcPr>
          <w:p w14:paraId="1C769E1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5332</w:t>
            </w:r>
          </w:p>
        </w:tc>
      </w:tr>
      <w:tr w:rsidR="00C657B7" w:rsidRPr="0003602A" w14:paraId="28A33529" w14:textId="77777777" w:rsidTr="00F85441">
        <w:trPr>
          <w:trHeight w:val="104"/>
        </w:trPr>
        <w:tc>
          <w:tcPr>
            <w:tcW w:w="4814" w:type="dxa"/>
            <w:shd w:val="clear" w:color="auto" w:fill="auto"/>
          </w:tcPr>
          <w:p w14:paraId="02D4523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w:t>
            </w:r>
          </w:p>
        </w:tc>
        <w:tc>
          <w:tcPr>
            <w:tcW w:w="1554" w:type="dxa"/>
            <w:shd w:val="clear" w:color="auto" w:fill="auto"/>
          </w:tcPr>
          <w:p w14:paraId="2661F26D"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2900</w:t>
            </w:r>
          </w:p>
        </w:tc>
        <w:tc>
          <w:tcPr>
            <w:tcW w:w="1554" w:type="dxa"/>
            <w:shd w:val="clear" w:color="auto" w:fill="auto"/>
          </w:tcPr>
          <w:p w14:paraId="169E042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2601</w:t>
            </w:r>
          </w:p>
        </w:tc>
        <w:tc>
          <w:tcPr>
            <w:tcW w:w="1400" w:type="dxa"/>
            <w:shd w:val="clear" w:color="auto" w:fill="auto"/>
          </w:tcPr>
          <w:p w14:paraId="47126B1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2522</w:t>
            </w:r>
          </w:p>
        </w:tc>
      </w:tr>
      <w:tr w:rsidR="00C657B7" w:rsidRPr="0003602A" w14:paraId="7B406CD9" w14:textId="77777777" w:rsidTr="00F85441">
        <w:trPr>
          <w:trHeight w:val="149"/>
        </w:trPr>
        <w:tc>
          <w:tcPr>
            <w:tcW w:w="4814" w:type="dxa"/>
            <w:shd w:val="clear" w:color="auto" w:fill="auto"/>
          </w:tcPr>
          <w:p w14:paraId="183B3DA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«Мангистаумунайгаз»</w:t>
            </w:r>
          </w:p>
        </w:tc>
        <w:tc>
          <w:tcPr>
            <w:tcW w:w="1554" w:type="dxa"/>
            <w:shd w:val="clear" w:color="auto" w:fill="auto"/>
          </w:tcPr>
          <w:p w14:paraId="33B8649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3204</w:t>
            </w:r>
          </w:p>
        </w:tc>
        <w:tc>
          <w:tcPr>
            <w:tcW w:w="1554" w:type="dxa"/>
            <w:shd w:val="clear" w:color="auto" w:fill="auto"/>
          </w:tcPr>
          <w:p w14:paraId="43F7CE8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2977</w:t>
            </w:r>
          </w:p>
        </w:tc>
        <w:tc>
          <w:tcPr>
            <w:tcW w:w="1400" w:type="dxa"/>
            <w:shd w:val="clear" w:color="auto" w:fill="auto"/>
          </w:tcPr>
          <w:p w14:paraId="14BB949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2944</w:t>
            </w:r>
          </w:p>
        </w:tc>
      </w:tr>
      <w:tr w:rsidR="00C657B7" w:rsidRPr="0003602A" w14:paraId="1FCCC076" w14:textId="77777777" w:rsidTr="00F85441">
        <w:trPr>
          <w:trHeight w:val="196"/>
        </w:trPr>
        <w:tc>
          <w:tcPr>
            <w:tcW w:w="4814" w:type="dxa"/>
            <w:shd w:val="clear" w:color="auto" w:fill="auto"/>
          </w:tcPr>
          <w:p w14:paraId="719CB4A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Казгермунай</w:t>
            </w:r>
            <w:proofErr w:type="spellEnd"/>
            <w:r w:rsidRPr="0003602A">
              <w:rPr>
                <w:rFonts w:ascii="Times New Roman" w:eastAsia="Times New Roman" w:hAnsi="Times New Roman" w:cs="Times New Roman"/>
                <w:color w:val="000000"/>
                <w:sz w:val="20"/>
                <w:szCs w:val="20"/>
              </w:rPr>
              <w:t>»</w:t>
            </w:r>
          </w:p>
        </w:tc>
        <w:tc>
          <w:tcPr>
            <w:tcW w:w="1554" w:type="dxa"/>
            <w:shd w:val="clear" w:color="auto" w:fill="auto"/>
          </w:tcPr>
          <w:p w14:paraId="23CBFD6F"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1114</w:t>
            </w:r>
          </w:p>
        </w:tc>
        <w:tc>
          <w:tcPr>
            <w:tcW w:w="1554" w:type="dxa"/>
            <w:shd w:val="clear" w:color="auto" w:fill="auto"/>
          </w:tcPr>
          <w:p w14:paraId="63C641C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778</w:t>
            </w:r>
          </w:p>
        </w:tc>
        <w:tc>
          <w:tcPr>
            <w:tcW w:w="1400" w:type="dxa"/>
            <w:shd w:val="clear" w:color="auto" w:fill="auto"/>
          </w:tcPr>
          <w:p w14:paraId="47D70AF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727</w:t>
            </w:r>
          </w:p>
        </w:tc>
      </w:tr>
      <w:tr w:rsidR="00C657B7" w:rsidRPr="0003602A" w14:paraId="2C879C26" w14:textId="77777777" w:rsidTr="00F85441">
        <w:trPr>
          <w:trHeight w:val="99"/>
        </w:trPr>
        <w:tc>
          <w:tcPr>
            <w:tcW w:w="4814" w:type="dxa"/>
            <w:shd w:val="clear" w:color="auto" w:fill="auto"/>
          </w:tcPr>
          <w:p w14:paraId="0D0025B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Каражанбас</w:t>
            </w:r>
            <w:proofErr w:type="spellEnd"/>
            <w:r w:rsidRPr="0003602A">
              <w:rPr>
                <w:rFonts w:ascii="Times New Roman" w:eastAsia="Times New Roman" w:hAnsi="Times New Roman" w:cs="Times New Roman"/>
                <w:color w:val="000000"/>
                <w:sz w:val="20"/>
                <w:szCs w:val="20"/>
              </w:rPr>
              <w:t>»</w:t>
            </w:r>
          </w:p>
        </w:tc>
        <w:tc>
          <w:tcPr>
            <w:tcW w:w="1554" w:type="dxa"/>
            <w:shd w:val="clear" w:color="auto" w:fill="auto"/>
          </w:tcPr>
          <w:p w14:paraId="59B3B5D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1082</w:t>
            </w:r>
          </w:p>
        </w:tc>
        <w:tc>
          <w:tcPr>
            <w:tcW w:w="1554" w:type="dxa"/>
            <w:shd w:val="clear" w:color="auto" w:fill="auto"/>
          </w:tcPr>
          <w:p w14:paraId="5E53190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1001</w:t>
            </w:r>
          </w:p>
        </w:tc>
        <w:tc>
          <w:tcPr>
            <w:tcW w:w="1400" w:type="dxa"/>
            <w:shd w:val="clear" w:color="auto" w:fill="auto"/>
          </w:tcPr>
          <w:p w14:paraId="34F4C07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1048</w:t>
            </w:r>
          </w:p>
        </w:tc>
      </w:tr>
      <w:tr w:rsidR="00C657B7" w:rsidRPr="0003602A" w14:paraId="3CFE4B0A" w14:textId="77777777" w:rsidTr="00F85441">
        <w:trPr>
          <w:trHeight w:val="132"/>
        </w:trPr>
        <w:tc>
          <w:tcPr>
            <w:tcW w:w="4814" w:type="dxa"/>
            <w:shd w:val="clear" w:color="auto" w:fill="auto"/>
          </w:tcPr>
          <w:p w14:paraId="697E234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«ПетроКазахстан Инк.»</w:t>
            </w:r>
          </w:p>
        </w:tc>
        <w:tc>
          <w:tcPr>
            <w:tcW w:w="1554" w:type="dxa"/>
            <w:shd w:val="clear" w:color="auto" w:fill="auto"/>
          </w:tcPr>
          <w:p w14:paraId="271BA9C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844</w:t>
            </w:r>
          </w:p>
        </w:tc>
        <w:tc>
          <w:tcPr>
            <w:tcW w:w="1554" w:type="dxa"/>
            <w:shd w:val="clear" w:color="auto" w:fill="auto"/>
          </w:tcPr>
          <w:p w14:paraId="6B4D8C2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661</w:t>
            </w:r>
          </w:p>
        </w:tc>
        <w:tc>
          <w:tcPr>
            <w:tcW w:w="1400" w:type="dxa"/>
            <w:shd w:val="clear" w:color="auto" w:fill="auto"/>
          </w:tcPr>
          <w:p w14:paraId="190702A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600</w:t>
            </w:r>
          </w:p>
        </w:tc>
      </w:tr>
      <w:tr w:rsidR="00C657B7" w:rsidRPr="0003602A" w14:paraId="6889AF60" w14:textId="77777777" w:rsidTr="00F85441">
        <w:trPr>
          <w:trHeight w:val="192"/>
        </w:trPr>
        <w:tc>
          <w:tcPr>
            <w:tcW w:w="4814" w:type="dxa"/>
            <w:shd w:val="clear" w:color="auto" w:fill="auto"/>
          </w:tcPr>
          <w:p w14:paraId="02918E3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«Казахойл Актобе»</w:t>
            </w:r>
          </w:p>
        </w:tc>
        <w:tc>
          <w:tcPr>
            <w:tcW w:w="1554" w:type="dxa"/>
            <w:shd w:val="clear" w:color="auto" w:fill="auto"/>
          </w:tcPr>
          <w:p w14:paraId="25095D5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320</w:t>
            </w:r>
          </w:p>
        </w:tc>
        <w:tc>
          <w:tcPr>
            <w:tcW w:w="1554" w:type="dxa"/>
            <w:shd w:val="clear" w:color="auto" w:fill="auto"/>
          </w:tcPr>
          <w:p w14:paraId="734EEDD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295</w:t>
            </w:r>
          </w:p>
        </w:tc>
        <w:tc>
          <w:tcPr>
            <w:tcW w:w="1400" w:type="dxa"/>
            <w:shd w:val="clear" w:color="auto" w:fill="auto"/>
          </w:tcPr>
          <w:p w14:paraId="3607E93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298</w:t>
            </w:r>
          </w:p>
        </w:tc>
      </w:tr>
      <w:tr w:rsidR="00C657B7" w:rsidRPr="0003602A" w14:paraId="34BF27DC" w14:textId="77777777" w:rsidTr="00F85441">
        <w:trPr>
          <w:trHeight w:val="224"/>
        </w:trPr>
        <w:tc>
          <w:tcPr>
            <w:tcW w:w="4814" w:type="dxa"/>
            <w:shd w:val="clear" w:color="auto" w:fill="auto"/>
          </w:tcPr>
          <w:p w14:paraId="0519E70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Казахтуркмунай</w:t>
            </w:r>
            <w:proofErr w:type="spellEnd"/>
            <w:r w:rsidRPr="0003602A">
              <w:rPr>
                <w:rFonts w:ascii="Times New Roman" w:eastAsia="Times New Roman" w:hAnsi="Times New Roman" w:cs="Times New Roman"/>
                <w:color w:val="000000"/>
                <w:sz w:val="20"/>
                <w:szCs w:val="20"/>
              </w:rPr>
              <w:t>»</w:t>
            </w:r>
          </w:p>
        </w:tc>
        <w:tc>
          <w:tcPr>
            <w:tcW w:w="1554" w:type="dxa"/>
            <w:shd w:val="clear" w:color="auto" w:fill="auto"/>
          </w:tcPr>
          <w:p w14:paraId="4DC068EE"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409</w:t>
            </w:r>
          </w:p>
        </w:tc>
        <w:tc>
          <w:tcPr>
            <w:tcW w:w="1554" w:type="dxa"/>
            <w:shd w:val="clear" w:color="auto" w:fill="auto"/>
          </w:tcPr>
          <w:p w14:paraId="6986628D"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432</w:t>
            </w:r>
          </w:p>
        </w:tc>
        <w:tc>
          <w:tcPr>
            <w:tcW w:w="1400" w:type="dxa"/>
            <w:shd w:val="clear" w:color="auto" w:fill="auto"/>
          </w:tcPr>
          <w:p w14:paraId="637FB13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434</w:t>
            </w:r>
          </w:p>
        </w:tc>
      </w:tr>
      <w:tr w:rsidR="00C657B7" w:rsidRPr="0003602A" w14:paraId="042FD0E3" w14:textId="77777777" w:rsidTr="00F85441">
        <w:trPr>
          <w:trHeight w:val="128"/>
        </w:trPr>
        <w:tc>
          <w:tcPr>
            <w:tcW w:w="4814" w:type="dxa"/>
            <w:shd w:val="clear" w:color="auto" w:fill="auto"/>
          </w:tcPr>
          <w:p w14:paraId="2468ED5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«Амангельды Газ»</w:t>
            </w:r>
          </w:p>
        </w:tc>
        <w:tc>
          <w:tcPr>
            <w:tcW w:w="1554" w:type="dxa"/>
            <w:shd w:val="clear" w:color="auto" w:fill="auto"/>
          </w:tcPr>
          <w:p w14:paraId="6865712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p>
        </w:tc>
        <w:tc>
          <w:tcPr>
            <w:tcW w:w="1554" w:type="dxa"/>
            <w:shd w:val="clear" w:color="auto" w:fill="auto"/>
          </w:tcPr>
          <w:p w14:paraId="16B2C38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1400" w:type="dxa"/>
            <w:shd w:val="clear" w:color="auto" w:fill="auto"/>
          </w:tcPr>
          <w:p w14:paraId="6302F9A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r>
      <w:tr w:rsidR="00C657B7" w:rsidRPr="0003602A" w14:paraId="4A37FE08" w14:textId="77777777" w:rsidTr="00F85441">
        <w:trPr>
          <w:trHeight w:val="173"/>
        </w:trPr>
        <w:tc>
          <w:tcPr>
            <w:tcW w:w="4814" w:type="dxa"/>
            <w:shd w:val="clear" w:color="auto" w:fill="auto"/>
          </w:tcPr>
          <w:p w14:paraId="396D52C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Урихтау</w:t>
            </w:r>
            <w:proofErr w:type="spellEnd"/>
            <w:r w:rsidRPr="0003602A">
              <w:rPr>
                <w:rFonts w:ascii="Times New Roman" w:eastAsia="Times New Roman" w:hAnsi="Times New Roman" w:cs="Times New Roman"/>
                <w:color w:val="000000"/>
                <w:sz w:val="20"/>
                <w:szCs w:val="20"/>
              </w:rPr>
              <w:t xml:space="preserve"> Оперейтинг»</w:t>
            </w:r>
          </w:p>
        </w:tc>
        <w:tc>
          <w:tcPr>
            <w:tcW w:w="1554" w:type="dxa"/>
            <w:shd w:val="clear" w:color="auto" w:fill="auto"/>
          </w:tcPr>
          <w:p w14:paraId="320E877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w:t>
            </w:r>
          </w:p>
        </w:tc>
        <w:tc>
          <w:tcPr>
            <w:tcW w:w="1554" w:type="dxa"/>
            <w:shd w:val="clear" w:color="auto" w:fill="auto"/>
          </w:tcPr>
          <w:p w14:paraId="726FF03D"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1400" w:type="dxa"/>
            <w:shd w:val="clear" w:color="auto" w:fill="auto"/>
          </w:tcPr>
          <w:p w14:paraId="4B6058B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47</w:t>
            </w:r>
          </w:p>
        </w:tc>
      </w:tr>
      <w:tr w:rsidR="00C657B7" w:rsidRPr="0003602A" w14:paraId="232F1F12" w14:textId="77777777" w:rsidTr="00F85441">
        <w:trPr>
          <w:trHeight w:val="78"/>
        </w:trPr>
        <w:tc>
          <w:tcPr>
            <w:tcW w:w="9322" w:type="dxa"/>
            <w:gridSpan w:val="4"/>
            <w:shd w:val="clear" w:color="auto" w:fill="auto"/>
          </w:tcPr>
          <w:p w14:paraId="6119506C" w14:textId="77777777" w:rsidR="00C657B7" w:rsidRPr="0003602A" w:rsidRDefault="00991A01"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color w:val="000000"/>
                <w:sz w:val="20"/>
                <w:szCs w:val="20"/>
              </w:rPr>
              <w:t>Мегапроекты</w:t>
            </w:r>
          </w:p>
        </w:tc>
      </w:tr>
      <w:tr w:rsidR="00C657B7" w:rsidRPr="0003602A" w14:paraId="043F081D" w14:textId="77777777" w:rsidTr="00F85441">
        <w:trPr>
          <w:trHeight w:val="109"/>
        </w:trPr>
        <w:tc>
          <w:tcPr>
            <w:tcW w:w="4814" w:type="dxa"/>
            <w:shd w:val="clear" w:color="auto" w:fill="auto"/>
          </w:tcPr>
          <w:p w14:paraId="61C7B53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Тенгиз</w:t>
            </w:r>
          </w:p>
        </w:tc>
        <w:tc>
          <w:tcPr>
            <w:tcW w:w="1554" w:type="dxa"/>
            <w:shd w:val="clear" w:color="auto" w:fill="auto"/>
          </w:tcPr>
          <w:p w14:paraId="45805B0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5958</w:t>
            </w:r>
          </w:p>
        </w:tc>
        <w:tc>
          <w:tcPr>
            <w:tcW w:w="1554" w:type="dxa"/>
            <w:shd w:val="clear" w:color="auto" w:fill="auto"/>
          </w:tcPr>
          <w:p w14:paraId="6831A13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5292</w:t>
            </w:r>
          </w:p>
        </w:tc>
        <w:tc>
          <w:tcPr>
            <w:tcW w:w="1400" w:type="dxa"/>
            <w:shd w:val="clear" w:color="auto" w:fill="auto"/>
          </w:tcPr>
          <w:p w14:paraId="5301B9B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5311</w:t>
            </w:r>
          </w:p>
        </w:tc>
      </w:tr>
      <w:tr w:rsidR="00C657B7" w:rsidRPr="0003602A" w14:paraId="39CD3969" w14:textId="77777777" w:rsidTr="00F85441">
        <w:trPr>
          <w:trHeight w:val="170"/>
        </w:trPr>
        <w:tc>
          <w:tcPr>
            <w:tcW w:w="4814" w:type="dxa"/>
            <w:shd w:val="clear" w:color="auto" w:fill="auto"/>
          </w:tcPr>
          <w:p w14:paraId="0126F77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Кашаган</w:t>
            </w:r>
          </w:p>
        </w:tc>
        <w:tc>
          <w:tcPr>
            <w:tcW w:w="1554" w:type="dxa"/>
            <w:shd w:val="clear" w:color="auto" w:fill="auto"/>
          </w:tcPr>
          <w:p w14:paraId="4EF022D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1169</w:t>
            </w:r>
          </w:p>
        </w:tc>
        <w:tc>
          <w:tcPr>
            <w:tcW w:w="1554" w:type="dxa"/>
            <w:shd w:val="clear" w:color="auto" w:fill="auto"/>
          </w:tcPr>
          <w:p w14:paraId="6D74613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1253</w:t>
            </w:r>
          </w:p>
        </w:tc>
        <w:tc>
          <w:tcPr>
            <w:tcW w:w="1400" w:type="dxa"/>
            <w:shd w:val="clear" w:color="auto" w:fill="auto"/>
          </w:tcPr>
          <w:p w14:paraId="24C1CC74"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1344</w:t>
            </w:r>
          </w:p>
        </w:tc>
      </w:tr>
      <w:tr w:rsidR="00C657B7" w:rsidRPr="0003602A" w14:paraId="51B21A8C" w14:textId="77777777" w:rsidTr="00F85441">
        <w:trPr>
          <w:trHeight w:val="282"/>
        </w:trPr>
        <w:tc>
          <w:tcPr>
            <w:tcW w:w="4814" w:type="dxa"/>
            <w:shd w:val="clear" w:color="auto" w:fill="auto"/>
          </w:tcPr>
          <w:p w14:paraId="11203EA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w:t>
            </w:r>
          </w:p>
        </w:tc>
        <w:tc>
          <w:tcPr>
            <w:tcW w:w="1554" w:type="dxa"/>
            <w:shd w:val="clear" w:color="auto" w:fill="auto"/>
          </w:tcPr>
          <w:p w14:paraId="1D0F2C8F"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1015</w:t>
            </w:r>
          </w:p>
        </w:tc>
        <w:tc>
          <w:tcPr>
            <w:tcW w:w="1554" w:type="dxa"/>
            <w:shd w:val="clear" w:color="auto" w:fill="auto"/>
          </w:tcPr>
          <w:p w14:paraId="6A2D38C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1094</w:t>
            </w:r>
          </w:p>
        </w:tc>
        <w:tc>
          <w:tcPr>
            <w:tcW w:w="1400" w:type="dxa"/>
            <w:shd w:val="clear" w:color="auto" w:fill="auto"/>
          </w:tcPr>
          <w:p w14:paraId="63E7E11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1034</w:t>
            </w:r>
          </w:p>
        </w:tc>
      </w:tr>
    </w:tbl>
    <w:p w14:paraId="38B150BD"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на основе годовой отчетности КМГ</w:t>
      </w:r>
    </w:p>
    <w:p w14:paraId="05734160"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экспорт компаний КМГ составляет более 60% от добычи нефти и конденсата, и 40% идут на перерабатывающие заводы для покрытия внутренних потребностей страны. </w:t>
      </w:r>
    </w:p>
    <w:p w14:paraId="319FA3C4"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545A7044" w14:textId="1225FCF4"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C940BF"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Реализация нефти и конденсата</w:t>
      </w:r>
    </w:p>
    <w:p w14:paraId="2C91C748" w14:textId="77777777"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(тыс. тонн)</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9"/>
        <w:gridCol w:w="739"/>
        <w:gridCol w:w="939"/>
        <w:gridCol w:w="939"/>
        <w:gridCol w:w="940"/>
        <w:gridCol w:w="940"/>
        <w:gridCol w:w="940"/>
        <w:gridCol w:w="940"/>
        <w:gridCol w:w="940"/>
        <w:gridCol w:w="940"/>
      </w:tblGrid>
      <w:tr w:rsidR="00C657B7" w:rsidRPr="0003602A" w14:paraId="3CEC93AD" w14:textId="77777777" w:rsidTr="00F85441">
        <w:trPr>
          <w:trHeight w:val="20"/>
        </w:trPr>
        <w:tc>
          <w:tcPr>
            <w:tcW w:w="1089" w:type="dxa"/>
            <w:vMerge w:val="restart"/>
            <w:shd w:val="clear" w:color="auto" w:fill="auto"/>
          </w:tcPr>
          <w:p w14:paraId="6F96E22E"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Активы</w:t>
            </w:r>
          </w:p>
        </w:tc>
        <w:tc>
          <w:tcPr>
            <w:tcW w:w="2618" w:type="dxa"/>
            <w:gridSpan w:val="3"/>
            <w:shd w:val="clear" w:color="auto" w:fill="auto"/>
          </w:tcPr>
          <w:p w14:paraId="0A6FF46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2019</w:t>
            </w:r>
          </w:p>
        </w:tc>
        <w:tc>
          <w:tcPr>
            <w:tcW w:w="2817" w:type="dxa"/>
            <w:gridSpan w:val="3"/>
            <w:shd w:val="clear" w:color="auto" w:fill="auto"/>
          </w:tcPr>
          <w:p w14:paraId="0400BAD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2020</w:t>
            </w:r>
          </w:p>
        </w:tc>
        <w:tc>
          <w:tcPr>
            <w:tcW w:w="2817" w:type="dxa"/>
            <w:gridSpan w:val="3"/>
            <w:shd w:val="clear" w:color="auto" w:fill="auto"/>
          </w:tcPr>
          <w:p w14:paraId="2B0D6BC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2021</w:t>
            </w:r>
          </w:p>
        </w:tc>
      </w:tr>
      <w:tr w:rsidR="00C657B7" w:rsidRPr="0003602A" w14:paraId="41883301" w14:textId="77777777" w:rsidTr="00F85441">
        <w:trPr>
          <w:trHeight w:val="20"/>
        </w:trPr>
        <w:tc>
          <w:tcPr>
            <w:tcW w:w="1089" w:type="dxa"/>
            <w:vMerge/>
            <w:shd w:val="clear" w:color="auto" w:fill="auto"/>
          </w:tcPr>
          <w:p w14:paraId="5AEA1A47"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40" w:type="dxa"/>
            <w:shd w:val="clear" w:color="auto" w:fill="auto"/>
          </w:tcPr>
          <w:p w14:paraId="61FF0C1A"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Экспорт</w:t>
            </w:r>
          </w:p>
        </w:tc>
        <w:tc>
          <w:tcPr>
            <w:tcW w:w="939" w:type="dxa"/>
            <w:shd w:val="clear" w:color="auto" w:fill="auto"/>
          </w:tcPr>
          <w:p w14:paraId="10803A62"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Внутренний рынок</w:t>
            </w:r>
          </w:p>
        </w:tc>
        <w:tc>
          <w:tcPr>
            <w:tcW w:w="939" w:type="dxa"/>
            <w:shd w:val="clear" w:color="auto" w:fill="auto"/>
          </w:tcPr>
          <w:p w14:paraId="224C7B86"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Всего</w:t>
            </w:r>
          </w:p>
        </w:tc>
        <w:tc>
          <w:tcPr>
            <w:tcW w:w="939" w:type="dxa"/>
            <w:shd w:val="clear" w:color="auto" w:fill="auto"/>
          </w:tcPr>
          <w:p w14:paraId="6B2B86D0" w14:textId="77777777" w:rsidR="00C657B7" w:rsidRPr="0003602A" w:rsidRDefault="00991A01" w:rsidP="0003602A">
            <w:pP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Экспорт</w:t>
            </w:r>
          </w:p>
        </w:tc>
        <w:tc>
          <w:tcPr>
            <w:tcW w:w="939" w:type="dxa"/>
            <w:shd w:val="clear" w:color="auto" w:fill="auto"/>
          </w:tcPr>
          <w:p w14:paraId="7FDFD02C" w14:textId="77777777" w:rsidR="00C657B7" w:rsidRPr="0003602A" w:rsidRDefault="00991A01" w:rsidP="0003602A">
            <w:pP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Внутренний рынок</w:t>
            </w:r>
          </w:p>
        </w:tc>
        <w:tc>
          <w:tcPr>
            <w:tcW w:w="939" w:type="dxa"/>
            <w:shd w:val="clear" w:color="auto" w:fill="auto"/>
          </w:tcPr>
          <w:p w14:paraId="48421681" w14:textId="77777777" w:rsidR="00C657B7" w:rsidRPr="0003602A" w:rsidRDefault="00991A01" w:rsidP="0003602A">
            <w:pP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Всего</w:t>
            </w:r>
          </w:p>
        </w:tc>
        <w:tc>
          <w:tcPr>
            <w:tcW w:w="939" w:type="dxa"/>
            <w:shd w:val="clear" w:color="auto" w:fill="auto"/>
          </w:tcPr>
          <w:p w14:paraId="2A6629B5" w14:textId="77777777" w:rsidR="00C657B7" w:rsidRPr="0003602A" w:rsidRDefault="00991A01" w:rsidP="0003602A">
            <w:pP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Экспорт</w:t>
            </w:r>
          </w:p>
        </w:tc>
        <w:tc>
          <w:tcPr>
            <w:tcW w:w="939" w:type="dxa"/>
            <w:shd w:val="clear" w:color="auto" w:fill="auto"/>
          </w:tcPr>
          <w:p w14:paraId="2C5ACC3D" w14:textId="77777777" w:rsidR="00C657B7" w:rsidRPr="0003602A" w:rsidRDefault="00991A01" w:rsidP="0003602A">
            <w:pP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Внутренний рынок</w:t>
            </w:r>
          </w:p>
        </w:tc>
        <w:tc>
          <w:tcPr>
            <w:tcW w:w="939" w:type="dxa"/>
            <w:shd w:val="clear" w:color="auto" w:fill="auto"/>
          </w:tcPr>
          <w:p w14:paraId="3259FE94" w14:textId="77777777" w:rsidR="00C657B7" w:rsidRPr="0003602A" w:rsidRDefault="00991A01" w:rsidP="0003602A">
            <w:pP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Всего</w:t>
            </w:r>
          </w:p>
        </w:tc>
      </w:tr>
      <w:tr w:rsidR="00C657B7" w:rsidRPr="0003602A" w14:paraId="4CAC050C" w14:textId="77777777" w:rsidTr="00F85441">
        <w:trPr>
          <w:trHeight w:val="20"/>
        </w:trPr>
        <w:tc>
          <w:tcPr>
            <w:tcW w:w="1089" w:type="dxa"/>
            <w:shd w:val="clear" w:color="auto" w:fill="auto"/>
          </w:tcPr>
          <w:p w14:paraId="211992E5"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Cs/>
                <w:sz w:val="18"/>
                <w:szCs w:val="18"/>
              </w:rPr>
            </w:pPr>
            <w:r w:rsidRPr="0003602A">
              <w:rPr>
                <w:rFonts w:ascii="Times New Roman" w:eastAsia="Times New Roman" w:hAnsi="Times New Roman" w:cs="Times New Roman"/>
                <w:bCs/>
                <w:sz w:val="18"/>
                <w:szCs w:val="18"/>
              </w:rPr>
              <w:t>Операционные активы</w:t>
            </w:r>
          </w:p>
        </w:tc>
        <w:tc>
          <w:tcPr>
            <w:tcW w:w="740" w:type="dxa"/>
            <w:shd w:val="clear" w:color="auto" w:fill="auto"/>
          </w:tcPr>
          <w:p w14:paraId="6D251363"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8472</w:t>
            </w:r>
          </w:p>
        </w:tc>
        <w:tc>
          <w:tcPr>
            <w:tcW w:w="939" w:type="dxa"/>
            <w:shd w:val="clear" w:color="auto" w:fill="auto"/>
          </w:tcPr>
          <w:p w14:paraId="42659FA5"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7137</w:t>
            </w:r>
          </w:p>
        </w:tc>
        <w:tc>
          <w:tcPr>
            <w:tcW w:w="939" w:type="dxa"/>
            <w:shd w:val="clear" w:color="auto" w:fill="auto"/>
          </w:tcPr>
          <w:p w14:paraId="4FAA5F52"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15609</w:t>
            </w:r>
          </w:p>
        </w:tc>
        <w:tc>
          <w:tcPr>
            <w:tcW w:w="939" w:type="dxa"/>
            <w:shd w:val="clear" w:color="auto" w:fill="auto"/>
          </w:tcPr>
          <w:p w14:paraId="5617B995"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7524</w:t>
            </w:r>
          </w:p>
        </w:tc>
        <w:tc>
          <w:tcPr>
            <w:tcW w:w="939" w:type="dxa"/>
            <w:shd w:val="clear" w:color="auto" w:fill="auto"/>
          </w:tcPr>
          <w:p w14:paraId="67377F70"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6849</w:t>
            </w:r>
          </w:p>
        </w:tc>
        <w:tc>
          <w:tcPr>
            <w:tcW w:w="939" w:type="dxa"/>
            <w:shd w:val="clear" w:color="auto" w:fill="auto"/>
          </w:tcPr>
          <w:p w14:paraId="5720E49F"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14373</w:t>
            </w:r>
          </w:p>
        </w:tc>
        <w:tc>
          <w:tcPr>
            <w:tcW w:w="939" w:type="dxa"/>
            <w:shd w:val="clear" w:color="auto" w:fill="auto"/>
          </w:tcPr>
          <w:p w14:paraId="23EF880C"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6126</w:t>
            </w:r>
          </w:p>
        </w:tc>
        <w:tc>
          <w:tcPr>
            <w:tcW w:w="939" w:type="dxa"/>
            <w:shd w:val="clear" w:color="auto" w:fill="auto"/>
          </w:tcPr>
          <w:p w14:paraId="3742F77F"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7916</w:t>
            </w:r>
          </w:p>
        </w:tc>
        <w:tc>
          <w:tcPr>
            <w:tcW w:w="939" w:type="dxa"/>
            <w:shd w:val="clear" w:color="auto" w:fill="auto"/>
          </w:tcPr>
          <w:p w14:paraId="1F1D9363"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14042</w:t>
            </w:r>
          </w:p>
        </w:tc>
      </w:tr>
      <w:tr w:rsidR="00C657B7" w:rsidRPr="0003602A" w14:paraId="48FD180E" w14:textId="77777777" w:rsidTr="00F85441">
        <w:trPr>
          <w:trHeight w:val="20"/>
        </w:trPr>
        <w:tc>
          <w:tcPr>
            <w:tcW w:w="1089" w:type="dxa"/>
            <w:shd w:val="clear" w:color="auto" w:fill="auto"/>
          </w:tcPr>
          <w:p w14:paraId="7E4A6D28"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Cs/>
                <w:sz w:val="18"/>
                <w:szCs w:val="18"/>
              </w:rPr>
            </w:pPr>
            <w:r w:rsidRPr="0003602A">
              <w:rPr>
                <w:rFonts w:ascii="Times New Roman" w:eastAsia="Times New Roman" w:hAnsi="Times New Roman" w:cs="Times New Roman"/>
                <w:bCs/>
                <w:sz w:val="18"/>
                <w:szCs w:val="18"/>
              </w:rPr>
              <w:t>В том числе ДЗО</w:t>
            </w:r>
          </w:p>
        </w:tc>
        <w:tc>
          <w:tcPr>
            <w:tcW w:w="740" w:type="dxa"/>
            <w:shd w:val="clear" w:color="auto" w:fill="auto"/>
          </w:tcPr>
          <w:p w14:paraId="084A8288"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5325</w:t>
            </w:r>
          </w:p>
        </w:tc>
        <w:tc>
          <w:tcPr>
            <w:tcW w:w="939" w:type="dxa"/>
            <w:shd w:val="clear" w:color="auto" w:fill="auto"/>
          </w:tcPr>
          <w:p w14:paraId="2D7E5D92"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3453</w:t>
            </w:r>
          </w:p>
        </w:tc>
        <w:tc>
          <w:tcPr>
            <w:tcW w:w="939" w:type="dxa"/>
            <w:shd w:val="clear" w:color="auto" w:fill="auto"/>
          </w:tcPr>
          <w:p w14:paraId="63D86C6C"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8778</w:t>
            </w:r>
          </w:p>
        </w:tc>
        <w:tc>
          <w:tcPr>
            <w:tcW w:w="939" w:type="dxa"/>
            <w:shd w:val="clear" w:color="auto" w:fill="auto"/>
          </w:tcPr>
          <w:p w14:paraId="00C468E5"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4911</w:t>
            </w:r>
          </w:p>
        </w:tc>
        <w:tc>
          <w:tcPr>
            <w:tcW w:w="939" w:type="dxa"/>
            <w:shd w:val="clear" w:color="auto" w:fill="auto"/>
          </w:tcPr>
          <w:p w14:paraId="09F8BDC3"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3517</w:t>
            </w:r>
          </w:p>
        </w:tc>
        <w:tc>
          <w:tcPr>
            <w:tcW w:w="939" w:type="dxa"/>
            <w:shd w:val="clear" w:color="auto" w:fill="auto"/>
          </w:tcPr>
          <w:p w14:paraId="26948788"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8428</w:t>
            </w:r>
          </w:p>
        </w:tc>
        <w:tc>
          <w:tcPr>
            <w:tcW w:w="939" w:type="dxa"/>
            <w:shd w:val="clear" w:color="auto" w:fill="auto"/>
          </w:tcPr>
          <w:p w14:paraId="2B203966"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3805</w:t>
            </w:r>
          </w:p>
        </w:tc>
        <w:tc>
          <w:tcPr>
            <w:tcW w:w="939" w:type="dxa"/>
            <w:shd w:val="clear" w:color="auto" w:fill="auto"/>
          </w:tcPr>
          <w:p w14:paraId="0E46B6BE"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4458</w:t>
            </w:r>
          </w:p>
        </w:tc>
        <w:tc>
          <w:tcPr>
            <w:tcW w:w="939" w:type="dxa"/>
            <w:shd w:val="clear" w:color="auto" w:fill="auto"/>
          </w:tcPr>
          <w:p w14:paraId="49DD4717"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8262</w:t>
            </w:r>
          </w:p>
        </w:tc>
      </w:tr>
      <w:tr w:rsidR="00C657B7" w:rsidRPr="0003602A" w14:paraId="1644D761" w14:textId="77777777" w:rsidTr="00F85441">
        <w:trPr>
          <w:trHeight w:val="20"/>
        </w:trPr>
        <w:tc>
          <w:tcPr>
            <w:tcW w:w="1089" w:type="dxa"/>
            <w:shd w:val="clear" w:color="auto" w:fill="auto"/>
          </w:tcPr>
          <w:p w14:paraId="3090B963"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Cs/>
                <w:sz w:val="18"/>
                <w:szCs w:val="18"/>
              </w:rPr>
            </w:pPr>
            <w:r w:rsidRPr="0003602A">
              <w:rPr>
                <w:rFonts w:ascii="Times New Roman" w:eastAsia="Times New Roman" w:hAnsi="Times New Roman" w:cs="Times New Roman"/>
                <w:bCs/>
                <w:sz w:val="18"/>
                <w:szCs w:val="18"/>
              </w:rPr>
              <w:t>Мегапроекты</w:t>
            </w:r>
          </w:p>
        </w:tc>
        <w:tc>
          <w:tcPr>
            <w:tcW w:w="740" w:type="dxa"/>
            <w:shd w:val="clear" w:color="auto" w:fill="auto"/>
          </w:tcPr>
          <w:p w14:paraId="3B24DECF"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8215</w:t>
            </w:r>
          </w:p>
        </w:tc>
        <w:tc>
          <w:tcPr>
            <w:tcW w:w="939" w:type="dxa"/>
            <w:shd w:val="clear" w:color="auto" w:fill="auto"/>
          </w:tcPr>
          <w:p w14:paraId="10848EDB"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w:t>
            </w:r>
          </w:p>
        </w:tc>
        <w:tc>
          <w:tcPr>
            <w:tcW w:w="939" w:type="dxa"/>
            <w:shd w:val="clear" w:color="auto" w:fill="auto"/>
          </w:tcPr>
          <w:p w14:paraId="4869315D"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8216</w:t>
            </w:r>
          </w:p>
        </w:tc>
        <w:tc>
          <w:tcPr>
            <w:tcW w:w="939" w:type="dxa"/>
            <w:shd w:val="clear" w:color="auto" w:fill="auto"/>
          </w:tcPr>
          <w:p w14:paraId="06979368"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7637</w:t>
            </w:r>
          </w:p>
        </w:tc>
        <w:tc>
          <w:tcPr>
            <w:tcW w:w="939" w:type="dxa"/>
            <w:shd w:val="clear" w:color="auto" w:fill="auto"/>
          </w:tcPr>
          <w:p w14:paraId="7FFEAF5B"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2</w:t>
            </w:r>
          </w:p>
        </w:tc>
        <w:tc>
          <w:tcPr>
            <w:tcW w:w="939" w:type="dxa"/>
            <w:shd w:val="clear" w:color="auto" w:fill="auto"/>
          </w:tcPr>
          <w:p w14:paraId="689A2733"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7639</w:t>
            </w:r>
          </w:p>
        </w:tc>
        <w:tc>
          <w:tcPr>
            <w:tcW w:w="939" w:type="dxa"/>
            <w:shd w:val="clear" w:color="auto" w:fill="auto"/>
          </w:tcPr>
          <w:p w14:paraId="7CDEB427"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7619</w:t>
            </w:r>
          </w:p>
        </w:tc>
        <w:tc>
          <w:tcPr>
            <w:tcW w:w="939" w:type="dxa"/>
            <w:shd w:val="clear" w:color="auto" w:fill="auto"/>
          </w:tcPr>
          <w:p w14:paraId="06B23A34"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0</w:t>
            </w:r>
          </w:p>
        </w:tc>
        <w:tc>
          <w:tcPr>
            <w:tcW w:w="939" w:type="dxa"/>
            <w:shd w:val="clear" w:color="auto" w:fill="auto"/>
          </w:tcPr>
          <w:p w14:paraId="7E6F7E15"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7619</w:t>
            </w:r>
          </w:p>
        </w:tc>
      </w:tr>
      <w:tr w:rsidR="00C657B7" w:rsidRPr="0003602A" w14:paraId="24700268" w14:textId="77777777" w:rsidTr="00F85441">
        <w:trPr>
          <w:trHeight w:val="20"/>
        </w:trPr>
        <w:tc>
          <w:tcPr>
            <w:tcW w:w="1089" w:type="dxa"/>
            <w:shd w:val="clear" w:color="auto" w:fill="auto"/>
          </w:tcPr>
          <w:p w14:paraId="6A075F81" w14:textId="77777777" w:rsidR="00C657B7" w:rsidRPr="0003602A" w:rsidRDefault="00991A01" w:rsidP="0003602A">
            <w:pPr>
              <w:pBdr>
                <w:top w:val="nil"/>
                <w:left w:val="nil"/>
                <w:bottom w:val="nil"/>
                <w:right w:val="nil"/>
                <w:between w:val="nil"/>
              </w:pBdr>
              <w:spacing w:after="0" w:line="240" w:lineRule="auto"/>
              <w:rPr>
                <w:rFonts w:ascii="Times New Roman" w:eastAsia="Times New Roman" w:hAnsi="Times New Roman" w:cs="Times New Roman"/>
                <w:b/>
                <w:sz w:val="18"/>
                <w:szCs w:val="18"/>
              </w:rPr>
            </w:pPr>
            <w:r w:rsidRPr="0003602A">
              <w:rPr>
                <w:rFonts w:ascii="Times New Roman" w:eastAsia="Times New Roman" w:hAnsi="Times New Roman" w:cs="Times New Roman"/>
                <w:b/>
                <w:sz w:val="18"/>
                <w:szCs w:val="18"/>
              </w:rPr>
              <w:t>Итого</w:t>
            </w:r>
          </w:p>
        </w:tc>
        <w:tc>
          <w:tcPr>
            <w:tcW w:w="740" w:type="dxa"/>
            <w:shd w:val="clear" w:color="auto" w:fill="auto"/>
          </w:tcPr>
          <w:p w14:paraId="37E7CBB4"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16688</w:t>
            </w:r>
          </w:p>
        </w:tc>
        <w:tc>
          <w:tcPr>
            <w:tcW w:w="939" w:type="dxa"/>
            <w:shd w:val="clear" w:color="auto" w:fill="auto"/>
          </w:tcPr>
          <w:p w14:paraId="527E8B30"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7138</w:t>
            </w:r>
          </w:p>
        </w:tc>
        <w:tc>
          <w:tcPr>
            <w:tcW w:w="939" w:type="dxa"/>
            <w:shd w:val="clear" w:color="auto" w:fill="auto"/>
          </w:tcPr>
          <w:p w14:paraId="5BAE7F43"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23826</w:t>
            </w:r>
          </w:p>
        </w:tc>
        <w:tc>
          <w:tcPr>
            <w:tcW w:w="939" w:type="dxa"/>
            <w:shd w:val="clear" w:color="auto" w:fill="auto"/>
          </w:tcPr>
          <w:p w14:paraId="50550A7A"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15161</w:t>
            </w:r>
          </w:p>
        </w:tc>
        <w:tc>
          <w:tcPr>
            <w:tcW w:w="939" w:type="dxa"/>
            <w:shd w:val="clear" w:color="auto" w:fill="auto"/>
          </w:tcPr>
          <w:p w14:paraId="697FBBB1"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6851</w:t>
            </w:r>
          </w:p>
        </w:tc>
        <w:tc>
          <w:tcPr>
            <w:tcW w:w="939" w:type="dxa"/>
            <w:shd w:val="clear" w:color="auto" w:fill="auto"/>
          </w:tcPr>
          <w:p w14:paraId="6450592E"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22012</w:t>
            </w:r>
          </w:p>
        </w:tc>
        <w:tc>
          <w:tcPr>
            <w:tcW w:w="939" w:type="dxa"/>
            <w:shd w:val="clear" w:color="auto" w:fill="auto"/>
          </w:tcPr>
          <w:p w14:paraId="797A186B"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13745</w:t>
            </w:r>
          </w:p>
        </w:tc>
        <w:tc>
          <w:tcPr>
            <w:tcW w:w="939" w:type="dxa"/>
            <w:shd w:val="clear" w:color="auto" w:fill="auto"/>
          </w:tcPr>
          <w:p w14:paraId="5C07B17D"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7916</w:t>
            </w:r>
          </w:p>
        </w:tc>
        <w:tc>
          <w:tcPr>
            <w:tcW w:w="939" w:type="dxa"/>
            <w:shd w:val="clear" w:color="auto" w:fill="auto"/>
          </w:tcPr>
          <w:p w14:paraId="2E30E28D" w14:textId="77777777" w:rsidR="00C657B7" w:rsidRPr="0003602A" w:rsidRDefault="00991A01" w:rsidP="0003602A">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r w:rsidRPr="0003602A">
              <w:rPr>
                <w:rFonts w:ascii="Times New Roman" w:eastAsia="Times New Roman" w:hAnsi="Times New Roman" w:cs="Times New Roman"/>
                <w:sz w:val="18"/>
                <w:szCs w:val="18"/>
              </w:rPr>
              <w:t>21661</w:t>
            </w:r>
          </w:p>
        </w:tc>
      </w:tr>
    </w:tbl>
    <w:p w14:paraId="781918AF"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Источник – годовой отчет КМГ</w:t>
      </w:r>
    </w:p>
    <w:p w14:paraId="75D4E7A9"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03C8226E"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финансовые показатели от деятельности компании отражают, что в 2020 году выручка составила 4,5 трлн тенге, что ниже показателя 2019 года, вызванное и сделкой ОПЕК+ и наступившей пандемией COVID-19, при этом по итогам 2021 года выручка составила 5,8 трлн тенге или на 61,1% выше уровня 2020 года. Причина роста снижение </w:t>
      </w:r>
      <w:r w:rsidRPr="0003602A">
        <w:rPr>
          <w:rFonts w:ascii="Times New Roman" w:eastAsia="Times New Roman" w:hAnsi="Times New Roman" w:cs="Times New Roman"/>
          <w:color w:val="000000"/>
          <w:sz w:val="24"/>
          <w:szCs w:val="24"/>
        </w:rPr>
        <w:lastRenderedPageBreak/>
        <w:t xml:space="preserve">стоимости тенге к доллару на 3% и рост цен на нефть марки Brent +69,5% год к году. </w:t>
      </w:r>
    </w:p>
    <w:p w14:paraId="2FDD75F5"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 другой стороны, с 2019 года себестоимость продукции выросла в 2 раза, вызванные </w:t>
      </w:r>
      <w:r w:rsidR="004F2B78" w:rsidRPr="0003602A">
        <w:rPr>
          <w:rFonts w:ascii="Times New Roman" w:eastAsia="Times New Roman" w:hAnsi="Times New Roman" w:cs="Times New Roman"/>
          <w:color w:val="000000"/>
          <w:sz w:val="24"/>
          <w:szCs w:val="24"/>
        </w:rPr>
        <w:t>причинами,</w:t>
      </w:r>
      <w:r w:rsidRPr="0003602A">
        <w:rPr>
          <w:rFonts w:ascii="Times New Roman" w:eastAsia="Times New Roman" w:hAnsi="Times New Roman" w:cs="Times New Roman"/>
          <w:color w:val="000000"/>
          <w:sz w:val="24"/>
          <w:szCs w:val="24"/>
        </w:rPr>
        <w:t xml:space="preserve"> озвученными в предыдущем абзаце, что не отразилось на чистой прибыли в </w:t>
      </w:r>
      <w:r w:rsidR="001E0DDF" w:rsidRPr="0003602A">
        <w:rPr>
          <w:rFonts w:ascii="Times New Roman" w:eastAsia="Times New Roman" w:hAnsi="Times New Roman" w:cs="Times New Roman"/>
          <w:color w:val="000000"/>
          <w:sz w:val="24"/>
          <w:szCs w:val="24"/>
        </w:rPr>
        <w:t>2021–1,2</w:t>
      </w:r>
      <w:r w:rsidRPr="0003602A">
        <w:rPr>
          <w:rFonts w:ascii="Times New Roman" w:eastAsia="Times New Roman" w:hAnsi="Times New Roman" w:cs="Times New Roman"/>
          <w:color w:val="000000"/>
          <w:sz w:val="24"/>
          <w:szCs w:val="24"/>
        </w:rPr>
        <w:t xml:space="preserve"> трлн тенге, в 2020 году 171,8 млрд тенге. </w:t>
      </w:r>
    </w:p>
    <w:p w14:paraId="5E0300FC"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34499A3D" w14:textId="1B6C5AE2"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C940BF"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О</w:t>
      </w:r>
      <w:r w:rsidRPr="0003602A">
        <w:rPr>
          <w:rFonts w:ascii="Times New Roman" w:eastAsia="Times New Roman" w:hAnsi="Times New Roman" w:cs="Times New Roman"/>
          <w:color w:val="000000"/>
          <w:sz w:val="24"/>
          <w:szCs w:val="24"/>
        </w:rPr>
        <w:t xml:space="preserve">тчет о прибылях и убытках КМГ за </w:t>
      </w:r>
      <w:r w:rsidR="001E0DDF" w:rsidRPr="0003602A">
        <w:rPr>
          <w:rFonts w:ascii="Times New Roman" w:eastAsia="Times New Roman" w:hAnsi="Times New Roman" w:cs="Times New Roman"/>
          <w:color w:val="000000"/>
          <w:sz w:val="24"/>
          <w:szCs w:val="24"/>
        </w:rPr>
        <w:t>2020–</w:t>
      </w:r>
      <w:r w:rsidR="00DB47B9" w:rsidRPr="0003602A">
        <w:rPr>
          <w:rFonts w:ascii="Times New Roman" w:eastAsia="Times New Roman" w:hAnsi="Times New Roman" w:cs="Times New Roman"/>
          <w:color w:val="000000"/>
          <w:sz w:val="24"/>
          <w:szCs w:val="24"/>
        </w:rPr>
        <w:t>2021 годы</w:t>
      </w:r>
    </w:p>
    <w:p w14:paraId="06AEF612" w14:textId="5FB573D3"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F45653" w:rsidRPr="0003602A">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1567"/>
        <w:gridCol w:w="1577"/>
        <w:gridCol w:w="1829"/>
      </w:tblGrid>
      <w:tr w:rsidR="00C657B7" w:rsidRPr="0003602A" w14:paraId="0FA48C9E" w14:textId="77777777" w:rsidTr="00F85441">
        <w:trPr>
          <w:trHeight w:val="20"/>
        </w:trPr>
        <w:tc>
          <w:tcPr>
            <w:tcW w:w="4392" w:type="dxa"/>
            <w:shd w:val="clear" w:color="auto" w:fill="auto"/>
          </w:tcPr>
          <w:p w14:paraId="0122D733" w14:textId="77777777" w:rsidR="00C657B7" w:rsidRPr="0003602A" w:rsidRDefault="00991A01" w:rsidP="0003602A">
            <w:pPr>
              <w:spacing w:after="0" w:line="240" w:lineRule="auto"/>
              <w:jc w:val="center"/>
              <w:rPr>
                <w:rFonts w:ascii="Times New Roman" w:eastAsia="Times New Roman" w:hAnsi="Times New Roman" w:cs="Times New Roman"/>
                <w:b/>
                <w:bCs/>
                <w:color w:val="3C3C3B"/>
                <w:sz w:val="20"/>
                <w:szCs w:val="20"/>
              </w:rPr>
            </w:pPr>
            <w:r w:rsidRPr="0003602A">
              <w:rPr>
                <w:rFonts w:ascii="Times New Roman" w:eastAsia="Times New Roman" w:hAnsi="Times New Roman" w:cs="Times New Roman"/>
                <w:b/>
                <w:bCs/>
                <w:color w:val="3C3C3B"/>
                <w:sz w:val="20"/>
                <w:szCs w:val="20"/>
              </w:rPr>
              <w:t>Показатель</w:t>
            </w:r>
          </w:p>
        </w:tc>
        <w:tc>
          <w:tcPr>
            <w:tcW w:w="1567" w:type="dxa"/>
            <w:shd w:val="clear" w:color="auto" w:fill="auto"/>
          </w:tcPr>
          <w:p w14:paraId="30A67E0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c>
          <w:tcPr>
            <w:tcW w:w="1577" w:type="dxa"/>
            <w:shd w:val="clear" w:color="auto" w:fill="auto"/>
          </w:tcPr>
          <w:p w14:paraId="7E3D4C06" w14:textId="77777777" w:rsidR="00C657B7" w:rsidRPr="0003602A" w:rsidRDefault="00991A01" w:rsidP="0003602A">
            <w:pPr>
              <w:spacing w:after="0" w:line="240" w:lineRule="auto"/>
              <w:jc w:val="center"/>
              <w:rPr>
                <w:rFonts w:ascii="Times New Roman" w:eastAsia="Times New Roman" w:hAnsi="Times New Roman" w:cs="Times New Roman"/>
                <w:b/>
                <w:bCs/>
                <w:color w:val="3C3C3B"/>
                <w:sz w:val="20"/>
                <w:szCs w:val="20"/>
              </w:rPr>
            </w:pPr>
            <w:r w:rsidRPr="0003602A">
              <w:rPr>
                <w:rFonts w:ascii="Times New Roman" w:eastAsia="Times New Roman" w:hAnsi="Times New Roman" w:cs="Times New Roman"/>
                <w:b/>
                <w:bCs/>
                <w:color w:val="3C3C3B"/>
                <w:sz w:val="20"/>
                <w:szCs w:val="20"/>
              </w:rPr>
              <w:t>2020</w:t>
            </w:r>
          </w:p>
        </w:tc>
        <w:tc>
          <w:tcPr>
            <w:tcW w:w="1829" w:type="dxa"/>
            <w:shd w:val="clear" w:color="auto" w:fill="auto"/>
          </w:tcPr>
          <w:p w14:paraId="109A6F17" w14:textId="77777777" w:rsidR="00C657B7" w:rsidRPr="0003602A" w:rsidRDefault="00991A01" w:rsidP="0003602A">
            <w:pPr>
              <w:spacing w:after="0" w:line="240" w:lineRule="auto"/>
              <w:jc w:val="center"/>
              <w:rPr>
                <w:rFonts w:ascii="Times New Roman" w:eastAsia="Times New Roman" w:hAnsi="Times New Roman" w:cs="Times New Roman"/>
                <w:b/>
                <w:bCs/>
                <w:color w:val="3C3C3B"/>
                <w:sz w:val="20"/>
                <w:szCs w:val="20"/>
              </w:rPr>
            </w:pPr>
            <w:r w:rsidRPr="0003602A">
              <w:rPr>
                <w:rFonts w:ascii="Times New Roman" w:eastAsia="Times New Roman" w:hAnsi="Times New Roman" w:cs="Times New Roman"/>
                <w:b/>
                <w:bCs/>
                <w:color w:val="3C3C3B"/>
                <w:sz w:val="20"/>
                <w:szCs w:val="20"/>
              </w:rPr>
              <w:t>Изменение</w:t>
            </w:r>
          </w:p>
        </w:tc>
      </w:tr>
      <w:tr w:rsidR="00C657B7" w:rsidRPr="0003602A" w14:paraId="00973D80" w14:textId="77777777" w:rsidTr="00F85441">
        <w:trPr>
          <w:trHeight w:val="20"/>
        </w:trPr>
        <w:tc>
          <w:tcPr>
            <w:tcW w:w="4392" w:type="dxa"/>
            <w:shd w:val="clear" w:color="auto" w:fill="auto"/>
          </w:tcPr>
          <w:p w14:paraId="36B332E9" w14:textId="77777777" w:rsidR="00C657B7" w:rsidRPr="0003602A" w:rsidRDefault="00991A01"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Выручка и прочие доходы</w:t>
            </w:r>
          </w:p>
        </w:tc>
        <w:tc>
          <w:tcPr>
            <w:tcW w:w="1567" w:type="dxa"/>
            <w:shd w:val="clear" w:color="auto" w:fill="auto"/>
          </w:tcPr>
          <w:p w14:paraId="13B4E040" w14:textId="77777777" w:rsidR="00C657B7" w:rsidRPr="0003602A" w:rsidRDefault="00991A01" w:rsidP="0003602A">
            <w:pPr>
              <w:spacing w:after="0" w:line="240" w:lineRule="auto"/>
              <w:jc w:val="both"/>
              <w:rPr>
                <w:rFonts w:ascii="Times New Roman" w:eastAsia="Times New Roman" w:hAnsi="Times New Roman" w:cs="Times New Roman"/>
                <w:bCs/>
                <w:color w:val="00AEEF"/>
                <w:sz w:val="20"/>
                <w:szCs w:val="20"/>
              </w:rPr>
            </w:pPr>
            <w:r w:rsidRPr="0003602A">
              <w:rPr>
                <w:rFonts w:ascii="Times New Roman" w:eastAsia="Times New Roman" w:hAnsi="Times New Roman" w:cs="Times New Roman"/>
                <w:bCs/>
                <w:color w:val="00AEEF"/>
                <w:sz w:val="20"/>
                <w:szCs w:val="20"/>
              </w:rPr>
              <w:t> </w:t>
            </w:r>
          </w:p>
        </w:tc>
        <w:tc>
          <w:tcPr>
            <w:tcW w:w="1577" w:type="dxa"/>
            <w:shd w:val="clear" w:color="auto" w:fill="auto"/>
          </w:tcPr>
          <w:p w14:paraId="1D0BB54B" w14:textId="77777777" w:rsidR="00C657B7" w:rsidRPr="0003602A" w:rsidRDefault="00991A01" w:rsidP="0003602A">
            <w:pPr>
              <w:spacing w:after="0" w:line="240" w:lineRule="auto"/>
              <w:jc w:val="both"/>
              <w:rPr>
                <w:rFonts w:ascii="Times New Roman" w:eastAsia="Times New Roman" w:hAnsi="Times New Roman" w:cs="Times New Roman"/>
                <w:bCs/>
                <w:color w:val="00AEEF"/>
                <w:sz w:val="20"/>
                <w:szCs w:val="20"/>
              </w:rPr>
            </w:pPr>
            <w:r w:rsidRPr="0003602A">
              <w:rPr>
                <w:rFonts w:ascii="Times New Roman" w:eastAsia="Times New Roman" w:hAnsi="Times New Roman" w:cs="Times New Roman"/>
                <w:bCs/>
                <w:color w:val="00AEEF"/>
                <w:sz w:val="20"/>
                <w:szCs w:val="20"/>
              </w:rPr>
              <w:t> </w:t>
            </w:r>
          </w:p>
        </w:tc>
        <w:tc>
          <w:tcPr>
            <w:tcW w:w="1829" w:type="dxa"/>
            <w:shd w:val="clear" w:color="auto" w:fill="auto"/>
          </w:tcPr>
          <w:p w14:paraId="6536C101" w14:textId="77777777" w:rsidR="00C657B7" w:rsidRPr="0003602A" w:rsidRDefault="00991A01" w:rsidP="0003602A">
            <w:pPr>
              <w:spacing w:after="0" w:line="240" w:lineRule="auto"/>
              <w:jc w:val="both"/>
              <w:rPr>
                <w:rFonts w:ascii="Times New Roman" w:eastAsia="Times New Roman" w:hAnsi="Times New Roman" w:cs="Times New Roman"/>
                <w:bCs/>
                <w:color w:val="00AEEF"/>
                <w:sz w:val="20"/>
                <w:szCs w:val="20"/>
              </w:rPr>
            </w:pPr>
            <w:r w:rsidRPr="0003602A">
              <w:rPr>
                <w:rFonts w:ascii="Times New Roman" w:eastAsia="Times New Roman" w:hAnsi="Times New Roman" w:cs="Times New Roman"/>
                <w:bCs/>
                <w:color w:val="00AEEF"/>
                <w:sz w:val="20"/>
                <w:szCs w:val="20"/>
              </w:rPr>
              <w:t> </w:t>
            </w:r>
          </w:p>
        </w:tc>
      </w:tr>
      <w:tr w:rsidR="00C657B7" w:rsidRPr="0003602A" w14:paraId="3C4C1C2B" w14:textId="77777777" w:rsidTr="00F85441">
        <w:trPr>
          <w:trHeight w:val="20"/>
        </w:trPr>
        <w:tc>
          <w:tcPr>
            <w:tcW w:w="4392" w:type="dxa"/>
            <w:shd w:val="clear" w:color="auto" w:fill="auto"/>
          </w:tcPr>
          <w:p w14:paraId="451F0DD3"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Выручка</w:t>
            </w:r>
          </w:p>
        </w:tc>
        <w:tc>
          <w:tcPr>
            <w:tcW w:w="1567" w:type="dxa"/>
            <w:shd w:val="clear" w:color="auto" w:fill="auto"/>
            <w:vAlign w:val="center"/>
          </w:tcPr>
          <w:p w14:paraId="53622594"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5 838 793</w:t>
            </w:r>
          </w:p>
        </w:tc>
        <w:tc>
          <w:tcPr>
            <w:tcW w:w="1577" w:type="dxa"/>
            <w:shd w:val="clear" w:color="auto" w:fill="auto"/>
            <w:vAlign w:val="center"/>
          </w:tcPr>
          <w:p w14:paraId="77488078"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3 624 964</w:t>
            </w:r>
          </w:p>
        </w:tc>
        <w:tc>
          <w:tcPr>
            <w:tcW w:w="1829" w:type="dxa"/>
            <w:shd w:val="clear" w:color="auto" w:fill="auto"/>
            <w:vAlign w:val="center"/>
          </w:tcPr>
          <w:p w14:paraId="3375766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2 213 829</w:t>
            </w:r>
          </w:p>
        </w:tc>
      </w:tr>
      <w:tr w:rsidR="00C657B7" w:rsidRPr="0003602A" w14:paraId="326E16F4" w14:textId="77777777" w:rsidTr="00F85441">
        <w:trPr>
          <w:trHeight w:val="20"/>
        </w:trPr>
        <w:tc>
          <w:tcPr>
            <w:tcW w:w="4392" w:type="dxa"/>
            <w:shd w:val="clear" w:color="auto" w:fill="auto"/>
          </w:tcPr>
          <w:p w14:paraId="4EE173CA"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Доля в прибылях совместных предприятий и ассоциированных компаний, нетто</w:t>
            </w:r>
          </w:p>
        </w:tc>
        <w:tc>
          <w:tcPr>
            <w:tcW w:w="1567" w:type="dxa"/>
            <w:shd w:val="clear" w:color="auto" w:fill="auto"/>
            <w:vAlign w:val="center"/>
          </w:tcPr>
          <w:p w14:paraId="3A23E1E0"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768 733</w:t>
            </w:r>
          </w:p>
        </w:tc>
        <w:tc>
          <w:tcPr>
            <w:tcW w:w="1577" w:type="dxa"/>
            <w:shd w:val="clear" w:color="auto" w:fill="auto"/>
            <w:vAlign w:val="center"/>
          </w:tcPr>
          <w:p w14:paraId="0D9D31E2"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280 815</w:t>
            </w:r>
          </w:p>
        </w:tc>
        <w:tc>
          <w:tcPr>
            <w:tcW w:w="1829" w:type="dxa"/>
            <w:shd w:val="clear" w:color="auto" w:fill="auto"/>
            <w:vAlign w:val="center"/>
          </w:tcPr>
          <w:p w14:paraId="628F66F8"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487 918</w:t>
            </w:r>
          </w:p>
        </w:tc>
      </w:tr>
      <w:tr w:rsidR="00C657B7" w:rsidRPr="0003602A" w14:paraId="34A39600" w14:textId="77777777" w:rsidTr="00F85441">
        <w:trPr>
          <w:trHeight w:val="20"/>
        </w:trPr>
        <w:tc>
          <w:tcPr>
            <w:tcW w:w="4392" w:type="dxa"/>
            <w:shd w:val="clear" w:color="auto" w:fill="auto"/>
          </w:tcPr>
          <w:p w14:paraId="447366D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Финансовый доход</w:t>
            </w:r>
          </w:p>
        </w:tc>
        <w:tc>
          <w:tcPr>
            <w:tcW w:w="1567" w:type="dxa"/>
            <w:shd w:val="clear" w:color="auto" w:fill="auto"/>
            <w:vAlign w:val="center"/>
          </w:tcPr>
          <w:p w14:paraId="1A3CCB34"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84 599</w:t>
            </w:r>
          </w:p>
        </w:tc>
        <w:tc>
          <w:tcPr>
            <w:tcW w:w="1577" w:type="dxa"/>
            <w:shd w:val="clear" w:color="auto" w:fill="auto"/>
            <w:vAlign w:val="center"/>
          </w:tcPr>
          <w:p w14:paraId="294C4AD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87 987</w:t>
            </w:r>
          </w:p>
        </w:tc>
        <w:tc>
          <w:tcPr>
            <w:tcW w:w="1829" w:type="dxa"/>
            <w:shd w:val="clear" w:color="auto" w:fill="auto"/>
            <w:vAlign w:val="center"/>
          </w:tcPr>
          <w:p w14:paraId="6EE0798A"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(3 388)</w:t>
            </w:r>
          </w:p>
        </w:tc>
      </w:tr>
      <w:tr w:rsidR="00C657B7" w:rsidRPr="0003602A" w14:paraId="523A1DF1" w14:textId="77777777" w:rsidTr="00F85441">
        <w:trPr>
          <w:trHeight w:val="20"/>
        </w:trPr>
        <w:tc>
          <w:tcPr>
            <w:tcW w:w="4392" w:type="dxa"/>
            <w:shd w:val="clear" w:color="auto" w:fill="auto"/>
          </w:tcPr>
          <w:p w14:paraId="02BE4303"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Доход от выбытия совместных предприятий</w:t>
            </w:r>
          </w:p>
        </w:tc>
        <w:tc>
          <w:tcPr>
            <w:tcW w:w="1567" w:type="dxa"/>
            <w:shd w:val="clear" w:color="auto" w:fill="auto"/>
            <w:vAlign w:val="center"/>
          </w:tcPr>
          <w:p w14:paraId="581D88B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19 835</w:t>
            </w:r>
          </w:p>
        </w:tc>
        <w:tc>
          <w:tcPr>
            <w:tcW w:w="1577" w:type="dxa"/>
            <w:shd w:val="clear" w:color="auto" w:fill="auto"/>
            <w:vAlign w:val="center"/>
          </w:tcPr>
          <w:p w14:paraId="0013421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0</w:t>
            </w:r>
          </w:p>
        </w:tc>
        <w:tc>
          <w:tcPr>
            <w:tcW w:w="1829" w:type="dxa"/>
            <w:shd w:val="clear" w:color="auto" w:fill="auto"/>
            <w:vAlign w:val="center"/>
          </w:tcPr>
          <w:p w14:paraId="7DDAE96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19 835</w:t>
            </w:r>
          </w:p>
        </w:tc>
      </w:tr>
      <w:tr w:rsidR="00C657B7" w:rsidRPr="0003602A" w14:paraId="7C810FCD" w14:textId="77777777" w:rsidTr="00F85441">
        <w:trPr>
          <w:trHeight w:val="20"/>
        </w:trPr>
        <w:tc>
          <w:tcPr>
            <w:tcW w:w="4392" w:type="dxa"/>
            <w:shd w:val="clear" w:color="auto" w:fill="auto"/>
          </w:tcPr>
          <w:p w14:paraId="1A9B8D48"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Прочий операционный доход</w:t>
            </w:r>
          </w:p>
        </w:tc>
        <w:tc>
          <w:tcPr>
            <w:tcW w:w="1567" w:type="dxa"/>
            <w:shd w:val="clear" w:color="auto" w:fill="auto"/>
            <w:vAlign w:val="center"/>
          </w:tcPr>
          <w:p w14:paraId="5C87B7C1"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30 779</w:t>
            </w:r>
          </w:p>
        </w:tc>
        <w:tc>
          <w:tcPr>
            <w:tcW w:w="1577" w:type="dxa"/>
            <w:shd w:val="clear" w:color="auto" w:fill="auto"/>
            <w:vAlign w:val="center"/>
          </w:tcPr>
          <w:p w14:paraId="5DA15495"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19 020</w:t>
            </w:r>
          </w:p>
        </w:tc>
        <w:tc>
          <w:tcPr>
            <w:tcW w:w="1829" w:type="dxa"/>
            <w:shd w:val="clear" w:color="auto" w:fill="auto"/>
            <w:vAlign w:val="center"/>
          </w:tcPr>
          <w:p w14:paraId="1136C06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11 759</w:t>
            </w:r>
          </w:p>
        </w:tc>
      </w:tr>
      <w:tr w:rsidR="00C657B7" w:rsidRPr="0003602A" w14:paraId="201FD193" w14:textId="77777777" w:rsidTr="00F85441">
        <w:trPr>
          <w:trHeight w:val="20"/>
        </w:trPr>
        <w:tc>
          <w:tcPr>
            <w:tcW w:w="4392" w:type="dxa"/>
            <w:shd w:val="clear" w:color="auto" w:fill="auto"/>
          </w:tcPr>
          <w:p w14:paraId="7E48357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Итого выручка и прочие доходы</w:t>
            </w:r>
          </w:p>
        </w:tc>
        <w:tc>
          <w:tcPr>
            <w:tcW w:w="1567" w:type="dxa"/>
            <w:shd w:val="clear" w:color="auto" w:fill="auto"/>
            <w:vAlign w:val="center"/>
          </w:tcPr>
          <w:p w14:paraId="3338ECB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6 742 739</w:t>
            </w:r>
          </w:p>
        </w:tc>
        <w:tc>
          <w:tcPr>
            <w:tcW w:w="1577" w:type="dxa"/>
            <w:shd w:val="clear" w:color="auto" w:fill="auto"/>
            <w:vAlign w:val="center"/>
          </w:tcPr>
          <w:p w14:paraId="29DE8033"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4 012 786</w:t>
            </w:r>
          </w:p>
        </w:tc>
        <w:tc>
          <w:tcPr>
            <w:tcW w:w="1829" w:type="dxa"/>
            <w:shd w:val="clear" w:color="auto" w:fill="auto"/>
            <w:vAlign w:val="center"/>
          </w:tcPr>
          <w:p w14:paraId="57E8FC31"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2 729 953</w:t>
            </w:r>
          </w:p>
        </w:tc>
      </w:tr>
      <w:tr w:rsidR="00C657B7" w:rsidRPr="0003602A" w14:paraId="1C02E4D7" w14:textId="77777777" w:rsidTr="00F85441">
        <w:trPr>
          <w:trHeight w:val="20"/>
        </w:trPr>
        <w:tc>
          <w:tcPr>
            <w:tcW w:w="4392" w:type="dxa"/>
            <w:shd w:val="clear" w:color="auto" w:fill="auto"/>
          </w:tcPr>
          <w:p w14:paraId="7FB7ABD9" w14:textId="77777777" w:rsidR="00C657B7" w:rsidRPr="0003602A" w:rsidRDefault="00991A01" w:rsidP="0003602A">
            <w:pPr>
              <w:spacing w:after="0" w:line="240" w:lineRule="auto"/>
              <w:jc w:val="both"/>
              <w:rPr>
                <w:rFonts w:ascii="Times New Roman" w:eastAsia="Times New Roman" w:hAnsi="Times New Roman" w:cs="Times New Roman"/>
                <w:b/>
                <w:bCs/>
                <w:color w:val="00AEEF"/>
                <w:sz w:val="20"/>
                <w:szCs w:val="20"/>
              </w:rPr>
            </w:pPr>
            <w:r w:rsidRPr="0003602A">
              <w:rPr>
                <w:rFonts w:ascii="Times New Roman" w:eastAsia="Times New Roman" w:hAnsi="Times New Roman" w:cs="Times New Roman"/>
                <w:b/>
                <w:bCs/>
                <w:sz w:val="20"/>
                <w:szCs w:val="20"/>
              </w:rPr>
              <w:t>Расходы и затраты</w:t>
            </w:r>
          </w:p>
        </w:tc>
        <w:tc>
          <w:tcPr>
            <w:tcW w:w="1567" w:type="dxa"/>
            <w:shd w:val="clear" w:color="auto" w:fill="auto"/>
            <w:vAlign w:val="center"/>
          </w:tcPr>
          <w:p w14:paraId="44488D8E" w14:textId="77777777" w:rsidR="00C657B7" w:rsidRPr="0003602A" w:rsidRDefault="00C657B7" w:rsidP="0003602A">
            <w:pPr>
              <w:spacing w:after="0" w:line="240" w:lineRule="auto"/>
              <w:jc w:val="center"/>
              <w:rPr>
                <w:rFonts w:ascii="Times New Roman" w:eastAsia="Times New Roman" w:hAnsi="Times New Roman" w:cs="Times New Roman"/>
                <w:bCs/>
                <w:color w:val="00AEEF"/>
                <w:sz w:val="20"/>
                <w:szCs w:val="20"/>
              </w:rPr>
            </w:pPr>
          </w:p>
        </w:tc>
        <w:tc>
          <w:tcPr>
            <w:tcW w:w="1577" w:type="dxa"/>
            <w:shd w:val="clear" w:color="auto" w:fill="auto"/>
            <w:vAlign w:val="center"/>
          </w:tcPr>
          <w:p w14:paraId="2E6B65D1" w14:textId="77777777" w:rsidR="00C657B7" w:rsidRPr="0003602A" w:rsidRDefault="00C657B7" w:rsidP="0003602A">
            <w:pPr>
              <w:spacing w:after="0" w:line="240" w:lineRule="auto"/>
              <w:jc w:val="center"/>
              <w:rPr>
                <w:rFonts w:ascii="Times New Roman" w:eastAsia="Times New Roman" w:hAnsi="Times New Roman" w:cs="Times New Roman"/>
                <w:bCs/>
                <w:color w:val="00AEEF"/>
                <w:sz w:val="20"/>
                <w:szCs w:val="20"/>
              </w:rPr>
            </w:pPr>
          </w:p>
        </w:tc>
        <w:tc>
          <w:tcPr>
            <w:tcW w:w="1829" w:type="dxa"/>
            <w:shd w:val="clear" w:color="auto" w:fill="auto"/>
            <w:vAlign w:val="center"/>
          </w:tcPr>
          <w:p w14:paraId="692DC59C" w14:textId="77777777" w:rsidR="00C657B7" w:rsidRPr="0003602A" w:rsidRDefault="00C657B7" w:rsidP="0003602A">
            <w:pPr>
              <w:spacing w:after="0" w:line="240" w:lineRule="auto"/>
              <w:jc w:val="center"/>
              <w:rPr>
                <w:rFonts w:ascii="Times New Roman" w:eastAsia="Times New Roman" w:hAnsi="Times New Roman" w:cs="Times New Roman"/>
                <w:bCs/>
                <w:color w:val="00AEEF"/>
                <w:sz w:val="20"/>
                <w:szCs w:val="20"/>
              </w:rPr>
            </w:pPr>
          </w:p>
        </w:tc>
      </w:tr>
      <w:tr w:rsidR="00C657B7" w:rsidRPr="0003602A" w14:paraId="0674E7AA" w14:textId="77777777" w:rsidTr="00F85441">
        <w:trPr>
          <w:trHeight w:val="20"/>
        </w:trPr>
        <w:tc>
          <w:tcPr>
            <w:tcW w:w="4392" w:type="dxa"/>
            <w:shd w:val="clear" w:color="auto" w:fill="auto"/>
          </w:tcPr>
          <w:p w14:paraId="3611C68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Себестоимость покупной нефти, газа, нефтепродуктов и прочих материалов</w:t>
            </w:r>
          </w:p>
        </w:tc>
        <w:tc>
          <w:tcPr>
            <w:tcW w:w="1567" w:type="dxa"/>
            <w:shd w:val="clear" w:color="auto" w:fill="auto"/>
            <w:vAlign w:val="center"/>
          </w:tcPr>
          <w:p w14:paraId="62FADCC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(3 596 491)</w:t>
            </w:r>
          </w:p>
        </w:tc>
        <w:tc>
          <w:tcPr>
            <w:tcW w:w="1577" w:type="dxa"/>
            <w:shd w:val="clear" w:color="auto" w:fill="auto"/>
            <w:vAlign w:val="center"/>
          </w:tcPr>
          <w:p w14:paraId="4CF471B1"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(1 901 236)</w:t>
            </w:r>
          </w:p>
        </w:tc>
        <w:tc>
          <w:tcPr>
            <w:tcW w:w="1829" w:type="dxa"/>
            <w:shd w:val="clear" w:color="auto" w:fill="auto"/>
            <w:vAlign w:val="center"/>
          </w:tcPr>
          <w:p w14:paraId="58BA845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(1 695 255)</w:t>
            </w:r>
          </w:p>
        </w:tc>
      </w:tr>
      <w:tr w:rsidR="00C657B7" w:rsidRPr="0003602A" w14:paraId="3D89A0A5" w14:textId="77777777" w:rsidTr="00F85441">
        <w:trPr>
          <w:trHeight w:val="20"/>
        </w:trPr>
        <w:tc>
          <w:tcPr>
            <w:tcW w:w="4392" w:type="dxa"/>
            <w:shd w:val="clear" w:color="auto" w:fill="auto"/>
          </w:tcPr>
          <w:p w14:paraId="4DE80C3F"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Производственные расходы</w:t>
            </w:r>
          </w:p>
        </w:tc>
        <w:tc>
          <w:tcPr>
            <w:tcW w:w="1567" w:type="dxa"/>
            <w:shd w:val="clear" w:color="auto" w:fill="auto"/>
            <w:vAlign w:val="center"/>
          </w:tcPr>
          <w:p w14:paraId="5A2A9C29"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(693 031)</w:t>
            </w:r>
          </w:p>
        </w:tc>
        <w:tc>
          <w:tcPr>
            <w:tcW w:w="1577" w:type="dxa"/>
            <w:shd w:val="clear" w:color="auto" w:fill="auto"/>
            <w:vAlign w:val="center"/>
          </w:tcPr>
          <w:p w14:paraId="2FB5B17A"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(656 178)</w:t>
            </w:r>
          </w:p>
        </w:tc>
        <w:tc>
          <w:tcPr>
            <w:tcW w:w="1829" w:type="dxa"/>
            <w:shd w:val="clear" w:color="auto" w:fill="auto"/>
            <w:vAlign w:val="center"/>
          </w:tcPr>
          <w:p w14:paraId="68667454"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(36 853)</w:t>
            </w:r>
          </w:p>
        </w:tc>
      </w:tr>
      <w:tr w:rsidR="00C657B7" w:rsidRPr="0003602A" w14:paraId="3109FDE9" w14:textId="77777777" w:rsidTr="00F85441">
        <w:trPr>
          <w:trHeight w:val="20"/>
        </w:trPr>
        <w:tc>
          <w:tcPr>
            <w:tcW w:w="4392" w:type="dxa"/>
            <w:shd w:val="clear" w:color="auto" w:fill="auto"/>
          </w:tcPr>
          <w:p w14:paraId="63E4A38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Налоги, кроме подоходного налога</w:t>
            </w:r>
          </w:p>
        </w:tc>
        <w:tc>
          <w:tcPr>
            <w:tcW w:w="1567" w:type="dxa"/>
            <w:shd w:val="clear" w:color="auto" w:fill="auto"/>
            <w:vAlign w:val="center"/>
          </w:tcPr>
          <w:p w14:paraId="55620D64"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(428 639)</w:t>
            </w:r>
          </w:p>
        </w:tc>
        <w:tc>
          <w:tcPr>
            <w:tcW w:w="1577" w:type="dxa"/>
            <w:shd w:val="clear" w:color="auto" w:fill="auto"/>
            <w:vAlign w:val="center"/>
          </w:tcPr>
          <w:p w14:paraId="2DA89AA2"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(254 322)</w:t>
            </w:r>
          </w:p>
        </w:tc>
        <w:tc>
          <w:tcPr>
            <w:tcW w:w="1829" w:type="dxa"/>
            <w:shd w:val="clear" w:color="auto" w:fill="auto"/>
            <w:vAlign w:val="center"/>
          </w:tcPr>
          <w:p w14:paraId="38410282"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(174 317)</w:t>
            </w:r>
          </w:p>
        </w:tc>
      </w:tr>
      <w:tr w:rsidR="00C657B7" w:rsidRPr="0003602A" w14:paraId="71D08A51" w14:textId="77777777" w:rsidTr="00F85441">
        <w:trPr>
          <w:trHeight w:val="20"/>
        </w:trPr>
        <w:tc>
          <w:tcPr>
            <w:tcW w:w="4392" w:type="dxa"/>
            <w:shd w:val="clear" w:color="auto" w:fill="auto"/>
          </w:tcPr>
          <w:p w14:paraId="675E8E76"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Износ, истощение и амортизация</w:t>
            </w:r>
          </w:p>
        </w:tc>
        <w:tc>
          <w:tcPr>
            <w:tcW w:w="1567" w:type="dxa"/>
            <w:shd w:val="clear" w:color="auto" w:fill="auto"/>
            <w:vAlign w:val="center"/>
          </w:tcPr>
          <w:p w14:paraId="318C3543"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(322 068)</w:t>
            </w:r>
          </w:p>
        </w:tc>
        <w:tc>
          <w:tcPr>
            <w:tcW w:w="1577" w:type="dxa"/>
            <w:shd w:val="clear" w:color="auto" w:fill="auto"/>
            <w:vAlign w:val="center"/>
          </w:tcPr>
          <w:p w14:paraId="6AE4107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(317 427)</w:t>
            </w:r>
          </w:p>
        </w:tc>
        <w:tc>
          <w:tcPr>
            <w:tcW w:w="1829" w:type="dxa"/>
            <w:shd w:val="clear" w:color="auto" w:fill="auto"/>
            <w:vAlign w:val="center"/>
          </w:tcPr>
          <w:p w14:paraId="4A59CB14"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(4 641)</w:t>
            </w:r>
          </w:p>
        </w:tc>
      </w:tr>
      <w:tr w:rsidR="00C657B7" w:rsidRPr="0003602A" w14:paraId="25A4E35D" w14:textId="77777777" w:rsidTr="00F85441">
        <w:trPr>
          <w:trHeight w:val="20"/>
        </w:trPr>
        <w:tc>
          <w:tcPr>
            <w:tcW w:w="4392" w:type="dxa"/>
            <w:shd w:val="clear" w:color="auto" w:fill="auto"/>
          </w:tcPr>
          <w:p w14:paraId="68572D46"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Расходы по транспортировке и реализации</w:t>
            </w:r>
          </w:p>
        </w:tc>
        <w:tc>
          <w:tcPr>
            <w:tcW w:w="1567" w:type="dxa"/>
            <w:shd w:val="clear" w:color="auto" w:fill="auto"/>
            <w:vAlign w:val="center"/>
          </w:tcPr>
          <w:p w14:paraId="7370CD5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(131 912)</w:t>
            </w:r>
          </w:p>
        </w:tc>
        <w:tc>
          <w:tcPr>
            <w:tcW w:w="1577" w:type="dxa"/>
            <w:shd w:val="clear" w:color="auto" w:fill="auto"/>
            <w:vAlign w:val="center"/>
          </w:tcPr>
          <w:p w14:paraId="4982668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(137 144)</w:t>
            </w:r>
          </w:p>
        </w:tc>
        <w:tc>
          <w:tcPr>
            <w:tcW w:w="1829" w:type="dxa"/>
            <w:shd w:val="clear" w:color="auto" w:fill="auto"/>
            <w:vAlign w:val="center"/>
          </w:tcPr>
          <w:p w14:paraId="2AA561C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5 232</w:t>
            </w:r>
          </w:p>
        </w:tc>
      </w:tr>
      <w:tr w:rsidR="00C657B7" w:rsidRPr="0003602A" w14:paraId="2296A1B0" w14:textId="77777777" w:rsidTr="00F85441">
        <w:trPr>
          <w:trHeight w:val="20"/>
        </w:trPr>
        <w:tc>
          <w:tcPr>
            <w:tcW w:w="4392" w:type="dxa"/>
            <w:shd w:val="clear" w:color="auto" w:fill="auto"/>
          </w:tcPr>
          <w:p w14:paraId="41B338FB"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Общие и административные расходы</w:t>
            </w:r>
          </w:p>
        </w:tc>
        <w:tc>
          <w:tcPr>
            <w:tcW w:w="1567" w:type="dxa"/>
            <w:shd w:val="clear" w:color="auto" w:fill="auto"/>
            <w:vAlign w:val="center"/>
          </w:tcPr>
          <w:p w14:paraId="139DD8F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(148 478)</w:t>
            </w:r>
          </w:p>
        </w:tc>
        <w:tc>
          <w:tcPr>
            <w:tcW w:w="1577" w:type="dxa"/>
            <w:shd w:val="clear" w:color="auto" w:fill="auto"/>
            <w:vAlign w:val="center"/>
          </w:tcPr>
          <w:p w14:paraId="299A39A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(146 625)</w:t>
            </w:r>
          </w:p>
        </w:tc>
        <w:tc>
          <w:tcPr>
            <w:tcW w:w="1829" w:type="dxa"/>
            <w:shd w:val="clear" w:color="auto" w:fill="auto"/>
            <w:vAlign w:val="center"/>
          </w:tcPr>
          <w:p w14:paraId="1CA28A0C"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(1 853)</w:t>
            </w:r>
          </w:p>
        </w:tc>
      </w:tr>
      <w:tr w:rsidR="00C657B7" w:rsidRPr="0003602A" w14:paraId="46506A4F" w14:textId="77777777" w:rsidTr="00F85441">
        <w:trPr>
          <w:trHeight w:val="20"/>
        </w:trPr>
        <w:tc>
          <w:tcPr>
            <w:tcW w:w="4392" w:type="dxa"/>
            <w:shd w:val="clear" w:color="auto" w:fill="auto"/>
          </w:tcPr>
          <w:p w14:paraId="07C5A0A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Обесценение основных средств, активов по разведке и оценке, нематериальных активов и активов, классифицированных как предназначенные для продажи</w:t>
            </w:r>
          </w:p>
        </w:tc>
        <w:tc>
          <w:tcPr>
            <w:tcW w:w="1567" w:type="dxa"/>
            <w:shd w:val="clear" w:color="auto" w:fill="auto"/>
            <w:vAlign w:val="center"/>
          </w:tcPr>
          <w:p w14:paraId="43B1C81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(20 724)</w:t>
            </w:r>
          </w:p>
        </w:tc>
        <w:tc>
          <w:tcPr>
            <w:tcW w:w="1577" w:type="dxa"/>
            <w:shd w:val="clear" w:color="auto" w:fill="auto"/>
            <w:vAlign w:val="center"/>
          </w:tcPr>
          <w:p w14:paraId="1656F461"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(243 893)</w:t>
            </w:r>
          </w:p>
        </w:tc>
        <w:tc>
          <w:tcPr>
            <w:tcW w:w="1829" w:type="dxa"/>
            <w:shd w:val="clear" w:color="auto" w:fill="auto"/>
            <w:vAlign w:val="center"/>
          </w:tcPr>
          <w:p w14:paraId="20E9D9AC"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223 169</w:t>
            </w:r>
          </w:p>
        </w:tc>
      </w:tr>
      <w:tr w:rsidR="00C657B7" w:rsidRPr="0003602A" w14:paraId="4AB31B99" w14:textId="77777777" w:rsidTr="00F85441">
        <w:trPr>
          <w:trHeight w:val="20"/>
        </w:trPr>
        <w:tc>
          <w:tcPr>
            <w:tcW w:w="4392" w:type="dxa"/>
            <w:shd w:val="clear" w:color="auto" w:fill="auto"/>
          </w:tcPr>
          <w:p w14:paraId="160B35D7"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Расходы по разведке</w:t>
            </w:r>
          </w:p>
        </w:tc>
        <w:tc>
          <w:tcPr>
            <w:tcW w:w="1567" w:type="dxa"/>
            <w:shd w:val="clear" w:color="auto" w:fill="auto"/>
            <w:vAlign w:val="center"/>
          </w:tcPr>
          <w:p w14:paraId="471D241D"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(79 083)</w:t>
            </w:r>
          </w:p>
        </w:tc>
        <w:tc>
          <w:tcPr>
            <w:tcW w:w="1577" w:type="dxa"/>
            <w:shd w:val="clear" w:color="auto" w:fill="auto"/>
            <w:vAlign w:val="center"/>
          </w:tcPr>
          <w:p w14:paraId="43FF506A"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(19 807)</w:t>
            </w:r>
          </w:p>
        </w:tc>
        <w:tc>
          <w:tcPr>
            <w:tcW w:w="1829" w:type="dxa"/>
            <w:shd w:val="clear" w:color="auto" w:fill="auto"/>
            <w:vAlign w:val="center"/>
          </w:tcPr>
          <w:p w14:paraId="34BCD138"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(59 276)</w:t>
            </w:r>
          </w:p>
        </w:tc>
      </w:tr>
      <w:tr w:rsidR="00C657B7" w:rsidRPr="0003602A" w14:paraId="0ECD16FB" w14:textId="77777777" w:rsidTr="00F85441">
        <w:trPr>
          <w:trHeight w:val="20"/>
        </w:trPr>
        <w:tc>
          <w:tcPr>
            <w:tcW w:w="4392" w:type="dxa"/>
            <w:shd w:val="clear" w:color="auto" w:fill="auto"/>
          </w:tcPr>
          <w:p w14:paraId="543696A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Обесценение инвестиций в совместное предприятие и ассоциированную компанию</w:t>
            </w:r>
          </w:p>
        </w:tc>
        <w:tc>
          <w:tcPr>
            <w:tcW w:w="1567" w:type="dxa"/>
            <w:shd w:val="clear" w:color="auto" w:fill="auto"/>
            <w:vAlign w:val="center"/>
          </w:tcPr>
          <w:p w14:paraId="4D3E1E85"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(64)</w:t>
            </w:r>
          </w:p>
        </w:tc>
        <w:tc>
          <w:tcPr>
            <w:tcW w:w="1577" w:type="dxa"/>
            <w:shd w:val="clear" w:color="auto" w:fill="auto"/>
            <w:vAlign w:val="center"/>
          </w:tcPr>
          <w:p w14:paraId="6325A15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(30 654)</w:t>
            </w:r>
          </w:p>
        </w:tc>
        <w:tc>
          <w:tcPr>
            <w:tcW w:w="1829" w:type="dxa"/>
            <w:shd w:val="clear" w:color="auto" w:fill="auto"/>
            <w:vAlign w:val="center"/>
          </w:tcPr>
          <w:p w14:paraId="35AB7C52"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30 590</w:t>
            </w:r>
          </w:p>
        </w:tc>
      </w:tr>
      <w:tr w:rsidR="00C657B7" w:rsidRPr="0003602A" w14:paraId="754D4CFC" w14:textId="77777777" w:rsidTr="00F85441">
        <w:trPr>
          <w:trHeight w:val="20"/>
        </w:trPr>
        <w:tc>
          <w:tcPr>
            <w:tcW w:w="4392" w:type="dxa"/>
            <w:shd w:val="clear" w:color="auto" w:fill="auto"/>
          </w:tcPr>
          <w:p w14:paraId="6CF74FB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Финансовые затраты</w:t>
            </w:r>
          </w:p>
        </w:tc>
        <w:tc>
          <w:tcPr>
            <w:tcW w:w="1567" w:type="dxa"/>
            <w:shd w:val="clear" w:color="auto" w:fill="auto"/>
            <w:vAlign w:val="center"/>
          </w:tcPr>
          <w:p w14:paraId="66B9B941"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(249 265)</w:t>
            </w:r>
          </w:p>
        </w:tc>
        <w:tc>
          <w:tcPr>
            <w:tcW w:w="1577" w:type="dxa"/>
            <w:shd w:val="clear" w:color="auto" w:fill="auto"/>
            <w:vAlign w:val="center"/>
          </w:tcPr>
          <w:p w14:paraId="7E04DF08"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(265 372)</w:t>
            </w:r>
          </w:p>
        </w:tc>
        <w:tc>
          <w:tcPr>
            <w:tcW w:w="1829" w:type="dxa"/>
            <w:shd w:val="clear" w:color="auto" w:fill="auto"/>
            <w:vAlign w:val="center"/>
          </w:tcPr>
          <w:p w14:paraId="1BED2FB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16 107</w:t>
            </w:r>
          </w:p>
        </w:tc>
      </w:tr>
      <w:tr w:rsidR="00C657B7" w:rsidRPr="0003602A" w14:paraId="48016A12" w14:textId="77777777" w:rsidTr="00F85441">
        <w:trPr>
          <w:trHeight w:val="20"/>
        </w:trPr>
        <w:tc>
          <w:tcPr>
            <w:tcW w:w="4392" w:type="dxa"/>
            <w:shd w:val="clear" w:color="auto" w:fill="auto"/>
          </w:tcPr>
          <w:p w14:paraId="318F4BE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Положительная/(отрицательная) курсовая разница, нетто</w:t>
            </w:r>
          </w:p>
        </w:tc>
        <w:tc>
          <w:tcPr>
            <w:tcW w:w="1567" w:type="dxa"/>
            <w:shd w:val="clear" w:color="auto" w:fill="auto"/>
            <w:vAlign w:val="center"/>
          </w:tcPr>
          <w:p w14:paraId="615F5CD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17 781</w:t>
            </w:r>
          </w:p>
        </w:tc>
        <w:tc>
          <w:tcPr>
            <w:tcW w:w="1577" w:type="dxa"/>
            <w:shd w:val="clear" w:color="auto" w:fill="auto"/>
            <w:vAlign w:val="center"/>
          </w:tcPr>
          <w:p w14:paraId="22799D57"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(16 189)</w:t>
            </w:r>
          </w:p>
        </w:tc>
        <w:tc>
          <w:tcPr>
            <w:tcW w:w="1829" w:type="dxa"/>
            <w:shd w:val="clear" w:color="auto" w:fill="auto"/>
            <w:vAlign w:val="center"/>
          </w:tcPr>
          <w:p w14:paraId="2E95E86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33 970</w:t>
            </w:r>
          </w:p>
        </w:tc>
      </w:tr>
      <w:tr w:rsidR="00C657B7" w:rsidRPr="0003602A" w14:paraId="1DFA0AD2" w14:textId="77777777" w:rsidTr="00F85441">
        <w:trPr>
          <w:trHeight w:val="20"/>
        </w:trPr>
        <w:tc>
          <w:tcPr>
            <w:tcW w:w="4392" w:type="dxa"/>
            <w:shd w:val="clear" w:color="auto" w:fill="auto"/>
          </w:tcPr>
          <w:p w14:paraId="794F0648"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Прочие расходы</w:t>
            </w:r>
          </w:p>
        </w:tc>
        <w:tc>
          <w:tcPr>
            <w:tcW w:w="1567" w:type="dxa"/>
            <w:shd w:val="clear" w:color="auto" w:fill="auto"/>
            <w:vAlign w:val="center"/>
          </w:tcPr>
          <w:p w14:paraId="67B0FEE0"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(24 510)</w:t>
            </w:r>
          </w:p>
        </w:tc>
        <w:tc>
          <w:tcPr>
            <w:tcW w:w="1577" w:type="dxa"/>
            <w:shd w:val="clear" w:color="auto" w:fill="auto"/>
            <w:vAlign w:val="center"/>
          </w:tcPr>
          <w:p w14:paraId="0C2EC7F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(28 094)</w:t>
            </w:r>
          </w:p>
        </w:tc>
        <w:tc>
          <w:tcPr>
            <w:tcW w:w="1829" w:type="dxa"/>
            <w:shd w:val="clear" w:color="auto" w:fill="auto"/>
            <w:vAlign w:val="center"/>
          </w:tcPr>
          <w:p w14:paraId="79BB355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3 584</w:t>
            </w:r>
          </w:p>
        </w:tc>
      </w:tr>
      <w:tr w:rsidR="00C657B7" w:rsidRPr="0003602A" w14:paraId="5632DFE9" w14:textId="77777777" w:rsidTr="00F85441">
        <w:trPr>
          <w:trHeight w:val="20"/>
        </w:trPr>
        <w:tc>
          <w:tcPr>
            <w:tcW w:w="4392" w:type="dxa"/>
            <w:shd w:val="clear" w:color="auto" w:fill="auto"/>
          </w:tcPr>
          <w:p w14:paraId="1C7DE76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Итого расходы и затраты</w:t>
            </w:r>
          </w:p>
        </w:tc>
        <w:tc>
          <w:tcPr>
            <w:tcW w:w="1567" w:type="dxa"/>
            <w:shd w:val="clear" w:color="auto" w:fill="auto"/>
            <w:vAlign w:val="center"/>
          </w:tcPr>
          <w:p w14:paraId="2522BDA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(5 676 484)</w:t>
            </w:r>
          </w:p>
        </w:tc>
        <w:tc>
          <w:tcPr>
            <w:tcW w:w="1577" w:type="dxa"/>
            <w:shd w:val="clear" w:color="auto" w:fill="auto"/>
            <w:vAlign w:val="center"/>
          </w:tcPr>
          <w:p w14:paraId="40D2465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(4 016 941)</w:t>
            </w:r>
          </w:p>
        </w:tc>
        <w:tc>
          <w:tcPr>
            <w:tcW w:w="1829" w:type="dxa"/>
            <w:shd w:val="clear" w:color="auto" w:fill="auto"/>
            <w:vAlign w:val="center"/>
          </w:tcPr>
          <w:p w14:paraId="5DE285C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(1 659 543)</w:t>
            </w:r>
          </w:p>
        </w:tc>
      </w:tr>
      <w:tr w:rsidR="00C657B7" w:rsidRPr="0003602A" w14:paraId="6E0DC1DC" w14:textId="77777777" w:rsidTr="00F85441">
        <w:trPr>
          <w:trHeight w:val="20"/>
        </w:trPr>
        <w:tc>
          <w:tcPr>
            <w:tcW w:w="4392" w:type="dxa"/>
            <w:shd w:val="clear" w:color="auto" w:fill="auto"/>
          </w:tcPr>
          <w:p w14:paraId="78C4C575"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Прибыль/(убыток) до учета подоходного налога</w:t>
            </w:r>
          </w:p>
        </w:tc>
        <w:tc>
          <w:tcPr>
            <w:tcW w:w="1567" w:type="dxa"/>
            <w:shd w:val="clear" w:color="auto" w:fill="auto"/>
            <w:vAlign w:val="center"/>
          </w:tcPr>
          <w:p w14:paraId="2FD8153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1 066 255</w:t>
            </w:r>
          </w:p>
        </w:tc>
        <w:tc>
          <w:tcPr>
            <w:tcW w:w="1577" w:type="dxa"/>
            <w:shd w:val="clear" w:color="auto" w:fill="auto"/>
            <w:vAlign w:val="center"/>
          </w:tcPr>
          <w:p w14:paraId="0FB28E43"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(4 155)</w:t>
            </w:r>
          </w:p>
        </w:tc>
        <w:tc>
          <w:tcPr>
            <w:tcW w:w="1829" w:type="dxa"/>
            <w:shd w:val="clear" w:color="auto" w:fill="auto"/>
            <w:vAlign w:val="center"/>
          </w:tcPr>
          <w:p w14:paraId="50086B6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1 070 410</w:t>
            </w:r>
          </w:p>
        </w:tc>
      </w:tr>
      <w:tr w:rsidR="00C657B7" w:rsidRPr="0003602A" w14:paraId="4ADA7862" w14:textId="77777777" w:rsidTr="00F85441">
        <w:trPr>
          <w:trHeight w:val="20"/>
        </w:trPr>
        <w:tc>
          <w:tcPr>
            <w:tcW w:w="4392" w:type="dxa"/>
            <w:shd w:val="clear" w:color="auto" w:fill="auto"/>
          </w:tcPr>
          <w:p w14:paraId="20D2F488"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Расходы по подоходному налогу</w:t>
            </w:r>
          </w:p>
        </w:tc>
        <w:tc>
          <w:tcPr>
            <w:tcW w:w="1567" w:type="dxa"/>
            <w:shd w:val="clear" w:color="auto" w:fill="auto"/>
            <w:vAlign w:val="center"/>
          </w:tcPr>
          <w:p w14:paraId="57FBD68D"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(221 393)</w:t>
            </w:r>
          </w:p>
        </w:tc>
        <w:tc>
          <w:tcPr>
            <w:tcW w:w="1577" w:type="dxa"/>
            <w:shd w:val="clear" w:color="auto" w:fill="auto"/>
            <w:vAlign w:val="center"/>
          </w:tcPr>
          <w:p w14:paraId="7362D48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(85 276)</w:t>
            </w:r>
          </w:p>
        </w:tc>
        <w:tc>
          <w:tcPr>
            <w:tcW w:w="1829" w:type="dxa"/>
            <w:shd w:val="clear" w:color="auto" w:fill="auto"/>
            <w:vAlign w:val="center"/>
          </w:tcPr>
          <w:p w14:paraId="31815D0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(136 117)</w:t>
            </w:r>
          </w:p>
        </w:tc>
      </w:tr>
      <w:tr w:rsidR="00C657B7" w:rsidRPr="0003602A" w14:paraId="44047567" w14:textId="77777777" w:rsidTr="00F85441">
        <w:trPr>
          <w:trHeight w:val="20"/>
        </w:trPr>
        <w:tc>
          <w:tcPr>
            <w:tcW w:w="4392" w:type="dxa"/>
            <w:shd w:val="clear" w:color="auto" w:fill="auto"/>
          </w:tcPr>
          <w:p w14:paraId="3A493333"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Прибыль/(убыток) за год от продолжающейся деятельности</w:t>
            </w:r>
          </w:p>
        </w:tc>
        <w:tc>
          <w:tcPr>
            <w:tcW w:w="1567" w:type="dxa"/>
            <w:shd w:val="clear" w:color="auto" w:fill="auto"/>
            <w:vAlign w:val="center"/>
          </w:tcPr>
          <w:p w14:paraId="253DFF13"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844 862</w:t>
            </w:r>
          </w:p>
        </w:tc>
        <w:tc>
          <w:tcPr>
            <w:tcW w:w="1577" w:type="dxa"/>
            <w:shd w:val="clear" w:color="auto" w:fill="auto"/>
            <w:vAlign w:val="center"/>
          </w:tcPr>
          <w:p w14:paraId="566F43AF"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(89 431)</w:t>
            </w:r>
          </w:p>
        </w:tc>
        <w:tc>
          <w:tcPr>
            <w:tcW w:w="1829" w:type="dxa"/>
            <w:shd w:val="clear" w:color="auto" w:fill="auto"/>
            <w:vAlign w:val="center"/>
          </w:tcPr>
          <w:p w14:paraId="05846AD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934 293</w:t>
            </w:r>
          </w:p>
        </w:tc>
      </w:tr>
      <w:tr w:rsidR="00C657B7" w:rsidRPr="0003602A" w14:paraId="4C52E14F" w14:textId="77777777" w:rsidTr="00F85441">
        <w:trPr>
          <w:trHeight w:val="20"/>
        </w:trPr>
        <w:tc>
          <w:tcPr>
            <w:tcW w:w="4392" w:type="dxa"/>
            <w:shd w:val="clear" w:color="auto" w:fill="auto"/>
          </w:tcPr>
          <w:p w14:paraId="7A18D771" w14:textId="77777777" w:rsidR="00C657B7" w:rsidRPr="0003602A" w:rsidRDefault="00991A01" w:rsidP="0003602A">
            <w:pPr>
              <w:spacing w:after="0" w:line="240" w:lineRule="auto"/>
              <w:jc w:val="both"/>
              <w:rPr>
                <w:rFonts w:ascii="Times New Roman" w:eastAsia="Times New Roman" w:hAnsi="Times New Roman" w:cs="Times New Roman"/>
                <w:b/>
                <w:bCs/>
                <w:color w:val="00AEEF"/>
                <w:sz w:val="20"/>
                <w:szCs w:val="20"/>
              </w:rPr>
            </w:pPr>
            <w:r w:rsidRPr="0003602A">
              <w:rPr>
                <w:rFonts w:ascii="Times New Roman" w:eastAsia="Times New Roman" w:hAnsi="Times New Roman" w:cs="Times New Roman"/>
                <w:b/>
                <w:bCs/>
                <w:sz w:val="20"/>
                <w:szCs w:val="20"/>
              </w:rPr>
              <w:t>Прекращенная деятельность</w:t>
            </w:r>
          </w:p>
        </w:tc>
        <w:tc>
          <w:tcPr>
            <w:tcW w:w="1567" w:type="dxa"/>
            <w:shd w:val="clear" w:color="auto" w:fill="auto"/>
            <w:vAlign w:val="center"/>
          </w:tcPr>
          <w:p w14:paraId="260E00E4" w14:textId="77777777" w:rsidR="00C657B7" w:rsidRPr="0003602A" w:rsidRDefault="00C657B7" w:rsidP="0003602A">
            <w:pPr>
              <w:spacing w:after="0" w:line="240" w:lineRule="auto"/>
              <w:jc w:val="center"/>
              <w:rPr>
                <w:rFonts w:ascii="Times New Roman" w:eastAsia="Times New Roman" w:hAnsi="Times New Roman" w:cs="Times New Roman"/>
                <w:bCs/>
                <w:color w:val="00AEEF"/>
                <w:sz w:val="20"/>
                <w:szCs w:val="20"/>
              </w:rPr>
            </w:pPr>
          </w:p>
        </w:tc>
        <w:tc>
          <w:tcPr>
            <w:tcW w:w="1577" w:type="dxa"/>
            <w:shd w:val="clear" w:color="auto" w:fill="auto"/>
            <w:vAlign w:val="center"/>
          </w:tcPr>
          <w:p w14:paraId="0244E19B" w14:textId="77777777" w:rsidR="00C657B7" w:rsidRPr="0003602A" w:rsidRDefault="00C657B7" w:rsidP="0003602A">
            <w:pPr>
              <w:spacing w:after="0" w:line="240" w:lineRule="auto"/>
              <w:jc w:val="center"/>
              <w:rPr>
                <w:rFonts w:ascii="Times New Roman" w:eastAsia="Times New Roman" w:hAnsi="Times New Roman" w:cs="Times New Roman"/>
                <w:bCs/>
                <w:color w:val="00AEEF"/>
                <w:sz w:val="20"/>
                <w:szCs w:val="20"/>
              </w:rPr>
            </w:pPr>
          </w:p>
        </w:tc>
        <w:tc>
          <w:tcPr>
            <w:tcW w:w="1829" w:type="dxa"/>
            <w:shd w:val="clear" w:color="auto" w:fill="auto"/>
            <w:vAlign w:val="center"/>
          </w:tcPr>
          <w:p w14:paraId="278FA252" w14:textId="77777777" w:rsidR="00C657B7" w:rsidRPr="0003602A" w:rsidRDefault="00C657B7" w:rsidP="0003602A">
            <w:pPr>
              <w:spacing w:after="0" w:line="240" w:lineRule="auto"/>
              <w:jc w:val="center"/>
              <w:rPr>
                <w:rFonts w:ascii="Times New Roman" w:eastAsia="Times New Roman" w:hAnsi="Times New Roman" w:cs="Times New Roman"/>
                <w:bCs/>
                <w:color w:val="00AEEF"/>
                <w:sz w:val="20"/>
                <w:szCs w:val="20"/>
              </w:rPr>
            </w:pPr>
          </w:p>
        </w:tc>
      </w:tr>
      <w:tr w:rsidR="00C657B7" w:rsidRPr="0003602A" w14:paraId="48C47AB4" w14:textId="77777777" w:rsidTr="00F85441">
        <w:trPr>
          <w:trHeight w:val="20"/>
        </w:trPr>
        <w:tc>
          <w:tcPr>
            <w:tcW w:w="4392" w:type="dxa"/>
            <w:shd w:val="clear" w:color="auto" w:fill="auto"/>
          </w:tcPr>
          <w:p w14:paraId="229A630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Прибыль после налогообложения от прекращенной деятельности</w:t>
            </w:r>
          </w:p>
        </w:tc>
        <w:tc>
          <w:tcPr>
            <w:tcW w:w="1567" w:type="dxa"/>
            <w:shd w:val="clear" w:color="auto" w:fill="auto"/>
            <w:vAlign w:val="center"/>
          </w:tcPr>
          <w:p w14:paraId="17D6AAEA"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352 478</w:t>
            </w:r>
          </w:p>
        </w:tc>
        <w:tc>
          <w:tcPr>
            <w:tcW w:w="1577" w:type="dxa"/>
            <w:shd w:val="clear" w:color="auto" w:fill="auto"/>
            <w:vAlign w:val="center"/>
          </w:tcPr>
          <w:p w14:paraId="21678789"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261 328</w:t>
            </w:r>
          </w:p>
        </w:tc>
        <w:tc>
          <w:tcPr>
            <w:tcW w:w="1829" w:type="dxa"/>
            <w:shd w:val="clear" w:color="auto" w:fill="auto"/>
            <w:vAlign w:val="center"/>
          </w:tcPr>
          <w:p w14:paraId="1BC752E9"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91 150</w:t>
            </w:r>
          </w:p>
        </w:tc>
      </w:tr>
      <w:tr w:rsidR="00C657B7" w:rsidRPr="0003602A" w14:paraId="3EC9EE80" w14:textId="77777777" w:rsidTr="00F85441">
        <w:trPr>
          <w:trHeight w:val="20"/>
        </w:trPr>
        <w:tc>
          <w:tcPr>
            <w:tcW w:w="4392" w:type="dxa"/>
            <w:shd w:val="clear" w:color="auto" w:fill="auto"/>
          </w:tcPr>
          <w:p w14:paraId="34A41ED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Чистая прибыль за год</w:t>
            </w:r>
          </w:p>
        </w:tc>
        <w:tc>
          <w:tcPr>
            <w:tcW w:w="1567" w:type="dxa"/>
            <w:shd w:val="clear" w:color="auto" w:fill="auto"/>
            <w:vAlign w:val="center"/>
          </w:tcPr>
          <w:p w14:paraId="1740C51A"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1 197 340</w:t>
            </w:r>
          </w:p>
        </w:tc>
        <w:tc>
          <w:tcPr>
            <w:tcW w:w="1577" w:type="dxa"/>
            <w:shd w:val="clear" w:color="auto" w:fill="auto"/>
            <w:vAlign w:val="center"/>
          </w:tcPr>
          <w:p w14:paraId="2AD62E7E"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171 897</w:t>
            </w:r>
          </w:p>
        </w:tc>
        <w:tc>
          <w:tcPr>
            <w:tcW w:w="1829" w:type="dxa"/>
            <w:shd w:val="clear" w:color="auto" w:fill="auto"/>
            <w:vAlign w:val="center"/>
          </w:tcPr>
          <w:p w14:paraId="75C26C84"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1 025 443</w:t>
            </w:r>
          </w:p>
        </w:tc>
      </w:tr>
      <w:tr w:rsidR="00C657B7" w:rsidRPr="0003602A" w14:paraId="266F54D0" w14:textId="77777777" w:rsidTr="00F85441">
        <w:trPr>
          <w:trHeight w:val="20"/>
        </w:trPr>
        <w:tc>
          <w:tcPr>
            <w:tcW w:w="4392" w:type="dxa"/>
            <w:shd w:val="clear" w:color="auto" w:fill="auto"/>
          </w:tcPr>
          <w:p w14:paraId="63CF89BA"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Чистая прибыль/(убыток) за год, приходящаяся</w:t>
            </w:r>
          </w:p>
        </w:tc>
        <w:tc>
          <w:tcPr>
            <w:tcW w:w="1567" w:type="dxa"/>
            <w:shd w:val="clear" w:color="auto" w:fill="auto"/>
            <w:vAlign w:val="center"/>
          </w:tcPr>
          <w:p w14:paraId="2BE38D9F" w14:textId="77777777" w:rsidR="00C657B7" w:rsidRPr="0003602A" w:rsidRDefault="00C657B7" w:rsidP="0003602A">
            <w:pPr>
              <w:spacing w:after="0" w:line="240" w:lineRule="auto"/>
              <w:jc w:val="center"/>
              <w:rPr>
                <w:rFonts w:ascii="Times New Roman" w:eastAsia="Times New Roman" w:hAnsi="Times New Roman" w:cs="Times New Roman"/>
                <w:bCs/>
                <w:color w:val="000000"/>
                <w:sz w:val="20"/>
                <w:szCs w:val="20"/>
              </w:rPr>
            </w:pPr>
          </w:p>
        </w:tc>
        <w:tc>
          <w:tcPr>
            <w:tcW w:w="1577" w:type="dxa"/>
            <w:shd w:val="clear" w:color="auto" w:fill="auto"/>
            <w:vAlign w:val="center"/>
          </w:tcPr>
          <w:p w14:paraId="53BCD990" w14:textId="77777777" w:rsidR="00C657B7" w:rsidRPr="0003602A" w:rsidRDefault="00C657B7" w:rsidP="0003602A">
            <w:pPr>
              <w:spacing w:after="0" w:line="240" w:lineRule="auto"/>
              <w:jc w:val="center"/>
              <w:rPr>
                <w:rFonts w:ascii="Times New Roman" w:eastAsia="Times New Roman" w:hAnsi="Times New Roman" w:cs="Times New Roman"/>
                <w:bCs/>
                <w:color w:val="000000"/>
                <w:sz w:val="20"/>
                <w:szCs w:val="20"/>
              </w:rPr>
            </w:pPr>
          </w:p>
        </w:tc>
        <w:tc>
          <w:tcPr>
            <w:tcW w:w="1829" w:type="dxa"/>
            <w:shd w:val="clear" w:color="auto" w:fill="auto"/>
            <w:vAlign w:val="center"/>
          </w:tcPr>
          <w:p w14:paraId="0EF34A20" w14:textId="77777777" w:rsidR="00C657B7" w:rsidRPr="0003602A" w:rsidRDefault="00C657B7" w:rsidP="0003602A">
            <w:pPr>
              <w:spacing w:after="0" w:line="240" w:lineRule="auto"/>
              <w:jc w:val="center"/>
              <w:rPr>
                <w:rFonts w:ascii="Times New Roman" w:eastAsia="Times New Roman" w:hAnsi="Times New Roman" w:cs="Times New Roman"/>
                <w:bCs/>
                <w:color w:val="000000"/>
                <w:sz w:val="20"/>
                <w:szCs w:val="20"/>
              </w:rPr>
            </w:pPr>
          </w:p>
        </w:tc>
      </w:tr>
      <w:tr w:rsidR="00C657B7" w:rsidRPr="0003602A" w14:paraId="75F1156A" w14:textId="77777777" w:rsidTr="00F85441">
        <w:trPr>
          <w:trHeight w:val="20"/>
        </w:trPr>
        <w:tc>
          <w:tcPr>
            <w:tcW w:w="4392" w:type="dxa"/>
            <w:shd w:val="clear" w:color="auto" w:fill="auto"/>
          </w:tcPr>
          <w:p w14:paraId="18158954"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на акционеров Материнской компании</w:t>
            </w:r>
          </w:p>
        </w:tc>
        <w:tc>
          <w:tcPr>
            <w:tcW w:w="1567" w:type="dxa"/>
            <w:shd w:val="clear" w:color="auto" w:fill="auto"/>
            <w:vAlign w:val="center"/>
          </w:tcPr>
          <w:p w14:paraId="0D422639"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1 215 561</w:t>
            </w:r>
          </w:p>
        </w:tc>
        <w:tc>
          <w:tcPr>
            <w:tcW w:w="1577" w:type="dxa"/>
            <w:shd w:val="clear" w:color="auto" w:fill="auto"/>
            <w:vAlign w:val="center"/>
          </w:tcPr>
          <w:p w14:paraId="3DC10FD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273 237</w:t>
            </w:r>
          </w:p>
        </w:tc>
        <w:tc>
          <w:tcPr>
            <w:tcW w:w="1829" w:type="dxa"/>
            <w:shd w:val="clear" w:color="auto" w:fill="auto"/>
            <w:vAlign w:val="center"/>
          </w:tcPr>
          <w:p w14:paraId="328A1269"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942 324</w:t>
            </w:r>
          </w:p>
        </w:tc>
      </w:tr>
      <w:tr w:rsidR="00C657B7" w:rsidRPr="0003602A" w14:paraId="7D552328" w14:textId="77777777" w:rsidTr="00F85441">
        <w:trPr>
          <w:trHeight w:val="20"/>
        </w:trPr>
        <w:tc>
          <w:tcPr>
            <w:tcW w:w="4392" w:type="dxa"/>
            <w:shd w:val="clear" w:color="auto" w:fill="auto"/>
          </w:tcPr>
          <w:p w14:paraId="3CCF8A74"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на неконтрольную долю участия</w:t>
            </w:r>
          </w:p>
        </w:tc>
        <w:tc>
          <w:tcPr>
            <w:tcW w:w="1567" w:type="dxa"/>
            <w:shd w:val="clear" w:color="auto" w:fill="auto"/>
            <w:vAlign w:val="center"/>
          </w:tcPr>
          <w:p w14:paraId="00FF633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(18 221)</w:t>
            </w:r>
          </w:p>
        </w:tc>
        <w:tc>
          <w:tcPr>
            <w:tcW w:w="1577" w:type="dxa"/>
            <w:shd w:val="clear" w:color="auto" w:fill="auto"/>
            <w:vAlign w:val="center"/>
          </w:tcPr>
          <w:p w14:paraId="608E6ECD"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(101 340)</w:t>
            </w:r>
          </w:p>
        </w:tc>
        <w:tc>
          <w:tcPr>
            <w:tcW w:w="1829" w:type="dxa"/>
            <w:shd w:val="clear" w:color="auto" w:fill="auto"/>
            <w:vAlign w:val="center"/>
          </w:tcPr>
          <w:p w14:paraId="533D9A4B"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83 119</w:t>
            </w:r>
          </w:p>
        </w:tc>
      </w:tr>
      <w:tr w:rsidR="00C657B7" w:rsidRPr="0003602A" w14:paraId="0C511A39" w14:textId="77777777" w:rsidTr="00F85441">
        <w:trPr>
          <w:trHeight w:val="20"/>
        </w:trPr>
        <w:tc>
          <w:tcPr>
            <w:tcW w:w="4392" w:type="dxa"/>
            <w:shd w:val="clear" w:color="auto" w:fill="auto"/>
          </w:tcPr>
          <w:p w14:paraId="4632B5A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r w:rsidR="00FF6B3B" w:rsidRPr="0003602A">
              <w:rPr>
                <w:rFonts w:ascii="Times New Roman" w:eastAsia="Times New Roman" w:hAnsi="Times New Roman" w:cs="Times New Roman"/>
                <w:color w:val="000000"/>
                <w:sz w:val="20"/>
                <w:szCs w:val="20"/>
              </w:rPr>
              <w:t>Итого</w:t>
            </w:r>
          </w:p>
        </w:tc>
        <w:tc>
          <w:tcPr>
            <w:tcW w:w="1567" w:type="dxa"/>
            <w:shd w:val="clear" w:color="auto" w:fill="auto"/>
            <w:vAlign w:val="center"/>
          </w:tcPr>
          <w:p w14:paraId="226FDF40"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1 197 340</w:t>
            </w:r>
          </w:p>
        </w:tc>
        <w:tc>
          <w:tcPr>
            <w:tcW w:w="1577" w:type="dxa"/>
            <w:shd w:val="clear" w:color="auto" w:fill="auto"/>
            <w:vAlign w:val="center"/>
          </w:tcPr>
          <w:p w14:paraId="38D45F56"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171 897</w:t>
            </w:r>
          </w:p>
        </w:tc>
        <w:tc>
          <w:tcPr>
            <w:tcW w:w="1829" w:type="dxa"/>
            <w:shd w:val="clear" w:color="auto" w:fill="auto"/>
            <w:vAlign w:val="center"/>
          </w:tcPr>
          <w:p w14:paraId="465A2BDA" w14:textId="77777777" w:rsidR="00C657B7" w:rsidRPr="0003602A" w:rsidRDefault="00991A01" w:rsidP="0003602A">
            <w:pPr>
              <w:spacing w:after="0" w:line="240" w:lineRule="auto"/>
              <w:jc w:val="center"/>
              <w:rPr>
                <w:rFonts w:ascii="Times New Roman" w:eastAsia="Times New Roman" w:hAnsi="Times New Roman" w:cs="Times New Roman"/>
                <w:bCs/>
                <w:color w:val="000000"/>
                <w:sz w:val="20"/>
                <w:szCs w:val="20"/>
              </w:rPr>
            </w:pPr>
            <w:r w:rsidRPr="0003602A">
              <w:rPr>
                <w:rFonts w:ascii="Times New Roman" w:eastAsia="Times New Roman" w:hAnsi="Times New Roman" w:cs="Times New Roman"/>
                <w:bCs/>
                <w:color w:val="000000"/>
                <w:sz w:val="20"/>
                <w:szCs w:val="20"/>
              </w:rPr>
              <w:t>1 025 443</w:t>
            </w:r>
          </w:p>
        </w:tc>
      </w:tr>
    </w:tbl>
    <w:p w14:paraId="1E67AFE3"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 годовой отчет КМГ </w:t>
      </w:r>
    </w:p>
    <w:p w14:paraId="0AD34D44"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6747ED36"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КМГ в 2020 году выплачено 548 млрд тенге (1 325 млн долл. США) налогов и других обязательных платежей в бюджет. </w:t>
      </w:r>
      <w:r w:rsidR="00DE0B98" w:rsidRPr="0003602A">
        <w:rPr>
          <w:rFonts w:ascii="Times New Roman" w:eastAsia="Times New Roman" w:hAnsi="Times New Roman" w:cs="Times New Roman"/>
          <w:color w:val="000000"/>
          <w:sz w:val="24"/>
          <w:szCs w:val="24"/>
        </w:rPr>
        <w:t>В основе расчетов использован средний курс доллара США по итогам НБ РК по итогам 2020 года.</w:t>
      </w:r>
    </w:p>
    <w:p w14:paraId="4D6423B5"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2021 году данные расходы выросли до 656 млрд тенге в основном в связи ростом расходов по НДПИ, а также в связи с увеличением экспортной таможенной пошлины и рентного налога на экспорт, которые привязаны к мировой цене на нефть.</w:t>
      </w:r>
    </w:p>
    <w:p w14:paraId="15BAB099"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6579AF43" w14:textId="77777777" w:rsidR="003153DD" w:rsidRDefault="003153DD"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73316C37" w14:textId="1299851C"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Таблица </w:t>
      </w:r>
      <w:r w:rsidRPr="0003602A">
        <w:rPr>
          <w:rFonts w:ascii="Times New Roman" w:eastAsia="Times New Roman" w:hAnsi="Times New Roman" w:cs="Times New Roman"/>
          <w:sz w:val="24"/>
          <w:szCs w:val="24"/>
        </w:rPr>
        <w:t>1</w:t>
      </w:r>
      <w:r w:rsidR="00C940BF" w:rsidRPr="0003602A">
        <w:rPr>
          <w:rFonts w:ascii="Times New Roman" w:eastAsia="Times New Roman" w:hAnsi="Times New Roman" w:cs="Times New Roman"/>
          <w:sz w:val="24"/>
          <w:szCs w:val="24"/>
        </w:rPr>
        <w:t>0</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Структура отчислений по странам</w:t>
      </w:r>
    </w:p>
    <w:p w14:paraId="4A116E92" w14:textId="79E40653" w:rsidR="00C657B7" w:rsidRPr="0003602A" w:rsidRDefault="00D20BE3"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w:t>
      </w:r>
      <w:r w:rsidR="00991A01" w:rsidRPr="0003602A">
        <w:rPr>
          <w:rFonts w:ascii="Times New Roman" w:eastAsia="Times New Roman" w:hAnsi="Times New Roman" w:cs="Times New Roman"/>
          <w:color w:val="000000"/>
          <w:sz w:val="24"/>
          <w:szCs w:val="24"/>
        </w:rPr>
        <w:t xml:space="preserve"> тенге)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23"/>
        <w:gridCol w:w="1328"/>
        <w:gridCol w:w="1559"/>
        <w:gridCol w:w="1560"/>
        <w:gridCol w:w="1553"/>
      </w:tblGrid>
      <w:tr w:rsidR="00C657B7" w:rsidRPr="0003602A" w14:paraId="7E16012D" w14:textId="77777777" w:rsidTr="00F85441">
        <w:tc>
          <w:tcPr>
            <w:tcW w:w="2122" w:type="dxa"/>
            <w:shd w:val="clear" w:color="auto" w:fill="auto"/>
          </w:tcPr>
          <w:p w14:paraId="19CBA2C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Страна</w:t>
            </w:r>
          </w:p>
        </w:tc>
        <w:tc>
          <w:tcPr>
            <w:tcW w:w="1223" w:type="dxa"/>
            <w:shd w:val="clear" w:color="auto" w:fill="auto"/>
          </w:tcPr>
          <w:p w14:paraId="343111B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Налоги</w:t>
            </w:r>
          </w:p>
        </w:tc>
        <w:tc>
          <w:tcPr>
            <w:tcW w:w="1328" w:type="dxa"/>
            <w:shd w:val="clear" w:color="auto" w:fill="auto"/>
          </w:tcPr>
          <w:p w14:paraId="5981C71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Налог на добычу полезных ископаемых (НДПИ)</w:t>
            </w:r>
          </w:p>
        </w:tc>
        <w:tc>
          <w:tcPr>
            <w:tcW w:w="1559" w:type="dxa"/>
            <w:shd w:val="clear" w:color="auto" w:fill="auto"/>
          </w:tcPr>
          <w:p w14:paraId="62BF91D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Бонус коммерческого обнаружения</w:t>
            </w:r>
          </w:p>
        </w:tc>
        <w:tc>
          <w:tcPr>
            <w:tcW w:w="1560" w:type="dxa"/>
            <w:shd w:val="clear" w:color="auto" w:fill="auto"/>
          </w:tcPr>
          <w:p w14:paraId="6A4C140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Прочее</w:t>
            </w:r>
          </w:p>
        </w:tc>
        <w:tc>
          <w:tcPr>
            <w:tcW w:w="1553" w:type="dxa"/>
            <w:shd w:val="clear" w:color="auto" w:fill="auto"/>
          </w:tcPr>
          <w:p w14:paraId="03A8CEE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r>
      <w:tr w:rsidR="00D20BE3" w:rsidRPr="0003602A" w14:paraId="5E2F14E8" w14:textId="77777777" w:rsidTr="00F85441">
        <w:tc>
          <w:tcPr>
            <w:tcW w:w="2122" w:type="dxa"/>
            <w:shd w:val="clear" w:color="auto" w:fill="auto"/>
          </w:tcPr>
          <w:p w14:paraId="2D382152"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Казахстан</w:t>
            </w:r>
          </w:p>
        </w:tc>
        <w:tc>
          <w:tcPr>
            <w:tcW w:w="1223" w:type="dxa"/>
            <w:shd w:val="clear" w:color="auto" w:fill="auto"/>
          </w:tcPr>
          <w:p w14:paraId="5D6317EF" w14:textId="2A2A6803"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b/>
                <w:sz w:val="20"/>
                <w:szCs w:val="20"/>
              </w:rPr>
              <w:t>460800000</w:t>
            </w:r>
          </w:p>
        </w:tc>
        <w:tc>
          <w:tcPr>
            <w:tcW w:w="1328" w:type="dxa"/>
            <w:shd w:val="clear" w:color="auto" w:fill="auto"/>
          </w:tcPr>
          <w:p w14:paraId="3D9A212A" w14:textId="66DFE87B"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b/>
                <w:sz w:val="20"/>
                <w:szCs w:val="20"/>
              </w:rPr>
              <w:t>75200000</w:t>
            </w:r>
          </w:p>
        </w:tc>
        <w:tc>
          <w:tcPr>
            <w:tcW w:w="1559" w:type="dxa"/>
            <w:shd w:val="clear" w:color="auto" w:fill="auto"/>
          </w:tcPr>
          <w:p w14:paraId="5CF70CF7" w14:textId="4928D4FC"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b/>
                <w:sz w:val="20"/>
                <w:szCs w:val="20"/>
              </w:rPr>
              <w:t>530000</w:t>
            </w:r>
          </w:p>
        </w:tc>
        <w:tc>
          <w:tcPr>
            <w:tcW w:w="1560" w:type="dxa"/>
            <w:shd w:val="clear" w:color="auto" w:fill="auto"/>
          </w:tcPr>
          <w:p w14:paraId="0CB94F3A" w14:textId="42F1928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b/>
                <w:sz w:val="20"/>
                <w:szCs w:val="20"/>
              </w:rPr>
              <w:t>119800000</w:t>
            </w:r>
          </w:p>
        </w:tc>
        <w:tc>
          <w:tcPr>
            <w:tcW w:w="1553" w:type="dxa"/>
            <w:shd w:val="clear" w:color="auto" w:fill="auto"/>
          </w:tcPr>
          <w:p w14:paraId="3C212256" w14:textId="3B1596EC"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b/>
                <w:sz w:val="20"/>
                <w:szCs w:val="20"/>
              </w:rPr>
              <w:t>656300000</w:t>
            </w:r>
          </w:p>
        </w:tc>
      </w:tr>
      <w:tr w:rsidR="00D20BE3" w:rsidRPr="0003602A" w14:paraId="02A5F65D" w14:textId="77777777" w:rsidTr="00F85441">
        <w:tc>
          <w:tcPr>
            <w:tcW w:w="2122" w:type="dxa"/>
            <w:shd w:val="clear" w:color="auto" w:fill="auto"/>
          </w:tcPr>
          <w:p w14:paraId="4F41F60D"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w:t>
            </w:r>
          </w:p>
        </w:tc>
        <w:tc>
          <w:tcPr>
            <w:tcW w:w="1223" w:type="dxa"/>
            <w:shd w:val="clear" w:color="auto" w:fill="auto"/>
          </w:tcPr>
          <w:p w14:paraId="30892E89" w14:textId="603FA88F"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134800000</w:t>
            </w:r>
          </w:p>
        </w:tc>
        <w:tc>
          <w:tcPr>
            <w:tcW w:w="1328" w:type="dxa"/>
            <w:shd w:val="clear" w:color="auto" w:fill="auto"/>
          </w:tcPr>
          <w:p w14:paraId="19CB0122" w14:textId="764888C2"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54100000</w:t>
            </w:r>
          </w:p>
        </w:tc>
        <w:tc>
          <w:tcPr>
            <w:tcW w:w="1559" w:type="dxa"/>
            <w:shd w:val="clear" w:color="auto" w:fill="auto"/>
          </w:tcPr>
          <w:p w14:paraId="1BF73425" w14:textId="57B37762"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75982B28" w14:textId="2D0D022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73900000</w:t>
            </w:r>
          </w:p>
        </w:tc>
        <w:tc>
          <w:tcPr>
            <w:tcW w:w="1553" w:type="dxa"/>
            <w:shd w:val="clear" w:color="auto" w:fill="auto"/>
          </w:tcPr>
          <w:p w14:paraId="69BC94D1" w14:textId="4C9EC4B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262800000</w:t>
            </w:r>
          </w:p>
        </w:tc>
      </w:tr>
      <w:tr w:rsidR="00D20BE3" w:rsidRPr="0003602A" w14:paraId="295CDFC8" w14:textId="77777777" w:rsidTr="00F85441">
        <w:tc>
          <w:tcPr>
            <w:tcW w:w="2122" w:type="dxa"/>
            <w:shd w:val="clear" w:color="auto" w:fill="auto"/>
          </w:tcPr>
          <w:p w14:paraId="33E8F87F"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w:t>
            </w:r>
          </w:p>
        </w:tc>
        <w:tc>
          <w:tcPr>
            <w:tcW w:w="1223" w:type="dxa"/>
            <w:shd w:val="clear" w:color="auto" w:fill="auto"/>
          </w:tcPr>
          <w:p w14:paraId="0B91E826" w14:textId="15429F5A"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52600000</w:t>
            </w:r>
          </w:p>
        </w:tc>
        <w:tc>
          <w:tcPr>
            <w:tcW w:w="1328" w:type="dxa"/>
            <w:shd w:val="clear" w:color="auto" w:fill="auto"/>
          </w:tcPr>
          <w:p w14:paraId="7783B346" w14:textId="590400A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18500000</w:t>
            </w:r>
          </w:p>
        </w:tc>
        <w:tc>
          <w:tcPr>
            <w:tcW w:w="1559" w:type="dxa"/>
            <w:shd w:val="clear" w:color="auto" w:fill="auto"/>
          </w:tcPr>
          <w:p w14:paraId="12816A7C" w14:textId="117D42D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7000</w:t>
            </w:r>
          </w:p>
        </w:tc>
        <w:tc>
          <w:tcPr>
            <w:tcW w:w="1560" w:type="dxa"/>
            <w:shd w:val="clear" w:color="auto" w:fill="auto"/>
          </w:tcPr>
          <w:p w14:paraId="09DED9D0" w14:textId="2208C7F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29100000</w:t>
            </w:r>
          </w:p>
        </w:tc>
        <w:tc>
          <w:tcPr>
            <w:tcW w:w="1553" w:type="dxa"/>
            <w:shd w:val="clear" w:color="auto" w:fill="auto"/>
          </w:tcPr>
          <w:p w14:paraId="4556ADF8" w14:textId="15329D4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100200000</w:t>
            </w:r>
          </w:p>
        </w:tc>
      </w:tr>
      <w:tr w:rsidR="00D20BE3" w:rsidRPr="0003602A" w14:paraId="2CBD643E" w14:textId="77777777" w:rsidTr="00F85441">
        <w:tc>
          <w:tcPr>
            <w:tcW w:w="2122" w:type="dxa"/>
            <w:shd w:val="clear" w:color="auto" w:fill="auto"/>
          </w:tcPr>
          <w:p w14:paraId="6B01C994"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«КазТрансОйл»</w:t>
            </w:r>
          </w:p>
        </w:tc>
        <w:tc>
          <w:tcPr>
            <w:tcW w:w="1223" w:type="dxa"/>
            <w:shd w:val="clear" w:color="auto" w:fill="auto"/>
          </w:tcPr>
          <w:p w14:paraId="3E9F2F5F" w14:textId="1A6AE6C5"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37040000</w:t>
            </w:r>
          </w:p>
        </w:tc>
        <w:tc>
          <w:tcPr>
            <w:tcW w:w="1328" w:type="dxa"/>
            <w:shd w:val="clear" w:color="auto" w:fill="auto"/>
          </w:tcPr>
          <w:p w14:paraId="7BE92C0B" w14:textId="01C2E0BB"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1000</w:t>
            </w:r>
          </w:p>
        </w:tc>
        <w:tc>
          <w:tcPr>
            <w:tcW w:w="1559" w:type="dxa"/>
            <w:shd w:val="clear" w:color="auto" w:fill="auto"/>
          </w:tcPr>
          <w:p w14:paraId="3B4BAEB6" w14:textId="2C3427DF"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617A5AC0" w14:textId="26EBF13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200000</w:t>
            </w:r>
          </w:p>
        </w:tc>
        <w:tc>
          <w:tcPr>
            <w:tcW w:w="1553" w:type="dxa"/>
            <w:shd w:val="clear" w:color="auto" w:fill="auto"/>
          </w:tcPr>
          <w:p w14:paraId="2DF86166" w14:textId="2469A712"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37200000</w:t>
            </w:r>
          </w:p>
        </w:tc>
      </w:tr>
      <w:tr w:rsidR="00D20BE3" w:rsidRPr="0003602A" w14:paraId="1DBEBB1B" w14:textId="77777777" w:rsidTr="00F85441">
        <w:tc>
          <w:tcPr>
            <w:tcW w:w="2122" w:type="dxa"/>
            <w:shd w:val="clear" w:color="auto" w:fill="auto"/>
          </w:tcPr>
          <w:p w14:paraId="78BB5E5C"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«ПНХЗ»</w:t>
            </w:r>
          </w:p>
        </w:tc>
        <w:tc>
          <w:tcPr>
            <w:tcW w:w="1223" w:type="dxa"/>
            <w:shd w:val="clear" w:color="auto" w:fill="auto"/>
          </w:tcPr>
          <w:p w14:paraId="471FE655" w14:textId="6EA2F797"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60700000</w:t>
            </w:r>
          </w:p>
        </w:tc>
        <w:tc>
          <w:tcPr>
            <w:tcW w:w="1328" w:type="dxa"/>
            <w:shd w:val="clear" w:color="auto" w:fill="auto"/>
          </w:tcPr>
          <w:p w14:paraId="2DD42EE9" w14:textId="7D014474"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401866ED" w14:textId="34AC05DC"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03317A7A" w14:textId="5C98EFE4"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400000</w:t>
            </w:r>
          </w:p>
        </w:tc>
        <w:tc>
          <w:tcPr>
            <w:tcW w:w="1553" w:type="dxa"/>
            <w:shd w:val="clear" w:color="auto" w:fill="auto"/>
          </w:tcPr>
          <w:p w14:paraId="1C344EC6" w14:textId="65E32F9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61000000</w:t>
            </w:r>
          </w:p>
        </w:tc>
      </w:tr>
      <w:tr w:rsidR="00D20BE3" w:rsidRPr="0003602A" w14:paraId="6319EC82" w14:textId="77777777" w:rsidTr="00F85441">
        <w:tc>
          <w:tcPr>
            <w:tcW w:w="2122" w:type="dxa"/>
            <w:shd w:val="clear" w:color="auto" w:fill="auto"/>
          </w:tcPr>
          <w:p w14:paraId="391CB5A1"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«АНПЗ»</w:t>
            </w:r>
          </w:p>
        </w:tc>
        <w:tc>
          <w:tcPr>
            <w:tcW w:w="1223" w:type="dxa"/>
            <w:shd w:val="clear" w:color="auto" w:fill="auto"/>
          </w:tcPr>
          <w:p w14:paraId="1D70AB85" w14:textId="6111D7C3"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76100000</w:t>
            </w:r>
          </w:p>
        </w:tc>
        <w:tc>
          <w:tcPr>
            <w:tcW w:w="1328" w:type="dxa"/>
            <w:shd w:val="clear" w:color="auto" w:fill="auto"/>
          </w:tcPr>
          <w:p w14:paraId="0670D27B" w14:textId="048F4FB3"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31475EE6" w14:textId="08F1432C"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1A106976" w14:textId="70694C0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500000</w:t>
            </w:r>
          </w:p>
        </w:tc>
        <w:tc>
          <w:tcPr>
            <w:tcW w:w="1553" w:type="dxa"/>
            <w:shd w:val="clear" w:color="auto" w:fill="auto"/>
          </w:tcPr>
          <w:p w14:paraId="02AA876C" w14:textId="5B13AEB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76600000</w:t>
            </w:r>
          </w:p>
        </w:tc>
      </w:tr>
      <w:tr w:rsidR="00D20BE3" w:rsidRPr="0003602A" w14:paraId="1E1624B7" w14:textId="77777777" w:rsidTr="00F85441">
        <w:tc>
          <w:tcPr>
            <w:tcW w:w="2122" w:type="dxa"/>
            <w:shd w:val="clear" w:color="auto" w:fill="auto"/>
          </w:tcPr>
          <w:p w14:paraId="749332DC"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Другие</w:t>
            </w:r>
          </w:p>
        </w:tc>
        <w:tc>
          <w:tcPr>
            <w:tcW w:w="1223" w:type="dxa"/>
            <w:shd w:val="clear" w:color="auto" w:fill="auto"/>
          </w:tcPr>
          <w:p w14:paraId="4E130786" w14:textId="29DAB3A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99600000</w:t>
            </w:r>
          </w:p>
        </w:tc>
        <w:tc>
          <w:tcPr>
            <w:tcW w:w="1328" w:type="dxa"/>
            <w:shd w:val="clear" w:color="auto" w:fill="auto"/>
          </w:tcPr>
          <w:p w14:paraId="4B148535" w14:textId="008E69D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2700000</w:t>
            </w:r>
          </w:p>
        </w:tc>
        <w:tc>
          <w:tcPr>
            <w:tcW w:w="1559" w:type="dxa"/>
            <w:shd w:val="clear" w:color="auto" w:fill="auto"/>
          </w:tcPr>
          <w:p w14:paraId="6D4720D0" w14:textId="18B5EDB3"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500000</w:t>
            </w:r>
          </w:p>
        </w:tc>
        <w:tc>
          <w:tcPr>
            <w:tcW w:w="1560" w:type="dxa"/>
            <w:shd w:val="clear" w:color="auto" w:fill="auto"/>
          </w:tcPr>
          <w:p w14:paraId="5CC2AE3E" w14:textId="5F21B5B1"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15600000</w:t>
            </w:r>
          </w:p>
        </w:tc>
        <w:tc>
          <w:tcPr>
            <w:tcW w:w="1553" w:type="dxa"/>
            <w:shd w:val="clear" w:color="auto" w:fill="auto"/>
          </w:tcPr>
          <w:p w14:paraId="33A362E8" w14:textId="7036AE0F"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118300000</w:t>
            </w:r>
          </w:p>
        </w:tc>
      </w:tr>
      <w:tr w:rsidR="00D20BE3" w:rsidRPr="0003602A" w14:paraId="42B865DD" w14:textId="77777777" w:rsidTr="00F85441">
        <w:tc>
          <w:tcPr>
            <w:tcW w:w="2122" w:type="dxa"/>
            <w:shd w:val="clear" w:color="auto" w:fill="auto"/>
          </w:tcPr>
          <w:p w14:paraId="528B506E"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Румыния</w:t>
            </w:r>
          </w:p>
        </w:tc>
        <w:tc>
          <w:tcPr>
            <w:tcW w:w="1223" w:type="dxa"/>
            <w:shd w:val="clear" w:color="auto" w:fill="auto"/>
          </w:tcPr>
          <w:p w14:paraId="45995E88" w14:textId="7A2FCA4C"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748500000</w:t>
            </w:r>
          </w:p>
        </w:tc>
        <w:tc>
          <w:tcPr>
            <w:tcW w:w="1328" w:type="dxa"/>
            <w:shd w:val="clear" w:color="auto" w:fill="auto"/>
          </w:tcPr>
          <w:p w14:paraId="27CC67B1" w14:textId="1670BD46"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67B2B46F" w14:textId="7E19DD0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4DC0FCEF" w14:textId="21A64B71"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4600000</w:t>
            </w:r>
          </w:p>
        </w:tc>
        <w:tc>
          <w:tcPr>
            <w:tcW w:w="1553" w:type="dxa"/>
            <w:shd w:val="clear" w:color="auto" w:fill="auto"/>
          </w:tcPr>
          <w:p w14:paraId="7FB44B44" w14:textId="017EE29B"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753100000</w:t>
            </w:r>
          </w:p>
        </w:tc>
      </w:tr>
      <w:tr w:rsidR="00D20BE3" w:rsidRPr="0003602A" w14:paraId="0A7A2FE6" w14:textId="77777777" w:rsidTr="00F85441">
        <w:tc>
          <w:tcPr>
            <w:tcW w:w="2122" w:type="dxa"/>
            <w:shd w:val="clear" w:color="auto" w:fill="auto"/>
          </w:tcPr>
          <w:p w14:paraId="3728BA5C"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Болгария</w:t>
            </w:r>
          </w:p>
        </w:tc>
        <w:tc>
          <w:tcPr>
            <w:tcW w:w="1223" w:type="dxa"/>
            <w:shd w:val="clear" w:color="auto" w:fill="auto"/>
          </w:tcPr>
          <w:p w14:paraId="3082248E" w14:textId="44555664"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47200000</w:t>
            </w:r>
          </w:p>
        </w:tc>
        <w:tc>
          <w:tcPr>
            <w:tcW w:w="1328" w:type="dxa"/>
            <w:shd w:val="clear" w:color="auto" w:fill="auto"/>
          </w:tcPr>
          <w:p w14:paraId="0BC119DB" w14:textId="18E00FD3"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0A0997DD" w14:textId="66CBCECB"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2D13C0B1" w14:textId="46760CAE"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1000</w:t>
            </w:r>
          </w:p>
        </w:tc>
        <w:tc>
          <w:tcPr>
            <w:tcW w:w="1553" w:type="dxa"/>
            <w:shd w:val="clear" w:color="auto" w:fill="auto"/>
          </w:tcPr>
          <w:p w14:paraId="69D4241C" w14:textId="2CAD0C3E"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47200000</w:t>
            </w:r>
          </w:p>
        </w:tc>
      </w:tr>
      <w:tr w:rsidR="00D20BE3" w:rsidRPr="0003602A" w14:paraId="0B50EE5A" w14:textId="77777777" w:rsidTr="00D20BE3">
        <w:trPr>
          <w:trHeight w:val="366"/>
        </w:trPr>
        <w:tc>
          <w:tcPr>
            <w:tcW w:w="2122" w:type="dxa"/>
            <w:shd w:val="clear" w:color="auto" w:fill="auto"/>
          </w:tcPr>
          <w:p w14:paraId="0C8C4959"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Молдова</w:t>
            </w:r>
          </w:p>
        </w:tc>
        <w:tc>
          <w:tcPr>
            <w:tcW w:w="1223" w:type="dxa"/>
            <w:shd w:val="clear" w:color="auto" w:fill="auto"/>
          </w:tcPr>
          <w:p w14:paraId="7CE6970C" w14:textId="017DEC66"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45400000</w:t>
            </w:r>
          </w:p>
        </w:tc>
        <w:tc>
          <w:tcPr>
            <w:tcW w:w="1328" w:type="dxa"/>
            <w:shd w:val="clear" w:color="auto" w:fill="auto"/>
          </w:tcPr>
          <w:p w14:paraId="353D9EA5" w14:textId="56E2AB31"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17FC0060" w14:textId="50CE621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39A733F3" w14:textId="57851E6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600000</w:t>
            </w:r>
          </w:p>
        </w:tc>
        <w:tc>
          <w:tcPr>
            <w:tcW w:w="1553" w:type="dxa"/>
            <w:shd w:val="clear" w:color="auto" w:fill="auto"/>
          </w:tcPr>
          <w:p w14:paraId="5E80B948" w14:textId="62B61496"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46100000</w:t>
            </w:r>
          </w:p>
        </w:tc>
      </w:tr>
      <w:tr w:rsidR="00D20BE3" w:rsidRPr="0003602A" w14:paraId="217C2E69" w14:textId="77777777" w:rsidTr="00F85441">
        <w:tc>
          <w:tcPr>
            <w:tcW w:w="2122" w:type="dxa"/>
            <w:shd w:val="clear" w:color="auto" w:fill="auto"/>
          </w:tcPr>
          <w:p w14:paraId="3AD4BB74"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Грузия</w:t>
            </w:r>
          </w:p>
        </w:tc>
        <w:tc>
          <w:tcPr>
            <w:tcW w:w="1223" w:type="dxa"/>
            <w:shd w:val="clear" w:color="auto" w:fill="auto"/>
          </w:tcPr>
          <w:p w14:paraId="0E2812EE" w14:textId="11B308F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43400000</w:t>
            </w:r>
          </w:p>
        </w:tc>
        <w:tc>
          <w:tcPr>
            <w:tcW w:w="1328" w:type="dxa"/>
            <w:shd w:val="clear" w:color="auto" w:fill="auto"/>
          </w:tcPr>
          <w:p w14:paraId="326AFA5F" w14:textId="1C6AA1A7"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4D13D40B" w14:textId="41C83B91"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0CBA996B" w14:textId="39A1F07C"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3" w:type="dxa"/>
            <w:shd w:val="clear" w:color="auto" w:fill="auto"/>
          </w:tcPr>
          <w:p w14:paraId="6D9C552A" w14:textId="7C40B34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43400000</w:t>
            </w:r>
          </w:p>
        </w:tc>
      </w:tr>
      <w:tr w:rsidR="00D20BE3" w:rsidRPr="0003602A" w14:paraId="181A2735" w14:textId="77777777" w:rsidTr="00F85441">
        <w:tc>
          <w:tcPr>
            <w:tcW w:w="2122" w:type="dxa"/>
            <w:shd w:val="clear" w:color="auto" w:fill="auto"/>
          </w:tcPr>
          <w:p w14:paraId="340D3941"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Швейцария</w:t>
            </w:r>
          </w:p>
        </w:tc>
        <w:tc>
          <w:tcPr>
            <w:tcW w:w="1223" w:type="dxa"/>
            <w:shd w:val="clear" w:color="auto" w:fill="auto"/>
          </w:tcPr>
          <w:p w14:paraId="7A5A348C" w14:textId="5BED99E3"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1500000</w:t>
            </w:r>
          </w:p>
        </w:tc>
        <w:tc>
          <w:tcPr>
            <w:tcW w:w="1328" w:type="dxa"/>
            <w:shd w:val="clear" w:color="auto" w:fill="auto"/>
          </w:tcPr>
          <w:p w14:paraId="719ED911" w14:textId="453583B7"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75FA44E7" w14:textId="310ACCB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1D324922" w14:textId="065B412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3" w:type="dxa"/>
            <w:shd w:val="clear" w:color="auto" w:fill="auto"/>
          </w:tcPr>
          <w:p w14:paraId="2D2C5087" w14:textId="2EB4113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1500000</w:t>
            </w:r>
          </w:p>
        </w:tc>
      </w:tr>
      <w:tr w:rsidR="00D20BE3" w:rsidRPr="0003602A" w14:paraId="1F5CE290" w14:textId="77777777" w:rsidTr="00F85441">
        <w:tc>
          <w:tcPr>
            <w:tcW w:w="2122" w:type="dxa"/>
            <w:shd w:val="clear" w:color="auto" w:fill="auto"/>
          </w:tcPr>
          <w:p w14:paraId="3E5EDFC4"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Нидерланды</w:t>
            </w:r>
          </w:p>
        </w:tc>
        <w:tc>
          <w:tcPr>
            <w:tcW w:w="1223" w:type="dxa"/>
            <w:shd w:val="clear" w:color="auto" w:fill="auto"/>
          </w:tcPr>
          <w:p w14:paraId="58BB2EEE" w14:textId="3606CC6E"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2800000</w:t>
            </w:r>
          </w:p>
        </w:tc>
        <w:tc>
          <w:tcPr>
            <w:tcW w:w="1328" w:type="dxa"/>
            <w:shd w:val="clear" w:color="auto" w:fill="auto"/>
          </w:tcPr>
          <w:p w14:paraId="20043A4D" w14:textId="3DDD76BF"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5D3D6DA5" w14:textId="74214E9B"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18A42C55" w14:textId="3CD18C9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3" w:type="dxa"/>
            <w:shd w:val="clear" w:color="auto" w:fill="auto"/>
          </w:tcPr>
          <w:p w14:paraId="6D45871A" w14:textId="4882184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2800000</w:t>
            </w:r>
          </w:p>
        </w:tc>
      </w:tr>
      <w:tr w:rsidR="00D20BE3" w:rsidRPr="0003602A" w14:paraId="5F64E7A2" w14:textId="77777777" w:rsidTr="00F85441">
        <w:tc>
          <w:tcPr>
            <w:tcW w:w="2122" w:type="dxa"/>
            <w:shd w:val="clear" w:color="auto" w:fill="auto"/>
          </w:tcPr>
          <w:p w14:paraId="496C7A5D"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Великобритания</w:t>
            </w:r>
          </w:p>
        </w:tc>
        <w:tc>
          <w:tcPr>
            <w:tcW w:w="1223" w:type="dxa"/>
            <w:shd w:val="clear" w:color="auto" w:fill="auto"/>
          </w:tcPr>
          <w:p w14:paraId="619F29A2" w14:textId="5D108FA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500000</w:t>
            </w:r>
          </w:p>
        </w:tc>
        <w:tc>
          <w:tcPr>
            <w:tcW w:w="1328" w:type="dxa"/>
            <w:shd w:val="clear" w:color="auto" w:fill="auto"/>
          </w:tcPr>
          <w:p w14:paraId="320D229D" w14:textId="5F643284"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3CF5B70E" w14:textId="21F2CFEA"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397C5BA5" w14:textId="7B1F154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3" w:type="dxa"/>
            <w:shd w:val="clear" w:color="auto" w:fill="auto"/>
          </w:tcPr>
          <w:p w14:paraId="72D48E52" w14:textId="60D809B7"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500000</w:t>
            </w:r>
          </w:p>
        </w:tc>
      </w:tr>
      <w:tr w:rsidR="00D20BE3" w:rsidRPr="0003602A" w14:paraId="5EA9958D" w14:textId="77777777" w:rsidTr="00F85441">
        <w:tc>
          <w:tcPr>
            <w:tcW w:w="2122" w:type="dxa"/>
            <w:shd w:val="clear" w:color="auto" w:fill="auto"/>
          </w:tcPr>
          <w:p w14:paraId="3D1717D4"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Азербайджан</w:t>
            </w:r>
          </w:p>
        </w:tc>
        <w:tc>
          <w:tcPr>
            <w:tcW w:w="1223" w:type="dxa"/>
            <w:shd w:val="clear" w:color="auto" w:fill="auto"/>
          </w:tcPr>
          <w:p w14:paraId="39FA0206" w14:textId="35C0F3AA"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90000</w:t>
            </w:r>
          </w:p>
        </w:tc>
        <w:tc>
          <w:tcPr>
            <w:tcW w:w="1328" w:type="dxa"/>
            <w:shd w:val="clear" w:color="auto" w:fill="auto"/>
          </w:tcPr>
          <w:p w14:paraId="472C6A22" w14:textId="46509175"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0DF07EE9" w14:textId="1BE90109"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5E415AFA" w14:textId="34448FDA"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60000</w:t>
            </w:r>
          </w:p>
        </w:tc>
        <w:tc>
          <w:tcPr>
            <w:tcW w:w="1553" w:type="dxa"/>
            <w:shd w:val="clear" w:color="auto" w:fill="auto"/>
          </w:tcPr>
          <w:p w14:paraId="0C4C1AB7" w14:textId="13C58E11"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150000</w:t>
            </w:r>
          </w:p>
        </w:tc>
      </w:tr>
      <w:tr w:rsidR="00D20BE3" w:rsidRPr="0003602A" w14:paraId="3C542DD0" w14:textId="77777777" w:rsidTr="00F85441">
        <w:tc>
          <w:tcPr>
            <w:tcW w:w="2122" w:type="dxa"/>
            <w:shd w:val="clear" w:color="auto" w:fill="auto"/>
          </w:tcPr>
          <w:p w14:paraId="2ADB2F78"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Российская Федерация</w:t>
            </w:r>
          </w:p>
        </w:tc>
        <w:tc>
          <w:tcPr>
            <w:tcW w:w="1223" w:type="dxa"/>
            <w:shd w:val="clear" w:color="auto" w:fill="auto"/>
          </w:tcPr>
          <w:p w14:paraId="35B8E1FD" w14:textId="0649AA5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4000</w:t>
            </w:r>
          </w:p>
        </w:tc>
        <w:tc>
          <w:tcPr>
            <w:tcW w:w="1328" w:type="dxa"/>
            <w:shd w:val="clear" w:color="auto" w:fill="auto"/>
          </w:tcPr>
          <w:p w14:paraId="10C2871F" w14:textId="53189350"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9" w:type="dxa"/>
            <w:shd w:val="clear" w:color="auto" w:fill="auto"/>
          </w:tcPr>
          <w:p w14:paraId="11C66C6F" w14:textId="70D83761"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60" w:type="dxa"/>
            <w:shd w:val="clear" w:color="auto" w:fill="auto"/>
          </w:tcPr>
          <w:p w14:paraId="043A8C56" w14:textId="31D183D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0</w:t>
            </w:r>
          </w:p>
        </w:tc>
        <w:tc>
          <w:tcPr>
            <w:tcW w:w="1553" w:type="dxa"/>
            <w:shd w:val="clear" w:color="auto" w:fill="auto"/>
          </w:tcPr>
          <w:p w14:paraId="55266096" w14:textId="353B875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20BE3">
              <w:rPr>
                <w:rFonts w:ascii="Times New Roman" w:hAnsi="Times New Roman" w:cs="Times New Roman"/>
                <w:sz w:val="20"/>
                <w:szCs w:val="20"/>
              </w:rPr>
              <w:t>4000</w:t>
            </w:r>
          </w:p>
        </w:tc>
      </w:tr>
      <w:tr w:rsidR="00D20BE3" w:rsidRPr="0003602A" w14:paraId="0E2AEF12" w14:textId="77777777" w:rsidTr="00F85441">
        <w:tc>
          <w:tcPr>
            <w:tcW w:w="2122" w:type="dxa"/>
            <w:shd w:val="clear" w:color="auto" w:fill="auto"/>
          </w:tcPr>
          <w:p w14:paraId="046E5DCE" w14:textId="77777777" w:rsidR="00D20BE3" w:rsidRPr="0003602A" w:rsidRDefault="00D20BE3" w:rsidP="00D20BE3">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1223" w:type="dxa"/>
            <w:shd w:val="clear" w:color="auto" w:fill="auto"/>
          </w:tcPr>
          <w:p w14:paraId="19116821" w14:textId="45907B34"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sz w:val="20"/>
                <w:szCs w:val="20"/>
              </w:rPr>
              <w:t>1 350,1</w:t>
            </w:r>
          </w:p>
        </w:tc>
        <w:tc>
          <w:tcPr>
            <w:tcW w:w="1328" w:type="dxa"/>
            <w:shd w:val="clear" w:color="auto" w:fill="auto"/>
          </w:tcPr>
          <w:p w14:paraId="4BD4679F" w14:textId="0F5A08F4"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sz w:val="20"/>
                <w:szCs w:val="20"/>
              </w:rPr>
              <w:t>75200000</w:t>
            </w:r>
          </w:p>
        </w:tc>
        <w:tc>
          <w:tcPr>
            <w:tcW w:w="1559" w:type="dxa"/>
            <w:shd w:val="clear" w:color="auto" w:fill="auto"/>
          </w:tcPr>
          <w:p w14:paraId="2E9809FE" w14:textId="4CFFE608"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sz w:val="20"/>
                <w:szCs w:val="20"/>
              </w:rPr>
              <w:t>500000</w:t>
            </w:r>
          </w:p>
        </w:tc>
        <w:tc>
          <w:tcPr>
            <w:tcW w:w="1560" w:type="dxa"/>
            <w:shd w:val="clear" w:color="auto" w:fill="auto"/>
          </w:tcPr>
          <w:p w14:paraId="19C416D7" w14:textId="00A2E49D"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sz w:val="20"/>
                <w:szCs w:val="20"/>
              </w:rPr>
              <w:t>125100000</w:t>
            </w:r>
          </w:p>
        </w:tc>
        <w:tc>
          <w:tcPr>
            <w:tcW w:w="1553" w:type="dxa"/>
            <w:shd w:val="clear" w:color="auto" w:fill="auto"/>
          </w:tcPr>
          <w:p w14:paraId="12ACE71D" w14:textId="37B6B6E6" w:rsidR="00D20BE3" w:rsidRPr="00D20BE3" w:rsidRDefault="00D20BE3" w:rsidP="00D20BE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20BE3">
              <w:rPr>
                <w:rFonts w:ascii="Times New Roman" w:hAnsi="Times New Roman" w:cs="Times New Roman"/>
                <w:sz w:val="20"/>
                <w:szCs w:val="20"/>
              </w:rPr>
              <w:t>1550900000</w:t>
            </w:r>
          </w:p>
        </w:tc>
      </w:tr>
    </w:tbl>
    <w:p w14:paraId="20224D79"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color w:val="000000"/>
          <w:sz w:val="24"/>
          <w:szCs w:val="24"/>
        </w:rPr>
        <w:t xml:space="preserve">Источник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отчет по выплатам в пользу государств, произведенных АО «Национальная компания «КазМунайГаз» в 2021 году</w:t>
      </w:r>
      <w:r w:rsidRPr="0003602A">
        <w:rPr>
          <w:rFonts w:ascii="Times New Roman" w:eastAsia="Times New Roman" w:hAnsi="Times New Roman" w:cs="Times New Roman"/>
          <w:i/>
          <w:color w:val="000000"/>
          <w:sz w:val="24"/>
          <w:szCs w:val="24"/>
        </w:rPr>
        <w:t xml:space="preserve"> </w:t>
      </w:r>
    </w:p>
    <w:p w14:paraId="5F02DCD1"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5A5A5A"/>
          <w:sz w:val="24"/>
          <w:szCs w:val="24"/>
        </w:rPr>
      </w:pPr>
    </w:p>
    <w:p w14:paraId="0BDE312B" w14:textId="39B652FA" w:rsidR="00C657B7" w:rsidRPr="0003602A" w:rsidRDefault="00991A0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таблицы отражают, что </w:t>
      </w:r>
      <w:r w:rsidR="00684CCD" w:rsidRPr="0003602A">
        <w:rPr>
          <w:rFonts w:ascii="Times New Roman" w:eastAsia="Times New Roman" w:hAnsi="Times New Roman" w:cs="Times New Roman"/>
          <w:sz w:val="24"/>
          <w:szCs w:val="24"/>
        </w:rPr>
        <w:t>экономическая ценность,</w:t>
      </w:r>
      <w:r w:rsidRPr="0003602A">
        <w:rPr>
          <w:rFonts w:ascii="Times New Roman" w:eastAsia="Times New Roman" w:hAnsi="Times New Roman" w:cs="Times New Roman"/>
          <w:sz w:val="24"/>
          <w:szCs w:val="24"/>
        </w:rPr>
        <w:t xml:space="preserve"> созданная АО «КМГ» составила </w:t>
      </w:r>
      <w:r w:rsidR="00D20BE3">
        <w:rPr>
          <w:rFonts w:ascii="Times New Roman" w:eastAsia="Times New Roman" w:hAnsi="Times New Roman" w:cs="Times New Roman"/>
          <w:sz w:val="24"/>
          <w:szCs w:val="24"/>
        </w:rPr>
        <w:t>155090000 тыс.</w:t>
      </w:r>
      <w:r w:rsidRPr="0003602A">
        <w:rPr>
          <w:rFonts w:ascii="Times New Roman" w:eastAsia="Times New Roman" w:hAnsi="Times New Roman" w:cs="Times New Roman"/>
          <w:sz w:val="24"/>
          <w:szCs w:val="24"/>
        </w:rPr>
        <w:t xml:space="preserve"> тенге, основная часть из которых</w:t>
      </w:r>
      <w:r w:rsidR="008A3FCE" w:rsidRPr="0003602A">
        <w:rPr>
          <w:rFonts w:ascii="Times New Roman" w:eastAsia="Times New Roman" w:hAnsi="Times New Roman" w:cs="Times New Roman"/>
          <w:sz w:val="24"/>
          <w:szCs w:val="24"/>
        </w:rPr>
        <w:t xml:space="preserve"> (42,3%)</w:t>
      </w:r>
      <w:r w:rsidRPr="0003602A">
        <w:rPr>
          <w:rFonts w:ascii="Times New Roman" w:eastAsia="Times New Roman" w:hAnsi="Times New Roman" w:cs="Times New Roman"/>
          <w:sz w:val="24"/>
          <w:szCs w:val="24"/>
        </w:rPr>
        <w:t xml:space="preserve"> поступили в бюджет страны через налоги, в том числе </w:t>
      </w:r>
      <w:r w:rsidR="00D20BE3" w:rsidRPr="00D20BE3">
        <w:rPr>
          <w:rFonts w:ascii="Times New Roman" w:eastAsia="Times New Roman" w:hAnsi="Times New Roman" w:cs="Times New Roman"/>
          <w:sz w:val="24"/>
          <w:szCs w:val="24"/>
        </w:rPr>
        <w:t>75200000</w:t>
      </w:r>
      <w:r w:rsidR="00D20BE3">
        <w:rPr>
          <w:rFonts w:ascii="Times New Roman" w:eastAsia="Times New Roman" w:hAnsi="Times New Roman" w:cs="Times New Roman"/>
          <w:sz w:val="24"/>
          <w:szCs w:val="24"/>
        </w:rPr>
        <w:t xml:space="preserve"> тыс. </w:t>
      </w:r>
      <w:r w:rsidRPr="0003602A">
        <w:rPr>
          <w:rFonts w:ascii="Times New Roman" w:eastAsia="Times New Roman" w:hAnsi="Times New Roman" w:cs="Times New Roman"/>
          <w:sz w:val="24"/>
          <w:szCs w:val="24"/>
        </w:rPr>
        <w:t>тенге уплачены как НДПИ.</w:t>
      </w:r>
    </w:p>
    <w:p w14:paraId="66110008" w14:textId="6A9BA9F5"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Несмотря на то, что большая часть активов АО «КМГ» находится в Республике Казахстан, значительная часть (</w:t>
      </w:r>
      <w:r w:rsidR="00990A26" w:rsidRPr="00990A26">
        <w:rPr>
          <w:rFonts w:ascii="Times New Roman" w:eastAsia="Times New Roman" w:hAnsi="Times New Roman" w:cs="Times New Roman"/>
          <w:sz w:val="24"/>
          <w:szCs w:val="24"/>
        </w:rPr>
        <w:t>748500000</w:t>
      </w:r>
      <w:r w:rsidR="00990A26">
        <w:rPr>
          <w:rFonts w:ascii="Times New Roman" w:eastAsia="Times New Roman" w:hAnsi="Times New Roman" w:cs="Times New Roman"/>
          <w:sz w:val="24"/>
          <w:szCs w:val="24"/>
        </w:rPr>
        <w:t xml:space="preserve"> </w:t>
      </w:r>
      <w:proofErr w:type="spellStart"/>
      <w:r w:rsidR="00990A26">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 xml:space="preserve">) из выплаченных налогов приходится на бюджет Румынии, где находятся объекты НПЗ </w:t>
      </w:r>
      <w:proofErr w:type="spellStart"/>
      <w:r w:rsidRPr="0003602A">
        <w:rPr>
          <w:rFonts w:ascii="Times New Roman" w:eastAsia="Times New Roman" w:hAnsi="Times New Roman" w:cs="Times New Roman"/>
          <w:sz w:val="24"/>
          <w:szCs w:val="24"/>
        </w:rPr>
        <w:t>Petromidia</w:t>
      </w:r>
      <w:proofErr w:type="spellEnd"/>
      <w:r w:rsidRPr="0003602A">
        <w:rPr>
          <w:rFonts w:ascii="Times New Roman" w:eastAsia="Times New Roman" w:hAnsi="Times New Roman" w:cs="Times New Roman"/>
          <w:sz w:val="24"/>
          <w:szCs w:val="24"/>
        </w:rPr>
        <w:t xml:space="preserve"> и </w:t>
      </w:r>
      <w:proofErr w:type="spellStart"/>
      <w:r w:rsidRPr="0003602A">
        <w:rPr>
          <w:rFonts w:ascii="Times New Roman" w:eastAsia="Times New Roman" w:hAnsi="Times New Roman" w:cs="Times New Roman"/>
          <w:sz w:val="24"/>
          <w:szCs w:val="24"/>
        </w:rPr>
        <w:t>Vega</w:t>
      </w:r>
      <w:proofErr w:type="spellEnd"/>
      <w:r w:rsidRPr="0003602A">
        <w:rPr>
          <w:rFonts w:ascii="Times New Roman" w:eastAsia="Times New Roman" w:hAnsi="Times New Roman" w:cs="Times New Roman"/>
          <w:sz w:val="24"/>
          <w:szCs w:val="24"/>
        </w:rPr>
        <w:t xml:space="preserve">. </w:t>
      </w:r>
    </w:p>
    <w:p w14:paraId="353B22B3" w14:textId="47E8A69A"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структуре, выплаченных налогов на территории Казахстана, суммы налогов распределены в следующем порядке – 240</w:t>
      </w:r>
      <w:r w:rsidR="00990A26">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3</w:t>
      </w:r>
      <w:r w:rsidR="00990A26">
        <w:rPr>
          <w:rFonts w:ascii="Times New Roman" w:eastAsia="Times New Roman" w:hAnsi="Times New Roman" w:cs="Times New Roman"/>
          <w:color w:val="000000"/>
          <w:sz w:val="24"/>
          <w:szCs w:val="24"/>
        </w:rPr>
        <w:t>00 000тыс.</w:t>
      </w:r>
      <w:r w:rsidRPr="0003602A">
        <w:rPr>
          <w:rFonts w:ascii="Times New Roman" w:eastAsia="Times New Roman" w:hAnsi="Times New Roman" w:cs="Times New Roman"/>
          <w:color w:val="000000"/>
          <w:sz w:val="24"/>
          <w:szCs w:val="24"/>
        </w:rPr>
        <w:t xml:space="preserve"> тенге в Национальный фонд</w:t>
      </w:r>
      <w:r w:rsidRPr="0003602A">
        <w:rPr>
          <w:rFonts w:ascii="Times New Roman" w:eastAsia="Times New Roman" w:hAnsi="Times New Roman" w:cs="Times New Roman"/>
          <w:color w:val="000000"/>
          <w:sz w:val="24"/>
          <w:szCs w:val="24"/>
          <w:vertAlign w:val="superscript"/>
        </w:rPr>
        <w:footnoteReference w:id="24"/>
      </w:r>
      <w:r w:rsidRPr="0003602A">
        <w:rPr>
          <w:rFonts w:ascii="Times New Roman" w:eastAsia="Times New Roman" w:hAnsi="Times New Roman" w:cs="Times New Roman"/>
          <w:color w:val="000000"/>
          <w:sz w:val="24"/>
          <w:szCs w:val="24"/>
        </w:rPr>
        <w:t>, 224</w:t>
      </w:r>
      <w:r w:rsidR="00990A26">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8</w:t>
      </w:r>
      <w:r w:rsidR="00990A26">
        <w:rPr>
          <w:rFonts w:ascii="Times New Roman" w:eastAsia="Times New Roman" w:hAnsi="Times New Roman" w:cs="Times New Roman"/>
          <w:color w:val="000000"/>
          <w:sz w:val="24"/>
          <w:szCs w:val="24"/>
        </w:rPr>
        <w:t xml:space="preserve">00 000 тыс. тенге </w:t>
      </w:r>
      <w:r w:rsidRPr="0003602A">
        <w:rPr>
          <w:rFonts w:ascii="Times New Roman" w:eastAsia="Times New Roman" w:hAnsi="Times New Roman" w:cs="Times New Roman"/>
          <w:color w:val="000000"/>
          <w:sz w:val="24"/>
          <w:szCs w:val="24"/>
        </w:rPr>
        <w:t>в республиканский бюджет, и 191</w:t>
      </w:r>
      <w:r w:rsidR="00990A26">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3</w:t>
      </w:r>
      <w:r w:rsidR="00990A26">
        <w:rPr>
          <w:rFonts w:ascii="Times New Roman" w:eastAsia="Times New Roman" w:hAnsi="Times New Roman" w:cs="Times New Roman"/>
          <w:color w:val="000000"/>
          <w:sz w:val="24"/>
          <w:szCs w:val="24"/>
        </w:rPr>
        <w:t xml:space="preserve">00 000 </w:t>
      </w:r>
      <w:proofErr w:type="spellStart"/>
      <w:r w:rsidR="00990A26">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r w:rsidRPr="0003602A">
        <w:rPr>
          <w:rFonts w:ascii="Times New Roman" w:eastAsia="Times New Roman" w:hAnsi="Times New Roman" w:cs="Times New Roman"/>
          <w:color w:val="000000"/>
          <w:sz w:val="24"/>
          <w:szCs w:val="24"/>
        </w:rPr>
        <w:t xml:space="preserve"> в местные бюджеты. </w:t>
      </w:r>
    </w:p>
    <w:p w14:paraId="38AF072B"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2DB2C3CE" w14:textId="226B28AA"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Таблица 1</w:t>
      </w:r>
      <w:r w:rsidR="00C940BF" w:rsidRPr="0003602A">
        <w:rPr>
          <w:rFonts w:ascii="Times New Roman" w:eastAsia="Times New Roman" w:hAnsi="Times New Roman" w:cs="Times New Roman"/>
          <w:sz w:val="24"/>
          <w:szCs w:val="24"/>
        </w:rPr>
        <w:t>1</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Структура отчислений в бюджет от АО «НК «КМГ»</w:t>
      </w:r>
    </w:p>
    <w:p w14:paraId="3E0E7EBE" w14:textId="28C57452"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proofErr w:type="spellStart"/>
      <w:r w:rsidR="00990A26">
        <w:rPr>
          <w:rFonts w:ascii="Times New Roman" w:eastAsia="Times New Roman" w:hAnsi="Times New Roman" w:cs="Times New Roman"/>
          <w:color w:val="000000"/>
          <w:sz w:val="24"/>
          <w:szCs w:val="24"/>
        </w:rPr>
        <w:t>тыс.тенге</w:t>
      </w:r>
      <w:proofErr w:type="spellEnd"/>
      <w:r w:rsidRPr="0003602A">
        <w:rPr>
          <w:rFonts w:ascii="Times New Roman" w:eastAsia="Times New Roman" w:hAnsi="Times New Roman" w:cs="Times New Roman"/>
          <w:color w:val="000000"/>
          <w:sz w:val="24"/>
          <w:szCs w:val="24"/>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23"/>
        <w:gridCol w:w="1328"/>
        <w:gridCol w:w="1559"/>
        <w:gridCol w:w="1560"/>
        <w:gridCol w:w="1553"/>
      </w:tblGrid>
      <w:tr w:rsidR="00C657B7" w:rsidRPr="0003602A" w14:paraId="3721B0FA" w14:textId="77777777" w:rsidTr="00F85441">
        <w:tc>
          <w:tcPr>
            <w:tcW w:w="2122" w:type="dxa"/>
            <w:shd w:val="clear" w:color="auto" w:fill="auto"/>
          </w:tcPr>
          <w:p w14:paraId="4D210EB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Страна</w:t>
            </w:r>
          </w:p>
        </w:tc>
        <w:tc>
          <w:tcPr>
            <w:tcW w:w="1223" w:type="dxa"/>
            <w:shd w:val="clear" w:color="auto" w:fill="auto"/>
          </w:tcPr>
          <w:p w14:paraId="083F996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Налоги</w:t>
            </w:r>
          </w:p>
        </w:tc>
        <w:tc>
          <w:tcPr>
            <w:tcW w:w="1328" w:type="dxa"/>
            <w:shd w:val="clear" w:color="auto" w:fill="auto"/>
          </w:tcPr>
          <w:p w14:paraId="0AED642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Налог на добычу полезных ископаемых (НДПИ)</w:t>
            </w:r>
          </w:p>
        </w:tc>
        <w:tc>
          <w:tcPr>
            <w:tcW w:w="1559" w:type="dxa"/>
            <w:shd w:val="clear" w:color="auto" w:fill="auto"/>
          </w:tcPr>
          <w:p w14:paraId="5028148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Бонус коммерческого обнаружения</w:t>
            </w:r>
          </w:p>
        </w:tc>
        <w:tc>
          <w:tcPr>
            <w:tcW w:w="1560" w:type="dxa"/>
            <w:shd w:val="clear" w:color="auto" w:fill="auto"/>
          </w:tcPr>
          <w:p w14:paraId="2CA8F35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Прочее</w:t>
            </w:r>
          </w:p>
        </w:tc>
        <w:tc>
          <w:tcPr>
            <w:tcW w:w="1553" w:type="dxa"/>
            <w:shd w:val="clear" w:color="auto" w:fill="auto"/>
          </w:tcPr>
          <w:p w14:paraId="688AFD3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r>
      <w:tr w:rsidR="00990A26" w:rsidRPr="0003602A" w14:paraId="73E21722" w14:textId="77777777" w:rsidTr="0035516A">
        <w:tc>
          <w:tcPr>
            <w:tcW w:w="2122" w:type="dxa"/>
            <w:shd w:val="clear" w:color="auto" w:fill="auto"/>
          </w:tcPr>
          <w:p w14:paraId="228F39EB" w14:textId="77777777" w:rsidR="00990A26" w:rsidRPr="0003602A" w:rsidRDefault="00990A26" w:rsidP="00990A2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Казахстан</w:t>
            </w:r>
          </w:p>
        </w:tc>
        <w:tc>
          <w:tcPr>
            <w:tcW w:w="1223" w:type="dxa"/>
            <w:shd w:val="clear" w:color="auto" w:fill="auto"/>
          </w:tcPr>
          <w:p w14:paraId="6BADB0B4" w14:textId="745C74C8"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990A26">
              <w:rPr>
                <w:rFonts w:ascii="Times New Roman" w:hAnsi="Times New Roman" w:cs="Times New Roman"/>
                <w:b/>
                <w:sz w:val="20"/>
                <w:szCs w:val="20"/>
              </w:rPr>
              <w:t>460800000</w:t>
            </w:r>
          </w:p>
        </w:tc>
        <w:tc>
          <w:tcPr>
            <w:tcW w:w="1328" w:type="dxa"/>
            <w:shd w:val="clear" w:color="auto" w:fill="auto"/>
          </w:tcPr>
          <w:p w14:paraId="0160DC69" w14:textId="02F7E212"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990A26">
              <w:rPr>
                <w:rFonts w:ascii="Times New Roman" w:hAnsi="Times New Roman" w:cs="Times New Roman"/>
                <w:b/>
                <w:sz w:val="20"/>
                <w:szCs w:val="20"/>
              </w:rPr>
              <w:t>75200000</w:t>
            </w:r>
          </w:p>
        </w:tc>
        <w:tc>
          <w:tcPr>
            <w:tcW w:w="1559" w:type="dxa"/>
            <w:shd w:val="clear" w:color="auto" w:fill="auto"/>
          </w:tcPr>
          <w:p w14:paraId="7BF454B9" w14:textId="2ADFA6AD"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990A26">
              <w:rPr>
                <w:rFonts w:ascii="Times New Roman" w:hAnsi="Times New Roman" w:cs="Times New Roman"/>
                <w:b/>
                <w:sz w:val="20"/>
                <w:szCs w:val="20"/>
              </w:rPr>
              <w:t>530000</w:t>
            </w:r>
          </w:p>
        </w:tc>
        <w:tc>
          <w:tcPr>
            <w:tcW w:w="1560" w:type="dxa"/>
            <w:shd w:val="clear" w:color="auto" w:fill="auto"/>
          </w:tcPr>
          <w:p w14:paraId="67634055" w14:textId="57BA98C9"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990A26">
              <w:rPr>
                <w:rFonts w:ascii="Times New Roman" w:hAnsi="Times New Roman" w:cs="Times New Roman"/>
                <w:b/>
                <w:sz w:val="20"/>
                <w:szCs w:val="20"/>
              </w:rPr>
              <w:t>119800000</w:t>
            </w:r>
          </w:p>
        </w:tc>
        <w:tc>
          <w:tcPr>
            <w:tcW w:w="1553" w:type="dxa"/>
            <w:shd w:val="clear" w:color="auto" w:fill="auto"/>
          </w:tcPr>
          <w:p w14:paraId="65A7DD4F" w14:textId="6783EBE2"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990A26">
              <w:rPr>
                <w:rFonts w:ascii="Times New Roman" w:hAnsi="Times New Roman" w:cs="Times New Roman"/>
                <w:b/>
                <w:sz w:val="20"/>
                <w:szCs w:val="20"/>
              </w:rPr>
              <w:t>656300000</w:t>
            </w:r>
          </w:p>
        </w:tc>
      </w:tr>
      <w:tr w:rsidR="00990A26" w:rsidRPr="0003602A" w14:paraId="10114F56" w14:textId="77777777" w:rsidTr="0035516A">
        <w:tc>
          <w:tcPr>
            <w:tcW w:w="2122" w:type="dxa"/>
            <w:shd w:val="clear" w:color="auto" w:fill="auto"/>
          </w:tcPr>
          <w:p w14:paraId="439E61B9" w14:textId="77777777" w:rsidR="00990A26" w:rsidRPr="0003602A" w:rsidRDefault="00990A26" w:rsidP="00990A2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НФ РК</w:t>
            </w:r>
          </w:p>
        </w:tc>
        <w:tc>
          <w:tcPr>
            <w:tcW w:w="1223" w:type="dxa"/>
            <w:shd w:val="clear" w:color="auto" w:fill="auto"/>
          </w:tcPr>
          <w:p w14:paraId="2E17BF1D" w14:textId="6DDB4563"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164500000</w:t>
            </w:r>
          </w:p>
        </w:tc>
        <w:tc>
          <w:tcPr>
            <w:tcW w:w="1328" w:type="dxa"/>
            <w:shd w:val="clear" w:color="auto" w:fill="auto"/>
          </w:tcPr>
          <w:p w14:paraId="600B8B42" w14:textId="337E74D6"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75200000</w:t>
            </w:r>
          </w:p>
        </w:tc>
        <w:tc>
          <w:tcPr>
            <w:tcW w:w="1559" w:type="dxa"/>
            <w:shd w:val="clear" w:color="auto" w:fill="auto"/>
          </w:tcPr>
          <w:p w14:paraId="35EA4702" w14:textId="78A01730"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530000</w:t>
            </w:r>
          </w:p>
        </w:tc>
        <w:tc>
          <w:tcPr>
            <w:tcW w:w="1560" w:type="dxa"/>
            <w:shd w:val="clear" w:color="auto" w:fill="auto"/>
          </w:tcPr>
          <w:p w14:paraId="77B2DE02" w14:textId="30A6958F"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0</w:t>
            </w:r>
          </w:p>
        </w:tc>
        <w:tc>
          <w:tcPr>
            <w:tcW w:w="1553" w:type="dxa"/>
            <w:shd w:val="clear" w:color="auto" w:fill="auto"/>
          </w:tcPr>
          <w:p w14:paraId="23FBDB1B" w14:textId="638B065E"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240300000</w:t>
            </w:r>
          </w:p>
        </w:tc>
      </w:tr>
      <w:tr w:rsidR="00990A26" w:rsidRPr="0003602A" w14:paraId="6763C391" w14:textId="77777777" w:rsidTr="0035516A">
        <w:tc>
          <w:tcPr>
            <w:tcW w:w="2122" w:type="dxa"/>
            <w:shd w:val="clear" w:color="auto" w:fill="auto"/>
          </w:tcPr>
          <w:p w14:paraId="031D5663" w14:textId="77777777" w:rsidR="00990A26" w:rsidRPr="0003602A" w:rsidRDefault="00990A26" w:rsidP="00990A2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Республиканский бюджет</w:t>
            </w:r>
          </w:p>
        </w:tc>
        <w:tc>
          <w:tcPr>
            <w:tcW w:w="1223" w:type="dxa"/>
            <w:shd w:val="clear" w:color="auto" w:fill="auto"/>
          </w:tcPr>
          <w:p w14:paraId="1787B3AA" w14:textId="3CBFF0E8"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112700000</w:t>
            </w:r>
          </w:p>
        </w:tc>
        <w:tc>
          <w:tcPr>
            <w:tcW w:w="1328" w:type="dxa"/>
            <w:shd w:val="clear" w:color="auto" w:fill="auto"/>
          </w:tcPr>
          <w:p w14:paraId="4C042DDE" w14:textId="2A89D9BC"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0</w:t>
            </w:r>
          </w:p>
        </w:tc>
        <w:tc>
          <w:tcPr>
            <w:tcW w:w="1559" w:type="dxa"/>
            <w:shd w:val="clear" w:color="auto" w:fill="auto"/>
          </w:tcPr>
          <w:p w14:paraId="57607577" w14:textId="0572D8E4"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0</w:t>
            </w:r>
          </w:p>
        </w:tc>
        <w:tc>
          <w:tcPr>
            <w:tcW w:w="1560" w:type="dxa"/>
            <w:shd w:val="clear" w:color="auto" w:fill="auto"/>
          </w:tcPr>
          <w:p w14:paraId="2A872B93" w14:textId="2AA809A3"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112000000</w:t>
            </w:r>
          </w:p>
        </w:tc>
        <w:tc>
          <w:tcPr>
            <w:tcW w:w="1553" w:type="dxa"/>
            <w:shd w:val="clear" w:color="auto" w:fill="auto"/>
          </w:tcPr>
          <w:p w14:paraId="1E9F7BF9" w14:textId="404B0E34"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224700000</w:t>
            </w:r>
          </w:p>
        </w:tc>
      </w:tr>
      <w:tr w:rsidR="00990A26" w:rsidRPr="0003602A" w14:paraId="760E684E" w14:textId="77777777" w:rsidTr="0035516A">
        <w:tc>
          <w:tcPr>
            <w:tcW w:w="2122" w:type="dxa"/>
            <w:shd w:val="clear" w:color="auto" w:fill="auto"/>
          </w:tcPr>
          <w:p w14:paraId="79526FC8" w14:textId="77777777" w:rsidR="00990A26" w:rsidRPr="0003602A" w:rsidRDefault="00990A26" w:rsidP="00990A2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Местные бюджеты </w:t>
            </w:r>
          </w:p>
        </w:tc>
        <w:tc>
          <w:tcPr>
            <w:tcW w:w="1223" w:type="dxa"/>
            <w:shd w:val="clear" w:color="auto" w:fill="auto"/>
          </w:tcPr>
          <w:p w14:paraId="6A975140" w14:textId="56D75A07"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183500000</w:t>
            </w:r>
          </w:p>
        </w:tc>
        <w:tc>
          <w:tcPr>
            <w:tcW w:w="1328" w:type="dxa"/>
            <w:shd w:val="clear" w:color="auto" w:fill="auto"/>
          </w:tcPr>
          <w:p w14:paraId="4A14FF5B" w14:textId="1EA5B096"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0</w:t>
            </w:r>
          </w:p>
        </w:tc>
        <w:tc>
          <w:tcPr>
            <w:tcW w:w="1559" w:type="dxa"/>
            <w:shd w:val="clear" w:color="auto" w:fill="auto"/>
          </w:tcPr>
          <w:p w14:paraId="2295309C" w14:textId="55742F80"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0</w:t>
            </w:r>
          </w:p>
        </w:tc>
        <w:tc>
          <w:tcPr>
            <w:tcW w:w="1560" w:type="dxa"/>
            <w:shd w:val="clear" w:color="auto" w:fill="auto"/>
          </w:tcPr>
          <w:p w14:paraId="50768F63" w14:textId="2884F702"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7800000</w:t>
            </w:r>
          </w:p>
        </w:tc>
        <w:tc>
          <w:tcPr>
            <w:tcW w:w="1553" w:type="dxa"/>
            <w:shd w:val="clear" w:color="auto" w:fill="auto"/>
          </w:tcPr>
          <w:p w14:paraId="6F67A413" w14:textId="26346A83" w:rsidR="00990A26" w:rsidRPr="00990A26" w:rsidRDefault="00990A26" w:rsidP="00990A2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990A26">
              <w:rPr>
                <w:rFonts w:ascii="Times New Roman" w:hAnsi="Times New Roman" w:cs="Times New Roman"/>
                <w:sz w:val="20"/>
                <w:szCs w:val="20"/>
              </w:rPr>
              <w:t>191300000</w:t>
            </w:r>
          </w:p>
        </w:tc>
      </w:tr>
    </w:tbl>
    <w:p w14:paraId="21C47ED6"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отчет по выплатам в пользу государств, произведенных АО «Национальная компания «КазМунайГаз» в 2021 году</w:t>
      </w:r>
    </w:p>
    <w:p w14:paraId="0A428D05"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3628B1EA" w14:textId="385FCE88"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Обязательства компании за анализируемый период выросли на 1</w:t>
      </w:r>
      <w:r w:rsidR="00990A26">
        <w:rPr>
          <w:rFonts w:ascii="Times New Roman" w:eastAsia="Times New Roman" w:hAnsi="Times New Roman" w:cs="Times New Roman"/>
          <w:color w:val="000000"/>
          <w:sz w:val="24"/>
          <w:szCs w:val="24"/>
        </w:rPr>
        <w:t> 500 000 тыс.</w:t>
      </w:r>
      <w:r w:rsidRPr="0003602A">
        <w:rPr>
          <w:rFonts w:ascii="Times New Roman" w:eastAsia="Times New Roman" w:hAnsi="Times New Roman" w:cs="Times New Roman"/>
          <w:color w:val="000000"/>
          <w:sz w:val="24"/>
          <w:szCs w:val="24"/>
        </w:rPr>
        <w:t xml:space="preserve"> долл. США за счет предоставления гарантий дочерним организациям на 540</w:t>
      </w:r>
      <w:r w:rsidR="00990A26">
        <w:rPr>
          <w:rFonts w:ascii="Times New Roman" w:eastAsia="Times New Roman" w:hAnsi="Times New Roman" w:cs="Times New Roman"/>
          <w:color w:val="000000"/>
          <w:sz w:val="24"/>
          <w:szCs w:val="24"/>
        </w:rPr>
        <w:t> 000 тыс.</w:t>
      </w:r>
      <w:r w:rsidRPr="0003602A">
        <w:rPr>
          <w:rFonts w:ascii="Times New Roman" w:eastAsia="Times New Roman" w:hAnsi="Times New Roman" w:cs="Times New Roman"/>
          <w:color w:val="000000"/>
          <w:sz w:val="24"/>
          <w:szCs w:val="24"/>
        </w:rPr>
        <w:t xml:space="preserve"> долл. США и получению займов на 462</w:t>
      </w:r>
      <w:r w:rsidR="00990A26">
        <w:rPr>
          <w:rFonts w:ascii="Times New Roman" w:eastAsia="Times New Roman" w:hAnsi="Times New Roman" w:cs="Times New Roman"/>
          <w:color w:val="000000"/>
          <w:sz w:val="24"/>
          <w:szCs w:val="24"/>
        </w:rPr>
        <w:t xml:space="preserve"> 000 </w:t>
      </w:r>
      <w:proofErr w:type="spellStart"/>
      <w:r w:rsidR="00990A26">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долл</w:t>
      </w:r>
      <w:proofErr w:type="spellEnd"/>
      <w:r w:rsidRPr="0003602A">
        <w:rPr>
          <w:rFonts w:ascii="Times New Roman" w:eastAsia="Times New Roman" w:hAnsi="Times New Roman" w:cs="Times New Roman"/>
          <w:color w:val="000000"/>
          <w:sz w:val="24"/>
          <w:szCs w:val="24"/>
        </w:rPr>
        <w:t>. США.</w:t>
      </w:r>
    </w:p>
    <w:p w14:paraId="523E2138" w14:textId="22DF5D1A"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КМГ как и материнская компания поддерживает отечественных производителей, по итогам 2020 года общий объем закупок товаров, работ и услуг составил 1 826</w:t>
      </w:r>
      <w:r w:rsidR="00990A26">
        <w:rPr>
          <w:rFonts w:ascii="Times New Roman" w:eastAsia="Times New Roman" w:hAnsi="Times New Roman" w:cs="Times New Roman"/>
          <w:color w:val="000000"/>
          <w:sz w:val="24"/>
          <w:szCs w:val="24"/>
        </w:rPr>
        <w:t> 000 000 тыс.</w:t>
      </w:r>
      <w:r w:rsidRPr="0003602A">
        <w:rPr>
          <w:rFonts w:ascii="Times New Roman" w:eastAsia="Times New Roman" w:hAnsi="Times New Roman" w:cs="Times New Roman"/>
          <w:color w:val="000000"/>
          <w:sz w:val="24"/>
          <w:szCs w:val="24"/>
        </w:rPr>
        <w:t xml:space="preserve"> тенге, в 2021 году - 1 216 </w:t>
      </w:r>
      <w:r w:rsidR="00990A26">
        <w:rPr>
          <w:rFonts w:ascii="Times New Roman" w:eastAsia="Times New Roman" w:hAnsi="Times New Roman" w:cs="Times New Roman"/>
          <w:color w:val="000000"/>
          <w:sz w:val="24"/>
          <w:szCs w:val="24"/>
        </w:rPr>
        <w:t xml:space="preserve"> 000 000 </w:t>
      </w:r>
      <w:proofErr w:type="spellStart"/>
      <w:r w:rsidR="00990A26">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r w:rsidRPr="0003602A">
        <w:rPr>
          <w:rFonts w:ascii="Times New Roman" w:eastAsia="Times New Roman" w:hAnsi="Times New Roman" w:cs="Times New Roman"/>
          <w:color w:val="000000"/>
          <w:sz w:val="24"/>
          <w:szCs w:val="24"/>
        </w:rPr>
        <w:t xml:space="preserve">. Доля </w:t>
      </w:r>
      <w:proofErr w:type="spellStart"/>
      <w:r w:rsidR="00990A26">
        <w:rPr>
          <w:rFonts w:ascii="Times New Roman" w:eastAsia="Times New Roman" w:hAnsi="Times New Roman" w:cs="Times New Roman"/>
          <w:color w:val="000000"/>
          <w:sz w:val="24"/>
          <w:szCs w:val="24"/>
        </w:rPr>
        <w:t>внутристрановой</w:t>
      </w:r>
      <w:proofErr w:type="spellEnd"/>
      <w:r w:rsidR="00990A26">
        <w:rPr>
          <w:rFonts w:ascii="Times New Roman" w:eastAsia="Times New Roman" w:hAnsi="Times New Roman" w:cs="Times New Roman"/>
          <w:color w:val="000000"/>
          <w:sz w:val="24"/>
          <w:szCs w:val="24"/>
        </w:rPr>
        <w:t xml:space="preserve"> ценности</w:t>
      </w:r>
      <w:r w:rsidRPr="0003602A">
        <w:rPr>
          <w:rFonts w:ascii="Times New Roman" w:eastAsia="Times New Roman" w:hAnsi="Times New Roman" w:cs="Times New Roman"/>
          <w:color w:val="000000"/>
          <w:sz w:val="24"/>
          <w:szCs w:val="24"/>
        </w:rPr>
        <w:t xml:space="preserve"> в закупках составила 82%.</w:t>
      </w:r>
    </w:p>
    <w:p w14:paraId="348D3890"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структуре КМГ в 2020 году занято было 60 тысяч человек, тогда в 2021 году – 47,4 тыс. человек без учета 11,2 тыс. человек</w:t>
      </w:r>
      <w:r w:rsidRPr="0003602A">
        <w:rPr>
          <w:rFonts w:ascii="Times New Roman" w:eastAsia="Times New Roman" w:hAnsi="Times New Roman" w:cs="Times New Roman"/>
          <w:b/>
          <w:color w:val="000000"/>
          <w:sz w:val="24"/>
          <w:szCs w:val="24"/>
        </w:rPr>
        <w:t xml:space="preserve"> </w:t>
      </w:r>
      <w:r w:rsidRPr="0003602A">
        <w:rPr>
          <w:rFonts w:ascii="Times New Roman" w:eastAsia="Times New Roman" w:hAnsi="Times New Roman" w:cs="Times New Roman"/>
          <w:color w:val="000000"/>
          <w:sz w:val="24"/>
          <w:szCs w:val="24"/>
        </w:rPr>
        <w:t>АО НК «</w:t>
      </w:r>
      <w:proofErr w:type="spellStart"/>
      <w:r w:rsidRPr="0003602A">
        <w:rPr>
          <w:rFonts w:ascii="Times New Roman" w:eastAsia="Times New Roman" w:hAnsi="Times New Roman" w:cs="Times New Roman"/>
          <w:color w:val="000000"/>
          <w:sz w:val="24"/>
          <w:szCs w:val="24"/>
        </w:rPr>
        <w:t>QazaqGaz</w:t>
      </w:r>
      <w:proofErr w:type="spellEnd"/>
      <w:r w:rsidRPr="0003602A">
        <w:rPr>
          <w:rFonts w:ascii="Times New Roman" w:eastAsia="Times New Roman" w:hAnsi="Times New Roman" w:cs="Times New Roman"/>
          <w:color w:val="000000"/>
          <w:sz w:val="24"/>
          <w:szCs w:val="24"/>
        </w:rPr>
        <w:t xml:space="preserve">». При этом, учитывая сопряженность с тяжелыми условиями труда 82% штата являются мужчинами и 18% - женщин. </w:t>
      </w:r>
    </w:p>
    <w:p w14:paraId="28BFB046"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возрастной категории – основная часть сотрудников представлена группой от 31 до 50 лет – 59%, и старше 50 лет – 29%. </w:t>
      </w:r>
    </w:p>
    <w:p w14:paraId="5CDA3D9A"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3B7A246C" w14:textId="77777777" w:rsidR="00C657B7" w:rsidRPr="0003602A" w:rsidRDefault="00991A01" w:rsidP="0003602A">
      <w:pPr>
        <w:spacing w:after="0" w:line="240" w:lineRule="auto"/>
        <w:ind w:firstLine="709"/>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Добыча твердых полезных ископаемых</w:t>
      </w:r>
    </w:p>
    <w:p w14:paraId="57D41727"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АО «Национальная горнорудная компания «Тау-Кен Самрук» - является 100% дочерней организацией ФНБ, которая занимается всей цепочкой создания стоимости продукции от разведки, разработки, добычи до реализации твердых полезных ископаемых. </w:t>
      </w:r>
    </w:p>
    <w:p w14:paraId="7E891DCA"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в структуру активов компании входят, как обрабатывающие (металлургия) компании, так и управление пакетом акций в одной из ведущих добычных компаний Казахстана – ТОО «Казцинк». </w:t>
      </w:r>
    </w:p>
    <w:p w14:paraId="6D48BA6D"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1A24E51B" w14:textId="1F353A7C"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1</w:t>
      </w:r>
      <w:r w:rsidR="00C940BF" w:rsidRPr="0003602A">
        <w:rPr>
          <w:rFonts w:ascii="Times New Roman" w:eastAsia="Times New Roman" w:hAnsi="Times New Roman" w:cs="Times New Roman"/>
          <w:sz w:val="24"/>
          <w:szCs w:val="24"/>
        </w:rPr>
        <w:t>2</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Структура активов АО «Национальная горнорудная компания «Тау-Кен Самрук»: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336"/>
        <w:gridCol w:w="2336"/>
        <w:gridCol w:w="2337"/>
      </w:tblGrid>
      <w:tr w:rsidR="00C657B7" w:rsidRPr="0003602A" w14:paraId="1E568888" w14:textId="77777777" w:rsidTr="00F85441">
        <w:tc>
          <w:tcPr>
            <w:tcW w:w="2335" w:type="dxa"/>
            <w:shd w:val="clear" w:color="auto" w:fill="auto"/>
          </w:tcPr>
          <w:p w14:paraId="1475F9E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Операционные активы</w:t>
            </w:r>
          </w:p>
        </w:tc>
        <w:tc>
          <w:tcPr>
            <w:tcW w:w="2336" w:type="dxa"/>
            <w:shd w:val="clear" w:color="auto" w:fill="auto"/>
          </w:tcPr>
          <w:p w14:paraId="0CFFE1A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Добычные проекты</w:t>
            </w:r>
          </w:p>
        </w:tc>
        <w:tc>
          <w:tcPr>
            <w:tcW w:w="2336" w:type="dxa"/>
            <w:shd w:val="clear" w:color="auto" w:fill="auto"/>
          </w:tcPr>
          <w:p w14:paraId="4F800D3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Геологоразведочные проекты</w:t>
            </w:r>
          </w:p>
        </w:tc>
        <w:tc>
          <w:tcPr>
            <w:tcW w:w="2337" w:type="dxa"/>
            <w:shd w:val="clear" w:color="auto" w:fill="auto"/>
          </w:tcPr>
          <w:p w14:paraId="7E870EF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Управляющая компания</w:t>
            </w:r>
          </w:p>
        </w:tc>
      </w:tr>
      <w:tr w:rsidR="00C657B7" w:rsidRPr="0003602A" w14:paraId="4E56E853" w14:textId="77777777" w:rsidTr="00F85441">
        <w:trPr>
          <w:trHeight w:val="523"/>
        </w:trPr>
        <w:tc>
          <w:tcPr>
            <w:tcW w:w="2335" w:type="dxa"/>
            <w:shd w:val="clear" w:color="auto" w:fill="auto"/>
          </w:tcPr>
          <w:p w14:paraId="78C078AF" w14:textId="77777777" w:rsidR="00C657B7" w:rsidRPr="0003602A" w:rsidRDefault="00991A01" w:rsidP="0003602A">
            <w:pPr>
              <w:pBdr>
                <w:top w:val="nil"/>
                <w:left w:val="nil"/>
                <w:bottom w:val="nil"/>
                <w:right w:val="nil"/>
                <w:between w:val="nil"/>
              </w:pBdr>
              <w:spacing w:after="0" w:line="240" w:lineRule="auto"/>
              <w:ind w:left="25"/>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«Тау-</w:t>
            </w:r>
            <w:proofErr w:type="spellStart"/>
            <w:r w:rsidRPr="0003602A">
              <w:rPr>
                <w:rFonts w:ascii="Times New Roman" w:eastAsia="Times New Roman" w:hAnsi="Times New Roman" w:cs="Times New Roman"/>
                <w:color w:val="000000"/>
                <w:sz w:val="20"/>
                <w:szCs w:val="20"/>
              </w:rPr>
              <w:t>кен</w:t>
            </w:r>
            <w:proofErr w:type="spellEnd"/>
            <w:r w:rsidRPr="0003602A">
              <w:rPr>
                <w:rFonts w:ascii="Times New Roman" w:eastAsia="Times New Roman" w:hAnsi="Times New Roman" w:cs="Times New Roman"/>
                <w:color w:val="000000"/>
                <w:sz w:val="20"/>
                <w:szCs w:val="20"/>
              </w:rPr>
              <w:t xml:space="preserve"> Алтын» - 100%</w:t>
            </w:r>
          </w:p>
        </w:tc>
        <w:tc>
          <w:tcPr>
            <w:tcW w:w="2336" w:type="dxa"/>
            <w:shd w:val="clear" w:color="auto" w:fill="auto"/>
          </w:tcPr>
          <w:p w14:paraId="0AE2C30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 xml:space="preserve">ТОО «Северный </w:t>
            </w:r>
            <w:proofErr w:type="spellStart"/>
            <w:r w:rsidRPr="0003602A">
              <w:rPr>
                <w:rFonts w:ascii="Times New Roman" w:eastAsia="Times New Roman" w:hAnsi="Times New Roman" w:cs="Times New Roman"/>
                <w:color w:val="000000"/>
                <w:sz w:val="20"/>
                <w:szCs w:val="20"/>
              </w:rPr>
              <w:t>Катпар</w:t>
            </w:r>
            <w:proofErr w:type="spellEnd"/>
            <w:r w:rsidRPr="0003602A">
              <w:rPr>
                <w:rFonts w:ascii="Times New Roman" w:eastAsia="Times New Roman" w:hAnsi="Times New Roman" w:cs="Times New Roman"/>
                <w:color w:val="000000"/>
                <w:sz w:val="20"/>
                <w:szCs w:val="20"/>
              </w:rPr>
              <w:t>» - 100%</w:t>
            </w:r>
          </w:p>
        </w:tc>
        <w:tc>
          <w:tcPr>
            <w:tcW w:w="2336" w:type="dxa"/>
            <w:shd w:val="clear" w:color="auto" w:fill="auto"/>
          </w:tcPr>
          <w:p w14:paraId="38604A9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 xml:space="preserve">ТОО «TKS </w:t>
            </w:r>
            <w:proofErr w:type="spellStart"/>
            <w:r w:rsidRPr="0003602A">
              <w:rPr>
                <w:rFonts w:ascii="Times New Roman" w:eastAsia="Times New Roman" w:hAnsi="Times New Roman" w:cs="Times New Roman"/>
                <w:color w:val="000000"/>
                <w:sz w:val="20"/>
                <w:szCs w:val="20"/>
              </w:rPr>
              <w:t>Geology</w:t>
            </w:r>
            <w:proofErr w:type="spellEnd"/>
            <w:r w:rsidRPr="0003602A">
              <w:rPr>
                <w:rFonts w:ascii="Times New Roman" w:eastAsia="Times New Roman" w:hAnsi="Times New Roman" w:cs="Times New Roman"/>
                <w:color w:val="000000"/>
                <w:sz w:val="20"/>
                <w:szCs w:val="20"/>
              </w:rPr>
              <w:t>» - 0,01%</w:t>
            </w:r>
          </w:p>
        </w:tc>
        <w:tc>
          <w:tcPr>
            <w:tcW w:w="2337" w:type="dxa"/>
            <w:shd w:val="clear" w:color="auto" w:fill="auto"/>
          </w:tcPr>
          <w:p w14:paraId="611A706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Kazzinc</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holdings</w:t>
            </w:r>
            <w:proofErr w:type="spellEnd"/>
            <w:r w:rsidRPr="0003602A">
              <w:rPr>
                <w:rFonts w:ascii="Times New Roman" w:eastAsia="Times New Roman" w:hAnsi="Times New Roman" w:cs="Times New Roman"/>
                <w:color w:val="000000"/>
                <w:sz w:val="20"/>
                <w:szCs w:val="20"/>
              </w:rPr>
              <w:t>» - 29,97%</w:t>
            </w:r>
          </w:p>
        </w:tc>
      </w:tr>
      <w:tr w:rsidR="001E0DDF" w:rsidRPr="0003602A" w14:paraId="73CB6816" w14:textId="77777777" w:rsidTr="00F85441">
        <w:tc>
          <w:tcPr>
            <w:tcW w:w="2335" w:type="dxa"/>
            <w:shd w:val="clear" w:color="auto" w:fill="auto"/>
          </w:tcPr>
          <w:p w14:paraId="771B87DF" w14:textId="77777777" w:rsidR="001E0DDF" w:rsidRPr="0003602A" w:rsidRDefault="001E0DDF" w:rsidP="0003602A">
            <w:pPr>
              <w:pBdr>
                <w:top w:val="nil"/>
                <w:left w:val="nil"/>
                <w:bottom w:val="nil"/>
                <w:right w:val="nil"/>
                <w:between w:val="nil"/>
              </w:pBdr>
              <w:spacing w:after="0" w:line="240" w:lineRule="auto"/>
              <w:ind w:left="25"/>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«Silicon </w:t>
            </w:r>
            <w:proofErr w:type="spellStart"/>
            <w:r w:rsidRPr="0003602A">
              <w:rPr>
                <w:rFonts w:ascii="Times New Roman" w:eastAsia="Times New Roman" w:hAnsi="Times New Roman" w:cs="Times New Roman"/>
                <w:color w:val="000000"/>
                <w:sz w:val="20"/>
                <w:szCs w:val="20"/>
              </w:rPr>
              <w:t>mining</w:t>
            </w:r>
            <w:proofErr w:type="spellEnd"/>
            <w:r w:rsidRPr="0003602A">
              <w:rPr>
                <w:rFonts w:ascii="Times New Roman" w:eastAsia="Times New Roman" w:hAnsi="Times New Roman" w:cs="Times New Roman"/>
                <w:color w:val="000000"/>
                <w:sz w:val="20"/>
                <w:szCs w:val="20"/>
              </w:rPr>
              <w:t>» - 100%</w:t>
            </w:r>
          </w:p>
        </w:tc>
        <w:tc>
          <w:tcPr>
            <w:tcW w:w="2336" w:type="dxa"/>
            <w:shd w:val="clear" w:color="auto" w:fill="auto"/>
          </w:tcPr>
          <w:p w14:paraId="76388067"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Шалкия</w:t>
            </w:r>
            <w:proofErr w:type="spellEnd"/>
            <w:r w:rsidRPr="0003602A">
              <w:rPr>
                <w:rFonts w:ascii="Times New Roman" w:eastAsia="Times New Roman" w:hAnsi="Times New Roman" w:cs="Times New Roman"/>
                <w:color w:val="000000"/>
                <w:sz w:val="20"/>
                <w:szCs w:val="20"/>
              </w:rPr>
              <w:t xml:space="preserve"> Цинк» - 100%</w:t>
            </w:r>
          </w:p>
        </w:tc>
        <w:tc>
          <w:tcPr>
            <w:tcW w:w="2336" w:type="dxa"/>
            <w:shd w:val="clear" w:color="auto" w:fill="auto"/>
          </w:tcPr>
          <w:p w14:paraId="70A2DC23"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Таu-Ken</w:t>
            </w:r>
            <w:proofErr w:type="spellEnd"/>
            <w:r w:rsidRPr="0003602A">
              <w:rPr>
                <w:rFonts w:ascii="Times New Roman" w:eastAsia="Times New Roman" w:hAnsi="Times New Roman" w:cs="Times New Roman"/>
                <w:color w:val="000000"/>
                <w:sz w:val="20"/>
                <w:szCs w:val="20"/>
              </w:rPr>
              <w:t xml:space="preserve"> Mining» - 001%</w:t>
            </w:r>
          </w:p>
        </w:tc>
        <w:tc>
          <w:tcPr>
            <w:tcW w:w="2337" w:type="dxa"/>
            <w:shd w:val="clear" w:color="auto" w:fill="auto"/>
          </w:tcPr>
          <w:p w14:paraId="32E41A22"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 - 29,82%</w:t>
            </w:r>
          </w:p>
        </w:tc>
      </w:tr>
      <w:tr w:rsidR="001E0DDF" w:rsidRPr="0003602A" w14:paraId="33E7E9E9" w14:textId="77777777" w:rsidTr="00F85441">
        <w:tc>
          <w:tcPr>
            <w:tcW w:w="2335" w:type="dxa"/>
            <w:shd w:val="clear" w:color="auto" w:fill="auto"/>
          </w:tcPr>
          <w:p w14:paraId="5D64F6BF" w14:textId="77777777" w:rsidR="001E0DDF" w:rsidRPr="0003602A" w:rsidRDefault="001E0DDF" w:rsidP="0003602A">
            <w:pPr>
              <w:pBdr>
                <w:top w:val="nil"/>
                <w:left w:val="nil"/>
                <w:bottom w:val="nil"/>
                <w:right w:val="nil"/>
                <w:between w:val="nil"/>
              </w:pBdr>
              <w:spacing w:after="0" w:line="240" w:lineRule="auto"/>
              <w:ind w:left="25"/>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Тau</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Ken</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Temir</w:t>
            </w:r>
            <w:proofErr w:type="spellEnd"/>
            <w:r w:rsidRPr="0003602A">
              <w:rPr>
                <w:rFonts w:ascii="Times New Roman" w:eastAsia="Times New Roman" w:hAnsi="Times New Roman" w:cs="Times New Roman"/>
                <w:color w:val="000000"/>
                <w:sz w:val="20"/>
                <w:szCs w:val="20"/>
              </w:rPr>
              <w:t>» - 100%</w:t>
            </w:r>
          </w:p>
        </w:tc>
        <w:tc>
          <w:tcPr>
            <w:tcW w:w="2336" w:type="dxa"/>
            <w:shd w:val="clear" w:color="auto" w:fill="auto"/>
          </w:tcPr>
          <w:p w14:paraId="055AE6D1"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«Масальский ГОК» - 99,2%</w:t>
            </w:r>
          </w:p>
        </w:tc>
        <w:tc>
          <w:tcPr>
            <w:tcW w:w="2336" w:type="dxa"/>
            <w:shd w:val="clear" w:color="auto" w:fill="auto"/>
          </w:tcPr>
          <w:p w14:paraId="0B5582D9"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«Нур Дала» - 20%</w:t>
            </w:r>
          </w:p>
        </w:tc>
        <w:tc>
          <w:tcPr>
            <w:tcW w:w="2337" w:type="dxa"/>
            <w:shd w:val="clear" w:color="auto" w:fill="auto"/>
          </w:tcPr>
          <w:p w14:paraId="6A8964AB"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1E0DDF" w:rsidRPr="0003602A" w14:paraId="1669C5DA" w14:textId="77777777" w:rsidTr="00F85441">
        <w:tc>
          <w:tcPr>
            <w:tcW w:w="2335" w:type="dxa"/>
            <w:shd w:val="clear" w:color="auto" w:fill="auto"/>
          </w:tcPr>
          <w:p w14:paraId="630557CC" w14:textId="77777777" w:rsidR="001E0DDF" w:rsidRPr="0003602A" w:rsidRDefault="001E0DDF" w:rsidP="0003602A">
            <w:pPr>
              <w:pBdr>
                <w:top w:val="nil"/>
                <w:left w:val="nil"/>
                <w:bottom w:val="nil"/>
                <w:right w:val="nil"/>
                <w:between w:val="nil"/>
              </w:pBdr>
              <w:spacing w:after="0" w:line="240" w:lineRule="auto"/>
              <w:ind w:left="25"/>
              <w:jc w:val="both"/>
              <w:rPr>
                <w:rFonts w:ascii="Times New Roman" w:eastAsia="Times New Roman" w:hAnsi="Times New Roman" w:cs="Times New Roman"/>
                <w:color w:val="000000"/>
                <w:sz w:val="20"/>
                <w:szCs w:val="20"/>
              </w:rPr>
            </w:pPr>
          </w:p>
        </w:tc>
        <w:tc>
          <w:tcPr>
            <w:tcW w:w="2336" w:type="dxa"/>
            <w:shd w:val="clear" w:color="auto" w:fill="auto"/>
          </w:tcPr>
          <w:p w14:paraId="5F062A3D"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Алайгыр</w:t>
            </w:r>
            <w:proofErr w:type="spellEnd"/>
            <w:r w:rsidRPr="0003602A">
              <w:rPr>
                <w:rFonts w:ascii="Times New Roman" w:eastAsia="Times New Roman" w:hAnsi="Times New Roman" w:cs="Times New Roman"/>
                <w:color w:val="000000"/>
                <w:sz w:val="20"/>
                <w:szCs w:val="20"/>
              </w:rPr>
              <w:t>» - 100%</w:t>
            </w:r>
          </w:p>
        </w:tc>
        <w:tc>
          <w:tcPr>
            <w:tcW w:w="2336" w:type="dxa"/>
            <w:shd w:val="clear" w:color="auto" w:fill="auto"/>
          </w:tcPr>
          <w:p w14:paraId="0A8F4D0A"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368B3B2C" w14:textId="77777777" w:rsidR="001E0DDF" w:rsidRPr="0003602A" w:rsidRDefault="001E0DD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bl>
    <w:p w14:paraId="72D7FEE1"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14:paraId="6359F0E7"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целом АО «НГК «Тау-Кен Самрук» имеет 6 контрактов на недропользование и 54 лицензий на разведку</w:t>
      </w:r>
      <w:r w:rsidRPr="0003602A">
        <w:rPr>
          <w:rFonts w:ascii="Times New Roman" w:eastAsia="Times New Roman" w:hAnsi="Times New Roman" w:cs="Times New Roman"/>
          <w:sz w:val="24"/>
          <w:szCs w:val="24"/>
          <w:vertAlign w:val="superscript"/>
        </w:rPr>
        <w:footnoteReference w:id="25"/>
      </w:r>
      <w:r w:rsidRPr="0003602A">
        <w:rPr>
          <w:rFonts w:ascii="Times New Roman" w:eastAsia="Times New Roman" w:hAnsi="Times New Roman" w:cs="Times New Roman"/>
          <w:color w:val="000000"/>
          <w:sz w:val="24"/>
          <w:szCs w:val="24"/>
        </w:rPr>
        <w:t xml:space="preserve">. </w:t>
      </w:r>
    </w:p>
    <w:p w14:paraId="0C7BAECE"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согласно официальному ответу компании за анализируемый период добычи твердых полезных ископаемых не проводилась, все проекты находятся на стадии разработки. </w:t>
      </w:r>
    </w:p>
    <w:p w14:paraId="7FEDC2FD" w14:textId="77777777" w:rsidR="00C657B7" w:rsidRPr="0003602A" w:rsidRDefault="00991A01" w:rsidP="0003602A">
      <w:pPr>
        <w:spacing w:after="0" w:line="240" w:lineRule="auto"/>
        <w:jc w:val="both"/>
        <w:rPr>
          <w:rFonts w:ascii="Times New Roman" w:eastAsia="Times New Roman" w:hAnsi="Times New Roman" w:cs="Times New Roman"/>
          <w:sz w:val="24"/>
          <w:szCs w:val="24"/>
        </w:rPr>
        <w:sectPr w:rsidR="00C657B7" w:rsidRPr="0003602A">
          <w:footerReference w:type="default" r:id="rId61"/>
          <w:pgSz w:w="11906" w:h="16838"/>
          <w:pgMar w:top="1134" w:right="860" w:bottom="1134" w:left="1700" w:header="709" w:footer="709" w:gutter="0"/>
          <w:pgNumType w:start="1"/>
          <w:cols w:space="720"/>
        </w:sectPr>
      </w:pPr>
      <w:r w:rsidRPr="0003602A">
        <w:br w:type="page"/>
      </w:r>
    </w:p>
    <w:p w14:paraId="5F5E5FEA" w14:textId="30F7E83E"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Таблица </w:t>
      </w:r>
      <w:r w:rsidRPr="0003602A">
        <w:rPr>
          <w:rFonts w:ascii="Times New Roman" w:eastAsia="Times New Roman" w:hAnsi="Times New Roman" w:cs="Times New Roman"/>
          <w:sz w:val="24"/>
          <w:szCs w:val="24"/>
        </w:rPr>
        <w:t>1</w:t>
      </w:r>
      <w:r w:rsidR="00C940BF"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Информация по проектам</w:t>
      </w:r>
    </w:p>
    <w:p w14:paraId="42928586" w14:textId="77777777" w:rsidR="001E0DDF" w:rsidRPr="0003602A" w:rsidRDefault="001E0DDF"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tbl>
      <w:tblPr>
        <w:tblW w:w="14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714"/>
        <w:gridCol w:w="2731"/>
        <w:gridCol w:w="2360"/>
        <w:gridCol w:w="1662"/>
        <w:gridCol w:w="2781"/>
      </w:tblGrid>
      <w:tr w:rsidR="00C657B7" w:rsidRPr="0003602A" w14:paraId="54B29AE8" w14:textId="77777777" w:rsidTr="00F85441">
        <w:trPr>
          <w:trHeight w:val="315"/>
        </w:trPr>
        <w:tc>
          <w:tcPr>
            <w:tcW w:w="2295" w:type="dxa"/>
            <w:shd w:val="clear" w:color="auto" w:fill="auto"/>
          </w:tcPr>
          <w:p w14:paraId="0A1946A4"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Проект</w:t>
            </w:r>
          </w:p>
        </w:tc>
        <w:tc>
          <w:tcPr>
            <w:tcW w:w="2714" w:type="dxa"/>
            <w:shd w:val="clear" w:color="auto" w:fill="auto"/>
          </w:tcPr>
          <w:p w14:paraId="06B7B6B5"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Описание</w:t>
            </w:r>
          </w:p>
        </w:tc>
        <w:tc>
          <w:tcPr>
            <w:tcW w:w="2731" w:type="dxa"/>
            <w:shd w:val="clear" w:color="auto" w:fill="auto"/>
          </w:tcPr>
          <w:p w14:paraId="50E8E8E9"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Цель проекта</w:t>
            </w:r>
          </w:p>
        </w:tc>
        <w:tc>
          <w:tcPr>
            <w:tcW w:w="2360" w:type="dxa"/>
            <w:shd w:val="clear" w:color="auto" w:fill="auto"/>
          </w:tcPr>
          <w:p w14:paraId="123C2477"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Период реализации</w:t>
            </w:r>
          </w:p>
        </w:tc>
        <w:tc>
          <w:tcPr>
            <w:tcW w:w="1662" w:type="dxa"/>
            <w:shd w:val="clear" w:color="auto" w:fill="auto"/>
          </w:tcPr>
          <w:p w14:paraId="284F9956"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Искомые ТПИ</w:t>
            </w:r>
          </w:p>
        </w:tc>
        <w:tc>
          <w:tcPr>
            <w:tcW w:w="2781" w:type="dxa"/>
            <w:shd w:val="clear" w:color="auto" w:fill="auto"/>
          </w:tcPr>
          <w:p w14:paraId="10BA4340"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Проведенные работы</w:t>
            </w:r>
          </w:p>
        </w:tc>
      </w:tr>
      <w:tr w:rsidR="00C657B7" w:rsidRPr="0003602A" w14:paraId="64ED5FA9" w14:textId="77777777" w:rsidTr="00F85441">
        <w:trPr>
          <w:trHeight w:val="8195"/>
        </w:trPr>
        <w:tc>
          <w:tcPr>
            <w:tcW w:w="2295" w:type="dxa"/>
            <w:shd w:val="clear" w:color="auto" w:fill="auto"/>
          </w:tcPr>
          <w:p w14:paraId="62ED9A0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Поиск меди и попутных компонентов на перспективных </w:t>
            </w:r>
            <w:proofErr w:type="spellStart"/>
            <w:r w:rsidRPr="0003602A">
              <w:rPr>
                <w:rFonts w:ascii="Times New Roman" w:eastAsia="Times New Roman" w:hAnsi="Times New Roman" w:cs="Times New Roman"/>
                <w:color w:val="000000"/>
                <w:sz w:val="20"/>
                <w:szCs w:val="20"/>
              </w:rPr>
              <w:t>Кундыздинском</w:t>
            </w:r>
            <w:proofErr w:type="spellEnd"/>
            <w:r w:rsidRPr="0003602A">
              <w:rPr>
                <w:rFonts w:ascii="Times New Roman" w:eastAsia="Times New Roman" w:hAnsi="Times New Roman" w:cs="Times New Roman"/>
                <w:color w:val="000000"/>
                <w:sz w:val="20"/>
                <w:szCs w:val="20"/>
              </w:rPr>
              <w:t xml:space="preserve"> и </w:t>
            </w:r>
            <w:proofErr w:type="spellStart"/>
            <w:r w:rsidRPr="0003602A">
              <w:rPr>
                <w:rFonts w:ascii="Times New Roman" w:eastAsia="Times New Roman" w:hAnsi="Times New Roman" w:cs="Times New Roman"/>
                <w:color w:val="000000"/>
                <w:sz w:val="20"/>
                <w:szCs w:val="20"/>
              </w:rPr>
              <w:t>Берчогурском</w:t>
            </w:r>
            <w:proofErr w:type="spellEnd"/>
            <w:r w:rsidRPr="0003602A">
              <w:rPr>
                <w:rFonts w:ascii="Times New Roman" w:eastAsia="Times New Roman" w:hAnsi="Times New Roman" w:cs="Times New Roman"/>
                <w:color w:val="000000"/>
                <w:sz w:val="20"/>
                <w:szCs w:val="20"/>
              </w:rPr>
              <w:t xml:space="preserve"> рудных районах в Актюбинской области.</w:t>
            </w:r>
          </w:p>
        </w:tc>
        <w:tc>
          <w:tcPr>
            <w:tcW w:w="2714" w:type="dxa"/>
            <w:shd w:val="clear" w:color="auto" w:fill="auto"/>
          </w:tcPr>
          <w:p w14:paraId="503A35D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Проект предусматривает проведение геологоразведочных работ за счет собственных средств АО «НГК «Тау-Кен Самрук» до стадии завершения технико-экономического обоснования. Реализация последующих стадий рассматривается совместно со стратегическим партнером.</w:t>
            </w:r>
          </w:p>
        </w:tc>
        <w:tc>
          <w:tcPr>
            <w:tcW w:w="2731" w:type="dxa"/>
            <w:shd w:val="clear" w:color="auto" w:fill="auto"/>
          </w:tcPr>
          <w:p w14:paraId="643131C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Основная цель проекта — организация и проведение комплекса геологоразведочных работ на перспективных </w:t>
            </w:r>
            <w:proofErr w:type="spellStart"/>
            <w:r w:rsidRPr="0003602A">
              <w:rPr>
                <w:rFonts w:ascii="Times New Roman" w:eastAsia="Times New Roman" w:hAnsi="Times New Roman" w:cs="Times New Roman"/>
                <w:color w:val="000000"/>
                <w:sz w:val="20"/>
                <w:szCs w:val="20"/>
              </w:rPr>
              <w:t>Кундыздинском</w:t>
            </w:r>
            <w:proofErr w:type="spellEnd"/>
            <w:r w:rsidRPr="0003602A">
              <w:rPr>
                <w:rFonts w:ascii="Times New Roman" w:eastAsia="Times New Roman" w:hAnsi="Times New Roman" w:cs="Times New Roman"/>
                <w:color w:val="000000"/>
                <w:sz w:val="20"/>
                <w:szCs w:val="20"/>
              </w:rPr>
              <w:t xml:space="preserve"> и </w:t>
            </w:r>
            <w:proofErr w:type="spellStart"/>
            <w:r w:rsidRPr="0003602A">
              <w:rPr>
                <w:rFonts w:ascii="Times New Roman" w:eastAsia="Times New Roman" w:hAnsi="Times New Roman" w:cs="Times New Roman"/>
                <w:color w:val="000000"/>
                <w:sz w:val="20"/>
                <w:szCs w:val="20"/>
              </w:rPr>
              <w:t>Берчогурском</w:t>
            </w:r>
            <w:proofErr w:type="spellEnd"/>
            <w:r w:rsidRPr="0003602A">
              <w:rPr>
                <w:rFonts w:ascii="Times New Roman" w:eastAsia="Times New Roman" w:hAnsi="Times New Roman" w:cs="Times New Roman"/>
                <w:color w:val="000000"/>
                <w:sz w:val="20"/>
                <w:szCs w:val="20"/>
              </w:rPr>
              <w:t xml:space="preserve"> рудных районах. В результате реализации Проекта планируется провести оценку минеральных ресурсов и резервов в соответствии с кодексом JORC (2012) и поставить промышленные запасы меди. По результатам геологоразведочных работ и технологическим исследованиям будет сделан анализ инвестиционных возможностей, после чего будет определена технико-экономическая обоснованность дальнейшего развития Проекта.</w:t>
            </w:r>
          </w:p>
        </w:tc>
        <w:tc>
          <w:tcPr>
            <w:tcW w:w="2360" w:type="dxa"/>
            <w:shd w:val="clear" w:color="auto" w:fill="auto"/>
          </w:tcPr>
          <w:p w14:paraId="4E4F9EF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2020-2026 гг.</w:t>
            </w:r>
          </w:p>
        </w:tc>
        <w:tc>
          <w:tcPr>
            <w:tcW w:w="1662" w:type="dxa"/>
            <w:shd w:val="clear" w:color="auto" w:fill="auto"/>
          </w:tcPr>
          <w:p w14:paraId="5F927DB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Медь</w:t>
            </w:r>
          </w:p>
        </w:tc>
        <w:tc>
          <w:tcPr>
            <w:tcW w:w="2781" w:type="dxa"/>
            <w:shd w:val="clear" w:color="auto" w:fill="auto"/>
          </w:tcPr>
          <w:p w14:paraId="11EDA55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 2020 году получены все необходимые разрешения на проведение работ, утверждены План разведки и Оценка воздействия на окружающую среду, получено обеспечение исполнения обязательств по ликвидации операций последствий операции по недропользованию. В 2021 году проведены геофизические работы для определения наиболее перспективных участков на территории лицензии.</w:t>
            </w:r>
          </w:p>
        </w:tc>
      </w:tr>
      <w:tr w:rsidR="00C657B7" w:rsidRPr="0003602A" w14:paraId="2CA62385" w14:textId="77777777" w:rsidTr="00F85441">
        <w:trPr>
          <w:trHeight w:val="8195"/>
        </w:trPr>
        <w:tc>
          <w:tcPr>
            <w:tcW w:w="2295" w:type="dxa"/>
            <w:shd w:val="clear" w:color="auto" w:fill="auto"/>
          </w:tcPr>
          <w:p w14:paraId="017BBAC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 xml:space="preserve">Совместный проект с ТОО </w:t>
            </w:r>
            <w:r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0"/>
                <w:szCs w:val="20"/>
              </w:rPr>
              <w:t xml:space="preserve">Казахстан </w:t>
            </w:r>
            <w:proofErr w:type="spellStart"/>
            <w:r w:rsidRPr="0003602A">
              <w:rPr>
                <w:rFonts w:ascii="Times New Roman" w:eastAsia="Times New Roman" w:hAnsi="Times New Roman" w:cs="Times New Roman"/>
                <w:color w:val="000000"/>
                <w:sz w:val="20"/>
                <w:szCs w:val="20"/>
              </w:rPr>
              <w:t>Фортескью</w:t>
            </w:r>
            <w:proofErr w:type="spellEnd"/>
            <w:r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0"/>
                <w:szCs w:val="20"/>
              </w:rPr>
              <w:t>.</w:t>
            </w:r>
          </w:p>
        </w:tc>
        <w:tc>
          <w:tcPr>
            <w:tcW w:w="2714" w:type="dxa"/>
            <w:shd w:val="clear" w:color="auto" w:fill="auto"/>
          </w:tcPr>
          <w:p w14:paraId="02BA0D3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«Казахстан </w:t>
            </w:r>
            <w:proofErr w:type="spellStart"/>
            <w:r w:rsidRPr="0003602A">
              <w:rPr>
                <w:rFonts w:ascii="Times New Roman" w:eastAsia="Times New Roman" w:hAnsi="Times New Roman" w:cs="Times New Roman"/>
                <w:color w:val="000000"/>
                <w:sz w:val="20"/>
                <w:szCs w:val="20"/>
              </w:rPr>
              <w:t>Фортескью</w:t>
            </w:r>
            <w:proofErr w:type="spellEnd"/>
            <w:r w:rsidRPr="0003602A">
              <w:rPr>
                <w:rFonts w:ascii="Times New Roman" w:eastAsia="Times New Roman" w:hAnsi="Times New Roman" w:cs="Times New Roman"/>
                <w:color w:val="000000"/>
                <w:sz w:val="20"/>
                <w:szCs w:val="20"/>
              </w:rPr>
              <w:t xml:space="preserve">» (далее — </w:t>
            </w:r>
            <w:proofErr w:type="spellStart"/>
            <w:r w:rsidRPr="0003602A">
              <w:rPr>
                <w:rFonts w:ascii="Times New Roman" w:eastAsia="Times New Roman" w:hAnsi="Times New Roman" w:cs="Times New Roman"/>
                <w:color w:val="000000"/>
                <w:sz w:val="20"/>
                <w:szCs w:val="20"/>
              </w:rPr>
              <w:t>Фортескью</w:t>
            </w:r>
            <w:proofErr w:type="spellEnd"/>
            <w:r w:rsidRPr="0003602A">
              <w:rPr>
                <w:rFonts w:ascii="Times New Roman" w:eastAsia="Times New Roman" w:hAnsi="Times New Roman" w:cs="Times New Roman"/>
                <w:color w:val="000000"/>
                <w:sz w:val="20"/>
                <w:szCs w:val="20"/>
              </w:rPr>
              <w:t xml:space="preserve">) является дочерней компанией публичной компании </w:t>
            </w:r>
            <w:proofErr w:type="spellStart"/>
            <w:r w:rsidRPr="0003602A">
              <w:rPr>
                <w:rFonts w:ascii="Times New Roman" w:eastAsia="Times New Roman" w:hAnsi="Times New Roman" w:cs="Times New Roman"/>
                <w:color w:val="000000"/>
                <w:sz w:val="20"/>
                <w:szCs w:val="20"/>
              </w:rPr>
              <w:t>Fortescue</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Metals</w:t>
            </w:r>
            <w:proofErr w:type="spellEnd"/>
            <w:r w:rsidRPr="0003602A">
              <w:rPr>
                <w:rFonts w:ascii="Times New Roman" w:eastAsia="Times New Roman" w:hAnsi="Times New Roman" w:cs="Times New Roman"/>
                <w:color w:val="000000"/>
                <w:sz w:val="20"/>
                <w:szCs w:val="20"/>
              </w:rPr>
              <w:t xml:space="preserve"> Group Ltd. (далее — </w:t>
            </w:r>
            <w:proofErr w:type="spellStart"/>
            <w:r w:rsidRPr="0003602A">
              <w:rPr>
                <w:rFonts w:ascii="Times New Roman" w:eastAsia="Times New Roman" w:hAnsi="Times New Roman" w:cs="Times New Roman"/>
                <w:color w:val="000000"/>
                <w:sz w:val="20"/>
                <w:szCs w:val="20"/>
              </w:rPr>
              <w:t>Fortescue</w:t>
            </w:r>
            <w:proofErr w:type="spellEnd"/>
            <w:r w:rsidRPr="0003602A">
              <w:rPr>
                <w:rFonts w:ascii="Times New Roman" w:eastAsia="Times New Roman" w:hAnsi="Times New Roman" w:cs="Times New Roman"/>
                <w:color w:val="000000"/>
                <w:sz w:val="20"/>
                <w:szCs w:val="20"/>
              </w:rPr>
              <w:t xml:space="preserve">, ASX: FMG). </w:t>
            </w:r>
            <w:proofErr w:type="spellStart"/>
            <w:r w:rsidRPr="0003602A">
              <w:rPr>
                <w:rFonts w:ascii="Times New Roman" w:eastAsia="Times New Roman" w:hAnsi="Times New Roman" w:cs="Times New Roman"/>
                <w:color w:val="000000"/>
                <w:sz w:val="20"/>
                <w:szCs w:val="20"/>
              </w:rPr>
              <w:t>Fortescue</w:t>
            </w:r>
            <w:proofErr w:type="spellEnd"/>
            <w:r w:rsidRPr="0003602A">
              <w:rPr>
                <w:rFonts w:ascii="Times New Roman" w:eastAsia="Times New Roman" w:hAnsi="Times New Roman" w:cs="Times New Roman"/>
                <w:color w:val="000000"/>
                <w:sz w:val="20"/>
                <w:szCs w:val="20"/>
              </w:rPr>
              <w:t xml:space="preserve"> — мировой лидер в железорудной промышленности, ориентированный на обеспечение высокой культуры производства и инновации.</w:t>
            </w:r>
          </w:p>
        </w:tc>
        <w:tc>
          <w:tcPr>
            <w:tcW w:w="2731" w:type="dxa"/>
            <w:shd w:val="clear" w:color="auto" w:fill="auto"/>
          </w:tcPr>
          <w:p w14:paraId="369A8A9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Основная цель проекта — реализация геологоразведочных работ в рамках консорциума на 48-и лицензиях на территории четырех областей. В результате реализации Проекта планируется провести оценку минеральных ресурсов и резервов в соответствии с кодексом JORC (2012) и поставить промышленные запасы меди.</w:t>
            </w:r>
          </w:p>
        </w:tc>
        <w:tc>
          <w:tcPr>
            <w:tcW w:w="2360" w:type="dxa"/>
            <w:shd w:val="clear" w:color="auto" w:fill="auto"/>
          </w:tcPr>
          <w:p w14:paraId="61C2C4D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2020-2026 гг.</w:t>
            </w:r>
          </w:p>
        </w:tc>
        <w:tc>
          <w:tcPr>
            <w:tcW w:w="1662" w:type="dxa"/>
            <w:shd w:val="clear" w:color="auto" w:fill="auto"/>
          </w:tcPr>
          <w:p w14:paraId="080717E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Медь</w:t>
            </w:r>
          </w:p>
        </w:tc>
        <w:tc>
          <w:tcPr>
            <w:tcW w:w="2781" w:type="dxa"/>
            <w:shd w:val="clear" w:color="auto" w:fill="auto"/>
          </w:tcPr>
          <w:p w14:paraId="132C7C3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 2020 году получены все необходимые разрешения на проведение работ, утвержденные План разведки и Оценка воздействия на окружающую среду, получено обеспечение исполнения обязательств по ликвидации операций последствий операции по недропользованию. Также были начаты геологоразведочные работы.</w:t>
            </w:r>
            <w:r w:rsidRPr="0003602A">
              <w:rPr>
                <w:rFonts w:ascii="Times New Roman" w:eastAsia="Times New Roman" w:hAnsi="Times New Roman" w:cs="Times New Roman"/>
                <w:color w:val="000000"/>
                <w:sz w:val="20"/>
                <w:szCs w:val="20"/>
              </w:rPr>
              <w:br/>
              <w:t>В 2021 году продолжены масштабные поисковые работы на общей площади 13,1 тыс. км2 в Карагандинской, Актюбинской и Кызылординской областях. Включая проведение крупномасштабной аэрогеофизической съемки и бурения.</w:t>
            </w:r>
          </w:p>
        </w:tc>
      </w:tr>
      <w:tr w:rsidR="00C657B7" w:rsidRPr="0003602A" w14:paraId="2E010F4F" w14:textId="77777777" w:rsidTr="00F85441">
        <w:trPr>
          <w:trHeight w:val="8195"/>
        </w:trPr>
        <w:tc>
          <w:tcPr>
            <w:tcW w:w="2295" w:type="dxa"/>
            <w:shd w:val="clear" w:color="auto" w:fill="auto"/>
          </w:tcPr>
          <w:p w14:paraId="7CAD817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 xml:space="preserve">Совместный проект с ЧК </w:t>
            </w:r>
            <w:r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0"/>
                <w:szCs w:val="20"/>
              </w:rPr>
              <w:t>Discovery Ventures Kazakhstan Ltd</w:t>
            </w:r>
            <w:r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0"/>
                <w:szCs w:val="20"/>
              </w:rPr>
              <w:t>.</w:t>
            </w:r>
          </w:p>
        </w:tc>
        <w:tc>
          <w:tcPr>
            <w:tcW w:w="2714" w:type="dxa"/>
            <w:shd w:val="clear" w:color="auto" w:fill="auto"/>
          </w:tcPr>
          <w:p w14:paraId="274D0F3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ЧК «Discovery Ventures Kazakhstan Ltd.» — казахстанская юниорская компания, стопроцентная дочерняя компания Британской «East Star Resources Plc.», компании, занимающейся геологоразведкой и добычей полезных ископаемых, акций которой котируются на Лондонской фондовой бирже. В рамках геологоразведочного проекта совместно с Discovery в 2021 году велась работа на 4-х лицензиях на территории трёх областей на общей площади порядка 1,2 тыс. км2.</w:t>
            </w:r>
          </w:p>
        </w:tc>
        <w:tc>
          <w:tcPr>
            <w:tcW w:w="2731" w:type="dxa"/>
            <w:shd w:val="clear" w:color="auto" w:fill="auto"/>
          </w:tcPr>
          <w:p w14:paraId="524CBDF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Основная цель проекта — поиск месторождении золота и меди на четырех лицензиях в трех областях РК. В результате реализации Проекта планируется провести оценку минеральных ресурсов и резервов в соответствии с кодексом JORC (2012) и поставить промышленные запасы золота и меди.</w:t>
            </w:r>
          </w:p>
        </w:tc>
        <w:tc>
          <w:tcPr>
            <w:tcW w:w="2360" w:type="dxa"/>
            <w:shd w:val="clear" w:color="auto" w:fill="auto"/>
          </w:tcPr>
          <w:p w14:paraId="65208D8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2020-2026 гг.</w:t>
            </w:r>
          </w:p>
        </w:tc>
        <w:tc>
          <w:tcPr>
            <w:tcW w:w="1662" w:type="dxa"/>
            <w:shd w:val="clear" w:color="auto" w:fill="auto"/>
          </w:tcPr>
          <w:p w14:paraId="2CE2B4A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Золото и медь</w:t>
            </w:r>
          </w:p>
        </w:tc>
        <w:tc>
          <w:tcPr>
            <w:tcW w:w="2781" w:type="dxa"/>
            <w:shd w:val="clear" w:color="auto" w:fill="auto"/>
          </w:tcPr>
          <w:p w14:paraId="103A775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 2020 году получены все необходимые разрешения на проведение работ, утвержденные План разведки и Оценка воздействия на окружающую среду, получено обеспечение исполнения обязательств по ликвидации операций последствий операции по недропользованию.</w:t>
            </w:r>
            <w:r w:rsidRPr="0003602A">
              <w:rPr>
                <w:rFonts w:ascii="Times New Roman" w:eastAsia="Times New Roman" w:hAnsi="Times New Roman" w:cs="Times New Roman"/>
                <w:color w:val="000000"/>
                <w:sz w:val="20"/>
                <w:szCs w:val="20"/>
              </w:rPr>
              <w:br/>
              <w:t>В 2021 году проведена аэромагнитная разведка и получены данные по площади в 861 км2, пробурено 3127 метров по 12 объектам в рамках лицензии (RC-бурение), получены дополнительные исторические данные для изучения.</w:t>
            </w:r>
          </w:p>
        </w:tc>
      </w:tr>
    </w:tbl>
    <w:p w14:paraId="79B52735" w14:textId="77777777" w:rsidR="00C657B7" w:rsidRPr="0003602A" w:rsidRDefault="00C657B7"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sectPr w:rsidR="00C657B7" w:rsidRPr="0003602A">
          <w:pgSz w:w="16838" w:h="11906" w:orient="landscape"/>
          <w:pgMar w:top="851" w:right="1134" w:bottom="1701" w:left="1134" w:header="709" w:footer="709" w:gutter="0"/>
          <w:cols w:space="720"/>
        </w:sectPr>
      </w:pPr>
    </w:p>
    <w:p w14:paraId="35AE1078"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Учитывая, что добыча твердых полезных ископаемых не производилась за анализируемый период, основной доход компании в свыше 90% приходится на аффинажный завод ТОО «Тау-Кен Алтын». </w:t>
      </w:r>
    </w:p>
    <w:p w14:paraId="71BA9AF1"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При этом по итогам 2020 года компанией уплачено 1,1 млрд тенге налогов, тогда как в 2021 году – 0,33 млрд тенге, высокая разница в выплате налогов вызвана несколькими причинами: переоценка действующих активов в сторону уменьшения, и простоя ТОО «</w:t>
      </w:r>
      <w:proofErr w:type="spellStart"/>
      <w:r w:rsidRPr="0003602A">
        <w:rPr>
          <w:rFonts w:ascii="Times New Roman" w:eastAsia="Times New Roman" w:hAnsi="Times New Roman" w:cs="Times New Roman"/>
          <w:color w:val="000000"/>
          <w:sz w:val="24"/>
          <w:szCs w:val="24"/>
        </w:rPr>
        <w:t>Tau-Ken</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Temir</w:t>
      </w:r>
      <w:proofErr w:type="spellEnd"/>
      <w:r w:rsidRPr="0003602A">
        <w:rPr>
          <w:rFonts w:ascii="Times New Roman" w:eastAsia="Times New Roman" w:hAnsi="Times New Roman" w:cs="Times New Roman"/>
          <w:color w:val="000000"/>
          <w:sz w:val="24"/>
          <w:szCs w:val="24"/>
        </w:rPr>
        <w:t xml:space="preserve">» в 2021 году. </w:t>
      </w:r>
    </w:p>
    <w:p w14:paraId="1ED6F71B"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в 2021 году компанией в рамках повышения прозрачности деятельности внедрен стандарт GRI. </w:t>
      </w:r>
    </w:p>
    <w:p w14:paraId="37D27B7C"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Распределение созданной экономической стоимости происходит в процессе выплат заработной платы, дивидендов, налогов и иных платежей в пользу государства, осуществления закупа товаров и услуг.</w:t>
      </w:r>
    </w:p>
    <w:p w14:paraId="20D81220"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14:paraId="1C3C1371" w14:textId="1E9D9B45"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1</w:t>
      </w:r>
      <w:r w:rsidR="0069529C"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Созданная и распределенная прямая экономическая стоимость в соответствии с требованиями раскрытия GRI по группе компаний</w:t>
      </w:r>
    </w:p>
    <w:p w14:paraId="47C2AA45" w14:textId="38C38263" w:rsidR="00C657B7" w:rsidRPr="0003602A" w:rsidRDefault="00C80148"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w:t>
      </w:r>
      <w:r w:rsidR="00991A01" w:rsidRPr="0003602A">
        <w:rPr>
          <w:rFonts w:ascii="Times New Roman" w:eastAsia="Times New Roman" w:hAnsi="Times New Roman" w:cs="Times New Roman"/>
          <w:color w:val="000000"/>
          <w:sz w:val="24"/>
          <w:szCs w:val="24"/>
        </w:rPr>
        <w:t xml:space="preserve"> тенге)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115"/>
        <w:gridCol w:w="3115"/>
      </w:tblGrid>
      <w:tr w:rsidR="00C657B7" w:rsidRPr="0003602A" w14:paraId="686B8B29" w14:textId="77777777" w:rsidTr="00F85441">
        <w:tc>
          <w:tcPr>
            <w:tcW w:w="3115" w:type="dxa"/>
            <w:shd w:val="clear" w:color="auto" w:fill="auto"/>
          </w:tcPr>
          <w:p w14:paraId="120AF93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Показатель</w:t>
            </w:r>
          </w:p>
        </w:tc>
        <w:tc>
          <w:tcPr>
            <w:tcW w:w="3115" w:type="dxa"/>
            <w:shd w:val="clear" w:color="auto" w:fill="auto"/>
          </w:tcPr>
          <w:p w14:paraId="4A06F51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3115" w:type="dxa"/>
            <w:shd w:val="clear" w:color="auto" w:fill="auto"/>
          </w:tcPr>
          <w:p w14:paraId="07F54BD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C657B7" w:rsidRPr="0003602A" w14:paraId="5F1F29ED" w14:textId="77777777" w:rsidTr="00F85441">
        <w:tc>
          <w:tcPr>
            <w:tcW w:w="9345" w:type="dxa"/>
            <w:gridSpan w:val="3"/>
            <w:shd w:val="clear" w:color="auto" w:fill="auto"/>
          </w:tcPr>
          <w:p w14:paraId="00C6A11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Созданная экономическая стоимость</w:t>
            </w:r>
          </w:p>
        </w:tc>
      </w:tr>
      <w:tr w:rsidR="00C657B7" w:rsidRPr="0003602A" w14:paraId="6FDD1129" w14:textId="77777777" w:rsidTr="00F85441">
        <w:tc>
          <w:tcPr>
            <w:tcW w:w="3115" w:type="dxa"/>
            <w:shd w:val="clear" w:color="auto" w:fill="auto"/>
          </w:tcPr>
          <w:p w14:paraId="49984DE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Доходы</w:t>
            </w:r>
          </w:p>
        </w:tc>
        <w:tc>
          <w:tcPr>
            <w:tcW w:w="3115" w:type="dxa"/>
            <w:shd w:val="clear" w:color="auto" w:fill="auto"/>
          </w:tcPr>
          <w:p w14:paraId="72F07B70" w14:textId="1121C425"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639 200 000</w:t>
            </w:r>
          </w:p>
        </w:tc>
        <w:tc>
          <w:tcPr>
            <w:tcW w:w="3115" w:type="dxa"/>
            <w:shd w:val="clear" w:color="auto" w:fill="auto"/>
          </w:tcPr>
          <w:p w14:paraId="0EBC7B91" w14:textId="29D9401F"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724 200 000</w:t>
            </w:r>
          </w:p>
        </w:tc>
      </w:tr>
      <w:tr w:rsidR="00C657B7" w:rsidRPr="0003602A" w14:paraId="000D0D25" w14:textId="77777777" w:rsidTr="00F85441">
        <w:tc>
          <w:tcPr>
            <w:tcW w:w="9345" w:type="dxa"/>
            <w:gridSpan w:val="3"/>
            <w:shd w:val="clear" w:color="auto" w:fill="auto"/>
          </w:tcPr>
          <w:p w14:paraId="0EE8478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Распределенная экономическая стоимость</w:t>
            </w:r>
          </w:p>
        </w:tc>
      </w:tr>
      <w:tr w:rsidR="00C657B7" w:rsidRPr="0003602A" w14:paraId="1BB30784" w14:textId="77777777" w:rsidTr="00F85441">
        <w:tc>
          <w:tcPr>
            <w:tcW w:w="3115" w:type="dxa"/>
            <w:shd w:val="clear" w:color="auto" w:fill="auto"/>
          </w:tcPr>
          <w:p w14:paraId="0FBDE4A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Операционные затраты</w:t>
            </w:r>
          </w:p>
        </w:tc>
        <w:tc>
          <w:tcPr>
            <w:tcW w:w="3115" w:type="dxa"/>
            <w:shd w:val="clear" w:color="auto" w:fill="auto"/>
          </w:tcPr>
          <w:p w14:paraId="02FA0549" w14:textId="03135306" w:rsidR="00C657B7" w:rsidRPr="0003602A" w:rsidRDefault="00991A01" w:rsidP="00C8014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00C80148">
              <w:rPr>
                <w:rFonts w:ascii="Times New Roman" w:eastAsia="Times New Roman" w:hAnsi="Times New Roman" w:cs="Times New Roman"/>
                <w:color w:val="000000"/>
                <w:sz w:val="20"/>
                <w:szCs w:val="20"/>
              </w:rPr>
              <w:t> 100 000</w:t>
            </w:r>
          </w:p>
        </w:tc>
        <w:tc>
          <w:tcPr>
            <w:tcW w:w="3115" w:type="dxa"/>
            <w:shd w:val="clear" w:color="auto" w:fill="auto"/>
          </w:tcPr>
          <w:p w14:paraId="4CA97324" w14:textId="1095CF52"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700 000</w:t>
            </w:r>
          </w:p>
        </w:tc>
      </w:tr>
      <w:tr w:rsidR="00C657B7" w:rsidRPr="0003602A" w14:paraId="2048AB6C" w14:textId="77777777" w:rsidTr="00F85441">
        <w:tc>
          <w:tcPr>
            <w:tcW w:w="3115" w:type="dxa"/>
            <w:shd w:val="clear" w:color="auto" w:fill="auto"/>
          </w:tcPr>
          <w:p w14:paraId="3E34064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Заработная плата и другие выплаты, льготы сотрудникам </w:t>
            </w:r>
          </w:p>
        </w:tc>
        <w:tc>
          <w:tcPr>
            <w:tcW w:w="3115" w:type="dxa"/>
            <w:shd w:val="clear" w:color="auto" w:fill="auto"/>
          </w:tcPr>
          <w:p w14:paraId="6CE1BBE4" w14:textId="7201F150"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2 200 000</w:t>
            </w:r>
          </w:p>
        </w:tc>
        <w:tc>
          <w:tcPr>
            <w:tcW w:w="3115" w:type="dxa"/>
            <w:shd w:val="clear" w:color="auto" w:fill="auto"/>
          </w:tcPr>
          <w:p w14:paraId="2AF1FB76" w14:textId="264A06BF"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2 200 000</w:t>
            </w:r>
          </w:p>
        </w:tc>
      </w:tr>
      <w:tr w:rsidR="00C657B7" w:rsidRPr="0003602A" w14:paraId="47B223F4" w14:textId="77777777" w:rsidTr="00F85441">
        <w:tc>
          <w:tcPr>
            <w:tcW w:w="3115" w:type="dxa"/>
            <w:shd w:val="clear" w:color="auto" w:fill="auto"/>
          </w:tcPr>
          <w:p w14:paraId="1EE501A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Налоги</w:t>
            </w:r>
          </w:p>
        </w:tc>
        <w:tc>
          <w:tcPr>
            <w:tcW w:w="3115" w:type="dxa"/>
            <w:shd w:val="clear" w:color="auto" w:fill="auto"/>
          </w:tcPr>
          <w:p w14:paraId="527C94EB" w14:textId="4DB55B44"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23 000</w:t>
            </w:r>
          </w:p>
        </w:tc>
        <w:tc>
          <w:tcPr>
            <w:tcW w:w="3115" w:type="dxa"/>
            <w:shd w:val="clear" w:color="auto" w:fill="auto"/>
          </w:tcPr>
          <w:p w14:paraId="1069D8E3" w14:textId="296A93D3"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210 000</w:t>
            </w:r>
          </w:p>
        </w:tc>
      </w:tr>
      <w:tr w:rsidR="00C657B7" w:rsidRPr="0003602A" w14:paraId="4430CE6A" w14:textId="77777777" w:rsidTr="00F85441">
        <w:tc>
          <w:tcPr>
            <w:tcW w:w="3115" w:type="dxa"/>
            <w:shd w:val="clear" w:color="auto" w:fill="auto"/>
          </w:tcPr>
          <w:p w14:paraId="181A16E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КПН</w:t>
            </w:r>
          </w:p>
        </w:tc>
        <w:tc>
          <w:tcPr>
            <w:tcW w:w="3115" w:type="dxa"/>
            <w:shd w:val="clear" w:color="auto" w:fill="auto"/>
          </w:tcPr>
          <w:p w14:paraId="3BEDEF97" w14:textId="47F32D96"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1 100 000</w:t>
            </w:r>
          </w:p>
        </w:tc>
        <w:tc>
          <w:tcPr>
            <w:tcW w:w="3115" w:type="dxa"/>
            <w:shd w:val="clear" w:color="auto" w:fill="auto"/>
          </w:tcPr>
          <w:p w14:paraId="320D52DE" w14:textId="4FE47829"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120 000</w:t>
            </w:r>
          </w:p>
        </w:tc>
      </w:tr>
      <w:tr w:rsidR="00C657B7" w:rsidRPr="0003602A" w14:paraId="7D47A356" w14:textId="77777777" w:rsidTr="00F85441">
        <w:tc>
          <w:tcPr>
            <w:tcW w:w="3115" w:type="dxa"/>
            <w:shd w:val="clear" w:color="auto" w:fill="auto"/>
          </w:tcPr>
          <w:p w14:paraId="1F6B821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Выплаты поставщикам капитала</w:t>
            </w:r>
          </w:p>
        </w:tc>
        <w:tc>
          <w:tcPr>
            <w:tcW w:w="3115" w:type="dxa"/>
            <w:shd w:val="clear" w:color="auto" w:fill="auto"/>
          </w:tcPr>
          <w:p w14:paraId="7A6A6E10" w14:textId="3B6F57ED"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30 800 000</w:t>
            </w:r>
          </w:p>
        </w:tc>
        <w:tc>
          <w:tcPr>
            <w:tcW w:w="3115" w:type="dxa"/>
            <w:shd w:val="clear" w:color="auto" w:fill="auto"/>
          </w:tcPr>
          <w:p w14:paraId="600D677A" w14:textId="719B50D2"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700 000</w:t>
            </w:r>
          </w:p>
        </w:tc>
      </w:tr>
      <w:tr w:rsidR="00C657B7" w:rsidRPr="0003602A" w14:paraId="49AFE52D" w14:textId="77777777" w:rsidTr="00F85441">
        <w:tc>
          <w:tcPr>
            <w:tcW w:w="3115" w:type="dxa"/>
            <w:shd w:val="clear" w:color="auto" w:fill="auto"/>
          </w:tcPr>
          <w:p w14:paraId="4052094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Нераспределенная экономическая стоимость </w:t>
            </w:r>
          </w:p>
        </w:tc>
        <w:tc>
          <w:tcPr>
            <w:tcW w:w="3115" w:type="dxa"/>
            <w:shd w:val="clear" w:color="auto" w:fill="auto"/>
          </w:tcPr>
          <w:p w14:paraId="263B16DA" w14:textId="792A24ED"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604 100 000</w:t>
            </w:r>
          </w:p>
        </w:tc>
        <w:tc>
          <w:tcPr>
            <w:tcW w:w="3115" w:type="dxa"/>
            <w:shd w:val="clear" w:color="auto" w:fill="auto"/>
          </w:tcPr>
          <w:p w14:paraId="43E88129" w14:textId="13FD3495" w:rsidR="00C657B7" w:rsidRPr="0003602A" w:rsidRDefault="00C8014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720 500 000</w:t>
            </w:r>
          </w:p>
        </w:tc>
      </w:tr>
    </w:tbl>
    <w:p w14:paraId="7BF7BCAC" w14:textId="66DD6D1E"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 </w:t>
      </w:r>
      <w:hyperlink r:id="rId62" w:history="1">
        <w:r w:rsidRPr="0003602A">
          <w:rPr>
            <w:rStyle w:val="a9"/>
            <w:rFonts w:ascii="Times New Roman" w:eastAsia="Times New Roman" w:hAnsi="Times New Roman" w:cs="Times New Roman"/>
            <w:sz w:val="24"/>
            <w:szCs w:val="24"/>
          </w:rPr>
          <w:t>годовой отчет АО «НК «Тау-Кен Самрук»</w:t>
        </w:r>
      </w:hyperlink>
    </w:p>
    <w:p w14:paraId="6A0DFDB4"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5CADFE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АО «Национальная горнорудная компания «Тау-Кен Самрук» (далее – Общество) во исполнение статьи 23 Закона РК «Об акционерных обществах» сообщает, что Единственным акционером Общества – АО «Фонд национального благосостояния «Самрук-Казына» от 13 мая 2022 года принято решение выплатить дивиденды по простым акциям Общества по итогам деятельности: </w:t>
      </w:r>
    </w:p>
    <w:p w14:paraId="42FC378C" w14:textId="05151E54"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w:t>
      </w:r>
      <w:r w:rsidR="00C80148">
        <w:rPr>
          <w:rFonts w:ascii="Times New Roman" w:eastAsia="Times New Roman" w:hAnsi="Times New Roman" w:cs="Times New Roman"/>
          <w:color w:val="000000"/>
          <w:sz w:val="24"/>
          <w:szCs w:val="24"/>
        </w:rPr>
        <w:t xml:space="preserve"> итогам 2020 года выплачено 45 500 000 тыс.</w:t>
      </w:r>
      <w:r w:rsidRPr="0003602A">
        <w:rPr>
          <w:rFonts w:ascii="Times New Roman" w:eastAsia="Times New Roman" w:hAnsi="Times New Roman" w:cs="Times New Roman"/>
          <w:color w:val="000000"/>
          <w:sz w:val="24"/>
          <w:szCs w:val="24"/>
        </w:rPr>
        <w:t xml:space="preserve"> тенге единственному акционеру, дополнительно в соответствии с решением общего собрания участников ТОО «Казцинк» от 26 марта 2020 года 119</w:t>
      </w:r>
      <w:r w:rsidR="00C80148">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288</w:t>
      </w:r>
      <w:r w:rsidR="00C80148">
        <w:rPr>
          <w:rFonts w:ascii="Times New Roman" w:eastAsia="Times New Roman" w:hAnsi="Times New Roman" w:cs="Times New Roman"/>
          <w:color w:val="000000"/>
          <w:sz w:val="24"/>
          <w:szCs w:val="24"/>
        </w:rPr>
        <w:t>,4 тыс.</w:t>
      </w:r>
      <w:r w:rsidRPr="0003602A">
        <w:rPr>
          <w:rFonts w:ascii="Times New Roman" w:eastAsia="Times New Roman" w:hAnsi="Times New Roman" w:cs="Times New Roman"/>
          <w:color w:val="000000"/>
          <w:sz w:val="24"/>
          <w:szCs w:val="24"/>
        </w:rPr>
        <w:t xml:space="preserve"> долларов США (эквивалентно 53,4 млрд тенге) выплачены Обществу от доли в ТОО «Казцинк».</w:t>
      </w:r>
    </w:p>
    <w:p w14:paraId="60EBCA27" w14:textId="22329AEC" w:rsidR="00C657B7" w:rsidRPr="0003602A" w:rsidRDefault="00C8014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2021 год выплачено 88 </w:t>
      </w:r>
      <w:r w:rsidR="00991A01" w:rsidRPr="0003602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00 000 тыс.</w:t>
      </w:r>
      <w:r w:rsidR="00991A01" w:rsidRPr="0003602A">
        <w:rPr>
          <w:rFonts w:ascii="Times New Roman" w:eastAsia="Times New Roman" w:hAnsi="Times New Roman" w:cs="Times New Roman"/>
          <w:color w:val="000000"/>
          <w:sz w:val="24"/>
          <w:szCs w:val="24"/>
        </w:rPr>
        <w:t xml:space="preserve"> тенге единственному акционеру, и </w:t>
      </w:r>
      <w:r w:rsidR="006E6C61" w:rsidRPr="006E6C61">
        <w:rPr>
          <w:rFonts w:ascii="Times New Roman" w:eastAsia="Times New Roman" w:hAnsi="Times New Roman" w:cs="Times New Roman"/>
          <w:color w:val="000000"/>
          <w:sz w:val="24"/>
          <w:szCs w:val="24"/>
        </w:rPr>
        <w:t>149</w:t>
      </w:r>
      <w:r w:rsidR="006E6C61">
        <w:rPr>
          <w:rFonts w:ascii="Times New Roman" w:eastAsia="Times New Roman" w:hAnsi="Times New Roman" w:cs="Times New Roman"/>
          <w:color w:val="000000"/>
          <w:sz w:val="24"/>
          <w:szCs w:val="24"/>
          <w:lang w:val="en-US"/>
        </w:rPr>
        <w:t> </w:t>
      </w:r>
      <w:r w:rsidR="006E6C61" w:rsidRPr="006E6C61">
        <w:rPr>
          <w:rFonts w:ascii="Times New Roman" w:eastAsia="Times New Roman" w:hAnsi="Times New Roman" w:cs="Times New Roman"/>
          <w:color w:val="000000"/>
          <w:sz w:val="24"/>
          <w:szCs w:val="24"/>
        </w:rPr>
        <w:t xml:space="preserve">110 000 </w:t>
      </w:r>
      <w:r>
        <w:rPr>
          <w:rFonts w:ascii="Times New Roman" w:eastAsia="Times New Roman" w:hAnsi="Times New Roman" w:cs="Times New Roman"/>
          <w:color w:val="000000"/>
          <w:sz w:val="24"/>
          <w:szCs w:val="24"/>
        </w:rPr>
        <w:t>тыс.</w:t>
      </w:r>
      <w:r w:rsidR="00991A01" w:rsidRPr="0003602A">
        <w:rPr>
          <w:rFonts w:ascii="Times New Roman" w:eastAsia="Times New Roman" w:hAnsi="Times New Roman" w:cs="Times New Roman"/>
          <w:color w:val="000000"/>
          <w:sz w:val="24"/>
          <w:szCs w:val="24"/>
        </w:rPr>
        <w:t xml:space="preserve"> долларов США (эквивалентно 63,3 млрд тенге) выплачены Обществу от доли в ТОО «Казцинк». </w:t>
      </w:r>
    </w:p>
    <w:p w14:paraId="50B7214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Кроме того, за анализируемый период компанией получены займы для реализации проектов: ТОО «СП «</w:t>
      </w:r>
      <w:proofErr w:type="spellStart"/>
      <w:r w:rsidRPr="0003602A">
        <w:rPr>
          <w:rFonts w:ascii="Times New Roman" w:eastAsia="Times New Roman" w:hAnsi="Times New Roman" w:cs="Times New Roman"/>
          <w:color w:val="000000"/>
          <w:sz w:val="24"/>
          <w:szCs w:val="24"/>
        </w:rPr>
        <w:t>Алайгыр</w:t>
      </w:r>
      <w:proofErr w:type="spellEnd"/>
      <w:r w:rsidRPr="0003602A">
        <w:rPr>
          <w:rFonts w:ascii="Times New Roman" w:eastAsia="Times New Roman" w:hAnsi="Times New Roman" w:cs="Times New Roman"/>
          <w:color w:val="000000"/>
          <w:sz w:val="24"/>
          <w:szCs w:val="24"/>
        </w:rPr>
        <w:t>» и АО «</w:t>
      </w:r>
      <w:proofErr w:type="spellStart"/>
      <w:r w:rsidRPr="0003602A">
        <w:rPr>
          <w:rFonts w:ascii="Times New Roman" w:eastAsia="Times New Roman" w:hAnsi="Times New Roman" w:cs="Times New Roman"/>
          <w:color w:val="000000"/>
          <w:sz w:val="24"/>
          <w:szCs w:val="24"/>
        </w:rPr>
        <w:t>ШалкияЦинк</w:t>
      </w:r>
      <w:proofErr w:type="spellEnd"/>
      <w:r w:rsidRPr="0003602A">
        <w:rPr>
          <w:rFonts w:ascii="Times New Roman" w:eastAsia="Times New Roman" w:hAnsi="Times New Roman" w:cs="Times New Roman"/>
          <w:color w:val="000000"/>
          <w:sz w:val="24"/>
          <w:szCs w:val="24"/>
        </w:rPr>
        <w:t xml:space="preserve">» от Евразийского банка развития и Европейского банка развития и реконструкции. </w:t>
      </w:r>
    </w:p>
    <w:p w14:paraId="1C842B83"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585F318" w14:textId="6D208201"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1</w:t>
      </w:r>
      <w:r w:rsidR="0069529C"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З</w:t>
      </w:r>
      <w:r w:rsidRPr="0003602A">
        <w:rPr>
          <w:rFonts w:ascii="Times New Roman" w:eastAsia="Times New Roman" w:hAnsi="Times New Roman" w:cs="Times New Roman"/>
          <w:color w:val="000000"/>
          <w:sz w:val="24"/>
          <w:szCs w:val="24"/>
        </w:rPr>
        <w:t xml:space="preserve">аймы, полученные компанией </w:t>
      </w:r>
    </w:p>
    <w:p w14:paraId="4ECBA387" w14:textId="77777777" w:rsidR="00C657B7" w:rsidRPr="0003602A" w:rsidRDefault="00991A01" w:rsidP="0003602A">
      <w:pPr>
        <w:widowControl w:val="0"/>
        <w:pBdr>
          <w:top w:val="nil"/>
          <w:left w:val="nil"/>
          <w:bottom w:val="nil"/>
          <w:right w:val="nil"/>
          <w:between w:val="nil"/>
        </w:pBdr>
        <w:spacing w:after="0" w:line="240" w:lineRule="auto"/>
        <w:ind w:firstLine="720"/>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тыс. тенге)</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0"/>
        <w:gridCol w:w="1260"/>
        <w:gridCol w:w="1400"/>
        <w:gridCol w:w="2800"/>
      </w:tblGrid>
      <w:tr w:rsidR="00C657B7" w:rsidRPr="0003602A" w14:paraId="234355CA" w14:textId="77777777" w:rsidTr="00F85441">
        <w:trPr>
          <w:trHeight w:val="398"/>
        </w:trPr>
        <w:tc>
          <w:tcPr>
            <w:tcW w:w="3700" w:type="dxa"/>
            <w:shd w:val="clear" w:color="auto" w:fill="auto"/>
          </w:tcPr>
          <w:p w14:paraId="754D5AA4"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Банк</w:t>
            </w:r>
          </w:p>
        </w:tc>
        <w:tc>
          <w:tcPr>
            <w:tcW w:w="1260" w:type="dxa"/>
            <w:shd w:val="clear" w:color="auto" w:fill="auto"/>
          </w:tcPr>
          <w:p w14:paraId="339B354C"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1400" w:type="dxa"/>
            <w:shd w:val="clear" w:color="auto" w:fill="auto"/>
          </w:tcPr>
          <w:p w14:paraId="645877D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c>
          <w:tcPr>
            <w:tcW w:w="2800" w:type="dxa"/>
            <w:shd w:val="clear" w:color="auto" w:fill="auto"/>
          </w:tcPr>
          <w:p w14:paraId="30FADED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Заемщик</w:t>
            </w:r>
          </w:p>
        </w:tc>
      </w:tr>
      <w:tr w:rsidR="00C657B7" w:rsidRPr="0003602A" w14:paraId="3B54989C" w14:textId="77777777" w:rsidTr="00F85441">
        <w:trPr>
          <w:trHeight w:val="248"/>
        </w:trPr>
        <w:tc>
          <w:tcPr>
            <w:tcW w:w="3700" w:type="dxa"/>
            <w:shd w:val="clear" w:color="auto" w:fill="auto"/>
          </w:tcPr>
          <w:p w14:paraId="693EFA00"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Евразийский банк развития (ЕАБР)</w:t>
            </w:r>
          </w:p>
        </w:tc>
        <w:tc>
          <w:tcPr>
            <w:tcW w:w="1260" w:type="dxa"/>
            <w:shd w:val="clear" w:color="auto" w:fill="auto"/>
          </w:tcPr>
          <w:p w14:paraId="3009C71D"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1 645 000</w:t>
            </w:r>
          </w:p>
        </w:tc>
        <w:tc>
          <w:tcPr>
            <w:tcW w:w="1400" w:type="dxa"/>
            <w:shd w:val="clear" w:color="auto" w:fill="auto"/>
          </w:tcPr>
          <w:p w14:paraId="022879B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1 645 000</w:t>
            </w:r>
          </w:p>
        </w:tc>
        <w:tc>
          <w:tcPr>
            <w:tcW w:w="2800" w:type="dxa"/>
            <w:shd w:val="clear" w:color="auto" w:fill="auto"/>
          </w:tcPr>
          <w:p w14:paraId="65D1C3E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Алайгыр</w:t>
            </w:r>
            <w:proofErr w:type="spellEnd"/>
            <w:r w:rsidRPr="0003602A">
              <w:rPr>
                <w:rFonts w:ascii="Times New Roman" w:eastAsia="Times New Roman" w:hAnsi="Times New Roman" w:cs="Times New Roman"/>
                <w:color w:val="000000"/>
                <w:sz w:val="20"/>
                <w:szCs w:val="20"/>
              </w:rPr>
              <w:t>"</w:t>
            </w:r>
          </w:p>
        </w:tc>
      </w:tr>
      <w:tr w:rsidR="00C657B7" w:rsidRPr="0003602A" w14:paraId="2AD54355" w14:textId="77777777" w:rsidTr="00F85441">
        <w:trPr>
          <w:trHeight w:val="415"/>
        </w:trPr>
        <w:tc>
          <w:tcPr>
            <w:tcW w:w="3700" w:type="dxa"/>
            <w:shd w:val="clear" w:color="auto" w:fill="auto"/>
          </w:tcPr>
          <w:p w14:paraId="376F6B8B"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color w:val="000000"/>
                <w:sz w:val="20"/>
                <w:szCs w:val="20"/>
              </w:rPr>
              <w:t>Европейский банк развития и реконструкции (ЕБРР)</w:t>
            </w:r>
          </w:p>
        </w:tc>
        <w:tc>
          <w:tcPr>
            <w:tcW w:w="1260" w:type="dxa"/>
            <w:shd w:val="clear" w:color="auto" w:fill="auto"/>
          </w:tcPr>
          <w:p w14:paraId="487D894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w:t>
            </w:r>
          </w:p>
        </w:tc>
        <w:tc>
          <w:tcPr>
            <w:tcW w:w="1400" w:type="dxa"/>
            <w:shd w:val="clear" w:color="auto" w:fill="auto"/>
          </w:tcPr>
          <w:p w14:paraId="1308B4E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8 255 834</w:t>
            </w:r>
          </w:p>
        </w:tc>
        <w:tc>
          <w:tcPr>
            <w:tcW w:w="2800" w:type="dxa"/>
            <w:shd w:val="clear" w:color="auto" w:fill="auto"/>
          </w:tcPr>
          <w:p w14:paraId="5010AD4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ШалкияЦинк</w:t>
            </w:r>
            <w:proofErr w:type="spellEnd"/>
            <w:r w:rsidRPr="0003602A">
              <w:rPr>
                <w:rFonts w:ascii="Times New Roman" w:eastAsia="Times New Roman" w:hAnsi="Times New Roman" w:cs="Times New Roman"/>
                <w:color w:val="000000"/>
                <w:sz w:val="20"/>
                <w:szCs w:val="20"/>
              </w:rPr>
              <w:t>"</w:t>
            </w:r>
          </w:p>
        </w:tc>
      </w:tr>
      <w:tr w:rsidR="00C657B7" w:rsidRPr="0003602A" w14:paraId="5D8EBE6D" w14:textId="77777777" w:rsidTr="00F85441">
        <w:trPr>
          <w:trHeight w:val="398"/>
        </w:trPr>
        <w:tc>
          <w:tcPr>
            <w:tcW w:w="3700" w:type="dxa"/>
            <w:shd w:val="clear" w:color="auto" w:fill="auto"/>
          </w:tcPr>
          <w:p w14:paraId="5284DDFB"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1260" w:type="dxa"/>
            <w:shd w:val="clear" w:color="auto" w:fill="auto"/>
          </w:tcPr>
          <w:p w14:paraId="4E44D8AC"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1 645 000</w:t>
            </w:r>
          </w:p>
        </w:tc>
        <w:tc>
          <w:tcPr>
            <w:tcW w:w="1400" w:type="dxa"/>
            <w:shd w:val="clear" w:color="auto" w:fill="auto"/>
          </w:tcPr>
          <w:p w14:paraId="42392D4E"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9 900 834</w:t>
            </w:r>
          </w:p>
        </w:tc>
        <w:tc>
          <w:tcPr>
            <w:tcW w:w="2800" w:type="dxa"/>
            <w:shd w:val="clear" w:color="auto" w:fill="auto"/>
          </w:tcPr>
          <w:p w14:paraId="268BD59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 </w:t>
            </w:r>
          </w:p>
        </w:tc>
      </w:tr>
    </w:tbl>
    <w:p w14:paraId="482C45FF"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В рамках поддержки отечественного бизнеса проведено закупок в 2021 году 851,1 млрд тенге, в том числе товаров 846,6 млрд тенге, работ – 2,4 млрд тенге, услуги – 2,1 млрд тенге. Доля местного содержания составила 46% в товарах и 83</w:t>
      </w:r>
      <w:r w:rsidR="001A62AF"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4"/>
          <w:szCs w:val="24"/>
        </w:rPr>
        <w:t xml:space="preserve"> в работах и услугах. По закупкам 2020 года информация отсутствует, что связано с тем, что проекты только начинали реализовываться и закуп по ним не производился.</w:t>
      </w:r>
    </w:p>
    <w:p w14:paraId="65861EC7" w14:textId="651693E6"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За анализируемый период выбросы парниковых газов не превышали 20 тыс. тонн в год, что не противоречит </w:t>
      </w:r>
      <w:hyperlink r:id="rId63" w:history="1">
        <w:r w:rsidRPr="0003602A">
          <w:rPr>
            <w:rStyle w:val="a9"/>
            <w:rFonts w:ascii="Times New Roman" w:eastAsia="Times New Roman" w:hAnsi="Times New Roman" w:cs="Times New Roman"/>
            <w:sz w:val="24"/>
            <w:szCs w:val="24"/>
          </w:rPr>
          <w:t>Национальному плану распределения квот на 2018-2021 годы</w:t>
        </w:r>
      </w:hyperlink>
      <w:r w:rsidR="0019109D" w:rsidRPr="0003602A">
        <w:rPr>
          <w:rFonts w:ascii="Times New Roman" w:eastAsia="Times New Roman" w:hAnsi="Times New Roman" w:cs="Times New Roman"/>
          <w:color w:val="000000"/>
          <w:sz w:val="24"/>
          <w:szCs w:val="24"/>
        </w:rPr>
        <w:t xml:space="preserve"> (</w:t>
      </w:r>
      <w:r w:rsidR="0019109D" w:rsidRPr="0003602A">
        <w:rPr>
          <w:rFonts w:ascii="Times New Roman" w:eastAsia="Times New Roman" w:hAnsi="Times New Roman" w:cs="Times New Roman"/>
          <w:color w:val="000000"/>
          <w:sz w:val="24"/>
          <w:szCs w:val="24"/>
          <w:lang w:val="kk-KZ"/>
        </w:rPr>
        <w:t>утратил силу</w:t>
      </w:r>
      <w:r w:rsidR="0019109D" w:rsidRPr="0003602A">
        <w:rPr>
          <w:rFonts w:ascii="Times New Roman" w:eastAsia="Times New Roman" w:hAnsi="Times New Roman" w:cs="Times New Roman"/>
          <w:color w:val="000000"/>
          <w:sz w:val="24"/>
          <w:szCs w:val="24"/>
        </w:rPr>
        <w:t>).</w:t>
      </w:r>
    </w:p>
    <w:p w14:paraId="65579BA5"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CFB0399" w14:textId="0C390D04"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1</w:t>
      </w:r>
      <w:r w:rsidR="0069529C" w:rsidRPr="0003602A">
        <w:rPr>
          <w:rFonts w:ascii="Times New Roman" w:eastAsia="Times New Roman" w:hAnsi="Times New Roman" w:cs="Times New Roman"/>
          <w:sz w:val="24"/>
          <w:szCs w:val="24"/>
        </w:rPr>
        <w:t>6</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В</w:t>
      </w:r>
      <w:r w:rsidRPr="0003602A">
        <w:rPr>
          <w:rFonts w:ascii="Times New Roman" w:eastAsia="Times New Roman" w:hAnsi="Times New Roman" w:cs="Times New Roman"/>
          <w:color w:val="000000"/>
          <w:sz w:val="24"/>
          <w:szCs w:val="24"/>
        </w:rPr>
        <w:t>аловые выбросы парниковых газов</w:t>
      </w:r>
    </w:p>
    <w:p w14:paraId="74C5EBAE" w14:textId="77777777" w:rsidR="00C657B7" w:rsidRPr="0003602A" w:rsidRDefault="00991A01" w:rsidP="0003602A">
      <w:pPr>
        <w:widowControl w:val="0"/>
        <w:pBdr>
          <w:top w:val="nil"/>
          <w:left w:val="nil"/>
          <w:bottom w:val="nil"/>
          <w:right w:val="nil"/>
          <w:between w:val="nil"/>
        </w:pBdr>
        <w:spacing w:after="0" w:line="240" w:lineRule="auto"/>
        <w:ind w:firstLine="720"/>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(тыс. тонн)</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115"/>
        <w:gridCol w:w="3115"/>
      </w:tblGrid>
      <w:tr w:rsidR="00C657B7" w:rsidRPr="0003602A" w14:paraId="3957AB13" w14:textId="77777777" w:rsidTr="00F85441">
        <w:tc>
          <w:tcPr>
            <w:tcW w:w="3115" w:type="dxa"/>
            <w:shd w:val="clear" w:color="auto" w:fill="auto"/>
          </w:tcPr>
          <w:p w14:paraId="67EF7003"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3115" w:type="dxa"/>
            <w:shd w:val="clear" w:color="auto" w:fill="auto"/>
          </w:tcPr>
          <w:p w14:paraId="67A9226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w:t>
            </w:r>
          </w:p>
        </w:tc>
        <w:tc>
          <w:tcPr>
            <w:tcW w:w="3115" w:type="dxa"/>
            <w:shd w:val="clear" w:color="auto" w:fill="auto"/>
          </w:tcPr>
          <w:p w14:paraId="5E99477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2021</w:t>
            </w:r>
          </w:p>
        </w:tc>
      </w:tr>
      <w:tr w:rsidR="00C657B7" w:rsidRPr="0003602A" w14:paraId="0D054897" w14:textId="77777777" w:rsidTr="00F85441">
        <w:tc>
          <w:tcPr>
            <w:tcW w:w="3115" w:type="dxa"/>
            <w:shd w:val="clear" w:color="auto" w:fill="auto"/>
          </w:tcPr>
          <w:p w14:paraId="734AC1A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Объем прямых выбросов, СО</w:t>
            </w:r>
            <w:r w:rsidRPr="0003602A">
              <w:rPr>
                <w:rFonts w:ascii="Times New Roman" w:eastAsia="Times New Roman" w:hAnsi="Times New Roman" w:cs="Times New Roman"/>
                <w:color w:val="000000"/>
                <w:sz w:val="20"/>
                <w:szCs w:val="20"/>
                <w:vertAlign w:val="subscript"/>
              </w:rPr>
              <w:t>2</w:t>
            </w:r>
          </w:p>
        </w:tc>
        <w:tc>
          <w:tcPr>
            <w:tcW w:w="3115" w:type="dxa"/>
            <w:shd w:val="clear" w:color="auto" w:fill="auto"/>
          </w:tcPr>
          <w:p w14:paraId="15F3338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1376</w:t>
            </w:r>
          </w:p>
        </w:tc>
        <w:tc>
          <w:tcPr>
            <w:tcW w:w="3115" w:type="dxa"/>
            <w:shd w:val="clear" w:color="auto" w:fill="auto"/>
          </w:tcPr>
          <w:p w14:paraId="2E0B92A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1441</w:t>
            </w:r>
          </w:p>
        </w:tc>
      </w:tr>
    </w:tbl>
    <w:p w14:paraId="1EBE8660"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E35C93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компанией 30 сентября 2021 года утверждена Дорожная карта по сокращению парниковых газов на 2022-2060 годы, согласно которой предусмотрено снижение выброса на 10% к 2030 году. </w:t>
      </w:r>
    </w:p>
    <w:p w14:paraId="407559F6"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целом в группе компаний трудилось в 2020 году – 925 и 842 человек в 2021 году, гендерная структура представляла следующие пропорции – 82</w:t>
      </w:r>
      <w:r w:rsidR="00452D42"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4"/>
          <w:szCs w:val="24"/>
        </w:rPr>
        <w:t xml:space="preserve"> мужчин и 18% женщин</w:t>
      </w:r>
      <w:r w:rsidR="00240F88" w:rsidRPr="0003602A">
        <w:rPr>
          <w:rFonts w:ascii="Times New Roman" w:eastAsia="Times New Roman" w:hAnsi="Times New Roman" w:cs="Times New Roman"/>
          <w:color w:val="000000"/>
          <w:sz w:val="24"/>
          <w:szCs w:val="24"/>
        </w:rPr>
        <w:t>.</w:t>
      </w:r>
    </w:p>
    <w:p w14:paraId="71090C6E"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Также за рассматриваемый период произошло в изменение в структуре активов компании, в сентябре 2021 года, так ТОО «Тау-Кен Самрук» совместно с ТОО «SH Minerals» </w:t>
      </w:r>
    </w:p>
    <w:p w14:paraId="032EBE8B" w14:textId="77777777" w:rsidR="00C657B7" w:rsidRPr="0003602A" w:rsidRDefault="00C657B7" w:rsidP="0003602A">
      <w:pPr>
        <w:spacing w:after="0" w:line="240" w:lineRule="auto"/>
        <w:ind w:firstLine="708"/>
        <w:jc w:val="both"/>
        <w:rPr>
          <w:rFonts w:ascii="Times New Roman" w:eastAsia="Times New Roman" w:hAnsi="Times New Roman" w:cs="Times New Roman"/>
          <w:b/>
          <w:color w:val="000000"/>
          <w:sz w:val="24"/>
          <w:szCs w:val="24"/>
        </w:rPr>
      </w:pPr>
    </w:p>
    <w:p w14:paraId="3350813C" w14:textId="77777777" w:rsidR="00C657B7" w:rsidRPr="0003602A" w:rsidRDefault="00991A01" w:rsidP="0003602A">
      <w:pP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 xml:space="preserve">АО «НАК «Казатомпром» </w:t>
      </w:r>
    </w:p>
    <w:p w14:paraId="327AB11E"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АО «НАК «Казатомпром» - является государственной компанией по добыче и реализации урановой продукции, создана в 1997 году, 75% акций принадлежат ФНБ и 25% акций находятся в свободном обращении на фондовых биржах. </w:t>
      </w:r>
    </w:p>
    <w:p w14:paraId="27E99FF8"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При этом необходимо отметить, что АО «НАК «Казатомпром» является ведущим мировым производителем и поставщиком урана (доля на мировом рынке добычи природного урана – в 2020 году – 22,5%, в 2021 году - 24%).</w:t>
      </w:r>
    </w:p>
    <w:p w14:paraId="48AABF4A"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Вместе с тем, в структуре компании находятся 14 добывающих активов (26 месторождений), в том числе 12 уранодобывающий компаний и 2 дочерние организации</w:t>
      </w:r>
      <w:r w:rsidRPr="0003602A">
        <w:rPr>
          <w:rFonts w:ascii="Times New Roman" w:eastAsia="Times New Roman" w:hAnsi="Times New Roman" w:cs="Times New Roman"/>
          <w:sz w:val="24"/>
          <w:szCs w:val="24"/>
          <w:vertAlign w:val="superscript"/>
        </w:rPr>
        <w:footnoteReference w:id="26"/>
      </w:r>
      <w:r w:rsidRPr="0003602A">
        <w:rPr>
          <w:rFonts w:ascii="Times New Roman" w:eastAsia="Times New Roman" w:hAnsi="Times New Roman" w:cs="Times New Roman"/>
          <w:color w:val="000000"/>
          <w:sz w:val="24"/>
          <w:szCs w:val="24"/>
        </w:rPr>
        <w:t xml:space="preserve">. Более подробная информация представлена в таблице </w:t>
      </w:r>
      <w:r w:rsidRPr="0003602A">
        <w:rPr>
          <w:rFonts w:ascii="Times New Roman" w:eastAsia="Times New Roman" w:hAnsi="Times New Roman" w:cs="Times New Roman"/>
          <w:sz w:val="24"/>
          <w:szCs w:val="24"/>
        </w:rPr>
        <w:t>18</w:t>
      </w:r>
      <w:r w:rsidRPr="0003602A">
        <w:rPr>
          <w:rFonts w:ascii="Times New Roman" w:eastAsia="Times New Roman" w:hAnsi="Times New Roman" w:cs="Times New Roman"/>
          <w:color w:val="000000"/>
          <w:sz w:val="24"/>
          <w:szCs w:val="24"/>
        </w:rPr>
        <w:t xml:space="preserve">. </w:t>
      </w:r>
    </w:p>
    <w:p w14:paraId="59795DB0"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200C00AE" w14:textId="5412DD3A"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1</w:t>
      </w:r>
      <w:r w:rsidR="0069529C"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Структура активов АО «НАК «Казатомпром» </w:t>
      </w:r>
    </w:p>
    <w:p w14:paraId="0782E197" w14:textId="77777777" w:rsidR="00B96897" w:rsidRPr="0003602A" w:rsidRDefault="00B9689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36"/>
        <w:gridCol w:w="2336"/>
        <w:gridCol w:w="2337"/>
      </w:tblGrid>
      <w:tr w:rsidR="00C657B7" w:rsidRPr="0003602A" w14:paraId="1E5EF95B" w14:textId="77777777" w:rsidTr="00F85441">
        <w:tc>
          <w:tcPr>
            <w:tcW w:w="2547" w:type="dxa"/>
            <w:shd w:val="clear" w:color="auto" w:fill="auto"/>
          </w:tcPr>
          <w:p w14:paraId="4315112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Добыча и переработка урана</w:t>
            </w:r>
          </w:p>
        </w:tc>
        <w:tc>
          <w:tcPr>
            <w:tcW w:w="2336" w:type="dxa"/>
            <w:shd w:val="clear" w:color="auto" w:fill="auto"/>
          </w:tcPr>
          <w:p w14:paraId="1A40FBD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Ядерный топливный цикл и металлургия</w:t>
            </w:r>
          </w:p>
        </w:tc>
        <w:tc>
          <w:tcPr>
            <w:tcW w:w="2336" w:type="dxa"/>
            <w:shd w:val="clear" w:color="auto" w:fill="auto"/>
          </w:tcPr>
          <w:p w14:paraId="4A0915D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Ядерный топливный цикл</w:t>
            </w:r>
          </w:p>
        </w:tc>
        <w:tc>
          <w:tcPr>
            <w:tcW w:w="2337" w:type="dxa"/>
            <w:shd w:val="clear" w:color="auto" w:fill="auto"/>
          </w:tcPr>
          <w:p w14:paraId="599759D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Вспомогательная деятельность</w:t>
            </w:r>
          </w:p>
        </w:tc>
      </w:tr>
      <w:tr w:rsidR="00C657B7" w:rsidRPr="0003602A" w14:paraId="3B79B394" w14:textId="77777777" w:rsidTr="00F85441">
        <w:tc>
          <w:tcPr>
            <w:tcW w:w="2547" w:type="dxa"/>
            <w:shd w:val="clear" w:color="auto" w:fill="auto"/>
          </w:tcPr>
          <w:p w14:paraId="3C90E6E2" w14:textId="77777777" w:rsidR="00C657B7" w:rsidRPr="0003602A" w:rsidRDefault="00991A01" w:rsidP="0003602A">
            <w:pPr>
              <w:pBdr>
                <w:top w:val="nil"/>
                <w:left w:val="nil"/>
                <w:bottom w:val="nil"/>
                <w:right w:val="nil"/>
                <w:between w:val="nil"/>
              </w:pBdr>
              <w:spacing w:after="0" w:line="240" w:lineRule="auto"/>
              <w:jc w:val="both"/>
              <w:rPr>
                <w:color w:val="000000"/>
                <w:sz w:val="20"/>
                <w:szCs w:val="20"/>
              </w:rPr>
            </w:pPr>
            <w:r w:rsidRPr="0003602A">
              <w:rPr>
                <w:rFonts w:ascii="Times New Roman" w:eastAsia="Times New Roman" w:hAnsi="Times New Roman" w:cs="Times New Roman"/>
                <w:color w:val="000000"/>
                <w:sz w:val="20"/>
                <w:szCs w:val="20"/>
              </w:rPr>
              <w:t>ТОО «Казатомпром-</w:t>
            </w:r>
            <w:proofErr w:type="spellStart"/>
            <w:r w:rsidRPr="0003602A">
              <w:rPr>
                <w:rFonts w:ascii="Times New Roman" w:eastAsia="Times New Roman" w:hAnsi="Times New Roman" w:cs="Times New Roman"/>
                <w:color w:val="000000"/>
                <w:sz w:val="20"/>
                <w:szCs w:val="20"/>
              </w:rPr>
              <w:t>SaUran</w:t>
            </w:r>
            <w:proofErr w:type="spellEnd"/>
            <w:r w:rsidRPr="0003602A">
              <w:rPr>
                <w:rFonts w:ascii="Times New Roman" w:eastAsia="Times New Roman" w:hAnsi="Times New Roman" w:cs="Times New Roman"/>
                <w:color w:val="000000"/>
                <w:sz w:val="20"/>
                <w:szCs w:val="20"/>
              </w:rPr>
              <w:t>» - 100%</w:t>
            </w:r>
          </w:p>
          <w:p w14:paraId="1DF6493D"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0C647A8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«Ульбинский Металлургический Завод» - 94,33%</w:t>
            </w:r>
          </w:p>
          <w:p w14:paraId="05BD974A"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5561AA3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«Международный Центр по обогащению Урана» - 10% (инвестиции)</w:t>
            </w:r>
          </w:p>
        </w:tc>
        <w:tc>
          <w:tcPr>
            <w:tcW w:w="2337" w:type="dxa"/>
            <w:shd w:val="clear" w:color="auto" w:fill="auto"/>
          </w:tcPr>
          <w:p w14:paraId="1ECC63B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«Институт высоких технологий» -100%</w:t>
            </w:r>
          </w:p>
          <w:p w14:paraId="22193101"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B96897" w:rsidRPr="0003602A" w14:paraId="0FBD9D81" w14:textId="77777777" w:rsidTr="00F85441">
        <w:trPr>
          <w:trHeight w:val="325"/>
        </w:trPr>
        <w:tc>
          <w:tcPr>
            <w:tcW w:w="2547" w:type="dxa"/>
            <w:shd w:val="clear" w:color="auto" w:fill="auto"/>
          </w:tcPr>
          <w:p w14:paraId="46EB01CB"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«РУ-6» - 100%</w:t>
            </w:r>
          </w:p>
          <w:p w14:paraId="40B09818"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51C7B845"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Ulba</w:t>
            </w:r>
            <w:proofErr w:type="spellEnd"/>
            <w:r w:rsidRPr="0003602A">
              <w:rPr>
                <w:rFonts w:ascii="Times New Roman" w:eastAsia="Times New Roman" w:hAnsi="Times New Roman" w:cs="Times New Roman"/>
                <w:color w:val="000000"/>
                <w:sz w:val="20"/>
                <w:szCs w:val="20"/>
              </w:rPr>
              <w:t>-China Co Ltd – 100%</w:t>
            </w:r>
          </w:p>
        </w:tc>
        <w:tc>
          <w:tcPr>
            <w:tcW w:w="2336" w:type="dxa"/>
            <w:shd w:val="clear" w:color="auto" w:fill="auto"/>
          </w:tcPr>
          <w:p w14:paraId="75F509F4"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548BBC24"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KazakAtom</w:t>
            </w:r>
            <w:proofErr w:type="spellEnd"/>
            <w:r w:rsidRPr="0003602A">
              <w:rPr>
                <w:rFonts w:ascii="Times New Roman" w:eastAsia="Times New Roman" w:hAnsi="Times New Roman" w:cs="Times New Roman"/>
                <w:color w:val="000000"/>
                <w:sz w:val="20"/>
                <w:szCs w:val="20"/>
              </w:rPr>
              <w:t xml:space="preserve"> TH AG – 100%</w:t>
            </w:r>
          </w:p>
        </w:tc>
      </w:tr>
      <w:tr w:rsidR="00B96897" w:rsidRPr="0003602A" w14:paraId="65B1FFB3" w14:textId="77777777" w:rsidTr="00F85441">
        <w:tc>
          <w:tcPr>
            <w:tcW w:w="2547" w:type="dxa"/>
            <w:shd w:val="clear" w:color="auto" w:fill="auto"/>
          </w:tcPr>
          <w:p w14:paraId="78500AF8"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«АППАК» -65%</w:t>
            </w:r>
          </w:p>
          <w:p w14:paraId="31C1B345"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6F073C8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«Машзавод» - 100%</w:t>
            </w:r>
          </w:p>
        </w:tc>
        <w:tc>
          <w:tcPr>
            <w:tcW w:w="2336" w:type="dxa"/>
            <w:shd w:val="clear" w:color="auto" w:fill="auto"/>
          </w:tcPr>
          <w:p w14:paraId="03AAC8F0"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49EB5F40"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«KAP-Technology» -100%</w:t>
            </w:r>
          </w:p>
        </w:tc>
      </w:tr>
      <w:tr w:rsidR="00B96897" w:rsidRPr="0003602A" w14:paraId="5A09E682" w14:textId="77777777" w:rsidTr="00F85441">
        <w:tc>
          <w:tcPr>
            <w:tcW w:w="2547" w:type="dxa"/>
            <w:shd w:val="clear" w:color="auto" w:fill="auto"/>
          </w:tcPr>
          <w:p w14:paraId="78AB73FB"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Инкай</w:t>
            </w:r>
            <w:proofErr w:type="spellEnd"/>
            <w:r w:rsidRPr="0003602A">
              <w:rPr>
                <w:rFonts w:ascii="Times New Roman" w:eastAsia="Times New Roman" w:hAnsi="Times New Roman" w:cs="Times New Roman"/>
                <w:color w:val="000000"/>
                <w:sz w:val="20"/>
                <w:szCs w:val="20"/>
              </w:rPr>
              <w:t>» - 60%</w:t>
            </w:r>
          </w:p>
          <w:p w14:paraId="648D4AF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1B82877B"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«Ульба-ТВС» - 51%</w:t>
            </w:r>
          </w:p>
        </w:tc>
        <w:tc>
          <w:tcPr>
            <w:tcW w:w="2336" w:type="dxa"/>
            <w:shd w:val="clear" w:color="auto" w:fill="auto"/>
          </w:tcPr>
          <w:p w14:paraId="79943CAB"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46E854C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«Торгово-Транспортная компания» -99,99%</w:t>
            </w:r>
          </w:p>
        </w:tc>
      </w:tr>
      <w:tr w:rsidR="00B96897" w:rsidRPr="0003602A" w14:paraId="42C95384" w14:textId="77777777" w:rsidTr="00F85441">
        <w:tc>
          <w:tcPr>
            <w:tcW w:w="2547" w:type="dxa"/>
            <w:shd w:val="clear" w:color="auto" w:fill="auto"/>
          </w:tcPr>
          <w:p w14:paraId="48DCDF3E"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«Байкен-U»-52,5%</w:t>
            </w:r>
          </w:p>
          <w:p w14:paraId="5C6D3B71"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658E49C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1EB1F898"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2C9A9EC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Волковгеология</w:t>
            </w:r>
            <w:proofErr w:type="spellEnd"/>
            <w:r w:rsidRPr="0003602A">
              <w:rPr>
                <w:rFonts w:ascii="Times New Roman" w:eastAsia="Times New Roman" w:hAnsi="Times New Roman" w:cs="Times New Roman"/>
                <w:color w:val="000000"/>
                <w:sz w:val="20"/>
                <w:szCs w:val="20"/>
              </w:rPr>
              <w:t>» - 96,62%</w:t>
            </w:r>
          </w:p>
        </w:tc>
      </w:tr>
      <w:tr w:rsidR="00B96897" w:rsidRPr="0003602A" w14:paraId="45BEE4A1" w14:textId="77777777" w:rsidTr="00F85441">
        <w:tc>
          <w:tcPr>
            <w:tcW w:w="2547" w:type="dxa"/>
            <w:shd w:val="clear" w:color="auto" w:fill="auto"/>
          </w:tcPr>
          <w:p w14:paraId="4095BD07"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«ДП «</w:t>
            </w:r>
            <w:proofErr w:type="spellStart"/>
            <w:r w:rsidRPr="0003602A">
              <w:rPr>
                <w:rFonts w:ascii="Times New Roman" w:eastAsia="Times New Roman" w:hAnsi="Times New Roman" w:cs="Times New Roman"/>
                <w:color w:val="000000"/>
                <w:sz w:val="20"/>
                <w:szCs w:val="20"/>
              </w:rPr>
              <w:t>Орталык</w:t>
            </w:r>
            <w:proofErr w:type="spellEnd"/>
            <w:r w:rsidRPr="0003602A">
              <w:rPr>
                <w:rFonts w:ascii="Times New Roman" w:eastAsia="Times New Roman" w:hAnsi="Times New Roman" w:cs="Times New Roman"/>
                <w:color w:val="000000"/>
                <w:sz w:val="20"/>
                <w:szCs w:val="20"/>
              </w:rPr>
              <w:t>» - 51%</w:t>
            </w:r>
          </w:p>
          <w:p w14:paraId="4B8199B9"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45F3226D"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1B7C8FB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14A2D480"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Русбурмаш</w:t>
            </w:r>
            <w:proofErr w:type="spellEnd"/>
            <w:r w:rsidRPr="0003602A">
              <w:rPr>
                <w:rFonts w:ascii="Times New Roman" w:eastAsia="Times New Roman" w:hAnsi="Times New Roman" w:cs="Times New Roman"/>
                <w:color w:val="000000"/>
                <w:sz w:val="20"/>
                <w:szCs w:val="20"/>
              </w:rPr>
              <w:t>-Казахстан» - 49%</w:t>
            </w:r>
          </w:p>
        </w:tc>
      </w:tr>
      <w:tr w:rsidR="00B96897" w:rsidRPr="0003602A" w14:paraId="52B5C122" w14:textId="77777777" w:rsidTr="00F85441">
        <w:tc>
          <w:tcPr>
            <w:tcW w:w="2547" w:type="dxa"/>
            <w:shd w:val="clear" w:color="auto" w:fill="auto"/>
          </w:tcPr>
          <w:p w14:paraId="4755BBD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ТОО «</w:t>
            </w:r>
            <w:proofErr w:type="spellStart"/>
            <w:r w:rsidRPr="0003602A">
              <w:rPr>
                <w:rFonts w:ascii="Times New Roman" w:eastAsia="Times New Roman" w:hAnsi="Times New Roman" w:cs="Times New Roman"/>
                <w:color w:val="000000"/>
                <w:sz w:val="20"/>
                <w:szCs w:val="20"/>
              </w:rPr>
              <w:t>Сп</w:t>
            </w:r>
            <w:proofErr w:type="spellEnd"/>
            <w:r w:rsidRPr="0003602A">
              <w:rPr>
                <w:rFonts w:ascii="Times New Roman" w:eastAsia="Times New Roman" w:hAnsi="Times New Roman" w:cs="Times New Roman"/>
                <w:color w:val="000000"/>
                <w:sz w:val="20"/>
                <w:szCs w:val="20"/>
              </w:rPr>
              <w:t xml:space="preserve"> «Хорасан-U»-50%</w:t>
            </w:r>
          </w:p>
        </w:tc>
        <w:tc>
          <w:tcPr>
            <w:tcW w:w="2336" w:type="dxa"/>
            <w:shd w:val="clear" w:color="auto" w:fill="auto"/>
          </w:tcPr>
          <w:p w14:paraId="3F133E2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604365D5"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14A68129"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«Qorgan-Security»-100%</w:t>
            </w:r>
          </w:p>
        </w:tc>
      </w:tr>
      <w:tr w:rsidR="00B96897" w:rsidRPr="0003602A" w14:paraId="4D03C6C6" w14:textId="77777777" w:rsidTr="00F85441">
        <w:tc>
          <w:tcPr>
            <w:tcW w:w="2547" w:type="dxa"/>
            <w:shd w:val="clear" w:color="auto" w:fill="auto"/>
          </w:tcPr>
          <w:p w14:paraId="21BF1AE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«Буденовское» -51%</w:t>
            </w:r>
          </w:p>
        </w:tc>
        <w:tc>
          <w:tcPr>
            <w:tcW w:w="2336" w:type="dxa"/>
            <w:shd w:val="clear" w:color="auto" w:fill="auto"/>
          </w:tcPr>
          <w:p w14:paraId="3B77084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60862E4A"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16AAAF31"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 ТОО «СКЗ-U» - 49%</w:t>
            </w:r>
          </w:p>
          <w:p w14:paraId="2D0FAA44"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B96897" w:rsidRPr="0003602A" w14:paraId="4A61E5AB" w14:textId="77777777" w:rsidTr="00F85441">
        <w:tc>
          <w:tcPr>
            <w:tcW w:w="2547" w:type="dxa"/>
            <w:shd w:val="clear" w:color="auto" w:fill="auto"/>
          </w:tcPr>
          <w:p w14:paraId="24ED6C21"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 xml:space="preserve"> – U» - 51%</w:t>
            </w:r>
          </w:p>
          <w:p w14:paraId="4359EB6E"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6BA9B2B3"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683971C3"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7ECE460A"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 ТОО «</w:t>
            </w:r>
            <w:proofErr w:type="spellStart"/>
            <w:r w:rsidRPr="0003602A">
              <w:rPr>
                <w:rFonts w:ascii="Times New Roman" w:eastAsia="Times New Roman" w:hAnsi="Times New Roman" w:cs="Times New Roman"/>
                <w:color w:val="000000"/>
                <w:sz w:val="20"/>
                <w:szCs w:val="20"/>
              </w:rPr>
              <w:t>Уранэнерго</w:t>
            </w:r>
            <w:proofErr w:type="spellEnd"/>
            <w:r w:rsidRPr="0003602A">
              <w:rPr>
                <w:rFonts w:ascii="Times New Roman" w:eastAsia="Times New Roman" w:hAnsi="Times New Roman" w:cs="Times New Roman"/>
                <w:color w:val="000000"/>
                <w:sz w:val="20"/>
                <w:szCs w:val="20"/>
              </w:rPr>
              <w:t>» - 79,17%</w:t>
            </w:r>
          </w:p>
        </w:tc>
      </w:tr>
      <w:tr w:rsidR="00B96897" w:rsidRPr="0003602A" w14:paraId="5BD97E0E" w14:textId="77777777" w:rsidTr="00F85441">
        <w:tc>
          <w:tcPr>
            <w:tcW w:w="2547" w:type="dxa"/>
            <w:shd w:val="clear" w:color="auto" w:fill="auto"/>
          </w:tcPr>
          <w:p w14:paraId="28B4AAAA"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«Катко» - 49%</w:t>
            </w:r>
          </w:p>
        </w:tc>
        <w:tc>
          <w:tcPr>
            <w:tcW w:w="2336" w:type="dxa"/>
            <w:shd w:val="clear" w:color="auto" w:fill="auto"/>
          </w:tcPr>
          <w:p w14:paraId="3603F18F"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5056BE75"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2AD58198"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B96897" w:rsidRPr="0003602A" w14:paraId="1B7AACE5" w14:textId="77777777" w:rsidTr="00F85441">
        <w:tc>
          <w:tcPr>
            <w:tcW w:w="2547" w:type="dxa"/>
            <w:shd w:val="clear" w:color="auto" w:fill="auto"/>
          </w:tcPr>
          <w:p w14:paraId="41C5D71F"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«Южная горно-химическая компания» - 30%</w:t>
            </w:r>
          </w:p>
        </w:tc>
        <w:tc>
          <w:tcPr>
            <w:tcW w:w="2336" w:type="dxa"/>
            <w:shd w:val="clear" w:color="auto" w:fill="auto"/>
          </w:tcPr>
          <w:p w14:paraId="5DDA99A6"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264569E5"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4FFC41F1"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B96897" w:rsidRPr="0003602A" w14:paraId="0D6B1BDD" w14:textId="77777777" w:rsidTr="00F85441">
        <w:tc>
          <w:tcPr>
            <w:tcW w:w="2547" w:type="dxa"/>
            <w:shd w:val="clear" w:color="auto" w:fill="auto"/>
          </w:tcPr>
          <w:p w14:paraId="4C4787B6"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«СП «Заречное» - 49,98%</w:t>
            </w:r>
          </w:p>
        </w:tc>
        <w:tc>
          <w:tcPr>
            <w:tcW w:w="2336" w:type="dxa"/>
            <w:shd w:val="clear" w:color="auto" w:fill="auto"/>
          </w:tcPr>
          <w:p w14:paraId="6F2E25A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5866B3DB"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770ECA1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B96897" w:rsidRPr="0003602A" w14:paraId="2F1233C1" w14:textId="77777777" w:rsidTr="00F85441">
        <w:tc>
          <w:tcPr>
            <w:tcW w:w="2547" w:type="dxa"/>
            <w:shd w:val="clear" w:color="auto" w:fill="auto"/>
          </w:tcPr>
          <w:p w14:paraId="6118A28F"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«Кызылкум» - 50%</w:t>
            </w:r>
          </w:p>
        </w:tc>
        <w:tc>
          <w:tcPr>
            <w:tcW w:w="2336" w:type="dxa"/>
            <w:shd w:val="clear" w:color="auto" w:fill="auto"/>
          </w:tcPr>
          <w:p w14:paraId="09212769"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57F1AA5B"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6D213C46"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r w:rsidR="00B96897" w:rsidRPr="0003602A" w14:paraId="7F759EAA" w14:textId="77777777" w:rsidTr="00F85441">
        <w:tc>
          <w:tcPr>
            <w:tcW w:w="2547" w:type="dxa"/>
            <w:shd w:val="clear" w:color="auto" w:fill="auto"/>
          </w:tcPr>
          <w:p w14:paraId="6858435C"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Жанакорган</w:t>
            </w:r>
            <w:proofErr w:type="spellEnd"/>
            <w:r w:rsidRPr="0003602A">
              <w:rPr>
                <w:rFonts w:ascii="Times New Roman" w:eastAsia="Times New Roman" w:hAnsi="Times New Roman" w:cs="Times New Roman"/>
                <w:color w:val="000000"/>
                <w:sz w:val="20"/>
                <w:szCs w:val="20"/>
              </w:rPr>
              <w:t>-Транзит» - 60%</w:t>
            </w:r>
          </w:p>
        </w:tc>
        <w:tc>
          <w:tcPr>
            <w:tcW w:w="2336" w:type="dxa"/>
            <w:shd w:val="clear" w:color="auto" w:fill="auto"/>
          </w:tcPr>
          <w:p w14:paraId="1D1D0EDE"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6" w:type="dxa"/>
            <w:shd w:val="clear" w:color="auto" w:fill="auto"/>
          </w:tcPr>
          <w:p w14:paraId="7ED02A72"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2337" w:type="dxa"/>
            <w:shd w:val="clear" w:color="auto" w:fill="auto"/>
          </w:tcPr>
          <w:p w14:paraId="12F9426A" w14:textId="77777777" w:rsidR="00B96897" w:rsidRPr="0003602A" w:rsidRDefault="00B96897"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r>
    </w:tbl>
    <w:p w14:paraId="5E54EEDF" w14:textId="77777777" w:rsidR="00C657B7" w:rsidRPr="0003602A" w:rsidRDefault="00C657B7" w:rsidP="0003602A">
      <w:pPr>
        <w:widowControl w:val="0"/>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p>
    <w:p w14:paraId="7B5CB873"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Вместе с тем, за анализируемый в структуре активов компании произошли следующие изменения:</w:t>
      </w:r>
    </w:p>
    <w:p w14:paraId="2F1D130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2020 году: реализована доля в АО «Центр по обогащению урана» АО «ТВЭЛ» на сумму 90 млн евро</w:t>
      </w:r>
    </w:p>
    <w:p w14:paraId="096EF7B1"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2021 году: продажа доли 49% ТОО «ДП «</w:t>
      </w:r>
      <w:proofErr w:type="spellStart"/>
      <w:r w:rsidRPr="0003602A">
        <w:rPr>
          <w:rFonts w:ascii="Times New Roman" w:eastAsia="Times New Roman" w:hAnsi="Times New Roman" w:cs="Times New Roman"/>
          <w:color w:val="000000"/>
          <w:sz w:val="24"/>
          <w:szCs w:val="24"/>
        </w:rPr>
        <w:t>Орталык</w:t>
      </w:r>
      <w:proofErr w:type="spellEnd"/>
      <w:r w:rsidRPr="0003602A">
        <w:rPr>
          <w:rFonts w:ascii="Times New Roman" w:eastAsia="Times New Roman" w:hAnsi="Times New Roman" w:cs="Times New Roman"/>
          <w:color w:val="000000"/>
          <w:sz w:val="24"/>
          <w:szCs w:val="24"/>
        </w:rPr>
        <w:t xml:space="preserve">» China General </w:t>
      </w:r>
      <w:proofErr w:type="spellStart"/>
      <w:r w:rsidRPr="0003602A">
        <w:rPr>
          <w:rFonts w:ascii="Times New Roman" w:eastAsia="Times New Roman" w:hAnsi="Times New Roman" w:cs="Times New Roman"/>
          <w:color w:val="000000"/>
          <w:sz w:val="24"/>
          <w:szCs w:val="24"/>
        </w:rPr>
        <w:t>Nuclear</w:t>
      </w:r>
      <w:proofErr w:type="spellEnd"/>
      <w:r w:rsidRPr="0003602A">
        <w:rPr>
          <w:rFonts w:ascii="Times New Roman" w:eastAsia="Times New Roman" w:hAnsi="Times New Roman" w:cs="Times New Roman"/>
          <w:color w:val="000000"/>
          <w:sz w:val="24"/>
          <w:szCs w:val="24"/>
        </w:rPr>
        <w:t xml:space="preserve"> Power Corporation на сумму – 435 млн долл. США, также компания реализовала 100% своей доли в ТОО «Kazakhstan </w:t>
      </w:r>
      <w:proofErr w:type="spellStart"/>
      <w:r w:rsidRPr="0003602A">
        <w:rPr>
          <w:rFonts w:ascii="Times New Roman" w:eastAsia="Times New Roman" w:hAnsi="Times New Roman" w:cs="Times New Roman"/>
          <w:color w:val="000000"/>
          <w:sz w:val="24"/>
          <w:szCs w:val="24"/>
        </w:rPr>
        <w:t>Solar</w:t>
      </w:r>
      <w:proofErr w:type="spellEnd"/>
      <w:r w:rsidRPr="0003602A">
        <w:rPr>
          <w:rFonts w:ascii="Times New Roman" w:eastAsia="Times New Roman" w:hAnsi="Times New Roman" w:cs="Times New Roman"/>
          <w:color w:val="000000"/>
          <w:sz w:val="24"/>
          <w:szCs w:val="24"/>
        </w:rPr>
        <w:t xml:space="preserve"> Silicon» за 323 млн тенге (завершено 12 июля 2021 года), ТОО «</w:t>
      </w:r>
      <w:proofErr w:type="spellStart"/>
      <w:r w:rsidRPr="0003602A">
        <w:rPr>
          <w:rFonts w:ascii="Times New Roman" w:eastAsia="Times New Roman" w:hAnsi="Times New Roman" w:cs="Times New Roman"/>
          <w:color w:val="000000"/>
          <w:sz w:val="24"/>
          <w:szCs w:val="24"/>
        </w:rPr>
        <w:t>Astana</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Solar</w:t>
      </w:r>
      <w:proofErr w:type="spellEnd"/>
      <w:r w:rsidRPr="0003602A">
        <w:rPr>
          <w:rFonts w:ascii="Times New Roman" w:eastAsia="Times New Roman" w:hAnsi="Times New Roman" w:cs="Times New Roman"/>
          <w:color w:val="000000"/>
          <w:sz w:val="24"/>
          <w:szCs w:val="24"/>
        </w:rPr>
        <w:t>» за 380 млн тенге (завершено 23 августа 2021 года) и ТОО «MK «</w:t>
      </w:r>
      <w:proofErr w:type="spellStart"/>
      <w:r w:rsidRPr="0003602A">
        <w:rPr>
          <w:rFonts w:ascii="Times New Roman" w:eastAsia="Times New Roman" w:hAnsi="Times New Roman" w:cs="Times New Roman"/>
          <w:color w:val="000000"/>
          <w:sz w:val="24"/>
          <w:szCs w:val="24"/>
        </w:rPr>
        <w:t>KazSilicon</w:t>
      </w:r>
      <w:proofErr w:type="spellEnd"/>
      <w:r w:rsidRPr="0003602A">
        <w:rPr>
          <w:rFonts w:ascii="Times New Roman" w:eastAsia="Times New Roman" w:hAnsi="Times New Roman" w:cs="Times New Roman"/>
          <w:color w:val="000000"/>
          <w:sz w:val="24"/>
          <w:szCs w:val="24"/>
        </w:rPr>
        <w:t>» за 652 млн тенге, и заключена сделка между АО «НАК «Казатомпром» и ТОО «Торговый дом «Объединенные химические технологии» о продаже 40% АО «Каустик».</w:t>
      </w:r>
    </w:p>
    <w:p w14:paraId="0120EB1D" w14:textId="76F84EA4"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владение доли в вышеуказанных активах позволили выплатить дивиденды акционерам в 2020 году – </w:t>
      </w:r>
      <w:bookmarkStart w:id="9" w:name="_Hlk142570704"/>
      <w:r w:rsidRPr="0003602A">
        <w:rPr>
          <w:rFonts w:ascii="Times New Roman" w:eastAsia="Times New Roman" w:hAnsi="Times New Roman" w:cs="Times New Roman"/>
          <w:color w:val="000000"/>
          <w:sz w:val="24"/>
          <w:szCs w:val="24"/>
        </w:rPr>
        <w:t>99</w:t>
      </w:r>
      <w:r w:rsidR="00C80148">
        <w:rPr>
          <w:rFonts w:ascii="Times New Roman" w:eastAsia="Times New Roman" w:hAnsi="Times New Roman" w:cs="Times New Roman"/>
          <w:color w:val="000000"/>
          <w:sz w:val="24"/>
          <w:szCs w:val="24"/>
        </w:rPr>
        <w:t xml:space="preserve"> 000 000 </w:t>
      </w:r>
      <w:bookmarkEnd w:id="9"/>
      <w:r w:rsidR="00C80148">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 тогда как в 2021 году – </w:t>
      </w:r>
      <w:bookmarkStart w:id="10" w:name="_Hlk142570722"/>
      <w:r w:rsidRPr="0003602A">
        <w:rPr>
          <w:rFonts w:ascii="Times New Roman" w:eastAsia="Times New Roman" w:hAnsi="Times New Roman" w:cs="Times New Roman"/>
          <w:color w:val="000000"/>
          <w:sz w:val="24"/>
          <w:szCs w:val="24"/>
        </w:rPr>
        <w:t>150</w:t>
      </w:r>
      <w:r w:rsidR="00C80148">
        <w:rPr>
          <w:rFonts w:ascii="Times New Roman" w:eastAsia="Times New Roman" w:hAnsi="Times New Roman" w:cs="Times New Roman"/>
          <w:color w:val="000000"/>
          <w:sz w:val="24"/>
          <w:szCs w:val="24"/>
        </w:rPr>
        <w:t xml:space="preserve"> 000 000 </w:t>
      </w:r>
      <w:bookmarkEnd w:id="10"/>
      <w:r w:rsidR="00C80148">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 данный рост вызван повышением средней цены реализации, связанного с ростом спотовой цены на уран и курсовой разницей, также в учет принята реализация доли АО «Центр по обогащению урана». </w:t>
      </w:r>
    </w:p>
    <w:p w14:paraId="66E878A5" w14:textId="660177EE" w:rsidR="00C657B7" w:rsidRPr="0003602A" w:rsidRDefault="00FF6B3B"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АО «НАК «Казатомпром» за 2020 год произвел выплату налогов в размере </w:t>
      </w:r>
      <w:bookmarkStart w:id="11" w:name="_Hlk142570748"/>
      <w:r w:rsidRPr="0003602A">
        <w:rPr>
          <w:rFonts w:ascii="Times New Roman" w:eastAsia="Times New Roman" w:hAnsi="Times New Roman" w:cs="Times New Roman"/>
          <w:color w:val="000000"/>
          <w:sz w:val="24"/>
          <w:szCs w:val="24"/>
        </w:rPr>
        <w:t>116</w:t>
      </w:r>
      <w:r w:rsidR="00C80148">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5</w:t>
      </w:r>
      <w:r w:rsidR="00C80148">
        <w:rPr>
          <w:rFonts w:ascii="Times New Roman" w:eastAsia="Times New Roman" w:hAnsi="Times New Roman" w:cs="Times New Roman"/>
          <w:color w:val="000000"/>
          <w:sz w:val="24"/>
          <w:szCs w:val="24"/>
        </w:rPr>
        <w:t>00 000</w:t>
      </w:r>
      <w:r w:rsidRPr="0003602A">
        <w:rPr>
          <w:rFonts w:ascii="Times New Roman" w:eastAsia="Times New Roman" w:hAnsi="Times New Roman" w:cs="Times New Roman"/>
          <w:color w:val="000000"/>
          <w:sz w:val="24"/>
          <w:szCs w:val="24"/>
        </w:rPr>
        <w:t xml:space="preserve"> и </w:t>
      </w:r>
      <w:r w:rsidR="00C80148" w:rsidRPr="0003602A">
        <w:rPr>
          <w:rFonts w:ascii="Times New Roman" w:eastAsia="Times New Roman" w:hAnsi="Times New Roman" w:cs="Times New Roman"/>
          <w:color w:val="000000"/>
          <w:sz w:val="24"/>
          <w:szCs w:val="24"/>
        </w:rPr>
        <w:t xml:space="preserve">153 </w:t>
      </w:r>
      <w:r w:rsidR="00C80148">
        <w:rPr>
          <w:rFonts w:ascii="Times New Roman" w:eastAsia="Times New Roman" w:hAnsi="Times New Roman" w:cs="Times New Roman"/>
          <w:color w:val="000000"/>
          <w:sz w:val="24"/>
          <w:szCs w:val="24"/>
        </w:rPr>
        <w:t xml:space="preserve">000 000 </w:t>
      </w:r>
      <w:bookmarkEnd w:id="11"/>
      <w:r w:rsidR="00C80148">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 в 2021 году, рост выплат налогов вызван повышением уровня выручки в 2021 году. </w:t>
      </w:r>
    </w:p>
    <w:p w14:paraId="7F694C3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объем добытого урана за рассматриваемый период составил в 2020 году в 19477 тонн, а в 2021 году - 21819 тонн, увеличившись на 12%, что вызвано практически ростом добычи во всей структуре активов компании. </w:t>
      </w:r>
    </w:p>
    <w:p w14:paraId="059E1CCC"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DC37BC7" w14:textId="762CD230"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1</w:t>
      </w:r>
      <w:r w:rsidR="0069529C"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Объем добычи урана</w:t>
      </w:r>
    </w:p>
    <w:p w14:paraId="6F704793" w14:textId="77777777" w:rsidR="00C657B7" w:rsidRPr="0003602A" w:rsidRDefault="00991A01" w:rsidP="0003602A">
      <w:pPr>
        <w:widowControl w:val="0"/>
        <w:pBdr>
          <w:top w:val="nil"/>
          <w:left w:val="nil"/>
          <w:bottom w:val="nil"/>
          <w:right w:val="nil"/>
          <w:between w:val="nil"/>
        </w:pBdr>
        <w:spacing w:after="0" w:line="240" w:lineRule="auto"/>
        <w:ind w:firstLine="720"/>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(тонн)</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2336"/>
        <w:gridCol w:w="2336"/>
        <w:gridCol w:w="2337"/>
      </w:tblGrid>
      <w:tr w:rsidR="00C657B7" w:rsidRPr="0003602A" w14:paraId="51737C1B" w14:textId="77777777" w:rsidTr="00F85441">
        <w:tc>
          <w:tcPr>
            <w:tcW w:w="2336" w:type="dxa"/>
            <w:shd w:val="clear" w:color="auto" w:fill="auto"/>
          </w:tcPr>
          <w:p w14:paraId="4176BAC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Предприятие</w:t>
            </w:r>
          </w:p>
        </w:tc>
        <w:tc>
          <w:tcPr>
            <w:tcW w:w="2336" w:type="dxa"/>
            <w:shd w:val="clear" w:color="auto" w:fill="auto"/>
          </w:tcPr>
          <w:p w14:paraId="02E83F2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2336" w:type="dxa"/>
            <w:shd w:val="clear" w:color="auto" w:fill="auto"/>
          </w:tcPr>
          <w:p w14:paraId="22CCAE3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c>
          <w:tcPr>
            <w:tcW w:w="2337" w:type="dxa"/>
            <w:shd w:val="clear" w:color="auto" w:fill="auto"/>
          </w:tcPr>
          <w:p w14:paraId="21443A0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Изменение</w:t>
            </w:r>
          </w:p>
        </w:tc>
      </w:tr>
      <w:tr w:rsidR="00C657B7" w:rsidRPr="0003602A" w14:paraId="160F5542" w14:textId="77777777" w:rsidTr="00F85441">
        <w:tc>
          <w:tcPr>
            <w:tcW w:w="2336" w:type="dxa"/>
            <w:shd w:val="clear" w:color="auto" w:fill="auto"/>
          </w:tcPr>
          <w:p w14:paraId="566CF5E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«Казатомпром – </w:t>
            </w:r>
            <w:proofErr w:type="spellStart"/>
            <w:r w:rsidRPr="0003602A">
              <w:rPr>
                <w:rFonts w:ascii="Times New Roman" w:eastAsia="Times New Roman" w:hAnsi="Times New Roman" w:cs="Times New Roman"/>
                <w:color w:val="000000"/>
                <w:sz w:val="20"/>
                <w:szCs w:val="20"/>
              </w:rPr>
              <w:t>SaUran</w:t>
            </w:r>
            <w:proofErr w:type="spellEnd"/>
            <w:r w:rsidRPr="0003602A">
              <w:rPr>
                <w:rFonts w:ascii="Times New Roman" w:eastAsia="Times New Roman" w:hAnsi="Times New Roman" w:cs="Times New Roman"/>
                <w:color w:val="000000"/>
                <w:sz w:val="20"/>
                <w:szCs w:val="20"/>
              </w:rPr>
              <w:t>»</w:t>
            </w:r>
          </w:p>
        </w:tc>
        <w:tc>
          <w:tcPr>
            <w:tcW w:w="2336" w:type="dxa"/>
            <w:shd w:val="clear" w:color="auto" w:fill="auto"/>
          </w:tcPr>
          <w:p w14:paraId="2D23179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1230</w:t>
            </w:r>
          </w:p>
        </w:tc>
        <w:tc>
          <w:tcPr>
            <w:tcW w:w="2336" w:type="dxa"/>
            <w:shd w:val="clear" w:color="auto" w:fill="auto"/>
          </w:tcPr>
          <w:p w14:paraId="364D69F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1493</w:t>
            </w:r>
          </w:p>
        </w:tc>
        <w:tc>
          <w:tcPr>
            <w:tcW w:w="2337" w:type="dxa"/>
            <w:shd w:val="clear" w:color="auto" w:fill="auto"/>
          </w:tcPr>
          <w:p w14:paraId="52E77F6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w:t>
            </w:r>
          </w:p>
        </w:tc>
      </w:tr>
      <w:tr w:rsidR="00C657B7" w:rsidRPr="0003602A" w14:paraId="215D69D5" w14:textId="77777777" w:rsidTr="00F85441">
        <w:tc>
          <w:tcPr>
            <w:tcW w:w="2336" w:type="dxa"/>
            <w:shd w:val="clear" w:color="auto" w:fill="auto"/>
          </w:tcPr>
          <w:p w14:paraId="6546795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«РУ-6»</w:t>
            </w:r>
          </w:p>
        </w:tc>
        <w:tc>
          <w:tcPr>
            <w:tcW w:w="2336" w:type="dxa"/>
            <w:shd w:val="clear" w:color="auto" w:fill="auto"/>
          </w:tcPr>
          <w:p w14:paraId="5BAA4A4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660</w:t>
            </w:r>
          </w:p>
        </w:tc>
        <w:tc>
          <w:tcPr>
            <w:tcW w:w="2336" w:type="dxa"/>
            <w:shd w:val="clear" w:color="auto" w:fill="auto"/>
          </w:tcPr>
          <w:p w14:paraId="2EEFBAA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800</w:t>
            </w:r>
          </w:p>
        </w:tc>
        <w:tc>
          <w:tcPr>
            <w:tcW w:w="2337" w:type="dxa"/>
            <w:shd w:val="clear" w:color="auto" w:fill="auto"/>
          </w:tcPr>
          <w:p w14:paraId="3DD7F84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w:t>
            </w:r>
          </w:p>
        </w:tc>
      </w:tr>
      <w:tr w:rsidR="00C657B7" w:rsidRPr="0003602A" w14:paraId="7F559B05" w14:textId="77777777" w:rsidTr="00F85441">
        <w:tc>
          <w:tcPr>
            <w:tcW w:w="2336" w:type="dxa"/>
            <w:shd w:val="clear" w:color="auto" w:fill="auto"/>
          </w:tcPr>
          <w:p w14:paraId="17B1CB4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«АППАК»</w:t>
            </w:r>
          </w:p>
        </w:tc>
        <w:tc>
          <w:tcPr>
            <w:tcW w:w="2336" w:type="dxa"/>
            <w:shd w:val="clear" w:color="auto" w:fill="auto"/>
          </w:tcPr>
          <w:p w14:paraId="1AD00D6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633</w:t>
            </w:r>
          </w:p>
        </w:tc>
        <w:tc>
          <w:tcPr>
            <w:tcW w:w="2336" w:type="dxa"/>
            <w:shd w:val="clear" w:color="auto" w:fill="auto"/>
          </w:tcPr>
          <w:p w14:paraId="3A9FF60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805</w:t>
            </w:r>
          </w:p>
        </w:tc>
        <w:tc>
          <w:tcPr>
            <w:tcW w:w="2337" w:type="dxa"/>
            <w:shd w:val="clear" w:color="auto" w:fill="auto"/>
          </w:tcPr>
          <w:p w14:paraId="25AD2AF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w:t>
            </w:r>
          </w:p>
        </w:tc>
      </w:tr>
      <w:tr w:rsidR="00C657B7" w:rsidRPr="0003602A" w14:paraId="3F2A61E1" w14:textId="77777777" w:rsidTr="00F85441">
        <w:tc>
          <w:tcPr>
            <w:tcW w:w="2336" w:type="dxa"/>
            <w:shd w:val="clear" w:color="auto" w:fill="auto"/>
          </w:tcPr>
          <w:p w14:paraId="1228FA7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Инкай</w:t>
            </w:r>
            <w:proofErr w:type="spellEnd"/>
            <w:r w:rsidRPr="0003602A">
              <w:rPr>
                <w:rFonts w:ascii="Times New Roman" w:eastAsia="Times New Roman" w:hAnsi="Times New Roman" w:cs="Times New Roman"/>
                <w:color w:val="000000"/>
                <w:sz w:val="20"/>
                <w:szCs w:val="20"/>
              </w:rPr>
              <w:t>»</w:t>
            </w:r>
          </w:p>
        </w:tc>
        <w:tc>
          <w:tcPr>
            <w:tcW w:w="2336" w:type="dxa"/>
            <w:shd w:val="clear" w:color="auto" w:fill="auto"/>
          </w:tcPr>
          <w:p w14:paraId="491E680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2693</w:t>
            </w:r>
          </w:p>
        </w:tc>
        <w:tc>
          <w:tcPr>
            <w:tcW w:w="2336" w:type="dxa"/>
            <w:shd w:val="clear" w:color="auto" w:fill="auto"/>
          </w:tcPr>
          <w:p w14:paraId="2E8892A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3449</w:t>
            </w:r>
          </w:p>
        </w:tc>
        <w:tc>
          <w:tcPr>
            <w:tcW w:w="2337" w:type="dxa"/>
            <w:shd w:val="clear" w:color="auto" w:fill="auto"/>
          </w:tcPr>
          <w:p w14:paraId="486E010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w:t>
            </w:r>
          </w:p>
        </w:tc>
      </w:tr>
      <w:tr w:rsidR="00C657B7" w:rsidRPr="0003602A" w14:paraId="2A28ADCE" w14:textId="77777777" w:rsidTr="00F85441">
        <w:tc>
          <w:tcPr>
            <w:tcW w:w="2336" w:type="dxa"/>
            <w:shd w:val="clear" w:color="auto" w:fill="auto"/>
          </w:tcPr>
          <w:p w14:paraId="57F9C3A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Байкен</w:t>
            </w:r>
            <w:proofErr w:type="spellEnd"/>
            <w:r w:rsidRPr="0003602A">
              <w:rPr>
                <w:rFonts w:ascii="Times New Roman" w:eastAsia="Times New Roman" w:hAnsi="Times New Roman" w:cs="Times New Roman"/>
                <w:color w:val="000000"/>
                <w:sz w:val="20"/>
                <w:szCs w:val="20"/>
              </w:rPr>
              <w:t xml:space="preserve"> – U»</w:t>
            </w:r>
          </w:p>
        </w:tc>
        <w:tc>
          <w:tcPr>
            <w:tcW w:w="2336" w:type="dxa"/>
            <w:shd w:val="clear" w:color="auto" w:fill="auto"/>
          </w:tcPr>
          <w:p w14:paraId="23D3285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1181</w:t>
            </w:r>
          </w:p>
        </w:tc>
        <w:tc>
          <w:tcPr>
            <w:tcW w:w="2336" w:type="dxa"/>
            <w:shd w:val="clear" w:color="auto" w:fill="auto"/>
          </w:tcPr>
          <w:p w14:paraId="76BE9F0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1230</w:t>
            </w:r>
          </w:p>
        </w:tc>
        <w:tc>
          <w:tcPr>
            <w:tcW w:w="2337" w:type="dxa"/>
            <w:shd w:val="clear" w:color="auto" w:fill="auto"/>
          </w:tcPr>
          <w:p w14:paraId="09E826E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r>
      <w:tr w:rsidR="00C657B7" w:rsidRPr="0003602A" w14:paraId="44D4653C" w14:textId="77777777" w:rsidTr="00F85441">
        <w:tc>
          <w:tcPr>
            <w:tcW w:w="2336" w:type="dxa"/>
            <w:shd w:val="clear" w:color="auto" w:fill="auto"/>
          </w:tcPr>
          <w:p w14:paraId="75A07B6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«ДП «</w:t>
            </w:r>
            <w:proofErr w:type="spellStart"/>
            <w:r w:rsidRPr="0003602A">
              <w:rPr>
                <w:rFonts w:ascii="Times New Roman" w:eastAsia="Times New Roman" w:hAnsi="Times New Roman" w:cs="Times New Roman"/>
                <w:color w:val="000000"/>
                <w:sz w:val="20"/>
                <w:szCs w:val="20"/>
              </w:rPr>
              <w:t>Орталык</w:t>
            </w:r>
            <w:proofErr w:type="spellEnd"/>
            <w:r w:rsidRPr="0003602A">
              <w:rPr>
                <w:rFonts w:ascii="Times New Roman" w:eastAsia="Times New Roman" w:hAnsi="Times New Roman" w:cs="Times New Roman"/>
                <w:color w:val="000000"/>
                <w:sz w:val="20"/>
                <w:szCs w:val="20"/>
              </w:rPr>
              <w:t>»</w:t>
            </w:r>
          </w:p>
        </w:tc>
        <w:tc>
          <w:tcPr>
            <w:tcW w:w="2336" w:type="dxa"/>
            <w:shd w:val="clear" w:color="auto" w:fill="auto"/>
          </w:tcPr>
          <w:p w14:paraId="28ABB1E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1308</w:t>
            </w:r>
          </w:p>
        </w:tc>
        <w:tc>
          <w:tcPr>
            <w:tcW w:w="2336" w:type="dxa"/>
            <w:shd w:val="clear" w:color="auto" w:fill="auto"/>
          </w:tcPr>
          <w:p w14:paraId="5DD5CD4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1579</w:t>
            </w:r>
          </w:p>
        </w:tc>
        <w:tc>
          <w:tcPr>
            <w:tcW w:w="2337" w:type="dxa"/>
            <w:shd w:val="clear" w:color="auto" w:fill="auto"/>
          </w:tcPr>
          <w:p w14:paraId="6E300FA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w:t>
            </w:r>
          </w:p>
        </w:tc>
      </w:tr>
      <w:tr w:rsidR="00C657B7" w:rsidRPr="0003602A" w14:paraId="34E3793F" w14:textId="77777777" w:rsidTr="00F85441">
        <w:tc>
          <w:tcPr>
            <w:tcW w:w="2336" w:type="dxa"/>
            <w:shd w:val="clear" w:color="auto" w:fill="auto"/>
          </w:tcPr>
          <w:p w14:paraId="233C8F3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2336" w:type="dxa"/>
            <w:shd w:val="clear" w:color="auto" w:fill="auto"/>
          </w:tcPr>
          <w:p w14:paraId="654F9B8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753</w:t>
            </w:r>
          </w:p>
        </w:tc>
        <w:tc>
          <w:tcPr>
            <w:tcW w:w="2336" w:type="dxa"/>
            <w:shd w:val="clear" w:color="auto" w:fill="auto"/>
          </w:tcPr>
          <w:p w14:paraId="3A0D923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962</w:t>
            </w:r>
          </w:p>
        </w:tc>
        <w:tc>
          <w:tcPr>
            <w:tcW w:w="2337" w:type="dxa"/>
            <w:shd w:val="clear" w:color="auto" w:fill="auto"/>
          </w:tcPr>
          <w:p w14:paraId="35AFD0A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w:t>
            </w:r>
          </w:p>
        </w:tc>
      </w:tr>
      <w:tr w:rsidR="00C657B7" w:rsidRPr="0003602A" w14:paraId="4B9D1E1A" w14:textId="77777777" w:rsidTr="00F85441">
        <w:tc>
          <w:tcPr>
            <w:tcW w:w="2336" w:type="dxa"/>
            <w:shd w:val="clear" w:color="auto" w:fill="auto"/>
          </w:tcPr>
          <w:p w14:paraId="15AF27A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«Каратау»</w:t>
            </w:r>
          </w:p>
        </w:tc>
        <w:tc>
          <w:tcPr>
            <w:tcW w:w="2336" w:type="dxa"/>
            <w:shd w:val="clear" w:color="auto" w:fill="auto"/>
          </w:tcPr>
          <w:p w14:paraId="7B91DDC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2460</w:t>
            </w:r>
          </w:p>
        </w:tc>
        <w:tc>
          <w:tcPr>
            <w:tcW w:w="2336" w:type="dxa"/>
            <w:shd w:val="clear" w:color="auto" w:fill="auto"/>
          </w:tcPr>
          <w:p w14:paraId="25F5210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2561</w:t>
            </w:r>
          </w:p>
        </w:tc>
        <w:tc>
          <w:tcPr>
            <w:tcW w:w="2337" w:type="dxa"/>
            <w:shd w:val="clear" w:color="auto" w:fill="auto"/>
          </w:tcPr>
          <w:p w14:paraId="4800392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r>
      <w:tr w:rsidR="00C657B7" w:rsidRPr="0003602A" w14:paraId="4E697DE4" w14:textId="77777777" w:rsidTr="00F85441">
        <w:tc>
          <w:tcPr>
            <w:tcW w:w="2336" w:type="dxa"/>
            <w:shd w:val="clear" w:color="auto" w:fill="auto"/>
          </w:tcPr>
          <w:p w14:paraId="6598A73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«СП «Акбастау»</w:t>
            </w:r>
          </w:p>
        </w:tc>
        <w:tc>
          <w:tcPr>
            <w:tcW w:w="2336" w:type="dxa"/>
            <w:shd w:val="clear" w:color="auto" w:fill="auto"/>
          </w:tcPr>
          <w:p w14:paraId="2C546FD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1363</w:t>
            </w:r>
          </w:p>
        </w:tc>
        <w:tc>
          <w:tcPr>
            <w:tcW w:w="2336" w:type="dxa"/>
            <w:shd w:val="clear" w:color="auto" w:fill="auto"/>
          </w:tcPr>
          <w:p w14:paraId="3E52F95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1545</w:t>
            </w:r>
          </w:p>
        </w:tc>
        <w:tc>
          <w:tcPr>
            <w:tcW w:w="2337" w:type="dxa"/>
            <w:shd w:val="clear" w:color="auto" w:fill="auto"/>
          </w:tcPr>
          <w:p w14:paraId="1034A34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r>
      <w:tr w:rsidR="00C657B7" w:rsidRPr="0003602A" w14:paraId="620025AE" w14:textId="77777777" w:rsidTr="00F85441">
        <w:tc>
          <w:tcPr>
            <w:tcW w:w="2336" w:type="dxa"/>
            <w:shd w:val="clear" w:color="auto" w:fill="auto"/>
          </w:tcPr>
          <w:p w14:paraId="400F612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«Хорасан – U»</w:t>
            </w:r>
          </w:p>
        </w:tc>
        <w:tc>
          <w:tcPr>
            <w:tcW w:w="2336" w:type="dxa"/>
            <w:shd w:val="clear" w:color="auto" w:fill="auto"/>
          </w:tcPr>
          <w:p w14:paraId="290F006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1455</w:t>
            </w:r>
          </w:p>
        </w:tc>
        <w:tc>
          <w:tcPr>
            <w:tcW w:w="2336" w:type="dxa"/>
            <w:shd w:val="clear" w:color="auto" w:fill="auto"/>
          </w:tcPr>
          <w:p w14:paraId="3F8ED36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1579</w:t>
            </w:r>
          </w:p>
        </w:tc>
        <w:tc>
          <w:tcPr>
            <w:tcW w:w="2337" w:type="dxa"/>
            <w:shd w:val="clear" w:color="auto" w:fill="auto"/>
          </w:tcPr>
          <w:p w14:paraId="6550A61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r>
      <w:tr w:rsidR="00C657B7" w:rsidRPr="0003602A" w14:paraId="43FB05C7" w14:textId="77777777" w:rsidTr="00F85441">
        <w:tc>
          <w:tcPr>
            <w:tcW w:w="2336" w:type="dxa"/>
            <w:shd w:val="clear" w:color="auto" w:fill="auto"/>
          </w:tcPr>
          <w:p w14:paraId="3AB26AF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«СП «Заречное»</w:t>
            </w:r>
          </w:p>
        </w:tc>
        <w:tc>
          <w:tcPr>
            <w:tcW w:w="2336" w:type="dxa"/>
            <w:shd w:val="clear" w:color="auto" w:fill="auto"/>
          </w:tcPr>
          <w:p w14:paraId="69BD542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648</w:t>
            </w:r>
          </w:p>
        </w:tc>
        <w:tc>
          <w:tcPr>
            <w:tcW w:w="2336" w:type="dxa"/>
            <w:shd w:val="clear" w:color="auto" w:fill="auto"/>
          </w:tcPr>
          <w:p w14:paraId="1F52234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655</w:t>
            </w:r>
          </w:p>
        </w:tc>
        <w:tc>
          <w:tcPr>
            <w:tcW w:w="2337" w:type="dxa"/>
            <w:shd w:val="clear" w:color="auto" w:fill="auto"/>
          </w:tcPr>
          <w:p w14:paraId="2D201CB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r>
      <w:tr w:rsidR="00C657B7" w:rsidRPr="0003602A" w14:paraId="500A5ACB" w14:textId="77777777" w:rsidTr="00F85441">
        <w:tc>
          <w:tcPr>
            <w:tcW w:w="2336" w:type="dxa"/>
            <w:shd w:val="clear" w:color="auto" w:fill="auto"/>
          </w:tcPr>
          <w:p w14:paraId="101986F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«Катко»</w:t>
            </w:r>
          </w:p>
        </w:tc>
        <w:tc>
          <w:tcPr>
            <w:tcW w:w="2336" w:type="dxa"/>
            <w:shd w:val="clear" w:color="auto" w:fill="auto"/>
          </w:tcPr>
          <w:p w14:paraId="3E5AE21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2833</w:t>
            </w:r>
          </w:p>
        </w:tc>
        <w:tc>
          <w:tcPr>
            <w:tcW w:w="2336" w:type="dxa"/>
            <w:shd w:val="clear" w:color="auto" w:fill="auto"/>
          </w:tcPr>
          <w:p w14:paraId="3FA0163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2840</w:t>
            </w:r>
          </w:p>
        </w:tc>
        <w:tc>
          <w:tcPr>
            <w:tcW w:w="2337" w:type="dxa"/>
            <w:shd w:val="clear" w:color="auto" w:fill="auto"/>
          </w:tcPr>
          <w:p w14:paraId="7B8247D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w:t>
            </w:r>
          </w:p>
        </w:tc>
      </w:tr>
      <w:tr w:rsidR="00C657B7" w:rsidRPr="0003602A" w14:paraId="5F8DEF4B" w14:textId="77777777" w:rsidTr="00F85441">
        <w:tc>
          <w:tcPr>
            <w:tcW w:w="2336" w:type="dxa"/>
            <w:shd w:val="clear" w:color="auto" w:fill="auto"/>
          </w:tcPr>
          <w:p w14:paraId="384A026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ТОО «СП «Южная горно-химическая компания»</w:t>
            </w:r>
          </w:p>
        </w:tc>
        <w:tc>
          <w:tcPr>
            <w:tcW w:w="2336" w:type="dxa"/>
            <w:shd w:val="clear" w:color="auto" w:fill="auto"/>
          </w:tcPr>
          <w:p w14:paraId="0A49F48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2260</w:t>
            </w:r>
          </w:p>
        </w:tc>
        <w:tc>
          <w:tcPr>
            <w:tcW w:w="2336" w:type="dxa"/>
            <w:shd w:val="clear" w:color="auto" w:fill="auto"/>
          </w:tcPr>
          <w:p w14:paraId="52373FE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2321</w:t>
            </w:r>
          </w:p>
        </w:tc>
        <w:tc>
          <w:tcPr>
            <w:tcW w:w="2337" w:type="dxa"/>
            <w:shd w:val="clear" w:color="auto" w:fill="auto"/>
          </w:tcPr>
          <w:p w14:paraId="2C9B5EB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r>
      <w:tr w:rsidR="00C657B7" w:rsidRPr="0003602A" w14:paraId="7AD24D60" w14:textId="77777777" w:rsidTr="00F85441">
        <w:tc>
          <w:tcPr>
            <w:tcW w:w="2336" w:type="dxa"/>
            <w:shd w:val="clear" w:color="auto" w:fill="auto"/>
          </w:tcPr>
          <w:p w14:paraId="6321F56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 тонн</w:t>
            </w:r>
          </w:p>
        </w:tc>
        <w:tc>
          <w:tcPr>
            <w:tcW w:w="2336" w:type="dxa"/>
            <w:shd w:val="clear" w:color="auto" w:fill="auto"/>
          </w:tcPr>
          <w:p w14:paraId="28D02C2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19477</w:t>
            </w:r>
          </w:p>
        </w:tc>
        <w:tc>
          <w:tcPr>
            <w:tcW w:w="2336" w:type="dxa"/>
            <w:shd w:val="clear" w:color="auto" w:fill="auto"/>
          </w:tcPr>
          <w:p w14:paraId="553A0BA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21819</w:t>
            </w:r>
          </w:p>
        </w:tc>
        <w:tc>
          <w:tcPr>
            <w:tcW w:w="2337" w:type="dxa"/>
            <w:shd w:val="clear" w:color="auto" w:fill="auto"/>
          </w:tcPr>
          <w:p w14:paraId="2EDD4CA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12%</w:t>
            </w:r>
          </w:p>
        </w:tc>
      </w:tr>
    </w:tbl>
    <w:p w14:paraId="70EF4A3E"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27001BCB"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Цены на реализацию урана выражаются в спотовых ценах, даже при внутреннем потреблении продукции, средняя цена за фунт урана в 2021 году выросла на 16% (средняя цена реализации АО «НАК «Казатомпром» в 2020 году -12 210 тенге и 14108 тенге в 2021 году). </w:t>
      </w:r>
    </w:p>
    <w:p w14:paraId="4A370A8B"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Таким образом, рост позволил увеличить объем консолидированной выручки в 2021 году до 625,05 млрд тенге с 529,2 млрд тенге в 2020 году. </w:t>
      </w:r>
    </w:p>
    <w:p w14:paraId="3C9C617F"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655074C" w14:textId="7B363FC6"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69529C" w:rsidRPr="0003602A">
        <w:rPr>
          <w:rFonts w:ascii="Times New Roman" w:eastAsia="Times New Roman" w:hAnsi="Times New Roman" w:cs="Times New Roman"/>
          <w:sz w:val="24"/>
          <w:szCs w:val="24"/>
        </w:rPr>
        <w:t>19</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Консолидированная выручка </w:t>
      </w:r>
    </w:p>
    <w:p w14:paraId="1705D75D" w14:textId="3D1A63B1" w:rsidR="00C657B7" w:rsidRPr="0003602A" w:rsidRDefault="00991A01" w:rsidP="0003602A">
      <w:pPr>
        <w:widowControl w:val="0"/>
        <w:pBdr>
          <w:top w:val="nil"/>
          <w:left w:val="nil"/>
          <w:bottom w:val="nil"/>
          <w:right w:val="nil"/>
          <w:between w:val="nil"/>
        </w:pBdr>
        <w:spacing w:after="0" w:line="240" w:lineRule="auto"/>
        <w:ind w:firstLine="720"/>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477961">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2336"/>
        <w:gridCol w:w="2336"/>
        <w:gridCol w:w="2337"/>
      </w:tblGrid>
      <w:tr w:rsidR="00C657B7" w:rsidRPr="0003602A" w14:paraId="2592FE01" w14:textId="77777777" w:rsidTr="00F85441">
        <w:tc>
          <w:tcPr>
            <w:tcW w:w="2336" w:type="dxa"/>
            <w:shd w:val="clear" w:color="auto" w:fill="auto"/>
          </w:tcPr>
          <w:p w14:paraId="5623BBB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Показатель </w:t>
            </w:r>
          </w:p>
        </w:tc>
        <w:tc>
          <w:tcPr>
            <w:tcW w:w="2336" w:type="dxa"/>
            <w:shd w:val="clear" w:color="auto" w:fill="auto"/>
          </w:tcPr>
          <w:p w14:paraId="33E52669" w14:textId="77777777"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2336" w:type="dxa"/>
            <w:shd w:val="clear" w:color="auto" w:fill="auto"/>
          </w:tcPr>
          <w:p w14:paraId="78FF5632" w14:textId="7DFC0E51"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c>
          <w:tcPr>
            <w:tcW w:w="2337" w:type="dxa"/>
            <w:shd w:val="clear" w:color="auto" w:fill="auto"/>
          </w:tcPr>
          <w:p w14:paraId="769AA403" w14:textId="77777777"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в объем объеме выручки</w:t>
            </w:r>
          </w:p>
        </w:tc>
      </w:tr>
      <w:tr w:rsidR="00477961" w:rsidRPr="0003602A" w14:paraId="14E73869" w14:textId="77777777" w:rsidTr="00F85441">
        <w:tc>
          <w:tcPr>
            <w:tcW w:w="2336" w:type="dxa"/>
            <w:shd w:val="clear" w:color="auto" w:fill="auto"/>
          </w:tcPr>
          <w:p w14:paraId="13272A08" w14:textId="77777777" w:rsidR="00477961" w:rsidRPr="0003602A" w:rsidRDefault="00477961" w:rsidP="0047796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Урановая продукция</w:t>
            </w:r>
          </w:p>
        </w:tc>
        <w:tc>
          <w:tcPr>
            <w:tcW w:w="2336" w:type="dxa"/>
            <w:shd w:val="clear" w:color="auto" w:fill="auto"/>
          </w:tcPr>
          <w:p w14:paraId="60843B30" w14:textId="5FCC5829"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529200000</w:t>
            </w:r>
          </w:p>
        </w:tc>
        <w:tc>
          <w:tcPr>
            <w:tcW w:w="2336" w:type="dxa"/>
            <w:shd w:val="clear" w:color="auto" w:fill="auto"/>
          </w:tcPr>
          <w:p w14:paraId="4BDF88D0" w14:textId="042B826C"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625050000</w:t>
            </w:r>
          </w:p>
        </w:tc>
        <w:tc>
          <w:tcPr>
            <w:tcW w:w="2337" w:type="dxa"/>
            <w:shd w:val="clear" w:color="auto" w:fill="auto"/>
          </w:tcPr>
          <w:p w14:paraId="59906E60" w14:textId="77777777" w:rsidR="00477961" w:rsidRPr="0003602A"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90%</w:t>
            </w:r>
          </w:p>
        </w:tc>
      </w:tr>
      <w:tr w:rsidR="00477961" w:rsidRPr="0003602A" w14:paraId="6E62294F" w14:textId="77777777" w:rsidTr="00F85441">
        <w:tc>
          <w:tcPr>
            <w:tcW w:w="2336" w:type="dxa"/>
            <w:shd w:val="clear" w:color="auto" w:fill="auto"/>
          </w:tcPr>
          <w:p w14:paraId="056BDE54" w14:textId="77777777" w:rsidR="00477961" w:rsidRPr="0003602A" w:rsidRDefault="00477961" w:rsidP="0047796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Бериллиевая продукция</w:t>
            </w:r>
          </w:p>
        </w:tc>
        <w:tc>
          <w:tcPr>
            <w:tcW w:w="2336" w:type="dxa"/>
            <w:shd w:val="clear" w:color="auto" w:fill="auto"/>
          </w:tcPr>
          <w:p w14:paraId="163CE940" w14:textId="22665781"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21900000</w:t>
            </w:r>
          </w:p>
        </w:tc>
        <w:tc>
          <w:tcPr>
            <w:tcW w:w="2336" w:type="dxa"/>
            <w:shd w:val="clear" w:color="auto" w:fill="auto"/>
          </w:tcPr>
          <w:p w14:paraId="39CD0096" w14:textId="3502BE6B"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26100000</w:t>
            </w:r>
          </w:p>
        </w:tc>
        <w:tc>
          <w:tcPr>
            <w:tcW w:w="2337" w:type="dxa"/>
            <w:shd w:val="clear" w:color="auto" w:fill="auto"/>
          </w:tcPr>
          <w:p w14:paraId="089C4726" w14:textId="77777777" w:rsidR="00477961" w:rsidRPr="0003602A"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r>
      <w:tr w:rsidR="00477961" w:rsidRPr="0003602A" w14:paraId="78CD8990" w14:textId="77777777" w:rsidTr="00F85441">
        <w:tc>
          <w:tcPr>
            <w:tcW w:w="2336" w:type="dxa"/>
            <w:shd w:val="clear" w:color="auto" w:fill="auto"/>
          </w:tcPr>
          <w:p w14:paraId="46D7B7DB" w14:textId="77777777" w:rsidR="00477961" w:rsidRPr="0003602A" w:rsidRDefault="00477961" w:rsidP="0047796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Танталовая продукция</w:t>
            </w:r>
          </w:p>
        </w:tc>
        <w:tc>
          <w:tcPr>
            <w:tcW w:w="2336" w:type="dxa"/>
            <w:shd w:val="clear" w:color="auto" w:fill="auto"/>
          </w:tcPr>
          <w:p w14:paraId="5CB525A6" w14:textId="251E059C"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12200000</w:t>
            </w:r>
          </w:p>
        </w:tc>
        <w:tc>
          <w:tcPr>
            <w:tcW w:w="2336" w:type="dxa"/>
            <w:shd w:val="clear" w:color="auto" w:fill="auto"/>
          </w:tcPr>
          <w:p w14:paraId="2C722A05" w14:textId="6022DE07"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15800000</w:t>
            </w:r>
          </w:p>
        </w:tc>
        <w:tc>
          <w:tcPr>
            <w:tcW w:w="2337" w:type="dxa"/>
            <w:shd w:val="clear" w:color="auto" w:fill="auto"/>
          </w:tcPr>
          <w:p w14:paraId="32C2DE0E" w14:textId="77777777" w:rsidR="00477961" w:rsidRPr="0003602A"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r>
      <w:tr w:rsidR="00477961" w:rsidRPr="0003602A" w14:paraId="59A737F7" w14:textId="77777777" w:rsidTr="00F85441">
        <w:tc>
          <w:tcPr>
            <w:tcW w:w="2336" w:type="dxa"/>
            <w:shd w:val="clear" w:color="auto" w:fill="auto"/>
          </w:tcPr>
          <w:p w14:paraId="00234849" w14:textId="77777777" w:rsidR="00477961" w:rsidRPr="0003602A" w:rsidRDefault="00477961" w:rsidP="0047796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Прочие</w:t>
            </w:r>
          </w:p>
        </w:tc>
        <w:tc>
          <w:tcPr>
            <w:tcW w:w="2336" w:type="dxa"/>
            <w:shd w:val="clear" w:color="auto" w:fill="auto"/>
          </w:tcPr>
          <w:p w14:paraId="6498CC71" w14:textId="5EF64AB5"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21200000</w:t>
            </w:r>
          </w:p>
        </w:tc>
        <w:tc>
          <w:tcPr>
            <w:tcW w:w="2336" w:type="dxa"/>
            <w:shd w:val="clear" w:color="auto" w:fill="auto"/>
          </w:tcPr>
          <w:p w14:paraId="54E80688" w14:textId="018D08CD"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77961">
              <w:rPr>
                <w:rFonts w:ascii="Times New Roman" w:hAnsi="Times New Roman" w:cs="Times New Roman"/>
                <w:sz w:val="20"/>
                <w:szCs w:val="20"/>
              </w:rPr>
              <w:t>24100000</w:t>
            </w:r>
          </w:p>
        </w:tc>
        <w:tc>
          <w:tcPr>
            <w:tcW w:w="2337" w:type="dxa"/>
            <w:shd w:val="clear" w:color="auto" w:fill="auto"/>
          </w:tcPr>
          <w:p w14:paraId="644F84D1" w14:textId="77777777" w:rsidR="00477961" w:rsidRPr="0003602A"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r>
      <w:tr w:rsidR="00477961" w:rsidRPr="0003602A" w14:paraId="4CA6B83D" w14:textId="77777777" w:rsidTr="00F85441">
        <w:tc>
          <w:tcPr>
            <w:tcW w:w="2336" w:type="dxa"/>
            <w:shd w:val="clear" w:color="auto" w:fill="auto"/>
          </w:tcPr>
          <w:p w14:paraId="7F1AEA19" w14:textId="77777777" w:rsidR="00477961" w:rsidRPr="0003602A" w:rsidRDefault="00477961" w:rsidP="0047796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2336" w:type="dxa"/>
            <w:shd w:val="clear" w:color="auto" w:fill="auto"/>
          </w:tcPr>
          <w:p w14:paraId="4693CC73" w14:textId="38FE1427"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477961">
              <w:rPr>
                <w:rFonts w:ascii="Times New Roman" w:hAnsi="Times New Roman" w:cs="Times New Roman"/>
                <w:b/>
                <w:sz w:val="20"/>
                <w:szCs w:val="20"/>
              </w:rPr>
              <w:t>587500000</w:t>
            </w:r>
          </w:p>
        </w:tc>
        <w:tc>
          <w:tcPr>
            <w:tcW w:w="2336" w:type="dxa"/>
            <w:shd w:val="clear" w:color="auto" w:fill="auto"/>
          </w:tcPr>
          <w:p w14:paraId="2F172BEC" w14:textId="7514487D" w:rsidR="00477961" w:rsidRPr="00477961"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477961">
              <w:rPr>
                <w:rFonts w:ascii="Times New Roman" w:hAnsi="Times New Roman" w:cs="Times New Roman"/>
                <w:b/>
                <w:sz w:val="20"/>
                <w:szCs w:val="20"/>
              </w:rPr>
              <w:t>691010000</w:t>
            </w:r>
          </w:p>
        </w:tc>
        <w:tc>
          <w:tcPr>
            <w:tcW w:w="2337" w:type="dxa"/>
            <w:shd w:val="clear" w:color="auto" w:fill="auto"/>
          </w:tcPr>
          <w:p w14:paraId="26FCD5E7" w14:textId="77777777" w:rsidR="00477961" w:rsidRPr="0003602A" w:rsidRDefault="00477961" w:rsidP="0047796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100%</w:t>
            </w:r>
          </w:p>
        </w:tc>
      </w:tr>
    </w:tbl>
    <w:p w14:paraId="32F6D447" w14:textId="77777777" w:rsidR="00C657B7" w:rsidRPr="0003602A" w:rsidRDefault="00C657B7" w:rsidP="00E82BD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23A72A6" w14:textId="5C470F31" w:rsidR="00C657B7" w:rsidRPr="0003602A" w:rsidRDefault="00991A01" w:rsidP="00E82BD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w:t>
      </w:r>
      <w:r w:rsidR="00FF6B3B" w:rsidRPr="0003602A">
        <w:rPr>
          <w:rFonts w:ascii="Times New Roman" w:eastAsia="Times New Roman" w:hAnsi="Times New Roman" w:cs="Times New Roman"/>
          <w:color w:val="000000"/>
          <w:sz w:val="24"/>
          <w:szCs w:val="24"/>
        </w:rPr>
        <w:t>этом за</w:t>
      </w:r>
      <w:r w:rsidRPr="0003602A">
        <w:rPr>
          <w:rFonts w:ascii="Times New Roman" w:eastAsia="Times New Roman" w:hAnsi="Times New Roman" w:cs="Times New Roman"/>
          <w:color w:val="000000"/>
          <w:sz w:val="24"/>
          <w:szCs w:val="24"/>
        </w:rPr>
        <w:t xml:space="preserve"> анализируемый период кредитная задолженность </w:t>
      </w:r>
      <w:r w:rsidR="00CD3802" w:rsidRPr="0003602A">
        <w:rPr>
          <w:rFonts w:ascii="Times New Roman" w:eastAsia="Times New Roman" w:hAnsi="Times New Roman" w:cs="Times New Roman"/>
          <w:sz w:val="24"/>
          <w:szCs w:val="24"/>
        </w:rPr>
        <w:t>компании</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в 2020 году состав</w:t>
      </w:r>
      <w:r w:rsidRPr="0003602A">
        <w:rPr>
          <w:rFonts w:ascii="Times New Roman" w:eastAsia="Times New Roman" w:hAnsi="Times New Roman" w:cs="Times New Roman"/>
          <w:sz w:val="24"/>
          <w:szCs w:val="24"/>
        </w:rPr>
        <w:t>ила</w:t>
      </w:r>
      <w:r w:rsidRPr="0003602A">
        <w:rPr>
          <w:rFonts w:ascii="Times New Roman" w:eastAsia="Times New Roman" w:hAnsi="Times New Roman" w:cs="Times New Roman"/>
          <w:color w:val="000000"/>
          <w:sz w:val="24"/>
          <w:szCs w:val="24"/>
        </w:rPr>
        <w:t xml:space="preserve"> </w:t>
      </w:r>
      <w:bookmarkStart w:id="12" w:name="_Hlk142570912"/>
      <w:r w:rsidRPr="0003602A">
        <w:rPr>
          <w:rFonts w:ascii="Times New Roman" w:eastAsia="Times New Roman" w:hAnsi="Times New Roman" w:cs="Times New Roman"/>
          <w:color w:val="000000"/>
          <w:sz w:val="24"/>
          <w:szCs w:val="24"/>
        </w:rPr>
        <w:t>6</w:t>
      </w:r>
      <w:r w:rsidR="00E82BD0">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7</w:t>
      </w:r>
      <w:r w:rsidR="00E82BD0">
        <w:rPr>
          <w:rFonts w:ascii="Times New Roman" w:eastAsia="Times New Roman" w:hAnsi="Times New Roman" w:cs="Times New Roman"/>
          <w:color w:val="000000"/>
          <w:sz w:val="24"/>
          <w:szCs w:val="24"/>
        </w:rPr>
        <w:t>00</w:t>
      </w:r>
      <w:r w:rsidR="00A92E0E">
        <w:rPr>
          <w:rFonts w:ascii="Times New Roman" w:eastAsia="Times New Roman" w:hAnsi="Times New Roman" w:cs="Times New Roman"/>
          <w:color w:val="000000"/>
          <w:sz w:val="24"/>
          <w:szCs w:val="24"/>
        </w:rPr>
        <w:t> </w:t>
      </w:r>
      <w:r w:rsidR="00E82BD0">
        <w:rPr>
          <w:rFonts w:ascii="Times New Roman" w:eastAsia="Times New Roman" w:hAnsi="Times New Roman" w:cs="Times New Roman"/>
          <w:color w:val="000000"/>
          <w:sz w:val="24"/>
          <w:szCs w:val="24"/>
        </w:rPr>
        <w:t>000</w:t>
      </w:r>
      <w:r w:rsidR="00A92E0E" w:rsidRPr="00A92E0E">
        <w:rPr>
          <w:rFonts w:ascii="Times New Roman" w:eastAsia="Times New Roman" w:hAnsi="Times New Roman" w:cs="Times New Roman"/>
          <w:color w:val="000000"/>
          <w:sz w:val="24"/>
          <w:szCs w:val="24"/>
        </w:rPr>
        <w:t xml:space="preserve"> </w:t>
      </w:r>
      <w:bookmarkEnd w:id="12"/>
      <w:proofErr w:type="spellStart"/>
      <w:proofErr w:type="gramStart"/>
      <w:r w:rsidR="00E82BD0">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proofErr w:type="gramEnd"/>
      <w:r w:rsidRPr="0003602A">
        <w:rPr>
          <w:rFonts w:ascii="Times New Roman" w:eastAsia="Times New Roman" w:hAnsi="Times New Roman" w:cs="Times New Roman"/>
          <w:color w:val="000000"/>
          <w:sz w:val="24"/>
          <w:szCs w:val="24"/>
        </w:rPr>
        <w:t xml:space="preserve">, тогда как в 2021 году займы отсутствовали, причиной кредитования выступило покрытие пополнение оборотных средств. </w:t>
      </w:r>
    </w:p>
    <w:p w14:paraId="574D0F63" w14:textId="34B35161" w:rsidR="00C657B7" w:rsidRPr="0003602A" w:rsidRDefault="00991A01" w:rsidP="00E82BD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АО «НАК «Казатомпром» как и все компании ФНБ стремится к прозрачности собственной деятельности и также приняли стандарт GRI, согласно которому созданная экономическая стоимость составила в 2020 году </w:t>
      </w:r>
      <w:bookmarkStart w:id="13" w:name="_Hlk142570936"/>
      <w:r w:rsidRPr="0003602A">
        <w:rPr>
          <w:rFonts w:ascii="Times New Roman" w:eastAsia="Times New Roman" w:hAnsi="Times New Roman" w:cs="Times New Roman"/>
          <w:color w:val="000000"/>
          <w:sz w:val="24"/>
          <w:szCs w:val="24"/>
        </w:rPr>
        <w:t>667</w:t>
      </w:r>
      <w:r w:rsidR="00E82BD0">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12</w:t>
      </w:r>
      <w:r w:rsidR="00E82BD0">
        <w:rPr>
          <w:rFonts w:ascii="Times New Roman" w:eastAsia="Times New Roman" w:hAnsi="Times New Roman" w:cs="Times New Roman"/>
          <w:color w:val="000000"/>
          <w:sz w:val="24"/>
          <w:szCs w:val="24"/>
        </w:rPr>
        <w:t xml:space="preserve">0 000 </w:t>
      </w:r>
      <w:bookmarkEnd w:id="13"/>
      <w:r w:rsidR="00E82BD0">
        <w:rPr>
          <w:rFonts w:ascii="Times New Roman" w:eastAsia="Times New Roman" w:hAnsi="Times New Roman" w:cs="Times New Roman"/>
          <w:color w:val="000000"/>
          <w:sz w:val="24"/>
          <w:szCs w:val="24"/>
        </w:rPr>
        <w:t xml:space="preserve">тыс. </w:t>
      </w:r>
      <w:r w:rsidRPr="0003602A">
        <w:rPr>
          <w:rFonts w:ascii="Times New Roman" w:eastAsia="Times New Roman" w:hAnsi="Times New Roman" w:cs="Times New Roman"/>
          <w:color w:val="000000"/>
          <w:sz w:val="24"/>
          <w:szCs w:val="24"/>
        </w:rPr>
        <w:t xml:space="preserve">тенге, а в 2021 году – </w:t>
      </w:r>
      <w:bookmarkStart w:id="14" w:name="_Hlk142570950"/>
      <w:r w:rsidRPr="0003602A">
        <w:rPr>
          <w:rFonts w:ascii="Times New Roman" w:eastAsia="Times New Roman" w:hAnsi="Times New Roman" w:cs="Times New Roman"/>
          <w:color w:val="000000"/>
          <w:sz w:val="24"/>
          <w:szCs w:val="24"/>
        </w:rPr>
        <w:t>761</w:t>
      </w:r>
      <w:r w:rsidR="00E82BD0">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53</w:t>
      </w:r>
      <w:r w:rsidR="00E82BD0">
        <w:rPr>
          <w:rFonts w:ascii="Times New Roman" w:eastAsia="Times New Roman" w:hAnsi="Times New Roman" w:cs="Times New Roman"/>
          <w:color w:val="000000"/>
          <w:sz w:val="24"/>
          <w:szCs w:val="24"/>
        </w:rPr>
        <w:t xml:space="preserve">0 000 </w:t>
      </w:r>
      <w:bookmarkEnd w:id="14"/>
      <w:proofErr w:type="spellStart"/>
      <w:r w:rsidR="00E82BD0">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r w:rsidRPr="0003602A">
        <w:rPr>
          <w:rFonts w:ascii="Times New Roman" w:eastAsia="Times New Roman" w:hAnsi="Times New Roman" w:cs="Times New Roman"/>
          <w:color w:val="000000"/>
          <w:sz w:val="24"/>
          <w:szCs w:val="24"/>
        </w:rPr>
        <w:t xml:space="preserve">. </w:t>
      </w:r>
    </w:p>
    <w:p w14:paraId="425434F0" w14:textId="77777777" w:rsidR="00C657B7" w:rsidRPr="0003602A" w:rsidRDefault="00C657B7" w:rsidP="00E82BD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37FAB36" w14:textId="1BB8EBB8" w:rsidR="00C657B7" w:rsidRPr="0003602A" w:rsidRDefault="00991A01" w:rsidP="00E82BD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2</w:t>
      </w:r>
      <w:r w:rsidR="0069529C" w:rsidRPr="0003602A">
        <w:rPr>
          <w:rFonts w:ascii="Times New Roman" w:eastAsia="Times New Roman" w:hAnsi="Times New Roman" w:cs="Times New Roman"/>
          <w:sz w:val="24"/>
          <w:szCs w:val="24"/>
        </w:rPr>
        <w:t>0</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С</w:t>
      </w:r>
      <w:r w:rsidRPr="0003602A">
        <w:rPr>
          <w:rFonts w:ascii="Times New Roman" w:eastAsia="Times New Roman" w:hAnsi="Times New Roman" w:cs="Times New Roman"/>
          <w:color w:val="000000"/>
          <w:sz w:val="24"/>
          <w:szCs w:val="24"/>
        </w:rPr>
        <w:t>озданная и распределенная экономическая стоимость</w:t>
      </w:r>
    </w:p>
    <w:p w14:paraId="43D81028" w14:textId="35B4334D" w:rsidR="00C657B7" w:rsidRPr="0003602A" w:rsidRDefault="00991A01" w:rsidP="00E82BD0">
      <w:pPr>
        <w:widowControl w:val="0"/>
        <w:pBdr>
          <w:top w:val="nil"/>
          <w:left w:val="nil"/>
          <w:bottom w:val="nil"/>
          <w:right w:val="nil"/>
          <w:between w:val="nil"/>
        </w:pBdr>
        <w:spacing w:after="0" w:line="240" w:lineRule="auto"/>
        <w:ind w:firstLine="720"/>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00E82BD0">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sz w:val="24"/>
          <w:szCs w:val="24"/>
        </w:rPr>
        <w:t xml:space="preserve"> тенге)</w:t>
      </w:r>
      <w:r w:rsidRPr="0003602A">
        <w:rPr>
          <w:rFonts w:ascii="Times New Roman" w:eastAsia="Times New Roman" w:hAnsi="Times New Roman" w:cs="Times New Roman"/>
          <w:color w:val="000000"/>
          <w:sz w:val="24"/>
          <w:szCs w:val="24"/>
        </w:rPr>
        <w:t xml:space="preserve"> </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3034"/>
        <w:gridCol w:w="3034"/>
      </w:tblGrid>
      <w:tr w:rsidR="00C657B7" w:rsidRPr="0003602A" w14:paraId="18F573BE" w14:textId="77777777" w:rsidTr="00F85441">
        <w:trPr>
          <w:trHeight w:val="290"/>
        </w:trPr>
        <w:tc>
          <w:tcPr>
            <w:tcW w:w="3034" w:type="dxa"/>
            <w:shd w:val="clear" w:color="auto" w:fill="auto"/>
          </w:tcPr>
          <w:p w14:paraId="52F0AAB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Статья</w:t>
            </w:r>
          </w:p>
        </w:tc>
        <w:tc>
          <w:tcPr>
            <w:tcW w:w="3034" w:type="dxa"/>
            <w:shd w:val="clear" w:color="auto" w:fill="auto"/>
          </w:tcPr>
          <w:p w14:paraId="75D1322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3034" w:type="dxa"/>
            <w:shd w:val="clear" w:color="auto" w:fill="auto"/>
          </w:tcPr>
          <w:p w14:paraId="757EB51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C657B7" w:rsidRPr="0003602A" w14:paraId="6C558F04" w14:textId="77777777" w:rsidTr="00F85441">
        <w:trPr>
          <w:trHeight w:val="551"/>
        </w:trPr>
        <w:tc>
          <w:tcPr>
            <w:tcW w:w="3034" w:type="dxa"/>
            <w:shd w:val="clear" w:color="auto" w:fill="auto"/>
          </w:tcPr>
          <w:p w14:paraId="1B6611C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Созданная экономическая стоимость</w:t>
            </w:r>
          </w:p>
        </w:tc>
        <w:tc>
          <w:tcPr>
            <w:tcW w:w="3034" w:type="dxa"/>
            <w:shd w:val="clear" w:color="auto" w:fill="auto"/>
          </w:tcPr>
          <w:p w14:paraId="35C492ED" w14:textId="3C2E7FF7" w:rsidR="00C657B7" w:rsidRPr="0003602A" w:rsidRDefault="00E82BD0"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667 </w:t>
            </w:r>
            <w:r w:rsidR="00991A01" w:rsidRPr="0003602A">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0 000</w:t>
            </w:r>
          </w:p>
        </w:tc>
        <w:tc>
          <w:tcPr>
            <w:tcW w:w="3034" w:type="dxa"/>
            <w:shd w:val="clear" w:color="auto" w:fill="auto"/>
          </w:tcPr>
          <w:p w14:paraId="51455833" w14:textId="666626E9" w:rsidR="00C657B7" w:rsidRPr="0003602A" w:rsidRDefault="00E82BD0"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761 </w:t>
            </w:r>
            <w:r w:rsidR="00991A01" w:rsidRPr="0003602A">
              <w:rPr>
                <w:rFonts w:ascii="Times New Roman" w:eastAsia="Times New Roman" w:hAnsi="Times New Roman" w:cs="Times New Roman"/>
                <w:color w:val="000000"/>
                <w:sz w:val="20"/>
                <w:szCs w:val="20"/>
              </w:rPr>
              <w:t>53</w:t>
            </w:r>
            <w:r>
              <w:rPr>
                <w:rFonts w:ascii="Times New Roman" w:eastAsia="Times New Roman" w:hAnsi="Times New Roman" w:cs="Times New Roman"/>
                <w:color w:val="000000"/>
                <w:sz w:val="20"/>
                <w:szCs w:val="20"/>
              </w:rPr>
              <w:t>0 000</w:t>
            </w:r>
          </w:p>
        </w:tc>
      </w:tr>
      <w:tr w:rsidR="00C657B7" w:rsidRPr="0003602A" w14:paraId="5BF1F8C8" w14:textId="77777777" w:rsidTr="00F85441">
        <w:trPr>
          <w:trHeight w:val="290"/>
        </w:trPr>
        <w:tc>
          <w:tcPr>
            <w:tcW w:w="9102" w:type="dxa"/>
            <w:gridSpan w:val="3"/>
            <w:shd w:val="clear" w:color="auto" w:fill="auto"/>
          </w:tcPr>
          <w:p w14:paraId="295C7B46" w14:textId="77777777" w:rsidR="00C657B7" w:rsidRPr="0003602A" w:rsidRDefault="00991A01" w:rsidP="0003602A">
            <w:pPr>
              <w:pBdr>
                <w:top w:val="nil"/>
                <w:left w:val="nil"/>
                <w:bottom w:val="nil"/>
                <w:right w:val="nil"/>
                <w:between w:val="nil"/>
              </w:pBdr>
              <w:spacing w:after="0" w:line="240" w:lineRule="auto"/>
              <w:jc w:val="both"/>
              <w:rPr>
                <w:b/>
                <w:bCs/>
                <w:color w:val="000000"/>
                <w:sz w:val="20"/>
                <w:szCs w:val="20"/>
              </w:rPr>
            </w:pPr>
            <w:r w:rsidRPr="0003602A">
              <w:rPr>
                <w:rFonts w:ascii="Times New Roman" w:eastAsia="Times New Roman" w:hAnsi="Times New Roman" w:cs="Times New Roman"/>
                <w:b/>
                <w:bCs/>
                <w:color w:val="000000"/>
                <w:sz w:val="20"/>
                <w:szCs w:val="20"/>
              </w:rPr>
              <w:t>Распределенная экономическая стоимость, в т.ч.</w:t>
            </w:r>
          </w:p>
        </w:tc>
      </w:tr>
      <w:tr w:rsidR="00C657B7" w:rsidRPr="0003602A" w14:paraId="4B7CA17B" w14:textId="77777777" w:rsidTr="00F85441">
        <w:trPr>
          <w:trHeight w:val="399"/>
        </w:trPr>
        <w:tc>
          <w:tcPr>
            <w:tcW w:w="3034" w:type="dxa"/>
            <w:shd w:val="clear" w:color="auto" w:fill="auto"/>
          </w:tcPr>
          <w:p w14:paraId="6CE1EE0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Операционные расходы</w:t>
            </w:r>
          </w:p>
        </w:tc>
        <w:tc>
          <w:tcPr>
            <w:tcW w:w="3034" w:type="dxa"/>
            <w:shd w:val="clear" w:color="auto" w:fill="auto"/>
          </w:tcPr>
          <w:p w14:paraId="3274F5BB" w14:textId="0412D7AD" w:rsidR="00C657B7" w:rsidRPr="0003602A" w:rsidRDefault="00E82BD0"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288 </w:t>
            </w:r>
            <w:r w:rsidR="00991A01" w:rsidRPr="0003602A">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0 000</w:t>
            </w:r>
          </w:p>
        </w:tc>
        <w:tc>
          <w:tcPr>
            <w:tcW w:w="3034" w:type="dxa"/>
            <w:shd w:val="clear" w:color="auto" w:fill="auto"/>
          </w:tcPr>
          <w:p w14:paraId="4C03DE86" w14:textId="373B9AD5" w:rsidR="00C657B7" w:rsidRPr="0003602A" w:rsidRDefault="00E82BD0"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373 </w:t>
            </w:r>
            <w:r w:rsidR="00991A01" w:rsidRPr="0003602A">
              <w:rPr>
                <w:rFonts w:ascii="Times New Roman" w:eastAsia="Times New Roman" w:hAnsi="Times New Roman" w:cs="Times New Roman"/>
                <w:color w:val="000000"/>
                <w:sz w:val="20"/>
                <w:szCs w:val="20"/>
              </w:rPr>
              <w:t>59</w:t>
            </w:r>
            <w:r>
              <w:rPr>
                <w:rFonts w:ascii="Times New Roman" w:eastAsia="Times New Roman" w:hAnsi="Times New Roman" w:cs="Times New Roman"/>
                <w:color w:val="000000"/>
                <w:sz w:val="20"/>
                <w:szCs w:val="20"/>
              </w:rPr>
              <w:t>0 000</w:t>
            </w:r>
          </w:p>
        </w:tc>
      </w:tr>
      <w:tr w:rsidR="00C657B7" w:rsidRPr="0003602A" w14:paraId="269C9D1F" w14:textId="77777777" w:rsidTr="00F85441">
        <w:trPr>
          <w:trHeight w:val="278"/>
        </w:trPr>
        <w:tc>
          <w:tcPr>
            <w:tcW w:w="3034" w:type="dxa"/>
            <w:shd w:val="clear" w:color="auto" w:fill="auto"/>
          </w:tcPr>
          <w:p w14:paraId="074BCD9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Заработная плата</w:t>
            </w:r>
          </w:p>
        </w:tc>
        <w:tc>
          <w:tcPr>
            <w:tcW w:w="3034" w:type="dxa"/>
            <w:shd w:val="clear" w:color="auto" w:fill="auto"/>
          </w:tcPr>
          <w:p w14:paraId="021BE963" w14:textId="7AA74AC8"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72</w:t>
            </w:r>
            <w:r w:rsidR="00E82BD0">
              <w:rPr>
                <w:rFonts w:ascii="Times New Roman" w:eastAsia="Times New Roman" w:hAnsi="Times New Roman" w:cs="Times New Roman"/>
                <w:color w:val="000000"/>
                <w:sz w:val="20"/>
                <w:szCs w:val="20"/>
              </w:rPr>
              <w:t>0 000</w:t>
            </w:r>
          </w:p>
        </w:tc>
        <w:tc>
          <w:tcPr>
            <w:tcW w:w="3034" w:type="dxa"/>
            <w:shd w:val="clear" w:color="auto" w:fill="auto"/>
          </w:tcPr>
          <w:p w14:paraId="03D53D48" w14:textId="72F97F61"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05</w:t>
            </w:r>
            <w:r w:rsidR="00E82BD0">
              <w:rPr>
                <w:rFonts w:ascii="Times New Roman" w:eastAsia="Times New Roman" w:hAnsi="Times New Roman" w:cs="Times New Roman"/>
                <w:color w:val="000000"/>
                <w:sz w:val="20"/>
                <w:szCs w:val="20"/>
              </w:rPr>
              <w:t>0 000</w:t>
            </w:r>
          </w:p>
        </w:tc>
      </w:tr>
      <w:tr w:rsidR="00C657B7" w:rsidRPr="0003602A" w14:paraId="6A9AB09E" w14:textId="77777777" w:rsidTr="00F85441">
        <w:trPr>
          <w:trHeight w:val="267"/>
        </w:trPr>
        <w:tc>
          <w:tcPr>
            <w:tcW w:w="3034" w:type="dxa"/>
            <w:shd w:val="clear" w:color="auto" w:fill="auto"/>
          </w:tcPr>
          <w:p w14:paraId="61446DF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Расходы по процентам</w:t>
            </w:r>
          </w:p>
        </w:tc>
        <w:tc>
          <w:tcPr>
            <w:tcW w:w="3034" w:type="dxa"/>
            <w:shd w:val="clear" w:color="auto" w:fill="auto"/>
          </w:tcPr>
          <w:p w14:paraId="193A9048" w14:textId="11F0737D" w:rsidR="00C657B7" w:rsidRPr="0003602A" w:rsidRDefault="00E82BD0"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w:t>
            </w:r>
            <w:r w:rsidR="00991A01" w:rsidRPr="0003602A">
              <w:rPr>
                <w:rFonts w:ascii="Times New Roman" w:eastAsia="Times New Roman" w:hAnsi="Times New Roman" w:cs="Times New Roman"/>
                <w:color w:val="000000"/>
                <w:sz w:val="20"/>
                <w:szCs w:val="20"/>
              </w:rPr>
              <w:t>68</w:t>
            </w:r>
            <w:r>
              <w:rPr>
                <w:rFonts w:ascii="Times New Roman" w:eastAsia="Times New Roman" w:hAnsi="Times New Roman" w:cs="Times New Roman"/>
                <w:color w:val="000000"/>
                <w:sz w:val="20"/>
                <w:szCs w:val="20"/>
              </w:rPr>
              <w:t>0 000</w:t>
            </w:r>
          </w:p>
        </w:tc>
        <w:tc>
          <w:tcPr>
            <w:tcW w:w="3034" w:type="dxa"/>
            <w:shd w:val="clear" w:color="auto" w:fill="auto"/>
          </w:tcPr>
          <w:p w14:paraId="76BDCE27" w14:textId="52E853F1"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71</w:t>
            </w:r>
            <w:r w:rsidR="00E82BD0">
              <w:rPr>
                <w:rFonts w:ascii="Times New Roman" w:eastAsia="Times New Roman" w:hAnsi="Times New Roman" w:cs="Times New Roman"/>
                <w:color w:val="000000"/>
                <w:sz w:val="20"/>
                <w:szCs w:val="20"/>
              </w:rPr>
              <w:t>0 000</w:t>
            </w:r>
          </w:p>
        </w:tc>
      </w:tr>
      <w:tr w:rsidR="00C657B7" w:rsidRPr="0003602A" w14:paraId="124A7088" w14:textId="77777777" w:rsidTr="00F85441">
        <w:trPr>
          <w:trHeight w:val="286"/>
        </w:trPr>
        <w:tc>
          <w:tcPr>
            <w:tcW w:w="3034" w:type="dxa"/>
            <w:shd w:val="clear" w:color="auto" w:fill="auto"/>
          </w:tcPr>
          <w:p w14:paraId="4B76806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Налоги</w:t>
            </w:r>
          </w:p>
        </w:tc>
        <w:tc>
          <w:tcPr>
            <w:tcW w:w="3034" w:type="dxa"/>
            <w:shd w:val="clear" w:color="auto" w:fill="auto"/>
          </w:tcPr>
          <w:p w14:paraId="1C27E10F"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3034" w:type="dxa"/>
            <w:shd w:val="clear" w:color="auto" w:fill="auto"/>
          </w:tcPr>
          <w:p w14:paraId="40F1AB6E"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r>
      <w:tr w:rsidR="00C657B7" w:rsidRPr="0003602A" w14:paraId="426C3107" w14:textId="77777777" w:rsidTr="00F85441">
        <w:trPr>
          <w:trHeight w:val="275"/>
        </w:trPr>
        <w:tc>
          <w:tcPr>
            <w:tcW w:w="3034" w:type="dxa"/>
            <w:shd w:val="clear" w:color="auto" w:fill="auto"/>
          </w:tcPr>
          <w:p w14:paraId="4CCBD58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Расходы на социальную сферу</w:t>
            </w:r>
          </w:p>
        </w:tc>
        <w:tc>
          <w:tcPr>
            <w:tcW w:w="3034" w:type="dxa"/>
            <w:shd w:val="clear" w:color="auto" w:fill="auto"/>
          </w:tcPr>
          <w:p w14:paraId="42CB0710" w14:textId="7651C9C9" w:rsidR="00C657B7" w:rsidRPr="0003602A" w:rsidRDefault="00E82BD0"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r w:rsidR="00991A01" w:rsidRPr="0003602A">
              <w:rPr>
                <w:rFonts w:ascii="Times New Roman" w:eastAsia="Times New Roman" w:hAnsi="Times New Roman" w:cs="Times New Roman"/>
                <w:color w:val="000000"/>
                <w:sz w:val="20"/>
                <w:szCs w:val="20"/>
              </w:rPr>
              <w:t>01</w:t>
            </w:r>
            <w:r>
              <w:rPr>
                <w:rFonts w:ascii="Times New Roman" w:eastAsia="Times New Roman" w:hAnsi="Times New Roman" w:cs="Times New Roman"/>
                <w:color w:val="000000"/>
                <w:sz w:val="20"/>
                <w:szCs w:val="20"/>
              </w:rPr>
              <w:t>0 000</w:t>
            </w:r>
          </w:p>
        </w:tc>
        <w:tc>
          <w:tcPr>
            <w:tcW w:w="3034" w:type="dxa"/>
            <w:shd w:val="clear" w:color="auto" w:fill="auto"/>
          </w:tcPr>
          <w:p w14:paraId="01DAD00D" w14:textId="2DAF5F7D"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54</w:t>
            </w:r>
            <w:r w:rsidR="00E82BD0">
              <w:rPr>
                <w:rFonts w:ascii="Times New Roman" w:eastAsia="Times New Roman" w:hAnsi="Times New Roman" w:cs="Times New Roman"/>
                <w:color w:val="000000"/>
                <w:sz w:val="20"/>
                <w:szCs w:val="20"/>
              </w:rPr>
              <w:t>0 000</w:t>
            </w:r>
          </w:p>
        </w:tc>
      </w:tr>
      <w:tr w:rsidR="00C657B7" w:rsidRPr="0003602A" w14:paraId="01720350" w14:textId="77777777" w:rsidTr="00F85441">
        <w:trPr>
          <w:trHeight w:val="266"/>
        </w:trPr>
        <w:tc>
          <w:tcPr>
            <w:tcW w:w="3034" w:type="dxa"/>
            <w:shd w:val="clear" w:color="auto" w:fill="auto"/>
          </w:tcPr>
          <w:p w14:paraId="4BA1BD2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Нераспределенная прибыль</w:t>
            </w:r>
          </w:p>
        </w:tc>
        <w:tc>
          <w:tcPr>
            <w:tcW w:w="3034" w:type="dxa"/>
            <w:shd w:val="clear" w:color="auto" w:fill="auto"/>
          </w:tcPr>
          <w:p w14:paraId="16E14E78" w14:textId="7AFEDC82"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221</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37</w:t>
            </w:r>
            <w:r w:rsidR="00E82BD0">
              <w:rPr>
                <w:rFonts w:ascii="Times New Roman" w:eastAsia="Times New Roman" w:hAnsi="Times New Roman" w:cs="Times New Roman"/>
                <w:color w:val="000000"/>
                <w:sz w:val="20"/>
                <w:szCs w:val="20"/>
              </w:rPr>
              <w:t>0 000</w:t>
            </w:r>
          </w:p>
        </w:tc>
        <w:tc>
          <w:tcPr>
            <w:tcW w:w="3034" w:type="dxa"/>
            <w:shd w:val="clear" w:color="auto" w:fill="auto"/>
          </w:tcPr>
          <w:p w14:paraId="5C8BFCE7" w14:textId="6CDE2679" w:rsidR="00C657B7" w:rsidRPr="0003602A" w:rsidRDefault="00991A01"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220</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03</w:t>
            </w:r>
            <w:r w:rsidR="00E82BD0">
              <w:rPr>
                <w:rFonts w:ascii="Times New Roman" w:eastAsia="Times New Roman" w:hAnsi="Times New Roman" w:cs="Times New Roman"/>
                <w:color w:val="000000"/>
                <w:sz w:val="20"/>
                <w:szCs w:val="20"/>
              </w:rPr>
              <w:t>0 000</w:t>
            </w:r>
          </w:p>
        </w:tc>
      </w:tr>
    </w:tbl>
    <w:p w14:paraId="0DF5BBEE"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27373EDA"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в компании за анализируемый период работало в 2020 году – 19821 человек, 19122 сотрудника в 2021 году или </w:t>
      </w:r>
      <w:r w:rsidR="00240F88" w:rsidRPr="0003602A">
        <w:rPr>
          <w:rFonts w:ascii="Times New Roman" w:eastAsia="Times New Roman" w:hAnsi="Times New Roman" w:cs="Times New Roman"/>
          <w:color w:val="000000"/>
          <w:sz w:val="24"/>
          <w:szCs w:val="24"/>
        </w:rPr>
        <w:t xml:space="preserve">снизилось на </w:t>
      </w:r>
      <w:r w:rsidRPr="0003602A">
        <w:rPr>
          <w:rFonts w:ascii="Times New Roman" w:eastAsia="Times New Roman" w:hAnsi="Times New Roman" w:cs="Times New Roman"/>
          <w:color w:val="000000"/>
          <w:sz w:val="24"/>
          <w:szCs w:val="24"/>
        </w:rPr>
        <w:t>8% от показателя 2020 года, обусловленное мероприятиями по выводу непрофильных активов (</w:t>
      </w:r>
      <w:proofErr w:type="spellStart"/>
      <w:r w:rsidRPr="0003602A">
        <w:rPr>
          <w:rFonts w:ascii="Times New Roman" w:eastAsia="Times New Roman" w:hAnsi="Times New Roman" w:cs="Times New Roman"/>
          <w:color w:val="000000"/>
          <w:sz w:val="24"/>
          <w:szCs w:val="24"/>
        </w:rPr>
        <w:t>КазPV</w:t>
      </w:r>
      <w:proofErr w:type="spellEnd"/>
      <w:r w:rsidRPr="0003602A">
        <w:rPr>
          <w:rFonts w:ascii="Times New Roman" w:eastAsia="Times New Roman" w:hAnsi="Times New Roman" w:cs="Times New Roman"/>
          <w:color w:val="000000"/>
          <w:sz w:val="24"/>
          <w:szCs w:val="24"/>
        </w:rPr>
        <w:t>), а также мероприятиями по оптимизации и модернизации процессов.</w:t>
      </w:r>
    </w:p>
    <w:p w14:paraId="0D7308AD" w14:textId="3BAEDD08"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При этом из-за сложных трудовых условий 82% трудящихся являются мужчинами, и 18% женщин за 2020-2021 годы.</w:t>
      </w:r>
    </w:p>
    <w:p w14:paraId="11209E05" w14:textId="194D54EF"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Компания, как и все предприятия группы ФНБ также поддерживает казахстанских поставщиков и производителей, так объемы закупа в 2020 году товаров, работ и услуг составили – 146</w:t>
      </w:r>
      <w:r w:rsidR="00E82BD0">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4</w:t>
      </w:r>
      <w:r w:rsidR="00E82BD0">
        <w:rPr>
          <w:rFonts w:ascii="Times New Roman" w:eastAsia="Times New Roman" w:hAnsi="Times New Roman" w:cs="Times New Roman"/>
          <w:color w:val="000000"/>
          <w:sz w:val="24"/>
          <w:szCs w:val="24"/>
        </w:rPr>
        <w:t xml:space="preserve">00 000 </w:t>
      </w:r>
      <w:proofErr w:type="spellStart"/>
      <w:r w:rsidR="00E82BD0">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r w:rsidRPr="0003602A">
        <w:rPr>
          <w:rFonts w:ascii="Times New Roman" w:eastAsia="Times New Roman" w:hAnsi="Times New Roman" w:cs="Times New Roman"/>
          <w:color w:val="000000"/>
          <w:sz w:val="24"/>
          <w:szCs w:val="24"/>
        </w:rPr>
        <w:t xml:space="preserve">, с долей </w:t>
      </w:r>
      <w:proofErr w:type="spellStart"/>
      <w:r w:rsidR="00E82BD0">
        <w:rPr>
          <w:rFonts w:ascii="Times New Roman" w:eastAsia="Times New Roman" w:hAnsi="Times New Roman" w:cs="Times New Roman"/>
          <w:color w:val="000000"/>
          <w:sz w:val="24"/>
          <w:szCs w:val="24"/>
        </w:rPr>
        <w:t>внутристрановой</w:t>
      </w:r>
      <w:proofErr w:type="spellEnd"/>
      <w:r w:rsidR="00E82BD0">
        <w:rPr>
          <w:rFonts w:ascii="Times New Roman" w:eastAsia="Times New Roman" w:hAnsi="Times New Roman" w:cs="Times New Roman"/>
          <w:color w:val="000000"/>
          <w:sz w:val="24"/>
          <w:szCs w:val="24"/>
        </w:rPr>
        <w:t xml:space="preserve"> ценности </w:t>
      </w:r>
      <w:r w:rsidRPr="0003602A">
        <w:rPr>
          <w:rFonts w:ascii="Times New Roman" w:eastAsia="Times New Roman" w:hAnsi="Times New Roman" w:cs="Times New Roman"/>
          <w:sz w:val="24"/>
          <w:szCs w:val="24"/>
        </w:rPr>
        <w:t>68%.</w:t>
      </w:r>
    </w:p>
    <w:p w14:paraId="2B5AD463" w14:textId="2A9F5999"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2021 году </w:t>
      </w:r>
      <w:r w:rsidR="00E82BD0">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4"/>
          <w:szCs w:val="24"/>
        </w:rPr>
        <w:t xml:space="preserve"> 212</w:t>
      </w:r>
      <w:r w:rsidR="00E82BD0">
        <w:rPr>
          <w:rFonts w:ascii="Times New Roman" w:eastAsia="Times New Roman" w:hAnsi="Times New Roman" w:cs="Times New Roman"/>
          <w:color w:val="000000"/>
          <w:sz w:val="24"/>
          <w:szCs w:val="24"/>
        </w:rPr>
        <w:t> </w:t>
      </w:r>
      <w:r w:rsidRPr="0003602A">
        <w:rPr>
          <w:rFonts w:ascii="Times New Roman" w:eastAsia="Times New Roman" w:hAnsi="Times New Roman" w:cs="Times New Roman"/>
          <w:color w:val="000000"/>
          <w:sz w:val="24"/>
          <w:szCs w:val="24"/>
        </w:rPr>
        <w:t>02</w:t>
      </w:r>
      <w:r w:rsidR="00E82BD0">
        <w:rPr>
          <w:rFonts w:ascii="Times New Roman" w:eastAsia="Times New Roman" w:hAnsi="Times New Roman" w:cs="Times New Roman"/>
          <w:color w:val="000000"/>
          <w:sz w:val="24"/>
          <w:szCs w:val="24"/>
        </w:rPr>
        <w:t xml:space="preserve">0 000 </w:t>
      </w:r>
      <w:proofErr w:type="spellStart"/>
      <w:r w:rsidR="00E82BD0">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r w:rsidRPr="0003602A">
        <w:rPr>
          <w:rFonts w:ascii="Times New Roman" w:eastAsia="Times New Roman" w:hAnsi="Times New Roman" w:cs="Times New Roman"/>
          <w:color w:val="000000"/>
          <w:sz w:val="24"/>
          <w:szCs w:val="24"/>
        </w:rPr>
        <w:t xml:space="preserve">, с долей </w:t>
      </w:r>
      <w:proofErr w:type="spellStart"/>
      <w:r w:rsidR="00E82BD0">
        <w:rPr>
          <w:rFonts w:ascii="Times New Roman" w:eastAsia="Times New Roman" w:hAnsi="Times New Roman" w:cs="Times New Roman"/>
          <w:color w:val="000000"/>
          <w:sz w:val="24"/>
          <w:szCs w:val="24"/>
        </w:rPr>
        <w:t>внутристрановой</w:t>
      </w:r>
      <w:proofErr w:type="spellEnd"/>
      <w:r w:rsidR="00E82BD0">
        <w:rPr>
          <w:rFonts w:ascii="Times New Roman" w:eastAsia="Times New Roman" w:hAnsi="Times New Roman" w:cs="Times New Roman"/>
          <w:color w:val="000000"/>
          <w:sz w:val="24"/>
          <w:szCs w:val="24"/>
        </w:rPr>
        <w:t xml:space="preserve"> ценности </w:t>
      </w:r>
      <w:r w:rsidRPr="0003602A">
        <w:rPr>
          <w:rFonts w:ascii="Times New Roman" w:eastAsia="Times New Roman" w:hAnsi="Times New Roman" w:cs="Times New Roman"/>
          <w:color w:val="000000"/>
          <w:sz w:val="24"/>
          <w:szCs w:val="24"/>
        </w:rPr>
        <w:t xml:space="preserve">в 80%, </w:t>
      </w:r>
      <w:r w:rsidRPr="0003602A">
        <w:rPr>
          <w:rFonts w:ascii="Times New Roman" w:eastAsia="Times New Roman" w:hAnsi="Times New Roman" w:cs="Times New Roman"/>
          <w:color w:val="000000"/>
          <w:sz w:val="24"/>
          <w:szCs w:val="24"/>
        </w:rPr>
        <w:lastRenderedPageBreak/>
        <w:t>увеличение доли вызвано обеспечением закупок товаров, производимых отечественными предприятиями легкой, мебельной, пищевой промышленности, в сфере производства строительных, машиностроительных и химических материалов у товаропроизводителей, состоящих в Перечне АО «ФНБ «Самрук-</w:t>
      </w:r>
      <w:proofErr w:type="spellStart"/>
      <w:r w:rsidRPr="0003602A">
        <w:rPr>
          <w:rFonts w:ascii="Times New Roman" w:eastAsia="Times New Roman" w:hAnsi="Times New Roman" w:cs="Times New Roman"/>
          <w:color w:val="000000"/>
          <w:sz w:val="24"/>
          <w:szCs w:val="24"/>
        </w:rPr>
        <w:t>Қазына</w:t>
      </w:r>
      <w:proofErr w:type="spellEnd"/>
      <w:r w:rsidRPr="0003602A">
        <w:rPr>
          <w:rFonts w:ascii="Times New Roman" w:eastAsia="Times New Roman" w:hAnsi="Times New Roman" w:cs="Times New Roman"/>
          <w:color w:val="000000"/>
          <w:sz w:val="24"/>
          <w:szCs w:val="24"/>
        </w:rPr>
        <w:t>».</w:t>
      </w:r>
    </w:p>
    <w:p w14:paraId="56929C63"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рамках деятельности раскрывает данные о выбросах парниковых газов, так в результате деятельности Компании объем выбросов составил 106,91 тыс. тонн, что выше показателя 2020 года на 14,32 тыс. тонн (92,59), вызванное с ростом потребления топлива на транспортных средствах и увеличением работ по бурению.</w:t>
      </w:r>
    </w:p>
    <w:p w14:paraId="344812B1"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40899696" w14:textId="7962CEF5"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roofErr w:type="spellStart"/>
      <w:r w:rsidRPr="0003602A">
        <w:rPr>
          <w:rFonts w:ascii="Times New Roman" w:hAnsi="Times New Roman" w:cs="Times New Roman"/>
          <w:b/>
          <w:bCs/>
          <w:color w:val="000000"/>
          <w:sz w:val="24"/>
          <w:szCs w:val="24"/>
          <w:shd w:val="clear" w:color="auto" w:fill="F9F9F9"/>
        </w:rPr>
        <w:t>Eurasian</w:t>
      </w:r>
      <w:proofErr w:type="spellEnd"/>
      <w:r w:rsidRPr="0003602A">
        <w:rPr>
          <w:rFonts w:ascii="Times New Roman" w:hAnsi="Times New Roman" w:cs="Times New Roman"/>
          <w:b/>
          <w:bCs/>
          <w:color w:val="000000"/>
          <w:sz w:val="24"/>
          <w:szCs w:val="24"/>
          <w:shd w:val="clear" w:color="auto" w:fill="F9F9F9"/>
        </w:rPr>
        <w:t xml:space="preserve"> Resources Group</w:t>
      </w:r>
    </w:p>
    <w:p w14:paraId="69050D16"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367B3BAA"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proofErr w:type="spellStart"/>
      <w:r w:rsidRPr="0003602A">
        <w:rPr>
          <w:rFonts w:ascii="Times New Roman" w:hAnsi="Times New Roman" w:cs="Times New Roman"/>
          <w:b/>
          <w:bCs/>
          <w:color w:val="000000"/>
          <w:sz w:val="24"/>
          <w:szCs w:val="24"/>
          <w:shd w:val="clear" w:color="auto" w:fill="F9F9F9"/>
        </w:rPr>
        <w:t>Eurasian</w:t>
      </w:r>
      <w:proofErr w:type="spellEnd"/>
      <w:r w:rsidRPr="0003602A">
        <w:rPr>
          <w:rFonts w:ascii="Times New Roman" w:hAnsi="Times New Roman" w:cs="Times New Roman"/>
          <w:b/>
          <w:bCs/>
          <w:color w:val="000000"/>
          <w:sz w:val="24"/>
          <w:szCs w:val="24"/>
          <w:shd w:val="clear" w:color="auto" w:fill="F9F9F9"/>
        </w:rPr>
        <w:t xml:space="preserve"> Resources Group (</w:t>
      </w:r>
      <w:r w:rsidRPr="0003602A">
        <w:rPr>
          <w:rFonts w:ascii="Times New Roman" w:eastAsia="Times New Roman" w:hAnsi="Times New Roman" w:cs="Times New Roman"/>
          <w:b/>
          <w:bCs/>
          <w:color w:val="000000"/>
          <w:sz w:val="24"/>
          <w:szCs w:val="24"/>
        </w:rPr>
        <w:t>ERG)</w:t>
      </w:r>
      <w:r w:rsidRPr="0003602A">
        <w:rPr>
          <w:rFonts w:ascii="Times New Roman" w:eastAsia="Times New Roman" w:hAnsi="Times New Roman" w:cs="Times New Roman"/>
          <w:bCs/>
          <w:color w:val="000000"/>
          <w:sz w:val="24"/>
          <w:szCs w:val="24"/>
        </w:rPr>
        <w:t xml:space="preserve"> - крупнейшая в Казахстане диверсифицированная компания в сфере добычи и переработки природных ресурсов. Правительство Республики Казахстан владеет 40% акций ERG, а его представители являются членами Совета менеджеров Группы, Ибрагимов Алиджан </w:t>
      </w:r>
      <w:proofErr w:type="spellStart"/>
      <w:r w:rsidRPr="0003602A">
        <w:rPr>
          <w:rFonts w:ascii="Times New Roman" w:eastAsia="Times New Roman" w:hAnsi="Times New Roman" w:cs="Times New Roman"/>
          <w:bCs/>
          <w:color w:val="000000"/>
          <w:sz w:val="24"/>
          <w:szCs w:val="24"/>
        </w:rPr>
        <w:t>Рахманович</w:t>
      </w:r>
      <w:proofErr w:type="spellEnd"/>
      <w:r w:rsidRPr="0003602A">
        <w:rPr>
          <w:rFonts w:ascii="Times New Roman" w:eastAsia="Times New Roman" w:hAnsi="Times New Roman" w:cs="Times New Roman"/>
          <w:bCs/>
          <w:color w:val="000000"/>
          <w:sz w:val="24"/>
          <w:szCs w:val="24"/>
        </w:rPr>
        <w:t xml:space="preserve"> (20,7%), Машкевич Александр Антонович (20,7%), Шодиев </w:t>
      </w:r>
      <w:proofErr w:type="spellStart"/>
      <w:r w:rsidRPr="0003602A">
        <w:rPr>
          <w:rFonts w:ascii="Times New Roman" w:eastAsia="Times New Roman" w:hAnsi="Times New Roman" w:cs="Times New Roman"/>
          <w:bCs/>
          <w:color w:val="000000"/>
          <w:sz w:val="24"/>
          <w:szCs w:val="24"/>
        </w:rPr>
        <w:t>Патох</w:t>
      </w:r>
      <w:proofErr w:type="spellEnd"/>
      <w:r w:rsidRPr="0003602A">
        <w:rPr>
          <w:rFonts w:ascii="Times New Roman" w:eastAsia="Times New Roman" w:hAnsi="Times New Roman" w:cs="Times New Roman"/>
          <w:bCs/>
          <w:color w:val="000000"/>
          <w:sz w:val="24"/>
          <w:szCs w:val="24"/>
        </w:rPr>
        <w:t xml:space="preserve"> </w:t>
      </w:r>
      <w:proofErr w:type="spellStart"/>
      <w:r w:rsidRPr="0003602A">
        <w:rPr>
          <w:rFonts w:ascii="Times New Roman" w:eastAsia="Times New Roman" w:hAnsi="Times New Roman" w:cs="Times New Roman"/>
          <w:bCs/>
          <w:color w:val="000000"/>
          <w:sz w:val="24"/>
          <w:szCs w:val="24"/>
        </w:rPr>
        <w:t>Каюмович</w:t>
      </w:r>
      <w:proofErr w:type="spellEnd"/>
      <w:r w:rsidRPr="0003602A">
        <w:rPr>
          <w:rFonts w:ascii="Times New Roman" w:eastAsia="Times New Roman" w:hAnsi="Times New Roman" w:cs="Times New Roman"/>
          <w:bCs/>
          <w:color w:val="000000"/>
          <w:sz w:val="24"/>
          <w:szCs w:val="24"/>
        </w:rPr>
        <w:t xml:space="preserve"> (18,6%). </w:t>
      </w:r>
    </w:p>
    <w:p w14:paraId="30ACAE71"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lang w:val="kk-KZ"/>
        </w:rPr>
      </w:pPr>
      <w:r w:rsidRPr="0003602A">
        <w:rPr>
          <w:rFonts w:ascii="Times New Roman" w:eastAsia="Times New Roman" w:hAnsi="Times New Roman" w:cs="Times New Roman"/>
          <w:bCs/>
          <w:color w:val="000000"/>
          <w:sz w:val="24"/>
          <w:szCs w:val="24"/>
          <w:lang w:val="kk-KZ"/>
        </w:rPr>
        <w:t>В соответствии с положениями Кодекса корпоративного поведения, ERG не осуществляет взносов на политические цели, напрямую или косвенно, кроме как в исключительных обстоятельствах по согласованию с Советом менеджеров ERG. Осуществление любых взносов на политические цели подлежит согласованию в соответствии с положениями внутренних нормативных   документов ERG и применимым законодательством.</w:t>
      </w:r>
    </w:p>
    <w:p w14:paraId="6BACFC0A"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lang w:val="kk-KZ"/>
        </w:rPr>
        <w:t>На территории Казахстана Группа управляет</w:t>
      </w:r>
      <w:r w:rsidRPr="0003602A">
        <w:rPr>
          <w:rFonts w:ascii="Times New Roman" w:eastAsia="Times New Roman" w:hAnsi="Times New Roman" w:cs="Times New Roman"/>
          <w:bCs/>
          <w:color w:val="000000"/>
          <w:sz w:val="24"/>
          <w:szCs w:val="24"/>
        </w:rPr>
        <w:t xml:space="preserve"> следующими производственными активами: АО «</w:t>
      </w:r>
      <w:r w:rsidRPr="0003602A">
        <w:rPr>
          <w:rFonts w:ascii="Times New Roman" w:eastAsia="Times New Roman" w:hAnsi="Times New Roman" w:cs="Times New Roman"/>
          <w:bCs/>
          <w:color w:val="000000"/>
          <w:sz w:val="24"/>
          <w:szCs w:val="24"/>
          <w:lang w:val="kk-KZ"/>
        </w:rPr>
        <w:t xml:space="preserve">ТНК </w:t>
      </w:r>
      <w:r w:rsidRPr="0003602A">
        <w:rPr>
          <w:rFonts w:ascii="Times New Roman" w:eastAsia="Times New Roman" w:hAnsi="Times New Roman" w:cs="Times New Roman"/>
          <w:bCs/>
          <w:color w:val="000000"/>
          <w:sz w:val="24"/>
          <w:szCs w:val="24"/>
        </w:rPr>
        <w:t>«Казхром»</w:t>
      </w:r>
      <w:r w:rsidRPr="0003602A">
        <w:rPr>
          <w:rFonts w:ascii="Times New Roman" w:eastAsia="Times New Roman" w:hAnsi="Times New Roman" w:cs="Times New Roman"/>
          <w:bCs/>
          <w:color w:val="000000"/>
          <w:sz w:val="24"/>
          <w:szCs w:val="24"/>
          <w:lang w:val="kk-KZ"/>
        </w:rPr>
        <w:t xml:space="preserve"> </w:t>
      </w:r>
      <w:r w:rsidRPr="0003602A">
        <w:rPr>
          <w:rFonts w:ascii="Times New Roman" w:eastAsia="Times New Roman" w:hAnsi="Times New Roman" w:cs="Times New Roman"/>
          <w:bCs/>
          <w:color w:val="000000"/>
          <w:sz w:val="24"/>
          <w:szCs w:val="24"/>
        </w:rPr>
        <w:t>(Донской горно-обогатительный комбинат, Актюбинский завод ферросплавов, Аксуский завод ферросплавов, рудоуправление «</w:t>
      </w:r>
      <w:proofErr w:type="spellStart"/>
      <w:r w:rsidRPr="0003602A">
        <w:rPr>
          <w:rFonts w:ascii="Times New Roman" w:eastAsia="Times New Roman" w:hAnsi="Times New Roman" w:cs="Times New Roman"/>
          <w:bCs/>
          <w:color w:val="000000"/>
          <w:sz w:val="24"/>
          <w:szCs w:val="24"/>
        </w:rPr>
        <w:t>Казмарганец</w:t>
      </w:r>
      <w:proofErr w:type="spellEnd"/>
      <w:r w:rsidRPr="0003602A">
        <w:rPr>
          <w:rFonts w:ascii="Times New Roman" w:eastAsia="Times New Roman" w:hAnsi="Times New Roman" w:cs="Times New Roman"/>
          <w:bCs/>
          <w:color w:val="000000"/>
          <w:sz w:val="24"/>
          <w:szCs w:val="24"/>
        </w:rPr>
        <w:t xml:space="preserve">»)), Соколовско-Сарбайское горно-обогатительное производственное объединение (ССГПО), «Алюминий Казахстана», Казахстанский электролизный завод, Евроазиатская энергетическая корпорация, </w:t>
      </w:r>
      <w:r w:rsidRPr="0003602A">
        <w:rPr>
          <w:rFonts w:ascii="Times New Roman" w:eastAsia="Times New Roman" w:hAnsi="Times New Roman" w:cs="Times New Roman"/>
          <w:bCs/>
          <w:color w:val="000000"/>
          <w:sz w:val="24"/>
          <w:szCs w:val="24"/>
          <w:lang w:val="kk-KZ"/>
        </w:rPr>
        <w:t>ТОО «</w:t>
      </w:r>
      <w:proofErr w:type="spellStart"/>
      <w:r w:rsidRPr="0003602A">
        <w:rPr>
          <w:rFonts w:ascii="Times New Roman" w:eastAsia="Times New Roman" w:hAnsi="Times New Roman" w:cs="Times New Roman"/>
          <w:bCs/>
          <w:color w:val="000000"/>
          <w:sz w:val="24"/>
          <w:szCs w:val="24"/>
        </w:rPr>
        <w:t>Шубарколь</w:t>
      </w:r>
      <w:proofErr w:type="spellEnd"/>
      <w:r w:rsidRPr="0003602A">
        <w:rPr>
          <w:rFonts w:ascii="Times New Roman" w:eastAsia="Times New Roman" w:hAnsi="Times New Roman" w:cs="Times New Roman"/>
          <w:bCs/>
          <w:color w:val="000000"/>
          <w:sz w:val="24"/>
          <w:szCs w:val="24"/>
        </w:rPr>
        <w:t xml:space="preserve"> </w:t>
      </w:r>
      <w:proofErr w:type="spellStart"/>
      <w:r w:rsidRPr="0003602A">
        <w:rPr>
          <w:rFonts w:ascii="Times New Roman" w:eastAsia="Times New Roman" w:hAnsi="Times New Roman" w:cs="Times New Roman"/>
          <w:bCs/>
          <w:color w:val="000000"/>
          <w:sz w:val="24"/>
          <w:szCs w:val="24"/>
        </w:rPr>
        <w:t>Комир</w:t>
      </w:r>
      <w:proofErr w:type="spellEnd"/>
      <w:r w:rsidRPr="0003602A">
        <w:rPr>
          <w:rFonts w:ascii="Times New Roman" w:eastAsia="Times New Roman" w:hAnsi="Times New Roman" w:cs="Times New Roman"/>
          <w:bCs/>
          <w:color w:val="000000"/>
          <w:sz w:val="24"/>
          <w:szCs w:val="24"/>
        </w:rPr>
        <w:t>», ТОО «</w:t>
      </w:r>
      <w:proofErr w:type="spellStart"/>
      <w:r w:rsidRPr="0003602A">
        <w:rPr>
          <w:rFonts w:ascii="Times New Roman" w:eastAsia="Times New Roman" w:hAnsi="Times New Roman" w:cs="Times New Roman"/>
          <w:bCs/>
          <w:color w:val="000000"/>
          <w:sz w:val="24"/>
          <w:szCs w:val="24"/>
        </w:rPr>
        <w:t>ТрансКом</w:t>
      </w:r>
      <w:proofErr w:type="spellEnd"/>
      <w:r w:rsidRPr="0003602A">
        <w:rPr>
          <w:rFonts w:ascii="Times New Roman" w:eastAsia="Times New Roman" w:hAnsi="Times New Roman" w:cs="Times New Roman"/>
          <w:bCs/>
          <w:color w:val="000000"/>
          <w:sz w:val="24"/>
          <w:szCs w:val="24"/>
        </w:rPr>
        <w:t>», «3-Энергоорталык», ERG Service и другими.</w:t>
      </w:r>
    </w:p>
    <w:p w14:paraId="664E076A" w14:textId="367958B8"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hAnsi="Times New Roman" w:cs="Times New Roman"/>
          <w:sz w:val="24"/>
          <w:szCs w:val="24"/>
        </w:rPr>
      </w:pPr>
      <w:r w:rsidRPr="0003602A">
        <w:rPr>
          <w:rFonts w:ascii="Times New Roman" w:hAnsi="Times New Roman" w:cs="Times New Roman"/>
          <w:sz w:val="24"/>
          <w:szCs w:val="24"/>
        </w:rPr>
        <w:t>В 2021 году экономическая стоимость, распределенная среди стейкхолдеров, составила 6 240 млн долларов США (2020 год: 4 611</w:t>
      </w:r>
      <w:r w:rsidR="00E82BD0">
        <w:rPr>
          <w:rFonts w:ascii="Times New Roman" w:hAnsi="Times New Roman" w:cs="Times New Roman"/>
          <w:sz w:val="24"/>
          <w:szCs w:val="24"/>
        </w:rPr>
        <w:t xml:space="preserve"> 000 </w:t>
      </w:r>
      <w:proofErr w:type="spellStart"/>
      <w:r w:rsidR="00E82BD0">
        <w:rPr>
          <w:rFonts w:ascii="Times New Roman" w:hAnsi="Times New Roman" w:cs="Times New Roman"/>
          <w:sz w:val="24"/>
          <w:szCs w:val="24"/>
        </w:rPr>
        <w:t>тыс.</w:t>
      </w:r>
      <w:r w:rsidRPr="0003602A">
        <w:rPr>
          <w:rFonts w:ascii="Times New Roman" w:hAnsi="Times New Roman" w:cs="Times New Roman"/>
          <w:sz w:val="24"/>
          <w:szCs w:val="24"/>
        </w:rPr>
        <w:t>долларов</w:t>
      </w:r>
      <w:proofErr w:type="spellEnd"/>
      <w:r w:rsidRPr="0003602A">
        <w:rPr>
          <w:rFonts w:ascii="Times New Roman" w:hAnsi="Times New Roman" w:cs="Times New Roman"/>
          <w:sz w:val="24"/>
          <w:szCs w:val="24"/>
        </w:rPr>
        <w:t xml:space="preserve"> США).</w:t>
      </w:r>
    </w:p>
    <w:p w14:paraId="5A7F4A0B"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rPr>
        <w:t xml:space="preserve">Группа компаний обеспечивает рабочими местами </w:t>
      </w:r>
      <w:proofErr w:type="spellStart"/>
      <w:r w:rsidRPr="0003602A">
        <w:rPr>
          <w:rFonts w:ascii="Times New Roman" w:eastAsia="Times New Roman" w:hAnsi="Times New Roman" w:cs="Times New Roman"/>
          <w:bCs/>
          <w:color w:val="000000"/>
          <w:sz w:val="24"/>
          <w:szCs w:val="24"/>
        </w:rPr>
        <w:t>резмдентов</w:t>
      </w:r>
      <w:proofErr w:type="spellEnd"/>
      <w:r w:rsidRPr="0003602A">
        <w:rPr>
          <w:rFonts w:ascii="Times New Roman" w:eastAsia="Times New Roman" w:hAnsi="Times New Roman" w:cs="Times New Roman"/>
          <w:bCs/>
          <w:color w:val="000000"/>
          <w:sz w:val="24"/>
          <w:szCs w:val="24"/>
        </w:rPr>
        <w:t xml:space="preserve"> Казахстана, Бразилии, Демократической Республики Конго, Замбии, Зимбабве. Численность работников Группы в 2020 году составила 66 701 человек, и 67 901 человек в 2021 году.</w:t>
      </w:r>
    </w:p>
    <w:p w14:paraId="60486E59" w14:textId="5A6AF20A"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bookmarkStart w:id="15" w:name="_Hlk142571746"/>
      <w:r w:rsidRPr="0003602A">
        <w:rPr>
          <w:rFonts w:ascii="Times New Roman" w:eastAsia="Times New Roman" w:hAnsi="Times New Roman" w:cs="Times New Roman"/>
          <w:bCs/>
          <w:color w:val="000000"/>
          <w:sz w:val="24"/>
          <w:szCs w:val="24"/>
        </w:rPr>
        <w:t>По итогам 2021 года ERG выплатила 377</w:t>
      </w:r>
      <w:r w:rsidR="00E82BD0">
        <w:rPr>
          <w:rFonts w:ascii="Times New Roman" w:eastAsia="Times New Roman" w:hAnsi="Times New Roman" w:cs="Times New Roman"/>
          <w:bCs/>
          <w:color w:val="000000"/>
          <w:sz w:val="24"/>
          <w:szCs w:val="24"/>
        </w:rPr>
        <w:t> 000 000 тыс.</w:t>
      </w:r>
      <w:r w:rsidRPr="0003602A">
        <w:rPr>
          <w:rFonts w:ascii="Times New Roman" w:eastAsia="Times New Roman" w:hAnsi="Times New Roman" w:cs="Times New Roman"/>
          <w:bCs/>
          <w:color w:val="000000"/>
          <w:sz w:val="24"/>
          <w:szCs w:val="24"/>
        </w:rPr>
        <w:t xml:space="preserve"> тенге налогов. Это на 65% больше, чем в 2020 году, когда налоговый вклад ERG составил 228</w:t>
      </w:r>
      <w:r w:rsidR="00E82BD0">
        <w:rPr>
          <w:rFonts w:ascii="Times New Roman" w:eastAsia="Times New Roman" w:hAnsi="Times New Roman" w:cs="Times New Roman"/>
          <w:bCs/>
          <w:color w:val="000000"/>
          <w:sz w:val="24"/>
          <w:szCs w:val="24"/>
        </w:rPr>
        <w:t> 000 000 тыс.</w:t>
      </w:r>
      <w:r w:rsidRPr="0003602A">
        <w:rPr>
          <w:rFonts w:ascii="Times New Roman" w:eastAsia="Times New Roman" w:hAnsi="Times New Roman" w:cs="Times New Roman"/>
          <w:bCs/>
          <w:color w:val="000000"/>
          <w:sz w:val="24"/>
          <w:szCs w:val="24"/>
        </w:rPr>
        <w:t xml:space="preserve"> тенге.</w:t>
      </w:r>
    </w:p>
    <w:p w14:paraId="55BE2AD1" w14:textId="184D245A"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hAnsi="Times New Roman" w:cs="Times New Roman"/>
          <w:sz w:val="24"/>
          <w:szCs w:val="24"/>
        </w:rPr>
      </w:pPr>
      <w:r w:rsidRPr="0003602A">
        <w:rPr>
          <w:rFonts w:ascii="Times New Roman" w:hAnsi="Times New Roman" w:cs="Times New Roman"/>
          <w:sz w:val="24"/>
          <w:szCs w:val="24"/>
        </w:rPr>
        <w:t xml:space="preserve">В то же время общий объем производства ферросплавов уменьшился на 6,8% до 1 540 тыс. тонн (2020 год: 1 653 тыс. тонн) из-за сокращения объемов поставок хромовой руды на обогатительные фабрики Донского ГОК. Общий объем производства железорудных окатышей и концентрата увеличился на 12,2% до 14 714 тыс. тонн (2020 год: 13 114 тыс. тонн). Это было достигнуто благодаря реализации программы капиталовложений в разработку </w:t>
      </w:r>
      <w:proofErr w:type="spellStart"/>
      <w:r w:rsidRPr="0003602A">
        <w:rPr>
          <w:rFonts w:ascii="Times New Roman" w:hAnsi="Times New Roman" w:cs="Times New Roman"/>
          <w:sz w:val="24"/>
          <w:szCs w:val="24"/>
        </w:rPr>
        <w:t>Качарского</w:t>
      </w:r>
      <w:proofErr w:type="spellEnd"/>
      <w:r w:rsidRPr="0003602A">
        <w:rPr>
          <w:rFonts w:ascii="Times New Roman" w:hAnsi="Times New Roman" w:cs="Times New Roman"/>
          <w:sz w:val="24"/>
          <w:szCs w:val="24"/>
        </w:rPr>
        <w:t xml:space="preserve"> карьера в Казахстане, что позволило удовлетворить увеличение спроса со стороны потребителей.</w:t>
      </w:r>
    </w:p>
    <w:p w14:paraId="7B7D6FA2"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hAnsi="Times New Roman" w:cs="Times New Roman"/>
          <w:sz w:val="24"/>
          <w:szCs w:val="24"/>
        </w:rPr>
      </w:pPr>
      <w:r w:rsidRPr="0003602A">
        <w:rPr>
          <w:rFonts w:ascii="Times New Roman" w:hAnsi="Times New Roman" w:cs="Times New Roman"/>
          <w:sz w:val="24"/>
          <w:szCs w:val="24"/>
        </w:rPr>
        <w:t xml:space="preserve">Группа увеличила производство металлической меди и гидроксида кобальта до 94,8 тыс. тонн и 20,7 тыс. тонн соответственно (2020 год: 80,3 тыс. тонн меди и 16,5 тыс. тонн гидроксида кобальта). Этому способствовало увеличение производства второй очереди предприятия </w:t>
      </w:r>
      <w:proofErr w:type="spellStart"/>
      <w:r w:rsidRPr="0003602A">
        <w:rPr>
          <w:rFonts w:ascii="Times New Roman" w:hAnsi="Times New Roman" w:cs="Times New Roman"/>
          <w:sz w:val="24"/>
          <w:szCs w:val="24"/>
        </w:rPr>
        <w:t>Metalkol</w:t>
      </w:r>
      <w:proofErr w:type="spellEnd"/>
      <w:r w:rsidRPr="0003602A">
        <w:rPr>
          <w:rFonts w:ascii="Times New Roman" w:hAnsi="Times New Roman" w:cs="Times New Roman"/>
          <w:sz w:val="24"/>
          <w:szCs w:val="24"/>
        </w:rPr>
        <w:t xml:space="preserve"> RTR. Объем производства энергетического угля увеличился на 3,5% до 29 891 тыс. тонн (2020 год: 28 871 тыс. тонн). Это было связано в первую очередь с повышением спроса со стороны потребителей.</w:t>
      </w:r>
    </w:p>
    <w:p w14:paraId="1630A6A5" w14:textId="0F3B9D50" w:rsidR="007A5F2F" w:rsidRPr="0003602A" w:rsidRDefault="00E82BD0" w:rsidP="0003602A">
      <w:pPr>
        <w:widowControl w:val="0"/>
        <w:pBdr>
          <w:top w:val="nil"/>
          <w:left w:val="nil"/>
          <w:bottom w:val="nil"/>
          <w:right w:val="nil"/>
          <w:between w:val="nil"/>
        </w:pBdr>
        <w:spacing w:after="0" w:line="240" w:lineRule="auto"/>
        <w:ind w:firstLine="705"/>
        <w:jc w:val="both"/>
        <w:rPr>
          <w:rFonts w:ascii="Times New Roman" w:hAnsi="Times New Roman" w:cs="Times New Roman"/>
          <w:sz w:val="24"/>
          <w:szCs w:val="24"/>
        </w:rPr>
      </w:pPr>
      <w:r w:rsidRPr="0003602A">
        <w:rPr>
          <w:rFonts w:ascii="Times New Roman" w:hAnsi="Times New Roman" w:cs="Times New Roman"/>
          <w:sz w:val="24"/>
          <w:szCs w:val="24"/>
        </w:rPr>
        <w:t>Кроме того,</w:t>
      </w:r>
      <w:r w:rsidR="007A5F2F" w:rsidRPr="0003602A">
        <w:rPr>
          <w:rFonts w:ascii="Times New Roman" w:hAnsi="Times New Roman" w:cs="Times New Roman"/>
          <w:sz w:val="24"/>
          <w:szCs w:val="24"/>
        </w:rPr>
        <w:t xml:space="preserve"> в ERG был создан Аналитический центр по декарбонизации, который будет выступать в качестве центра компетенций в данной области, руководить реализацией инициатив по снижению </w:t>
      </w:r>
      <w:proofErr w:type="spellStart"/>
      <w:r w:rsidR="007A5F2F" w:rsidRPr="0003602A">
        <w:rPr>
          <w:rFonts w:ascii="Times New Roman" w:hAnsi="Times New Roman" w:cs="Times New Roman"/>
          <w:sz w:val="24"/>
          <w:szCs w:val="24"/>
        </w:rPr>
        <w:t>углеродоемкости</w:t>
      </w:r>
      <w:proofErr w:type="spellEnd"/>
      <w:r w:rsidR="007A5F2F" w:rsidRPr="0003602A">
        <w:rPr>
          <w:rFonts w:ascii="Times New Roman" w:hAnsi="Times New Roman" w:cs="Times New Roman"/>
          <w:sz w:val="24"/>
          <w:szCs w:val="24"/>
        </w:rPr>
        <w:t xml:space="preserve"> производства и осуществлять взаимодействие с </w:t>
      </w:r>
      <w:r w:rsidR="007A5F2F" w:rsidRPr="0003602A">
        <w:rPr>
          <w:rFonts w:ascii="Times New Roman" w:hAnsi="Times New Roman" w:cs="Times New Roman"/>
          <w:sz w:val="24"/>
          <w:szCs w:val="24"/>
        </w:rPr>
        <w:lastRenderedPageBreak/>
        <w:t>внешними стейкхолдерами. Аналитический центр принимает участие в реализации ряда государственных инициатив по декарбонизации экономики Казахстана.</w:t>
      </w:r>
    </w:p>
    <w:bookmarkEnd w:id="15"/>
    <w:p w14:paraId="6375C71B"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hAnsi="Times New Roman" w:cs="Times New Roman"/>
          <w:sz w:val="24"/>
          <w:szCs w:val="24"/>
        </w:rPr>
      </w:pPr>
    </w:p>
    <w:p w14:paraId="3864355E" w14:textId="5CC65499" w:rsidR="007A5F2F" w:rsidRPr="0003602A" w:rsidRDefault="007A5F2F" w:rsidP="0003602A">
      <w:pPr>
        <w:widowControl w:val="0"/>
        <w:pBdr>
          <w:top w:val="nil"/>
          <w:left w:val="nil"/>
          <w:bottom w:val="nil"/>
          <w:right w:val="nil"/>
          <w:between w:val="nil"/>
        </w:pBdr>
        <w:spacing w:after="0" w:line="240" w:lineRule="auto"/>
        <w:ind w:firstLine="705"/>
        <w:jc w:val="both"/>
      </w:pPr>
      <w:bookmarkStart w:id="16" w:name="_Hlk142572091"/>
      <w:r w:rsidRPr="0003602A">
        <w:rPr>
          <w:rFonts w:ascii="Times New Roman" w:hAnsi="Times New Roman" w:cs="Times New Roman"/>
          <w:sz w:val="24"/>
          <w:szCs w:val="24"/>
        </w:rPr>
        <w:t>Таблица</w:t>
      </w:r>
      <w:r w:rsidR="0069529C" w:rsidRPr="0003602A">
        <w:rPr>
          <w:rFonts w:ascii="Times New Roman" w:hAnsi="Times New Roman" w:cs="Times New Roman"/>
          <w:sz w:val="24"/>
          <w:szCs w:val="24"/>
        </w:rPr>
        <w:t xml:space="preserve"> 21.</w:t>
      </w:r>
      <w:r w:rsidRPr="0003602A">
        <w:rPr>
          <w:rFonts w:ascii="Times New Roman" w:hAnsi="Times New Roman" w:cs="Times New Roman"/>
          <w:sz w:val="24"/>
          <w:szCs w:val="24"/>
        </w:rPr>
        <w:t xml:space="preserve"> Объем производства.</w:t>
      </w:r>
    </w:p>
    <w:p w14:paraId="776039D3" w14:textId="77777777" w:rsidR="007A5F2F" w:rsidRPr="0003602A" w:rsidRDefault="007A5F2F" w:rsidP="0003602A">
      <w:pPr>
        <w:widowControl w:val="0"/>
        <w:pBdr>
          <w:top w:val="nil"/>
          <w:left w:val="nil"/>
          <w:bottom w:val="nil"/>
          <w:right w:val="nil"/>
          <w:between w:val="nil"/>
        </w:pBdr>
        <w:spacing w:after="0" w:line="240" w:lineRule="auto"/>
        <w:ind w:firstLine="705"/>
        <w:jc w:val="both"/>
      </w:pPr>
    </w:p>
    <w:tbl>
      <w:tblPr>
        <w:tblStyle w:val="TableNormal0"/>
        <w:tblW w:w="8919"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8"/>
        <w:gridCol w:w="2268"/>
        <w:gridCol w:w="2268"/>
        <w:gridCol w:w="1985"/>
      </w:tblGrid>
      <w:tr w:rsidR="007A5F2F" w:rsidRPr="0003602A" w14:paraId="6D7BF22F" w14:textId="77777777" w:rsidTr="00023834">
        <w:trPr>
          <w:trHeight w:val="295"/>
        </w:trPr>
        <w:tc>
          <w:tcPr>
            <w:tcW w:w="2398" w:type="dxa"/>
          </w:tcPr>
          <w:p w14:paraId="41975C52" w14:textId="77777777" w:rsidR="007A5F2F" w:rsidRPr="0003602A" w:rsidRDefault="007A5F2F" w:rsidP="0003602A">
            <w:pPr>
              <w:pStyle w:val="TableParagraph"/>
              <w:spacing w:before="23"/>
              <w:ind w:left="56"/>
              <w:rPr>
                <w:w w:val="105"/>
                <w:sz w:val="20"/>
                <w:szCs w:val="20"/>
              </w:rPr>
            </w:pPr>
            <w:r w:rsidRPr="0003602A">
              <w:rPr>
                <w:b/>
                <w:w w:val="110"/>
                <w:sz w:val="20"/>
                <w:szCs w:val="20"/>
              </w:rPr>
              <w:t>Продукт</w:t>
            </w:r>
            <w:r w:rsidRPr="0003602A">
              <w:rPr>
                <w:b/>
                <w:sz w:val="20"/>
                <w:szCs w:val="20"/>
              </w:rPr>
              <w:t xml:space="preserve"> </w:t>
            </w:r>
          </w:p>
        </w:tc>
        <w:tc>
          <w:tcPr>
            <w:tcW w:w="2268" w:type="dxa"/>
          </w:tcPr>
          <w:p w14:paraId="66BD9B9D" w14:textId="77777777" w:rsidR="007A5F2F" w:rsidRPr="0003602A" w:rsidRDefault="007A5F2F" w:rsidP="0003602A">
            <w:pPr>
              <w:pStyle w:val="TableParagraph"/>
              <w:spacing w:before="23" w:line="256" w:lineRule="auto"/>
              <w:ind w:left="74" w:right="36"/>
              <w:rPr>
                <w:sz w:val="20"/>
                <w:szCs w:val="20"/>
              </w:rPr>
            </w:pPr>
            <w:r w:rsidRPr="0003602A">
              <w:rPr>
                <w:b/>
                <w:sz w:val="20"/>
                <w:szCs w:val="20"/>
              </w:rPr>
              <w:t>2021 год</w:t>
            </w:r>
          </w:p>
        </w:tc>
        <w:tc>
          <w:tcPr>
            <w:tcW w:w="2268" w:type="dxa"/>
          </w:tcPr>
          <w:p w14:paraId="1307D079" w14:textId="77777777" w:rsidR="007A5F2F" w:rsidRPr="0003602A" w:rsidRDefault="007A5F2F" w:rsidP="0003602A">
            <w:pPr>
              <w:pStyle w:val="TableParagraph"/>
              <w:spacing w:before="23" w:line="256" w:lineRule="auto"/>
              <w:ind w:left="28" w:right="47"/>
              <w:rPr>
                <w:spacing w:val="-1"/>
                <w:sz w:val="20"/>
                <w:szCs w:val="20"/>
              </w:rPr>
            </w:pPr>
            <w:r w:rsidRPr="0003602A">
              <w:rPr>
                <w:b/>
                <w:sz w:val="20"/>
                <w:szCs w:val="20"/>
              </w:rPr>
              <w:t>2020</w:t>
            </w:r>
            <w:r w:rsidRPr="0003602A">
              <w:rPr>
                <w:b/>
                <w:spacing w:val="1"/>
                <w:sz w:val="20"/>
                <w:szCs w:val="20"/>
              </w:rPr>
              <w:t xml:space="preserve"> </w:t>
            </w:r>
            <w:r w:rsidRPr="0003602A">
              <w:rPr>
                <w:b/>
                <w:sz w:val="20"/>
                <w:szCs w:val="20"/>
              </w:rPr>
              <w:t>год</w:t>
            </w:r>
          </w:p>
        </w:tc>
        <w:tc>
          <w:tcPr>
            <w:tcW w:w="1985" w:type="dxa"/>
          </w:tcPr>
          <w:p w14:paraId="2DD55DCB" w14:textId="77777777" w:rsidR="007A5F2F" w:rsidRPr="0003602A" w:rsidRDefault="007A5F2F" w:rsidP="0003602A">
            <w:pPr>
              <w:pStyle w:val="TableParagraph"/>
              <w:spacing w:before="23"/>
              <w:ind w:left="28"/>
              <w:rPr>
                <w:w w:val="95"/>
                <w:sz w:val="20"/>
                <w:szCs w:val="20"/>
              </w:rPr>
            </w:pPr>
            <w:r w:rsidRPr="0003602A">
              <w:rPr>
                <w:b/>
                <w:w w:val="110"/>
                <w:sz w:val="20"/>
                <w:szCs w:val="20"/>
              </w:rPr>
              <w:t xml:space="preserve">Изменение   </w:t>
            </w:r>
          </w:p>
        </w:tc>
      </w:tr>
      <w:tr w:rsidR="007A5F2F" w:rsidRPr="0003602A" w14:paraId="27CCA047" w14:textId="77777777" w:rsidTr="00023834">
        <w:trPr>
          <w:trHeight w:val="285"/>
        </w:trPr>
        <w:tc>
          <w:tcPr>
            <w:tcW w:w="2398" w:type="dxa"/>
          </w:tcPr>
          <w:p w14:paraId="4706F32E" w14:textId="77777777" w:rsidR="007A5F2F" w:rsidRPr="0003602A" w:rsidRDefault="007A5F2F" w:rsidP="0003602A">
            <w:pPr>
              <w:pStyle w:val="TableParagraph"/>
              <w:spacing w:before="23"/>
              <w:jc w:val="left"/>
              <w:rPr>
                <w:b/>
                <w:bCs/>
                <w:sz w:val="20"/>
                <w:szCs w:val="20"/>
              </w:rPr>
            </w:pPr>
            <w:r w:rsidRPr="0003602A">
              <w:rPr>
                <w:b/>
                <w:bCs/>
                <w:w w:val="105"/>
                <w:sz w:val="20"/>
                <w:szCs w:val="20"/>
              </w:rPr>
              <w:t>Ферросплавы</w:t>
            </w:r>
          </w:p>
        </w:tc>
        <w:tc>
          <w:tcPr>
            <w:tcW w:w="2268" w:type="dxa"/>
          </w:tcPr>
          <w:p w14:paraId="70ABFA29"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1 540 тыс. тонн (нетто)</w:t>
            </w:r>
          </w:p>
        </w:tc>
        <w:tc>
          <w:tcPr>
            <w:tcW w:w="2268" w:type="dxa"/>
          </w:tcPr>
          <w:p w14:paraId="10A8D78E" w14:textId="77777777" w:rsidR="007A5F2F" w:rsidRPr="0003602A" w:rsidRDefault="007A5F2F" w:rsidP="0003602A">
            <w:pPr>
              <w:pStyle w:val="TableParagraph"/>
              <w:spacing w:before="23" w:line="256" w:lineRule="auto"/>
              <w:ind w:left="28" w:right="47"/>
              <w:rPr>
                <w:spacing w:val="-3"/>
                <w:sz w:val="20"/>
                <w:szCs w:val="20"/>
              </w:rPr>
            </w:pPr>
            <w:r w:rsidRPr="0003602A">
              <w:rPr>
                <w:spacing w:val="-3"/>
                <w:sz w:val="20"/>
                <w:szCs w:val="20"/>
              </w:rPr>
              <w:t>1 653 тыс. тонн (нетто)</w:t>
            </w:r>
          </w:p>
        </w:tc>
        <w:tc>
          <w:tcPr>
            <w:tcW w:w="1985" w:type="dxa"/>
          </w:tcPr>
          <w:p w14:paraId="3862225A" w14:textId="77777777" w:rsidR="007A5F2F" w:rsidRPr="0003602A" w:rsidRDefault="007A5F2F" w:rsidP="0003602A">
            <w:pPr>
              <w:pStyle w:val="TableParagraph"/>
              <w:spacing w:before="23"/>
              <w:ind w:left="28"/>
              <w:rPr>
                <w:spacing w:val="-3"/>
                <w:sz w:val="20"/>
                <w:szCs w:val="20"/>
              </w:rPr>
            </w:pPr>
            <w:r w:rsidRPr="0003602A">
              <w:rPr>
                <w:spacing w:val="-3"/>
                <w:sz w:val="20"/>
                <w:szCs w:val="20"/>
              </w:rPr>
              <w:t>(6,8)%</w:t>
            </w:r>
          </w:p>
        </w:tc>
      </w:tr>
      <w:tr w:rsidR="007A5F2F" w:rsidRPr="0003602A" w14:paraId="6EEF4923" w14:textId="77777777" w:rsidTr="00023834">
        <w:trPr>
          <w:trHeight w:val="828"/>
        </w:trPr>
        <w:tc>
          <w:tcPr>
            <w:tcW w:w="2398" w:type="dxa"/>
          </w:tcPr>
          <w:p w14:paraId="702D8581" w14:textId="77777777" w:rsidR="007A5F2F" w:rsidRPr="0003602A" w:rsidRDefault="007A5F2F" w:rsidP="0003602A">
            <w:pPr>
              <w:pStyle w:val="TableParagraph"/>
              <w:spacing w:before="23" w:line="256" w:lineRule="auto"/>
              <w:jc w:val="left"/>
              <w:rPr>
                <w:b/>
                <w:bCs/>
                <w:sz w:val="20"/>
                <w:szCs w:val="20"/>
              </w:rPr>
            </w:pPr>
            <w:r w:rsidRPr="0003602A">
              <w:rPr>
                <w:b/>
                <w:bCs/>
                <w:w w:val="105"/>
                <w:sz w:val="20"/>
                <w:szCs w:val="20"/>
              </w:rPr>
              <w:t>Товарный</w:t>
            </w:r>
            <w:r w:rsidRPr="0003602A">
              <w:rPr>
                <w:b/>
                <w:bCs/>
                <w:spacing w:val="1"/>
                <w:w w:val="105"/>
                <w:sz w:val="20"/>
                <w:szCs w:val="20"/>
              </w:rPr>
              <w:t xml:space="preserve"> </w:t>
            </w:r>
            <w:r w:rsidRPr="0003602A">
              <w:rPr>
                <w:b/>
                <w:bCs/>
                <w:sz w:val="20"/>
                <w:szCs w:val="20"/>
              </w:rPr>
              <w:t>железорудный</w:t>
            </w:r>
            <w:r w:rsidRPr="0003602A">
              <w:rPr>
                <w:b/>
                <w:bCs/>
                <w:spacing w:val="-41"/>
                <w:sz w:val="20"/>
                <w:szCs w:val="20"/>
              </w:rPr>
              <w:t xml:space="preserve"> </w:t>
            </w:r>
            <w:r w:rsidRPr="0003602A">
              <w:rPr>
                <w:b/>
                <w:bCs/>
                <w:w w:val="105"/>
                <w:sz w:val="20"/>
                <w:szCs w:val="20"/>
              </w:rPr>
              <w:t>концентрат</w:t>
            </w:r>
            <w:r w:rsidRPr="0003602A">
              <w:rPr>
                <w:b/>
                <w:bCs/>
                <w:w w:val="105"/>
                <w:sz w:val="20"/>
                <w:szCs w:val="20"/>
                <w:lang w:val="ru-RU"/>
              </w:rPr>
              <w:t xml:space="preserve"> </w:t>
            </w:r>
            <w:r w:rsidRPr="0003602A">
              <w:rPr>
                <w:b/>
                <w:bCs/>
                <w:sz w:val="20"/>
                <w:szCs w:val="20"/>
              </w:rPr>
              <w:t>и</w:t>
            </w:r>
            <w:r w:rsidRPr="0003602A">
              <w:rPr>
                <w:b/>
                <w:bCs/>
                <w:spacing w:val="-3"/>
                <w:sz w:val="20"/>
                <w:szCs w:val="20"/>
              </w:rPr>
              <w:t xml:space="preserve"> </w:t>
            </w:r>
            <w:r w:rsidRPr="0003602A">
              <w:rPr>
                <w:b/>
                <w:bCs/>
                <w:sz w:val="20"/>
                <w:szCs w:val="20"/>
              </w:rPr>
              <w:t>окатыши</w:t>
            </w:r>
          </w:p>
        </w:tc>
        <w:tc>
          <w:tcPr>
            <w:tcW w:w="2268" w:type="dxa"/>
          </w:tcPr>
          <w:p w14:paraId="1D678B2B"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14 714 тыс. тонн</w:t>
            </w:r>
          </w:p>
        </w:tc>
        <w:tc>
          <w:tcPr>
            <w:tcW w:w="2268" w:type="dxa"/>
          </w:tcPr>
          <w:p w14:paraId="2852BA47" w14:textId="77777777" w:rsidR="007A5F2F" w:rsidRPr="0003602A" w:rsidRDefault="007A5F2F" w:rsidP="0003602A">
            <w:pPr>
              <w:pStyle w:val="TableParagraph"/>
              <w:spacing w:before="23" w:line="256" w:lineRule="auto"/>
              <w:ind w:left="28" w:right="47"/>
              <w:rPr>
                <w:spacing w:val="-3"/>
                <w:sz w:val="20"/>
                <w:szCs w:val="20"/>
              </w:rPr>
            </w:pPr>
            <w:r w:rsidRPr="0003602A">
              <w:rPr>
                <w:spacing w:val="-3"/>
                <w:sz w:val="20"/>
                <w:szCs w:val="20"/>
              </w:rPr>
              <w:t>13 114 тыс. тонн</w:t>
            </w:r>
          </w:p>
        </w:tc>
        <w:tc>
          <w:tcPr>
            <w:tcW w:w="1985" w:type="dxa"/>
          </w:tcPr>
          <w:p w14:paraId="08C0FE7A" w14:textId="77777777" w:rsidR="007A5F2F" w:rsidRPr="0003602A" w:rsidRDefault="007A5F2F" w:rsidP="0003602A">
            <w:pPr>
              <w:pStyle w:val="TableParagraph"/>
              <w:spacing w:before="23"/>
              <w:ind w:left="28"/>
              <w:rPr>
                <w:spacing w:val="-3"/>
                <w:sz w:val="20"/>
                <w:szCs w:val="20"/>
              </w:rPr>
            </w:pPr>
            <w:r w:rsidRPr="0003602A">
              <w:rPr>
                <w:spacing w:val="-3"/>
                <w:sz w:val="20"/>
                <w:szCs w:val="20"/>
              </w:rPr>
              <w:t>12,2%</w:t>
            </w:r>
          </w:p>
        </w:tc>
      </w:tr>
      <w:tr w:rsidR="007A5F2F" w:rsidRPr="0003602A" w14:paraId="6F41B5BC" w14:textId="77777777" w:rsidTr="00023834">
        <w:trPr>
          <w:trHeight w:val="273"/>
        </w:trPr>
        <w:tc>
          <w:tcPr>
            <w:tcW w:w="2398" w:type="dxa"/>
          </w:tcPr>
          <w:p w14:paraId="6CD5B41B" w14:textId="77777777" w:rsidR="007A5F2F" w:rsidRPr="0003602A" w:rsidRDefault="007A5F2F" w:rsidP="0003602A">
            <w:pPr>
              <w:pStyle w:val="TableParagraph"/>
              <w:spacing w:before="24"/>
              <w:jc w:val="left"/>
              <w:rPr>
                <w:b/>
                <w:bCs/>
                <w:sz w:val="20"/>
                <w:szCs w:val="20"/>
              </w:rPr>
            </w:pPr>
            <w:r w:rsidRPr="0003602A">
              <w:rPr>
                <w:b/>
                <w:bCs/>
                <w:w w:val="105"/>
                <w:sz w:val="20"/>
                <w:szCs w:val="20"/>
              </w:rPr>
              <w:t>Г</w:t>
            </w:r>
            <w:r w:rsidRPr="0003602A">
              <w:rPr>
                <w:b/>
                <w:bCs/>
                <w:sz w:val="20"/>
                <w:szCs w:val="20"/>
              </w:rPr>
              <w:t>линозем</w:t>
            </w:r>
          </w:p>
        </w:tc>
        <w:tc>
          <w:tcPr>
            <w:tcW w:w="2268" w:type="dxa"/>
          </w:tcPr>
          <w:p w14:paraId="5D6B5B54"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1 315 тыс. тонн</w:t>
            </w:r>
          </w:p>
        </w:tc>
        <w:tc>
          <w:tcPr>
            <w:tcW w:w="2268" w:type="dxa"/>
          </w:tcPr>
          <w:p w14:paraId="7A9B9887" w14:textId="77777777" w:rsidR="007A5F2F" w:rsidRPr="0003602A" w:rsidRDefault="007A5F2F" w:rsidP="0003602A">
            <w:pPr>
              <w:pStyle w:val="TableParagraph"/>
              <w:spacing w:before="23" w:line="256" w:lineRule="auto"/>
              <w:ind w:left="28" w:right="47"/>
              <w:rPr>
                <w:spacing w:val="-3"/>
                <w:sz w:val="20"/>
                <w:szCs w:val="20"/>
              </w:rPr>
            </w:pPr>
            <w:r w:rsidRPr="0003602A">
              <w:rPr>
                <w:spacing w:val="-3"/>
                <w:sz w:val="20"/>
                <w:szCs w:val="20"/>
              </w:rPr>
              <w:t>1 383 тыс. тонн</w:t>
            </w:r>
          </w:p>
        </w:tc>
        <w:tc>
          <w:tcPr>
            <w:tcW w:w="1985" w:type="dxa"/>
          </w:tcPr>
          <w:p w14:paraId="3E376C47" w14:textId="77777777" w:rsidR="007A5F2F" w:rsidRPr="0003602A" w:rsidRDefault="007A5F2F" w:rsidP="0003602A">
            <w:pPr>
              <w:pStyle w:val="TableParagraph"/>
              <w:spacing w:before="23" w:line="256" w:lineRule="auto"/>
              <w:ind w:left="28" w:right="47"/>
              <w:rPr>
                <w:spacing w:val="-3"/>
                <w:sz w:val="20"/>
                <w:szCs w:val="20"/>
              </w:rPr>
            </w:pPr>
            <w:r w:rsidRPr="0003602A">
              <w:rPr>
                <w:spacing w:val="-3"/>
                <w:sz w:val="20"/>
                <w:szCs w:val="20"/>
              </w:rPr>
              <w:t>(4,9)%</w:t>
            </w:r>
          </w:p>
        </w:tc>
      </w:tr>
      <w:tr w:rsidR="007A5F2F" w:rsidRPr="0003602A" w14:paraId="417C90FE" w14:textId="77777777" w:rsidTr="00023834">
        <w:trPr>
          <w:trHeight w:val="276"/>
        </w:trPr>
        <w:tc>
          <w:tcPr>
            <w:tcW w:w="2398" w:type="dxa"/>
          </w:tcPr>
          <w:p w14:paraId="46E5D440" w14:textId="77777777" w:rsidR="007A5F2F" w:rsidRPr="0003602A" w:rsidRDefault="007A5F2F" w:rsidP="0003602A">
            <w:pPr>
              <w:pStyle w:val="TableParagraph"/>
              <w:spacing w:before="25"/>
              <w:jc w:val="left"/>
              <w:rPr>
                <w:b/>
                <w:bCs/>
                <w:sz w:val="20"/>
                <w:szCs w:val="20"/>
              </w:rPr>
            </w:pPr>
            <w:r w:rsidRPr="0003602A">
              <w:rPr>
                <w:b/>
                <w:bCs/>
                <w:w w:val="105"/>
                <w:sz w:val="20"/>
                <w:szCs w:val="20"/>
              </w:rPr>
              <w:t>Алюминий</w:t>
            </w:r>
          </w:p>
        </w:tc>
        <w:tc>
          <w:tcPr>
            <w:tcW w:w="2268" w:type="dxa"/>
          </w:tcPr>
          <w:p w14:paraId="7A0C64E7"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262,4 тыс. тонн</w:t>
            </w:r>
          </w:p>
        </w:tc>
        <w:tc>
          <w:tcPr>
            <w:tcW w:w="2268" w:type="dxa"/>
          </w:tcPr>
          <w:p w14:paraId="4887E0F6" w14:textId="77777777" w:rsidR="007A5F2F" w:rsidRPr="0003602A" w:rsidRDefault="007A5F2F" w:rsidP="0003602A">
            <w:pPr>
              <w:pStyle w:val="TableParagraph"/>
              <w:spacing w:before="23" w:line="256" w:lineRule="auto"/>
              <w:ind w:left="28" w:right="36"/>
              <w:rPr>
                <w:spacing w:val="-3"/>
                <w:sz w:val="20"/>
                <w:szCs w:val="20"/>
              </w:rPr>
            </w:pPr>
            <w:r w:rsidRPr="0003602A">
              <w:rPr>
                <w:spacing w:val="-3"/>
                <w:sz w:val="20"/>
                <w:szCs w:val="20"/>
              </w:rPr>
              <w:t>264,6 тыс. тонн</w:t>
            </w:r>
          </w:p>
        </w:tc>
        <w:tc>
          <w:tcPr>
            <w:tcW w:w="1985" w:type="dxa"/>
          </w:tcPr>
          <w:p w14:paraId="1FCE1EB4" w14:textId="77777777" w:rsidR="007A5F2F" w:rsidRPr="0003602A" w:rsidRDefault="007A5F2F" w:rsidP="0003602A">
            <w:pPr>
              <w:pStyle w:val="TableParagraph"/>
              <w:spacing w:before="23"/>
              <w:ind w:left="28" w:right="36"/>
              <w:rPr>
                <w:spacing w:val="-3"/>
                <w:sz w:val="20"/>
                <w:szCs w:val="20"/>
              </w:rPr>
            </w:pPr>
            <w:r w:rsidRPr="0003602A">
              <w:rPr>
                <w:spacing w:val="-3"/>
                <w:sz w:val="20"/>
                <w:szCs w:val="20"/>
              </w:rPr>
              <w:t>(0,8)%</w:t>
            </w:r>
          </w:p>
        </w:tc>
      </w:tr>
      <w:tr w:rsidR="007A5F2F" w:rsidRPr="0003602A" w14:paraId="18726BDF" w14:textId="77777777" w:rsidTr="00023834">
        <w:trPr>
          <w:trHeight w:val="503"/>
        </w:trPr>
        <w:tc>
          <w:tcPr>
            <w:tcW w:w="2398" w:type="dxa"/>
          </w:tcPr>
          <w:p w14:paraId="62D3438D" w14:textId="77777777" w:rsidR="007A5F2F" w:rsidRPr="0003602A" w:rsidRDefault="007A5F2F" w:rsidP="0003602A">
            <w:pPr>
              <w:pStyle w:val="TableParagraph"/>
              <w:tabs>
                <w:tab w:val="left" w:pos="1246"/>
              </w:tabs>
              <w:spacing w:before="25" w:line="256" w:lineRule="auto"/>
              <w:ind w:right="188"/>
              <w:jc w:val="left"/>
              <w:rPr>
                <w:b/>
                <w:bCs/>
                <w:sz w:val="20"/>
                <w:szCs w:val="20"/>
                <w:lang w:val="ru-RU"/>
              </w:rPr>
            </w:pPr>
            <w:r w:rsidRPr="0003602A">
              <w:rPr>
                <w:b/>
                <w:bCs/>
                <w:sz w:val="20"/>
                <w:szCs w:val="20"/>
              </w:rPr>
              <w:t>Товарная</w:t>
            </w:r>
            <w:r w:rsidRPr="0003602A">
              <w:rPr>
                <w:b/>
                <w:bCs/>
                <w:sz w:val="20"/>
                <w:szCs w:val="20"/>
                <w:lang w:val="ru-RU"/>
              </w:rPr>
              <w:t xml:space="preserve"> </w:t>
            </w:r>
            <w:r w:rsidRPr="0003602A">
              <w:rPr>
                <w:b/>
                <w:bCs/>
                <w:sz w:val="20"/>
                <w:szCs w:val="20"/>
              </w:rPr>
              <w:t>металлическая</w:t>
            </w:r>
            <w:r w:rsidRPr="0003602A">
              <w:rPr>
                <w:b/>
                <w:bCs/>
                <w:sz w:val="20"/>
                <w:szCs w:val="20"/>
                <w:lang w:val="ru-RU"/>
              </w:rPr>
              <w:t xml:space="preserve"> </w:t>
            </w:r>
            <w:r w:rsidRPr="0003602A">
              <w:rPr>
                <w:b/>
                <w:bCs/>
                <w:w w:val="105"/>
                <w:sz w:val="20"/>
                <w:szCs w:val="20"/>
              </w:rPr>
              <w:t>медь</w:t>
            </w:r>
          </w:p>
        </w:tc>
        <w:tc>
          <w:tcPr>
            <w:tcW w:w="2268" w:type="dxa"/>
          </w:tcPr>
          <w:p w14:paraId="5DD36BE9"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 xml:space="preserve">94,8 тыс. тонн </w:t>
            </w:r>
          </w:p>
        </w:tc>
        <w:tc>
          <w:tcPr>
            <w:tcW w:w="2268" w:type="dxa"/>
          </w:tcPr>
          <w:p w14:paraId="12DFB4DF"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80,3 тыс. тонн</w:t>
            </w:r>
          </w:p>
        </w:tc>
        <w:tc>
          <w:tcPr>
            <w:tcW w:w="1985" w:type="dxa"/>
          </w:tcPr>
          <w:p w14:paraId="2B2A7FB7" w14:textId="77777777" w:rsidR="007A5F2F" w:rsidRPr="0003602A" w:rsidRDefault="007A5F2F" w:rsidP="0003602A">
            <w:pPr>
              <w:pStyle w:val="TableParagraph"/>
              <w:spacing w:before="23"/>
              <w:ind w:left="74" w:right="36"/>
              <w:rPr>
                <w:spacing w:val="-3"/>
                <w:sz w:val="20"/>
                <w:szCs w:val="20"/>
              </w:rPr>
            </w:pPr>
            <w:r w:rsidRPr="0003602A">
              <w:rPr>
                <w:spacing w:val="-3"/>
                <w:sz w:val="20"/>
                <w:szCs w:val="20"/>
              </w:rPr>
              <w:t>18,1%</w:t>
            </w:r>
          </w:p>
        </w:tc>
      </w:tr>
      <w:tr w:rsidR="007A5F2F" w:rsidRPr="0003602A" w14:paraId="7836FAA0" w14:textId="77777777" w:rsidTr="00023834">
        <w:trPr>
          <w:trHeight w:val="502"/>
        </w:trPr>
        <w:tc>
          <w:tcPr>
            <w:tcW w:w="2398" w:type="dxa"/>
          </w:tcPr>
          <w:p w14:paraId="78A0FC10" w14:textId="77777777" w:rsidR="007A5F2F" w:rsidRPr="0003602A" w:rsidRDefault="007A5F2F" w:rsidP="0003602A">
            <w:pPr>
              <w:pStyle w:val="TableParagraph"/>
              <w:tabs>
                <w:tab w:val="left" w:pos="1246"/>
              </w:tabs>
              <w:spacing w:before="25" w:line="256" w:lineRule="auto"/>
              <w:ind w:right="188"/>
              <w:jc w:val="left"/>
              <w:rPr>
                <w:b/>
                <w:bCs/>
                <w:sz w:val="20"/>
                <w:szCs w:val="20"/>
                <w:lang w:val="ru-RU"/>
              </w:rPr>
            </w:pPr>
            <w:r w:rsidRPr="0003602A">
              <w:rPr>
                <w:b/>
                <w:bCs/>
                <w:sz w:val="20"/>
                <w:szCs w:val="20"/>
              </w:rPr>
              <w:t>Товарная</w:t>
            </w:r>
            <w:r w:rsidRPr="0003602A">
              <w:rPr>
                <w:b/>
                <w:bCs/>
                <w:spacing w:val="-5"/>
                <w:sz w:val="20"/>
                <w:szCs w:val="20"/>
              </w:rPr>
              <w:t xml:space="preserve"> </w:t>
            </w:r>
            <w:r w:rsidRPr="0003602A">
              <w:rPr>
                <w:b/>
                <w:bCs/>
                <w:sz w:val="20"/>
                <w:szCs w:val="20"/>
              </w:rPr>
              <w:t>мед</w:t>
            </w:r>
            <w:r w:rsidRPr="0003602A">
              <w:rPr>
                <w:b/>
                <w:bCs/>
                <w:sz w:val="20"/>
                <w:szCs w:val="20"/>
                <w:lang w:val="ru-RU"/>
              </w:rPr>
              <w:t xml:space="preserve">ь </w:t>
            </w:r>
            <w:r w:rsidRPr="0003602A">
              <w:rPr>
                <w:b/>
                <w:bCs/>
                <w:sz w:val="20"/>
                <w:szCs w:val="20"/>
              </w:rPr>
              <w:t>в</w:t>
            </w:r>
            <w:r w:rsidRPr="0003602A">
              <w:rPr>
                <w:b/>
                <w:bCs/>
                <w:spacing w:val="-5"/>
                <w:sz w:val="20"/>
                <w:szCs w:val="20"/>
              </w:rPr>
              <w:t xml:space="preserve"> </w:t>
            </w:r>
            <w:r w:rsidRPr="0003602A">
              <w:rPr>
                <w:b/>
                <w:bCs/>
                <w:sz w:val="20"/>
                <w:szCs w:val="20"/>
              </w:rPr>
              <w:t>концентрате</w:t>
            </w:r>
          </w:p>
        </w:tc>
        <w:tc>
          <w:tcPr>
            <w:tcW w:w="2268" w:type="dxa"/>
          </w:tcPr>
          <w:p w14:paraId="52F2D88A"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102,4 тыс.тонн</w:t>
            </w:r>
          </w:p>
        </w:tc>
        <w:tc>
          <w:tcPr>
            <w:tcW w:w="2268" w:type="dxa"/>
          </w:tcPr>
          <w:p w14:paraId="496A012C"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103,3 тыс. тонн</w:t>
            </w:r>
          </w:p>
        </w:tc>
        <w:tc>
          <w:tcPr>
            <w:tcW w:w="1985" w:type="dxa"/>
          </w:tcPr>
          <w:p w14:paraId="02BBC310" w14:textId="77777777" w:rsidR="007A5F2F" w:rsidRPr="0003602A" w:rsidRDefault="007A5F2F" w:rsidP="0003602A">
            <w:pPr>
              <w:pStyle w:val="TableParagraph"/>
              <w:spacing w:before="23"/>
              <w:ind w:left="74" w:right="36"/>
              <w:rPr>
                <w:spacing w:val="-3"/>
                <w:sz w:val="20"/>
                <w:szCs w:val="20"/>
              </w:rPr>
            </w:pPr>
            <w:r w:rsidRPr="0003602A">
              <w:rPr>
                <w:spacing w:val="-3"/>
                <w:sz w:val="20"/>
                <w:szCs w:val="20"/>
              </w:rPr>
              <w:t>(0,9)%</w:t>
            </w:r>
          </w:p>
        </w:tc>
      </w:tr>
      <w:tr w:rsidR="007A5F2F" w:rsidRPr="0003602A" w14:paraId="0A349AD1" w14:textId="77777777" w:rsidTr="00023834">
        <w:trPr>
          <w:trHeight w:val="406"/>
        </w:trPr>
        <w:tc>
          <w:tcPr>
            <w:tcW w:w="2398" w:type="dxa"/>
          </w:tcPr>
          <w:p w14:paraId="7039C6B5" w14:textId="77777777" w:rsidR="007A5F2F" w:rsidRPr="0003602A" w:rsidRDefault="007A5F2F" w:rsidP="0003602A">
            <w:pPr>
              <w:pStyle w:val="TableParagraph"/>
              <w:spacing w:before="15" w:line="180" w:lineRule="atLeast"/>
              <w:jc w:val="left"/>
              <w:rPr>
                <w:b/>
                <w:bCs/>
                <w:sz w:val="20"/>
                <w:szCs w:val="20"/>
              </w:rPr>
            </w:pPr>
            <w:r w:rsidRPr="0003602A">
              <w:rPr>
                <w:b/>
                <w:bCs/>
                <w:sz w:val="20"/>
                <w:szCs w:val="20"/>
              </w:rPr>
              <w:t>Металлический</w:t>
            </w:r>
            <w:r w:rsidRPr="0003602A">
              <w:rPr>
                <w:b/>
                <w:bCs/>
                <w:spacing w:val="1"/>
                <w:sz w:val="20"/>
                <w:szCs w:val="20"/>
              </w:rPr>
              <w:t xml:space="preserve"> </w:t>
            </w:r>
            <w:r w:rsidRPr="0003602A">
              <w:rPr>
                <w:b/>
                <w:bCs/>
                <w:sz w:val="20"/>
                <w:szCs w:val="20"/>
              </w:rPr>
              <w:t>кобальт</w:t>
            </w:r>
          </w:p>
        </w:tc>
        <w:tc>
          <w:tcPr>
            <w:tcW w:w="2268" w:type="dxa"/>
          </w:tcPr>
          <w:p w14:paraId="738904F6"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w:t>
            </w:r>
          </w:p>
        </w:tc>
        <w:tc>
          <w:tcPr>
            <w:tcW w:w="2268" w:type="dxa"/>
          </w:tcPr>
          <w:p w14:paraId="6A905144" w14:textId="77777777" w:rsidR="007A5F2F" w:rsidRPr="0003602A" w:rsidRDefault="007A5F2F" w:rsidP="0003602A">
            <w:pPr>
              <w:pStyle w:val="TableParagraph"/>
              <w:spacing w:before="23" w:line="256" w:lineRule="auto"/>
              <w:ind w:left="28" w:right="36"/>
              <w:rPr>
                <w:spacing w:val="-3"/>
                <w:sz w:val="20"/>
                <w:szCs w:val="20"/>
              </w:rPr>
            </w:pPr>
            <w:r w:rsidRPr="0003602A">
              <w:rPr>
                <w:spacing w:val="-3"/>
                <w:sz w:val="20"/>
                <w:szCs w:val="20"/>
              </w:rPr>
              <w:t>0,1 тыс. тонн</w:t>
            </w:r>
          </w:p>
        </w:tc>
        <w:tc>
          <w:tcPr>
            <w:tcW w:w="1985" w:type="dxa"/>
          </w:tcPr>
          <w:p w14:paraId="3D8AA04E" w14:textId="77777777" w:rsidR="007A5F2F" w:rsidRPr="0003602A" w:rsidRDefault="007A5F2F" w:rsidP="0003602A">
            <w:pPr>
              <w:pStyle w:val="TableParagraph"/>
              <w:spacing w:before="23" w:line="256" w:lineRule="auto"/>
              <w:ind w:left="27" w:right="36"/>
              <w:rPr>
                <w:spacing w:val="-3"/>
                <w:sz w:val="20"/>
                <w:szCs w:val="20"/>
              </w:rPr>
            </w:pPr>
            <w:r w:rsidRPr="0003602A">
              <w:rPr>
                <w:spacing w:val="-3"/>
                <w:sz w:val="20"/>
                <w:szCs w:val="20"/>
              </w:rPr>
              <w:t>(100)%</w:t>
            </w:r>
          </w:p>
        </w:tc>
      </w:tr>
      <w:tr w:rsidR="007A5F2F" w:rsidRPr="0003602A" w14:paraId="1AC8F8D9" w14:textId="77777777" w:rsidTr="00023834">
        <w:trPr>
          <w:trHeight w:val="586"/>
        </w:trPr>
        <w:tc>
          <w:tcPr>
            <w:tcW w:w="2398" w:type="dxa"/>
          </w:tcPr>
          <w:p w14:paraId="1F240C89" w14:textId="77777777" w:rsidR="007A5F2F" w:rsidRPr="0003602A" w:rsidRDefault="007A5F2F" w:rsidP="0003602A">
            <w:pPr>
              <w:pStyle w:val="TableParagraph"/>
              <w:spacing w:before="15" w:line="180" w:lineRule="atLeast"/>
              <w:ind w:right="426"/>
              <w:jc w:val="left"/>
              <w:rPr>
                <w:b/>
                <w:bCs/>
                <w:sz w:val="20"/>
                <w:szCs w:val="20"/>
                <w:lang w:val="ru-RU"/>
              </w:rPr>
            </w:pPr>
            <w:r w:rsidRPr="0003602A">
              <w:rPr>
                <w:b/>
                <w:bCs/>
                <w:sz w:val="20"/>
                <w:szCs w:val="20"/>
                <w:lang w:val="ru-RU"/>
              </w:rPr>
              <w:t>Товарный гидроксид кобальта</w:t>
            </w:r>
          </w:p>
        </w:tc>
        <w:tc>
          <w:tcPr>
            <w:tcW w:w="2268" w:type="dxa"/>
          </w:tcPr>
          <w:p w14:paraId="4501979F"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20,7 тыс. тонн</w:t>
            </w:r>
          </w:p>
        </w:tc>
        <w:tc>
          <w:tcPr>
            <w:tcW w:w="2268" w:type="dxa"/>
          </w:tcPr>
          <w:p w14:paraId="69227CE9" w14:textId="77777777" w:rsidR="007A5F2F" w:rsidRPr="0003602A" w:rsidRDefault="007A5F2F" w:rsidP="0003602A">
            <w:pPr>
              <w:pStyle w:val="TableParagraph"/>
              <w:spacing w:before="23" w:line="256" w:lineRule="auto"/>
              <w:ind w:left="28" w:right="36"/>
              <w:rPr>
                <w:spacing w:val="-3"/>
                <w:sz w:val="20"/>
                <w:szCs w:val="20"/>
              </w:rPr>
            </w:pPr>
            <w:r w:rsidRPr="0003602A">
              <w:rPr>
                <w:spacing w:val="-3"/>
                <w:sz w:val="20"/>
                <w:szCs w:val="20"/>
              </w:rPr>
              <w:t>16,5 тыс. тонн</w:t>
            </w:r>
          </w:p>
        </w:tc>
        <w:tc>
          <w:tcPr>
            <w:tcW w:w="1985" w:type="dxa"/>
          </w:tcPr>
          <w:p w14:paraId="6B1EE1CA" w14:textId="77777777" w:rsidR="007A5F2F" w:rsidRPr="0003602A" w:rsidRDefault="007A5F2F" w:rsidP="0003602A">
            <w:pPr>
              <w:pStyle w:val="TableParagraph"/>
              <w:spacing w:before="23"/>
              <w:ind w:left="27" w:right="36"/>
              <w:rPr>
                <w:spacing w:val="-3"/>
                <w:sz w:val="20"/>
                <w:szCs w:val="20"/>
              </w:rPr>
            </w:pPr>
            <w:r w:rsidRPr="0003602A">
              <w:rPr>
                <w:spacing w:val="-3"/>
                <w:sz w:val="20"/>
                <w:szCs w:val="20"/>
              </w:rPr>
              <w:t>25,5%</w:t>
            </w:r>
          </w:p>
        </w:tc>
      </w:tr>
      <w:tr w:rsidR="007A5F2F" w:rsidRPr="0003602A" w14:paraId="62005F67" w14:textId="77777777" w:rsidTr="00023834">
        <w:trPr>
          <w:trHeight w:val="397"/>
        </w:trPr>
        <w:tc>
          <w:tcPr>
            <w:tcW w:w="2398" w:type="dxa"/>
          </w:tcPr>
          <w:p w14:paraId="2AFF570E" w14:textId="77777777" w:rsidR="007A5F2F" w:rsidRPr="0003602A" w:rsidRDefault="007A5F2F" w:rsidP="0003602A">
            <w:pPr>
              <w:pStyle w:val="TableParagraph"/>
              <w:spacing w:before="11"/>
              <w:jc w:val="left"/>
              <w:rPr>
                <w:b/>
                <w:bCs/>
                <w:sz w:val="20"/>
                <w:szCs w:val="20"/>
                <w:lang w:val="ru-RU"/>
              </w:rPr>
            </w:pPr>
            <w:r w:rsidRPr="0003602A">
              <w:rPr>
                <w:b/>
                <w:bCs/>
                <w:sz w:val="20"/>
                <w:szCs w:val="20"/>
                <w:lang w:val="ru-RU"/>
              </w:rPr>
              <w:t>Уголь</w:t>
            </w:r>
          </w:p>
        </w:tc>
        <w:tc>
          <w:tcPr>
            <w:tcW w:w="2268" w:type="dxa"/>
          </w:tcPr>
          <w:p w14:paraId="20BB6CBC"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29 891 тыс</w:t>
            </w:r>
            <w:r w:rsidRPr="0003602A">
              <w:rPr>
                <w:spacing w:val="-3"/>
                <w:sz w:val="20"/>
                <w:szCs w:val="20"/>
                <w:lang w:val="ru-RU"/>
              </w:rPr>
              <w:t>.</w:t>
            </w:r>
            <w:r w:rsidRPr="0003602A">
              <w:rPr>
                <w:spacing w:val="-3"/>
                <w:sz w:val="20"/>
                <w:szCs w:val="20"/>
              </w:rPr>
              <w:t xml:space="preserve"> тонн</w:t>
            </w:r>
          </w:p>
        </w:tc>
        <w:tc>
          <w:tcPr>
            <w:tcW w:w="2268" w:type="dxa"/>
          </w:tcPr>
          <w:p w14:paraId="5147280F"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28 871 тыс.тонн</w:t>
            </w:r>
          </w:p>
        </w:tc>
        <w:tc>
          <w:tcPr>
            <w:tcW w:w="1985" w:type="dxa"/>
          </w:tcPr>
          <w:p w14:paraId="31D8B765" w14:textId="77777777" w:rsidR="007A5F2F" w:rsidRPr="0003602A" w:rsidRDefault="007A5F2F" w:rsidP="0003602A">
            <w:pPr>
              <w:pStyle w:val="TableParagraph"/>
              <w:spacing w:before="23" w:line="256" w:lineRule="auto"/>
              <w:ind w:left="74" w:right="36"/>
              <w:rPr>
                <w:spacing w:val="-3"/>
                <w:sz w:val="20"/>
                <w:szCs w:val="20"/>
              </w:rPr>
            </w:pPr>
            <w:r w:rsidRPr="0003602A">
              <w:rPr>
                <w:spacing w:val="-3"/>
                <w:sz w:val="20"/>
                <w:szCs w:val="20"/>
              </w:rPr>
              <w:t>3,5%</w:t>
            </w:r>
          </w:p>
        </w:tc>
      </w:tr>
    </w:tbl>
    <w:p w14:paraId="4358D7B9" w14:textId="77777777" w:rsidR="007A5F2F" w:rsidRPr="0003602A" w:rsidRDefault="007A5F2F" w:rsidP="0003602A">
      <w:pPr>
        <w:widowControl w:val="0"/>
        <w:pBdr>
          <w:top w:val="nil"/>
          <w:left w:val="nil"/>
          <w:bottom w:val="nil"/>
          <w:right w:val="nil"/>
          <w:between w:val="nil"/>
        </w:pBdr>
        <w:spacing w:after="0" w:line="240" w:lineRule="auto"/>
        <w:jc w:val="both"/>
        <w:rPr>
          <w:rFonts w:ascii="Times New Roman" w:eastAsia="Times New Roman" w:hAnsi="Times New Roman" w:cs="Times New Roman"/>
          <w:bCs/>
          <w:i/>
          <w:iCs/>
          <w:color w:val="000000"/>
          <w:sz w:val="24"/>
          <w:szCs w:val="24"/>
        </w:rPr>
      </w:pPr>
      <w:bookmarkStart w:id="17" w:name="_Hlk142572772"/>
      <w:bookmarkEnd w:id="16"/>
      <w:r w:rsidRPr="0003602A">
        <w:rPr>
          <w:rFonts w:ascii="Times New Roman" w:eastAsia="Times New Roman" w:hAnsi="Times New Roman" w:cs="Times New Roman"/>
          <w:bCs/>
          <w:i/>
          <w:iCs/>
          <w:color w:val="000000"/>
          <w:sz w:val="24"/>
          <w:szCs w:val="24"/>
        </w:rPr>
        <w:t xml:space="preserve">Источник: </w:t>
      </w:r>
      <w:hyperlink r:id="rId64" w:history="1">
        <w:r w:rsidRPr="0003602A">
          <w:rPr>
            <w:rStyle w:val="a9"/>
            <w:rFonts w:ascii="Times New Roman" w:eastAsia="Times New Roman" w:hAnsi="Times New Roman" w:cs="Times New Roman"/>
            <w:bCs/>
            <w:i/>
            <w:iCs/>
            <w:sz w:val="24"/>
            <w:szCs w:val="24"/>
          </w:rPr>
          <w:t>https://www.erg.kz/ru/content/ustoychivoe-razvitie/otchet-po-ustoychivomu-razvitiyu</w:t>
        </w:r>
      </w:hyperlink>
    </w:p>
    <w:bookmarkEnd w:id="17"/>
    <w:p w14:paraId="42589DDD" w14:textId="77777777" w:rsidR="007A5F2F" w:rsidRPr="0003602A" w:rsidRDefault="007A5F2F" w:rsidP="0003602A">
      <w:pPr>
        <w:widowControl w:val="0"/>
        <w:pBdr>
          <w:top w:val="nil"/>
          <w:left w:val="nil"/>
          <w:bottom w:val="nil"/>
          <w:right w:val="nil"/>
          <w:between w:val="nil"/>
        </w:pBdr>
        <w:spacing w:after="0" w:line="240" w:lineRule="auto"/>
        <w:jc w:val="both"/>
        <w:rPr>
          <w:rFonts w:ascii="Times New Roman" w:eastAsia="Times New Roman" w:hAnsi="Times New Roman" w:cs="Times New Roman"/>
          <w:bCs/>
          <w:i/>
          <w:iCs/>
          <w:color w:val="000000"/>
          <w:sz w:val="24"/>
          <w:szCs w:val="24"/>
        </w:rPr>
      </w:pPr>
    </w:p>
    <w:p w14:paraId="5CACEFF7" w14:textId="77777777" w:rsidR="007A5F2F" w:rsidRPr="0003602A" w:rsidRDefault="007A5F2F"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rPr>
        <w:t xml:space="preserve">В 2021 году производство меди и гидроксида кобальта на второй очереди предприятия </w:t>
      </w:r>
      <w:proofErr w:type="spellStart"/>
      <w:r w:rsidRPr="0003602A">
        <w:rPr>
          <w:rFonts w:ascii="Times New Roman" w:eastAsia="Times New Roman" w:hAnsi="Times New Roman" w:cs="Times New Roman"/>
          <w:bCs/>
          <w:color w:val="000000"/>
          <w:sz w:val="24"/>
          <w:szCs w:val="24"/>
        </w:rPr>
        <w:t>Metalkol</w:t>
      </w:r>
      <w:proofErr w:type="spellEnd"/>
      <w:r w:rsidRPr="0003602A">
        <w:rPr>
          <w:rFonts w:ascii="Times New Roman" w:eastAsia="Times New Roman" w:hAnsi="Times New Roman" w:cs="Times New Roman"/>
          <w:bCs/>
          <w:color w:val="000000"/>
          <w:sz w:val="24"/>
          <w:szCs w:val="24"/>
        </w:rPr>
        <w:t xml:space="preserve"> RTR было увеличено до 94,8 тыс. тонн и 20,7 тыс. тонн соответственно (2020 год: 80,3 тыс. тонн и 16,5 тыс. тонн соответственно). Достигнуто в том числе в результате повышения содержания полезных компонентов и показателей извлечения.</w:t>
      </w:r>
    </w:p>
    <w:p w14:paraId="717EB7E9" w14:textId="77777777" w:rsidR="007A5F2F" w:rsidRPr="0003602A" w:rsidRDefault="007A5F2F"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rPr>
        <w:t xml:space="preserve">Главной задачей компании ERG </w:t>
      </w:r>
      <w:proofErr w:type="spellStart"/>
      <w:r w:rsidRPr="0003602A">
        <w:rPr>
          <w:rFonts w:ascii="Times New Roman" w:eastAsia="Times New Roman" w:hAnsi="Times New Roman" w:cs="Times New Roman"/>
          <w:bCs/>
          <w:color w:val="000000"/>
          <w:sz w:val="24"/>
          <w:szCs w:val="24"/>
        </w:rPr>
        <w:t>Exploration</w:t>
      </w:r>
      <w:proofErr w:type="spellEnd"/>
      <w:r w:rsidRPr="0003602A">
        <w:rPr>
          <w:rFonts w:ascii="Times New Roman" w:eastAsia="Times New Roman" w:hAnsi="Times New Roman" w:cs="Times New Roman"/>
          <w:bCs/>
          <w:color w:val="000000"/>
          <w:sz w:val="24"/>
          <w:szCs w:val="24"/>
        </w:rPr>
        <w:t xml:space="preserve"> является пополнение минерально-сырьевой базы в Казахстане в соответствии со стандартами KAZRC, разработанными с учетом передовых практик, включая положения стандартов CRIRSCO (Комитета по международным стандартам отчетности по минеральным запасам) и Кодекса JORC. Компания реализует около 40 проектов по поиску возможностей для добычи полезных ископаемых в Актюбинской и Костанайской областях, включая основные виды полезных ископаемых, добываемых Группой, такие как бокситы, хромовая и железная руда, а также медь, золото и редкоземельные металлы. Компания применяет единую методологию и подходы к реализации всех геологоразведочных проектов в Казахстане. </w:t>
      </w:r>
    </w:p>
    <w:p w14:paraId="2562560A" w14:textId="77777777" w:rsidR="007A5F2F" w:rsidRPr="0003602A" w:rsidRDefault="007A5F2F"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rPr>
        <w:t xml:space="preserve">В 2021 году ERG </w:t>
      </w:r>
      <w:proofErr w:type="spellStart"/>
      <w:r w:rsidRPr="0003602A">
        <w:rPr>
          <w:rFonts w:ascii="Times New Roman" w:eastAsia="Times New Roman" w:hAnsi="Times New Roman" w:cs="Times New Roman"/>
          <w:bCs/>
          <w:color w:val="000000"/>
          <w:sz w:val="24"/>
          <w:szCs w:val="24"/>
        </w:rPr>
        <w:t>Exploration</w:t>
      </w:r>
      <w:proofErr w:type="spellEnd"/>
      <w:r w:rsidRPr="0003602A">
        <w:rPr>
          <w:rFonts w:ascii="Times New Roman" w:eastAsia="Times New Roman" w:hAnsi="Times New Roman" w:cs="Times New Roman"/>
          <w:bCs/>
          <w:color w:val="000000"/>
          <w:sz w:val="24"/>
          <w:szCs w:val="24"/>
        </w:rPr>
        <w:t xml:space="preserve"> ввела в эксплуатацию буровую установку. Планируется ежегодно бурить не менее 40 </w:t>
      </w:r>
      <w:proofErr w:type="spellStart"/>
      <w:r w:rsidRPr="0003602A">
        <w:rPr>
          <w:rFonts w:ascii="Times New Roman" w:eastAsia="Times New Roman" w:hAnsi="Times New Roman" w:cs="Times New Roman"/>
          <w:bCs/>
          <w:color w:val="000000"/>
          <w:sz w:val="24"/>
          <w:szCs w:val="24"/>
        </w:rPr>
        <w:t>тыc</w:t>
      </w:r>
      <w:proofErr w:type="spellEnd"/>
      <w:r w:rsidRPr="0003602A">
        <w:rPr>
          <w:rFonts w:ascii="Times New Roman" w:eastAsia="Times New Roman" w:hAnsi="Times New Roman" w:cs="Times New Roman"/>
          <w:bCs/>
          <w:color w:val="000000"/>
          <w:sz w:val="24"/>
          <w:szCs w:val="24"/>
        </w:rPr>
        <w:t>. метров с использованием расширенного парка буровых установок.</w:t>
      </w:r>
    </w:p>
    <w:p w14:paraId="488B82CB" w14:textId="77777777" w:rsidR="007A5F2F" w:rsidRPr="0003602A" w:rsidRDefault="007A5F2F"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rPr>
        <w:t xml:space="preserve">В июне 2021 года рейтинговое агентство Moody’s повысило кредитный рейтинг Группы с B2 до B1, улучшив прогноз до «Стабильного», а агентство Standard &amp; </w:t>
      </w:r>
      <w:proofErr w:type="spellStart"/>
      <w:r w:rsidRPr="0003602A">
        <w:rPr>
          <w:rFonts w:ascii="Times New Roman" w:eastAsia="Times New Roman" w:hAnsi="Times New Roman" w:cs="Times New Roman"/>
          <w:bCs/>
          <w:color w:val="000000"/>
          <w:sz w:val="24"/>
          <w:szCs w:val="24"/>
        </w:rPr>
        <w:t>Poor’s</w:t>
      </w:r>
      <w:proofErr w:type="spellEnd"/>
      <w:r w:rsidRPr="0003602A">
        <w:rPr>
          <w:rFonts w:ascii="Times New Roman" w:eastAsia="Times New Roman" w:hAnsi="Times New Roman" w:cs="Times New Roman"/>
          <w:bCs/>
          <w:color w:val="000000"/>
          <w:sz w:val="24"/>
          <w:szCs w:val="24"/>
        </w:rPr>
        <w:t xml:space="preserve"> подтвердило кредитный рейтинг Группы на уровне B-, повысив прогноз до «Позитивного». Это было обусловлено ожидаемым ростом показателя EBITDA и планируемым погашением задолженности, высокими операционными и финансовыми результатами предприятия </w:t>
      </w:r>
      <w:proofErr w:type="spellStart"/>
      <w:r w:rsidRPr="0003602A">
        <w:rPr>
          <w:rFonts w:ascii="Times New Roman" w:eastAsia="Times New Roman" w:hAnsi="Times New Roman" w:cs="Times New Roman"/>
          <w:bCs/>
          <w:color w:val="000000"/>
          <w:sz w:val="24"/>
          <w:szCs w:val="24"/>
        </w:rPr>
        <w:t>Metalkol</w:t>
      </w:r>
      <w:proofErr w:type="spellEnd"/>
      <w:r w:rsidRPr="0003602A">
        <w:rPr>
          <w:rFonts w:ascii="Times New Roman" w:eastAsia="Times New Roman" w:hAnsi="Times New Roman" w:cs="Times New Roman"/>
          <w:bCs/>
          <w:color w:val="000000"/>
          <w:sz w:val="24"/>
          <w:szCs w:val="24"/>
        </w:rPr>
        <w:t xml:space="preserve"> RTR и повышением цен на сырьевые товары. </w:t>
      </w:r>
    </w:p>
    <w:p w14:paraId="2B257253"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p>
    <w:p w14:paraId="569FA60E" w14:textId="3905C184" w:rsidR="007A5F2F" w:rsidRPr="0003602A" w:rsidRDefault="007A5F2F"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18" w:name="_Hlk142573024"/>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2</w:t>
      </w:r>
      <w:r w:rsidR="0069529C" w:rsidRPr="0003602A">
        <w:rPr>
          <w:rFonts w:ascii="Times New Roman" w:eastAsia="Times New Roman" w:hAnsi="Times New Roman" w:cs="Times New Roman"/>
          <w:sz w:val="24"/>
          <w:szCs w:val="24"/>
        </w:rPr>
        <w:t>2</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С</w:t>
      </w:r>
      <w:r w:rsidRPr="0003602A">
        <w:rPr>
          <w:rFonts w:ascii="Times New Roman" w:eastAsia="Times New Roman" w:hAnsi="Times New Roman" w:cs="Times New Roman"/>
          <w:color w:val="000000"/>
          <w:sz w:val="24"/>
          <w:szCs w:val="24"/>
        </w:rPr>
        <w:t>озданная и распределенная экономическая стоимость</w:t>
      </w:r>
    </w:p>
    <w:p w14:paraId="45B24100" w14:textId="377825BF" w:rsidR="007A5F2F" w:rsidRPr="0003602A" w:rsidRDefault="007A5F2F" w:rsidP="0003602A">
      <w:pPr>
        <w:widowControl w:val="0"/>
        <w:pBdr>
          <w:top w:val="nil"/>
          <w:left w:val="nil"/>
          <w:bottom w:val="nil"/>
          <w:right w:val="nil"/>
          <w:between w:val="nil"/>
        </w:pBdr>
        <w:spacing w:after="0" w:line="240" w:lineRule="auto"/>
        <w:ind w:left="79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E82BD0">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lang w:val="kk-KZ"/>
        </w:rPr>
        <w:t>долл.</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3034"/>
        <w:gridCol w:w="3034"/>
      </w:tblGrid>
      <w:tr w:rsidR="007A5F2F" w:rsidRPr="0003602A" w14:paraId="11BB828F" w14:textId="77777777" w:rsidTr="00023834">
        <w:trPr>
          <w:trHeight w:val="290"/>
        </w:trPr>
        <w:tc>
          <w:tcPr>
            <w:tcW w:w="3034" w:type="dxa"/>
            <w:shd w:val="clear" w:color="auto" w:fill="auto"/>
          </w:tcPr>
          <w:p w14:paraId="627475A3"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Статья</w:t>
            </w:r>
          </w:p>
        </w:tc>
        <w:tc>
          <w:tcPr>
            <w:tcW w:w="3034" w:type="dxa"/>
            <w:shd w:val="clear" w:color="auto" w:fill="auto"/>
          </w:tcPr>
          <w:p w14:paraId="28D1E9D9"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3034" w:type="dxa"/>
            <w:shd w:val="clear" w:color="auto" w:fill="auto"/>
          </w:tcPr>
          <w:p w14:paraId="1804F86F"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7A5F2F" w:rsidRPr="0003602A" w14:paraId="07AF7747" w14:textId="77777777" w:rsidTr="00023834">
        <w:trPr>
          <w:trHeight w:val="551"/>
        </w:trPr>
        <w:tc>
          <w:tcPr>
            <w:tcW w:w="3034" w:type="dxa"/>
            <w:shd w:val="clear" w:color="auto" w:fill="auto"/>
          </w:tcPr>
          <w:p w14:paraId="618C5F52"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Созданная экономическая стоимость</w:t>
            </w:r>
          </w:p>
        </w:tc>
        <w:tc>
          <w:tcPr>
            <w:tcW w:w="3034" w:type="dxa"/>
            <w:shd w:val="clear" w:color="auto" w:fill="auto"/>
          </w:tcPr>
          <w:p w14:paraId="6131AF8B" w14:textId="4F1DBF12"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209</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4A2850C5" w14:textId="4DF09FFC"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32"/>
              </w:rPr>
            </w:pPr>
            <w:r w:rsidRPr="0003602A">
              <w:rPr>
                <w:rFonts w:ascii="Times New Roman" w:hAnsi="Times New Roman" w:cs="Times New Roman"/>
                <w:color w:val="4A4A49"/>
                <w:sz w:val="20"/>
                <w:szCs w:val="32"/>
              </w:rPr>
              <w:t>7</w:t>
            </w:r>
            <w:r w:rsidR="00E82BD0">
              <w:rPr>
                <w:rFonts w:ascii="Times New Roman" w:hAnsi="Times New Roman" w:cs="Times New Roman"/>
                <w:color w:val="4A4A49"/>
                <w:sz w:val="20"/>
                <w:szCs w:val="32"/>
              </w:rPr>
              <w:t> </w:t>
            </w:r>
            <w:r w:rsidRPr="0003602A">
              <w:rPr>
                <w:rFonts w:ascii="Times New Roman" w:hAnsi="Times New Roman" w:cs="Times New Roman"/>
                <w:color w:val="4A4A49"/>
                <w:sz w:val="20"/>
                <w:szCs w:val="32"/>
              </w:rPr>
              <w:t>994</w:t>
            </w:r>
            <w:r w:rsidR="00E82BD0">
              <w:rPr>
                <w:rFonts w:ascii="Times New Roman" w:hAnsi="Times New Roman" w:cs="Times New Roman"/>
                <w:color w:val="4A4A49"/>
                <w:sz w:val="20"/>
                <w:szCs w:val="32"/>
              </w:rPr>
              <w:t> 000 000</w:t>
            </w:r>
          </w:p>
        </w:tc>
      </w:tr>
      <w:tr w:rsidR="007A5F2F" w:rsidRPr="0003602A" w14:paraId="454C3C0D" w14:textId="77777777" w:rsidTr="00023834">
        <w:trPr>
          <w:trHeight w:val="290"/>
        </w:trPr>
        <w:tc>
          <w:tcPr>
            <w:tcW w:w="9102" w:type="dxa"/>
            <w:gridSpan w:val="3"/>
            <w:shd w:val="clear" w:color="auto" w:fill="auto"/>
          </w:tcPr>
          <w:p w14:paraId="717F8CDF" w14:textId="77777777" w:rsidR="007A5F2F" w:rsidRPr="0003602A" w:rsidRDefault="007A5F2F" w:rsidP="0003602A">
            <w:pPr>
              <w:pBdr>
                <w:top w:val="nil"/>
                <w:left w:val="nil"/>
                <w:bottom w:val="nil"/>
                <w:right w:val="nil"/>
                <w:between w:val="nil"/>
              </w:pBdr>
              <w:spacing w:after="0" w:line="240" w:lineRule="auto"/>
              <w:jc w:val="both"/>
              <w:rPr>
                <w:b/>
                <w:bCs/>
                <w:color w:val="000000"/>
                <w:sz w:val="20"/>
                <w:szCs w:val="20"/>
              </w:rPr>
            </w:pPr>
            <w:r w:rsidRPr="0003602A">
              <w:rPr>
                <w:rFonts w:ascii="Times New Roman" w:eastAsia="Times New Roman" w:hAnsi="Times New Roman" w:cs="Times New Roman"/>
                <w:b/>
                <w:bCs/>
                <w:color w:val="000000"/>
                <w:sz w:val="20"/>
                <w:szCs w:val="20"/>
              </w:rPr>
              <w:lastRenderedPageBreak/>
              <w:t>Распределенная экономическая стоимость, в т.ч.</w:t>
            </w:r>
          </w:p>
        </w:tc>
      </w:tr>
      <w:tr w:rsidR="007A5F2F" w:rsidRPr="0003602A" w14:paraId="399CDA07" w14:textId="77777777" w:rsidTr="00023834">
        <w:trPr>
          <w:trHeight w:val="399"/>
        </w:trPr>
        <w:tc>
          <w:tcPr>
            <w:tcW w:w="3034" w:type="dxa"/>
            <w:shd w:val="clear" w:color="auto" w:fill="auto"/>
          </w:tcPr>
          <w:p w14:paraId="18A88E13"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Операционные расходы</w:t>
            </w:r>
          </w:p>
        </w:tc>
        <w:tc>
          <w:tcPr>
            <w:tcW w:w="3034" w:type="dxa"/>
            <w:shd w:val="clear" w:color="auto" w:fill="auto"/>
          </w:tcPr>
          <w:p w14:paraId="155F3018" w14:textId="79CC0F6A"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911</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7FC4BD3D" w14:textId="1E85BC91"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412</w:t>
            </w:r>
            <w:r w:rsidR="00E82BD0">
              <w:rPr>
                <w:rFonts w:ascii="Times New Roman" w:eastAsia="Times New Roman" w:hAnsi="Times New Roman" w:cs="Times New Roman"/>
                <w:color w:val="000000"/>
                <w:sz w:val="20"/>
                <w:szCs w:val="20"/>
              </w:rPr>
              <w:t> 000 000</w:t>
            </w:r>
          </w:p>
        </w:tc>
      </w:tr>
      <w:tr w:rsidR="007A5F2F" w:rsidRPr="0003602A" w14:paraId="32468FFC" w14:textId="77777777" w:rsidTr="00023834">
        <w:trPr>
          <w:trHeight w:val="278"/>
        </w:trPr>
        <w:tc>
          <w:tcPr>
            <w:tcW w:w="3034" w:type="dxa"/>
            <w:shd w:val="clear" w:color="auto" w:fill="auto"/>
          </w:tcPr>
          <w:p w14:paraId="5165049A"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Зарплаты и льготы сотрудникам</w:t>
            </w:r>
          </w:p>
        </w:tc>
        <w:tc>
          <w:tcPr>
            <w:tcW w:w="3034" w:type="dxa"/>
            <w:shd w:val="clear" w:color="auto" w:fill="auto"/>
          </w:tcPr>
          <w:p w14:paraId="2B6E5B6B" w14:textId="4D2CD0BD"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802</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43B5D8AF" w14:textId="32C8A8AF"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956</w:t>
            </w:r>
            <w:r w:rsidR="00E82BD0">
              <w:rPr>
                <w:rFonts w:ascii="Times New Roman" w:eastAsia="Times New Roman" w:hAnsi="Times New Roman" w:cs="Times New Roman"/>
                <w:color w:val="000000"/>
                <w:sz w:val="20"/>
                <w:szCs w:val="20"/>
              </w:rPr>
              <w:t> 000 000</w:t>
            </w:r>
          </w:p>
        </w:tc>
      </w:tr>
      <w:tr w:rsidR="007A5F2F" w:rsidRPr="0003602A" w14:paraId="349717BF" w14:textId="77777777" w:rsidTr="00023834">
        <w:trPr>
          <w:trHeight w:val="267"/>
        </w:trPr>
        <w:tc>
          <w:tcPr>
            <w:tcW w:w="3034" w:type="dxa"/>
            <w:shd w:val="clear" w:color="auto" w:fill="auto"/>
          </w:tcPr>
          <w:p w14:paraId="580E8B4A"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Платежи акционерам и кредиторам</w:t>
            </w:r>
          </w:p>
        </w:tc>
        <w:tc>
          <w:tcPr>
            <w:tcW w:w="3034" w:type="dxa"/>
            <w:shd w:val="clear" w:color="auto" w:fill="auto"/>
          </w:tcPr>
          <w:p w14:paraId="4102806E" w14:textId="64028208"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642</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1805E10B" w14:textId="28485B1A"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677</w:t>
            </w:r>
            <w:r w:rsidR="00E82BD0">
              <w:rPr>
                <w:rFonts w:ascii="Times New Roman" w:eastAsia="Times New Roman" w:hAnsi="Times New Roman" w:cs="Times New Roman"/>
                <w:color w:val="000000"/>
                <w:sz w:val="20"/>
                <w:szCs w:val="20"/>
              </w:rPr>
              <w:t> 000 000</w:t>
            </w:r>
          </w:p>
        </w:tc>
      </w:tr>
      <w:tr w:rsidR="007A5F2F" w:rsidRPr="0003602A" w14:paraId="2E06A3C2" w14:textId="77777777" w:rsidTr="00023834">
        <w:trPr>
          <w:trHeight w:val="286"/>
        </w:trPr>
        <w:tc>
          <w:tcPr>
            <w:tcW w:w="3034" w:type="dxa"/>
            <w:shd w:val="clear" w:color="auto" w:fill="auto"/>
          </w:tcPr>
          <w:p w14:paraId="2376CF6F"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Налоги</w:t>
            </w:r>
          </w:p>
        </w:tc>
        <w:tc>
          <w:tcPr>
            <w:tcW w:w="3034" w:type="dxa"/>
            <w:shd w:val="clear" w:color="auto" w:fill="auto"/>
          </w:tcPr>
          <w:p w14:paraId="20008F05" w14:textId="1E02B67E"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683</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507B8769" w14:textId="5A975420"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426</w:t>
            </w:r>
            <w:r w:rsidR="00E82BD0">
              <w:rPr>
                <w:rFonts w:ascii="Times New Roman" w:eastAsia="Times New Roman" w:hAnsi="Times New Roman" w:cs="Times New Roman"/>
                <w:color w:val="000000"/>
                <w:sz w:val="20"/>
                <w:szCs w:val="20"/>
              </w:rPr>
              <w:t> 000 000</w:t>
            </w:r>
          </w:p>
        </w:tc>
      </w:tr>
      <w:tr w:rsidR="007A5F2F" w:rsidRPr="0003602A" w14:paraId="11424117" w14:textId="77777777" w:rsidTr="00023834">
        <w:trPr>
          <w:trHeight w:val="275"/>
        </w:trPr>
        <w:tc>
          <w:tcPr>
            <w:tcW w:w="3034" w:type="dxa"/>
            <w:shd w:val="clear" w:color="auto" w:fill="auto"/>
          </w:tcPr>
          <w:p w14:paraId="4FC5106F"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Социальные инвестиции</w:t>
            </w:r>
          </w:p>
        </w:tc>
        <w:tc>
          <w:tcPr>
            <w:tcW w:w="3034" w:type="dxa"/>
            <w:shd w:val="clear" w:color="auto" w:fill="auto"/>
          </w:tcPr>
          <w:p w14:paraId="56144CB0" w14:textId="3A1F8ED5"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65</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63CED806" w14:textId="5A0FFAD9"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65</w:t>
            </w:r>
            <w:r w:rsidR="00E82BD0">
              <w:rPr>
                <w:rFonts w:ascii="Times New Roman" w:eastAsia="Times New Roman" w:hAnsi="Times New Roman" w:cs="Times New Roman"/>
                <w:color w:val="000000"/>
                <w:sz w:val="20"/>
                <w:szCs w:val="20"/>
              </w:rPr>
              <w:t> 000 000</w:t>
            </w:r>
          </w:p>
        </w:tc>
      </w:tr>
      <w:tr w:rsidR="007A5F2F" w:rsidRPr="0003602A" w14:paraId="7913D96D" w14:textId="77777777" w:rsidTr="00023834">
        <w:trPr>
          <w:trHeight w:val="275"/>
        </w:trPr>
        <w:tc>
          <w:tcPr>
            <w:tcW w:w="3034" w:type="dxa"/>
            <w:shd w:val="clear" w:color="auto" w:fill="auto"/>
          </w:tcPr>
          <w:p w14:paraId="35C7B9D7"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Другое</w:t>
            </w:r>
          </w:p>
        </w:tc>
        <w:tc>
          <w:tcPr>
            <w:tcW w:w="3034" w:type="dxa"/>
            <w:shd w:val="clear" w:color="auto" w:fill="auto"/>
          </w:tcPr>
          <w:p w14:paraId="4A314692" w14:textId="25100FC1"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508</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5F6D243B" w14:textId="02477628"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704</w:t>
            </w:r>
            <w:r w:rsidR="00E82BD0">
              <w:rPr>
                <w:rFonts w:ascii="Times New Roman" w:eastAsia="Times New Roman" w:hAnsi="Times New Roman" w:cs="Times New Roman"/>
                <w:color w:val="000000"/>
                <w:sz w:val="20"/>
                <w:szCs w:val="20"/>
              </w:rPr>
              <w:t> 000 000</w:t>
            </w:r>
          </w:p>
        </w:tc>
      </w:tr>
      <w:tr w:rsidR="007A5F2F" w:rsidRPr="0003602A" w14:paraId="2EE03F26" w14:textId="77777777" w:rsidTr="00023834">
        <w:trPr>
          <w:trHeight w:val="266"/>
        </w:trPr>
        <w:tc>
          <w:tcPr>
            <w:tcW w:w="3034" w:type="dxa"/>
            <w:shd w:val="clear" w:color="auto" w:fill="auto"/>
          </w:tcPr>
          <w:p w14:paraId="09891D51"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Нераспределенная прибыль</w:t>
            </w:r>
          </w:p>
        </w:tc>
        <w:tc>
          <w:tcPr>
            <w:tcW w:w="3034" w:type="dxa"/>
            <w:shd w:val="clear" w:color="auto" w:fill="auto"/>
          </w:tcPr>
          <w:p w14:paraId="6C36637F" w14:textId="78EDAC9A"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598</w:t>
            </w:r>
            <w:r w:rsidR="00E82BD0">
              <w:rPr>
                <w:rFonts w:ascii="Times New Roman" w:eastAsia="Times New Roman" w:hAnsi="Times New Roman" w:cs="Times New Roman"/>
                <w:color w:val="000000"/>
                <w:sz w:val="20"/>
                <w:szCs w:val="20"/>
              </w:rPr>
              <w:t> 000 000</w:t>
            </w:r>
          </w:p>
        </w:tc>
        <w:tc>
          <w:tcPr>
            <w:tcW w:w="3034" w:type="dxa"/>
            <w:shd w:val="clear" w:color="auto" w:fill="auto"/>
          </w:tcPr>
          <w:p w14:paraId="7D93EC61" w14:textId="3F6BC66C"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754</w:t>
            </w:r>
            <w:r w:rsidR="00E82BD0">
              <w:rPr>
                <w:rFonts w:ascii="Times New Roman" w:eastAsia="Times New Roman" w:hAnsi="Times New Roman" w:cs="Times New Roman"/>
                <w:color w:val="000000"/>
                <w:sz w:val="20"/>
                <w:szCs w:val="20"/>
              </w:rPr>
              <w:t> 000 000</w:t>
            </w:r>
          </w:p>
        </w:tc>
      </w:tr>
      <w:bookmarkEnd w:id="18"/>
    </w:tbl>
    <w:p w14:paraId="6BE35CA9"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p>
    <w:p w14:paraId="0C66A0A8" w14:textId="5074B45C"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bookmarkStart w:id="19" w:name="_Hlk142573077"/>
      <w:r w:rsidRPr="0003602A">
        <w:rPr>
          <w:rFonts w:ascii="Times New Roman" w:eastAsia="Times New Roman" w:hAnsi="Times New Roman" w:cs="Times New Roman"/>
          <w:bCs/>
          <w:color w:val="000000"/>
          <w:sz w:val="24"/>
          <w:szCs w:val="24"/>
        </w:rPr>
        <w:t>Таблица</w:t>
      </w:r>
      <w:r w:rsidR="0069529C" w:rsidRPr="0003602A">
        <w:rPr>
          <w:rFonts w:ascii="Times New Roman" w:eastAsia="Times New Roman" w:hAnsi="Times New Roman" w:cs="Times New Roman"/>
          <w:bCs/>
          <w:color w:val="000000"/>
          <w:sz w:val="24"/>
          <w:szCs w:val="24"/>
        </w:rPr>
        <w:t xml:space="preserve"> 23</w:t>
      </w:r>
      <w:r w:rsidRPr="0003602A">
        <w:rPr>
          <w:rFonts w:ascii="Times New Roman" w:eastAsia="Times New Roman" w:hAnsi="Times New Roman" w:cs="Times New Roman"/>
          <w:bCs/>
          <w:color w:val="000000"/>
          <w:sz w:val="24"/>
          <w:szCs w:val="24"/>
        </w:rPr>
        <w:t xml:space="preserve">. Расходы на местное содержание  </w:t>
      </w:r>
    </w:p>
    <w:p w14:paraId="582DF7D0" w14:textId="59DE2FA9"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Cs/>
          <w:color w:val="000000"/>
          <w:sz w:val="24"/>
          <w:szCs w:val="24"/>
        </w:rPr>
      </w:pP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r>
      <w:r w:rsidRPr="0003602A">
        <w:rPr>
          <w:rFonts w:ascii="Times New Roman" w:eastAsia="Times New Roman" w:hAnsi="Times New Roman" w:cs="Times New Roman"/>
          <w:bCs/>
          <w:color w:val="000000"/>
          <w:sz w:val="24"/>
          <w:szCs w:val="24"/>
        </w:rPr>
        <w:tab/>
        <w:t>(</w:t>
      </w:r>
      <w:r w:rsidR="00E82BD0">
        <w:rPr>
          <w:rFonts w:ascii="Times New Roman" w:eastAsia="Times New Roman" w:hAnsi="Times New Roman" w:cs="Times New Roman"/>
          <w:bCs/>
          <w:color w:val="000000"/>
          <w:sz w:val="24"/>
          <w:szCs w:val="24"/>
        </w:rPr>
        <w:t>тыс.</w:t>
      </w:r>
      <w:r w:rsidRPr="0003602A">
        <w:rPr>
          <w:rFonts w:ascii="Times New Roman" w:eastAsia="Times New Roman" w:hAnsi="Times New Roman" w:cs="Times New Roman"/>
          <w:bCs/>
          <w:color w:val="000000"/>
          <w:sz w:val="24"/>
          <w:szCs w:val="24"/>
        </w:rPr>
        <w:t xml:space="preserve"> долл.)</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1275"/>
        <w:gridCol w:w="1276"/>
      </w:tblGrid>
      <w:tr w:rsidR="007A5F2F" w:rsidRPr="0003602A" w14:paraId="20784FFA" w14:textId="77777777" w:rsidTr="00E82BD0">
        <w:trPr>
          <w:trHeight w:val="290"/>
        </w:trPr>
        <w:tc>
          <w:tcPr>
            <w:tcW w:w="6658" w:type="dxa"/>
            <w:shd w:val="clear" w:color="auto" w:fill="auto"/>
          </w:tcPr>
          <w:p w14:paraId="7688DBE6"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Тип расходов</w:t>
            </w:r>
          </w:p>
        </w:tc>
        <w:tc>
          <w:tcPr>
            <w:tcW w:w="1275" w:type="dxa"/>
            <w:shd w:val="clear" w:color="auto" w:fill="auto"/>
          </w:tcPr>
          <w:p w14:paraId="7B68F1A0"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1276" w:type="dxa"/>
            <w:shd w:val="clear" w:color="auto" w:fill="auto"/>
          </w:tcPr>
          <w:p w14:paraId="040A76B2"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7A5F2F" w:rsidRPr="0003602A" w14:paraId="6387BFE8" w14:textId="77777777" w:rsidTr="00E82BD0">
        <w:trPr>
          <w:trHeight w:val="551"/>
        </w:trPr>
        <w:tc>
          <w:tcPr>
            <w:tcW w:w="6658" w:type="dxa"/>
            <w:shd w:val="clear" w:color="auto" w:fill="auto"/>
          </w:tcPr>
          <w:p w14:paraId="42A0DDF8"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Общий объем закупок у местных производителей (включая внутригрупповые транзакции)</w:t>
            </w:r>
          </w:p>
        </w:tc>
        <w:tc>
          <w:tcPr>
            <w:tcW w:w="1275" w:type="dxa"/>
            <w:shd w:val="clear" w:color="auto" w:fill="auto"/>
          </w:tcPr>
          <w:p w14:paraId="30705D1E" w14:textId="39860D0E"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00E82BD0">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412</w:t>
            </w:r>
            <w:r w:rsidR="00E82BD0">
              <w:rPr>
                <w:rFonts w:ascii="Times New Roman" w:eastAsia="Times New Roman" w:hAnsi="Times New Roman" w:cs="Times New Roman"/>
                <w:color w:val="000000"/>
                <w:sz w:val="20"/>
                <w:szCs w:val="20"/>
              </w:rPr>
              <w:t xml:space="preserve"> 000</w:t>
            </w:r>
          </w:p>
        </w:tc>
        <w:tc>
          <w:tcPr>
            <w:tcW w:w="1276" w:type="dxa"/>
            <w:shd w:val="clear" w:color="auto" w:fill="auto"/>
          </w:tcPr>
          <w:p w14:paraId="61B1228F" w14:textId="1A246EB5"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32"/>
              </w:rPr>
            </w:pPr>
            <w:r w:rsidRPr="0003602A">
              <w:rPr>
                <w:rFonts w:ascii="Times New Roman" w:eastAsia="Times New Roman" w:hAnsi="Times New Roman" w:cs="Times New Roman"/>
                <w:color w:val="000000"/>
                <w:sz w:val="20"/>
                <w:szCs w:val="32"/>
              </w:rPr>
              <w:t>1</w:t>
            </w:r>
            <w:r w:rsidR="00E82BD0">
              <w:rPr>
                <w:rFonts w:ascii="Times New Roman" w:eastAsia="Times New Roman" w:hAnsi="Times New Roman" w:cs="Times New Roman"/>
                <w:color w:val="000000"/>
                <w:sz w:val="20"/>
                <w:szCs w:val="32"/>
              </w:rPr>
              <w:t> </w:t>
            </w:r>
            <w:r w:rsidRPr="0003602A">
              <w:rPr>
                <w:rFonts w:ascii="Times New Roman" w:eastAsia="Times New Roman" w:hAnsi="Times New Roman" w:cs="Times New Roman"/>
                <w:color w:val="000000"/>
                <w:sz w:val="20"/>
                <w:szCs w:val="32"/>
              </w:rPr>
              <w:t>975</w:t>
            </w:r>
            <w:r w:rsidR="00E82BD0">
              <w:rPr>
                <w:rFonts w:ascii="Times New Roman" w:eastAsia="Times New Roman" w:hAnsi="Times New Roman" w:cs="Times New Roman"/>
                <w:color w:val="000000"/>
                <w:sz w:val="20"/>
                <w:szCs w:val="32"/>
              </w:rPr>
              <w:t xml:space="preserve"> 000</w:t>
            </w:r>
          </w:p>
        </w:tc>
      </w:tr>
      <w:tr w:rsidR="007A5F2F" w:rsidRPr="0003602A" w14:paraId="6AF9DD18" w14:textId="77777777" w:rsidTr="00E82BD0">
        <w:trPr>
          <w:trHeight w:val="399"/>
        </w:trPr>
        <w:tc>
          <w:tcPr>
            <w:tcW w:w="6658" w:type="dxa"/>
            <w:shd w:val="clear" w:color="auto" w:fill="auto"/>
          </w:tcPr>
          <w:p w14:paraId="69DA2010"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Общий объем закупок у местных производителей (не включая внутригрупповые транзакции)</w:t>
            </w:r>
          </w:p>
        </w:tc>
        <w:tc>
          <w:tcPr>
            <w:tcW w:w="1275" w:type="dxa"/>
            <w:shd w:val="clear" w:color="auto" w:fill="auto"/>
          </w:tcPr>
          <w:p w14:paraId="700CFE85" w14:textId="1C496340"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775</w:t>
            </w:r>
            <w:r w:rsidR="00E82BD0">
              <w:rPr>
                <w:rFonts w:ascii="Times New Roman" w:eastAsia="Times New Roman" w:hAnsi="Times New Roman" w:cs="Times New Roman"/>
                <w:color w:val="000000"/>
                <w:sz w:val="20"/>
                <w:szCs w:val="20"/>
              </w:rPr>
              <w:t xml:space="preserve"> 000 </w:t>
            </w:r>
          </w:p>
        </w:tc>
        <w:tc>
          <w:tcPr>
            <w:tcW w:w="1276" w:type="dxa"/>
            <w:shd w:val="clear" w:color="auto" w:fill="auto"/>
          </w:tcPr>
          <w:p w14:paraId="3D8D260F" w14:textId="46714A44"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908</w:t>
            </w:r>
            <w:r w:rsidR="00E82BD0">
              <w:rPr>
                <w:rFonts w:ascii="Times New Roman" w:eastAsia="Times New Roman" w:hAnsi="Times New Roman" w:cs="Times New Roman"/>
                <w:color w:val="000000"/>
                <w:sz w:val="20"/>
                <w:szCs w:val="20"/>
              </w:rPr>
              <w:t xml:space="preserve"> 000</w:t>
            </w:r>
          </w:p>
        </w:tc>
      </w:tr>
      <w:tr w:rsidR="007A5F2F" w:rsidRPr="0003602A" w14:paraId="57C351B5" w14:textId="77777777" w:rsidTr="00E82BD0">
        <w:trPr>
          <w:trHeight w:val="278"/>
        </w:trPr>
        <w:tc>
          <w:tcPr>
            <w:tcW w:w="6658" w:type="dxa"/>
            <w:shd w:val="clear" w:color="auto" w:fill="auto"/>
          </w:tcPr>
          <w:p w14:paraId="0EA3E525" w14:textId="77777777" w:rsidR="007A5F2F" w:rsidRPr="0003602A" w:rsidRDefault="007A5F2F"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Доля закупок у местных производителей в общем объеме закупок2</w:t>
            </w:r>
          </w:p>
        </w:tc>
        <w:tc>
          <w:tcPr>
            <w:tcW w:w="1275" w:type="dxa"/>
            <w:shd w:val="clear" w:color="auto" w:fill="auto"/>
          </w:tcPr>
          <w:p w14:paraId="409A86FF"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52%</w:t>
            </w:r>
          </w:p>
        </w:tc>
        <w:tc>
          <w:tcPr>
            <w:tcW w:w="1276" w:type="dxa"/>
            <w:shd w:val="clear" w:color="auto" w:fill="auto"/>
          </w:tcPr>
          <w:p w14:paraId="0339B437" w14:textId="77777777" w:rsidR="007A5F2F" w:rsidRPr="0003602A" w:rsidRDefault="007A5F2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49%</w:t>
            </w:r>
          </w:p>
        </w:tc>
      </w:tr>
      <w:bookmarkEnd w:id="19"/>
    </w:tbl>
    <w:p w14:paraId="7B2281A4" w14:textId="77777777" w:rsidR="007A5F2F" w:rsidRPr="0003602A" w:rsidRDefault="007A5F2F"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
          <w:color w:val="000000"/>
          <w:sz w:val="24"/>
          <w:szCs w:val="24"/>
        </w:rPr>
      </w:pPr>
    </w:p>
    <w:p w14:paraId="51866FEC"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p>
    <w:p w14:paraId="2D808CBF"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АО «</w:t>
      </w:r>
      <w:proofErr w:type="spellStart"/>
      <w:r w:rsidRPr="0003602A">
        <w:rPr>
          <w:rFonts w:ascii="Times New Roman" w:eastAsia="Times New Roman" w:hAnsi="Times New Roman" w:cs="Times New Roman"/>
          <w:b/>
          <w:color w:val="000000"/>
          <w:sz w:val="24"/>
          <w:szCs w:val="24"/>
        </w:rPr>
        <w:t>Казгеология</w:t>
      </w:r>
      <w:proofErr w:type="spellEnd"/>
      <w:r w:rsidRPr="0003602A">
        <w:rPr>
          <w:rFonts w:ascii="Times New Roman" w:eastAsia="Times New Roman" w:hAnsi="Times New Roman" w:cs="Times New Roman"/>
          <w:b/>
          <w:color w:val="000000"/>
          <w:sz w:val="24"/>
          <w:szCs w:val="24"/>
        </w:rPr>
        <w:t>»</w:t>
      </w:r>
    </w:p>
    <w:p w14:paraId="37A45753"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АО «</w:t>
      </w:r>
      <w:proofErr w:type="spellStart"/>
      <w:r w:rsidRPr="0003602A">
        <w:rPr>
          <w:rFonts w:ascii="Times New Roman" w:eastAsia="Times New Roman" w:hAnsi="Times New Roman" w:cs="Times New Roman"/>
          <w:color w:val="000000"/>
          <w:sz w:val="24"/>
          <w:szCs w:val="24"/>
        </w:rPr>
        <w:t>Казгеология</w:t>
      </w:r>
      <w:proofErr w:type="spellEnd"/>
      <w:r w:rsidRPr="0003602A">
        <w:rPr>
          <w:rFonts w:ascii="Times New Roman" w:eastAsia="Times New Roman" w:hAnsi="Times New Roman" w:cs="Times New Roman"/>
          <w:color w:val="000000"/>
          <w:sz w:val="24"/>
          <w:szCs w:val="24"/>
        </w:rPr>
        <w:t>» - государ</w:t>
      </w:r>
      <w:r w:rsidRPr="0003602A">
        <w:rPr>
          <w:rFonts w:ascii="Times New Roman" w:eastAsia="Times New Roman" w:hAnsi="Times New Roman" w:cs="Times New Roman"/>
          <w:sz w:val="24"/>
          <w:szCs w:val="24"/>
        </w:rPr>
        <w:t xml:space="preserve">ственная компания, </w:t>
      </w:r>
      <w:r w:rsidR="00FF6B3B" w:rsidRPr="0003602A">
        <w:rPr>
          <w:rFonts w:ascii="Times New Roman" w:eastAsia="Times New Roman" w:hAnsi="Times New Roman" w:cs="Times New Roman"/>
          <w:sz w:val="24"/>
          <w:szCs w:val="24"/>
        </w:rPr>
        <w:t xml:space="preserve">занимающаяся </w:t>
      </w:r>
      <w:r w:rsidR="00FF6B3B" w:rsidRPr="0003602A">
        <w:rPr>
          <w:rFonts w:ascii="Times New Roman" w:eastAsia="Times New Roman" w:hAnsi="Times New Roman" w:cs="Times New Roman"/>
          <w:color w:val="000000"/>
          <w:sz w:val="24"/>
          <w:szCs w:val="24"/>
        </w:rPr>
        <w:t>расширением</w:t>
      </w:r>
      <w:r w:rsidRPr="0003602A">
        <w:rPr>
          <w:rFonts w:ascii="Times New Roman" w:eastAsia="Times New Roman" w:hAnsi="Times New Roman" w:cs="Times New Roman"/>
          <w:sz w:val="24"/>
          <w:szCs w:val="24"/>
        </w:rPr>
        <w:t xml:space="preserve"> минерально-сырьевой базы Республики Казахстан, в которой около 90,4% принадлежали Правительству Казахстана в лице Министерства экологии, геологии и природных ресурсов, и 9.4% находятся у ФНБ. </w:t>
      </w:r>
    </w:p>
    <w:p w14:paraId="36B6E01F"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Компания владеет четвертью акций в 27 компаниях и в 3 консорциумах, представлено на рисунке 7. </w:t>
      </w:r>
    </w:p>
    <w:p w14:paraId="20C0DE5B"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тем, в </w:t>
      </w:r>
      <w:r w:rsidR="00FF6B3B" w:rsidRPr="0003602A">
        <w:rPr>
          <w:rFonts w:ascii="Times New Roman" w:eastAsia="Times New Roman" w:hAnsi="Times New Roman" w:cs="Times New Roman"/>
          <w:sz w:val="24"/>
          <w:szCs w:val="24"/>
        </w:rPr>
        <w:t>структуре АО</w:t>
      </w:r>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Казгеология</w:t>
      </w:r>
      <w:proofErr w:type="spellEnd"/>
      <w:r w:rsidRPr="0003602A">
        <w:rPr>
          <w:rFonts w:ascii="Times New Roman" w:eastAsia="Times New Roman" w:hAnsi="Times New Roman" w:cs="Times New Roman"/>
          <w:sz w:val="24"/>
          <w:szCs w:val="24"/>
        </w:rPr>
        <w:t>» произошли следующие изменения в октябре 2021 создан консорциум ТОO «</w:t>
      </w:r>
      <w:proofErr w:type="spellStart"/>
      <w:r w:rsidRPr="0003602A">
        <w:rPr>
          <w:rFonts w:ascii="Times New Roman" w:eastAsia="Times New Roman" w:hAnsi="Times New Roman" w:cs="Times New Roman"/>
          <w:sz w:val="24"/>
          <w:szCs w:val="24"/>
        </w:rPr>
        <w:t>Ulmus</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resources</w:t>
      </w:r>
      <w:proofErr w:type="spellEnd"/>
      <w:r w:rsidRPr="0003602A">
        <w:rPr>
          <w:rFonts w:ascii="Times New Roman" w:eastAsia="Times New Roman" w:hAnsi="Times New Roman" w:cs="Times New Roman"/>
          <w:sz w:val="24"/>
          <w:szCs w:val="24"/>
        </w:rPr>
        <w:t xml:space="preserve">» на базе участка </w:t>
      </w:r>
      <w:proofErr w:type="spellStart"/>
      <w:r w:rsidRPr="0003602A">
        <w:rPr>
          <w:rFonts w:ascii="Times New Roman" w:eastAsia="Times New Roman" w:hAnsi="Times New Roman" w:cs="Times New Roman"/>
          <w:sz w:val="24"/>
          <w:szCs w:val="24"/>
        </w:rPr>
        <w:t>Коргантас</w:t>
      </w:r>
      <w:proofErr w:type="spellEnd"/>
      <w:r w:rsidRPr="0003602A">
        <w:rPr>
          <w:rFonts w:ascii="Times New Roman" w:eastAsia="Times New Roman" w:hAnsi="Times New Roman" w:cs="Times New Roman"/>
          <w:sz w:val="24"/>
          <w:szCs w:val="24"/>
        </w:rPr>
        <w:t xml:space="preserve"> в Карагандинской области. А в конце 2021 года в соответствии с постановлением Правительства Республики Казахстан от 30 декабря 2021 года № 971 АО «</w:t>
      </w:r>
      <w:proofErr w:type="spellStart"/>
      <w:r w:rsidRPr="0003602A">
        <w:rPr>
          <w:rFonts w:ascii="Times New Roman" w:eastAsia="Times New Roman" w:hAnsi="Times New Roman" w:cs="Times New Roman"/>
          <w:sz w:val="24"/>
          <w:szCs w:val="24"/>
        </w:rPr>
        <w:t>Казгеология</w:t>
      </w:r>
      <w:proofErr w:type="spellEnd"/>
      <w:r w:rsidRPr="0003602A">
        <w:rPr>
          <w:rFonts w:ascii="Times New Roman" w:eastAsia="Times New Roman" w:hAnsi="Times New Roman" w:cs="Times New Roman"/>
          <w:sz w:val="24"/>
          <w:szCs w:val="24"/>
        </w:rPr>
        <w:t xml:space="preserve">» реорганизовано путем присоединения к АО «Национальная геологическая служба» </w:t>
      </w:r>
    </w:p>
    <w:p w14:paraId="221EFB6A"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 этом АО «</w:t>
      </w:r>
      <w:proofErr w:type="spellStart"/>
      <w:r w:rsidRPr="0003602A">
        <w:rPr>
          <w:rFonts w:ascii="Times New Roman" w:eastAsia="Times New Roman" w:hAnsi="Times New Roman" w:cs="Times New Roman"/>
          <w:sz w:val="24"/>
          <w:szCs w:val="24"/>
        </w:rPr>
        <w:t>Казгеология</w:t>
      </w:r>
      <w:proofErr w:type="spellEnd"/>
      <w:r w:rsidRPr="0003602A">
        <w:rPr>
          <w:rFonts w:ascii="Times New Roman" w:eastAsia="Times New Roman" w:hAnsi="Times New Roman" w:cs="Times New Roman"/>
          <w:sz w:val="24"/>
          <w:szCs w:val="24"/>
        </w:rPr>
        <w:t xml:space="preserve">» имеет компетенции и возможности для проведения следующих видов работ: </w:t>
      </w:r>
    </w:p>
    <w:p w14:paraId="199FC762"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проектирование геологоразведочных работ;</w:t>
      </w:r>
    </w:p>
    <w:p w14:paraId="21B0C515"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геологическое сопровождение;</w:t>
      </w:r>
    </w:p>
    <w:p w14:paraId="15857F3D"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электроразведочные работы; </w:t>
      </w:r>
    </w:p>
    <w:p w14:paraId="3D6EFB03"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proofErr w:type="spellStart"/>
      <w:r w:rsidRPr="0003602A">
        <w:rPr>
          <w:rFonts w:ascii="Times New Roman" w:eastAsia="Times New Roman" w:hAnsi="Times New Roman" w:cs="Times New Roman"/>
          <w:sz w:val="24"/>
          <w:szCs w:val="24"/>
        </w:rPr>
        <w:t>гравиразведочные</w:t>
      </w:r>
      <w:proofErr w:type="spellEnd"/>
      <w:r w:rsidRPr="0003602A">
        <w:rPr>
          <w:rFonts w:ascii="Times New Roman" w:eastAsia="Times New Roman" w:hAnsi="Times New Roman" w:cs="Times New Roman"/>
          <w:sz w:val="24"/>
          <w:szCs w:val="24"/>
        </w:rPr>
        <w:t xml:space="preserve"> работы; </w:t>
      </w:r>
    </w:p>
    <w:p w14:paraId="65A0703D"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магниторазведочные работы;</w:t>
      </w:r>
    </w:p>
    <w:p w14:paraId="56FEBF4E"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proofErr w:type="spellStart"/>
      <w:r w:rsidRPr="0003602A">
        <w:rPr>
          <w:rFonts w:ascii="Times New Roman" w:eastAsia="Times New Roman" w:hAnsi="Times New Roman" w:cs="Times New Roman"/>
          <w:sz w:val="24"/>
          <w:szCs w:val="24"/>
        </w:rPr>
        <w:t>топогеодезия</w:t>
      </w:r>
      <w:proofErr w:type="spellEnd"/>
      <w:r w:rsidRPr="0003602A">
        <w:rPr>
          <w:rFonts w:ascii="Times New Roman" w:eastAsia="Times New Roman" w:hAnsi="Times New Roman" w:cs="Times New Roman"/>
          <w:sz w:val="24"/>
          <w:szCs w:val="24"/>
        </w:rPr>
        <w:t>;</w:t>
      </w:r>
    </w:p>
    <w:p w14:paraId="05FE09CD"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буровые работы;</w:t>
      </w:r>
    </w:p>
    <w:p w14:paraId="7DCAB79D" w14:textId="77777777" w:rsidR="00C657B7" w:rsidRPr="0003602A" w:rsidRDefault="00991A01" w:rsidP="0003602A">
      <w:pPr>
        <w:widowControl w:val="0"/>
        <w:numPr>
          <w:ilvl w:val="0"/>
          <w:numId w:val="80"/>
        </w:numPr>
        <w:pBdr>
          <w:top w:val="nil"/>
          <w:left w:val="nil"/>
          <w:bottom w:val="nil"/>
          <w:right w:val="nil"/>
          <w:between w:val="nil"/>
        </w:pBdr>
        <w:tabs>
          <w:tab w:val="left" w:pos="993"/>
        </w:tabs>
        <w:spacing w:after="0" w:line="240" w:lineRule="auto"/>
        <w:ind w:left="1276" w:hanging="571"/>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лабораторные работы. </w:t>
      </w:r>
    </w:p>
    <w:p w14:paraId="64F30070"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ab/>
        <w:t xml:space="preserve">В рамках данных работ компанией в 2020 году проводились работы в рамках государственного задания на 16 участках в Актюбинской, Восточно-Казахстанской, Карагандинской, Костанайской, Северо-Казахстанской, Жамбылской, Алматинской областях. </w:t>
      </w:r>
    </w:p>
    <w:p w14:paraId="5964B302"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Работы на 9 участках, начатые в рамках государственного задания в 2018 году и завершенные в 2020 году:</w:t>
      </w:r>
    </w:p>
    <w:p w14:paraId="07344A44"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поисковые работы на </w:t>
      </w:r>
      <w:proofErr w:type="spellStart"/>
      <w:r w:rsidRPr="0003602A">
        <w:rPr>
          <w:rFonts w:ascii="Times New Roman" w:eastAsia="Times New Roman" w:hAnsi="Times New Roman" w:cs="Times New Roman"/>
          <w:sz w:val="24"/>
          <w:szCs w:val="24"/>
        </w:rPr>
        <w:t>Терисакканской</w:t>
      </w:r>
      <w:proofErr w:type="spellEnd"/>
      <w:r w:rsidRPr="0003602A">
        <w:rPr>
          <w:rFonts w:ascii="Times New Roman" w:eastAsia="Times New Roman" w:hAnsi="Times New Roman" w:cs="Times New Roman"/>
          <w:sz w:val="24"/>
          <w:szCs w:val="24"/>
        </w:rPr>
        <w:t xml:space="preserve"> площади (Карагандинская область);</w:t>
      </w:r>
    </w:p>
    <w:p w14:paraId="7C11D3D0"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поисковые работы на медь и полиметаллы на </w:t>
      </w:r>
      <w:proofErr w:type="spellStart"/>
      <w:r w:rsidRPr="0003602A">
        <w:rPr>
          <w:rFonts w:ascii="Times New Roman" w:eastAsia="Times New Roman" w:hAnsi="Times New Roman" w:cs="Times New Roman"/>
          <w:sz w:val="24"/>
          <w:szCs w:val="24"/>
        </w:rPr>
        <w:t>Сегизбай</w:t>
      </w:r>
      <w:proofErr w:type="spellEnd"/>
      <w:r w:rsidRPr="0003602A">
        <w:rPr>
          <w:rFonts w:ascii="Times New Roman" w:eastAsia="Times New Roman" w:hAnsi="Times New Roman" w:cs="Times New Roman"/>
          <w:sz w:val="24"/>
          <w:szCs w:val="24"/>
        </w:rPr>
        <w:t xml:space="preserve">-Кульской площади (Карагандинская область); </w:t>
      </w:r>
    </w:p>
    <w:p w14:paraId="52F7CCD8"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поисковые работы на золото на участке </w:t>
      </w:r>
      <w:proofErr w:type="spellStart"/>
      <w:r w:rsidRPr="0003602A">
        <w:rPr>
          <w:rFonts w:ascii="Times New Roman" w:eastAsia="Times New Roman" w:hAnsi="Times New Roman" w:cs="Times New Roman"/>
          <w:sz w:val="24"/>
          <w:szCs w:val="24"/>
        </w:rPr>
        <w:t>Ушшокинский</w:t>
      </w:r>
      <w:proofErr w:type="spellEnd"/>
      <w:r w:rsidRPr="0003602A">
        <w:rPr>
          <w:rFonts w:ascii="Times New Roman" w:eastAsia="Times New Roman" w:hAnsi="Times New Roman" w:cs="Times New Roman"/>
          <w:sz w:val="24"/>
          <w:szCs w:val="24"/>
        </w:rPr>
        <w:t xml:space="preserve"> (Карагандинской область);</w:t>
      </w:r>
    </w:p>
    <w:p w14:paraId="077A6518"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 xml:space="preserve">поисковые работы на </w:t>
      </w:r>
      <w:proofErr w:type="spellStart"/>
      <w:r w:rsidRPr="0003602A">
        <w:rPr>
          <w:rFonts w:ascii="Times New Roman" w:eastAsia="Times New Roman" w:hAnsi="Times New Roman" w:cs="Times New Roman"/>
          <w:sz w:val="24"/>
          <w:szCs w:val="24"/>
        </w:rPr>
        <w:t>Каиндинской</w:t>
      </w:r>
      <w:proofErr w:type="spellEnd"/>
      <w:r w:rsidRPr="0003602A">
        <w:rPr>
          <w:rFonts w:ascii="Times New Roman" w:eastAsia="Times New Roman" w:hAnsi="Times New Roman" w:cs="Times New Roman"/>
          <w:sz w:val="24"/>
          <w:szCs w:val="24"/>
        </w:rPr>
        <w:t xml:space="preserve"> площади (Карагандинская область);</w:t>
      </w:r>
    </w:p>
    <w:p w14:paraId="7D850F66"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глубинное геологическое картирование м-ба 1:200000 с оценкой прогнозных ресурсов листов М-40-ХХII, XXVIII (Актюбинская область); </w:t>
      </w:r>
    </w:p>
    <w:p w14:paraId="74ACB968"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поисковые работы на медно-колчеданные и медно-порфировые руды в пределах </w:t>
      </w:r>
      <w:proofErr w:type="spellStart"/>
      <w:r w:rsidRPr="0003602A">
        <w:rPr>
          <w:rFonts w:ascii="Times New Roman" w:eastAsia="Times New Roman" w:hAnsi="Times New Roman" w:cs="Times New Roman"/>
          <w:sz w:val="24"/>
          <w:szCs w:val="24"/>
        </w:rPr>
        <w:t>Катынадырской</w:t>
      </w:r>
      <w:proofErr w:type="spellEnd"/>
      <w:r w:rsidRPr="0003602A">
        <w:rPr>
          <w:rFonts w:ascii="Times New Roman" w:eastAsia="Times New Roman" w:hAnsi="Times New Roman" w:cs="Times New Roman"/>
          <w:sz w:val="24"/>
          <w:szCs w:val="24"/>
        </w:rPr>
        <w:t xml:space="preserve"> зоны и </w:t>
      </w:r>
      <w:proofErr w:type="spellStart"/>
      <w:r w:rsidRPr="0003602A">
        <w:rPr>
          <w:rFonts w:ascii="Times New Roman" w:eastAsia="Times New Roman" w:hAnsi="Times New Roman" w:cs="Times New Roman"/>
          <w:sz w:val="24"/>
          <w:szCs w:val="24"/>
        </w:rPr>
        <w:t>Кемпирсайского</w:t>
      </w:r>
      <w:proofErr w:type="spellEnd"/>
      <w:r w:rsidRPr="0003602A">
        <w:rPr>
          <w:rFonts w:ascii="Times New Roman" w:eastAsia="Times New Roman" w:hAnsi="Times New Roman" w:cs="Times New Roman"/>
          <w:sz w:val="24"/>
          <w:szCs w:val="24"/>
        </w:rPr>
        <w:t xml:space="preserve"> горнорудного района (Актюбинская область); </w:t>
      </w:r>
    </w:p>
    <w:p w14:paraId="2151C6A4"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поисково-оценочные работы на свинец, цинк на Северо-</w:t>
      </w:r>
      <w:proofErr w:type="spellStart"/>
      <w:r w:rsidRPr="0003602A">
        <w:rPr>
          <w:rFonts w:ascii="Times New Roman" w:eastAsia="Times New Roman" w:hAnsi="Times New Roman" w:cs="Times New Roman"/>
          <w:sz w:val="24"/>
          <w:szCs w:val="24"/>
        </w:rPr>
        <w:t>Актанском</w:t>
      </w:r>
      <w:proofErr w:type="spellEnd"/>
      <w:r w:rsidRPr="0003602A">
        <w:rPr>
          <w:rFonts w:ascii="Times New Roman" w:eastAsia="Times New Roman" w:hAnsi="Times New Roman" w:cs="Times New Roman"/>
          <w:sz w:val="24"/>
          <w:szCs w:val="24"/>
        </w:rPr>
        <w:t xml:space="preserve"> рудопроявлении (Северо-Казахстанская область); </w:t>
      </w:r>
    </w:p>
    <w:p w14:paraId="593E3ECB"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поисковые работы на цинковые руды на Краснооктябрьском рудном районе (Костанайская область);</w:t>
      </w:r>
    </w:p>
    <w:p w14:paraId="43FBDAF2" w14:textId="77777777" w:rsidR="00C657B7" w:rsidRPr="0003602A" w:rsidRDefault="00991A01" w:rsidP="0003602A">
      <w:pPr>
        <w:widowControl w:val="0"/>
        <w:numPr>
          <w:ilvl w:val="0"/>
          <w:numId w:val="6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крупномасштабные площадные поисковые работы на выявление </w:t>
      </w:r>
      <w:r w:rsidR="000B3E55" w:rsidRPr="0003602A">
        <w:rPr>
          <w:rFonts w:ascii="Times New Roman" w:eastAsia="Times New Roman" w:hAnsi="Times New Roman" w:cs="Times New Roman"/>
          <w:sz w:val="24"/>
          <w:szCs w:val="24"/>
        </w:rPr>
        <w:t>золотополиметаллических</w:t>
      </w:r>
      <w:r w:rsidRPr="0003602A">
        <w:rPr>
          <w:rFonts w:ascii="Times New Roman" w:eastAsia="Times New Roman" w:hAnsi="Times New Roman" w:cs="Times New Roman"/>
          <w:sz w:val="24"/>
          <w:szCs w:val="24"/>
        </w:rPr>
        <w:t xml:space="preserve"> месторождений в Зыряновском рудном районе, </w:t>
      </w:r>
      <w:proofErr w:type="spellStart"/>
      <w:r w:rsidRPr="0003602A">
        <w:rPr>
          <w:rFonts w:ascii="Times New Roman" w:eastAsia="Times New Roman" w:hAnsi="Times New Roman" w:cs="Times New Roman"/>
          <w:sz w:val="24"/>
          <w:szCs w:val="24"/>
        </w:rPr>
        <w:t>Ревнюшинская</w:t>
      </w:r>
      <w:proofErr w:type="spellEnd"/>
      <w:r w:rsidRPr="0003602A">
        <w:rPr>
          <w:rFonts w:ascii="Times New Roman" w:eastAsia="Times New Roman" w:hAnsi="Times New Roman" w:cs="Times New Roman"/>
          <w:sz w:val="24"/>
          <w:szCs w:val="24"/>
        </w:rPr>
        <w:t xml:space="preserve"> площадь, (Восточно-Казахстанская область).</w:t>
      </w:r>
    </w:p>
    <w:p w14:paraId="300B50A7"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Работы на 7 участках, начатые в рамках государственного задания в 2020 году и которые будут </w:t>
      </w:r>
      <w:r w:rsidR="000B3E55" w:rsidRPr="0003602A">
        <w:rPr>
          <w:rFonts w:ascii="Times New Roman" w:eastAsia="Times New Roman" w:hAnsi="Times New Roman" w:cs="Times New Roman"/>
          <w:sz w:val="24"/>
          <w:szCs w:val="24"/>
        </w:rPr>
        <w:t>завершены в</w:t>
      </w:r>
      <w:r w:rsidRPr="0003602A">
        <w:rPr>
          <w:rFonts w:ascii="Times New Roman" w:eastAsia="Times New Roman" w:hAnsi="Times New Roman" w:cs="Times New Roman"/>
          <w:sz w:val="24"/>
          <w:szCs w:val="24"/>
        </w:rPr>
        <w:t xml:space="preserve"> 2021 году:</w:t>
      </w:r>
    </w:p>
    <w:p w14:paraId="3D21EF3C"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поисковые работы на полиметаллы в пределах </w:t>
      </w:r>
      <w:proofErr w:type="spellStart"/>
      <w:r w:rsidRPr="0003602A">
        <w:rPr>
          <w:rFonts w:ascii="Times New Roman" w:eastAsia="Times New Roman" w:hAnsi="Times New Roman" w:cs="Times New Roman"/>
          <w:sz w:val="24"/>
          <w:szCs w:val="24"/>
        </w:rPr>
        <w:t>Такырного</w:t>
      </w:r>
      <w:proofErr w:type="spellEnd"/>
      <w:r w:rsidRPr="0003602A">
        <w:rPr>
          <w:rFonts w:ascii="Times New Roman" w:eastAsia="Times New Roman" w:hAnsi="Times New Roman" w:cs="Times New Roman"/>
          <w:sz w:val="24"/>
          <w:szCs w:val="24"/>
        </w:rPr>
        <w:t xml:space="preserve"> рудного поля в Западном </w:t>
      </w:r>
      <w:proofErr w:type="spellStart"/>
      <w:r w:rsidRPr="0003602A">
        <w:rPr>
          <w:rFonts w:ascii="Times New Roman" w:eastAsia="Times New Roman" w:hAnsi="Times New Roman" w:cs="Times New Roman"/>
          <w:sz w:val="24"/>
          <w:szCs w:val="24"/>
        </w:rPr>
        <w:t>Прибалхашье</w:t>
      </w:r>
      <w:proofErr w:type="spellEnd"/>
      <w:r w:rsidRPr="0003602A">
        <w:rPr>
          <w:rFonts w:ascii="Times New Roman" w:eastAsia="Times New Roman" w:hAnsi="Times New Roman" w:cs="Times New Roman"/>
          <w:sz w:val="24"/>
          <w:szCs w:val="24"/>
        </w:rPr>
        <w:t xml:space="preserve"> на площади 285,0 кв. км, лист L-43-85-Б, Г, 86- В, Жамбылская область; </w:t>
      </w:r>
    </w:p>
    <w:p w14:paraId="59E39F18"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поисково-оценочные работы на золото и полиметаллы в пределах участка Восточно-</w:t>
      </w:r>
      <w:proofErr w:type="spellStart"/>
      <w:r w:rsidRPr="0003602A">
        <w:rPr>
          <w:rFonts w:ascii="Times New Roman" w:eastAsia="Times New Roman" w:hAnsi="Times New Roman" w:cs="Times New Roman"/>
          <w:sz w:val="24"/>
          <w:szCs w:val="24"/>
        </w:rPr>
        <w:t>Старковский</w:t>
      </w:r>
      <w:proofErr w:type="spellEnd"/>
      <w:r w:rsidRPr="0003602A">
        <w:rPr>
          <w:rFonts w:ascii="Times New Roman" w:eastAsia="Times New Roman" w:hAnsi="Times New Roman" w:cs="Times New Roman"/>
          <w:sz w:val="24"/>
          <w:szCs w:val="24"/>
        </w:rPr>
        <w:t xml:space="preserve"> в Лениногорском районе (Восточно-Казахстанская область); </w:t>
      </w:r>
    </w:p>
    <w:p w14:paraId="0C5B54CE"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проведение поисковых работы на медно-цинковое </w:t>
      </w:r>
      <w:proofErr w:type="spellStart"/>
      <w:r w:rsidRPr="0003602A">
        <w:rPr>
          <w:rFonts w:ascii="Times New Roman" w:eastAsia="Times New Roman" w:hAnsi="Times New Roman" w:cs="Times New Roman"/>
          <w:sz w:val="24"/>
          <w:szCs w:val="24"/>
        </w:rPr>
        <w:t>оруденение</w:t>
      </w:r>
      <w:proofErr w:type="spellEnd"/>
      <w:r w:rsidRPr="0003602A">
        <w:rPr>
          <w:rFonts w:ascii="Times New Roman" w:eastAsia="Times New Roman" w:hAnsi="Times New Roman" w:cs="Times New Roman"/>
          <w:sz w:val="24"/>
          <w:szCs w:val="24"/>
        </w:rPr>
        <w:t xml:space="preserve"> на площади Таёжное, лист М-43-54-Г (по результатам ГДП-200), (Карагандинская область, 13,9 км2); </w:t>
      </w:r>
    </w:p>
    <w:p w14:paraId="26D12AB2"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проведение поисковых работ на участке </w:t>
      </w:r>
      <w:proofErr w:type="spellStart"/>
      <w:r w:rsidRPr="0003602A">
        <w:rPr>
          <w:rFonts w:ascii="Times New Roman" w:eastAsia="Times New Roman" w:hAnsi="Times New Roman" w:cs="Times New Roman"/>
          <w:sz w:val="24"/>
          <w:szCs w:val="24"/>
        </w:rPr>
        <w:t>Жанайское</w:t>
      </w:r>
      <w:proofErr w:type="spellEnd"/>
      <w:r w:rsidRPr="0003602A">
        <w:rPr>
          <w:rFonts w:ascii="Times New Roman" w:eastAsia="Times New Roman" w:hAnsi="Times New Roman" w:cs="Times New Roman"/>
          <w:sz w:val="24"/>
          <w:szCs w:val="24"/>
        </w:rPr>
        <w:t xml:space="preserve"> в пределах </w:t>
      </w:r>
      <w:proofErr w:type="spellStart"/>
      <w:r w:rsidRPr="0003602A">
        <w:rPr>
          <w:rFonts w:ascii="Times New Roman" w:eastAsia="Times New Roman" w:hAnsi="Times New Roman" w:cs="Times New Roman"/>
          <w:sz w:val="24"/>
          <w:szCs w:val="24"/>
        </w:rPr>
        <w:t>Жезказганского</w:t>
      </w:r>
      <w:proofErr w:type="spellEnd"/>
      <w:r w:rsidRPr="0003602A">
        <w:rPr>
          <w:rFonts w:ascii="Times New Roman" w:eastAsia="Times New Roman" w:hAnsi="Times New Roman" w:cs="Times New Roman"/>
          <w:sz w:val="24"/>
          <w:szCs w:val="24"/>
        </w:rPr>
        <w:t xml:space="preserve"> региона (Карагандинская область); </w:t>
      </w:r>
    </w:p>
    <w:p w14:paraId="415FA98F"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проведение поисковых-оценочных работ на </w:t>
      </w:r>
      <w:proofErr w:type="spellStart"/>
      <w:r w:rsidRPr="0003602A">
        <w:rPr>
          <w:rFonts w:ascii="Times New Roman" w:eastAsia="Times New Roman" w:hAnsi="Times New Roman" w:cs="Times New Roman"/>
          <w:sz w:val="24"/>
          <w:szCs w:val="24"/>
        </w:rPr>
        <w:t>медноколчеданные</w:t>
      </w:r>
      <w:proofErr w:type="spellEnd"/>
      <w:r w:rsidRPr="0003602A">
        <w:rPr>
          <w:rFonts w:ascii="Times New Roman" w:eastAsia="Times New Roman" w:hAnsi="Times New Roman" w:cs="Times New Roman"/>
          <w:sz w:val="24"/>
          <w:szCs w:val="24"/>
        </w:rPr>
        <w:t xml:space="preserve"> руды в пределах </w:t>
      </w:r>
      <w:proofErr w:type="spellStart"/>
      <w:r w:rsidRPr="0003602A">
        <w:rPr>
          <w:rFonts w:ascii="Times New Roman" w:eastAsia="Times New Roman" w:hAnsi="Times New Roman" w:cs="Times New Roman"/>
          <w:sz w:val="24"/>
          <w:szCs w:val="24"/>
        </w:rPr>
        <w:t>Анастасьевско-Катынадырской</w:t>
      </w:r>
      <w:proofErr w:type="spellEnd"/>
      <w:r w:rsidRPr="0003602A">
        <w:rPr>
          <w:rFonts w:ascii="Times New Roman" w:eastAsia="Times New Roman" w:hAnsi="Times New Roman" w:cs="Times New Roman"/>
          <w:sz w:val="24"/>
          <w:szCs w:val="24"/>
        </w:rPr>
        <w:t xml:space="preserve"> зоны (участок локальной кальдеры </w:t>
      </w:r>
      <w:proofErr w:type="spellStart"/>
      <w:r w:rsidRPr="0003602A">
        <w:rPr>
          <w:rFonts w:ascii="Times New Roman" w:eastAsia="Times New Roman" w:hAnsi="Times New Roman" w:cs="Times New Roman"/>
          <w:sz w:val="24"/>
          <w:szCs w:val="24"/>
        </w:rPr>
        <w:t>Катынадыр</w:t>
      </w:r>
      <w:proofErr w:type="spellEnd"/>
      <w:r w:rsidRPr="0003602A">
        <w:rPr>
          <w:rFonts w:ascii="Times New Roman" w:eastAsia="Times New Roman" w:hAnsi="Times New Roman" w:cs="Times New Roman"/>
          <w:sz w:val="24"/>
          <w:szCs w:val="24"/>
        </w:rPr>
        <w:t xml:space="preserve"> в </w:t>
      </w:r>
      <w:proofErr w:type="spellStart"/>
      <w:r w:rsidRPr="0003602A">
        <w:rPr>
          <w:rFonts w:ascii="Times New Roman" w:eastAsia="Times New Roman" w:hAnsi="Times New Roman" w:cs="Times New Roman"/>
          <w:sz w:val="24"/>
          <w:szCs w:val="24"/>
        </w:rPr>
        <w:t>Усупской</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вулкано</w:t>
      </w:r>
      <w:proofErr w:type="spellEnd"/>
      <w:r w:rsidRPr="0003602A">
        <w:rPr>
          <w:rFonts w:ascii="Times New Roman" w:eastAsia="Times New Roman" w:hAnsi="Times New Roman" w:cs="Times New Roman"/>
          <w:sz w:val="24"/>
          <w:szCs w:val="24"/>
        </w:rPr>
        <w:t xml:space="preserve">-тектонической депрессии), лист М-40-70-А с исключением контрактных территорий (Актюбинская область); </w:t>
      </w:r>
    </w:p>
    <w:p w14:paraId="0DF8A3F3"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проведение поисковых работ на </w:t>
      </w:r>
      <w:proofErr w:type="spellStart"/>
      <w:r w:rsidRPr="0003602A">
        <w:rPr>
          <w:rFonts w:ascii="Times New Roman" w:eastAsia="Times New Roman" w:hAnsi="Times New Roman" w:cs="Times New Roman"/>
          <w:sz w:val="24"/>
          <w:szCs w:val="24"/>
        </w:rPr>
        <w:t>меднопорфировые</w:t>
      </w:r>
      <w:proofErr w:type="spellEnd"/>
      <w:r w:rsidRPr="0003602A">
        <w:rPr>
          <w:rFonts w:ascii="Times New Roman" w:eastAsia="Times New Roman" w:hAnsi="Times New Roman" w:cs="Times New Roman"/>
          <w:sz w:val="24"/>
          <w:szCs w:val="24"/>
        </w:rPr>
        <w:t xml:space="preserve"> руды на участке Херсонский Лист М-40-45-А (Актюбинская область);</w:t>
      </w:r>
    </w:p>
    <w:p w14:paraId="16B66251" w14:textId="77777777" w:rsidR="00C657B7" w:rsidRPr="0003602A" w:rsidRDefault="00991A01" w:rsidP="0003602A">
      <w:pPr>
        <w:widowControl w:val="0"/>
        <w:numPr>
          <w:ilvl w:val="0"/>
          <w:numId w:val="32"/>
        </w:numPr>
        <w:tabs>
          <w:tab w:val="left" w:pos="993"/>
        </w:tabs>
        <w:spacing w:after="0" w:line="240" w:lineRule="auto"/>
        <w:ind w:left="0"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проведение поисковых работ на </w:t>
      </w:r>
      <w:proofErr w:type="spellStart"/>
      <w:r w:rsidRPr="0003602A">
        <w:rPr>
          <w:rFonts w:ascii="Times New Roman" w:eastAsia="Times New Roman" w:hAnsi="Times New Roman" w:cs="Times New Roman"/>
          <w:sz w:val="24"/>
          <w:szCs w:val="24"/>
        </w:rPr>
        <w:t>меднопорфировые</w:t>
      </w:r>
      <w:proofErr w:type="spellEnd"/>
      <w:r w:rsidRPr="0003602A">
        <w:rPr>
          <w:rFonts w:ascii="Times New Roman" w:eastAsia="Times New Roman" w:hAnsi="Times New Roman" w:cs="Times New Roman"/>
          <w:sz w:val="24"/>
          <w:szCs w:val="24"/>
        </w:rPr>
        <w:t xml:space="preserve"> руды на участке </w:t>
      </w:r>
      <w:proofErr w:type="spellStart"/>
      <w:r w:rsidRPr="0003602A">
        <w:rPr>
          <w:rFonts w:ascii="Times New Roman" w:eastAsia="Times New Roman" w:hAnsi="Times New Roman" w:cs="Times New Roman"/>
          <w:sz w:val="24"/>
          <w:szCs w:val="24"/>
        </w:rPr>
        <w:t>Санасапский</w:t>
      </w:r>
      <w:proofErr w:type="spellEnd"/>
      <w:r w:rsidRPr="0003602A">
        <w:rPr>
          <w:rFonts w:ascii="Times New Roman" w:eastAsia="Times New Roman" w:hAnsi="Times New Roman" w:cs="Times New Roman"/>
          <w:sz w:val="24"/>
          <w:szCs w:val="24"/>
        </w:rPr>
        <w:t xml:space="preserve"> (за исключением контрактных территорий), Лист М-40-33-Г (Актюбинская область).</w:t>
      </w:r>
    </w:p>
    <w:p w14:paraId="6DE68A60"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работы позволили привлечь организации 2,1 млрд тенге на реализацию государственного задания. </w:t>
      </w:r>
    </w:p>
    <w:p w14:paraId="4057739F"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продолжены работы на 7 участках, начатых в 2020 году в рамках государственного задания и срок завершения по ним перенесен на 2023 год. </w:t>
      </w:r>
    </w:p>
    <w:p w14:paraId="75FB6038"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целом за анализируемый период среднесписочная численность составила в 2020 году - 214 человек, в 2021 году - 181 человек, снижение вызвано завершением сезонных работ. </w:t>
      </w:r>
    </w:p>
    <w:p w14:paraId="47A72CCB"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r w:rsidR="00FF6B3B" w:rsidRPr="0003602A">
        <w:rPr>
          <w:rFonts w:ascii="Times New Roman" w:eastAsia="Times New Roman" w:hAnsi="Times New Roman" w:cs="Times New Roman"/>
          <w:sz w:val="24"/>
          <w:szCs w:val="24"/>
        </w:rPr>
        <w:t>В 2020</w:t>
      </w:r>
      <w:r w:rsidRPr="0003602A">
        <w:rPr>
          <w:rFonts w:ascii="Times New Roman" w:eastAsia="Times New Roman" w:hAnsi="Times New Roman" w:cs="Times New Roman"/>
          <w:sz w:val="24"/>
          <w:szCs w:val="24"/>
        </w:rPr>
        <w:t xml:space="preserve"> году выплата дивидендов по акциям составила 63 253 тыс. тенге. В 2021 году - 98 292 тыс. тенге.</w:t>
      </w:r>
    </w:p>
    <w:p w14:paraId="736E49AD" w14:textId="77777777" w:rsidR="00C657B7" w:rsidRPr="0003602A" w:rsidRDefault="00991A01"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Выплата дивидендов осуществляется в соответствии с Дивидендной политикой, утвержденная приказом Министерства по инвестициям и развитию Республики Казахстан от 21 января 2015 года № 33 и постановлением Правительства Республики Казахстан от 27 марта 2020 года № 142 «О дивидендах на государственные пакеты акций и доходах на государственные доли участия в организациях».</w:t>
      </w:r>
    </w:p>
    <w:p w14:paraId="356B492C"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ab/>
      </w:r>
    </w:p>
    <w:p w14:paraId="6FE2E3CA"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sectPr w:rsidR="00C657B7" w:rsidRPr="0003602A" w:rsidSect="0014057D">
          <w:footerReference w:type="default" r:id="rId65"/>
          <w:pgSz w:w="11906" w:h="16838"/>
          <w:pgMar w:top="1134" w:right="850" w:bottom="1134" w:left="1701" w:header="708" w:footer="708" w:gutter="0"/>
          <w:cols w:space="720"/>
        </w:sectPr>
      </w:pPr>
    </w:p>
    <w:p w14:paraId="6E49AF2C" w14:textId="2A82AEFF" w:rsidR="00C657B7" w:rsidRPr="0003602A" w:rsidRDefault="00FF6B3B" w:rsidP="0003602A">
      <w:pPr>
        <w:widowControl w:val="0"/>
        <w:pBdr>
          <w:top w:val="nil"/>
          <w:left w:val="nil"/>
          <w:bottom w:val="nil"/>
          <w:right w:val="nil"/>
          <w:between w:val="nil"/>
        </w:pBdr>
        <w:spacing w:after="0" w:line="240" w:lineRule="auto"/>
        <w:ind w:firstLine="708"/>
        <w:rPr>
          <w:noProof/>
        </w:rPr>
      </w:pPr>
      <w:r w:rsidRPr="0003602A">
        <w:rPr>
          <w:rFonts w:ascii="Times New Roman" w:eastAsia="Times New Roman" w:hAnsi="Times New Roman" w:cs="Times New Roman"/>
          <w:color w:val="000000"/>
          <w:sz w:val="24"/>
          <w:szCs w:val="24"/>
        </w:rPr>
        <w:lastRenderedPageBreak/>
        <w:t xml:space="preserve">Рисунок </w:t>
      </w:r>
      <w:r w:rsidRPr="0003602A">
        <w:rPr>
          <w:rFonts w:ascii="Times New Roman" w:eastAsia="Times New Roman" w:hAnsi="Times New Roman" w:cs="Times New Roman"/>
          <w:sz w:val="24"/>
          <w:szCs w:val="24"/>
        </w:rPr>
        <w:t>7.</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С</w:t>
      </w:r>
      <w:r w:rsidRPr="0003602A">
        <w:rPr>
          <w:rFonts w:ascii="Times New Roman" w:eastAsia="Times New Roman" w:hAnsi="Times New Roman" w:cs="Times New Roman"/>
          <w:color w:val="000000"/>
          <w:sz w:val="24"/>
          <w:szCs w:val="24"/>
        </w:rPr>
        <w:t xml:space="preserve">труктура активов АО </w:t>
      </w:r>
      <w:r w:rsidR="002F36A7" w:rsidRPr="0003602A">
        <w:rPr>
          <w:rFonts w:ascii="Times New Roman" w:eastAsia="Times New Roman" w:hAnsi="Times New Roman" w:cs="Times New Roman"/>
          <w:color w:val="000000"/>
          <w:sz w:val="24"/>
          <w:szCs w:val="24"/>
        </w:rPr>
        <w:t>«</w:t>
      </w:r>
      <w:proofErr w:type="spellStart"/>
      <w:r w:rsidR="002F36A7" w:rsidRPr="0003602A">
        <w:rPr>
          <w:rFonts w:ascii="Times New Roman" w:eastAsia="Times New Roman" w:hAnsi="Times New Roman" w:cs="Times New Roman"/>
          <w:color w:val="000000"/>
          <w:sz w:val="24"/>
          <w:szCs w:val="24"/>
        </w:rPr>
        <w:t>Казгеология</w:t>
      </w:r>
      <w:proofErr w:type="spellEnd"/>
      <w:r w:rsidR="002F36A7" w:rsidRPr="0003602A">
        <w:rPr>
          <w:rFonts w:ascii="Times New Roman" w:eastAsia="Times New Roman" w:hAnsi="Times New Roman" w:cs="Times New Roman"/>
          <w:color w:val="000000"/>
          <w:sz w:val="24"/>
          <w:szCs w:val="24"/>
        </w:rPr>
        <w:t>»</w:t>
      </w:r>
      <w:r w:rsidR="002E0702" w:rsidRPr="0003602A">
        <w:rPr>
          <w:noProof/>
          <w:lang w:eastAsia="ru-RU"/>
        </w:rPr>
        <w:drawing>
          <wp:inline distT="0" distB="0" distL="0" distR="0" wp14:anchorId="200C3DD0" wp14:editId="1B446927">
            <wp:extent cx="9248775" cy="5219700"/>
            <wp:effectExtent l="0" t="0" r="0" b="0"/>
            <wp:docPr id="7"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стол&#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48775" cy="5219700"/>
                    </a:xfrm>
                    <a:prstGeom prst="rect">
                      <a:avLst/>
                    </a:prstGeom>
                    <a:noFill/>
                    <a:ln>
                      <a:noFill/>
                    </a:ln>
                  </pic:spPr>
                </pic:pic>
              </a:graphicData>
            </a:graphic>
          </wp:inline>
        </w:drawing>
      </w:r>
      <w:r w:rsidR="002F36A7" w:rsidRPr="0003602A">
        <w:rPr>
          <w:rFonts w:ascii="Times New Roman" w:eastAsia="Times New Roman" w:hAnsi="Times New Roman" w:cs="Times New Roman"/>
          <w:color w:val="000000"/>
          <w:sz w:val="24"/>
          <w:szCs w:val="24"/>
        </w:rPr>
        <w:t xml:space="preserve"> </w:t>
      </w:r>
    </w:p>
    <w:p w14:paraId="1BD20F51" w14:textId="77777777" w:rsidR="00FA2099" w:rsidRPr="0003602A" w:rsidRDefault="00FA2099" w:rsidP="0003602A">
      <w:pPr>
        <w:tabs>
          <w:tab w:val="center" w:pos="7285"/>
        </w:tabs>
        <w:rPr>
          <w:rFonts w:ascii="Times New Roman" w:eastAsia="Times New Roman" w:hAnsi="Times New Roman" w:cs="Times New Roman"/>
          <w:sz w:val="24"/>
          <w:szCs w:val="24"/>
        </w:rPr>
        <w:sectPr w:rsidR="00FA2099" w:rsidRPr="0003602A" w:rsidSect="0014057D">
          <w:pgSz w:w="16838" w:h="11906" w:orient="landscape"/>
          <w:pgMar w:top="1701" w:right="1134" w:bottom="851" w:left="1134" w:header="709" w:footer="709" w:gutter="0"/>
          <w:cols w:space="720"/>
        </w:sectPr>
      </w:pPr>
      <w:r w:rsidRPr="0003602A">
        <w:rPr>
          <w:rFonts w:ascii="Times New Roman" w:eastAsia="Times New Roman" w:hAnsi="Times New Roman" w:cs="Times New Roman"/>
          <w:sz w:val="24"/>
          <w:szCs w:val="24"/>
        </w:rPr>
        <w:tab/>
      </w:r>
    </w:p>
    <w:p w14:paraId="64A2524B" w14:textId="4630F0D4" w:rsidR="00C657B7" w:rsidRPr="0003602A" w:rsidRDefault="00991A01" w:rsidP="0003602A">
      <w:pPr>
        <w:pStyle w:val="11"/>
      </w:pPr>
      <w:bookmarkStart w:id="20" w:name="_Toc137745232"/>
      <w:r w:rsidRPr="0003602A">
        <w:lastRenderedPageBreak/>
        <w:t>3 Разведка и добыча</w:t>
      </w:r>
      <w:bookmarkEnd w:id="20"/>
    </w:p>
    <w:p w14:paraId="423BE61B" w14:textId="77777777" w:rsidR="00C657B7" w:rsidRPr="0003602A" w:rsidRDefault="00C657B7" w:rsidP="0003602A">
      <w:pPr>
        <w:spacing w:after="0" w:line="240" w:lineRule="auto"/>
        <w:ind w:firstLine="708"/>
        <w:jc w:val="both"/>
        <w:rPr>
          <w:rFonts w:ascii="Times New Roman" w:eastAsia="Times New Roman" w:hAnsi="Times New Roman" w:cs="Times New Roman"/>
          <w:b/>
          <w:i/>
          <w:sz w:val="24"/>
          <w:szCs w:val="24"/>
        </w:rPr>
      </w:pPr>
    </w:p>
    <w:p w14:paraId="0EF77201" w14:textId="77777777" w:rsidR="00C657B7" w:rsidRPr="0003602A" w:rsidRDefault="00991A01" w:rsidP="0003602A">
      <w:pPr>
        <w:pStyle w:val="11"/>
      </w:pPr>
      <w:bookmarkStart w:id="21" w:name="_Toc137745233"/>
      <w:r w:rsidRPr="0003602A">
        <w:t>3.1 Разведка и добыча</w:t>
      </w:r>
      <w:bookmarkEnd w:id="21"/>
    </w:p>
    <w:p w14:paraId="45DD3BD2" w14:textId="77777777" w:rsidR="00D71EF3" w:rsidRPr="0003602A" w:rsidRDefault="00D71EF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22" w:name="_Hlk136417043"/>
      <w:r w:rsidRPr="0003602A">
        <w:rPr>
          <w:rFonts w:ascii="Times New Roman" w:eastAsia="Times New Roman" w:hAnsi="Times New Roman" w:cs="Times New Roman"/>
          <w:color w:val="000000"/>
          <w:sz w:val="24"/>
          <w:szCs w:val="24"/>
        </w:rPr>
        <w:t>Республик</w:t>
      </w:r>
      <w:r w:rsidRPr="0003602A">
        <w:rPr>
          <w:rFonts w:ascii="Times New Roman" w:eastAsia="Times New Roman" w:hAnsi="Times New Roman" w:cs="Times New Roman"/>
          <w:sz w:val="24"/>
          <w:szCs w:val="24"/>
        </w:rPr>
        <w:t>а</w:t>
      </w:r>
      <w:r w:rsidRPr="0003602A">
        <w:rPr>
          <w:rFonts w:ascii="Times New Roman" w:eastAsia="Times New Roman" w:hAnsi="Times New Roman" w:cs="Times New Roman"/>
          <w:color w:val="000000"/>
          <w:sz w:val="24"/>
          <w:szCs w:val="24"/>
        </w:rPr>
        <w:t xml:space="preserve"> Казахстан </w:t>
      </w:r>
      <w:r w:rsidRPr="0003602A">
        <w:rPr>
          <w:rFonts w:ascii="Times New Roman" w:eastAsia="Times New Roman" w:hAnsi="Times New Roman" w:cs="Times New Roman"/>
          <w:sz w:val="24"/>
          <w:szCs w:val="24"/>
        </w:rPr>
        <w:t xml:space="preserve">обладает </w:t>
      </w:r>
      <w:r w:rsidRPr="0003602A">
        <w:rPr>
          <w:rFonts w:ascii="Times New Roman" w:eastAsia="Times New Roman" w:hAnsi="Times New Roman" w:cs="Times New Roman"/>
          <w:color w:val="000000"/>
          <w:sz w:val="24"/>
          <w:szCs w:val="24"/>
        </w:rPr>
        <w:t>значительны</w:t>
      </w:r>
      <w:r w:rsidRPr="0003602A">
        <w:rPr>
          <w:rFonts w:ascii="Times New Roman" w:eastAsia="Times New Roman" w:hAnsi="Times New Roman" w:cs="Times New Roman"/>
          <w:sz w:val="24"/>
          <w:szCs w:val="24"/>
        </w:rPr>
        <w:t>ми</w:t>
      </w:r>
      <w:r w:rsidRPr="0003602A">
        <w:rPr>
          <w:rFonts w:ascii="Times New Roman" w:eastAsia="Times New Roman" w:hAnsi="Times New Roman" w:cs="Times New Roman"/>
          <w:color w:val="000000"/>
          <w:sz w:val="24"/>
          <w:szCs w:val="24"/>
        </w:rPr>
        <w:t xml:space="preserve"> запас</w:t>
      </w:r>
      <w:r w:rsidRPr="0003602A">
        <w:rPr>
          <w:rFonts w:ascii="Times New Roman" w:eastAsia="Times New Roman" w:hAnsi="Times New Roman" w:cs="Times New Roman"/>
          <w:sz w:val="24"/>
          <w:szCs w:val="24"/>
        </w:rPr>
        <w:t>ами</w:t>
      </w:r>
      <w:r w:rsidRPr="0003602A">
        <w:rPr>
          <w:rFonts w:ascii="Times New Roman" w:eastAsia="Times New Roman" w:hAnsi="Times New Roman" w:cs="Times New Roman"/>
          <w:color w:val="000000"/>
          <w:sz w:val="24"/>
          <w:szCs w:val="24"/>
        </w:rPr>
        <w:t xml:space="preserve"> природных ископаемых,</w:t>
      </w:r>
      <w:r w:rsidRPr="0003602A">
        <w:rPr>
          <w:rFonts w:ascii="Times New Roman" w:eastAsia="Times New Roman" w:hAnsi="Times New Roman" w:cs="Times New Roman"/>
          <w:sz w:val="24"/>
          <w:szCs w:val="24"/>
        </w:rPr>
        <w:t xml:space="preserve"> так с</w:t>
      </w:r>
      <w:r w:rsidRPr="0003602A">
        <w:rPr>
          <w:rFonts w:ascii="Times New Roman" w:eastAsia="Times New Roman" w:hAnsi="Times New Roman" w:cs="Times New Roman"/>
          <w:color w:val="000000"/>
          <w:sz w:val="24"/>
          <w:szCs w:val="24"/>
        </w:rPr>
        <w:t>трана находится на 12-м месте в мире по запасов нефти</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на 16-м - по запасам природного газа (30 млрд баррелей нефти и 2,3 трлн м 3 газа, согласно BP), крупнейши</w:t>
      </w:r>
      <w:r w:rsidRPr="0003602A">
        <w:rPr>
          <w:rFonts w:ascii="Times New Roman" w:eastAsia="Times New Roman" w:hAnsi="Times New Roman" w:cs="Times New Roman"/>
          <w:sz w:val="24"/>
          <w:szCs w:val="24"/>
        </w:rPr>
        <w:t>й</w:t>
      </w:r>
      <w:r w:rsidRPr="0003602A">
        <w:rPr>
          <w:rFonts w:ascii="Times New Roman" w:eastAsia="Times New Roman" w:hAnsi="Times New Roman" w:cs="Times New Roman"/>
          <w:color w:val="000000"/>
          <w:sz w:val="24"/>
          <w:szCs w:val="24"/>
        </w:rPr>
        <w:t xml:space="preserve"> производител</w:t>
      </w:r>
      <w:r w:rsidRPr="0003602A">
        <w:rPr>
          <w:rFonts w:ascii="Times New Roman" w:eastAsia="Times New Roman" w:hAnsi="Times New Roman" w:cs="Times New Roman"/>
          <w:sz w:val="24"/>
          <w:szCs w:val="24"/>
        </w:rPr>
        <w:t>ь</w:t>
      </w:r>
      <w:r w:rsidRPr="0003602A">
        <w:rPr>
          <w:rFonts w:ascii="Times New Roman" w:eastAsia="Times New Roman" w:hAnsi="Times New Roman" w:cs="Times New Roman"/>
          <w:color w:val="000000"/>
          <w:sz w:val="24"/>
          <w:szCs w:val="24"/>
        </w:rPr>
        <w:t xml:space="preserve"> угля, железной руды, бокситов, кадмия, меди, цинка, галлия, хрома и занимает первое место по добыче урана (</w:t>
      </w:r>
      <w:r w:rsidRPr="0003602A">
        <w:rPr>
          <w:rFonts w:ascii="Times New Roman" w:eastAsia="Times New Roman" w:hAnsi="Times New Roman" w:cs="Times New Roman"/>
          <w:sz w:val="24"/>
          <w:szCs w:val="24"/>
        </w:rPr>
        <w:t>24%</w:t>
      </w:r>
      <w:r w:rsidRPr="0003602A">
        <w:rPr>
          <w:rFonts w:ascii="Times New Roman" w:eastAsia="Times New Roman" w:hAnsi="Times New Roman" w:cs="Times New Roman"/>
          <w:color w:val="000000"/>
          <w:sz w:val="24"/>
          <w:szCs w:val="24"/>
        </w:rPr>
        <w:t xml:space="preserve"> от мирового производства по итогам 2020-2021 года). </w:t>
      </w:r>
    </w:p>
    <w:p w14:paraId="534CCE9D" w14:textId="77777777" w:rsidR="00D71EF3" w:rsidRPr="0003602A" w:rsidRDefault="00D71EF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2020 году </w:t>
      </w:r>
      <w:r w:rsidRPr="0003602A">
        <w:rPr>
          <w:rFonts w:ascii="Times New Roman" w:eastAsia="Times New Roman" w:hAnsi="Times New Roman" w:cs="Times New Roman"/>
          <w:color w:val="000000"/>
          <w:sz w:val="24"/>
          <w:szCs w:val="24"/>
        </w:rPr>
        <w:t xml:space="preserve">на территории республики добыто 107 млн тонн угля, 85,6 млн тонн нефти, 55,4 млрд </w:t>
      </w:r>
      <w:r w:rsidRPr="0003602A">
        <w:rPr>
          <w:rFonts w:ascii="Times New Roman" w:eastAsia="Times New Roman" w:hAnsi="Times New Roman" w:cs="Times New Roman"/>
          <w:sz w:val="24"/>
          <w:szCs w:val="24"/>
        </w:rPr>
        <w:t xml:space="preserve">кубических метров газа, 62,9 млн тонн железной руды, 140,4 млн тонн руды и концентратов медных, 26,8 млн тонн – руды и концентраты металлов драгоценных. При этом в 2021 году произошел рост добычи </w:t>
      </w:r>
      <w:r w:rsidRPr="0003602A">
        <w:rPr>
          <w:rFonts w:ascii="Times New Roman" w:eastAsia="Times New Roman" w:hAnsi="Times New Roman" w:cs="Times New Roman"/>
          <w:color w:val="000000"/>
          <w:sz w:val="24"/>
          <w:szCs w:val="24"/>
        </w:rPr>
        <w:t>111,7 млн т угля (+3,4 млн тонн), 85,8 млн тонн нефти (+223,3 тыс</w:t>
      </w:r>
      <w:r w:rsidRPr="0003602A">
        <w:rPr>
          <w:rFonts w:ascii="Times New Roman" w:eastAsia="Times New Roman" w:hAnsi="Times New Roman" w:cs="Times New Roman"/>
          <w:sz w:val="24"/>
          <w:szCs w:val="24"/>
        </w:rPr>
        <w:t>. тонн</w:t>
      </w:r>
      <w:r w:rsidRPr="0003602A">
        <w:rPr>
          <w:rFonts w:ascii="Times New Roman" w:eastAsia="Times New Roman" w:hAnsi="Times New Roman" w:cs="Times New Roman"/>
          <w:color w:val="000000"/>
          <w:sz w:val="24"/>
          <w:szCs w:val="24"/>
        </w:rPr>
        <w:t>), 64,1 млн тон</w:t>
      </w:r>
      <w:r w:rsidRPr="0003602A">
        <w:rPr>
          <w:rFonts w:ascii="Times New Roman" w:eastAsia="Times New Roman" w:hAnsi="Times New Roman" w:cs="Times New Roman"/>
          <w:sz w:val="24"/>
          <w:szCs w:val="24"/>
        </w:rPr>
        <w:t xml:space="preserve">н железной руды (+1,2 млн тонн), </w:t>
      </w:r>
      <w:r w:rsidRPr="0003602A">
        <w:rPr>
          <w:rFonts w:ascii="Times New Roman" w:eastAsia="Times New Roman" w:hAnsi="Times New Roman" w:cs="Times New Roman"/>
          <w:color w:val="000000"/>
          <w:sz w:val="24"/>
          <w:szCs w:val="24"/>
        </w:rPr>
        <w:t>142 млн тонн руды и концентратов медных</w:t>
      </w:r>
      <w:r w:rsidRPr="0003602A">
        <w:rPr>
          <w:rFonts w:ascii="Times New Roman" w:eastAsia="Times New Roman" w:hAnsi="Times New Roman" w:cs="Times New Roman"/>
          <w:sz w:val="24"/>
          <w:szCs w:val="24"/>
        </w:rPr>
        <w:t xml:space="preserve"> (+1,5 млн тонн), 33,1 млн тонн – руды и концентратов драгоценных металлов (+6,2 млн тонн)</w:t>
      </w:r>
    </w:p>
    <w:p w14:paraId="449F4962" w14:textId="77777777" w:rsidR="00D71EF3" w:rsidRPr="0003602A" w:rsidRDefault="00D71EF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Д</w:t>
      </w:r>
      <w:r w:rsidRPr="0003602A">
        <w:rPr>
          <w:rFonts w:ascii="Times New Roman" w:eastAsia="Times New Roman" w:hAnsi="Times New Roman" w:cs="Times New Roman"/>
          <w:color w:val="000000"/>
          <w:sz w:val="24"/>
          <w:szCs w:val="24"/>
        </w:rPr>
        <w:t xml:space="preserve">обыча в натуральном выражении отражает, что рост добычи произошел в железных рудах на 39%, руды и концентратов металлов на 6,8%, при этом руды и концентраты свинцовые, цинковые и оловянные </w:t>
      </w:r>
      <w:r w:rsidRPr="0003602A">
        <w:rPr>
          <w:rFonts w:ascii="Times New Roman" w:eastAsia="Times New Roman" w:hAnsi="Times New Roman" w:cs="Times New Roman"/>
          <w:strike/>
          <w:color w:val="000000"/>
          <w:sz w:val="24"/>
          <w:szCs w:val="24"/>
        </w:rPr>
        <w:t xml:space="preserve">  </w:t>
      </w:r>
      <w:r w:rsidRPr="0003602A">
        <w:rPr>
          <w:rFonts w:ascii="Times New Roman" w:eastAsia="Times New Roman" w:hAnsi="Times New Roman" w:cs="Times New Roman"/>
          <w:color w:val="000000"/>
          <w:sz w:val="24"/>
          <w:szCs w:val="24"/>
        </w:rPr>
        <w:t xml:space="preserve">падение 10 % уголь каменный на 1%, добыче нефти сырой произошло на (5,4%), в добыче газе на (2,3%), в лигните на (8,5%). </w:t>
      </w:r>
    </w:p>
    <w:p w14:paraId="2DCF011B" w14:textId="77777777" w:rsidR="00D71EF3" w:rsidRPr="0003602A" w:rsidRDefault="00D71EF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96A2DBD" w14:textId="08D48302" w:rsidR="00D71EF3" w:rsidRPr="0003602A" w:rsidRDefault="00D71EF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2</w:t>
      </w:r>
      <w:r w:rsidR="0069529C"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Добыча полезных ископаемых в натуральном выражении</w:t>
      </w:r>
      <w:r w:rsidRPr="0003602A">
        <w:rPr>
          <w:rFonts w:ascii="Times New Roman" w:eastAsia="Times New Roman" w:hAnsi="Times New Roman" w:cs="Times New Roman"/>
          <w:sz w:val="24"/>
          <w:szCs w:val="24"/>
        </w:rPr>
        <w:t xml:space="preserve"> за</w:t>
      </w:r>
      <w:r w:rsidRPr="0003602A">
        <w:rPr>
          <w:rFonts w:ascii="Times New Roman" w:eastAsia="Times New Roman" w:hAnsi="Times New Roman" w:cs="Times New Roman"/>
          <w:color w:val="000000"/>
          <w:sz w:val="24"/>
          <w:szCs w:val="24"/>
        </w:rPr>
        <w:t xml:space="preserve"> 2019–2021 годы</w:t>
      </w:r>
    </w:p>
    <w:p w14:paraId="7969B00E" w14:textId="77777777" w:rsidR="00D71EF3" w:rsidRPr="0003602A" w:rsidRDefault="00D71EF3"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20"/>
        <w:gridCol w:w="1920"/>
        <w:gridCol w:w="1290"/>
        <w:gridCol w:w="1440"/>
        <w:gridCol w:w="1515"/>
      </w:tblGrid>
      <w:tr w:rsidR="00D71EF3" w:rsidRPr="0003602A" w14:paraId="042D63A1" w14:textId="77777777" w:rsidTr="00F85441">
        <w:trPr>
          <w:trHeight w:val="20"/>
        </w:trPr>
        <w:tc>
          <w:tcPr>
            <w:tcW w:w="3420" w:type="dxa"/>
            <w:shd w:val="clear" w:color="auto" w:fill="auto"/>
          </w:tcPr>
          <w:p w14:paraId="669407CA" w14:textId="77777777" w:rsidR="00D71EF3" w:rsidRPr="0003602A" w:rsidRDefault="00D71EF3" w:rsidP="0003602A">
            <w:pPr>
              <w:spacing w:after="0" w:line="240" w:lineRule="auto"/>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Виды промышленной продукции</w:t>
            </w:r>
          </w:p>
        </w:tc>
        <w:tc>
          <w:tcPr>
            <w:tcW w:w="1920" w:type="dxa"/>
            <w:shd w:val="clear" w:color="auto" w:fill="auto"/>
          </w:tcPr>
          <w:p w14:paraId="57FBB037" w14:textId="77777777" w:rsidR="00D71EF3" w:rsidRPr="0003602A" w:rsidRDefault="00D71EF3" w:rsidP="0003602A">
            <w:pPr>
              <w:spacing w:after="0" w:line="240" w:lineRule="auto"/>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Единица измерения</w:t>
            </w:r>
          </w:p>
        </w:tc>
        <w:tc>
          <w:tcPr>
            <w:tcW w:w="1290" w:type="dxa"/>
            <w:shd w:val="clear" w:color="auto" w:fill="auto"/>
          </w:tcPr>
          <w:p w14:paraId="6DA41408" w14:textId="77777777" w:rsidR="00D71EF3" w:rsidRPr="0003602A" w:rsidRDefault="00D71EF3" w:rsidP="0003602A">
            <w:pPr>
              <w:spacing w:after="0" w:line="240" w:lineRule="auto"/>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2019 год</w:t>
            </w:r>
          </w:p>
        </w:tc>
        <w:tc>
          <w:tcPr>
            <w:tcW w:w="1440" w:type="dxa"/>
            <w:shd w:val="clear" w:color="auto" w:fill="auto"/>
          </w:tcPr>
          <w:p w14:paraId="4AA15FE1" w14:textId="77777777" w:rsidR="00D71EF3" w:rsidRPr="0003602A" w:rsidRDefault="00D71EF3" w:rsidP="0003602A">
            <w:pPr>
              <w:spacing w:after="0" w:line="240" w:lineRule="auto"/>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2020 год</w:t>
            </w:r>
          </w:p>
        </w:tc>
        <w:tc>
          <w:tcPr>
            <w:tcW w:w="1515" w:type="dxa"/>
            <w:shd w:val="clear" w:color="auto" w:fill="auto"/>
          </w:tcPr>
          <w:p w14:paraId="2BE82703" w14:textId="77777777" w:rsidR="00D71EF3" w:rsidRPr="0003602A" w:rsidRDefault="00D71EF3" w:rsidP="0003602A">
            <w:pPr>
              <w:spacing w:after="0" w:line="240" w:lineRule="auto"/>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2021 год</w:t>
            </w:r>
          </w:p>
        </w:tc>
      </w:tr>
      <w:tr w:rsidR="00D71EF3" w:rsidRPr="0003602A" w14:paraId="3163B4A2" w14:textId="77777777" w:rsidTr="00F85441">
        <w:trPr>
          <w:trHeight w:val="20"/>
        </w:trPr>
        <w:tc>
          <w:tcPr>
            <w:tcW w:w="3420" w:type="dxa"/>
            <w:shd w:val="clear" w:color="auto" w:fill="auto"/>
          </w:tcPr>
          <w:p w14:paraId="5C53BA2E"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Уголь каменный</w:t>
            </w:r>
          </w:p>
        </w:tc>
        <w:tc>
          <w:tcPr>
            <w:tcW w:w="1920" w:type="dxa"/>
            <w:shd w:val="clear" w:color="auto" w:fill="auto"/>
          </w:tcPr>
          <w:p w14:paraId="131A546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74239C4C"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109 071,50</w:t>
            </w:r>
          </w:p>
        </w:tc>
        <w:tc>
          <w:tcPr>
            <w:tcW w:w="1440" w:type="dxa"/>
            <w:shd w:val="clear" w:color="auto" w:fill="auto"/>
          </w:tcPr>
          <w:p w14:paraId="152FFD02"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107 977,00</w:t>
            </w:r>
          </w:p>
        </w:tc>
        <w:tc>
          <w:tcPr>
            <w:tcW w:w="1515" w:type="dxa"/>
            <w:shd w:val="clear" w:color="auto" w:fill="auto"/>
          </w:tcPr>
          <w:p w14:paraId="6D09F0B1"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111 390,00</w:t>
            </w:r>
          </w:p>
        </w:tc>
      </w:tr>
      <w:tr w:rsidR="00D71EF3" w:rsidRPr="0003602A" w14:paraId="2BA36CCC" w14:textId="77777777" w:rsidTr="00F85441">
        <w:trPr>
          <w:trHeight w:val="20"/>
        </w:trPr>
        <w:tc>
          <w:tcPr>
            <w:tcW w:w="3420" w:type="dxa"/>
            <w:shd w:val="clear" w:color="auto" w:fill="auto"/>
          </w:tcPr>
          <w:p w14:paraId="591567EB"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Лигнит (уголь бурый)</w:t>
            </w:r>
          </w:p>
        </w:tc>
        <w:tc>
          <w:tcPr>
            <w:tcW w:w="1920" w:type="dxa"/>
            <w:shd w:val="clear" w:color="auto" w:fill="auto"/>
          </w:tcPr>
          <w:p w14:paraId="25407DA3"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362092D5"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5 928,90</w:t>
            </w:r>
          </w:p>
        </w:tc>
        <w:tc>
          <w:tcPr>
            <w:tcW w:w="1440" w:type="dxa"/>
            <w:shd w:val="clear" w:color="auto" w:fill="auto"/>
          </w:tcPr>
          <w:p w14:paraId="1AADCD33"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5 422,10</w:t>
            </w:r>
          </w:p>
        </w:tc>
        <w:tc>
          <w:tcPr>
            <w:tcW w:w="1515" w:type="dxa"/>
            <w:shd w:val="clear" w:color="auto" w:fill="auto"/>
          </w:tcPr>
          <w:p w14:paraId="18A5CC83"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4 828,70</w:t>
            </w:r>
          </w:p>
        </w:tc>
      </w:tr>
      <w:tr w:rsidR="00D71EF3" w:rsidRPr="0003602A" w14:paraId="1CDD1A1B" w14:textId="77777777" w:rsidTr="00F85441">
        <w:trPr>
          <w:trHeight w:val="20"/>
        </w:trPr>
        <w:tc>
          <w:tcPr>
            <w:tcW w:w="3420" w:type="dxa"/>
            <w:shd w:val="clear" w:color="auto" w:fill="auto"/>
          </w:tcPr>
          <w:p w14:paraId="37919238"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 сырая и нефтепродукты сырые, полученные из минералов битуминозных</w:t>
            </w:r>
          </w:p>
        </w:tc>
        <w:tc>
          <w:tcPr>
            <w:tcW w:w="1920" w:type="dxa"/>
            <w:shd w:val="clear" w:color="auto" w:fill="auto"/>
          </w:tcPr>
          <w:p w14:paraId="66A34C74"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21B8DD6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90 555,40</w:t>
            </w:r>
          </w:p>
        </w:tc>
        <w:tc>
          <w:tcPr>
            <w:tcW w:w="1440" w:type="dxa"/>
            <w:shd w:val="clear" w:color="auto" w:fill="auto"/>
          </w:tcPr>
          <w:p w14:paraId="4C11808B"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85 656,10</w:t>
            </w:r>
          </w:p>
        </w:tc>
        <w:tc>
          <w:tcPr>
            <w:tcW w:w="1515" w:type="dxa"/>
            <w:shd w:val="clear" w:color="auto" w:fill="auto"/>
          </w:tcPr>
          <w:p w14:paraId="567D3813"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85 879,40</w:t>
            </w:r>
          </w:p>
        </w:tc>
      </w:tr>
      <w:tr w:rsidR="00D71EF3" w:rsidRPr="0003602A" w14:paraId="2277548B" w14:textId="77777777" w:rsidTr="00F85441">
        <w:trPr>
          <w:trHeight w:val="20"/>
        </w:trPr>
        <w:tc>
          <w:tcPr>
            <w:tcW w:w="3420" w:type="dxa"/>
            <w:shd w:val="clear" w:color="auto" w:fill="auto"/>
          </w:tcPr>
          <w:p w14:paraId="693F322E"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Газ природный в жидком или газообразном состоянии</w:t>
            </w:r>
          </w:p>
        </w:tc>
        <w:tc>
          <w:tcPr>
            <w:tcW w:w="1920" w:type="dxa"/>
            <w:shd w:val="clear" w:color="auto" w:fill="auto"/>
          </w:tcPr>
          <w:p w14:paraId="38750DA4"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Миллион метров кубических</w:t>
            </w:r>
          </w:p>
        </w:tc>
        <w:tc>
          <w:tcPr>
            <w:tcW w:w="1290" w:type="dxa"/>
            <w:shd w:val="clear" w:color="auto" w:fill="auto"/>
          </w:tcPr>
          <w:p w14:paraId="7D991AE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56 681,30</w:t>
            </w:r>
          </w:p>
        </w:tc>
        <w:tc>
          <w:tcPr>
            <w:tcW w:w="1440" w:type="dxa"/>
            <w:shd w:val="clear" w:color="auto" w:fill="auto"/>
          </w:tcPr>
          <w:p w14:paraId="75A8FC75"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55 378,60</w:t>
            </w:r>
          </w:p>
        </w:tc>
        <w:tc>
          <w:tcPr>
            <w:tcW w:w="1515" w:type="dxa"/>
            <w:shd w:val="clear" w:color="auto" w:fill="auto"/>
          </w:tcPr>
          <w:p w14:paraId="6EEA02B9"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54 179,10</w:t>
            </w:r>
          </w:p>
        </w:tc>
      </w:tr>
      <w:tr w:rsidR="00D71EF3" w:rsidRPr="0003602A" w14:paraId="6BD0A0C4" w14:textId="77777777" w:rsidTr="00F85441">
        <w:trPr>
          <w:trHeight w:val="20"/>
        </w:trPr>
        <w:tc>
          <w:tcPr>
            <w:tcW w:w="3420" w:type="dxa"/>
            <w:shd w:val="clear" w:color="auto" w:fill="auto"/>
          </w:tcPr>
          <w:p w14:paraId="56F30A2C"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железные</w:t>
            </w:r>
          </w:p>
        </w:tc>
        <w:tc>
          <w:tcPr>
            <w:tcW w:w="1920" w:type="dxa"/>
            <w:shd w:val="clear" w:color="auto" w:fill="auto"/>
          </w:tcPr>
          <w:p w14:paraId="44DA243C"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7FACDB0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45 221,90</w:t>
            </w:r>
          </w:p>
        </w:tc>
        <w:tc>
          <w:tcPr>
            <w:tcW w:w="1440" w:type="dxa"/>
            <w:shd w:val="clear" w:color="auto" w:fill="auto"/>
          </w:tcPr>
          <w:p w14:paraId="255A7A99"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62 865,00</w:t>
            </w:r>
          </w:p>
        </w:tc>
        <w:tc>
          <w:tcPr>
            <w:tcW w:w="1515" w:type="dxa"/>
            <w:shd w:val="clear" w:color="auto" w:fill="auto"/>
          </w:tcPr>
          <w:p w14:paraId="1B1E1321"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64 089,70</w:t>
            </w:r>
          </w:p>
        </w:tc>
      </w:tr>
      <w:tr w:rsidR="00D71EF3" w:rsidRPr="0003602A" w14:paraId="44BCB13E" w14:textId="77777777" w:rsidTr="00F85441">
        <w:trPr>
          <w:trHeight w:val="20"/>
        </w:trPr>
        <w:tc>
          <w:tcPr>
            <w:tcW w:w="3420" w:type="dxa"/>
            <w:shd w:val="clear" w:color="auto" w:fill="auto"/>
          </w:tcPr>
          <w:p w14:paraId="3DB47FDB"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урановые и ториевые</w:t>
            </w:r>
          </w:p>
        </w:tc>
        <w:tc>
          <w:tcPr>
            <w:tcW w:w="1920" w:type="dxa"/>
            <w:shd w:val="clear" w:color="auto" w:fill="auto"/>
          </w:tcPr>
          <w:p w14:paraId="5099C9C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Тонна (метрическая)</w:t>
            </w:r>
          </w:p>
        </w:tc>
        <w:tc>
          <w:tcPr>
            <w:tcW w:w="1290" w:type="dxa"/>
            <w:shd w:val="clear" w:color="auto" w:fill="auto"/>
          </w:tcPr>
          <w:p w14:paraId="36DDB8BF"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23 520</w:t>
            </w:r>
          </w:p>
        </w:tc>
        <w:tc>
          <w:tcPr>
            <w:tcW w:w="1440" w:type="dxa"/>
            <w:shd w:val="clear" w:color="auto" w:fill="auto"/>
          </w:tcPr>
          <w:p w14:paraId="730543BC"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19 558</w:t>
            </w:r>
          </w:p>
        </w:tc>
        <w:tc>
          <w:tcPr>
            <w:tcW w:w="1515" w:type="dxa"/>
            <w:shd w:val="clear" w:color="auto" w:fill="auto"/>
          </w:tcPr>
          <w:p w14:paraId="2C048706"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22 992</w:t>
            </w:r>
          </w:p>
        </w:tc>
      </w:tr>
      <w:tr w:rsidR="00D71EF3" w:rsidRPr="0003602A" w14:paraId="58EDB699" w14:textId="77777777" w:rsidTr="00F85441">
        <w:trPr>
          <w:trHeight w:val="20"/>
        </w:trPr>
        <w:tc>
          <w:tcPr>
            <w:tcW w:w="3420" w:type="dxa"/>
            <w:shd w:val="clear" w:color="auto" w:fill="auto"/>
          </w:tcPr>
          <w:p w14:paraId="15E87CFB"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и концентраты медные</w:t>
            </w:r>
          </w:p>
        </w:tc>
        <w:tc>
          <w:tcPr>
            <w:tcW w:w="1920" w:type="dxa"/>
            <w:shd w:val="clear" w:color="auto" w:fill="auto"/>
          </w:tcPr>
          <w:p w14:paraId="130F5A6A"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4F0C54F2"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142 434,80</w:t>
            </w:r>
          </w:p>
        </w:tc>
        <w:tc>
          <w:tcPr>
            <w:tcW w:w="1440" w:type="dxa"/>
            <w:shd w:val="clear" w:color="auto" w:fill="auto"/>
          </w:tcPr>
          <w:p w14:paraId="2723A9D9"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140 420,60</w:t>
            </w:r>
          </w:p>
        </w:tc>
        <w:tc>
          <w:tcPr>
            <w:tcW w:w="1515" w:type="dxa"/>
            <w:shd w:val="clear" w:color="auto" w:fill="auto"/>
          </w:tcPr>
          <w:p w14:paraId="1E37ACD2"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142 003,30</w:t>
            </w:r>
          </w:p>
        </w:tc>
      </w:tr>
      <w:tr w:rsidR="00D71EF3" w:rsidRPr="0003602A" w14:paraId="7E3848F7" w14:textId="77777777" w:rsidTr="00F85441">
        <w:trPr>
          <w:trHeight w:val="20"/>
        </w:trPr>
        <w:tc>
          <w:tcPr>
            <w:tcW w:w="3420" w:type="dxa"/>
            <w:shd w:val="clear" w:color="auto" w:fill="auto"/>
          </w:tcPr>
          <w:p w14:paraId="32830245"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и концентраты алюминиевые</w:t>
            </w:r>
          </w:p>
        </w:tc>
        <w:tc>
          <w:tcPr>
            <w:tcW w:w="1920" w:type="dxa"/>
            <w:shd w:val="clear" w:color="auto" w:fill="auto"/>
          </w:tcPr>
          <w:p w14:paraId="66FAE01D"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4174AA94"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4 118,40</w:t>
            </w:r>
          </w:p>
        </w:tc>
        <w:tc>
          <w:tcPr>
            <w:tcW w:w="1440" w:type="dxa"/>
            <w:shd w:val="clear" w:color="auto" w:fill="auto"/>
          </w:tcPr>
          <w:p w14:paraId="33C0B4C7"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4 057,80</w:t>
            </w:r>
          </w:p>
        </w:tc>
        <w:tc>
          <w:tcPr>
            <w:tcW w:w="1515" w:type="dxa"/>
            <w:shd w:val="clear" w:color="auto" w:fill="auto"/>
          </w:tcPr>
          <w:p w14:paraId="02E3F4F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x</w:t>
            </w:r>
          </w:p>
        </w:tc>
      </w:tr>
      <w:tr w:rsidR="00D71EF3" w:rsidRPr="0003602A" w14:paraId="04E8E8C3" w14:textId="77777777" w:rsidTr="00F85441">
        <w:trPr>
          <w:trHeight w:val="20"/>
        </w:trPr>
        <w:tc>
          <w:tcPr>
            <w:tcW w:w="3420" w:type="dxa"/>
            <w:shd w:val="clear" w:color="auto" w:fill="auto"/>
          </w:tcPr>
          <w:p w14:paraId="50542B43"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и концентраты металлов драгоценных</w:t>
            </w:r>
          </w:p>
        </w:tc>
        <w:tc>
          <w:tcPr>
            <w:tcW w:w="1920" w:type="dxa"/>
            <w:shd w:val="clear" w:color="auto" w:fill="auto"/>
          </w:tcPr>
          <w:p w14:paraId="480C79BD"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21A71DAE"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25 158,80</w:t>
            </w:r>
          </w:p>
        </w:tc>
        <w:tc>
          <w:tcPr>
            <w:tcW w:w="1440" w:type="dxa"/>
            <w:shd w:val="clear" w:color="auto" w:fill="auto"/>
          </w:tcPr>
          <w:p w14:paraId="232A63C5"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26 864,20</w:t>
            </w:r>
          </w:p>
        </w:tc>
        <w:tc>
          <w:tcPr>
            <w:tcW w:w="1515" w:type="dxa"/>
            <w:shd w:val="clear" w:color="auto" w:fill="auto"/>
          </w:tcPr>
          <w:p w14:paraId="2C4241F4"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33 096,70</w:t>
            </w:r>
          </w:p>
        </w:tc>
      </w:tr>
      <w:tr w:rsidR="00D71EF3" w:rsidRPr="0003602A" w14:paraId="47A04435" w14:textId="77777777" w:rsidTr="00F85441">
        <w:trPr>
          <w:trHeight w:val="20"/>
        </w:trPr>
        <w:tc>
          <w:tcPr>
            <w:tcW w:w="3420" w:type="dxa"/>
            <w:shd w:val="clear" w:color="auto" w:fill="auto"/>
          </w:tcPr>
          <w:p w14:paraId="76364060"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и концентраты свинцовые, цинковые и оловянные</w:t>
            </w:r>
          </w:p>
        </w:tc>
        <w:tc>
          <w:tcPr>
            <w:tcW w:w="1920" w:type="dxa"/>
            <w:shd w:val="clear" w:color="auto" w:fill="auto"/>
          </w:tcPr>
          <w:p w14:paraId="1A50A447"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22BB05F2"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8 499,70</w:t>
            </w:r>
          </w:p>
        </w:tc>
        <w:tc>
          <w:tcPr>
            <w:tcW w:w="1440" w:type="dxa"/>
            <w:shd w:val="clear" w:color="auto" w:fill="auto"/>
          </w:tcPr>
          <w:p w14:paraId="7BDFD9B2"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7 649,70</w:t>
            </w:r>
          </w:p>
        </w:tc>
        <w:tc>
          <w:tcPr>
            <w:tcW w:w="1515" w:type="dxa"/>
            <w:shd w:val="clear" w:color="auto" w:fill="auto"/>
          </w:tcPr>
          <w:p w14:paraId="55AF782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10 104,50</w:t>
            </w:r>
          </w:p>
        </w:tc>
      </w:tr>
      <w:tr w:rsidR="00D71EF3" w:rsidRPr="0003602A" w14:paraId="648846C4" w14:textId="77777777" w:rsidTr="00F85441">
        <w:trPr>
          <w:trHeight w:val="20"/>
        </w:trPr>
        <w:tc>
          <w:tcPr>
            <w:tcW w:w="3420" w:type="dxa"/>
            <w:shd w:val="clear" w:color="auto" w:fill="auto"/>
          </w:tcPr>
          <w:p w14:paraId="6A658443" w14:textId="77777777" w:rsidR="00D71EF3" w:rsidRPr="0003602A" w:rsidRDefault="00D71EF3"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Руды и концентраты металлов цветных прочих, не включенных в другие группировки</w:t>
            </w:r>
          </w:p>
        </w:tc>
        <w:tc>
          <w:tcPr>
            <w:tcW w:w="1920" w:type="dxa"/>
            <w:shd w:val="clear" w:color="auto" w:fill="auto"/>
          </w:tcPr>
          <w:p w14:paraId="538FE477"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Тысяча тонн</w:t>
            </w:r>
          </w:p>
        </w:tc>
        <w:tc>
          <w:tcPr>
            <w:tcW w:w="1290" w:type="dxa"/>
            <w:shd w:val="clear" w:color="auto" w:fill="auto"/>
          </w:tcPr>
          <w:p w14:paraId="523C992C"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13 996,70</w:t>
            </w:r>
          </w:p>
        </w:tc>
        <w:tc>
          <w:tcPr>
            <w:tcW w:w="1440" w:type="dxa"/>
            <w:shd w:val="clear" w:color="auto" w:fill="auto"/>
          </w:tcPr>
          <w:p w14:paraId="79CD150E"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11 817,80</w:t>
            </w:r>
          </w:p>
        </w:tc>
        <w:tc>
          <w:tcPr>
            <w:tcW w:w="1515" w:type="dxa"/>
            <w:shd w:val="clear" w:color="auto" w:fill="auto"/>
          </w:tcPr>
          <w:p w14:paraId="4BADC5C0" w14:textId="77777777" w:rsidR="00D71EF3" w:rsidRPr="0003602A" w:rsidRDefault="00D71EF3"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12 080,00</w:t>
            </w:r>
          </w:p>
        </w:tc>
      </w:tr>
    </w:tbl>
    <w:p w14:paraId="5B0FBC3F" w14:textId="77777777" w:rsidR="00D71EF3" w:rsidRPr="0003602A" w:rsidRDefault="00D71EF3"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 по данным БНС </w:t>
      </w:r>
      <w:proofErr w:type="spellStart"/>
      <w:r w:rsidRPr="0003602A">
        <w:rPr>
          <w:rFonts w:ascii="Times New Roman" w:eastAsia="Times New Roman" w:hAnsi="Times New Roman" w:cs="Times New Roman"/>
          <w:color w:val="000000"/>
          <w:sz w:val="24"/>
          <w:szCs w:val="24"/>
        </w:rPr>
        <w:t>АСПиР</w:t>
      </w:r>
      <w:proofErr w:type="spellEnd"/>
    </w:p>
    <w:p w14:paraId="05B59E13" w14:textId="77777777" w:rsidR="00D71EF3" w:rsidRPr="0003602A" w:rsidRDefault="00D71EF3"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237DE292" w14:textId="77777777" w:rsidR="00D71EF3" w:rsidRPr="0003602A" w:rsidRDefault="00D71EF3"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несмотря на высокую долю в объеме производства сырой нефти, большая часть предприятий в добывающем секторе представлена предприятиями по добыче твердых полезных ископаемых, показатели которых в течение последних пяти лет увеличились с 381 до 841 действующих компаний. </w:t>
      </w:r>
    </w:p>
    <w:p w14:paraId="2F69C033"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основной доход (64%-69%) от сферы недропользования генерируется от добычи сырой нефти и газа (см. Таблица 23). </w:t>
      </w:r>
    </w:p>
    <w:p w14:paraId="06FF311C"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 в 2020 году объем от реализации в горнодобывающей отрасли 11,8 трлн тенге или 13% от всех доходов в экономике страны, тогда как в 2021 году доходы выросли на 54% и составили 18,3 трлн тенге или 16% от совокупного объема доходов. </w:t>
      </w:r>
    </w:p>
    <w:p w14:paraId="070BA4B7" w14:textId="0EC5349B" w:rsidR="00C657B7" w:rsidRPr="0003602A" w:rsidRDefault="00905DD4"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Вместе с тем</w:t>
      </w:r>
      <w:r w:rsidR="00991A01" w:rsidRPr="0003602A">
        <w:rPr>
          <w:rFonts w:ascii="Times New Roman" w:eastAsia="Times New Roman" w:hAnsi="Times New Roman" w:cs="Times New Roman"/>
          <w:sz w:val="24"/>
          <w:szCs w:val="24"/>
        </w:rPr>
        <w:t xml:space="preserve"> основное влияние на рост оказало увеличение доходов на 67% от реализации нефти в 2021 году, тогда как </w:t>
      </w:r>
      <w:r w:rsidR="00C3474F" w:rsidRPr="0003602A">
        <w:rPr>
          <w:rFonts w:ascii="Times New Roman" w:eastAsia="Times New Roman" w:hAnsi="Times New Roman" w:cs="Times New Roman"/>
          <w:sz w:val="24"/>
          <w:szCs w:val="24"/>
        </w:rPr>
        <w:t>в добыче</w:t>
      </w:r>
      <w:r w:rsidR="00991A01" w:rsidRPr="0003602A">
        <w:rPr>
          <w:rFonts w:ascii="Times New Roman" w:eastAsia="Times New Roman" w:hAnsi="Times New Roman" w:cs="Times New Roman"/>
          <w:sz w:val="24"/>
          <w:szCs w:val="24"/>
        </w:rPr>
        <w:t xml:space="preserve"> металлических руд рост составил 37%, а в урановой руде на 19%. </w:t>
      </w:r>
    </w:p>
    <w:bookmarkEnd w:id="22"/>
    <w:p w14:paraId="64BAB407" w14:textId="77777777" w:rsidR="00C657B7" w:rsidRPr="0003602A" w:rsidRDefault="00C657B7" w:rsidP="0003602A">
      <w:pPr>
        <w:widowControl w:val="0"/>
        <w:spacing w:after="0" w:line="240" w:lineRule="auto"/>
        <w:ind w:firstLine="709"/>
        <w:jc w:val="both"/>
        <w:rPr>
          <w:rFonts w:ascii="Times New Roman" w:eastAsia="Times New Roman" w:hAnsi="Times New Roman" w:cs="Times New Roman"/>
          <w:sz w:val="24"/>
          <w:szCs w:val="24"/>
        </w:rPr>
      </w:pPr>
    </w:p>
    <w:p w14:paraId="69996F8B" w14:textId="6B686E31" w:rsidR="00C657B7" w:rsidRPr="0003602A" w:rsidRDefault="00991A01" w:rsidP="0003602A">
      <w:pPr>
        <w:widowControl w:val="0"/>
        <w:spacing w:after="0" w:line="240" w:lineRule="auto"/>
        <w:ind w:firstLine="709"/>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2</w:t>
      </w:r>
      <w:r w:rsidR="0069529C"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 Доход от реализации продукции и оказания услуг</w:t>
      </w:r>
    </w:p>
    <w:p w14:paraId="3E592321" w14:textId="77777777" w:rsidR="00C657B7" w:rsidRPr="0003602A" w:rsidRDefault="00991A01" w:rsidP="0003602A">
      <w:pPr>
        <w:widowControl w:val="0"/>
        <w:spacing w:after="0" w:line="240" w:lineRule="auto"/>
        <w:ind w:firstLine="709"/>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(млн тенге)</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5"/>
        <w:gridCol w:w="1530"/>
        <w:gridCol w:w="1545"/>
        <w:gridCol w:w="1620"/>
      </w:tblGrid>
      <w:tr w:rsidR="00C657B7" w:rsidRPr="0003602A" w14:paraId="3D5C184C" w14:textId="77777777" w:rsidTr="00F85441">
        <w:trPr>
          <w:trHeight w:val="287"/>
        </w:trPr>
        <w:tc>
          <w:tcPr>
            <w:tcW w:w="4725" w:type="dxa"/>
            <w:shd w:val="clear" w:color="auto" w:fill="auto"/>
          </w:tcPr>
          <w:p w14:paraId="7CA57796"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Вид экономической деятельности</w:t>
            </w:r>
          </w:p>
        </w:tc>
        <w:tc>
          <w:tcPr>
            <w:tcW w:w="1530" w:type="dxa"/>
            <w:shd w:val="clear" w:color="auto" w:fill="auto"/>
          </w:tcPr>
          <w:p w14:paraId="72E9A41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2019 год</w:t>
            </w:r>
          </w:p>
        </w:tc>
        <w:tc>
          <w:tcPr>
            <w:tcW w:w="1545" w:type="dxa"/>
            <w:shd w:val="clear" w:color="auto" w:fill="auto"/>
          </w:tcPr>
          <w:p w14:paraId="0848BDBB"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c>
          <w:tcPr>
            <w:tcW w:w="1620" w:type="dxa"/>
            <w:shd w:val="clear" w:color="auto" w:fill="auto"/>
          </w:tcPr>
          <w:p w14:paraId="69A36B66"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r>
      <w:tr w:rsidR="00E82BD0" w:rsidRPr="0003602A" w14:paraId="3B040709" w14:textId="77777777" w:rsidTr="0035516A">
        <w:trPr>
          <w:trHeight w:val="206"/>
        </w:trPr>
        <w:tc>
          <w:tcPr>
            <w:tcW w:w="4725" w:type="dxa"/>
            <w:shd w:val="clear" w:color="auto" w:fill="auto"/>
          </w:tcPr>
          <w:p w14:paraId="111CF933" w14:textId="77777777" w:rsidR="00E82BD0" w:rsidRPr="0003602A" w:rsidRDefault="00E82BD0" w:rsidP="00E82B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Всего</w:t>
            </w:r>
          </w:p>
        </w:tc>
        <w:tc>
          <w:tcPr>
            <w:tcW w:w="1530" w:type="dxa"/>
            <w:shd w:val="clear" w:color="auto" w:fill="auto"/>
            <w:vAlign w:val="bottom"/>
          </w:tcPr>
          <w:p w14:paraId="1F90C7FC" w14:textId="44B4D53F"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89 445 057 000</w:t>
            </w:r>
          </w:p>
        </w:tc>
        <w:tc>
          <w:tcPr>
            <w:tcW w:w="1545" w:type="dxa"/>
            <w:shd w:val="clear" w:color="auto" w:fill="auto"/>
            <w:vAlign w:val="bottom"/>
          </w:tcPr>
          <w:p w14:paraId="1054D9B4" w14:textId="2045E710"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88 414 632 000</w:t>
            </w:r>
          </w:p>
        </w:tc>
        <w:tc>
          <w:tcPr>
            <w:tcW w:w="1620" w:type="dxa"/>
            <w:shd w:val="clear" w:color="auto" w:fill="auto"/>
            <w:vAlign w:val="bottom"/>
          </w:tcPr>
          <w:p w14:paraId="223088FD" w14:textId="7ACB24A0"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117 970 497 000</w:t>
            </w:r>
          </w:p>
        </w:tc>
      </w:tr>
      <w:tr w:rsidR="00E82BD0" w:rsidRPr="0003602A" w14:paraId="791D65AC" w14:textId="77777777" w:rsidTr="0035516A">
        <w:trPr>
          <w:trHeight w:val="211"/>
        </w:trPr>
        <w:tc>
          <w:tcPr>
            <w:tcW w:w="4725" w:type="dxa"/>
            <w:shd w:val="clear" w:color="auto" w:fill="auto"/>
          </w:tcPr>
          <w:p w14:paraId="248EB5CB" w14:textId="77777777" w:rsidR="00E82BD0" w:rsidRPr="0003602A" w:rsidRDefault="00E82BD0" w:rsidP="00E82B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Сельское, лесное и рыбное хозяйство</w:t>
            </w:r>
          </w:p>
        </w:tc>
        <w:tc>
          <w:tcPr>
            <w:tcW w:w="1530" w:type="dxa"/>
            <w:shd w:val="clear" w:color="auto" w:fill="auto"/>
            <w:vAlign w:val="bottom"/>
          </w:tcPr>
          <w:p w14:paraId="11E0F834" w14:textId="346116B5"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1 293 345 000</w:t>
            </w:r>
          </w:p>
        </w:tc>
        <w:tc>
          <w:tcPr>
            <w:tcW w:w="1545" w:type="dxa"/>
            <w:shd w:val="clear" w:color="auto" w:fill="auto"/>
            <w:vAlign w:val="bottom"/>
          </w:tcPr>
          <w:p w14:paraId="7E9E92FE" w14:textId="1F2B72FD"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1 415 130 000</w:t>
            </w:r>
          </w:p>
        </w:tc>
        <w:tc>
          <w:tcPr>
            <w:tcW w:w="1620" w:type="dxa"/>
            <w:shd w:val="clear" w:color="auto" w:fill="auto"/>
            <w:vAlign w:val="bottom"/>
          </w:tcPr>
          <w:p w14:paraId="247A0BA4" w14:textId="1B6F02FE"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1 585 317 000</w:t>
            </w:r>
          </w:p>
        </w:tc>
      </w:tr>
      <w:tr w:rsidR="00E82BD0" w:rsidRPr="0003602A" w14:paraId="6F44CC5F" w14:textId="77777777" w:rsidTr="0035516A">
        <w:trPr>
          <w:trHeight w:val="354"/>
        </w:trPr>
        <w:tc>
          <w:tcPr>
            <w:tcW w:w="4725" w:type="dxa"/>
            <w:shd w:val="clear" w:color="auto" w:fill="auto"/>
          </w:tcPr>
          <w:p w14:paraId="77D2622E" w14:textId="77777777" w:rsidR="00E82BD0" w:rsidRPr="0003602A" w:rsidRDefault="00E82BD0" w:rsidP="00E82B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Горнодобывающая промышленность и разработка карьеров</w:t>
            </w:r>
          </w:p>
        </w:tc>
        <w:tc>
          <w:tcPr>
            <w:tcW w:w="1530" w:type="dxa"/>
            <w:shd w:val="clear" w:color="auto" w:fill="auto"/>
            <w:vAlign w:val="bottom"/>
          </w:tcPr>
          <w:p w14:paraId="5D0D71B9" w14:textId="0220A113"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15 763 191 000</w:t>
            </w:r>
          </w:p>
        </w:tc>
        <w:tc>
          <w:tcPr>
            <w:tcW w:w="1545" w:type="dxa"/>
            <w:shd w:val="clear" w:color="auto" w:fill="auto"/>
            <w:vAlign w:val="bottom"/>
          </w:tcPr>
          <w:p w14:paraId="67D0BF84" w14:textId="1D4A1F57"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11 854 945 000</w:t>
            </w:r>
          </w:p>
        </w:tc>
        <w:tc>
          <w:tcPr>
            <w:tcW w:w="1620" w:type="dxa"/>
            <w:shd w:val="clear" w:color="auto" w:fill="auto"/>
            <w:vAlign w:val="bottom"/>
          </w:tcPr>
          <w:p w14:paraId="4E5007B7" w14:textId="22868986" w:rsidR="00E82BD0" w:rsidRPr="00E82BD0" w:rsidRDefault="00E82BD0" w:rsidP="00E82BD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18 315 269 000</w:t>
            </w:r>
          </w:p>
        </w:tc>
      </w:tr>
      <w:tr w:rsidR="00E82BD0" w:rsidRPr="0003602A" w14:paraId="5728B618" w14:textId="77777777" w:rsidTr="0035516A">
        <w:trPr>
          <w:trHeight w:val="113"/>
        </w:trPr>
        <w:tc>
          <w:tcPr>
            <w:tcW w:w="4725" w:type="dxa"/>
            <w:shd w:val="clear" w:color="auto" w:fill="auto"/>
          </w:tcPr>
          <w:p w14:paraId="3D6150FF"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угля</w:t>
            </w:r>
          </w:p>
        </w:tc>
        <w:tc>
          <w:tcPr>
            <w:tcW w:w="1530" w:type="dxa"/>
            <w:shd w:val="clear" w:color="auto" w:fill="auto"/>
            <w:vAlign w:val="bottom"/>
          </w:tcPr>
          <w:p w14:paraId="596D2379" w14:textId="79388BC9"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324 243 000</w:t>
            </w:r>
          </w:p>
        </w:tc>
        <w:tc>
          <w:tcPr>
            <w:tcW w:w="1545" w:type="dxa"/>
            <w:shd w:val="clear" w:color="auto" w:fill="auto"/>
            <w:vAlign w:val="bottom"/>
          </w:tcPr>
          <w:p w14:paraId="4AF6B4D2" w14:textId="0226F96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298 174 000</w:t>
            </w:r>
          </w:p>
        </w:tc>
        <w:tc>
          <w:tcPr>
            <w:tcW w:w="1620" w:type="dxa"/>
            <w:shd w:val="clear" w:color="auto" w:fill="auto"/>
            <w:vAlign w:val="bottom"/>
          </w:tcPr>
          <w:p w14:paraId="7583AA49" w14:textId="629F32C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345 805 000</w:t>
            </w:r>
          </w:p>
        </w:tc>
      </w:tr>
      <w:tr w:rsidR="00E82BD0" w:rsidRPr="0003602A" w14:paraId="1E010911" w14:textId="77777777" w:rsidTr="0035516A">
        <w:trPr>
          <w:trHeight w:val="233"/>
        </w:trPr>
        <w:tc>
          <w:tcPr>
            <w:tcW w:w="4725" w:type="dxa"/>
            <w:shd w:val="clear" w:color="auto" w:fill="auto"/>
          </w:tcPr>
          <w:p w14:paraId="4FDE8F0F"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каменного угля</w:t>
            </w:r>
          </w:p>
        </w:tc>
        <w:tc>
          <w:tcPr>
            <w:tcW w:w="1530" w:type="dxa"/>
            <w:shd w:val="clear" w:color="auto" w:fill="auto"/>
            <w:vAlign w:val="bottom"/>
          </w:tcPr>
          <w:p w14:paraId="28231236" w14:textId="3572E6E4"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16 880 000</w:t>
            </w:r>
          </w:p>
        </w:tc>
        <w:tc>
          <w:tcPr>
            <w:tcW w:w="1545" w:type="dxa"/>
            <w:shd w:val="clear" w:color="auto" w:fill="auto"/>
            <w:vAlign w:val="bottom"/>
          </w:tcPr>
          <w:p w14:paraId="647E5A56" w14:textId="5B55F61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14 765 000</w:t>
            </w:r>
          </w:p>
        </w:tc>
        <w:tc>
          <w:tcPr>
            <w:tcW w:w="1620" w:type="dxa"/>
            <w:shd w:val="clear" w:color="auto" w:fill="auto"/>
            <w:vAlign w:val="bottom"/>
          </w:tcPr>
          <w:p w14:paraId="5E5C8256" w14:textId="252479DD"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9 600 000</w:t>
            </w:r>
          </w:p>
        </w:tc>
      </w:tr>
      <w:tr w:rsidR="00E82BD0" w:rsidRPr="0003602A" w14:paraId="7ED8D8FD" w14:textId="77777777" w:rsidTr="0035516A">
        <w:trPr>
          <w:trHeight w:val="226"/>
        </w:trPr>
        <w:tc>
          <w:tcPr>
            <w:tcW w:w="4725" w:type="dxa"/>
            <w:shd w:val="clear" w:color="auto" w:fill="auto"/>
          </w:tcPr>
          <w:p w14:paraId="28C59344"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лигнита (бурого угля)</w:t>
            </w:r>
          </w:p>
        </w:tc>
        <w:tc>
          <w:tcPr>
            <w:tcW w:w="1530" w:type="dxa"/>
            <w:shd w:val="clear" w:color="auto" w:fill="auto"/>
            <w:vAlign w:val="bottom"/>
          </w:tcPr>
          <w:p w14:paraId="3EAF531F" w14:textId="2936D13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3 001 000</w:t>
            </w:r>
          </w:p>
        </w:tc>
        <w:tc>
          <w:tcPr>
            <w:tcW w:w="1545" w:type="dxa"/>
            <w:shd w:val="clear" w:color="auto" w:fill="auto"/>
            <w:vAlign w:val="bottom"/>
          </w:tcPr>
          <w:p w14:paraId="6714A7AC" w14:textId="3BC0B30D"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5 011 000</w:t>
            </w:r>
          </w:p>
        </w:tc>
        <w:tc>
          <w:tcPr>
            <w:tcW w:w="1620" w:type="dxa"/>
            <w:shd w:val="clear" w:color="auto" w:fill="auto"/>
            <w:vAlign w:val="bottom"/>
          </w:tcPr>
          <w:p w14:paraId="1E716267" w14:textId="5BAB9F1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3 848 000</w:t>
            </w:r>
          </w:p>
        </w:tc>
      </w:tr>
      <w:tr w:rsidR="00E82BD0" w:rsidRPr="0003602A" w14:paraId="10795321" w14:textId="77777777" w:rsidTr="0035516A">
        <w:trPr>
          <w:trHeight w:val="232"/>
        </w:trPr>
        <w:tc>
          <w:tcPr>
            <w:tcW w:w="4725" w:type="dxa"/>
            <w:shd w:val="clear" w:color="auto" w:fill="auto"/>
          </w:tcPr>
          <w:p w14:paraId="60095E5D"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сырой нефти и природного газа</w:t>
            </w:r>
          </w:p>
        </w:tc>
        <w:tc>
          <w:tcPr>
            <w:tcW w:w="1530" w:type="dxa"/>
            <w:shd w:val="clear" w:color="auto" w:fill="auto"/>
            <w:vAlign w:val="bottom"/>
          </w:tcPr>
          <w:p w14:paraId="62760ABF" w14:textId="2A93010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11 693 588 000</w:t>
            </w:r>
          </w:p>
        </w:tc>
        <w:tc>
          <w:tcPr>
            <w:tcW w:w="1545" w:type="dxa"/>
            <w:shd w:val="clear" w:color="auto" w:fill="auto"/>
            <w:vAlign w:val="bottom"/>
          </w:tcPr>
          <w:p w14:paraId="65872FFB" w14:textId="307DFA6B"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7 556 543 000</w:t>
            </w:r>
          </w:p>
        </w:tc>
        <w:tc>
          <w:tcPr>
            <w:tcW w:w="1620" w:type="dxa"/>
            <w:shd w:val="clear" w:color="auto" w:fill="auto"/>
            <w:vAlign w:val="bottom"/>
          </w:tcPr>
          <w:p w14:paraId="0E488DEC" w14:textId="54ED66F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12 631 713 000</w:t>
            </w:r>
          </w:p>
        </w:tc>
      </w:tr>
      <w:tr w:rsidR="00E82BD0" w:rsidRPr="0003602A" w14:paraId="7E654ABB" w14:textId="77777777" w:rsidTr="0035516A">
        <w:trPr>
          <w:trHeight w:val="223"/>
        </w:trPr>
        <w:tc>
          <w:tcPr>
            <w:tcW w:w="4725" w:type="dxa"/>
            <w:shd w:val="clear" w:color="auto" w:fill="auto"/>
          </w:tcPr>
          <w:p w14:paraId="1976DBE7"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сырой нефти</w:t>
            </w:r>
          </w:p>
        </w:tc>
        <w:tc>
          <w:tcPr>
            <w:tcW w:w="1530" w:type="dxa"/>
            <w:shd w:val="clear" w:color="auto" w:fill="auto"/>
            <w:vAlign w:val="bottom"/>
          </w:tcPr>
          <w:p w14:paraId="7FDEE842" w14:textId="0BBC4F6F"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1 302 155 000</w:t>
            </w:r>
          </w:p>
        </w:tc>
        <w:tc>
          <w:tcPr>
            <w:tcW w:w="1545" w:type="dxa"/>
            <w:shd w:val="clear" w:color="auto" w:fill="auto"/>
            <w:vAlign w:val="bottom"/>
          </w:tcPr>
          <w:p w14:paraId="258126C9" w14:textId="7F4D9EBE"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1 175 388 000</w:t>
            </w:r>
          </w:p>
        </w:tc>
        <w:tc>
          <w:tcPr>
            <w:tcW w:w="1620" w:type="dxa"/>
            <w:shd w:val="clear" w:color="auto" w:fill="auto"/>
            <w:vAlign w:val="bottom"/>
          </w:tcPr>
          <w:p w14:paraId="66B9BBC4" w14:textId="43FB8E1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2 070 223 000</w:t>
            </w:r>
          </w:p>
        </w:tc>
      </w:tr>
      <w:tr w:rsidR="00E82BD0" w:rsidRPr="0003602A" w14:paraId="21236D13" w14:textId="77777777" w:rsidTr="0035516A">
        <w:tc>
          <w:tcPr>
            <w:tcW w:w="4725" w:type="dxa"/>
            <w:shd w:val="clear" w:color="auto" w:fill="auto"/>
          </w:tcPr>
          <w:p w14:paraId="0EF0E3CB"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природного газа</w:t>
            </w:r>
          </w:p>
        </w:tc>
        <w:tc>
          <w:tcPr>
            <w:tcW w:w="1530" w:type="dxa"/>
            <w:shd w:val="clear" w:color="auto" w:fill="auto"/>
            <w:vAlign w:val="bottom"/>
          </w:tcPr>
          <w:p w14:paraId="4A5F9FF6" w14:textId="24870A4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545" w:type="dxa"/>
            <w:shd w:val="clear" w:color="auto" w:fill="auto"/>
            <w:vAlign w:val="bottom"/>
          </w:tcPr>
          <w:p w14:paraId="51888991" w14:textId="6BA244A5"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620" w:type="dxa"/>
            <w:shd w:val="clear" w:color="auto" w:fill="auto"/>
            <w:vAlign w:val="bottom"/>
          </w:tcPr>
          <w:p w14:paraId="7E125A69" w14:textId="4B305BA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r>
      <w:tr w:rsidR="00E82BD0" w:rsidRPr="0003602A" w14:paraId="6827B6BA" w14:textId="77777777" w:rsidTr="0035516A">
        <w:trPr>
          <w:trHeight w:val="287"/>
        </w:trPr>
        <w:tc>
          <w:tcPr>
            <w:tcW w:w="4725" w:type="dxa"/>
            <w:shd w:val="clear" w:color="auto" w:fill="auto"/>
          </w:tcPr>
          <w:p w14:paraId="671C405A"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металлических руд</w:t>
            </w:r>
          </w:p>
        </w:tc>
        <w:tc>
          <w:tcPr>
            <w:tcW w:w="1530" w:type="dxa"/>
            <w:shd w:val="clear" w:color="auto" w:fill="auto"/>
            <w:vAlign w:val="bottom"/>
          </w:tcPr>
          <w:p w14:paraId="41DD9D5A" w14:textId="20D72DEF"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2 754 650 000</w:t>
            </w:r>
          </w:p>
        </w:tc>
        <w:tc>
          <w:tcPr>
            <w:tcW w:w="1545" w:type="dxa"/>
            <w:shd w:val="clear" w:color="auto" w:fill="auto"/>
            <w:vAlign w:val="bottom"/>
          </w:tcPr>
          <w:p w14:paraId="6DEA6BAC" w14:textId="691F51C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3 185 687 000</w:t>
            </w:r>
          </w:p>
        </w:tc>
        <w:tc>
          <w:tcPr>
            <w:tcW w:w="1620" w:type="dxa"/>
            <w:shd w:val="clear" w:color="auto" w:fill="auto"/>
            <w:vAlign w:val="bottom"/>
          </w:tcPr>
          <w:p w14:paraId="5531877D" w14:textId="513F73B5"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4 369 019 000</w:t>
            </w:r>
          </w:p>
        </w:tc>
      </w:tr>
      <w:tr w:rsidR="00E82BD0" w:rsidRPr="0003602A" w14:paraId="6710B82F" w14:textId="77777777" w:rsidTr="0035516A">
        <w:trPr>
          <w:trHeight w:val="287"/>
        </w:trPr>
        <w:tc>
          <w:tcPr>
            <w:tcW w:w="4725" w:type="dxa"/>
            <w:shd w:val="clear" w:color="auto" w:fill="auto"/>
          </w:tcPr>
          <w:p w14:paraId="5699E21F"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железных руд</w:t>
            </w:r>
          </w:p>
        </w:tc>
        <w:tc>
          <w:tcPr>
            <w:tcW w:w="1530" w:type="dxa"/>
            <w:shd w:val="clear" w:color="auto" w:fill="auto"/>
            <w:vAlign w:val="bottom"/>
          </w:tcPr>
          <w:p w14:paraId="6884B652" w14:textId="58B0495F"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5 191 000</w:t>
            </w:r>
          </w:p>
        </w:tc>
        <w:tc>
          <w:tcPr>
            <w:tcW w:w="1545" w:type="dxa"/>
            <w:shd w:val="clear" w:color="auto" w:fill="auto"/>
            <w:vAlign w:val="bottom"/>
          </w:tcPr>
          <w:p w14:paraId="465359AE" w14:textId="391356E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5 898 000</w:t>
            </w:r>
          </w:p>
        </w:tc>
        <w:tc>
          <w:tcPr>
            <w:tcW w:w="1620" w:type="dxa"/>
            <w:shd w:val="clear" w:color="auto" w:fill="auto"/>
            <w:vAlign w:val="bottom"/>
          </w:tcPr>
          <w:p w14:paraId="06A445A6" w14:textId="458B3E7F"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3 280 000</w:t>
            </w:r>
          </w:p>
        </w:tc>
      </w:tr>
      <w:tr w:rsidR="00E82BD0" w:rsidRPr="0003602A" w14:paraId="082FF2CE" w14:textId="77777777" w:rsidTr="0035516A">
        <w:trPr>
          <w:trHeight w:val="287"/>
        </w:trPr>
        <w:tc>
          <w:tcPr>
            <w:tcW w:w="4725" w:type="dxa"/>
            <w:shd w:val="clear" w:color="auto" w:fill="auto"/>
          </w:tcPr>
          <w:p w14:paraId="0776DCD6"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руд, кроме железных</w:t>
            </w:r>
          </w:p>
        </w:tc>
        <w:tc>
          <w:tcPr>
            <w:tcW w:w="1530" w:type="dxa"/>
            <w:shd w:val="clear" w:color="auto" w:fill="auto"/>
            <w:vAlign w:val="bottom"/>
          </w:tcPr>
          <w:p w14:paraId="7602B795" w14:textId="5A85F0A5"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138 450 000</w:t>
            </w:r>
          </w:p>
        </w:tc>
        <w:tc>
          <w:tcPr>
            <w:tcW w:w="1545" w:type="dxa"/>
            <w:shd w:val="clear" w:color="auto" w:fill="auto"/>
            <w:vAlign w:val="bottom"/>
          </w:tcPr>
          <w:p w14:paraId="6149D805" w14:textId="149477F2"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159 274 000</w:t>
            </w:r>
          </w:p>
        </w:tc>
        <w:tc>
          <w:tcPr>
            <w:tcW w:w="1620" w:type="dxa"/>
            <w:shd w:val="clear" w:color="auto" w:fill="auto"/>
            <w:vAlign w:val="bottom"/>
          </w:tcPr>
          <w:p w14:paraId="68F1329F" w14:textId="51828F64"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165 143 000</w:t>
            </w:r>
          </w:p>
        </w:tc>
      </w:tr>
      <w:tr w:rsidR="00E82BD0" w:rsidRPr="0003602A" w14:paraId="61A885C3" w14:textId="77777777" w:rsidTr="0035516A">
        <w:trPr>
          <w:trHeight w:val="287"/>
        </w:trPr>
        <w:tc>
          <w:tcPr>
            <w:tcW w:w="4725" w:type="dxa"/>
            <w:shd w:val="clear" w:color="auto" w:fill="auto"/>
          </w:tcPr>
          <w:p w14:paraId="328271AC"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урановой и ториевой руд</w:t>
            </w:r>
          </w:p>
        </w:tc>
        <w:tc>
          <w:tcPr>
            <w:tcW w:w="1530" w:type="dxa"/>
            <w:shd w:val="clear" w:color="auto" w:fill="auto"/>
            <w:vAlign w:val="bottom"/>
          </w:tcPr>
          <w:p w14:paraId="514FAD19" w14:textId="2B84B739"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78 935 000</w:t>
            </w:r>
          </w:p>
        </w:tc>
        <w:tc>
          <w:tcPr>
            <w:tcW w:w="1545" w:type="dxa"/>
            <w:shd w:val="clear" w:color="auto" w:fill="auto"/>
            <w:vAlign w:val="bottom"/>
          </w:tcPr>
          <w:p w14:paraId="78B07B36" w14:textId="4CF41C34"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96 097 000</w:t>
            </w:r>
          </w:p>
        </w:tc>
        <w:tc>
          <w:tcPr>
            <w:tcW w:w="1620" w:type="dxa"/>
            <w:shd w:val="clear" w:color="auto" w:fill="auto"/>
            <w:vAlign w:val="bottom"/>
          </w:tcPr>
          <w:p w14:paraId="2573AC5F" w14:textId="0D4D457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115 281 000</w:t>
            </w:r>
          </w:p>
        </w:tc>
      </w:tr>
      <w:tr w:rsidR="00E82BD0" w:rsidRPr="0003602A" w14:paraId="61F5A20B" w14:textId="77777777" w:rsidTr="0035516A">
        <w:trPr>
          <w:trHeight w:val="287"/>
        </w:trPr>
        <w:tc>
          <w:tcPr>
            <w:tcW w:w="4725" w:type="dxa"/>
            <w:shd w:val="clear" w:color="auto" w:fill="auto"/>
          </w:tcPr>
          <w:p w14:paraId="19206E19"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прочих металлических руд</w:t>
            </w:r>
          </w:p>
        </w:tc>
        <w:tc>
          <w:tcPr>
            <w:tcW w:w="1530" w:type="dxa"/>
            <w:shd w:val="clear" w:color="auto" w:fill="auto"/>
            <w:vAlign w:val="bottom"/>
          </w:tcPr>
          <w:p w14:paraId="0C2C69E9" w14:textId="79A91CC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59 515 000</w:t>
            </w:r>
          </w:p>
        </w:tc>
        <w:tc>
          <w:tcPr>
            <w:tcW w:w="1545" w:type="dxa"/>
            <w:shd w:val="clear" w:color="auto" w:fill="auto"/>
            <w:vAlign w:val="bottom"/>
          </w:tcPr>
          <w:p w14:paraId="1EE7C54C" w14:textId="1A97858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63 177 000</w:t>
            </w:r>
          </w:p>
        </w:tc>
        <w:tc>
          <w:tcPr>
            <w:tcW w:w="1620" w:type="dxa"/>
            <w:shd w:val="clear" w:color="auto" w:fill="auto"/>
            <w:vAlign w:val="bottom"/>
          </w:tcPr>
          <w:p w14:paraId="3C88AA2F" w14:textId="318DBF56"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49 862 000</w:t>
            </w:r>
          </w:p>
        </w:tc>
      </w:tr>
      <w:tr w:rsidR="00E82BD0" w:rsidRPr="0003602A" w14:paraId="6F7056B7" w14:textId="77777777" w:rsidTr="0035516A">
        <w:trPr>
          <w:trHeight w:val="287"/>
        </w:trPr>
        <w:tc>
          <w:tcPr>
            <w:tcW w:w="4725" w:type="dxa"/>
            <w:shd w:val="clear" w:color="auto" w:fill="auto"/>
          </w:tcPr>
          <w:p w14:paraId="27565916"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Добыча и обогащение </w:t>
            </w:r>
            <w:proofErr w:type="spellStart"/>
            <w:r w:rsidRPr="0003602A">
              <w:rPr>
                <w:rFonts w:ascii="Times New Roman" w:eastAsia="Times New Roman" w:hAnsi="Times New Roman" w:cs="Times New Roman"/>
                <w:color w:val="000000"/>
                <w:sz w:val="20"/>
                <w:szCs w:val="20"/>
              </w:rPr>
              <w:t>алюминийсодержащего</w:t>
            </w:r>
            <w:proofErr w:type="spellEnd"/>
            <w:r w:rsidRPr="0003602A">
              <w:rPr>
                <w:rFonts w:ascii="Times New Roman" w:eastAsia="Times New Roman" w:hAnsi="Times New Roman" w:cs="Times New Roman"/>
                <w:color w:val="000000"/>
                <w:sz w:val="20"/>
                <w:szCs w:val="20"/>
              </w:rPr>
              <w:t xml:space="preserve"> сырья</w:t>
            </w:r>
          </w:p>
        </w:tc>
        <w:tc>
          <w:tcPr>
            <w:tcW w:w="1530" w:type="dxa"/>
            <w:shd w:val="clear" w:color="auto" w:fill="auto"/>
            <w:vAlign w:val="bottom"/>
          </w:tcPr>
          <w:p w14:paraId="36A479B5" w14:textId="25F21CD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545" w:type="dxa"/>
            <w:shd w:val="clear" w:color="auto" w:fill="auto"/>
            <w:vAlign w:val="bottom"/>
          </w:tcPr>
          <w:p w14:paraId="5EDDF0FD" w14:textId="5449FCD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620" w:type="dxa"/>
            <w:shd w:val="clear" w:color="auto" w:fill="auto"/>
            <w:vAlign w:val="bottom"/>
          </w:tcPr>
          <w:p w14:paraId="03730AC2" w14:textId="3576751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r>
      <w:tr w:rsidR="00E82BD0" w:rsidRPr="0003602A" w14:paraId="24BB457E" w14:textId="77777777" w:rsidTr="0035516A">
        <w:trPr>
          <w:trHeight w:val="287"/>
        </w:trPr>
        <w:tc>
          <w:tcPr>
            <w:tcW w:w="4725" w:type="dxa"/>
            <w:shd w:val="clear" w:color="auto" w:fill="auto"/>
          </w:tcPr>
          <w:p w14:paraId="43BBAB0F"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 медной руды</w:t>
            </w:r>
          </w:p>
        </w:tc>
        <w:tc>
          <w:tcPr>
            <w:tcW w:w="1530" w:type="dxa"/>
            <w:shd w:val="clear" w:color="auto" w:fill="auto"/>
            <w:vAlign w:val="bottom"/>
          </w:tcPr>
          <w:p w14:paraId="119E2C9A" w14:textId="6E04C5F9"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19 308 000</w:t>
            </w:r>
          </w:p>
        </w:tc>
        <w:tc>
          <w:tcPr>
            <w:tcW w:w="1545" w:type="dxa"/>
            <w:shd w:val="clear" w:color="auto" w:fill="auto"/>
            <w:vAlign w:val="bottom"/>
          </w:tcPr>
          <w:p w14:paraId="7C21D4BA" w14:textId="54F5F3BB"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14 062 000</w:t>
            </w:r>
          </w:p>
        </w:tc>
        <w:tc>
          <w:tcPr>
            <w:tcW w:w="1620" w:type="dxa"/>
            <w:shd w:val="clear" w:color="auto" w:fill="auto"/>
            <w:vAlign w:val="bottom"/>
          </w:tcPr>
          <w:p w14:paraId="38EADA08" w14:textId="1F5B7A3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18 171 000</w:t>
            </w:r>
          </w:p>
        </w:tc>
      </w:tr>
      <w:tr w:rsidR="00E82BD0" w:rsidRPr="0003602A" w14:paraId="798ED568" w14:textId="77777777" w:rsidTr="0035516A">
        <w:trPr>
          <w:trHeight w:val="287"/>
        </w:trPr>
        <w:tc>
          <w:tcPr>
            <w:tcW w:w="4725" w:type="dxa"/>
            <w:shd w:val="clear" w:color="auto" w:fill="auto"/>
          </w:tcPr>
          <w:p w14:paraId="3F65AB6B"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 свинцово-цинковой руды</w:t>
            </w:r>
          </w:p>
        </w:tc>
        <w:tc>
          <w:tcPr>
            <w:tcW w:w="1530" w:type="dxa"/>
            <w:shd w:val="clear" w:color="auto" w:fill="auto"/>
            <w:vAlign w:val="bottom"/>
          </w:tcPr>
          <w:p w14:paraId="3A6E0E00" w14:textId="41E2266D"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10 104 000</w:t>
            </w:r>
          </w:p>
        </w:tc>
        <w:tc>
          <w:tcPr>
            <w:tcW w:w="1545" w:type="dxa"/>
            <w:shd w:val="clear" w:color="auto" w:fill="auto"/>
            <w:vAlign w:val="bottom"/>
          </w:tcPr>
          <w:p w14:paraId="2B1BDF95" w14:textId="53BA0A15"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921 000</w:t>
            </w:r>
          </w:p>
        </w:tc>
        <w:tc>
          <w:tcPr>
            <w:tcW w:w="1620" w:type="dxa"/>
            <w:shd w:val="clear" w:color="auto" w:fill="auto"/>
            <w:vAlign w:val="bottom"/>
          </w:tcPr>
          <w:p w14:paraId="675D18D7" w14:textId="5F89643E"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1 026 000</w:t>
            </w:r>
          </w:p>
        </w:tc>
      </w:tr>
      <w:tr w:rsidR="00E82BD0" w:rsidRPr="0003602A" w14:paraId="2E0A38B2" w14:textId="77777777" w:rsidTr="0035516A">
        <w:trPr>
          <w:trHeight w:val="287"/>
        </w:trPr>
        <w:tc>
          <w:tcPr>
            <w:tcW w:w="4725" w:type="dxa"/>
            <w:shd w:val="clear" w:color="auto" w:fill="auto"/>
          </w:tcPr>
          <w:p w14:paraId="779DE6CC"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 никель-кобальтовых руд</w:t>
            </w:r>
          </w:p>
        </w:tc>
        <w:tc>
          <w:tcPr>
            <w:tcW w:w="1530" w:type="dxa"/>
            <w:shd w:val="clear" w:color="auto" w:fill="auto"/>
            <w:vAlign w:val="bottom"/>
          </w:tcPr>
          <w:p w14:paraId="7FAC0F39" w14:textId="34D787F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545" w:type="dxa"/>
            <w:shd w:val="clear" w:color="auto" w:fill="auto"/>
            <w:vAlign w:val="bottom"/>
          </w:tcPr>
          <w:p w14:paraId="06D10C4D" w14:textId="4B873E8F"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620" w:type="dxa"/>
            <w:shd w:val="clear" w:color="auto" w:fill="auto"/>
            <w:vAlign w:val="bottom"/>
          </w:tcPr>
          <w:p w14:paraId="1CD18C90" w14:textId="1E77C02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r>
      <w:tr w:rsidR="00E82BD0" w:rsidRPr="0003602A" w14:paraId="73C659E8" w14:textId="77777777" w:rsidTr="0035516A">
        <w:trPr>
          <w:trHeight w:val="287"/>
        </w:trPr>
        <w:tc>
          <w:tcPr>
            <w:tcW w:w="4725" w:type="dxa"/>
            <w:shd w:val="clear" w:color="auto" w:fill="auto"/>
          </w:tcPr>
          <w:p w14:paraId="592DC9F9"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Добыча и обогащение </w:t>
            </w:r>
            <w:proofErr w:type="spellStart"/>
            <w:r w:rsidRPr="0003602A">
              <w:rPr>
                <w:rFonts w:ascii="Times New Roman" w:eastAsia="Times New Roman" w:hAnsi="Times New Roman" w:cs="Times New Roman"/>
                <w:color w:val="000000"/>
                <w:sz w:val="20"/>
                <w:szCs w:val="20"/>
              </w:rPr>
              <w:t>титановомагниевого</w:t>
            </w:r>
            <w:proofErr w:type="spellEnd"/>
            <w:r w:rsidRPr="0003602A">
              <w:rPr>
                <w:rFonts w:ascii="Times New Roman" w:eastAsia="Times New Roman" w:hAnsi="Times New Roman" w:cs="Times New Roman"/>
                <w:color w:val="000000"/>
                <w:sz w:val="20"/>
                <w:szCs w:val="20"/>
              </w:rPr>
              <w:t xml:space="preserve"> сырья (руды)</w:t>
            </w:r>
          </w:p>
        </w:tc>
        <w:tc>
          <w:tcPr>
            <w:tcW w:w="1530" w:type="dxa"/>
            <w:shd w:val="clear" w:color="auto" w:fill="auto"/>
            <w:vAlign w:val="bottom"/>
          </w:tcPr>
          <w:p w14:paraId="4CAA2FF8" w14:textId="7313679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545" w:type="dxa"/>
            <w:shd w:val="clear" w:color="auto" w:fill="auto"/>
            <w:vAlign w:val="bottom"/>
          </w:tcPr>
          <w:p w14:paraId="37FF271E" w14:textId="4A79FA60"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c>
          <w:tcPr>
            <w:tcW w:w="1620" w:type="dxa"/>
            <w:shd w:val="clear" w:color="auto" w:fill="auto"/>
            <w:vAlign w:val="bottom"/>
          </w:tcPr>
          <w:p w14:paraId="528C8490" w14:textId="44870BB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0</w:t>
            </w:r>
          </w:p>
        </w:tc>
      </w:tr>
      <w:tr w:rsidR="00E82BD0" w:rsidRPr="0003602A" w14:paraId="3DAAB767" w14:textId="77777777" w:rsidTr="0035516A">
        <w:trPr>
          <w:trHeight w:val="183"/>
        </w:trPr>
        <w:tc>
          <w:tcPr>
            <w:tcW w:w="4725" w:type="dxa"/>
            <w:shd w:val="clear" w:color="auto" w:fill="auto"/>
          </w:tcPr>
          <w:p w14:paraId="1B741211"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драгоценных металлов и руд редких металлов</w:t>
            </w:r>
          </w:p>
        </w:tc>
        <w:tc>
          <w:tcPr>
            <w:tcW w:w="1530" w:type="dxa"/>
            <w:shd w:val="clear" w:color="auto" w:fill="auto"/>
            <w:vAlign w:val="bottom"/>
          </w:tcPr>
          <w:p w14:paraId="4EE5E885" w14:textId="2C44A9EF"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18 415 000</w:t>
            </w:r>
          </w:p>
        </w:tc>
        <w:tc>
          <w:tcPr>
            <w:tcW w:w="1545" w:type="dxa"/>
            <w:shd w:val="clear" w:color="auto" w:fill="auto"/>
            <w:vAlign w:val="bottom"/>
          </w:tcPr>
          <w:p w14:paraId="6516280E" w14:textId="3AC14C5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43 276 000</w:t>
            </w:r>
          </w:p>
        </w:tc>
        <w:tc>
          <w:tcPr>
            <w:tcW w:w="1620" w:type="dxa"/>
            <w:shd w:val="clear" w:color="auto" w:fill="auto"/>
            <w:vAlign w:val="bottom"/>
          </w:tcPr>
          <w:p w14:paraId="1E0B96F3" w14:textId="56CD21F0"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21 095 000</w:t>
            </w:r>
          </w:p>
        </w:tc>
      </w:tr>
      <w:tr w:rsidR="00E82BD0" w:rsidRPr="0003602A" w14:paraId="78445328" w14:textId="77777777" w:rsidTr="0035516A">
        <w:trPr>
          <w:trHeight w:val="458"/>
        </w:trPr>
        <w:tc>
          <w:tcPr>
            <w:tcW w:w="4725" w:type="dxa"/>
            <w:shd w:val="clear" w:color="auto" w:fill="auto"/>
          </w:tcPr>
          <w:p w14:paraId="594ABD10"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 прочих металлических руд, не включенных в другие группировки</w:t>
            </w:r>
          </w:p>
        </w:tc>
        <w:tc>
          <w:tcPr>
            <w:tcW w:w="1530" w:type="dxa"/>
            <w:shd w:val="clear" w:color="auto" w:fill="auto"/>
            <w:vAlign w:val="bottom"/>
          </w:tcPr>
          <w:p w14:paraId="2343F611" w14:textId="73808599"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11 688 000</w:t>
            </w:r>
          </w:p>
        </w:tc>
        <w:tc>
          <w:tcPr>
            <w:tcW w:w="1545" w:type="dxa"/>
            <w:shd w:val="clear" w:color="auto" w:fill="auto"/>
            <w:vAlign w:val="bottom"/>
          </w:tcPr>
          <w:p w14:paraId="0143A932" w14:textId="18A220CD"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4 917 000</w:t>
            </w:r>
          </w:p>
        </w:tc>
        <w:tc>
          <w:tcPr>
            <w:tcW w:w="1620" w:type="dxa"/>
            <w:shd w:val="clear" w:color="auto" w:fill="auto"/>
            <w:vAlign w:val="bottom"/>
          </w:tcPr>
          <w:p w14:paraId="1BBE8D6D" w14:textId="585931B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9 571 000</w:t>
            </w:r>
          </w:p>
        </w:tc>
      </w:tr>
      <w:tr w:rsidR="00E82BD0" w:rsidRPr="0003602A" w14:paraId="356E6066" w14:textId="77777777" w:rsidTr="0035516A">
        <w:trPr>
          <w:trHeight w:val="212"/>
        </w:trPr>
        <w:tc>
          <w:tcPr>
            <w:tcW w:w="4725" w:type="dxa"/>
            <w:shd w:val="clear" w:color="auto" w:fill="auto"/>
          </w:tcPr>
          <w:p w14:paraId="70371296"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прочих полезных ископаемых</w:t>
            </w:r>
          </w:p>
        </w:tc>
        <w:tc>
          <w:tcPr>
            <w:tcW w:w="1530" w:type="dxa"/>
            <w:shd w:val="clear" w:color="auto" w:fill="auto"/>
            <w:vAlign w:val="bottom"/>
          </w:tcPr>
          <w:p w14:paraId="0BD1000D" w14:textId="1AF9400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214 519 000</w:t>
            </w:r>
          </w:p>
        </w:tc>
        <w:tc>
          <w:tcPr>
            <w:tcW w:w="1545" w:type="dxa"/>
            <w:shd w:val="clear" w:color="auto" w:fill="auto"/>
            <w:vAlign w:val="bottom"/>
          </w:tcPr>
          <w:p w14:paraId="6BFBBA6D" w14:textId="7344B7FE"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211 035 000</w:t>
            </w:r>
          </w:p>
        </w:tc>
        <w:tc>
          <w:tcPr>
            <w:tcW w:w="1620" w:type="dxa"/>
            <w:shd w:val="clear" w:color="auto" w:fill="auto"/>
            <w:vAlign w:val="bottom"/>
          </w:tcPr>
          <w:p w14:paraId="332BE148" w14:textId="541AF016"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216 993 000</w:t>
            </w:r>
          </w:p>
        </w:tc>
      </w:tr>
      <w:tr w:rsidR="00E82BD0" w:rsidRPr="0003602A" w14:paraId="4CE6EDD4" w14:textId="77777777" w:rsidTr="0035516A">
        <w:trPr>
          <w:trHeight w:val="287"/>
        </w:trPr>
        <w:tc>
          <w:tcPr>
            <w:tcW w:w="4725" w:type="dxa"/>
            <w:shd w:val="clear" w:color="auto" w:fill="auto"/>
          </w:tcPr>
          <w:p w14:paraId="6674E957" w14:textId="77777777" w:rsidR="00E82BD0" w:rsidRPr="0003602A" w:rsidRDefault="00E82BD0" w:rsidP="00E82BD0">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Предоставление услуг в горнодобывающей промышленности</w:t>
            </w:r>
          </w:p>
        </w:tc>
        <w:tc>
          <w:tcPr>
            <w:tcW w:w="1530" w:type="dxa"/>
            <w:shd w:val="clear" w:color="auto" w:fill="auto"/>
            <w:vAlign w:val="bottom"/>
          </w:tcPr>
          <w:p w14:paraId="2E28A8F7" w14:textId="538AEAC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776 192 000</w:t>
            </w:r>
          </w:p>
        </w:tc>
        <w:tc>
          <w:tcPr>
            <w:tcW w:w="1545" w:type="dxa"/>
            <w:shd w:val="clear" w:color="auto" w:fill="auto"/>
            <w:vAlign w:val="bottom"/>
          </w:tcPr>
          <w:p w14:paraId="68E6D6F5" w14:textId="1193FEF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603 505 000</w:t>
            </w:r>
          </w:p>
        </w:tc>
        <w:tc>
          <w:tcPr>
            <w:tcW w:w="1620" w:type="dxa"/>
            <w:shd w:val="clear" w:color="auto" w:fill="auto"/>
            <w:vAlign w:val="bottom"/>
          </w:tcPr>
          <w:p w14:paraId="7AD15CED" w14:textId="0003C84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color w:val="000000"/>
                <w:sz w:val="20"/>
                <w:szCs w:val="20"/>
              </w:rPr>
              <w:t>751 739 000</w:t>
            </w:r>
          </w:p>
        </w:tc>
      </w:tr>
    </w:tbl>
    <w:p w14:paraId="523EB010" w14:textId="196F42A4" w:rsidR="00C657B7"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Источник – по данным БНС </w:t>
      </w:r>
      <w:proofErr w:type="spellStart"/>
      <w:r w:rsidRPr="0003602A">
        <w:rPr>
          <w:rFonts w:ascii="Times New Roman" w:eastAsia="Times New Roman" w:hAnsi="Times New Roman" w:cs="Times New Roman"/>
          <w:sz w:val="24"/>
          <w:szCs w:val="24"/>
        </w:rPr>
        <w:t>АСПиР</w:t>
      </w:r>
      <w:proofErr w:type="spellEnd"/>
      <w:r w:rsidR="004B173B">
        <w:rPr>
          <w:rFonts w:ascii="Times New Roman" w:eastAsia="Times New Roman" w:hAnsi="Times New Roman" w:cs="Times New Roman"/>
          <w:sz w:val="24"/>
          <w:szCs w:val="24"/>
        </w:rPr>
        <w:t xml:space="preserve"> </w:t>
      </w:r>
      <w:bookmarkStart w:id="23" w:name="_Hlk142574523"/>
      <w:r w:rsidR="00000000">
        <w:fldChar w:fldCharType="begin"/>
      </w:r>
      <w:r w:rsidR="00000000">
        <w:instrText>HYPERLINK "https://stat.gov.kz/ru/industries/economy/national-accounts/"</w:instrText>
      </w:r>
      <w:r w:rsidR="00000000">
        <w:fldChar w:fldCharType="separate"/>
      </w:r>
      <w:r w:rsidR="004B173B" w:rsidRPr="00FB375C">
        <w:rPr>
          <w:rStyle w:val="a9"/>
          <w:rFonts w:ascii="Times New Roman" w:eastAsia="Times New Roman" w:hAnsi="Times New Roman" w:cs="Times New Roman"/>
          <w:sz w:val="24"/>
          <w:szCs w:val="24"/>
        </w:rPr>
        <w:t>https://stat.gov.kz/ru/industries/economy/national-accounts/</w:t>
      </w:r>
      <w:r w:rsidR="00000000">
        <w:rPr>
          <w:rStyle w:val="a9"/>
          <w:rFonts w:ascii="Times New Roman" w:eastAsia="Times New Roman" w:hAnsi="Times New Roman" w:cs="Times New Roman"/>
          <w:sz w:val="24"/>
          <w:szCs w:val="24"/>
        </w:rPr>
        <w:fldChar w:fldCharType="end"/>
      </w:r>
      <w:r w:rsidR="004B173B">
        <w:rPr>
          <w:rFonts w:ascii="Times New Roman" w:eastAsia="Times New Roman" w:hAnsi="Times New Roman" w:cs="Times New Roman"/>
          <w:sz w:val="24"/>
          <w:szCs w:val="24"/>
        </w:rPr>
        <w:t xml:space="preserve"> </w:t>
      </w:r>
    </w:p>
    <w:bookmarkEnd w:id="23"/>
    <w:p w14:paraId="49F52BAE"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5D999231" w14:textId="77777777" w:rsidR="00C657B7" w:rsidRPr="0003602A" w:rsidRDefault="00991A01" w:rsidP="0003602A">
      <w:pPr>
        <w:widowControl w:val="0"/>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основное влияние на показатели дохода в горнодобывающей отрасли оказывают объемы добычи нефти и соответственно доходы от ее реализации.</w:t>
      </w:r>
    </w:p>
    <w:p w14:paraId="678A55CA" w14:textId="7B7F6904"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Вопросы налоговых поступлений рассмотрены в </w:t>
      </w:r>
      <w:hyperlink w:anchor="Информация_о_налогах_и_доходах" w:history="1">
        <w:r w:rsidRPr="0003602A">
          <w:rPr>
            <w:rStyle w:val="a9"/>
            <w:rFonts w:ascii="Times New Roman" w:eastAsia="Times New Roman" w:hAnsi="Times New Roman" w:cs="Times New Roman"/>
            <w:sz w:val="24"/>
            <w:szCs w:val="24"/>
          </w:rPr>
          <w:t>пункте 4.</w:t>
        </w:r>
        <w:r w:rsidR="00F17C3E" w:rsidRPr="0003602A">
          <w:rPr>
            <w:rStyle w:val="a9"/>
            <w:rFonts w:ascii="Times New Roman" w:eastAsia="Times New Roman" w:hAnsi="Times New Roman" w:cs="Times New Roman"/>
            <w:sz w:val="24"/>
            <w:szCs w:val="24"/>
          </w:rPr>
          <w:t>1</w:t>
        </w:r>
      </w:hyperlink>
      <w:r w:rsidRPr="0003602A">
        <w:rPr>
          <w:rFonts w:ascii="Times New Roman" w:eastAsia="Times New Roman" w:hAnsi="Times New Roman" w:cs="Times New Roman"/>
          <w:color w:val="000000"/>
          <w:sz w:val="24"/>
          <w:szCs w:val="24"/>
        </w:rPr>
        <w:t>.</w:t>
      </w:r>
    </w:p>
    <w:p w14:paraId="410A071E"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24" w:name="_Hlk136417093"/>
      <w:r w:rsidRPr="0003602A">
        <w:rPr>
          <w:rFonts w:ascii="Times New Roman" w:eastAsia="Times New Roman" w:hAnsi="Times New Roman" w:cs="Times New Roman"/>
          <w:color w:val="000000"/>
          <w:sz w:val="24"/>
          <w:szCs w:val="24"/>
        </w:rPr>
        <w:t xml:space="preserve">Объем инвестирования в горнодобывающую промышленность Казахстана за последние пять лет имеет повышающий тренд, при этом капиталовложения в добычу сырой нефти и газа составили 79,2% от общего объема инвестиций в горнодобывающую, в металлургию - 13,6%. При этом пиковые значения инвестиций зарегистрированы в 2019-2020 годах в добыче сырой нефти и природного газа, вызванные завершением основных работ по проекту управления устьевым давлением (ПУУД). </w:t>
      </w:r>
    </w:p>
    <w:bookmarkEnd w:id="24"/>
    <w:p w14:paraId="38BFD07B"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1ADDC92" w14:textId="757BFC4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Таблица 2</w:t>
      </w:r>
      <w:r w:rsidR="0069529C" w:rsidRPr="0003602A">
        <w:rPr>
          <w:rFonts w:ascii="Times New Roman" w:eastAsia="Times New Roman" w:hAnsi="Times New Roman" w:cs="Times New Roman"/>
          <w:sz w:val="24"/>
          <w:szCs w:val="24"/>
        </w:rPr>
        <w:t>6</w:t>
      </w:r>
      <w:r w:rsidRPr="0003602A">
        <w:rPr>
          <w:rFonts w:ascii="Times New Roman" w:eastAsia="Times New Roman" w:hAnsi="Times New Roman" w:cs="Times New Roman"/>
          <w:color w:val="000000"/>
          <w:sz w:val="24"/>
          <w:szCs w:val="24"/>
        </w:rPr>
        <w:t xml:space="preserve">. Объем инвестиций в промышленность за 2016 – 2021 годы </w:t>
      </w:r>
    </w:p>
    <w:p w14:paraId="75F3975D" w14:textId="77777777"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млрд тенге)</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6"/>
        <w:gridCol w:w="1001"/>
        <w:gridCol w:w="1001"/>
        <w:gridCol w:w="1156"/>
        <w:gridCol w:w="1156"/>
        <w:gridCol w:w="1156"/>
        <w:gridCol w:w="1156"/>
      </w:tblGrid>
      <w:tr w:rsidR="00C657B7" w:rsidRPr="00E82BD0" w14:paraId="2DD73A07" w14:textId="77777777" w:rsidTr="00F85441">
        <w:trPr>
          <w:trHeight w:val="287"/>
        </w:trPr>
        <w:tc>
          <w:tcPr>
            <w:tcW w:w="2826" w:type="dxa"/>
            <w:shd w:val="clear" w:color="auto" w:fill="auto"/>
          </w:tcPr>
          <w:p w14:paraId="1D02D22F" w14:textId="77777777" w:rsidR="00C657B7" w:rsidRPr="00E82BD0" w:rsidRDefault="00C657B7" w:rsidP="0003602A">
            <w:pPr>
              <w:spacing w:after="0" w:line="240" w:lineRule="auto"/>
              <w:jc w:val="center"/>
              <w:rPr>
                <w:rFonts w:ascii="Times New Roman" w:eastAsia="Times New Roman" w:hAnsi="Times New Roman" w:cs="Times New Roman"/>
                <w:b/>
                <w:bCs/>
                <w:color w:val="000000"/>
                <w:sz w:val="20"/>
                <w:szCs w:val="20"/>
              </w:rPr>
            </w:pPr>
          </w:p>
        </w:tc>
        <w:tc>
          <w:tcPr>
            <w:tcW w:w="1001" w:type="dxa"/>
            <w:shd w:val="clear" w:color="auto" w:fill="auto"/>
          </w:tcPr>
          <w:p w14:paraId="1046113F" w14:textId="77777777" w:rsidR="00C657B7" w:rsidRPr="00E82BD0" w:rsidRDefault="00991A01" w:rsidP="0003602A">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2016</w:t>
            </w:r>
          </w:p>
        </w:tc>
        <w:tc>
          <w:tcPr>
            <w:tcW w:w="1001" w:type="dxa"/>
            <w:shd w:val="clear" w:color="auto" w:fill="auto"/>
          </w:tcPr>
          <w:p w14:paraId="6B104BE4" w14:textId="77777777" w:rsidR="00C657B7" w:rsidRPr="00E82BD0" w:rsidRDefault="00991A01" w:rsidP="0003602A">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2017</w:t>
            </w:r>
          </w:p>
        </w:tc>
        <w:tc>
          <w:tcPr>
            <w:tcW w:w="1156" w:type="dxa"/>
            <w:shd w:val="clear" w:color="auto" w:fill="auto"/>
          </w:tcPr>
          <w:p w14:paraId="6B3C57E5" w14:textId="77777777" w:rsidR="00C657B7" w:rsidRPr="00E82BD0" w:rsidRDefault="00991A01" w:rsidP="0003602A">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2018</w:t>
            </w:r>
          </w:p>
        </w:tc>
        <w:tc>
          <w:tcPr>
            <w:tcW w:w="1156" w:type="dxa"/>
            <w:shd w:val="clear" w:color="auto" w:fill="auto"/>
          </w:tcPr>
          <w:p w14:paraId="0504E5F4" w14:textId="77777777" w:rsidR="00C657B7" w:rsidRPr="00E82BD0" w:rsidRDefault="00991A01" w:rsidP="0003602A">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2019</w:t>
            </w:r>
          </w:p>
        </w:tc>
        <w:tc>
          <w:tcPr>
            <w:tcW w:w="1156" w:type="dxa"/>
            <w:shd w:val="clear" w:color="auto" w:fill="auto"/>
          </w:tcPr>
          <w:p w14:paraId="27F67B90" w14:textId="77777777" w:rsidR="00C657B7" w:rsidRPr="00E82BD0" w:rsidRDefault="00991A01" w:rsidP="0003602A">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2020</w:t>
            </w:r>
          </w:p>
        </w:tc>
        <w:tc>
          <w:tcPr>
            <w:tcW w:w="1156" w:type="dxa"/>
            <w:shd w:val="clear" w:color="auto" w:fill="auto"/>
          </w:tcPr>
          <w:p w14:paraId="35EF0673" w14:textId="77777777" w:rsidR="00C657B7" w:rsidRPr="00E82BD0" w:rsidRDefault="00991A01" w:rsidP="0003602A">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2021</w:t>
            </w:r>
          </w:p>
        </w:tc>
      </w:tr>
      <w:tr w:rsidR="00E82BD0" w:rsidRPr="00E82BD0" w14:paraId="35818874" w14:textId="77777777" w:rsidTr="00F85441">
        <w:trPr>
          <w:trHeight w:val="287"/>
        </w:trPr>
        <w:tc>
          <w:tcPr>
            <w:tcW w:w="2826" w:type="dxa"/>
            <w:shd w:val="clear" w:color="auto" w:fill="auto"/>
          </w:tcPr>
          <w:p w14:paraId="34D9E6A0" w14:textId="77777777"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eastAsia="Times New Roman" w:hAnsi="Times New Roman" w:cs="Times New Roman"/>
                <w:b/>
                <w:bCs/>
                <w:color w:val="000000"/>
                <w:sz w:val="20"/>
                <w:szCs w:val="20"/>
              </w:rPr>
              <w:t>Всего</w:t>
            </w:r>
          </w:p>
        </w:tc>
        <w:tc>
          <w:tcPr>
            <w:tcW w:w="1001" w:type="dxa"/>
            <w:shd w:val="clear" w:color="auto" w:fill="auto"/>
          </w:tcPr>
          <w:p w14:paraId="267157ED" w14:textId="5D93547B"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hAnsi="Times New Roman" w:cs="Times New Roman"/>
                <w:b/>
                <w:sz w:val="20"/>
                <w:szCs w:val="20"/>
              </w:rPr>
              <w:t>7762000</w:t>
            </w:r>
          </w:p>
        </w:tc>
        <w:tc>
          <w:tcPr>
            <w:tcW w:w="1001" w:type="dxa"/>
            <w:shd w:val="clear" w:color="auto" w:fill="auto"/>
          </w:tcPr>
          <w:p w14:paraId="6546E3BB" w14:textId="060409A7"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hAnsi="Times New Roman" w:cs="Times New Roman"/>
                <w:b/>
                <w:sz w:val="20"/>
                <w:szCs w:val="20"/>
              </w:rPr>
              <w:t>8771000</w:t>
            </w:r>
          </w:p>
        </w:tc>
        <w:tc>
          <w:tcPr>
            <w:tcW w:w="1156" w:type="dxa"/>
            <w:shd w:val="clear" w:color="auto" w:fill="auto"/>
          </w:tcPr>
          <w:p w14:paraId="6B9B6575" w14:textId="7EEAA0D0"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hAnsi="Times New Roman" w:cs="Times New Roman"/>
                <w:b/>
                <w:sz w:val="20"/>
                <w:szCs w:val="20"/>
              </w:rPr>
              <w:t>11179000</w:t>
            </w:r>
          </w:p>
        </w:tc>
        <w:tc>
          <w:tcPr>
            <w:tcW w:w="1156" w:type="dxa"/>
            <w:shd w:val="clear" w:color="auto" w:fill="auto"/>
          </w:tcPr>
          <w:p w14:paraId="43902241" w14:textId="46E3F078"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hAnsi="Times New Roman" w:cs="Times New Roman"/>
                <w:b/>
                <w:sz w:val="20"/>
                <w:szCs w:val="20"/>
              </w:rPr>
              <w:t>12577000</w:t>
            </w:r>
          </w:p>
        </w:tc>
        <w:tc>
          <w:tcPr>
            <w:tcW w:w="1156" w:type="dxa"/>
            <w:shd w:val="clear" w:color="auto" w:fill="auto"/>
          </w:tcPr>
          <w:p w14:paraId="0B7EEF0F" w14:textId="07C8FF83"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hAnsi="Times New Roman" w:cs="Times New Roman"/>
                <w:b/>
                <w:sz w:val="20"/>
                <w:szCs w:val="20"/>
              </w:rPr>
              <w:t>12270000</w:t>
            </w:r>
          </w:p>
        </w:tc>
        <w:tc>
          <w:tcPr>
            <w:tcW w:w="1156" w:type="dxa"/>
            <w:shd w:val="clear" w:color="auto" w:fill="auto"/>
          </w:tcPr>
          <w:p w14:paraId="1FA5C4F4" w14:textId="048DD534" w:rsidR="00E82BD0" w:rsidRPr="00E82BD0" w:rsidRDefault="00E82BD0" w:rsidP="00E82BD0">
            <w:pPr>
              <w:spacing w:after="0" w:line="240" w:lineRule="auto"/>
              <w:jc w:val="center"/>
              <w:rPr>
                <w:rFonts w:ascii="Times New Roman" w:eastAsia="Times New Roman" w:hAnsi="Times New Roman" w:cs="Times New Roman"/>
                <w:b/>
                <w:bCs/>
                <w:color w:val="000000"/>
                <w:sz w:val="20"/>
                <w:szCs w:val="20"/>
              </w:rPr>
            </w:pPr>
            <w:r w:rsidRPr="00E82BD0">
              <w:rPr>
                <w:rFonts w:ascii="Times New Roman" w:hAnsi="Times New Roman" w:cs="Times New Roman"/>
                <w:b/>
                <w:sz w:val="20"/>
                <w:szCs w:val="20"/>
              </w:rPr>
              <w:t>13242000</w:t>
            </w:r>
          </w:p>
        </w:tc>
      </w:tr>
      <w:tr w:rsidR="00E82BD0" w:rsidRPr="00E82BD0" w14:paraId="755A4F37" w14:textId="77777777" w:rsidTr="00F85441">
        <w:trPr>
          <w:trHeight w:val="287"/>
        </w:trPr>
        <w:tc>
          <w:tcPr>
            <w:tcW w:w="2826" w:type="dxa"/>
            <w:shd w:val="clear" w:color="auto" w:fill="auto"/>
          </w:tcPr>
          <w:p w14:paraId="455C8C61"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t>Промышленность</w:t>
            </w:r>
          </w:p>
        </w:tc>
        <w:tc>
          <w:tcPr>
            <w:tcW w:w="1001" w:type="dxa"/>
            <w:shd w:val="clear" w:color="auto" w:fill="auto"/>
          </w:tcPr>
          <w:p w14:paraId="0A822E99" w14:textId="3375ECF2"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4320000</w:t>
            </w:r>
          </w:p>
        </w:tc>
        <w:tc>
          <w:tcPr>
            <w:tcW w:w="1001" w:type="dxa"/>
            <w:shd w:val="clear" w:color="auto" w:fill="auto"/>
          </w:tcPr>
          <w:p w14:paraId="3F425064" w14:textId="52216746"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4770000</w:t>
            </w:r>
          </w:p>
        </w:tc>
        <w:tc>
          <w:tcPr>
            <w:tcW w:w="1156" w:type="dxa"/>
            <w:shd w:val="clear" w:color="auto" w:fill="auto"/>
          </w:tcPr>
          <w:p w14:paraId="6E12D7A1" w14:textId="6A36266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6567000</w:t>
            </w:r>
          </w:p>
        </w:tc>
        <w:tc>
          <w:tcPr>
            <w:tcW w:w="1156" w:type="dxa"/>
            <w:shd w:val="clear" w:color="auto" w:fill="auto"/>
          </w:tcPr>
          <w:p w14:paraId="63E72A61" w14:textId="73AD8B5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7786000</w:t>
            </w:r>
          </w:p>
        </w:tc>
        <w:tc>
          <w:tcPr>
            <w:tcW w:w="1156" w:type="dxa"/>
            <w:shd w:val="clear" w:color="auto" w:fill="auto"/>
          </w:tcPr>
          <w:p w14:paraId="3651C4D9" w14:textId="0762B78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6203000</w:t>
            </w:r>
          </w:p>
        </w:tc>
        <w:tc>
          <w:tcPr>
            <w:tcW w:w="1156" w:type="dxa"/>
            <w:shd w:val="clear" w:color="auto" w:fill="auto"/>
          </w:tcPr>
          <w:p w14:paraId="79F98B1A" w14:textId="2E282A02"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6500000</w:t>
            </w:r>
          </w:p>
        </w:tc>
      </w:tr>
      <w:tr w:rsidR="00E82BD0" w:rsidRPr="00E82BD0" w14:paraId="26E1D3B9" w14:textId="77777777" w:rsidTr="00F85441">
        <w:trPr>
          <w:trHeight w:val="287"/>
        </w:trPr>
        <w:tc>
          <w:tcPr>
            <w:tcW w:w="2826" w:type="dxa"/>
            <w:shd w:val="clear" w:color="auto" w:fill="auto"/>
          </w:tcPr>
          <w:p w14:paraId="249DEB0A"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lastRenderedPageBreak/>
              <w:t>Горнодобывающая промышленность и разработка карьеров</w:t>
            </w:r>
          </w:p>
        </w:tc>
        <w:tc>
          <w:tcPr>
            <w:tcW w:w="1001" w:type="dxa"/>
            <w:shd w:val="clear" w:color="auto" w:fill="auto"/>
          </w:tcPr>
          <w:p w14:paraId="594EB46D" w14:textId="1BD0A31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2730000</w:t>
            </w:r>
          </w:p>
        </w:tc>
        <w:tc>
          <w:tcPr>
            <w:tcW w:w="1001" w:type="dxa"/>
            <w:shd w:val="clear" w:color="auto" w:fill="auto"/>
          </w:tcPr>
          <w:p w14:paraId="3B6C929D" w14:textId="58C7D75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2960000</w:t>
            </w:r>
          </w:p>
        </w:tc>
        <w:tc>
          <w:tcPr>
            <w:tcW w:w="1156" w:type="dxa"/>
            <w:shd w:val="clear" w:color="auto" w:fill="auto"/>
          </w:tcPr>
          <w:p w14:paraId="4F4162C8" w14:textId="50EB73E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4494000</w:t>
            </w:r>
          </w:p>
        </w:tc>
        <w:tc>
          <w:tcPr>
            <w:tcW w:w="1156" w:type="dxa"/>
            <w:shd w:val="clear" w:color="auto" w:fill="auto"/>
          </w:tcPr>
          <w:p w14:paraId="1A777304" w14:textId="3A227F1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5550000</w:t>
            </w:r>
          </w:p>
        </w:tc>
        <w:tc>
          <w:tcPr>
            <w:tcW w:w="1156" w:type="dxa"/>
            <w:shd w:val="clear" w:color="auto" w:fill="auto"/>
          </w:tcPr>
          <w:p w14:paraId="73842A8E" w14:textId="16E72D06"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3954000</w:t>
            </w:r>
          </w:p>
        </w:tc>
        <w:tc>
          <w:tcPr>
            <w:tcW w:w="1156" w:type="dxa"/>
            <w:shd w:val="clear" w:color="auto" w:fill="auto"/>
          </w:tcPr>
          <w:p w14:paraId="30617C14" w14:textId="30E38D8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3709000</w:t>
            </w:r>
          </w:p>
        </w:tc>
      </w:tr>
      <w:tr w:rsidR="00E82BD0" w:rsidRPr="00E82BD0" w14:paraId="2F2A3518" w14:textId="77777777" w:rsidTr="00F85441">
        <w:trPr>
          <w:trHeight w:val="287"/>
        </w:trPr>
        <w:tc>
          <w:tcPr>
            <w:tcW w:w="2826" w:type="dxa"/>
            <w:shd w:val="clear" w:color="auto" w:fill="auto"/>
          </w:tcPr>
          <w:p w14:paraId="40842C7C"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t xml:space="preserve"> Добыча угля </w:t>
            </w:r>
          </w:p>
        </w:tc>
        <w:tc>
          <w:tcPr>
            <w:tcW w:w="1001" w:type="dxa"/>
            <w:shd w:val="clear" w:color="auto" w:fill="auto"/>
          </w:tcPr>
          <w:p w14:paraId="29AB6771" w14:textId="0D650377"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30000</w:t>
            </w:r>
          </w:p>
        </w:tc>
        <w:tc>
          <w:tcPr>
            <w:tcW w:w="1001" w:type="dxa"/>
            <w:shd w:val="clear" w:color="auto" w:fill="auto"/>
          </w:tcPr>
          <w:p w14:paraId="2FAC1E16" w14:textId="5400DCE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60000</w:t>
            </w:r>
          </w:p>
        </w:tc>
        <w:tc>
          <w:tcPr>
            <w:tcW w:w="1156" w:type="dxa"/>
            <w:shd w:val="clear" w:color="auto" w:fill="auto"/>
          </w:tcPr>
          <w:p w14:paraId="790B0921" w14:textId="2DAFC70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76000</w:t>
            </w:r>
          </w:p>
        </w:tc>
        <w:tc>
          <w:tcPr>
            <w:tcW w:w="1156" w:type="dxa"/>
            <w:shd w:val="clear" w:color="auto" w:fill="auto"/>
          </w:tcPr>
          <w:p w14:paraId="376A40B5" w14:textId="2E0C4C8B"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102000</w:t>
            </w:r>
          </w:p>
        </w:tc>
        <w:tc>
          <w:tcPr>
            <w:tcW w:w="1156" w:type="dxa"/>
            <w:shd w:val="clear" w:color="auto" w:fill="auto"/>
          </w:tcPr>
          <w:p w14:paraId="02413434" w14:textId="66551242"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90000</w:t>
            </w:r>
          </w:p>
        </w:tc>
        <w:tc>
          <w:tcPr>
            <w:tcW w:w="1156" w:type="dxa"/>
            <w:shd w:val="clear" w:color="auto" w:fill="auto"/>
          </w:tcPr>
          <w:p w14:paraId="1A7C5734" w14:textId="68442694"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86000</w:t>
            </w:r>
          </w:p>
        </w:tc>
      </w:tr>
      <w:tr w:rsidR="00E82BD0" w:rsidRPr="00E82BD0" w14:paraId="45C1D45F" w14:textId="77777777" w:rsidTr="00F85441">
        <w:trPr>
          <w:trHeight w:val="287"/>
        </w:trPr>
        <w:tc>
          <w:tcPr>
            <w:tcW w:w="2826" w:type="dxa"/>
            <w:shd w:val="clear" w:color="auto" w:fill="auto"/>
          </w:tcPr>
          <w:p w14:paraId="0143A3FA"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t>Добыча сырой нефти и природного газа</w:t>
            </w:r>
          </w:p>
        </w:tc>
        <w:tc>
          <w:tcPr>
            <w:tcW w:w="1001" w:type="dxa"/>
            <w:shd w:val="clear" w:color="auto" w:fill="auto"/>
          </w:tcPr>
          <w:p w14:paraId="1AF66186" w14:textId="335A574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1904000</w:t>
            </w:r>
          </w:p>
        </w:tc>
        <w:tc>
          <w:tcPr>
            <w:tcW w:w="1001" w:type="dxa"/>
            <w:shd w:val="clear" w:color="auto" w:fill="auto"/>
          </w:tcPr>
          <w:p w14:paraId="790811E4" w14:textId="399021B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2374000</w:t>
            </w:r>
          </w:p>
        </w:tc>
        <w:tc>
          <w:tcPr>
            <w:tcW w:w="1156" w:type="dxa"/>
            <w:shd w:val="clear" w:color="auto" w:fill="auto"/>
          </w:tcPr>
          <w:p w14:paraId="45A356B8" w14:textId="0B5D71C9"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3853000</w:t>
            </w:r>
          </w:p>
        </w:tc>
        <w:tc>
          <w:tcPr>
            <w:tcW w:w="1156" w:type="dxa"/>
            <w:shd w:val="clear" w:color="auto" w:fill="auto"/>
          </w:tcPr>
          <w:p w14:paraId="2642AEE1" w14:textId="0EDE0335"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4717000</w:t>
            </w:r>
          </w:p>
        </w:tc>
        <w:tc>
          <w:tcPr>
            <w:tcW w:w="1156" w:type="dxa"/>
            <w:shd w:val="clear" w:color="auto" w:fill="auto"/>
          </w:tcPr>
          <w:p w14:paraId="673BC600" w14:textId="51E9D93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3176000</w:t>
            </w:r>
          </w:p>
        </w:tc>
        <w:tc>
          <w:tcPr>
            <w:tcW w:w="1156" w:type="dxa"/>
            <w:shd w:val="clear" w:color="auto" w:fill="auto"/>
          </w:tcPr>
          <w:p w14:paraId="7B27ED26" w14:textId="03F5A0CD"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2749000</w:t>
            </w:r>
          </w:p>
        </w:tc>
      </w:tr>
      <w:tr w:rsidR="00E82BD0" w:rsidRPr="00E82BD0" w14:paraId="0743556A" w14:textId="77777777" w:rsidTr="00F85441">
        <w:trPr>
          <w:trHeight w:val="287"/>
        </w:trPr>
        <w:tc>
          <w:tcPr>
            <w:tcW w:w="2826" w:type="dxa"/>
            <w:shd w:val="clear" w:color="auto" w:fill="auto"/>
          </w:tcPr>
          <w:p w14:paraId="37FD2D3C"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t>Добыча металлических руд</w:t>
            </w:r>
          </w:p>
        </w:tc>
        <w:tc>
          <w:tcPr>
            <w:tcW w:w="1001" w:type="dxa"/>
            <w:shd w:val="clear" w:color="auto" w:fill="auto"/>
          </w:tcPr>
          <w:p w14:paraId="06BD1FC8" w14:textId="3CBD1301"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425000</w:t>
            </w:r>
          </w:p>
        </w:tc>
        <w:tc>
          <w:tcPr>
            <w:tcW w:w="1001" w:type="dxa"/>
            <w:shd w:val="clear" w:color="auto" w:fill="auto"/>
          </w:tcPr>
          <w:p w14:paraId="2078EBFD" w14:textId="511A951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343000</w:t>
            </w:r>
          </w:p>
        </w:tc>
        <w:tc>
          <w:tcPr>
            <w:tcW w:w="1156" w:type="dxa"/>
            <w:shd w:val="clear" w:color="auto" w:fill="auto"/>
          </w:tcPr>
          <w:p w14:paraId="5A020274" w14:textId="5CC4A5A4"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465000</w:t>
            </w:r>
          </w:p>
        </w:tc>
        <w:tc>
          <w:tcPr>
            <w:tcW w:w="1156" w:type="dxa"/>
            <w:shd w:val="clear" w:color="auto" w:fill="auto"/>
          </w:tcPr>
          <w:p w14:paraId="1A25092A" w14:textId="2886B91A"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623000</w:t>
            </w:r>
          </w:p>
        </w:tc>
        <w:tc>
          <w:tcPr>
            <w:tcW w:w="1156" w:type="dxa"/>
            <w:shd w:val="clear" w:color="auto" w:fill="auto"/>
          </w:tcPr>
          <w:p w14:paraId="19DD4EC0" w14:textId="3771196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603000</w:t>
            </w:r>
          </w:p>
        </w:tc>
        <w:tc>
          <w:tcPr>
            <w:tcW w:w="1156" w:type="dxa"/>
            <w:shd w:val="clear" w:color="auto" w:fill="auto"/>
          </w:tcPr>
          <w:p w14:paraId="5A22E1F5" w14:textId="587CF8BB"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649000</w:t>
            </w:r>
          </w:p>
        </w:tc>
      </w:tr>
      <w:tr w:rsidR="00E82BD0" w:rsidRPr="00E82BD0" w14:paraId="1DCBA2DA" w14:textId="77777777" w:rsidTr="00F85441">
        <w:trPr>
          <w:trHeight w:val="287"/>
        </w:trPr>
        <w:tc>
          <w:tcPr>
            <w:tcW w:w="2826" w:type="dxa"/>
            <w:shd w:val="clear" w:color="auto" w:fill="auto"/>
          </w:tcPr>
          <w:p w14:paraId="3D307C14"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t>Добыча прочих полезных ископаемых</w:t>
            </w:r>
          </w:p>
        </w:tc>
        <w:tc>
          <w:tcPr>
            <w:tcW w:w="1001" w:type="dxa"/>
            <w:shd w:val="clear" w:color="auto" w:fill="auto"/>
          </w:tcPr>
          <w:p w14:paraId="0814EA6E" w14:textId="4F3D39A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16000</w:t>
            </w:r>
          </w:p>
        </w:tc>
        <w:tc>
          <w:tcPr>
            <w:tcW w:w="1001" w:type="dxa"/>
            <w:shd w:val="clear" w:color="auto" w:fill="auto"/>
          </w:tcPr>
          <w:p w14:paraId="2572254D" w14:textId="706A40D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11000</w:t>
            </w:r>
          </w:p>
        </w:tc>
        <w:tc>
          <w:tcPr>
            <w:tcW w:w="1156" w:type="dxa"/>
            <w:shd w:val="clear" w:color="auto" w:fill="auto"/>
          </w:tcPr>
          <w:p w14:paraId="270DBC50" w14:textId="279EA822"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18000</w:t>
            </w:r>
          </w:p>
        </w:tc>
        <w:tc>
          <w:tcPr>
            <w:tcW w:w="1156" w:type="dxa"/>
            <w:shd w:val="clear" w:color="auto" w:fill="auto"/>
          </w:tcPr>
          <w:p w14:paraId="54FE0B86" w14:textId="2FF99D28"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26000</w:t>
            </w:r>
          </w:p>
        </w:tc>
        <w:tc>
          <w:tcPr>
            <w:tcW w:w="1156" w:type="dxa"/>
            <w:shd w:val="clear" w:color="auto" w:fill="auto"/>
          </w:tcPr>
          <w:p w14:paraId="310CF1F1" w14:textId="505F53EC"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36000</w:t>
            </w:r>
          </w:p>
        </w:tc>
        <w:tc>
          <w:tcPr>
            <w:tcW w:w="1156" w:type="dxa"/>
            <w:shd w:val="clear" w:color="auto" w:fill="auto"/>
          </w:tcPr>
          <w:p w14:paraId="58AA715B" w14:textId="0AF02A96"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99000</w:t>
            </w:r>
          </w:p>
        </w:tc>
      </w:tr>
      <w:tr w:rsidR="00E82BD0" w:rsidRPr="00E82BD0" w14:paraId="633378D3" w14:textId="77777777" w:rsidTr="00F85441">
        <w:trPr>
          <w:trHeight w:val="287"/>
        </w:trPr>
        <w:tc>
          <w:tcPr>
            <w:tcW w:w="2826" w:type="dxa"/>
            <w:shd w:val="clear" w:color="auto" w:fill="auto"/>
          </w:tcPr>
          <w:p w14:paraId="2833432A" w14:textId="77777777" w:rsidR="00E82BD0" w:rsidRPr="00E82BD0" w:rsidRDefault="00E82BD0" w:rsidP="00E82BD0">
            <w:pPr>
              <w:spacing w:after="0" w:line="240" w:lineRule="auto"/>
              <w:jc w:val="both"/>
              <w:rPr>
                <w:rFonts w:ascii="Times New Roman" w:eastAsia="Times New Roman" w:hAnsi="Times New Roman" w:cs="Times New Roman"/>
                <w:color w:val="000000"/>
                <w:sz w:val="20"/>
                <w:szCs w:val="20"/>
              </w:rPr>
            </w:pPr>
            <w:r w:rsidRPr="00E82BD0">
              <w:rPr>
                <w:rFonts w:ascii="Times New Roman" w:eastAsia="Times New Roman" w:hAnsi="Times New Roman" w:cs="Times New Roman"/>
                <w:color w:val="000000"/>
                <w:sz w:val="20"/>
                <w:szCs w:val="20"/>
              </w:rPr>
              <w:t>Предоставление услуг в горнодобывающей промышленности</w:t>
            </w:r>
          </w:p>
        </w:tc>
        <w:tc>
          <w:tcPr>
            <w:tcW w:w="1001" w:type="dxa"/>
            <w:shd w:val="clear" w:color="auto" w:fill="auto"/>
          </w:tcPr>
          <w:p w14:paraId="51A45E0D" w14:textId="6E64EA4B"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355000</w:t>
            </w:r>
          </w:p>
        </w:tc>
        <w:tc>
          <w:tcPr>
            <w:tcW w:w="1001" w:type="dxa"/>
            <w:shd w:val="clear" w:color="auto" w:fill="auto"/>
          </w:tcPr>
          <w:p w14:paraId="29B8F09D" w14:textId="4E3784B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172000</w:t>
            </w:r>
          </w:p>
        </w:tc>
        <w:tc>
          <w:tcPr>
            <w:tcW w:w="1156" w:type="dxa"/>
            <w:shd w:val="clear" w:color="auto" w:fill="auto"/>
          </w:tcPr>
          <w:p w14:paraId="36F39359" w14:textId="3DBFDB1B"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82000</w:t>
            </w:r>
          </w:p>
        </w:tc>
        <w:tc>
          <w:tcPr>
            <w:tcW w:w="1156" w:type="dxa"/>
            <w:shd w:val="clear" w:color="auto" w:fill="auto"/>
          </w:tcPr>
          <w:p w14:paraId="39688EC8" w14:textId="7762386E"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81000</w:t>
            </w:r>
          </w:p>
        </w:tc>
        <w:tc>
          <w:tcPr>
            <w:tcW w:w="1156" w:type="dxa"/>
            <w:shd w:val="clear" w:color="auto" w:fill="auto"/>
          </w:tcPr>
          <w:p w14:paraId="7B3A5323" w14:textId="5CD23F23"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49000</w:t>
            </w:r>
          </w:p>
        </w:tc>
        <w:tc>
          <w:tcPr>
            <w:tcW w:w="1156" w:type="dxa"/>
            <w:shd w:val="clear" w:color="auto" w:fill="auto"/>
          </w:tcPr>
          <w:p w14:paraId="079466AC" w14:textId="3F1CB73E" w:rsidR="00E82BD0" w:rsidRPr="00E82BD0" w:rsidRDefault="00E82BD0" w:rsidP="00E82BD0">
            <w:pPr>
              <w:spacing w:after="0" w:line="240" w:lineRule="auto"/>
              <w:jc w:val="center"/>
              <w:rPr>
                <w:rFonts w:ascii="Times New Roman" w:eastAsia="Times New Roman" w:hAnsi="Times New Roman" w:cs="Times New Roman"/>
                <w:color w:val="000000"/>
                <w:sz w:val="20"/>
                <w:szCs w:val="20"/>
              </w:rPr>
            </w:pPr>
            <w:r w:rsidRPr="00E82BD0">
              <w:rPr>
                <w:rFonts w:ascii="Times New Roman" w:hAnsi="Times New Roman" w:cs="Times New Roman"/>
                <w:sz w:val="20"/>
                <w:szCs w:val="20"/>
              </w:rPr>
              <w:t>125000</w:t>
            </w:r>
          </w:p>
        </w:tc>
      </w:tr>
    </w:tbl>
    <w:p w14:paraId="48AF142A" w14:textId="566B8AD1"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 по данным БНС </w:t>
      </w:r>
      <w:proofErr w:type="spellStart"/>
      <w:r w:rsidRPr="0003602A">
        <w:rPr>
          <w:rFonts w:ascii="Times New Roman" w:eastAsia="Times New Roman" w:hAnsi="Times New Roman" w:cs="Times New Roman"/>
          <w:color w:val="000000"/>
          <w:sz w:val="24"/>
          <w:szCs w:val="24"/>
        </w:rPr>
        <w:t>АСПиР</w:t>
      </w:r>
      <w:proofErr w:type="spellEnd"/>
      <w:r w:rsidR="004B173B">
        <w:rPr>
          <w:rFonts w:ascii="Times New Roman" w:eastAsia="Times New Roman" w:hAnsi="Times New Roman" w:cs="Times New Roman"/>
          <w:color w:val="000000"/>
          <w:sz w:val="24"/>
          <w:szCs w:val="24"/>
        </w:rPr>
        <w:t xml:space="preserve"> </w:t>
      </w:r>
      <w:bookmarkStart w:id="25" w:name="_Hlk142574634"/>
      <w:r w:rsidR="00000000">
        <w:fldChar w:fldCharType="begin"/>
      </w:r>
      <w:r w:rsidR="00000000">
        <w:instrText>HYPERLINK "https://stat.gov.kz/ru/industries/economy/national-accounts/"</w:instrText>
      </w:r>
      <w:r w:rsidR="00000000">
        <w:fldChar w:fldCharType="separate"/>
      </w:r>
      <w:r w:rsidR="004B173B" w:rsidRPr="00FB375C">
        <w:rPr>
          <w:rStyle w:val="a9"/>
          <w:rFonts w:ascii="Times New Roman" w:eastAsia="Times New Roman" w:hAnsi="Times New Roman" w:cs="Times New Roman"/>
          <w:sz w:val="24"/>
          <w:szCs w:val="24"/>
        </w:rPr>
        <w:t>https://stat.gov.kz/ru/industries/economy/national-accounts/</w:t>
      </w:r>
      <w:r w:rsidR="00000000">
        <w:rPr>
          <w:rStyle w:val="a9"/>
          <w:rFonts w:ascii="Times New Roman" w:eastAsia="Times New Roman" w:hAnsi="Times New Roman" w:cs="Times New Roman"/>
          <w:sz w:val="24"/>
          <w:szCs w:val="24"/>
        </w:rPr>
        <w:fldChar w:fldCharType="end"/>
      </w:r>
      <w:r w:rsidR="004B173B">
        <w:rPr>
          <w:rFonts w:ascii="Times New Roman" w:eastAsia="Times New Roman" w:hAnsi="Times New Roman" w:cs="Times New Roman"/>
          <w:color w:val="000000"/>
          <w:sz w:val="24"/>
          <w:szCs w:val="24"/>
        </w:rPr>
        <w:t xml:space="preserve"> </w:t>
      </w:r>
    </w:p>
    <w:bookmarkEnd w:id="25"/>
    <w:p w14:paraId="7FA55D1B"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05F1CA73"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26" w:name="_Hlk136417104"/>
      <w:r w:rsidRPr="0003602A">
        <w:rPr>
          <w:rFonts w:ascii="Times New Roman" w:eastAsia="Times New Roman" w:hAnsi="Times New Roman" w:cs="Times New Roman"/>
          <w:color w:val="000000"/>
          <w:sz w:val="24"/>
          <w:szCs w:val="24"/>
        </w:rPr>
        <w:t>При этом в горнодобывающей отрасли занято – в среднем 190 тысяч человек, что составляет 10% от общей списочной численности занятых по стране в целом. Гендерная структура отражает, что женщин меньше мужчин в 5 раз, что объясняется сложным характером работ и низкой цифровизацией отрасли.</w:t>
      </w:r>
    </w:p>
    <w:bookmarkEnd w:id="26"/>
    <w:p w14:paraId="27F05826"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14:paraId="4A727063" w14:textId="40B93773"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Таблица 2</w:t>
      </w:r>
      <w:r w:rsidR="0069529C" w:rsidRPr="0003602A">
        <w:rPr>
          <w:rFonts w:ascii="Times New Roman" w:eastAsia="Times New Roman" w:hAnsi="Times New Roman" w:cs="Times New Roman"/>
          <w:sz w:val="24"/>
          <w:szCs w:val="24"/>
        </w:rPr>
        <w:t>7</w:t>
      </w:r>
      <w:r w:rsidRPr="0003602A">
        <w:rPr>
          <w:rFonts w:ascii="Times New Roman" w:eastAsia="Times New Roman" w:hAnsi="Times New Roman" w:cs="Times New Roman"/>
          <w:color w:val="000000"/>
          <w:sz w:val="24"/>
          <w:szCs w:val="24"/>
        </w:rPr>
        <w:t>. Списочная численность занятых в горнодобывающей отрасли в гендерном разрезе</w:t>
      </w:r>
      <w:r w:rsidRPr="0003602A">
        <w:rPr>
          <w:rFonts w:ascii="Times New Roman" w:eastAsia="Times New Roman" w:hAnsi="Times New Roman" w:cs="Times New Roman"/>
          <w:sz w:val="24"/>
          <w:szCs w:val="24"/>
        </w:rPr>
        <w:t xml:space="preserve"> за</w:t>
      </w:r>
      <w:r w:rsidRPr="0003602A">
        <w:rPr>
          <w:rFonts w:ascii="Times New Roman" w:eastAsia="Times New Roman" w:hAnsi="Times New Roman" w:cs="Times New Roman"/>
          <w:color w:val="000000"/>
          <w:sz w:val="24"/>
          <w:szCs w:val="24"/>
        </w:rPr>
        <w:t xml:space="preserve"> 2020-2021 годы</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5"/>
        <w:gridCol w:w="1275"/>
        <w:gridCol w:w="1080"/>
        <w:gridCol w:w="1125"/>
        <w:gridCol w:w="1260"/>
      </w:tblGrid>
      <w:tr w:rsidR="00C657B7" w:rsidRPr="0003602A" w14:paraId="4CDC0BAA" w14:textId="77777777" w:rsidTr="00F85441">
        <w:trPr>
          <w:trHeight w:val="135"/>
        </w:trPr>
        <w:tc>
          <w:tcPr>
            <w:tcW w:w="4755" w:type="dxa"/>
            <w:vMerge w:val="restart"/>
            <w:shd w:val="clear" w:color="auto" w:fill="auto"/>
          </w:tcPr>
          <w:p w14:paraId="234E63DA" w14:textId="77777777" w:rsidR="00C657B7" w:rsidRPr="0003602A" w:rsidRDefault="00C657B7" w:rsidP="0003602A">
            <w:pPr>
              <w:spacing w:after="0" w:line="240" w:lineRule="auto"/>
              <w:jc w:val="both"/>
              <w:rPr>
                <w:rFonts w:ascii="Times New Roman" w:eastAsia="Times New Roman" w:hAnsi="Times New Roman" w:cs="Times New Roman"/>
                <w:b/>
                <w:bCs/>
                <w:color w:val="000000"/>
                <w:sz w:val="20"/>
                <w:szCs w:val="20"/>
              </w:rPr>
            </w:pPr>
          </w:p>
          <w:p w14:paraId="11596C87" w14:textId="77777777" w:rsidR="00C657B7" w:rsidRPr="0003602A" w:rsidRDefault="00C657B7" w:rsidP="0003602A">
            <w:pPr>
              <w:spacing w:after="0" w:line="240" w:lineRule="auto"/>
              <w:jc w:val="both"/>
              <w:rPr>
                <w:rFonts w:ascii="Times New Roman" w:eastAsia="Times New Roman" w:hAnsi="Times New Roman" w:cs="Times New Roman"/>
                <w:b/>
                <w:bCs/>
                <w:color w:val="000000"/>
                <w:sz w:val="20"/>
                <w:szCs w:val="20"/>
              </w:rPr>
            </w:pPr>
          </w:p>
          <w:p w14:paraId="2EA531B7"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c>
          <w:tcPr>
            <w:tcW w:w="2355" w:type="dxa"/>
            <w:gridSpan w:val="2"/>
            <w:shd w:val="clear" w:color="auto" w:fill="auto"/>
          </w:tcPr>
          <w:p w14:paraId="1270F593"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Мужчины</w:t>
            </w:r>
          </w:p>
        </w:tc>
        <w:tc>
          <w:tcPr>
            <w:tcW w:w="2385" w:type="dxa"/>
            <w:gridSpan w:val="2"/>
            <w:shd w:val="clear" w:color="auto" w:fill="auto"/>
          </w:tcPr>
          <w:p w14:paraId="1289D5C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Женщины</w:t>
            </w:r>
          </w:p>
        </w:tc>
      </w:tr>
      <w:tr w:rsidR="00C657B7" w:rsidRPr="0003602A" w14:paraId="4CE6BD42" w14:textId="77777777" w:rsidTr="00F85441">
        <w:trPr>
          <w:trHeight w:val="105"/>
        </w:trPr>
        <w:tc>
          <w:tcPr>
            <w:tcW w:w="4755" w:type="dxa"/>
            <w:vMerge/>
            <w:shd w:val="clear" w:color="auto" w:fill="auto"/>
          </w:tcPr>
          <w:p w14:paraId="30B84BB4" w14:textId="77777777" w:rsidR="00C657B7" w:rsidRPr="0003602A" w:rsidRDefault="00C657B7" w:rsidP="0003602A">
            <w:pPr>
              <w:spacing w:after="0" w:line="240" w:lineRule="auto"/>
              <w:jc w:val="both"/>
              <w:rPr>
                <w:rFonts w:ascii="Times New Roman" w:eastAsia="Times New Roman" w:hAnsi="Times New Roman" w:cs="Times New Roman"/>
                <w:b/>
                <w:bCs/>
                <w:color w:val="000000"/>
                <w:sz w:val="20"/>
                <w:szCs w:val="20"/>
              </w:rPr>
            </w:pPr>
          </w:p>
        </w:tc>
        <w:tc>
          <w:tcPr>
            <w:tcW w:w="1275" w:type="dxa"/>
            <w:shd w:val="clear" w:color="auto" w:fill="auto"/>
          </w:tcPr>
          <w:p w14:paraId="293D1527"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c>
          <w:tcPr>
            <w:tcW w:w="1080" w:type="dxa"/>
            <w:shd w:val="clear" w:color="auto" w:fill="auto"/>
          </w:tcPr>
          <w:p w14:paraId="27614E10"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c>
          <w:tcPr>
            <w:tcW w:w="1125" w:type="dxa"/>
            <w:shd w:val="clear" w:color="auto" w:fill="auto"/>
          </w:tcPr>
          <w:p w14:paraId="5AFC8DEF"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c>
          <w:tcPr>
            <w:tcW w:w="1260" w:type="dxa"/>
            <w:shd w:val="clear" w:color="auto" w:fill="auto"/>
          </w:tcPr>
          <w:p w14:paraId="25DDE6AA"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r>
      <w:tr w:rsidR="00C657B7" w:rsidRPr="0003602A" w14:paraId="37D85547" w14:textId="77777777" w:rsidTr="00F85441">
        <w:trPr>
          <w:trHeight w:val="165"/>
        </w:trPr>
        <w:tc>
          <w:tcPr>
            <w:tcW w:w="4755" w:type="dxa"/>
            <w:vMerge/>
            <w:shd w:val="clear" w:color="auto" w:fill="auto"/>
          </w:tcPr>
          <w:p w14:paraId="4AF75AFA" w14:textId="77777777" w:rsidR="00C657B7" w:rsidRPr="0003602A" w:rsidRDefault="00C657B7" w:rsidP="0003602A">
            <w:pPr>
              <w:spacing w:after="0" w:line="240" w:lineRule="auto"/>
              <w:jc w:val="both"/>
              <w:rPr>
                <w:rFonts w:ascii="Times New Roman" w:eastAsia="Times New Roman" w:hAnsi="Times New Roman" w:cs="Times New Roman"/>
                <w:b/>
                <w:bCs/>
                <w:color w:val="000000"/>
                <w:sz w:val="20"/>
                <w:szCs w:val="20"/>
              </w:rPr>
            </w:pPr>
          </w:p>
        </w:tc>
        <w:tc>
          <w:tcPr>
            <w:tcW w:w="1275" w:type="dxa"/>
            <w:shd w:val="clear" w:color="auto" w:fill="auto"/>
          </w:tcPr>
          <w:p w14:paraId="0E6A0609"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1 850 419</w:t>
            </w:r>
          </w:p>
        </w:tc>
        <w:tc>
          <w:tcPr>
            <w:tcW w:w="1080" w:type="dxa"/>
            <w:shd w:val="clear" w:color="auto" w:fill="auto"/>
          </w:tcPr>
          <w:p w14:paraId="14763940"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1 837 908</w:t>
            </w:r>
          </w:p>
        </w:tc>
        <w:tc>
          <w:tcPr>
            <w:tcW w:w="1125" w:type="dxa"/>
            <w:shd w:val="clear" w:color="auto" w:fill="auto"/>
          </w:tcPr>
          <w:p w14:paraId="167F05A6"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1 936 444</w:t>
            </w:r>
          </w:p>
        </w:tc>
        <w:tc>
          <w:tcPr>
            <w:tcW w:w="1260" w:type="dxa"/>
            <w:shd w:val="clear" w:color="auto" w:fill="auto"/>
          </w:tcPr>
          <w:p w14:paraId="22086A07"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1 966 076</w:t>
            </w:r>
          </w:p>
        </w:tc>
      </w:tr>
      <w:tr w:rsidR="00C657B7" w:rsidRPr="0003602A" w14:paraId="1618BBB4" w14:textId="77777777" w:rsidTr="00F85441">
        <w:trPr>
          <w:trHeight w:val="287"/>
        </w:trPr>
        <w:tc>
          <w:tcPr>
            <w:tcW w:w="4755" w:type="dxa"/>
            <w:shd w:val="clear" w:color="auto" w:fill="auto"/>
          </w:tcPr>
          <w:p w14:paraId="014C4A4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Промышленность</w:t>
            </w:r>
          </w:p>
        </w:tc>
        <w:tc>
          <w:tcPr>
            <w:tcW w:w="1275" w:type="dxa"/>
            <w:shd w:val="clear" w:color="auto" w:fill="auto"/>
          </w:tcPr>
          <w:p w14:paraId="66C961B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464 568</w:t>
            </w:r>
          </w:p>
        </w:tc>
        <w:tc>
          <w:tcPr>
            <w:tcW w:w="1080" w:type="dxa"/>
            <w:shd w:val="clear" w:color="auto" w:fill="auto"/>
          </w:tcPr>
          <w:p w14:paraId="56B5F1C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462 088</w:t>
            </w:r>
          </w:p>
        </w:tc>
        <w:tc>
          <w:tcPr>
            <w:tcW w:w="1125" w:type="dxa"/>
            <w:shd w:val="clear" w:color="auto" w:fill="auto"/>
          </w:tcPr>
          <w:p w14:paraId="1D0A791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174 919</w:t>
            </w:r>
          </w:p>
        </w:tc>
        <w:tc>
          <w:tcPr>
            <w:tcW w:w="1260" w:type="dxa"/>
            <w:shd w:val="clear" w:color="auto" w:fill="auto"/>
          </w:tcPr>
          <w:p w14:paraId="35D3B6C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173 054</w:t>
            </w:r>
          </w:p>
        </w:tc>
      </w:tr>
      <w:tr w:rsidR="00C657B7" w:rsidRPr="0003602A" w14:paraId="515F5789" w14:textId="77777777" w:rsidTr="00F85441">
        <w:trPr>
          <w:trHeight w:val="287"/>
        </w:trPr>
        <w:tc>
          <w:tcPr>
            <w:tcW w:w="4755" w:type="dxa"/>
            <w:shd w:val="clear" w:color="auto" w:fill="auto"/>
          </w:tcPr>
          <w:p w14:paraId="4DE5AB1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Горнодобывающая промышленность и разработка карьеров</w:t>
            </w:r>
          </w:p>
        </w:tc>
        <w:tc>
          <w:tcPr>
            <w:tcW w:w="1275" w:type="dxa"/>
            <w:shd w:val="clear" w:color="auto" w:fill="auto"/>
          </w:tcPr>
          <w:p w14:paraId="7EE0EB1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155 617</w:t>
            </w:r>
          </w:p>
        </w:tc>
        <w:tc>
          <w:tcPr>
            <w:tcW w:w="1080" w:type="dxa"/>
            <w:shd w:val="clear" w:color="auto" w:fill="auto"/>
          </w:tcPr>
          <w:p w14:paraId="15A6CBF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154 162</w:t>
            </w:r>
          </w:p>
        </w:tc>
        <w:tc>
          <w:tcPr>
            <w:tcW w:w="1125" w:type="dxa"/>
            <w:shd w:val="clear" w:color="auto" w:fill="auto"/>
          </w:tcPr>
          <w:p w14:paraId="3AEC501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37 059</w:t>
            </w:r>
          </w:p>
        </w:tc>
        <w:tc>
          <w:tcPr>
            <w:tcW w:w="1260" w:type="dxa"/>
            <w:shd w:val="clear" w:color="auto" w:fill="auto"/>
          </w:tcPr>
          <w:p w14:paraId="16C9A8D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36 697</w:t>
            </w:r>
          </w:p>
        </w:tc>
      </w:tr>
      <w:tr w:rsidR="00C657B7" w:rsidRPr="0003602A" w14:paraId="6A8C2FD8" w14:textId="77777777" w:rsidTr="00F85441">
        <w:trPr>
          <w:trHeight w:val="287"/>
        </w:trPr>
        <w:tc>
          <w:tcPr>
            <w:tcW w:w="4755" w:type="dxa"/>
            <w:shd w:val="clear" w:color="auto" w:fill="auto"/>
          </w:tcPr>
          <w:p w14:paraId="51AE004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 Добыча угля </w:t>
            </w:r>
          </w:p>
        </w:tc>
        <w:tc>
          <w:tcPr>
            <w:tcW w:w="1275" w:type="dxa"/>
            <w:shd w:val="clear" w:color="auto" w:fill="auto"/>
          </w:tcPr>
          <w:p w14:paraId="1B4D980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21 881</w:t>
            </w:r>
          </w:p>
        </w:tc>
        <w:tc>
          <w:tcPr>
            <w:tcW w:w="1080" w:type="dxa"/>
            <w:shd w:val="clear" w:color="auto" w:fill="auto"/>
          </w:tcPr>
          <w:p w14:paraId="0ACD540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21 330</w:t>
            </w:r>
          </w:p>
        </w:tc>
        <w:tc>
          <w:tcPr>
            <w:tcW w:w="1125" w:type="dxa"/>
            <w:shd w:val="clear" w:color="auto" w:fill="auto"/>
          </w:tcPr>
          <w:p w14:paraId="021C649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5 150</w:t>
            </w:r>
          </w:p>
        </w:tc>
        <w:tc>
          <w:tcPr>
            <w:tcW w:w="1260" w:type="dxa"/>
            <w:shd w:val="clear" w:color="auto" w:fill="auto"/>
          </w:tcPr>
          <w:p w14:paraId="164B872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5 117</w:t>
            </w:r>
          </w:p>
        </w:tc>
      </w:tr>
      <w:tr w:rsidR="00C657B7" w:rsidRPr="0003602A" w14:paraId="3D1936B9" w14:textId="77777777" w:rsidTr="00F85441">
        <w:trPr>
          <w:trHeight w:val="287"/>
        </w:trPr>
        <w:tc>
          <w:tcPr>
            <w:tcW w:w="4755" w:type="dxa"/>
            <w:shd w:val="clear" w:color="auto" w:fill="auto"/>
          </w:tcPr>
          <w:p w14:paraId="1F14520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сырой нефти и природного газа</w:t>
            </w:r>
          </w:p>
        </w:tc>
        <w:tc>
          <w:tcPr>
            <w:tcW w:w="1275" w:type="dxa"/>
            <w:shd w:val="clear" w:color="auto" w:fill="auto"/>
          </w:tcPr>
          <w:p w14:paraId="699C9BB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37 361</w:t>
            </w:r>
          </w:p>
        </w:tc>
        <w:tc>
          <w:tcPr>
            <w:tcW w:w="1080" w:type="dxa"/>
            <w:shd w:val="clear" w:color="auto" w:fill="auto"/>
          </w:tcPr>
          <w:p w14:paraId="380F3B1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38 056</w:t>
            </w:r>
          </w:p>
        </w:tc>
        <w:tc>
          <w:tcPr>
            <w:tcW w:w="1125" w:type="dxa"/>
            <w:shd w:val="clear" w:color="auto" w:fill="auto"/>
          </w:tcPr>
          <w:p w14:paraId="3B599E6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8 784</w:t>
            </w:r>
          </w:p>
        </w:tc>
        <w:tc>
          <w:tcPr>
            <w:tcW w:w="1260" w:type="dxa"/>
            <w:shd w:val="clear" w:color="auto" w:fill="auto"/>
          </w:tcPr>
          <w:p w14:paraId="781E4A6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8 406</w:t>
            </w:r>
          </w:p>
        </w:tc>
      </w:tr>
      <w:tr w:rsidR="00C657B7" w:rsidRPr="0003602A" w14:paraId="371EB953" w14:textId="77777777" w:rsidTr="00F85441">
        <w:trPr>
          <w:trHeight w:val="287"/>
        </w:trPr>
        <w:tc>
          <w:tcPr>
            <w:tcW w:w="4755" w:type="dxa"/>
            <w:shd w:val="clear" w:color="auto" w:fill="auto"/>
          </w:tcPr>
          <w:p w14:paraId="0B5520D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металлических руд</w:t>
            </w:r>
          </w:p>
        </w:tc>
        <w:tc>
          <w:tcPr>
            <w:tcW w:w="1275" w:type="dxa"/>
            <w:shd w:val="clear" w:color="auto" w:fill="auto"/>
          </w:tcPr>
          <w:p w14:paraId="5BDA86F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64 454</w:t>
            </w:r>
          </w:p>
        </w:tc>
        <w:tc>
          <w:tcPr>
            <w:tcW w:w="1080" w:type="dxa"/>
            <w:shd w:val="clear" w:color="auto" w:fill="auto"/>
          </w:tcPr>
          <w:p w14:paraId="697892E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64 950</w:t>
            </w:r>
          </w:p>
        </w:tc>
        <w:tc>
          <w:tcPr>
            <w:tcW w:w="1125" w:type="dxa"/>
            <w:shd w:val="clear" w:color="auto" w:fill="auto"/>
          </w:tcPr>
          <w:p w14:paraId="51A8E50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18 475</w:t>
            </w:r>
          </w:p>
        </w:tc>
        <w:tc>
          <w:tcPr>
            <w:tcW w:w="1260" w:type="dxa"/>
            <w:shd w:val="clear" w:color="auto" w:fill="auto"/>
          </w:tcPr>
          <w:p w14:paraId="576775C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18 615</w:t>
            </w:r>
          </w:p>
        </w:tc>
      </w:tr>
      <w:tr w:rsidR="00C657B7" w:rsidRPr="0003602A" w14:paraId="29C3718F" w14:textId="77777777" w:rsidTr="00F85441">
        <w:trPr>
          <w:trHeight w:val="287"/>
        </w:trPr>
        <w:tc>
          <w:tcPr>
            <w:tcW w:w="4755" w:type="dxa"/>
            <w:shd w:val="clear" w:color="auto" w:fill="auto"/>
          </w:tcPr>
          <w:p w14:paraId="30B8710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прочих полезных ископаемых</w:t>
            </w:r>
          </w:p>
        </w:tc>
        <w:tc>
          <w:tcPr>
            <w:tcW w:w="1275" w:type="dxa"/>
            <w:shd w:val="clear" w:color="auto" w:fill="auto"/>
          </w:tcPr>
          <w:p w14:paraId="2ED6000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7 836</w:t>
            </w:r>
          </w:p>
        </w:tc>
        <w:tc>
          <w:tcPr>
            <w:tcW w:w="1080" w:type="dxa"/>
            <w:shd w:val="clear" w:color="auto" w:fill="auto"/>
          </w:tcPr>
          <w:p w14:paraId="62CAD8A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7 275</w:t>
            </w:r>
          </w:p>
        </w:tc>
        <w:tc>
          <w:tcPr>
            <w:tcW w:w="1125" w:type="dxa"/>
            <w:shd w:val="clear" w:color="auto" w:fill="auto"/>
          </w:tcPr>
          <w:p w14:paraId="1AE5E0D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2 274</w:t>
            </w:r>
          </w:p>
        </w:tc>
        <w:tc>
          <w:tcPr>
            <w:tcW w:w="1260" w:type="dxa"/>
            <w:shd w:val="clear" w:color="auto" w:fill="auto"/>
          </w:tcPr>
          <w:p w14:paraId="7FEFB36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2 129</w:t>
            </w:r>
          </w:p>
        </w:tc>
      </w:tr>
      <w:tr w:rsidR="00C657B7" w:rsidRPr="0003602A" w14:paraId="298BDCD0" w14:textId="77777777" w:rsidTr="00F85441">
        <w:trPr>
          <w:trHeight w:val="287"/>
        </w:trPr>
        <w:tc>
          <w:tcPr>
            <w:tcW w:w="4755" w:type="dxa"/>
            <w:shd w:val="clear" w:color="auto" w:fill="auto"/>
          </w:tcPr>
          <w:p w14:paraId="49E8325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Предоставление услуг в горнодобывающей промышленности</w:t>
            </w:r>
          </w:p>
        </w:tc>
        <w:tc>
          <w:tcPr>
            <w:tcW w:w="1275" w:type="dxa"/>
            <w:shd w:val="clear" w:color="auto" w:fill="auto"/>
          </w:tcPr>
          <w:p w14:paraId="6BDF568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24 085</w:t>
            </w:r>
          </w:p>
        </w:tc>
        <w:tc>
          <w:tcPr>
            <w:tcW w:w="1080" w:type="dxa"/>
            <w:shd w:val="clear" w:color="auto" w:fill="auto"/>
          </w:tcPr>
          <w:p w14:paraId="7207FBC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22 551</w:t>
            </w:r>
          </w:p>
        </w:tc>
        <w:tc>
          <w:tcPr>
            <w:tcW w:w="1125" w:type="dxa"/>
            <w:shd w:val="clear" w:color="auto" w:fill="auto"/>
          </w:tcPr>
          <w:p w14:paraId="3752965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2 376</w:t>
            </w:r>
          </w:p>
        </w:tc>
        <w:tc>
          <w:tcPr>
            <w:tcW w:w="1260" w:type="dxa"/>
            <w:shd w:val="clear" w:color="auto" w:fill="auto"/>
          </w:tcPr>
          <w:p w14:paraId="765EAFD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2 430</w:t>
            </w:r>
          </w:p>
        </w:tc>
      </w:tr>
    </w:tbl>
    <w:p w14:paraId="75A2E303" w14:textId="77777777" w:rsidR="00C657B7" w:rsidRPr="0003602A" w:rsidRDefault="00C657B7" w:rsidP="0003602A">
      <w:pPr>
        <w:widowControl w:val="0"/>
        <w:spacing w:after="0" w:line="240" w:lineRule="auto"/>
        <w:ind w:firstLine="708"/>
        <w:jc w:val="both"/>
        <w:rPr>
          <w:rFonts w:ascii="Times New Roman" w:eastAsia="Times New Roman" w:hAnsi="Times New Roman" w:cs="Times New Roman"/>
          <w:sz w:val="24"/>
          <w:szCs w:val="24"/>
        </w:rPr>
      </w:pPr>
    </w:p>
    <w:p w14:paraId="04EBE6ED"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Таким образом, горнодобывающая отрасль является основным драйвером экономики, занимая значительную долю в производстве и обеспечивая около 10% рабочих мест в стране. </w:t>
      </w:r>
    </w:p>
    <w:p w14:paraId="6906B6E3" w14:textId="77777777" w:rsidR="00C657B7" w:rsidRPr="0003602A" w:rsidRDefault="00C657B7" w:rsidP="0003602A">
      <w:pPr>
        <w:keepNext/>
        <w:keepLines/>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41A3036C" w14:textId="77777777" w:rsidR="00C657B7" w:rsidRPr="0003602A" w:rsidRDefault="00991A01" w:rsidP="0003602A">
      <w:pPr>
        <w:keepNext/>
        <w:keepLines/>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 xml:space="preserve">Геологоразведочные работы </w:t>
      </w:r>
    </w:p>
    <w:p w14:paraId="25C721B9" w14:textId="77777777" w:rsidR="00C657B7" w:rsidRPr="0003602A" w:rsidRDefault="000F40E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За анализируемый период</w:t>
      </w:r>
      <w:r w:rsidR="00991A01" w:rsidRPr="0003602A">
        <w:rPr>
          <w:rFonts w:ascii="Times New Roman" w:eastAsia="Times New Roman" w:hAnsi="Times New Roman" w:cs="Times New Roman"/>
          <w:color w:val="000000"/>
          <w:sz w:val="24"/>
          <w:szCs w:val="24"/>
        </w:rPr>
        <w:t xml:space="preserve"> не действовали и не реализовывались государственные программы и национальные проекты в рамках проведения геологоразведочных работ. Ранее реализованы отраслевые Программы развития ресурсной базы минерально-сырьевого комплекса страны на 2003-2010 гг., также на 2010-2014 гг.</w:t>
      </w:r>
    </w:p>
    <w:p w14:paraId="636587BA"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5A5A5A"/>
          <w:sz w:val="24"/>
          <w:szCs w:val="24"/>
        </w:rPr>
      </w:pPr>
    </w:p>
    <w:p w14:paraId="4914DC63"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Нефтяная отрасль</w:t>
      </w:r>
    </w:p>
    <w:p w14:paraId="4057986F" w14:textId="501F97EE"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27" w:name="_Hlk136417116"/>
      <w:r w:rsidRPr="0003602A">
        <w:rPr>
          <w:rFonts w:ascii="Times New Roman" w:eastAsia="Times New Roman" w:hAnsi="Times New Roman" w:cs="Times New Roman"/>
          <w:color w:val="000000"/>
          <w:sz w:val="24"/>
          <w:szCs w:val="24"/>
        </w:rPr>
        <w:t xml:space="preserve">По состоянию на </w:t>
      </w:r>
      <w:r w:rsidRPr="0003602A">
        <w:rPr>
          <w:rFonts w:ascii="Times New Roman" w:eastAsia="Times New Roman" w:hAnsi="Times New Roman" w:cs="Times New Roman"/>
          <w:sz w:val="24"/>
          <w:szCs w:val="24"/>
        </w:rPr>
        <w:t>2020-2021</w:t>
      </w:r>
      <w:r w:rsidRPr="0003602A">
        <w:rPr>
          <w:rFonts w:ascii="Times New Roman" w:eastAsia="Times New Roman" w:hAnsi="Times New Roman" w:cs="Times New Roman"/>
          <w:color w:val="000000"/>
          <w:sz w:val="24"/>
          <w:szCs w:val="24"/>
        </w:rPr>
        <w:t>– балансовые запасы нефти в Республике Казахстан составляли 4,4 млрд тонн, газа – 3,8 трлн</w:t>
      </w:r>
      <w:r w:rsidR="00E82BD0">
        <w:rPr>
          <w:rFonts w:ascii="Times New Roman" w:eastAsia="Times New Roman" w:hAnsi="Times New Roman" w:cs="Times New Roman"/>
          <w:color w:val="000000"/>
          <w:sz w:val="24"/>
          <w:szCs w:val="24"/>
        </w:rPr>
        <w:t xml:space="preserve"> кубометров, конденсат – 414 000 тыс.</w:t>
      </w:r>
      <w:r w:rsidRPr="0003602A">
        <w:rPr>
          <w:rFonts w:ascii="Times New Roman" w:eastAsia="Times New Roman" w:hAnsi="Times New Roman" w:cs="Times New Roman"/>
          <w:color w:val="000000"/>
          <w:sz w:val="24"/>
          <w:szCs w:val="24"/>
        </w:rPr>
        <w:t xml:space="preserve"> тонн. Большая часть из них сосредоточена в Атырауской и Мангистауской </w:t>
      </w:r>
      <w:r w:rsidR="000F40E8" w:rsidRPr="0003602A">
        <w:rPr>
          <w:rFonts w:ascii="Times New Roman" w:eastAsia="Times New Roman" w:hAnsi="Times New Roman" w:cs="Times New Roman"/>
          <w:color w:val="000000"/>
          <w:sz w:val="24"/>
          <w:szCs w:val="24"/>
        </w:rPr>
        <w:t>областях.</w:t>
      </w:r>
    </w:p>
    <w:p w14:paraId="7B7FA553"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рамках геологоразведочных работ в части углеводородов геологами выделено 15 осадочных бассейнов. Проведена переоценка перспективности и ресурсной базы страны в рамках проекта «Комплексное изучение осадочных бассейнов Республики Казахстан». Составлено «Научное обоснование углеводородного потенциала Республики Казахстан», на базе которой издан «Атлас нефтегазоносных и перспективных осадочных бассейнов Республики Казахстан».</w:t>
      </w:r>
    </w:p>
    <w:p w14:paraId="6AF65A8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Степень изученности осадочных бассейнов разная, из них 5 – освоенные, 5 – малоизученные, и 5 – малоперспективные. </w:t>
      </w:r>
    </w:p>
    <w:bookmarkEnd w:id="27"/>
    <w:p w14:paraId="07FC1D81" w14:textId="77777777" w:rsidR="00386343" w:rsidRPr="0003602A" w:rsidRDefault="00386343" w:rsidP="0003602A">
      <w:pPr>
        <w:widowControl w:val="0"/>
        <w:spacing w:after="0" w:line="240" w:lineRule="auto"/>
        <w:ind w:firstLine="705"/>
        <w:jc w:val="both"/>
        <w:rPr>
          <w:rFonts w:ascii="Times New Roman" w:eastAsia="Times New Roman" w:hAnsi="Times New Roman" w:cs="Times New Roman"/>
          <w:sz w:val="24"/>
          <w:szCs w:val="24"/>
        </w:rPr>
      </w:pPr>
    </w:p>
    <w:p w14:paraId="6E048858" w14:textId="77777777" w:rsidR="00693C4D" w:rsidRPr="0003602A" w:rsidRDefault="00693C4D"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Рисунок 8. Перспективные месторождения для </w:t>
      </w:r>
      <w:r w:rsidR="000F40E8" w:rsidRPr="0003602A">
        <w:rPr>
          <w:rFonts w:ascii="Times New Roman" w:eastAsia="Times New Roman" w:hAnsi="Times New Roman" w:cs="Times New Roman"/>
          <w:sz w:val="24"/>
          <w:szCs w:val="24"/>
        </w:rPr>
        <w:t>геологоразведочных</w:t>
      </w:r>
      <w:r w:rsidRPr="0003602A">
        <w:rPr>
          <w:rFonts w:ascii="Times New Roman" w:eastAsia="Times New Roman" w:hAnsi="Times New Roman" w:cs="Times New Roman"/>
          <w:sz w:val="24"/>
          <w:szCs w:val="24"/>
        </w:rPr>
        <w:t xml:space="preserve"> работ </w:t>
      </w:r>
    </w:p>
    <w:p w14:paraId="3EEF97CC" w14:textId="77777777" w:rsidR="00693C4D" w:rsidRPr="0003602A" w:rsidRDefault="00693C4D"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89F4275" w14:textId="79C79207" w:rsidR="00C657B7" w:rsidRPr="0003602A" w:rsidRDefault="002E0702"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noProof/>
          <w:color w:val="000000"/>
          <w:sz w:val="24"/>
          <w:szCs w:val="24"/>
          <w:lang w:eastAsia="ru-RU"/>
        </w:rPr>
        <w:drawing>
          <wp:inline distT="0" distB="0" distL="0" distR="0" wp14:anchorId="10AC0DA9" wp14:editId="07E86717">
            <wp:extent cx="5181600" cy="362902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1600" cy="3629025"/>
                    </a:xfrm>
                    <a:prstGeom prst="rect">
                      <a:avLst/>
                    </a:prstGeom>
                    <a:noFill/>
                    <a:ln>
                      <a:noFill/>
                    </a:ln>
                  </pic:spPr>
                </pic:pic>
              </a:graphicData>
            </a:graphic>
          </wp:inline>
        </w:drawing>
      </w:r>
    </w:p>
    <w:p w14:paraId="60C531B5" w14:textId="77777777" w:rsidR="00C657B7" w:rsidRPr="0003602A" w:rsidRDefault="00C657B7" w:rsidP="0003602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810D73B"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сайт Премьер -Министра</w:t>
      </w:r>
    </w:p>
    <w:p w14:paraId="091DAA2F"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521685F2"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2021 году по итогам бурения и освоения оценочной скважины №8 на месторождении Восточный Жетыбай, заложенной по результатам высокоразрешающей сейсморазведки (ВРС), 3D, получен фонтанный приток нефти из юрского горизонта дебитом до 38 тонн в сутки. Доказана нефтеносность западного блока месторождения, ранее не вовлеченного в разработку.</w:t>
      </w:r>
    </w:p>
    <w:p w14:paraId="451D6995"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итогам бурения и освоения оценочной скважины №42 на месторождении Южный Жетыбай, заложенной по результатам ВРС 3D, получен приток нефти из юрского горизонта дебитом до 36 тонн в сутки. Доказана нефтеносность ранее не разведанного нефтеносного горизонта.</w:t>
      </w:r>
    </w:p>
    <w:p w14:paraId="14685CB6"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итогам бурения и освоения трех оценочных скважин в краевых частях месторождения Каламкас, заложенных по результатам ВРС 3D получены притоки нефти из юрских горизонтов дебитом до 30 тонн в сутки. Выявлены ранее пропущенные горизонты и уточнено строение продуктивных горизонтов краевых зон.</w:t>
      </w:r>
    </w:p>
    <w:p w14:paraId="02B974F5"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результатам </w:t>
      </w:r>
      <w:proofErr w:type="spellStart"/>
      <w:r w:rsidRPr="0003602A">
        <w:rPr>
          <w:rFonts w:ascii="Times New Roman" w:eastAsia="Times New Roman" w:hAnsi="Times New Roman" w:cs="Times New Roman"/>
          <w:color w:val="000000"/>
          <w:sz w:val="24"/>
          <w:szCs w:val="24"/>
        </w:rPr>
        <w:t>инженерно</w:t>
      </w:r>
      <w:proofErr w:type="spellEnd"/>
      <w:r w:rsidRPr="0003602A">
        <w:rPr>
          <w:rFonts w:ascii="Times New Roman" w:eastAsia="Times New Roman" w:hAnsi="Times New Roman" w:cs="Times New Roman"/>
          <w:color w:val="000000"/>
          <w:sz w:val="24"/>
          <w:szCs w:val="24"/>
        </w:rPr>
        <w:t xml:space="preserve">–изыскательских работ скорректирована и утверждена точка заложения первой морской разведочной скважины на участке Женис. </w:t>
      </w:r>
    </w:p>
    <w:p w14:paraId="1FC88F62"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рамках совместной с КМГИ работы по поиску новых площадей для разведки и доразведки, выявлены 10 перспективных объектов для дальнейшей реализации на краткосрочную и долгосрочную перспективу.</w:t>
      </w:r>
    </w:p>
    <w:p w14:paraId="6C3154CE"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На месторождении Узень в Мангистауской области путем доразведки обнаружены новые залежи нефти. В результате прирост извлекаемых запасов нефти составил 39,9 млн тонн.</w:t>
      </w:r>
    </w:p>
    <w:p w14:paraId="3B8F4824"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Дополнительно проводятся работы по привлечению стратегических партнеров для проведения совместных геологоразведочных работ на участках Узень-</w:t>
      </w:r>
      <w:proofErr w:type="spellStart"/>
      <w:r w:rsidRPr="0003602A">
        <w:rPr>
          <w:rFonts w:ascii="Times New Roman" w:eastAsia="Times New Roman" w:hAnsi="Times New Roman" w:cs="Times New Roman"/>
          <w:color w:val="000000"/>
          <w:sz w:val="24"/>
          <w:szCs w:val="24"/>
        </w:rPr>
        <w:t>Карамандыбас</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lastRenderedPageBreak/>
        <w:t>Тайсойган</w:t>
      </w:r>
      <w:proofErr w:type="spellEnd"/>
      <w:r w:rsidRPr="0003602A">
        <w:rPr>
          <w:rFonts w:ascii="Times New Roman" w:eastAsia="Times New Roman" w:hAnsi="Times New Roman" w:cs="Times New Roman"/>
          <w:color w:val="000000"/>
          <w:sz w:val="24"/>
          <w:szCs w:val="24"/>
        </w:rPr>
        <w:t xml:space="preserve">, Каратон-Сарыкамыс. </w:t>
      </w:r>
    </w:p>
    <w:p w14:paraId="02CF56BD" w14:textId="77777777" w:rsidR="00C657B7" w:rsidRPr="0003602A" w:rsidRDefault="00991A01" w:rsidP="0003602A">
      <w:pPr>
        <w:pBdr>
          <w:top w:val="nil"/>
          <w:left w:val="nil"/>
          <w:bottom w:val="nil"/>
          <w:right w:val="nil"/>
          <w:between w:val="nil"/>
        </w:pBdr>
        <w:spacing w:after="0" w:line="240" w:lineRule="auto"/>
        <w:ind w:firstLine="705"/>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Твердые полезные ископаемые</w:t>
      </w:r>
    </w:p>
    <w:p w14:paraId="673F32FA"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Подсчет запасов твердых полезных ископаемых производится по 37 видам металлических полезных ископаемых и 65 видам </w:t>
      </w:r>
      <w:r w:rsidR="000F40E8" w:rsidRPr="0003602A">
        <w:rPr>
          <w:rFonts w:ascii="Times New Roman" w:eastAsia="Times New Roman" w:hAnsi="Times New Roman" w:cs="Times New Roman"/>
          <w:color w:val="000000"/>
          <w:sz w:val="24"/>
          <w:szCs w:val="24"/>
        </w:rPr>
        <w:t>неметаллов.</w:t>
      </w:r>
    </w:p>
    <w:p w14:paraId="7E938200"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Запасы отдельных видов твердых полезных ископаемых — золота, меди, свинца, цинка </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по областям выглядит следующим образом:</w:t>
      </w:r>
    </w:p>
    <w:p w14:paraId="7BEF4164"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золото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ВКО (36%), Акмолинская обл. (21%), Карагандинская </w:t>
      </w:r>
      <w:proofErr w:type="spellStart"/>
      <w:r w:rsidRPr="0003602A">
        <w:rPr>
          <w:rFonts w:ascii="Times New Roman" w:eastAsia="Times New Roman" w:hAnsi="Times New Roman" w:cs="Times New Roman"/>
          <w:color w:val="000000"/>
          <w:sz w:val="24"/>
          <w:szCs w:val="24"/>
        </w:rPr>
        <w:t>обл</w:t>
      </w:r>
      <w:proofErr w:type="spellEnd"/>
      <w:r w:rsidRPr="0003602A">
        <w:rPr>
          <w:rFonts w:ascii="Times New Roman" w:eastAsia="Times New Roman" w:hAnsi="Times New Roman" w:cs="Times New Roman"/>
          <w:color w:val="000000"/>
          <w:sz w:val="24"/>
          <w:szCs w:val="24"/>
        </w:rPr>
        <w:t xml:space="preserve"> (11%);</w:t>
      </w:r>
    </w:p>
    <w:p w14:paraId="24ACA239"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- 82% запасов меди сосредоточено в восточных и центральных регионах страны;</w:t>
      </w:r>
    </w:p>
    <w:p w14:paraId="0DD83928"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более трех тысяч свинцово-цинковых месторождений сосредоточено в Центральном, Восточном и Южном Казахстане</w:t>
      </w:r>
    </w:p>
    <w:p w14:paraId="3B155BD8"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За 2020–2021 годы проведены геологоразведочные работы на 7 участках в Актюбинской, </w:t>
      </w:r>
      <w:proofErr w:type="gramStart"/>
      <w:r w:rsidRPr="0003602A">
        <w:rPr>
          <w:rFonts w:ascii="Times New Roman" w:eastAsia="Times New Roman" w:hAnsi="Times New Roman" w:cs="Times New Roman"/>
          <w:color w:val="000000"/>
          <w:sz w:val="24"/>
          <w:szCs w:val="24"/>
        </w:rPr>
        <w:t>Восточно- Казахстанской</w:t>
      </w:r>
      <w:proofErr w:type="gramEnd"/>
      <w:r w:rsidR="000B3E55"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4"/>
          <w:szCs w:val="24"/>
        </w:rPr>
        <w:t xml:space="preserve"> Карагандинской, Жамбылской областях (начаты в рамках государственного задания в 2020 году и завершаются в 2023 году): </w:t>
      </w:r>
    </w:p>
    <w:p w14:paraId="3D713CAB"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проведение поисковых работ на </w:t>
      </w:r>
      <w:proofErr w:type="spellStart"/>
      <w:r w:rsidRPr="0003602A">
        <w:rPr>
          <w:rFonts w:ascii="Times New Roman" w:eastAsia="Times New Roman" w:hAnsi="Times New Roman" w:cs="Times New Roman"/>
          <w:color w:val="000000"/>
          <w:sz w:val="24"/>
          <w:szCs w:val="24"/>
        </w:rPr>
        <w:t>меднопорфировые</w:t>
      </w:r>
      <w:proofErr w:type="spellEnd"/>
      <w:r w:rsidRPr="0003602A">
        <w:rPr>
          <w:rFonts w:ascii="Times New Roman" w:eastAsia="Times New Roman" w:hAnsi="Times New Roman" w:cs="Times New Roman"/>
          <w:color w:val="000000"/>
          <w:sz w:val="24"/>
          <w:szCs w:val="24"/>
        </w:rPr>
        <w:t xml:space="preserve"> руды на участке Херсонский Лист М-40-45-А (Актюбинская область); </w:t>
      </w:r>
    </w:p>
    <w:p w14:paraId="3C3145BC"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поисковые работы на полиметаллы в пределах </w:t>
      </w:r>
      <w:proofErr w:type="spellStart"/>
      <w:r w:rsidRPr="0003602A">
        <w:rPr>
          <w:rFonts w:ascii="Times New Roman" w:eastAsia="Times New Roman" w:hAnsi="Times New Roman" w:cs="Times New Roman"/>
          <w:color w:val="000000"/>
          <w:sz w:val="24"/>
          <w:szCs w:val="24"/>
        </w:rPr>
        <w:t>Такырного</w:t>
      </w:r>
      <w:proofErr w:type="spellEnd"/>
      <w:r w:rsidRPr="0003602A">
        <w:rPr>
          <w:rFonts w:ascii="Times New Roman" w:eastAsia="Times New Roman" w:hAnsi="Times New Roman" w:cs="Times New Roman"/>
          <w:color w:val="000000"/>
          <w:sz w:val="24"/>
          <w:szCs w:val="24"/>
        </w:rPr>
        <w:t xml:space="preserve"> рудного поля в Западном </w:t>
      </w:r>
      <w:proofErr w:type="spellStart"/>
      <w:r w:rsidRPr="0003602A">
        <w:rPr>
          <w:rFonts w:ascii="Times New Roman" w:eastAsia="Times New Roman" w:hAnsi="Times New Roman" w:cs="Times New Roman"/>
          <w:color w:val="000000"/>
          <w:sz w:val="24"/>
          <w:szCs w:val="24"/>
        </w:rPr>
        <w:t>Прибалхашье</w:t>
      </w:r>
      <w:proofErr w:type="spellEnd"/>
      <w:r w:rsidRPr="0003602A">
        <w:rPr>
          <w:rFonts w:ascii="Times New Roman" w:eastAsia="Times New Roman" w:hAnsi="Times New Roman" w:cs="Times New Roman"/>
          <w:color w:val="000000"/>
          <w:sz w:val="24"/>
          <w:szCs w:val="24"/>
        </w:rPr>
        <w:t xml:space="preserve"> на площади 285,0 кв. км, лист L-43-85-Б, Г, 86-В, Жамбылская область;</w:t>
      </w:r>
    </w:p>
    <w:p w14:paraId="494D206D"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поисково-оценочные работы на золото и полиметаллы в пределах участка Восточно-</w:t>
      </w:r>
      <w:proofErr w:type="spellStart"/>
      <w:r w:rsidRPr="0003602A">
        <w:rPr>
          <w:rFonts w:ascii="Times New Roman" w:eastAsia="Times New Roman" w:hAnsi="Times New Roman" w:cs="Times New Roman"/>
          <w:color w:val="000000"/>
          <w:sz w:val="24"/>
          <w:szCs w:val="24"/>
        </w:rPr>
        <w:t>Старковский</w:t>
      </w:r>
      <w:proofErr w:type="spellEnd"/>
      <w:r w:rsidRPr="0003602A">
        <w:rPr>
          <w:rFonts w:ascii="Times New Roman" w:eastAsia="Times New Roman" w:hAnsi="Times New Roman" w:cs="Times New Roman"/>
          <w:color w:val="000000"/>
          <w:sz w:val="24"/>
          <w:szCs w:val="24"/>
        </w:rPr>
        <w:t xml:space="preserve"> в Лениногорском районе (</w:t>
      </w:r>
      <w:proofErr w:type="gramStart"/>
      <w:r w:rsidRPr="0003602A">
        <w:rPr>
          <w:rFonts w:ascii="Times New Roman" w:eastAsia="Times New Roman" w:hAnsi="Times New Roman" w:cs="Times New Roman"/>
          <w:color w:val="000000"/>
          <w:sz w:val="24"/>
          <w:szCs w:val="24"/>
        </w:rPr>
        <w:t>Восточно- Казахстанская</w:t>
      </w:r>
      <w:proofErr w:type="gramEnd"/>
      <w:r w:rsidRPr="0003602A">
        <w:rPr>
          <w:rFonts w:ascii="Times New Roman" w:eastAsia="Times New Roman" w:hAnsi="Times New Roman" w:cs="Times New Roman"/>
          <w:color w:val="000000"/>
          <w:sz w:val="24"/>
          <w:szCs w:val="24"/>
        </w:rPr>
        <w:t xml:space="preserve"> область); </w:t>
      </w:r>
    </w:p>
    <w:p w14:paraId="2EE1DB5A"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проведение поисковых работы на медно-цинковое </w:t>
      </w:r>
      <w:proofErr w:type="spellStart"/>
      <w:r w:rsidRPr="0003602A">
        <w:rPr>
          <w:rFonts w:ascii="Times New Roman" w:eastAsia="Times New Roman" w:hAnsi="Times New Roman" w:cs="Times New Roman"/>
          <w:color w:val="000000"/>
          <w:sz w:val="24"/>
          <w:szCs w:val="24"/>
        </w:rPr>
        <w:t>оруденение</w:t>
      </w:r>
      <w:proofErr w:type="spellEnd"/>
      <w:r w:rsidRPr="0003602A">
        <w:rPr>
          <w:rFonts w:ascii="Times New Roman" w:eastAsia="Times New Roman" w:hAnsi="Times New Roman" w:cs="Times New Roman"/>
          <w:color w:val="000000"/>
          <w:sz w:val="24"/>
          <w:szCs w:val="24"/>
        </w:rPr>
        <w:t xml:space="preserve"> на площади Таёжное, лист М-43-54-Г (по результатам ГДП-200), (Карагандинская область, 13,9 км2); </w:t>
      </w:r>
    </w:p>
    <w:p w14:paraId="29A8D8CC"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проведение поисковых работ на участке </w:t>
      </w:r>
      <w:proofErr w:type="spellStart"/>
      <w:r w:rsidRPr="0003602A">
        <w:rPr>
          <w:rFonts w:ascii="Times New Roman" w:eastAsia="Times New Roman" w:hAnsi="Times New Roman" w:cs="Times New Roman"/>
          <w:color w:val="000000"/>
          <w:sz w:val="24"/>
          <w:szCs w:val="24"/>
        </w:rPr>
        <w:t>Жанайское</w:t>
      </w:r>
      <w:proofErr w:type="spellEnd"/>
      <w:r w:rsidRPr="0003602A">
        <w:rPr>
          <w:rFonts w:ascii="Times New Roman" w:eastAsia="Times New Roman" w:hAnsi="Times New Roman" w:cs="Times New Roman"/>
          <w:color w:val="000000"/>
          <w:sz w:val="24"/>
          <w:szCs w:val="24"/>
        </w:rPr>
        <w:t xml:space="preserve"> в пределах </w:t>
      </w:r>
      <w:proofErr w:type="spellStart"/>
      <w:r w:rsidRPr="0003602A">
        <w:rPr>
          <w:rFonts w:ascii="Times New Roman" w:eastAsia="Times New Roman" w:hAnsi="Times New Roman" w:cs="Times New Roman"/>
          <w:color w:val="000000"/>
          <w:sz w:val="24"/>
          <w:szCs w:val="24"/>
        </w:rPr>
        <w:t>Жезказганского</w:t>
      </w:r>
      <w:proofErr w:type="spellEnd"/>
      <w:r w:rsidRPr="0003602A">
        <w:rPr>
          <w:rFonts w:ascii="Times New Roman" w:eastAsia="Times New Roman" w:hAnsi="Times New Roman" w:cs="Times New Roman"/>
          <w:color w:val="000000"/>
          <w:sz w:val="24"/>
          <w:szCs w:val="24"/>
        </w:rPr>
        <w:t xml:space="preserve"> региона (Карагандинская область); </w:t>
      </w:r>
    </w:p>
    <w:p w14:paraId="4D91E06D"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проведение поисковых-оценочных работ на </w:t>
      </w:r>
      <w:proofErr w:type="spellStart"/>
      <w:r w:rsidRPr="0003602A">
        <w:rPr>
          <w:rFonts w:ascii="Times New Roman" w:eastAsia="Times New Roman" w:hAnsi="Times New Roman" w:cs="Times New Roman"/>
          <w:color w:val="000000"/>
          <w:sz w:val="24"/>
          <w:szCs w:val="24"/>
        </w:rPr>
        <w:t>медноколчеданные</w:t>
      </w:r>
      <w:proofErr w:type="spellEnd"/>
      <w:r w:rsidRPr="0003602A">
        <w:rPr>
          <w:rFonts w:ascii="Times New Roman" w:eastAsia="Times New Roman" w:hAnsi="Times New Roman" w:cs="Times New Roman"/>
          <w:color w:val="000000"/>
          <w:sz w:val="24"/>
          <w:szCs w:val="24"/>
        </w:rPr>
        <w:t xml:space="preserve"> руды в пределах </w:t>
      </w:r>
      <w:proofErr w:type="spellStart"/>
      <w:r w:rsidRPr="0003602A">
        <w:rPr>
          <w:rFonts w:ascii="Times New Roman" w:eastAsia="Times New Roman" w:hAnsi="Times New Roman" w:cs="Times New Roman"/>
          <w:color w:val="000000"/>
          <w:sz w:val="24"/>
          <w:szCs w:val="24"/>
        </w:rPr>
        <w:t>Анастасьевско-Катынадырской</w:t>
      </w:r>
      <w:proofErr w:type="spellEnd"/>
      <w:r w:rsidRPr="0003602A">
        <w:rPr>
          <w:rFonts w:ascii="Times New Roman" w:eastAsia="Times New Roman" w:hAnsi="Times New Roman" w:cs="Times New Roman"/>
          <w:color w:val="000000"/>
          <w:sz w:val="24"/>
          <w:szCs w:val="24"/>
        </w:rPr>
        <w:t xml:space="preserve"> зоны (участок локальной кальдеры </w:t>
      </w:r>
      <w:proofErr w:type="spellStart"/>
      <w:r w:rsidRPr="0003602A">
        <w:rPr>
          <w:rFonts w:ascii="Times New Roman" w:eastAsia="Times New Roman" w:hAnsi="Times New Roman" w:cs="Times New Roman"/>
          <w:color w:val="000000"/>
          <w:sz w:val="24"/>
          <w:szCs w:val="24"/>
        </w:rPr>
        <w:t>Катынадыр</w:t>
      </w:r>
      <w:proofErr w:type="spellEnd"/>
      <w:r w:rsidRPr="0003602A">
        <w:rPr>
          <w:rFonts w:ascii="Times New Roman" w:eastAsia="Times New Roman" w:hAnsi="Times New Roman" w:cs="Times New Roman"/>
          <w:color w:val="000000"/>
          <w:sz w:val="24"/>
          <w:szCs w:val="24"/>
        </w:rPr>
        <w:t xml:space="preserve"> в </w:t>
      </w:r>
      <w:proofErr w:type="spellStart"/>
      <w:r w:rsidRPr="0003602A">
        <w:rPr>
          <w:rFonts w:ascii="Times New Roman" w:eastAsia="Times New Roman" w:hAnsi="Times New Roman" w:cs="Times New Roman"/>
          <w:color w:val="000000"/>
          <w:sz w:val="24"/>
          <w:szCs w:val="24"/>
        </w:rPr>
        <w:t>Усупской</w:t>
      </w:r>
      <w:proofErr w:type="spellEnd"/>
      <w:r w:rsidRPr="0003602A">
        <w:rPr>
          <w:rFonts w:ascii="Times New Roman" w:eastAsia="Times New Roman" w:hAnsi="Times New Roman" w:cs="Times New Roman"/>
          <w:color w:val="000000"/>
          <w:sz w:val="24"/>
          <w:szCs w:val="24"/>
        </w:rPr>
        <w:t xml:space="preserve"> </w:t>
      </w:r>
      <w:proofErr w:type="spellStart"/>
      <w:proofErr w:type="gramStart"/>
      <w:r w:rsidRPr="0003602A">
        <w:rPr>
          <w:rFonts w:ascii="Times New Roman" w:eastAsia="Times New Roman" w:hAnsi="Times New Roman" w:cs="Times New Roman"/>
          <w:color w:val="000000"/>
          <w:sz w:val="24"/>
          <w:szCs w:val="24"/>
        </w:rPr>
        <w:t>вулкано</w:t>
      </w:r>
      <w:proofErr w:type="spellEnd"/>
      <w:r w:rsidRPr="0003602A">
        <w:rPr>
          <w:rFonts w:ascii="Times New Roman" w:eastAsia="Times New Roman" w:hAnsi="Times New Roman" w:cs="Times New Roman"/>
          <w:color w:val="000000"/>
          <w:sz w:val="24"/>
          <w:szCs w:val="24"/>
        </w:rPr>
        <w:t>-тектонической</w:t>
      </w:r>
      <w:proofErr w:type="gramEnd"/>
      <w:r w:rsidRPr="0003602A">
        <w:rPr>
          <w:rFonts w:ascii="Times New Roman" w:eastAsia="Times New Roman" w:hAnsi="Times New Roman" w:cs="Times New Roman"/>
          <w:color w:val="000000"/>
          <w:sz w:val="24"/>
          <w:szCs w:val="24"/>
        </w:rPr>
        <w:t xml:space="preserve"> депрессии), лист М-40-70-А с исключением контрактных территорий (Актюбинская область); </w:t>
      </w:r>
    </w:p>
    <w:p w14:paraId="705B9906"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проведение поисковых работ на </w:t>
      </w:r>
      <w:proofErr w:type="spellStart"/>
      <w:r w:rsidRPr="0003602A">
        <w:rPr>
          <w:rFonts w:ascii="Times New Roman" w:eastAsia="Times New Roman" w:hAnsi="Times New Roman" w:cs="Times New Roman"/>
          <w:color w:val="000000"/>
          <w:sz w:val="24"/>
          <w:szCs w:val="24"/>
        </w:rPr>
        <w:t>меднопорфировые</w:t>
      </w:r>
      <w:proofErr w:type="spellEnd"/>
      <w:r w:rsidRPr="0003602A">
        <w:rPr>
          <w:rFonts w:ascii="Times New Roman" w:eastAsia="Times New Roman" w:hAnsi="Times New Roman" w:cs="Times New Roman"/>
          <w:color w:val="000000"/>
          <w:sz w:val="24"/>
          <w:szCs w:val="24"/>
        </w:rPr>
        <w:t xml:space="preserve"> руды на участке </w:t>
      </w:r>
      <w:proofErr w:type="spellStart"/>
      <w:r w:rsidRPr="0003602A">
        <w:rPr>
          <w:rFonts w:ascii="Times New Roman" w:eastAsia="Times New Roman" w:hAnsi="Times New Roman" w:cs="Times New Roman"/>
          <w:color w:val="000000"/>
          <w:sz w:val="24"/>
          <w:szCs w:val="24"/>
        </w:rPr>
        <w:t>Санасапский</w:t>
      </w:r>
      <w:proofErr w:type="spellEnd"/>
      <w:r w:rsidRPr="0003602A">
        <w:rPr>
          <w:rFonts w:ascii="Times New Roman" w:eastAsia="Times New Roman" w:hAnsi="Times New Roman" w:cs="Times New Roman"/>
          <w:color w:val="000000"/>
          <w:sz w:val="24"/>
          <w:szCs w:val="24"/>
        </w:rPr>
        <w:t xml:space="preserve"> (за исключением контрактных территорий), лист М-40-33-Г (Актюбинская область).</w:t>
      </w:r>
    </w:p>
    <w:p w14:paraId="050A7CCF" w14:textId="77777777" w:rsidR="00C657B7" w:rsidRPr="0003602A" w:rsidRDefault="00C657B7" w:rsidP="0003602A">
      <w:pPr>
        <w:spacing w:after="0" w:line="240" w:lineRule="auto"/>
        <w:ind w:firstLine="705"/>
        <w:jc w:val="both"/>
        <w:rPr>
          <w:rFonts w:ascii="Times New Roman" w:eastAsia="Times New Roman" w:hAnsi="Times New Roman" w:cs="Times New Roman"/>
          <w:b/>
          <w:i/>
          <w:sz w:val="24"/>
          <w:szCs w:val="24"/>
        </w:rPr>
      </w:pPr>
    </w:p>
    <w:p w14:paraId="7E62CDF6" w14:textId="77777777" w:rsidR="00C657B7" w:rsidRPr="0003602A" w:rsidRDefault="00991A01" w:rsidP="0003602A">
      <w:pPr>
        <w:pStyle w:val="11"/>
      </w:pPr>
      <w:bookmarkStart w:id="28" w:name="_Toc137745234"/>
      <w:r w:rsidRPr="0003602A">
        <w:t>3.2 Экспорт</w:t>
      </w:r>
      <w:bookmarkEnd w:id="28"/>
    </w:p>
    <w:p w14:paraId="2F84627C" w14:textId="77777777" w:rsidR="00C657B7" w:rsidRPr="0003602A" w:rsidRDefault="00C657B7" w:rsidP="0003602A">
      <w:pPr>
        <w:spacing w:after="0" w:line="240" w:lineRule="auto"/>
        <w:ind w:firstLine="705"/>
        <w:jc w:val="both"/>
        <w:rPr>
          <w:rFonts w:ascii="Times New Roman" w:eastAsia="Times New Roman" w:hAnsi="Times New Roman" w:cs="Times New Roman"/>
          <w:b/>
          <w:i/>
          <w:sz w:val="20"/>
          <w:szCs w:val="20"/>
        </w:rPr>
      </w:pPr>
    </w:p>
    <w:p w14:paraId="04C2FC4D"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Экспорт горнодобывающей отрасли в 2020 году по УВС и ТПИ составил 29,8 млрд долл. США, тогда </w:t>
      </w:r>
      <w:r w:rsidR="009A12D3" w:rsidRPr="0003602A">
        <w:rPr>
          <w:rFonts w:ascii="Times New Roman" w:eastAsia="Times New Roman" w:hAnsi="Times New Roman" w:cs="Times New Roman"/>
          <w:color w:val="000000"/>
          <w:sz w:val="24"/>
          <w:szCs w:val="24"/>
        </w:rPr>
        <w:t xml:space="preserve">как </w:t>
      </w:r>
      <w:r w:rsidRPr="0003602A">
        <w:rPr>
          <w:rFonts w:ascii="Times New Roman" w:eastAsia="Times New Roman" w:hAnsi="Times New Roman" w:cs="Times New Roman"/>
          <w:color w:val="000000"/>
          <w:sz w:val="24"/>
          <w:szCs w:val="24"/>
        </w:rPr>
        <w:t>в 2021 году составил 37 млрд долл. США</w:t>
      </w:r>
      <w:r w:rsidR="009A12D3" w:rsidRPr="0003602A">
        <w:rPr>
          <w:rFonts w:ascii="Times New Roman" w:eastAsia="Times New Roman" w:hAnsi="Times New Roman" w:cs="Times New Roman"/>
          <w:color w:val="000000"/>
          <w:sz w:val="24"/>
          <w:szCs w:val="24"/>
        </w:rPr>
        <w:t>.</w:t>
      </w:r>
    </w:p>
    <w:p w14:paraId="4755D3DD" w14:textId="668F4A91"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При этом около 80% от экспортного дохода в 2020 году приходилось на реализацию сырой нефти, в 2021 году почти 83% или 31,1 млрд долл. США.</w:t>
      </w:r>
      <w:r w:rsidRPr="0003602A">
        <w:rPr>
          <w:rFonts w:ascii="Times New Roman" w:eastAsia="Times New Roman" w:hAnsi="Times New Roman" w:cs="Times New Roman"/>
          <w:color w:val="000000"/>
          <w:sz w:val="24"/>
          <w:szCs w:val="24"/>
        </w:rPr>
        <w:t xml:space="preserve"> Тогда как другие сырьевые товары, как железная руда и цветные металлы составляют только 10% от экспортной корзины горнодобывающей промышленности</w:t>
      </w:r>
      <w:r w:rsidR="009E3EA8" w:rsidRPr="0003602A">
        <w:rPr>
          <w:rFonts w:ascii="Times New Roman" w:eastAsia="Times New Roman" w:hAnsi="Times New Roman" w:cs="Times New Roman"/>
          <w:color w:val="000000"/>
          <w:sz w:val="24"/>
          <w:szCs w:val="24"/>
        </w:rPr>
        <w:t xml:space="preserve"> (Приложение 6</w:t>
      </w:r>
      <w:r w:rsidR="000F40E8" w:rsidRPr="0003602A">
        <w:rPr>
          <w:rFonts w:ascii="Times New Roman" w:eastAsia="Times New Roman" w:hAnsi="Times New Roman" w:cs="Times New Roman"/>
          <w:color w:val="000000"/>
          <w:sz w:val="24"/>
          <w:szCs w:val="24"/>
        </w:rPr>
        <w:t>).</w:t>
      </w:r>
    </w:p>
    <w:p w14:paraId="42ADA079"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При этом экспорт отражает, что в 2020 году наблюдается снижение экспортной выручки как по основному виду – сырой нефти, так и по всем товарам, за исключением железной руды, цветных металлов и лигнита, вызванное сделкой ОПЕК+ и наступлением пандемии</w:t>
      </w:r>
      <w:r w:rsidRPr="0003602A">
        <w:rPr>
          <w:rFonts w:ascii="Times New Roman" w:eastAsia="Times New Roman" w:hAnsi="Times New Roman" w:cs="Times New Roman"/>
          <w:sz w:val="24"/>
          <w:szCs w:val="24"/>
        </w:rPr>
        <w:t xml:space="preserve">. </w:t>
      </w:r>
    </w:p>
    <w:p w14:paraId="19F21DF9" w14:textId="77777777" w:rsidR="00FF6B3B" w:rsidRPr="0003602A" w:rsidRDefault="00FF6B3B" w:rsidP="0003602A">
      <w:pPr>
        <w:widowControl w:val="0"/>
        <w:spacing w:after="0" w:line="240" w:lineRule="auto"/>
        <w:ind w:firstLine="720"/>
        <w:jc w:val="both"/>
        <w:rPr>
          <w:rFonts w:ascii="Times New Roman" w:eastAsia="Times New Roman" w:hAnsi="Times New Roman" w:cs="Times New Roman"/>
          <w:i/>
          <w:sz w:val="16"/>
          <w:szCs w:val="16"/>
        </w:rPr>
      </w:pPr>
    </w:p>
    <w:p w14:paraId="78748F07" w14:textId="0456EDA7" w:rsidR="001D1480" w:rsidRPr="0003602A" w:rsidRDefault="00991A01" w:rsidP="0003602A">
      <w:pPr>
        <w:widowControl w:val="0"/>
        <w:spacing w:after="0" w:line="240" w:lineRule="auto"/>
        <w:ind w:firstLine="720"/>
        <w:jc w:val="both"/>
        <w:rPr>
          <w:rFonts w:ascii="Times New Roman" w:eastAsia="Times New Roman" w:hAnsi="Times New Roman" w:cs="Times New Roman"/>
          <w:iCs/>
          <w:sz w:val="24"/>
          <w:szCs w:val="24"/>
        </w:rPr>
      </w:pPr>
      <w:r w:rsidRPr="0003602A">
        <w:rPr>
          <w:rFonts w:ascii="Times New Roman" w:eastAsia="Times New Roman" w:hAnsi="Times New Roman" w:cs="Times New Roman"/>
          <w:iCs/>
          <w:sz w:val="24"/>
          <w:szCs w:val="24"/>
        </w:rPr>
        <w:t xml:space="preserve">Таблица </w:t>
      </w:r>
      <w:r w:rsidR="0094104B" w:rsidRPr="0003602A">
        <w:rPr>
          <w:rFonts w:ascii="Times New Roman" w:eastAsia="Times New Roman" w:hAnsi="Times New Roman" w:cs="Times New Roman"/>
          <w:iCs/>
          <w:sz w:val="24"/>
          <w:szCs w:val="24"/>
        </w:rPr>
        <w:t>2</w:t>
      </w:r>
      <w:r w:rsidR="0069529C" w:rsidRPr="0003602A">
        <w:rPr>
          <w:rFonts w:ascii="Times New Roman" w:eastAsia="Times New Roman" w:hAnsi="Times New Roman" w:cs="Times New Roman"/>
          <w:iCs/>
          <w:sz w:val="24"/>
          <w:szCs w:val="24"/>
        </w:rPr>
        <w:t>8</w:t>
      </w:r>
      <w:r w:rsidR="0094104B" w:rsidRPr="0003602A">
        <w:rPr>
          <w:rFonts w:ascii="Times New Roman" w:eastAsia="Times New Roman" w:hAnsi="Times New Roman" w:cs="Times New Roman"/>
          <w:iCs/>
          <w:sz w:val="24"/>
          <w:szCs w:val="24"/>
        </w:rPr>
        <w:t xml:space="preserve"> </w:t>
      </w:r>
      <w:r w:rsidRPr="0003602A">
        <w:rPr>
          <w:rFonts w:ascii="Times New Roman" w:eastAsia="Times New Roman" w:hAnsi="Times New Roman" w:cs="Times New Roman"/>
          <w:iCs/>
          <w:sz w:val="24"/>
          <w:szCs w:val="24"/>
        </w:rPr>
        <w:t>– Объем экспорта в горнодобывающей промышленности за 2016 – 2021 годы</w:t>
      </w:r>
    </w:p>
    <w:p w14:paraId="2A9FFAE0" w14:textId="37B9B263" w:rsidR="00C657B7" w:rsidRPr="0003602A" w:rsidRDefault="00FF6B3B" w:rsidP="0003602A">
      <w:pPr>
        <w:widowControl w:val="0"/>
        <w:spacing w:after="0" w:line="240" w:lineRule="auto"/>
        <w:ind w:firstLine="720"/>
        <w:jc w:val="right"/>
        <w:rPr>
          <w:rFonts w:ascii="Times New Roman" w:eastAsia="Times New Roman" w:hAnsi="Times New Roman" w:cs="Times New Roman"/>
          <w:i/>
          <w:sz w:val="24"/>
          <w:szCs w:val="24"/>
        </w:rPr>
      </w:pPr>
      <w:proofErr w:type="gramStart"/>
      <w:r w:rsidRPr="0003602A">
        <w:rPr>
          <w:rFonts w:ascii="Times New Roman" w:eastAsia="Times New Roman" w:hAnsi="Times New Roman" w:cs="Times New Roman"/>
          <w:i/>
          <w:sz w:val="24"/>
          <w:szCs w:val="24"/>
        </w:rPr>
        <w:t>( долл.</w:t>
      </w:r>
      <w:proofErr w:type="gramEnd"/>
      <w:r w:rsidRPr="0003602A">
        <w:rPr>
          <w:rFonts w:ascii="Times New Roman" w:eastAsia="Times New Roman" w:hAnsi="Times New Roman" w:cs="Times New Roman"/>
          <w:i/>
          <w:sz w:val="24"/>
          <w:szCs w:val="24"/>
        </w:rPr>
        <w:t xml:space="preserve"> США)</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75"/>
        <w:gridCol w:w="1080"/>
        <w:gridCol w:w="1125"/>
        <w:gridCol w:w="1260"/>
        <w:gridCol w:w="1260"/>
      </w:tblGrid>
      <w:tr w:rsidR="00FF6B3B" w:rsidRPr="0003602A" w14:paraId="083D6B7A" w14:textId="77777777" w:rsidTr="00F85441">
        <w:trPr>
          <w:trHeight w:val="105"/>
        </w:trPr>
        <w:tc>
          <w:tcPr>
            <w:tcW w:w="3681" w:type="dxa"/>
            <w:shd w:val="clear" w:color="auto" w:fill="auto"/>
          </w:tcPr>
          <w:p w14:paraId="56683C9D" w14:textId="77777777" w:rsidR="00FF6B3B" w:rsidRPr="0003602A" w:rsidRDefault="00FF6B3B" w:rsidP="0003602A">
            <w:pPr>
              <w:spacing w:after="0" w:line="240" w:lineRule="auto"/>
              <w:jc w:val="both"/>
              <w:rPr>
                <w:rFonts w:ascii="Times New Roman" w:eastAsia="Times New Roman" w:hAnsi="Times New Roman" w:cs="Times New Roman"/>
                <w:color w:val="000000"/>
                <w:sz w:val="20"/>
                <w:szCs w:val="20"/>
              </w:rPr>
            </w:pPr>
          </w:p>
        </w:tc>
        <w:tc>
          <w:tcPr>
            <w:tcW w:w="1275" w:type="dxa"/>
            <w:shd w:val="clear" w:color="auto" w:fill="auto"/>
          </w:tcPr>
          <w:p w14:paraId="77EA39AF" w14:textId="77777777" w:rsidR="00FF6B3B" w:rsidRPr="0003602A" w:rsidRDefault="00FF6B3B"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2016</w:t>
            </w:r>
          </w:p>
        </w:tc>
        <w:tc>
          <w:tcPr>
            <w:tcW w:w="1080" w:type="dxa"/>
            <w:shd w:val="clear" w:color="auto" w:fill="auto"/>
          </w:tcPr>
          <w:p w14:paraId="6FB3E8EE" w14:textId="77777777" w:rsidR="00FF6B3B" w:rsidRPr="0003602A" w:rsidRDefault="00FF6B3B"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2017</w:t>
            </w:r>
          </w:p>
        </w:tc>
        <w:tc>
          <w:tcPr>
            <w:tcW w:w="1125" w:type="dxa"/>
            <w:shd w:val="clear" w:color="auto" w:fill="auto"/>
          </w:tcPr>
          <w:p w14:paraId="63FBE420" w14:textId="77777777" w:rsidR="00FF6B3B" w:rsidRPr="0003602A" w:rsidRDefault="00FF6B3B"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2018</w:t>
            </w:r>
          </w:p>
        </w:tc>
        <w:tc>
          <w:tcPr>
            <w:tcW w:w="1260" w:type="dxa"/>
            <w:shd w:val="clear" w:color="auto" w:fill="auto"/>
          </w:tcPr>
          <w:p w14:paraId="516B8E98" w14:textId="77777777" w:rsidR="00FF6B3B" w:rsidRPr="0003602A" w:rsidRDefault="00FF6B3B"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2019</w:t>
            </w:r>
          </w:p>
        </w:tc>
        <w:tc>
          <w:tcPr>
            <w:tcW w:w="1260" w:type="dxa"/>
            <w:shd w:val="clear" w:color="auto" w:fill="auto"/>
          </w:tcPr>
          <w:p w14:paraId="264A376F" w14:textId="77777777" w:rsidR="00FF6B3B" w:rsidRPr="0003602A" w:rsidRDefault="00FF6B3B"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2020</w:t>
            </w:r>
          </w:p>
        </w:tc>
      </w:tr>
      <w:tr w:rsidR="00E82BD0" w:rsidRPr="0003602A" w14:paraId="10394997" w14:textId="77777777" w:rsidTr="00F85441">
        <w:trPr>
          <w:trHeight w:val="112"/>
        </w:trPr>
        <w:tc>
          <w:tcPr>
            <w:tcW w:w="3681" w:type="dxa"/>
            <w:shd w:val="clear" w:color="auto" w:fill="auto"/>
          </w:tcPr>
          <w:p w14:paraId="3750EC1B"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t>Добыча каменного угля</w:t>
            </w:r>
          </w:p>
        </w:tc>
        <w:tc>
          <w:tcPr>
            <w:tcW w:w="1275" w:type="dxa"/>
            <w:shd w:val="clear" w:color="auto" w:fill="auto"/>
          </w:tcPr>
          <w:p w14:paraId="367E97E8" w14:textId="0648B8F9"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303600</w:t>
            </w:r>
          </w:p>
        </w:tc>
        <w:tc>
          <w:tcPr>
            <w:tcW w:w="1080" w:type="dxa"/>
            <w:shd w:val="clear" w:color="auto" w:fill="auto"/>
          </w:tcPr>
          <w:p w14:paraId="31967FCA" w14:textId="4F22F87B"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449800</w:t>
            </w:r>
          </w:p>
        </w:tc>
        <w:tc>
          <w:tcPr>
            <w:tcW w:w="1125" w:type="dxa"/>
            <w:shd w:val="clear" w:color="auto" w:fill="auto"/>
          </w:tcPr>
          <w:p w14:paraId="75B1406C" w14:textId="14845452"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454000</w:t>
            </w:r>
          </w:p>
        </w:tc>
        <w:tc>
          <w:tcPr>
            <w:tcW w:w="1260" w:type="dxa"/>
            <w:shd w:val="clear" w:color="auto" w:fill="auto"/>
          </w:tcPr>
          <w:p w14:paraId="2C01597C" w14:textId="2606F852"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449600</w:t>
            </w:r>
          </w:p>
        </w:tc>
        <w:tc>
          <w:tcPr>
            <w:tcW w:w="1260" w:type="dxa"/>
            <w:shd w:val="clear" w:color="auto" w:fill="auto"/>
          </w:tcPr>
          <w:p w14:paraId="4AD2B367" w14:textId="346E7F2A"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381700</w:t>
            </w:r>
          </w:p>
        </w:tc>
      </w:tr>
      <w:tr w:rsidR="00E82BD0" w:rsidRPr="0003602A" w14:paraId="7196B16D" w14:textId="77777777" w:rsidTr="00F85441">
        <w:trPr>
          <w:trHeight w:val="158"/>
        </w:trPr>
        <w:tc>
          <w:tcPr>
            <w:tcW w:w="3681" w:type="dxa"/>
            <w:shd w:val="clear" w:color="auto" w:fill="auto"/>
          </w:tcPr>
          <w:p w14:paraId="00C8F12A"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t>Добыча лигнита</w:t>
            </w:r>
          </w:p>
        </w:tc>
        <w:tc>
          <w:tcPr>
            <w:tcW w:w="1275" w:type="dxa"/>
            <w:shd w:val="clear" w:color="auto" w:fill="auto"/>
          </w:tcPr>
          <w:p w14:paraId="37D87A6D" w14:textId="47893E72"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35500</w:t>
            </w:r>
          </w:p>
        </w:tc>
        <w:tc>
          <w:tcPr>
            <w:tcW w:w="1080" w:type="dxa"/>
            <w:shd w:val="clear" w:color="auto" w:fill="auto"/>
          </w:tcPr>
          <w:p w14:paraId="06DD7AD9" w14:textId="2454632B"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29800</w:t>
            </w:r>
          </w:p>
        </w:tc>
        <w:tc>
          <w:tcPr>
            <w:tcW w:w="1125" w:type="dxa"/>
            <w:shd w:val="clear" w:color="auto" w:fill="auto"/>
          </w:tcPr>
          <w:p w14:paraId="79BE8E33" w14:textId="7CB89043"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27300</w:t>
            </w:r>
          </w:p>
        </w:tc>
        <w:tc>
          <w:tcPr>
            <w:tcW w:w="1260" w:type="dxa"/>
            <w:shd w:val="clear" w:color="auto" w:fill="auto"/>
          </w:tcPr>
          <w:p w14:paraId="1E6243A6" w14:textId="7D6915E9"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36800</w:t>
            </w:r>
          </w:p>
        </w:tc>
        <w:tc>
          <w:tcPr>
            <w:tcW w:w="1260" w:type="dxa"/>
            <w:shd w:val="clear" w:color="auto" w:fill="auto"/>
          </w:tcPr>
          <w:p w14:paraId="3AC9FA5E" w14:textId="50AFA5DB"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48800</w:t>
            </w:r>
          </w:p>
        </w:tc>
      </w:tr>
      <w:tr w:rsidR="00E82BD0" w:rsidRPr="0003602A" w14:paraId="30892510" w14:textId="77777777" w:rsidTr="00F85441">
        <w:trPr>
          <w:trHeight w:val="204"/>
        </w:trPr>
        <w:tc>
          <w:tcPr>
            <w:tcW w:w="3681" w:type="dxa"/>
            <w:shd w:val="clear" w:color="auto" w:fill="auto"/>
          </w:tcPr>
          <w:p w14:paraId="3D21952A"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t>Добыча сырой нефти</w:t>
            </w:r>
          </w:p>
        </w:tc>
        <w:tc>
          <w:tcPr>
            <w:tcW w:w="1275" w:type="dxa"/>
            <w:shd w:val="clear" w:color="auto" w:fill="auto"/>
          </w:tcPr>
          <w:p w14:paraId="4C643BC2" w14:textId="63C0675F"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19295700</w:t>
            </w:r>
          </w:p>
        </w:tc>
        <w:tc>
          <w:tcPr>
            <w:tcW w:w="1080" w:type="dxa"/>
            <w:shd w:val="clear" w:color="auto" w:fill="auto"/>
          </w:tcPr>
          <w:p w14:paraId="3C55509A" w14:textId="33594873"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26584200</w:t>
            </w:r>
          </w:p>
        </w:tc>
        <w:tc>
          <w:tcPr>
            <w:tcW w:w="1125" w:type="dxa"/>
            <w:shd w:val="clear" w:color="auto" w:fill="auto"/>
          </w:tcPr>
          <w:p w14:paraId="3001F698" w14:textId="5F5AA91A"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37803000</w:t>
            </w:r>
          </w:p>
        </w:tc>
        <w:tc>
          <w:tcPr>
            <w:tcW w:w="1260" w:type="dxa"/>
            <w:shd w:val="clear" w:color="auto" w:fill="auto"/>
          </w:tcPr>
          <w:p w14:paraId="565DE61B" w14:textId="555A7511"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33585200</w:t>
            </w:r>
          </w:p>
        </w:tc>
        <w:tc>
          <w:tcPr>
            <w:tcW w:w="1260" w:type="dxa"/>
            <w:shd w:val="clear" w:color="auto" w:fill="auto"/>
          </w:tcPr>
          <w:p w14:paraId="6B517F2F" w14:textId="50F0ED76"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23703800</w:t>
            </w:r>
          </w:p>
        </w:tc>
      </w:tr>
      <w:tr w:rsidR="00E82BD0" w:rsidRPr="0003602A" w14:paraId="1C70CCB1" w14:textId="77777777" w:rsidTr="00F85441">
        <w:trPr>
          <w:trHeight w:val="94"/>
        </w:trPr>
        <w:tc>
          <w:tcPr>
            <w:tcW w:w="3681" w:type="dxa"/>
            <w:shd w:val="clear" w:color="auto" w:fill="auto"/>
          </w:tcPr>
          <w:p w14:paraId="185F9B60"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t>Добыча природного газа</w:t>
            </w:r>
          </w:p>
        </w:tc>
        <w:tc>
          <w:tcPr>
            <w:tcW w:w="1275" w:type="dxa"/>
            <w:shd w:val="clear" w:color="auto" w:fill="auto"/>
          </w:tcPr>
          <w:p w14:paraId="26D86D12" w14:textId="3B5EDC44"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1283700</w:t>
            </w:r>
          </w:p>
        </w:tc>
        <w:tc>
          <w:tcPr>
            <w:tcW w:w="1080" w:type="dxa"/>
            <w:shd w:val="clear" w:color="auto" w:fill="auto"/>
          </w:tcPr>
          <w:p w14:paraId="57DD120C" w14:textId="24E94671"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1578500</w:t>
            </w:r>
          </w:p>
        </w:tc>
        <w:tc>
          <w:tcPr>
            <w:tcW w:w="1125" w:type="dxa"/>
            <w:shd w:val="clear" w:color="auto" w:fill="auto"/>
          </w:tcPr>
          <w:p w14:paraId="570A2D46" w14:textId="4B649E95"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2171300</w:t>
            </w:r>
          </w:p>
        </w:tc>
        <w:tc>
          <w:tcPr>
            <w:tcW w:w="1260" w:type="dxa"/>
            <w:shd w:val="clear" w:color="auto" w:fill="auto"/>
          </w:tcPr>
          <w:p w14:paraId="3C77CB3E" w14:textId="0C11057C"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2506400</w:t>
            </w:r>
          </w:p>
        </w:tc>
        <w:tc>
          <w:tcPr>
            <w:tcW w:w="1260" w:type="dxa"/>
            <w:shd w:val="clear" w:color="auto" w:fill="auto"/>
          </w:tcPr>
          <w:p w14:paraId="5ABCEA2E" w14:textId="60A62B0E"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1877600</w:t>
            </w:r>
          </w:p>
        </w:tc>
      </w:tr>
      <w:tr w:rsidR="00E82BD0" w:rsidRPr="0003602A" w14:paraId="5606E997" w14:textId="77777777" w:rsidTr="00F85441">
        <w:trPr>
          <w:trHeight w:val="153"/>
        </w:trPr>
        <w:tc>
          <w:tcPr>
            <w:tcW w:w="3681" w:type="dxa"/>
            <w:shd w:val="clear" w:color="auto" w:fill="auto"/>
          </w:tcPr>
          <w:p w14:paraId="2E695DF2"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t>Добыча железной руды</w:t>
            </w:r>
          </w:p>
        </w:tc>
        <w:tc>
          <w:tcPr>
            <w:tcW w:w="1275" w:type="dxa"/>
            <w:shd w:val="clear" w:color="auto" w:fill="auto"/>
          </w:tcPr>
          <w:p w14:paraId="1B45D6DF" w14:textId="4F5BE4C4"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389400</w:t>
            </w:r>
          </w:p>
        </w:tc>
        <w:tc>
          <w:tcPr>
            <w:tcW w:w="1080" w:type="dxa"/>
            <w:shd w:val="clear" w:color="auto" w:fill="auto"/>
          </w:tcPr>
          <w:p w14:paraId="6150E733" w14:textId="00B6EC46"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511300</w:t>
            </w:r>
          </w:p>
        </w:tc>
        <w:tc>
          <w:tcPr>
            <w:tcW w:w="1125" w:type="dxa"/>
            <w:shd w:val="clear" w:color="auto" w:fill="auto"/>
          </w:tcPr>
          <w:p w14:paraId="77C28696" w14:textId="1585BBB7"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483100</w:t>
            </w:r>
          </w:p>
        </w:tc>
        <w:tc>
          <w:tcPr>
            <w:tcW w:w="1260" w:type="dxa"/>
            <w:shd w:val="clear" w:color="auto" w:fill="auto"/>
          </w:tcPr>
          <w:p w14:paraId="7CB21A61" w14:textId="12580D2C"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663900</w:t>
            </w:r>
          </w:p>
        </w:tc>
        <w:tc>
          <w:tcPr>
            <w:tcW w:w="1260" w:type="dxa"/>
            <w:shd w:val="clear" w:color="auto" w:fill="auto"/>
          </w:tcPr>
          <w:p w14:paraId="57AAFF09" w14:textId="6AB30C64"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1057400</w:t>
            </w:r>
          </w:p>
        </w:tc>
      </w:tr>
      <w:tr w:rsidR="00E82BD0" w:rsidRPr="0003602A" w14:paraId="38C46B9A" w14:textId="77777777" w:rsidTr="00F85441">
        <w:trPr>
          <w:trHeight w:val="186"/>
        </w:trPr>
        <w:tc>
          <w:tcPr>
            <w:tcW w:w="3681" w:type="dxa"/>
            <w:shd w:val="clear" w:color="auto" w:fill="auto"/>
          </w:tcPr>
          <w:p w14:paraId="623C2038"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t>Добыча руд других цветных металлов</w:t>
            </w:r>
          </w:p>
        </w:tc>
        <w:tc>
          <w:tcPr>
            <w:tcW w:w="1275" w:type="dxa"/>
            <w:shd w:val="clear" w:color="auto" w:fill="auto"/>
          </w:tcPr>
          <w:p w14:paraId="37ACE06E" w14:textId="01A93EAF"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829600</w:t>
            </w:r>
          </w:p>
        </w:tc>
        <w:tc>
          <w:tcPr>
            <w:tcW w:w="1080" w:type="dxa"/>
            <w:shd w:val="clear" w:color="auto" w:fill="auto"/>
          </w:tcPr>
          <w:p w14:paraId="7E2ABEDD" w14:textId="412E153A"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1605200</w:t>
            </w:r>
          </w:p>
        </w:tc>
        <w:tc>
          <w:tcPr>
            <w:tcW w:w="1125" w:type="dxa"/>
            <w:shd w:val="clear" w:color="auto" w:fill="auto"/>
          </w:tcPr>
          <w:p w14:paraId="48E91B7F" w14:textId="7F069FA7"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1611600</w:t>
            </w:r>
          </w:p>
        </w:tc>
        <w:tc>
          <w:tcPr>
            <w:tcW w:w="1260" w:type="dxa"/>
            <w:shd w:val="clear" w:color="auto" w:fill="auto"/>
          </w:tcPr>
          <w:p w14:paraId="31D0B0AD" w14:textId="5E78162C"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2058500</w:t>
            </w:r>
          </w:p>
        </w:tc>
        <w:tc>
          <w:tcPr>
            <w:tcW w:w="1260" w:type="dxa"/>
            <w:shd w:val="clear" w:color="auto" w:fill="auto"/>
          </w:tcPr>
          <w:p w14:paraId="2E16B903" w14:textId="14FF4701"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2473400</w:t>
            </w:r>
          </w:p>
        </w:tc>
      </w:tr>
      <w:tr w:rsidR="00E82BD0" w:rsidRPr="0003602A" w14:paraId="5AE7FCD8" w14:textId="77777777" w:rsidTr="00F85441">
        <w:trPr>
          <w:trHeight w:val="214"/>
        </w:trPr>
        <w:tc>
          <w:tcPr>
            <w:tcW w:w="3681" w:type="dxa"/>
            <w:shd w:val="clear" w:color="auto" w:fill="auto"/>
          </w:tcPr>
          <w:p w14:paraId="6260BFAC"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sz w:val="20"/>
                <w:szCs w:val="20"/>
              </w:rPr>
              <w:lastRenderedPageBreak/>
              <w:t>Другие</w:t>
            </w:r>
          </w:p>
        </w:tc>
        <w:tc>
          <w:tcPr>
            <w:tcW w:w="1275" w:type="dxa"/>
            <w:shd w:val="clear" w:color="auto" w:fill="auto"/>
          </w:tcPr>
          <w:p w14:paraId="34A60353" w14:textId="4690DF21"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338500</w:t>
            </w:r>
          </w:p>
        </w:tc>
        <w:tc>
          <w:tcPr>
            <w:tcW w:w="1080" w:type="dxa"/>
            <w:shd w:val="clear" w:color="auto" w:fill="auto"/>
          </w:tcPr>
          <w:p w14:paraId="5FDA58D3" w14:textId="4F72ABDB"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317900</w:t>
            </w:r>
          </w:p>
        </w:tc>
        <w:tc>
          <w:tcPr>
            <w:tcW w:w="1125" w:type="dxa"/>
            <w:shd w:val="clear" w:color="auto" w:fill="auto"/>
          </w:tcPr>
          <w:p w14:paraId="568E700A" w14:textId="5FA764DF"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447100</w:t>
            </w:r>
          </w:p>
        </w:tc>
        <w:tc>
          <w:tcPr>
            <w:tcW w:w="1260" w:type="dxa"/>
            <w:shd w:val="clear" w:color="auto" w:fill="auto"/>
          </w:tcPr>
          <w:p w14:paraId="316D2439" w14:textId="28B102B1"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390800</w:t>
            </w:r>
          </w:p>
        </w:tc>
        <w:tc>
          <w:tcPr>
            <w:tcW w:w="1260" w:type="dxa"/>
            <w:shd w:val="clear" w:color="auto" w:fill="auto"/>
          </w:tcPr>
          <w:p w14:paraId="43136A76" w14:textId="6C1B1687" w:rsidR="00E82BD0" w:rsidRPr="00E82BD0" w:rsidRDefault="00E82BD0" w:rsidP="00E82BD0">
            <w:pPr>
              <w:spacing w:after="0" w:line="240" w:lineRule="auto"/>
              <w:jc w:val="center"/>
              <w:rPr>
                <w:rFonts w:ascii="Times New Roman" w:eastAsia="Times New Roman" w:hAnsi="Times New Roman" w:cs="Times New Roman"/>
                <w:sz w:val="20"/>
                <w:szCs w:val="20"/>
              </w:rPr>
            </w:pPr>
            <w:r w:rsidRPr="00E82BD0">
              <w:rPr>
                <w:rFonts w:ascii="Times New Roman" w:hAnsi="Times New Roman" w:cs="Times New Roman"/>
                <w:sz w:val="20"/>
                <w:szCs w:val="20"/>
              </w:rPr>
              <w:t>268900</w:t>
            </w:r>
          </w:p>
        </w:tc>
      </w:tr>
      <w:tr w:rsidR="00E82BD0" w:rsidRPr="0003602A" w14:paraId="0372F27C" w14:textId="77777777" w:rsidTr="00F85441">
        <w:trPr>
          <w:trHeight w:val="131"/>
        </w:trPr>
        <w:tc>
          <w:tcPr>
            <w:tcW w:w="3681" w:type="dxa"/>
            <w:shd w:val="clear" w:color="auto" w:fill="auto"/>
          </w:tcPr>
          <w:p w14:paraId="10DBCB5B" w14:textId="77777777" w:rsidR="00E82BD0" w:rsidRPr="0003602A" w:rsidRDefault="00E82BD0" w:rsidP="00E82BD0">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sz w:val="20"/>
                <w:szCs w:val="20"/>
              </w:rPr>
              <w:t>Общий итог</w:t>
            </w:r>
          </w:p>
        </w:tc>
        <w:tc>
          <w:tcPr>
            <w:tcW w:w="1275" w:type="dxa"/>
            <w:shd w:val="clear" w:color="auto" w:fill="auto"/>
          </w:tcPr>
          <w:p w14:paraId="5B151037" w14:textId="2F83F69A" w:rsidR="00E82BD0" w:rsidRPr="00E82BD0" w:rsidRDefault="00E82BD0" w:rsidP="00E82BD0">
            <w:pPr>
              <w:spacing w:after="0" w:line="240" w:lineRule="auto"/>
              <w:jc w:val="center"/>
              <w:rPr>
                <w:rFonts w:ascii="Times New Roman" w:eastAsia="Times New Roman" w:hAnsi="Times New Roman" w:cs="Times New Roman"/>
                <w:b/>
                <w:bCs/>
                <w:sz w:val="20"/>
                <w:szCs w:val="20"/>
              </w:rPr>
            </w:pPr>
            <w:r w:rsidRPr="00E82BD0">
              <w:rPr>
                <w:rFonts w:ascii="Times New Roman" w:hAnsi="Times New Roman" w:cs="Times New Roman"/>
                <w:b/>
                <w:sz w:val="20"/>
                <w:szCs w:val="20"/>
              </w:rPr>
              <w:t>22476000</w:t>
            </w:r>
          </w:p>
        </w:tc>
        <w:tc>
          <w:tcPr>
            <w:tcW w:w="1080" w:type="dxa"/>
            <w:shd w:val="clear" w:color="auto" w:fill="auto"/>
          </w:tcPr>
          <w:p w14:paraId="521BE39F" w14:textId="0DA97D59" w:rsidR="00E82BD0" w:rsidRPr="00E82BD0" w:rsidRDefault="00E82BD0" w:rsidP="00E82BD0">
            <w:pPr>
              <w:spacing w:after="0" w:line="240" w:lineRule="auto"/>
              <w:jc w:val="center"/>
              <w:rPr>
                <w:rFonts w:ascii="Times New Roman" w:eastAsia="Times New Roman" w:hAnsi="Times New Roman" w:cs="Times New Roman"/>
                <w:b/>
                <w:bCs/>
                <w:sz w:val="20"/>
                <w:szCs w:val="20"/>
              </w:rPr>
            </w:pPr>
            <w:r w:rsidRPr="00E82BD0">
              <w:rPr>
                <w:rFonts w:ascii="Times New Roman" w:hAnsi="Times New Roman" w:cs="Times New Roman"/>
                <w:b/>
                <w:sz w:val="20"/>
                <w:szCs w:val="20"/>
              </w:rPr>
              <w:t>31076700</w:t>
            </w:r>
          </w:p>
        </w:tc>
        <w:tc>
          <w:tcPr>
            <w:tcW w:w="1125" w:type="dxa"/>
            <w:shd w:val="clear" w:color="auto" w:fill="auto"/>
          </w:tcPr>
          <w:p w14:paraId="12F83C35" w14:textId="6ECF06D1" w:rsidR="00E82BD0" w:rsidRPr="00E82BD0" w:rsidRDefault="00E82BD0" w:rsidP="00E82BD0">
            <w:pPr>
              <w:spacing w:after="0" w:line="240" w:lineRule="auto"/>
              <w:jc w:val="center"/>
              <w:rPr>
                <w:rFonts w:ascii="Times New Roman" w:eastAsia="Times New Roman" w:hAnsi="Times New Roman" w:cs="Times New Roman"/>
                <w:b/>
                <w:bCs/>
                <w:sz w:val="20"/>
                <w:szCs w:val="20"/>
              </w:rPr>
            </w:pPr>
            <w:r w:rsidRPr="00E82BD0">
              <w:rPr>
                <w:rFonts w:ascii="Times New Roman" w:hAnsi="Times New Roman" w:cs="Times New Roman"/>
                <w:b/>
                <w:sz w:val="20"/>
                <w:szCs w:val="20"/>
              </w:rPr>
              <w:t>42997200</w:t>
            </w:r>
          </w:p>
        </w:tc>
        <w:tc>
          <w:tcPr>
            <w:tcW w:w="1260" w:type="dxa"/>
            <w:shd w:val="clear" w:color="auto" w:fill="auto"/>
          </w:tcPr>
          <w:p w14:paraId="582A70E1" w14:textId="5FE9C864" w:rsidR="00E82BD0" w:rsidRPr="00E82BD0" w:rsidRDefault="00E82BD0" w:rsidP="00E82BD0">
            <w:pPr>
              <w:spacing w:after="0" w:line="240" w:lineRule="auto"/>
              <w:jc w:val="center"/>
              <w:rPr>
                <w:rFonts w:ascii="Times New Roman" w:eastAsia="Times New Roman" w:hAnsi="Times New Roman" w:cs="Times New Roman"/>
                <w:b/>
                <w:bCs/>
                <w:sz w:val="20"/>
                <w:szCs w:val="20"/>
              </w:rPr>
            </w:pPr>
            <w:r w:rsidRPr="00E82BD0">
              <w:rPr>
                <w:rFonts w:ascii="Times New Roman" w:hAnsi="Times New Roman" w:cs="Times New Roman"/>
                <w:b/>
                <w:sz w:val="20"/>
                <w:szCs w:val="20"/>
              </w:rPr>
              <w:t>39691200</w:t>
            </w:r>
          </w:p>
        </w:tc>
        <w:tc>
          <w:tcPr>
            <w:tcW w:w="1260" w:type="dxa"/>
            <w:shd w:val="clear" w:color="auto" w:fill="auto"/>
          </w:tcPr>
          <w:p w14:paraId="6F394758" w14:textId="3560A6D6" w:rsidR="00E82BD0" w:rsidRPr="00E82BD0" w:rsidRDefault="00E82BD0" w:rsidP="00E82BD0">
            <w:pPr>
              <w:spacing w:after="0" w:line="240" w:lineRule="auto"/>
              <w:jc w:val="center"/>
              <w:rPr>
                <w:rFonts w:ascii="Times New Roman" w:eastAsia="Times New Roman" w:hAnsi="Times New Roman" w:cs="Times New Roman"/>
                <w:b/>
                <w:bCs/>
                <w:sz w:val="20"/>
                <w:szCs w:val="20"/>
              </w:rPr>
            </w:pPr>
            <w:r w:rsidRPr="00E82BD0">
              <w:rPr>
                <w:rFonts w:ascii="Times New Roman" w:hAnsi="Times New Roman" w:cs="Times New Roman"/>
                <w:b/>
                <w:sz w:val="20"/>
                <w:szCs w:val="20"/>
              </w:rPr>
              <w:t>29811700</w:t>
            </w:r>
          </w:p>
        </w:tc>
      </w:tr>
    </w:tbl>
    <w:p w14:paraId="6BCD27BB" w14:textId="77777777" w:rsidR="00C657B7" w:rsidRPr="0003602A" w:rsidRDefault="00991A01" w:rsidP="0003602A">
      <w:pPr>
        <w:pStyle w:val="11"/>
      </w:pPr>
      <w:r w:rsidRPr="0003602A">
        <w:br w:type="page"/>
      </w:r>
      <w:bookmarkStart w:id="29" w:name="_Toc137745235"/>
      <w:r w:rsidRPr="0003602A">
        <w:lastRenderedPageBreak/>
        <w:t>4 Сбор доходов</w:t>
      </w:r>
      <w:bookmarkEnd w:id="29"/>
    </w:p>
    <w:p w14:paraId="387A22FA" w14:textId="77777777" w:rsidR="00C657B7" w:rsidRPr="0003602A" w:rsidRDefault="00C657B7" w:rsidP="0003602A">
      <w:pPr>
        <w:spacing w:after="0" w:line="240" w:lineRule="auto"/>
        <w:ind w:firstLine="705"/>
        <w:jc w:val="both"/>
        <w:rPr>
          <w:rFonts w:ascii="Times New Roman" w:eastAsia="Times New Roman" w:hAnsi="Times New Roman" w:cs="Times New Roman"/>
          <w:b/>
          <w:sz w:val="24"/>
          <w:szCs w:val="24"/>
        </w:rPr>
      </w:pPr>
    </w:p>
    <w:p w14:paraId="409C95FB" w14:textId="77777777" w:rsidR="00C657B7" w:rsidRPr="0003602A" w:rsidRDefault="00991A01" w:rsidP="0003602A">
      <w:pPr>
        <w:pStyle w:val="11"/>
      </w:pPr>
      <w:bookmarkStart w:id="30" w:name="Информация_о_налогах_и_доходах"/>
      <w:bookmarkStart w:id="31" w:name="_Toc137745236"/>
      <w:bookmarkEnd w:id="30"/>
      <w:r w:rsidRPr="0003602A">
        <w:t>4.1 Информации о налогах и доходах</w:t>
      </w:r>
      <w:bookmarkEnd w:id="31"/>
      <w:r w:rsidRPr="0003602A">
        <w:t xml:space="preserve"> </w:t>
      </w:r>
    </w:p>
    <w:p w14:paraId="52328AC2"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bookmarkStart w:id="32" w:name="_Hlk136417241"/>
      <w:r w:rsidRPr="0003602A">
        <w:rPr>
          <w:rFonts w:ascii="Times New Roman" w:eastAsia="Times New Roman" w:hAnsi="Times New Roman" w:cs="Times New Roman"/>
          <w:sz w:val="24"/>
          <w:szCs w:val="24"/>
        </w:rPr>
        <w:t>В соответствии со статьей 82 Налогового кодекса недропользователи Казахстана на ежегодной основе производят выплаты по следующим специальным платежам и налогам недропользователей, зачисляемых в государственный бюджет и Национальный фонд:</w:t>
      </w:r>
    </w:p>
    <w:p w14:paraId="780226BD" w14:textId="77777777" w:rsidR="00C657B7" w:rsidRPr="0003602A" w:rsidRDefault="00991A01" w:rsidP="0003602A">
      <w:pPr>
        <w:numPr>
          <w:ilvl w:val="0"/>
          <w:numId w:val="22"/>
        </w:numPr>
        <w:pBdr>
          <w:top w:val="nil"/>
          <w:left w:val="nil"/>
          <w:bottom w:val="nil"/>
          <w:right w:val="nil"/>
          <w:between w:val="nil"/>
        </w:pBdr>
        <w:tabs>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Подписной бонус;</w:t>
      </w:r>
    </w:p>
    <w:p w14:paraId="059520F1" w14:textId="77777777" w:rsidR="00C657B7" w:rsidRPr="0003602A" w:rsidRDefault="00991A01" w:rsidP="0003602A">
      <w:pPr>
        <w:numPr>
          <w:ilvl w:val="0"/>
          <w:numId w:val="22"/>
        </w:numPr>
        <w:pBdr>
          <w:top w:val="nil"/>
          <w:left w:val="nil"/>
          <w:bottom w:val="nil"/>
          <w:right w:val="nil"/>
          <w:between w:val="nil"/>
        </w:pBdr>
        <w:tabs>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Платеж по возмещению исторических затрат;</w:t>
      </w:r>
    </w:p>
    <w:p w14:paraId="451D6FD4" w14:textId="77777777" w:rsidR="00C657B7" w:rsidRPr="0003602A" w:rsidRDefault="00991A01" w:rsidP="0003602A">
      <w:pPr>
        <w:numPr>
          <w:ilvl w:val="0"/>
          <w:numId w:val="22"/>
        </w:numPr>
        <w:pBdr>
          <w:top w:val="nil"/>
          <w:left w:val="nil"/>
          <w:bottom w:val="nil"/>
          <w:right w:val="nil"/>
          <w:between w:val="nil"/>
        </w:pBdr>
        <w:tabs>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Альтернативный налог на недропользование;</w:t>
      </w:r>
    </w:p>
    <w:p w14:paraId="1557ED49" w14:textId="77777777" w:rsidR="00C657B7" w:rsidRPr="0003602A" w:rsidRDefault="00991A01" w:rsidP="0003602A">
      <w:pPr>
        <w:numPr>
          <w:ilvl w:val="0"/>
          <w:numId w:val="22"/>
        </w:numPr>
        <w:pBdr>
          <w:top w:val="nil"/>
          <w:left w:val="nil"/>
          <w:bottom w:val="nil"/>
          <w:right w:val="nil"/>
          <w:between w:val="nil"/>
        </w:pBdr>
        <w:tabs>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Роялти;</w:t>
      </w:r>
    </w:p>
    <w:p w14:paraId="6936D81E" w14:textId="77777777" w:rsidR="00C657B7" w:rsidRPr="0003602A" w:rsidRDefault="00991A01" w:rsidP="0003602A">
      <w:pPr>
        <w:numPr>
          <w:ilvl w:val="0"/>
          <w:numId w:val="22"/>
        </w:numPr>
        <w:pBdr>
          <w:top w:val="nil"/>
          <w:left w:val="nil"/>
          <w:bottom w:val="nil"/>
          <w:right w:val="nil"/>
          <w:between w:val="nil"/>
        </w:pBdr>
        <w:tabs>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Доля Республики Казахстан по разделу продукции;</w:t>
      </w:r>
    </w:p>
    <w:p w14:paraId="780DE57D" w14:textId="77777777" w:rsidR="00C657B7" w:rsidRPr="0003602A" w:rsidRDefault="00991A01" w:rsidP="0003602A">
      <w:pPr>
        <w:numPr>
          <w:ilvl w:val="0"/>
          <w:numId w:val="22"/>
        </w:numPr>
        <w:pBdr>
          <w:top w:val="nil"/>
          <w:left w:val="nil"/>
          <w:bottom w:val="nil"/>
          <w:right w:val="nil"/>
          <w:between w:val="nil"/>
        </w:pBdr>
        <w:tabs>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Налог на добычу полезных ископаемых;</w:t>
      </w:r>
    </w:p>
    <w:p w14:paraId="4829F082" w14:textId="77777777" w:rsidR="00C657B7" w:rsidRPr="0003602A" w:rsidRDefault="00991A01" w:rsidP="0003602A">
      <w:pPr>
        <w:numPr>
          <w:ilvl w:val="0"/>
          <w:numId w:val="22"/>
        </w:numPr>
        <w:pBdr>
          <w:top w:val="nil"/>
          <w:left w:val="nil"/>
          <w:bottom w:val="nil"/>
          <w:right w:val="nil"/>
          <w:between w:val="nil"/>
        </w:pBdr>
        <w:tabs>
          <w:tab w:val="left" w:pos="0"/>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Налог на сверхприбыль </w:t>
      </w:r>
    </w:p>
    <w:p w14:paraId="0BFC8E0F" w14:textId="77777777" w:rsidR="00C657B7" w:rsidRPr="0003602A" w:rsidRDefault="00991A01" w:rsidP="0003602A">
      <w:pPr>
        <w:numPr>
          <w:ilvl w:val="0"/>
          <w:numId w:val="22"/>
        </w:numPr>
        <w:pBdr>
          <w:top w:val="nil"/>
          <w:left w:val="nil"/>
          <w:bottom w:val="nil"/>
          <w:right w:val="nil"/>
          <w:between w:val="nil"/>
        </w:pBdr>
        <w:tabs>
          <w:tab w:val="left" w:pos="0"/>
          <w:tab w:val="left" w:pos="993"/>
        </w:tabs>
        <w:spacing w:after="0" w:line="240" w:lineRule="auto"/>
        <w:ind w:left="0" w:firstLine="703"/>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другие виды налогов и платежей.</w:t>
      </w:r>
    </w:p>
    <w:bookmarkEnd w:id="32"/>
    <w:p w14:paraId="72E29F53" w14:textId="77777777" w:rsidR="00C657B7" w:rsidRPr="0003602A" w:rsidRDefault="00991A01" w:rsidP="0003602A">
      <w:pPr>
        <w:pBdr>
          <w:top w:val="nil"/>
          <w:left w:val="nil"/>
          <w:bottom w:val="nil"/>
          <w:right w:val="nil"/>
          <w:between w:val="nil"/>
        </w:pBdr>
        <w:tabs>
          <w:tab w:val="left" w:pos="0"/>
        </w:tabs>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ab/>
        <w:t>При этом каждый из видов налогов платежей содержит подгруппы, выплаты по которым осуществляются в соответствии с кодами бюджетной классификацией. Таким образом, в соответствии с информацией, предоставленной Министерством Финансов РК (далее - уполномоченный орган в области финансов) недропользователями оплачиваются порядка 60 подвидов платежей и налогов</w:t>
      </w:r>
      <w:r w:rsidRPr="0003602A">
        <w:rPr>
          <w:rFonts w:ascii="Times New Roman" w:eastAsia="Times New Roman" w:hAnsi="Times New Roman" w:cs="Times New Roman"/>
          <w:color w:val="000000"/>
          <w:sz w:val="24"/>
          <w:szCs w:val="24"/>
          <w:vertAlign w:val="superscript"/>
        </w:rPr>
        <w:footnoteReference w:id="27"/>
      </w:r>
      <w:r w:rsidRPr="0003602A">
        <w:rPr>
          <w:rFonts w:ascii="Times New Roman" w:eastAsia="Times New Roman" w:hAnsi="Times New Roman" w:cs="Times New Roman"/>
          <w:color w:val="000000"/>
          <w:sz w:val="24"/>
          <w:szCs w:val="24"/>
        </w:rPr>
        <w:t>.</w:t>
      </w:r>
    </w:p>
    <w:p w14:paraId="7B073719" w14:textId="01ECD934"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bookmarkStart w:id="33" w:name="_Hlk136417251"/>
      <w:r w:rsidRPr="0003602A">
        <w:rPr>
          <w:rFonts w:ascii="Times New Roman" w:eastAsia="Times New Roman" w:hAnsi="Times New Roman" w:cs="Times New Roman"/>
          <w:sz w:val="24"/>
          <w:szCs w:val="24"/>
        </w:rPr>
        <w:t xml:space="preserve">Так, по итогам 2020 года недропользователями выплачено налогов и платежей на сумму </w:t>
      </w:r>
      <w:r w:rsidR="00802E35" w:rsidRPr="0003602A">
        <w:rPr>
          <w:rFonts w:ascii="Times New Roman" w:eastAsia="Times New Roman" w:hAnsi="Times New Roman" w:cs="Times New Roman"/>
          <w:sz w:val="24"/>
          <w:szCs w:val="24"/>
        </w:rPr>
        <w:t>3 330 632 951,37 тыс. тенге</w:t>
      </w:r>
      <w:r w:rsidRPr="0003602A">
        <w:rPr>
          <w:rFonts w:ascii="Times New Roman" w:eastAsia="Times New Roman" w:hAnsi="Times New Roman" w:cs="Times New Roman"/>
          <w:sz w:val="24"/>
          <w:szCs w:val="24"/>
        </w:rPr>
        <w:t xml:space="preserve">, что составляет 28,4% от поступлений в бюджет, а по итогам 2021 года - </w:t>
      </w:r>
      <w:r w:rsidR="00802E35" w:rsidRPr="0003602A">
        <w:rPr>
          <w:rFonts w:ascii="Times New Roman" w:eastAsia="Times New Roman" w:hAnsi="Times New Roman" w:cs="Times New Roman"/>
          <w:sz w:val="24"/>
          <w:szCs w:val="24"/>
        </w:rPr>
        <w:t xml:space="preserve">5 300 879 802,17 тыс. </w:t>
      </w:r>
      <w:r w:rsidRPr="0003602A">
        <w:rPr>
          <w:rFonts w:ascii="Times New Roman" w:eastAsia="Times New Roman" w:hAnsi="Times New Roman" w:cs="Times New Roman"/>
          <w:sz w:val="24"/>
          <w:szCs w:val="24"/>
        </w:rPr>
        <w:t>тенге или 42,7% поступлений в бюджет</w:t>
      </w:r>
      <w:bookmarkEnd w:id="33"/>
      <w:r w:rsidRPr="0003602A">
        <w:rPr>
          <w:rFonts w:ascii="Times New Roman" w:eastAsia="Times New Roman" w:hAnsi="Times New Roman" w:cs="Times New Roman"/>
          <w:sz w:val="24"/>
          <w:szCs w:val="24"/>
        </w:rPr>
        <w:t xml:space="preserve"> (Рисунок 9).</w:t>
      </w:r>
    </w:p>
    <w:p w14:paraId="5ED9B556" w14:textId="77777777" w:rsidR="00693C4D" w:rsidRPr="0003602A" w:rsidRDefault="00693C4D"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Рисунок </w:t>
      </w:r>
      <w:r w:rsidRPr="0003602A">
        <w:rPr>
          <w:rFonts w:ascii="Times New Roman" w:eastAsia="Times New Roman" w:hAnsi="Times New Roman" w:cs="Times New Roman"/>
          <w:sz w:val="24"/>
          <w:szCs w:val="24"/>
        </w:rPr>
        <w:t>9.</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В</w:t>
      </w:r>
      <w:r w:rsidRPr="0003602A">
        <w:rPr>
          <w:rFonts w:ascii="Times New Roman" w:eastAsia="Times New Roman" w:hAnsi="Times New Roman" w:cs="Times New Roman"/>
          <w:color w:val="000000"/>
          <w:sz w:val="24"/>
          <w:szCs w:val="24"/>
        </w:rPr>
        <w:t>ыплаты недропользователей за 2020–2021 годы</w:t>
      </w:r>
    </w:p>
    <w:p w14:paraId="610E9CCD" w14:textId="77777777" w:rsidR="00C657B7" w:rsidRPr="0003602A" w:rsidRDefault="00991A01" w:rsidP="0003602A">
      <w:pPr>
        <w:spacing w:after="0" w:line="240" w:lineRule="auto"/>
        <w:ind w:firstLine="709"/>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721DEC" w:rsidRPr="0003602A">
        <w:rPr>
          <w:rFonts w:ascii="Times New Roman" w:eastAsia="Times New Roman" w:hAnsi="Times New Roman" w:cs="Times New Roman"/>
          <w:sz w:val="24"/>
          <w:szCs w:val="24"/>
        </w:rPr>
        <w:t>млрд</w:t>
      </w:r>
      <w:r w:rsidRPr="0003602A">
        <w:rPr>
          <w:rFonts w:ascii="Times New Roman" w:eastAsia="Times New Roman" w:hAnsi="Times New Roman" w:cs="Times New Roman"/>
          <w:sz w:val="24"/>
          <w:szCs w:val="24"/>
        </w:rPr>
        <w:t xml:space="preserve"> тенге)</w:t>
      </w:r>
    </w:p>
    <w:p w14:paraId="08A24848" w14:textId="0C1ECB53" w:rsidR="00C657B7" w:rsidRPr="0003602A" w:rsidRDefault="002E0702" w:rsidP="0003602A">
      <w:pP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3394CF9B" wp14:editId="775828B6">
            <wp:extent cx="5760085" cy="1676400"/>
            <wp:effectExtent l="0" t="0" r="0" b="0"/>
            <wp:docPr id="9"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9CF80EA" w14:textId="089175CA" w:rsidR="00802E35" w:rsidRPr="0003602A" w:rsidRDefault="00991A01" w:rsidP="00642814">
      <w:pPr>
        <w:spacing w:after="0" w:line="240" w:lineRule="auto"/>
        <w:ind w:firstLine="720"/>
        <w:jc w:val="both"/>
        <w:rPr>
          <w:rFonts w:eastAsia="Times New Roman"/>
          <w:color w:val="000000"/>
        </w:rPr>
      </w:pPr>
      <w:r w:rsidRPr="0003602A">
        <w:rPr>
          <w:rFonts w:ascii="Times New Roman" w:eastAsia="Times New Roman" w:hAnsi="Times New Roman" w:cs="Times New Roman"/>
          <w:color w:val="000000"/>
          <w:sz w:val="24"/>
          <w:szCs w:val="24"/>
        </w:rPr>
        <w:t xml:space="preserve">Данные рисунка отражают рост выплат недропользователями, так прирост выплат составил </w:t>
      </w:r>
      <w:bookmarkStart w:id="34" w:name="_Hlk142575142"/>
      <w:r w:rsidR="00802E35" w:rsidRPr="0003602A">
        <w:rPr>
          <w:rFonts w:ascii="Times New Roman" w:eastAsia="Times New Roman" w:hAnsi="Times New Roman" w:cs="Times New Roman"/>
          <w:color w:val="000000"/>
          <w:sz w:val="24"/>
          <w:szCs w:val="24"/>
        </w:rPr>
        <w:t xml:space="preserve">1 970 246 850,80 </w:t>
      </w:r>
      <w:bookmarkEnd w:id="34"/>
      <w:r w:rsidR="00802E35" w:rsidRPr="0003602A">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 или 59,2%, причиной такого роста выступили увеличения поступлений в республиканский бюджет (далее – РБ)</w:t>
      </w:r>
      <w:r w:rsidR="00802E35" w:rsidRPr="0003602A">
        <w:rPr>
          <w:rFonts w:ascii="Times New Roman" w:eastAsia="Times New Roman" w:hAnsi="Times New Roman" w:cs="Times New Roman"/>
          <w:color w:val="000000"/>
          <w:sz w:val="24"/>
          <w:szCs w:val="24"/>
        </w:rPr>
        <w:t xml:space="preserve"> </w:t>
      </w:r>
      <w:bookmarkStart w:id="35" w:name="_Hlk142575175"/>
      <w:r w:rsidR="00802E35" w:rsidRPr="0003602A">
        <w:rPr>
          <w:rFonts w:ascii="Times New Roman" w:eastAsia="Times New Roman" w:hAnsi="Times New Roman" w:cs="Times New Roman"/>
          <w:color w:val="000000"/>
          <w:sz w:val="24"/>
          <w:szCs w:val="24"/>
        </w:rPr>
        <w:t xml:space="preserve">666 418 474,19 </w:t>
      </w:r>
      <w:bookmarkEnd w:id="35"/>
      <w:r w:rsidR="00802E35" w:rsidRPr="0003602A">
        <w:rPr>
          <w:rFonts w:ascii="Times New Roman" w:eastAsia="Times New Roman" w:hAnsi="Times New Roman" w:cs="Times New Roman"/>
          <w:color w:val="000000"/>
          <w:sz w:val="24"/>
          <w:szCs w:val="24"/>
        </w:rPr>
        <w:t>тыс. тенге</w:t>
      </w:r>
      <w:r w:rsidRPr="0003602A">
        <w:rPr>
          <w:rFonts w:ascii="Times New Roman" w:eastAsia="Times New Roman" w:hAnsi="Times New Roman" w:cs="Times New Roman"/>
          <w:color w:val="000000"/>
          <w:sz w:val="24"/>
          <w:szCs w:val="24"/>
        </w:rPr>
        <w:t xml:space="preserve">, и в национальный фонд (далее – НФ) на </w:t>
      </w:r>
      <w:bookmarkStart w:id="36" w:name="_Hlk142575198"/>
      <w:r w:rsidR="00802E35" w:rsidRPr="0003602A">
        <w:rPr>
          <w:rFonts w:ascii="Times New Roman" w:eastAsia="Times New Roman" w:hAnsi="Times New Roman" w:cs="Times New Roman"/>
          <w:color w:val="000000"/>
          <w:sz w:val="24"/>
          <w:szCs w:val="24"/>
        </w:rPr>
        <w:t xml:space="preserve">103 147 948,02 </w:t>
      </w:r>
      <w:bookmarkEnd w:id="36"/>
      <w:r w:rsidR="00802E35" w:rsidRPr="0003602A">
        <w:rPr>
          <w:rFonts w:ascii="Times New Roman" w:eastAsia="Times New Roman" w:hAnsi="Times New Roman" w:cs="Times New Roman"/>
          <w:color w:val="000000"/>
          <w:sz w:val="24"/>
          <w:szCs w:val="24"/>
        </w:rPr>
        <w:t xml:space="preserve">тыс. </w:t>
      </w:r>
      <w:r w:rsidRPr="0003602A">
        <w:rPr>
          <w:rFonts w:ascii="Times New Roman" w:eastAsia="Times New Roman" w:hAnsi="Times New Roman" w:cs="Times New Roman"/>
          <w:color w:val="000000"/>
          <w:sz w:val="24"/>
          <w:szCs w:val="24"/>
        </w:rPr>
        <w:t xml:space="preserve">тенге (+43,5%) и на </w:t>
      </w:r>
      <w:bookmarkStart w:id="37" w:name="_Hlk142575221"/>
      <w:r w:rsidR="00802E35" w:rsidRPr="0003602A">
        <w:rPr>
          <w:rFonts w:ascii="Times New Roman" w:eastAsia="Times New Roman" w:hAnsi="Times New Roman" w:cs="Times New Roman"/>
          <w:color w:val="000000"/>
          <w:sz w:val="24"/>
          <w:szCs w:val="24"/>
        </w:rPr>
        <w:t>1 200 680 428,59</w:t>
      </w:r>
      <w:bookmarkEnd w:id="37"/>
    </w:p>
    <w:p w14:paraId="54BBA388" w14:textId="47931C59" w:rsidR="00365876" w:rsidRPr="0003602A" w:rsidRDefault="00802E35" w:rsidP="0003602A">
      <w:pPr>
        <w:spacing w:after="0" w:line="240" w:lineRule="auto"/>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тыс. </w:t>
      </w:r>
      <w:r w:rsidR="00991A01" w:rsidRPr="0003602A">
        <w:rPr>
          <w:rFonts w:ascii="Times New Roman" w:eastAsia="Times New Roman" w:hAnsi="Times New Roman" w:cs="Times New Roman"/>
          <w:color w:val="000000"/>
          <w:sz w:val="24"/>
          <w:szCs w:val="24"/>
        </w:rPr>
        <w:t xml:space="preserve">тенге (85,5%) соответственно. </w:t>
      </w:r>
    </w:p>
    <w:p w14:paraId="3D7D8D25"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149C9E2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i/>
          <w:sz w:val="24"/>
          <w:szCs w:val="24"/>
        </w:rPr>
        <w:t>2020 год</w:t>
      </w:r>
      <w:r w:rsidRPr="0003602A">
        <w:rPr>
          <w:rFonts w:ascii="Times New Roman" w:eastAsia="Times New Roman" w:hAnsi="Times New Roman" w:cs="Times New Roman"/>
          <w:sz w:val="24"/>
          <w:szCs w:val="24"/>
        </w:rPr>
        <w:t xml:space="preserve"> </w:t>
      </w:r>
    </w:p>
    <w:p w14:paraId="576B4216" w14:textId="601898E5" w:rsidR="00C657B7" w:rsidRPr="00642814" w:rsidRDefault="00991A01" w:rsidP="00642814">
      <w:pPr>
        <w:spacing w:after="0" w:line="240" w:lineRule="auto"/>
        <w:ind w:firstLine="708"/>
        <w:jc w:val="both"/>
        <w:rPr>
          <w:rFonts w:eastAsia="Times New Roman"/>
          <w:b/>
          <w:bCs/>
          <w:color w:val="000000"/>
        </w:rPr>
      </w:pPr>
      <w:bookmarkStart w:id="38" w:name="_Hlk136417285"/>
      <w:r w:rsidRPr="0003602A">
        <w:rPr>
          <w:rFonts w:ascii="Times New Roman" w:eastAsia="Times New Roman" w:hAnsi="Times New Roman" w:cs="Times New Roman"/>
          <w:sz w:val="24"/>
          <w:szCs w:val="24"/>
        </w:rPr>
        <w:t xml:space="preserve">По итогам 2020 года недропользователями (добывающими компаниями) в государственный бюджет и Национальный фонд выплачено налогов и платежей на сумму </w:t>
      </w:r>
      <w:bookmarkStart w:id="39" w:name="_Hlk142575269"/>
      <w:r w:rsidR="00802E35" w:rsidRPr="0003602A">
        <w:rPr>
          <w:rFonts w:ascii="Times New Roman" w:eastAsia="Times New Roman" w:hAnsi="Times New Roman" w:cs="Times New Roman"/>
          <w:sz w:val="24"/>
          <w:szCs w:val="24"/>
        </w:rPr>
        <w:t xml:space="preserve">3 330 632 951,37 </w:t>
      </w:r>
      <w:bookmarkEnd w:id="39"/>
      <w:r w:rsidR="00802E35" w:rsidRPr="0003602A">
        <w:rPr>
          <w:rFonts w:ascii="Times New Roman" w:eastAsia="Times New Roman" w:hAnsi="Times New Roman" w:cs="Times New Roman"/>
          <w:sz w:val="24"/>
          <w:szCs w:val="24"/>
        </w:rPr>
        <w:t xml:space="preserve">тыс. </w:t>
      </w:r>
      <w:r w:rsidRPr="0003602A">
        <w:rPr>
          <w:rFonts w:ascii="Times New Roman" w:eastAsia="Times New Roman" w:hAnsi="Times New Roman" w:cs="Times New Roman"/>
          <w:sz w:val="24"/>
          <w:szCs w:val="24"/>
        </w:rPr>
        <w:t xml:space="preserve">тенге, в том числе от недропользователей нефтегазового сектора </w:t>
      </w:r>
      <w:bookmarkStart w:id="40" w:name="_Hlk142575288"/>
      <w:r w:rsidR="00802E35" w:rsidRPr="0003602A">
        <w:rPr>
          <w:rFonts w:ascii="Times New Roman" w:eastAsia="Times New Roman" w:hAnsi="Times New Roman" w:cs="Times New Roman"/>
          <w:sz w:val="24"/>
          <w:szCs w:val="24"/>
        </w:rPr>
        <w:t xml:space="preserve">2 485 203 513,28 </w:t>
      </w:r>
      <w:bookmarkEnd w:id="40"/>
      <w:r w:rsidR="00802E35"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что составляет 74,8% от общего объема выплат </w:t>
      </w:r>
      <w:r w:rsidR="00802E35" w:rsidRPr="0003602A">
        <w:rPr>
          <w:rFonts w:ascii="Times New Roman" w:eastAsia="Times New Roman" w:hAnsi="Times New Roman" w:cs="Times New Roman"/>
          <w:sz w:val="24"/>
          <w:szCs w:val="24"/>
        </w:rPr>
        <w:t xml:space="preserve">недропользователей, </w:t>
      </w:r>
      <w:bookmarkStart w:id="41" w:name="_Hlk142575318"/>
      <w:r w:rsidR="00802E35" w:rsidRPr="0003602A">
        <w:rPr>
          <w:rFonts w:eastAsia="Times New Roman"/>
          <w:b/>
          <w:bCs/>
          <w:color w:val="000000"/>
        </w:rPr>
        <w:t>678</w:t>
      </w:r>
      <w:r w:rsidR="00802E35" w:rsidRPr="0003602A">
        <w:rPr>
          <w:rFonts w:ascii="Times New Roman" w:eastAsia="Times New Roman" w:hAnsi="Times New Roman" w:cs="Times New Roman"/>
          <w:sz w:val="24"/>
          <w:szCs w:val="24"/>
        </w:rPr>
        <w:t xml:space="preserve"> 808 346,59</w:t>
      </w:r>
      <w:r w:rsidR="00802E35" w:rsidRPr="0003602A">
        <w:rPr>
          <w:rFonts w:eastAsia="Times New Roman"/>
          <w:b/>
          <w:bCs/>
          <w:color w:val="000000"/>
        </w:rPr>
        <w:t xml:space="preserve">   </w:t>
      </w:r>
      <w:bookmarkEnd w:id="41"/>
      <w:r w:rsidR="00802E35" w:rsidRPr="0003602A">
        <w:rPr>
          <w:rFonts w:ascii="Times New Roman" w:eastAsia="Times New Roman" w:hAnsi="Times New Roman" w:cs="Times New Roman"/>
          <w:sz w:val="24"/>
          <w:szCs w:val="24"/>
        </w:rPr>
        <w:t>тыс. тенге</w:t>
      </w:r>
      <w:r w:rsidR="00642814" w:rsidRPr="00642814">
        <w:rPr>
          <w:rFonts w:eastAsia="Times New Roman"/>
          <w:b/>
          <w:bCs/>
          <w:color w:val="000000"/>
        </w:rPr>
        <w:t xml:space="preserve"> </w:t>
      </w:r>
      <w:r w:rsidRPr="0003602A">
        <w:rPr>
          <w:rFonts w:ascii="Times New Roman" w:eastAsia="Times New Roman" w:hAnsi="Times New Roman" w:cs="Times New Roman"/>
          <w:sz w:val="24"/>
          <w:szCs w:val="24"/>
        </w:rPr>
        <w:t>или 20,02% об общего объема выплат недропользователей ТПИ.</w:t>
      </w:r>
    </w:p>
    <w:p w14:paraId="48D327A0" w14:textId="5DA53F66" w:rsidR="00B63652" w:rsidRPr="0003602A" w:rsidRDefault="00B63652"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Данные о поступлении налогов и платежей по итогам 2020 года в разрезе недропользователей ТПИ и УВС приведены в таблице </w:t>
      </w:r>
      <w:r w:rsidRPr="0003602A">
        <w:rPr>
          <w:rFonts w:ascii="Times New Roman" w:eastAsia="Times New Roman" w:hAnsi="Times New Roman" w:cs="Times New Roman"/>
          <w:sz w:val="24"/>
          <w:szCs w:val="24"/>
        </w:rPr>
        <w:t>2</w:t>
      </w:r>
      <w:r w:rsidR="0069529C" w:rsidRPr="0003602A">
        <w:rPr>
          <w:rFonts w:ascii="Times New Roman" w:eastAsia="Times New Roman" w:hAnsi="Times New Roman" w:cs="Times New Roman"/>
          <w:sz w:val="24"/>
          <w:szCs w:val="24"/>
        </w:rPr>
        <w:t>9</w:t>
      </w:r>
      <w:r w:rsidRPr="0003602A">
        <w:rPr>
          <w:rFonts w:ascii="Times New Roman" w:eastAsia="Times New Roman" w:hAnsi="Times New Roman" w:cs="Times New Roman"/>
          <w:color w:val="000000"/>
          <w:sz w:val="24"/>
          <w:szCs w:val="24"/>
        </w:rPr>
        <w:t xml:space="preserve">. </w:t>
      </w:r>
    </w:p>
    <w:p w14:paraId="67A3F299" w14:textId="77777777" w:rsidR="00B63652" w:rsidRPr="0003602A" w:rsidRDefault="00B63652" w:rsidP="0003602A">
      <w:pPr>
        <w:widowControl w:val="0"/>
        <w:spacing w:after="0" w:line="240" w:lineRule="auto"/>
        <w:ind w:firstLine="708"/>
        <w:jc w:val="both"/>
        <w:rPr>
          <w:rFonts w:ascii="Times New Roman" w:eastAsia="Times New Roman" w:hAnsi="Times New Roman" w:cs="Times New Roman"/>
          <w:sz w:val="24"/>
          <w:szCs w:val="24"/>
        </w:rPr>
      </w:pPr>
    </w:p>
    <w:p w14:paraId="179ED0BE" w14:textId="77777777" w:rsidR="00B63652" w:rsidRPr="0003602A" w:rsidRDefault="00B63652"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2BAD7D9" w14:textId="787F70EA" w:rsidR="00B63652" w:rsidRPr="0003602A" w:rsidRDefault="00B63652"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42" w:name="_Hlk142575547"/>
      <w:r w:rsidRPr="0003602A">
        <w:rPr>
          <w:rFonts w:ascii="Times New Roman" w:eastAsia="Times New Roman" w:hAnsi="Times New Roman" w:cs="Times New Roman"/>
          <w:color w:val="000000"/>
          <w:sz w:val="24"/>
          <w:szCs w:val="24"/>
        </w:rPr>
        <w:t>Таблица 2</w:t>
      </w:r>
      <w:r w:rsidR="0069529C" w:rsidRPr="0003602A">
        <w:rPr>
          <w:rFonts w:ascii="Times New Roman" w:eastAsia="Times New Roman" w:hAnsi="Times New Roman" w:cs="Times New Roman"/>
          <w:color w:val="000000"/>
          <w:sz w:val="24"/>
          <w:szCs w:val="24"/>
        </w:rPr>
        <w:t>9</w:t>
      </w:r>
      <w:r w:rsidRPr="0003602A">
        <w:rPr>
          <w:rFonts w:ascii="Times New Roman" w:eastAsia="Times New Roman" w:hAnsi="Times New Roman" w:cs="Times New Roman"/>
          <w:color w:val="000000"/>
          <w:sz w:val="24"/>
          <w:szCs w:val="24"/>
        </w:rPr>
        <w:t>- выплаты налогов и платежей недропользователями по итогам 2020</w:t>
      </w:r>
      <w:r w:rsidR="002B4879" w:rsidRPr="0003602A">
        <w:rPr>
          <w:rFonts w:ascii="Times New Roman" w:eastAsia="Times New Roman" w:hAnsi="Times New Roman" w:cs="Times New Roman"/>
          <w:color w:val="000000"/>
          <w:sz w:val="24"/>
          <w:szCs w:val="24"/>
        </w:rPr>
        <w:t>-2021</w:t>
      </w:r>
      <w:r w:rsidRPr="0003602A">
        <w:rPr>
          <w:rFonts w:ascii="Times New Roman" w:eastAsia="Times New Roman" w:hAnsi="Times New Roman" w:cs="Times New Roman"/>
          <w:color w:val="000000"/>
          <w:sz w:val="24"/>
          <w:szCs w:val="24"/>
        </w:rPr>
        <w:t xml:space="preserve"> год</w:t>
      </w:r>
      <w:r w:rsidR="002B4879" w:rsidRPr="0003602A">
        <w:rPr>
          <w:rFonts w:ascii="Times New Roman" w:eastAsia="Times New Roman" w:hAnsi="Times New Roman" w:cs="Times New Roman"/>
          <w:color w:val="000000"/>
          <w:sz w:val="24"/>
          <w:szCs w:val="24"/>
        </w:rPr>
        <w:t>ов</w:t>
      </w:r>
    </w:p>
    <w:p w14:paraId="14F77CF9" w14:textId="4894BF23" w:rsidR="00B63652" w:rsidRPr="0003602A" w:rsidRDefault="006C7E6B" w:rsidP="0003602A">
      <w:pPr>
        <w:widowControl w:val="0"/>
        <w:pBdr>
          <w:top w:val="nil"/>
          <w:left w:val="nil"/>
          <w:bottom w:val="nil"/>
          <w:right w:val="nil"/>
          <w:between w:val="nil"/>
        </w:pBdr>
        <w:spacing w:after="0" w:line="240" w:lineRule="auto"/>
        <w:ind w:firstLine="708"/>
        <w:jc w:val="right"/>
        <w:rPr>
          <w:rFonts w:ascii="Times New Roman" w:eastAsia="Times New Roman" w:hAnsi="Times New Roman" w:cs="Times New Roman"/>
          <w:i/>
          <w:iCs/>
          <w:color w:val="000000"/>
          <w:sz w:val="24"/>
          <w:szCs w:val="24"/>
        </w:rPr>
      </w:pPr>
      <w:r w:rsidRPr="0003602A">
        <w:rPr>
          <w:rFonts w:ascii="Times New Roman" w:eastAsia="Times New Roman" w:hAnsi="Times New Roman" w:cs="Times New Roman"/>
          <w:i/>
          <w:iCs/>
          <w:color w:val="000000"/>
          <w:sz w:val="24"/>
          <w:szCs w:val="24"/>
        </w:rPr>
        <w:t>(</w:t>
      </w:r>
      <w:r w:rsidR="00640E3A" w:rsidRPr="0003602A">
        <w:rPr>
          <w:rFonts w:ascii="Times New Roman" w:eastAsia="Times New Roman" w:hAnsi="Times New Roman" w:cs="Times New Roman"/>
          <w:i/>
          <w:iCs/>
          <w:color w:val="000000"/>
          <w:sz w:val="24"/>
          <w:szCs w:val="24"/>
        </w:rPr>
        <w:t>тыс.</w:t>
      </w:r>
      <w:r w:rsidRPr="0003602A">
        <w:rPr>
          <w:rFonts w:ascii="Times New Roman" w:eastAsia="Times New Roman" w:hAnsi="Times New Roman" w:cs="Times New Roman"/>
          <w:i/>
          <w:iCs/>
          <w:color w:val="000000"/>
          <w:sz w:val="24"/>
          <w:szCs w:val="24"/>
        </w:rPr>
        <w:t xml:space="preserve"> тенге)</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904"/>
        <w:gridCol w:w="2145"/>
        <w:gridCol w:w="1600"/>
        <w:gridCol w:w="1788"/>
        <w:gridCol w:w="14"/>
      </w:tblGrid>
      <w:tr w:rsidR="00B63652" w:rsidRPr="0003602A" w14:paraId="3C13010B" w14:textId="77777777" w:rsidTr="00640E3A">
        <w:trPr>
          <w:gridAfter w:val="1"/>
          <w:wAfter w:w="14" w:type="dxa"/>
        </w:trPr>
        <w:tc>
          <w:tcPr>
            <w:tcW w:w="2426" w:type="dxa"/>
            <w:shd w:val="clear" w:color="auto" w:fill="auto"/>
          </w:tcPr>
          <w:p w14:paraId="75820777" w14:textId="77777777" w:rsidR="00B63652" w:rsidRPr="0003602A" w:rsidRDefault="00B63652" w:rsidP="0003602A">
            <w:pPr>
              <w:widowControl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Виды недропользователей</w:t>
            </w:r>
          </w:p>
        </w:tc>
        <w:tc>
          <w:tcPr>
            <w:tcW w:w="1904" w:type="dxa"/>
            <w:shd w:val="clear" w:color="auto" w:fill="auto"/>
          </w:tcPr>
          <w:p w14:paraId="1865441D" w14:textId="77777777" w:rsidR="00B63652" w:rsidRPr="0003602A" w:rsidRDefault="00B63652" w:rsidP="0003602A">
            <w:pPr>
              <w:widowControl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Национальный фонд</w:t>
            </w:r>
          </w:p>
        </w:tc>
        <w:tc>
          <w:tcPr>
            <w:tcW w:w="2145" w:type="dxa"/>
            <w:shd w:val="clear" w:color="auto" w:fill="auto"/>
          </w:tcPr>
          <w:p w14:paraId="7FF2C4F4" w14:textId="77777777" w:rsidR="00B63652" w:rsidRPr="0003602A" w:rsidRDefault="00B63652" w:rsidP="0003602A">
            <w:pPr>
              <w:widowControl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Республиканский бюджет</w:t>
            </w:r>
          </w:p>
        </w:tc>
        <w:tc>
          <w:tcPr>
            <w:tcW w:w="1600" w:type="dxa"/>
            <w:shd w:val="clear" w:color="auto" w:fill="auto"/>
          </w:tcPr>
          <w:p w14:paraId="1F7ABC3A" w14:textId="77777777" w:rsidR="00B63652" w:rsidRPr="0003602A" w:rsidRDefault="00B63652" w:rsidP="0003602A">
            <w:pPr>
              <w:widowControl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Местный бюджет</w:t>
            </w:r>
          </w:p>
        </w:tc>
        <w:tc>
          <w:tcPr>
            <w:tcW w:w="1788" w:type="dxa"/>
            <w:shd w:val="clear" w:color="auto" w:fill="auto"/>
          </w:tcPr>
          <w:p w14:paraId="4293D303" w14:textId="77777777" w:rsidR="00B63652" w:rsidRPr="0003602A" w:rsidRDefault="00B63652" w:rsidP="0003602A">
            <w:pPr>
              <w:widowControl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r>
      <w:tr w:rsidR="002B4879" w:rsidRPr="0003602A" w14:paraId="05812B9C" w14:textId="77777777" w:rsidTr="00640E3A">
        <w:tc>
          <w:tcPr>
            <w:tcW w:w="9877" w:type="dxa"/>
            <w:gridSpan w:val="6"/>
            <w:shd w:val="clear" w:color="auto" w:fill="auto"/>
          </w:tcPr>
          <w:p w14:paraId="401BCC80" w14:textId="77777777" w:rsidR="002B4879" w:rsidRPr="0003602A" w:rsidRDefault="002B4879" w:rsidP="0003602A">
            <w:pPr>
              <w:widowControl w:val="0"/>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r>
      <w:tr w:rsidR="00677592" w:rsidRPr="0003602A" w14:paraId="7B0613CC" w14:textId="77777777" w:rsidTr="00023834">
        <w:trPr>
          <w:gridAfter w:val="1"/>
          <w:wAfter w:w="14" w:type="dxa"/>
        </w:trPr>
        <w:tc>
          <w:tcPr>
            <w:tcW w:w="2426" w:type="dxa"/>
            <w:shd w:val="clear" w:color="auto" w:fill="auto"/>
          </w:tcPr>
          <w:p w14:paraId="4772C2BC" w14:textId="77777777" w:rsidR="00677592" w:rsidRPr="0003602A" w:rsidRDefault="00677592" w:rsidP="0003602A">
            <w:pPr>
              <w:widowControl w:val="0"/>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Недропользователи ТПИ</w:t>
            </w:r>
          </w:p>
        </w:tc>
        <w:tc>
          <w:tcPr>
            <w:tcW w:w="1904" w:type="dxa"/>
            <w:shd w:val="clear" w:color="auto" w:fill="auto"/>
            <w:vAlign w:val="center"/>
          </w:tcPr>
          <w:p w14:paraId="18A56F94" w14:textId="77777777"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w:t>
            </w:r>
          </w:p>
        </w:tc>
        <w:tc>
          <w:tcPr>
            <w:tcW w:w="2145" w:type="dxa"/>
            <w:shd w:val="clear" w:color="auto" w:fill="auto"/>
          </w:tcPr>
          <w:p w14:paraId="1DB64CF8" w14:textId="1A981279"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t>533 792 592,22</w:t>
            </w:r>
          </w:p>
        </w:tc>
        <w:tc>
          <w:tcPr>
            <w:tcW w:w="1600" w:type="dxa"/>
            <w:shd w:val="clear" w:color="auto" w:fill="auto"/>
          </w:tcPr>
          <w:p w14:paraId="75B39584" w14:textId="20341941"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t>145 116 900,94</w:t>
            </w:r>
          </w:p>
        </w:tc>
        <w:tc>
          <w:tcPr>
            <w:tcW w:w="1788" w:type="dxa"/>
            <w:shd w:val="clear" w:color="auto" w:fill="auto"/>
            <w:vAlign w:val="center"/>
          </w:tcPr>
          <w:p w14:paraId="057BD77A" w14:textId="3AD351BC"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678 909 493,15</w:t>
            </w:r>
          </w:p>
        </w:tc>
      </w:tr>
      <w:tr w:rsidR="00B63652" w:rsidRPr="0003602A" w14:paraId="5BF0AABA" w14:textId="77777777" w:rsidTr="00640E3A">
        <w:trPr>
          <w:gridAfter w:val="1"/>
          <w:wAfter w:w="14" w:type="dxa"/>
        </w:trPr>
        <w:tc>
          <w:tcPr>
            <w:tcW w:w="2426" w:type="dxa"/>
            <w:shd w:val="clear" w:color="auto" w:fill="auto"/>
          </w:tcPr>
          <w:p w14:paraId="333266F5" w14:textId="77777777" w:rsidR="00B63652" w:rsidRPr="0003602A" w:rsidRDefault="00B63652" w:rsidP="0003602A">
            <w:pPr>
              <w:widowControl w:val="0"/>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Недропользователи УВС</w:t>
            </w:r>
          </w:p>
        </w:tc>
        <w:tc>
          <w:tcPr>
            <w:tcW w:w="1904" w:type="dxa"/>
            <w:shd w:val="clear" w:color="auto" w:fill="auto"/>
            <w:vAlign w:val="center"/>
          </w:tcPr>
          <w:p w14:paraId="2FA48392" w14:textId="126BBE0E" w:rsidR="00B63652" w:rsidRPr="0003602A" w:rsidRDefault="00640E3A"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1 404 444 776,88</w:t>
            </w:r>
          </w:p>
        </w:tc>
        <w:tc>
          <w:tcPr>
            <w:tcW w:w="2145" w:type="dxa"/>
            <w:shd w:val="clear" w:color="auto" w:fill="auto"/>
            <w:vAlign w:val="center"/>
          </w:tcPr>
          <w:p w14:paraId="55584537" w14:textId="7CA6D3D9" w:rsidR="00B63652" w:rsidRPr="0003602A" w:rsidRDefault="00640E3A"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966 315 086,97</w:t>
            </w:r>
          </w:p>
        </w:tc>
        <w:tc>
          <w:tcPr>
            <w:tcW w:w="1600" w:type="dxa"/>
            <w:shd w:val="clear" w:color="auto" w:fill="auto"/>
            <w:vAlign w:val="center"/>
          </w:tcPr>
          <w:p w14:paraId="36642C44" w14:textId="512E5FF3" w:rsidR="00B63652" w:rsidRPr="0003602A" w:rsidRDefault="00640E3A"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241 528 180,21</w:t>
            </w:r>
          </w:p>
        </w:tc>
        <w:tc>
          <w:tcPr>
            <w:tcW w:w="1788" w:type="dxa"/>
            <w:shd w:val="clear" w:color="auto" w:fill="auto"/>
            <w:vAlign w:val="center"/>
          </w:tcPr>
          <w:p w14:paraId="3C030C03" w14:textId="15E3B45E" w:rsidR="00B63652" w:rsidRPr="0003602A" w:rsidRDefault="00640E3A"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2 612 288 044,06</w:t>
            </w:r>
          </w:p>
        </w:tc>
      </w:tr>
      <w:tr w:rsidR="002E1C14" w:rsidRPr="0003602A" w14:paraId="252CEB32" w14:textId="77777777" w:rsidTr="00640E3A">
        <w:trPr>
          <w:gridAfter w:val="1"/>
          <w:wAfter w:w="14" w:type="dxa"/>
          <w:trHeight w:val="194"/>
        </w:trPr>
        <w:tc>
          <w:tcPr>
            <w:tcW w:w="2426" w:type="dxa"/>
            <w:shd w:val="clear" w:color="auto" w:fill="auto"/>
          </w:tcPr>
          <w:p w14:paraId="3AD28108" w14:textId="77777777" w:rsidR="002E1C14" w:rsidRPr="0003602A" w:rsidRDefault="002E1C14" w:rsidP="0003602A">
            <w:pPr>
              <w:widowControl w:val="0"/>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Иные</w:t>
            </w:r>
          </w:p>
        </w:tc>
        <w:tc>
          <w:tcPr>
            <w:tcW w:w="1904" w:type="dxa"/>
            <w:shd w:val="clear" w:color="auto" w:fill="auto"/>
          </w:tcPr>
          <w:p w14:paraId="38ACD31E" w14:textId="4128F89D" w:rsidR="002E1C14" w:rsidRPr="0003602A" w:rsidRDefault="000A2F51"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24 773,70</w:t>
            </w:r>
          </w:p>
        </w:tc>
        <w:tc>
          <w:tcPr>
            <w:tcW w:w="2145" w:type="dxa"/>
            <w:shd w:val="clear" w:color="auto" w:fill="auto"/>
          </w:tcPr>
          <w:p w14:paraId="592BFD1D" w14:textId="70C9DA3F" w:rsidR="002E1C14" w:rsidRPr="0003602A" w:rsidRDefault="000A2F51" w:rsidP="0003602A">
            <w:pPr>
              <w:widowControl w:val="0"/>
              <w:spacing w:after="0" w:line="240" w:lineRule="auto"/>
              <w:jc w:val="center"/>
              <w:rPr>
                <w:rFonts w:ascii="Times New Roman" w:eastAsia="Times New Roman" w:hAnsi="Times New Roman" w:cs="Times New Roman"/>
                <w:color w:val="000000"/>
                <w:sz w:val="20"/>
                <w:szCs w:val="20"/>
              </w:rPr>
            </w:pPr>
            <w:r w:rsidRPr="0003602A">
              <w:rPr>
                <w:color w:val="000000"/>
                <w:sz w:val="20"/>
                <w:szCs w:val="20"/>
              </w:rPr>
              <w:t>31 880 147,90</w:t>
            </w:r>
          </w:p>
        </w:tc>
        <w:tc>
          <w:tcPr>
            <w:tcW w:w="1600" w:type="dxa"/>
            <w:shd w:val="clear" w:color="auto" w:fill="auto"/>
          </w:tcPr>
          <w:p w14:paraId="079A2BDD" w14:textId="5CEF91E1" w:rsidR="002E1C14" w:rsidRPr="0003602A" w:rsidRDefault="000A2F51" w:rsidP="0003602A">
            <w:pPr>
              <w:widowControl w:val="0"/>
              <w:spacing w:after="0" w:line="240" w:lineRule="auto"/>
              <w:jc w:val="center"/>
              <w:rPr>
                <w:rFonts w:ascii="Times New Roman" w:eastAsia="Times New Roman" w:hAnsi="Times New Roman" w:cs="Times New Roman"/>
                <w:color w:val="000000"/>
                <w:sz w:val="20"/>
                <w:szCs w:val="20"/>
              </w:rPr>
            </w:pPr>
            <w:r w:rsidRPr="0003602A">
              <w:rPr>
                <w:color w:val="000000"/>
                <w:sz w:val="20"/>
                <w:szCs w:val="20"/>
              </w:rPr>
              <w:t>7 530 492,55</w:t>
            </w:r>
          </w:p>
        </w:tc>
        <w:tc>
          <w:tcPr>
            <w:tcW w:w="1788" w:type="dxa"/>
            <w:shd w:val="clear" w:color="auto" w:fill="auto"/>
            <w:vAlign w:val="center"/>
          </w:tcPr>
          <w:p w14:paraId="40916718" w14:textId="796BAE71" w:rsidR="002E1C14" w:rsidRPr="0003602A" w:rsidRDefault="000A2F51" w:rsidP="0003602A">
            <w:pPr>
              <w:spacing w:after="0" w:line="240" w:lineRule="auto"/>
              <w:jc w:val="center"/>
              <w:rPr>
                <w:rFonts w:ascii="Times New Roman" w:eastAsia="Times New Roman" w:hAnsi="Times New Roman" w:cs="Times New Roman"/>
                <w:color w:val="000000"/>
                <w:sz w:val="20"/>
                <w:szCs w:val="20"/>
              </w:rPr>
            </w:pPr>
            <w:r w:rsidRPr="0003602A">
              <w:rPr>
                <w:color w:val="000000"/>
                <w:sz w:val="20"/>
                <w:szCs w:val="20"/>
              </w:rPr>
              <w:t>39 435 414,16</w:t>
            </w:r>
          </w:p>
        </w:tc>
      </w:tr>
      <w:tr w:rsidR="002B4879" w:rsidRPr="0003602A" w14:paraId="24615D41" w14:textId="77777777" w:rsidTr="00640E3A">
        <w:trPr>
          <w:trHeight w:val="194"/>
        </w:trPr>
        <w:tc>
          <w:tcPr>
            <w:tcW w:w="9877" w:type="dxa"/>
            <w:gridSpan w:val="6"/>
            <w:shd w:val="clear" w:color="auto" w:fill="auto"/>
          </w:tcPr>
          <w:p w14:paraId="4747B115" w14:textId="77777777" w:rsidR="002B4879" w:rsidRPr="0003602A" w:rsidRDefault="002B4879" w:rsidP="0003602A">
            <w:pPr>
              <w:spacing w:after="0" w:line="240" w:lineRule="auto"/>
              <w:jc w:val="center"/>
              <w:rPr>
                <w:b/>
                <w:bCs/>
                <w:color w:val="000000"/>
                <w:sz w:val="20"/>
                <w:szCs w:val="20"/>
              </w:rPr>
            </w:pPr>
            <w:r w:rsidRPr="0003602A">
              <w:rPr>
                <w:b/>
                <w:bCs/>
                <w:color w:val="000000"/>
                <w:sz w:val="20"/>
                <w:szCs w:val="20"/>
              </w:rPr>
              <w:t>2021 год</w:t>
            </w:r>
          </w:p>
        </w:tc>
      </w:tr>
      <w:tr w:rsidR="00677592" w:rsidRPr="0003602A" w14:paraId="53F52290" w14:textId="77777777" w:rsidTr="00640E3A">
        <w:trPr>
          <w:gridAfter w:val="1"/>
          <w:wAfter w:w="14" w:type="dxa"/>
          <w:trHeight w:val="194"/>
        </w:trPr>
        <w:tc>
          <w:tcPr>
            <w:tcW w:w="2426" w:type="dxa"/>
            <w:shd w:val="clear" w:color="auto" w:fill="auto"/>
          </w:tcPr>
          <w:p w14:paraId="46434C4C" w14:textId="77777777" w:rsidR="00677592" w:rsidRPr="0003602A" w:rsidRDefault="00677592" w:rsidP="0003602A">
            <w:pPr>
              <w:widowControl w:val="0"/>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Недропользователи ТПИ</w:t>
            </w:r>
          </w:p>
        </w:tc>
        <w:tc>
          <w:tcPr>
            <w:tcW w:w="1904" w:type="dxa"/>
            <w:shd w:val="clear" w:color="auto" w:fill="auto"/>
          </w:tcPr>
          <w:p w14:paraId="1ED2D69A" w14:textId="77777777"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w:t>
            </w:r>
          </w:p>
        </w:tc>
        <w:tc>
          <w:tcPr>
            <w:tcW w:w="2145" w:type="dxa"/>
            <w:shd w:val="clear" w:color="auto" w:fill="auto"/>
            <w:vAlign w:val="bottom"/>
          </w:tcPr>
          <w:p w14:paraId="197FA75E" w14:textId="02626E3E"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705 554 366,64</w:t>
            </w:r>
          </w:p>
        </w:tc>
        <w:tc>
          <w:tcPr>
            <w:tcW w:w="1600" w:type="dxa"/>
            <w:shd w:val="clear" w:color="auto" w:fill="auto"/>
            <w:vAlign w:val="bottom"/>
          </w:tcPr>
          <w:p w14:paraId="51447752" w14:textId="4FDDF0F6"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195 877 460,03</w:t>
            </w:r>
          </w:p>
        </w:tc>
        <w:tc>
          <w:tcPr>
            <w:tcW w:w="1788" w:type="dxa"/>
            <w:shd w:val="clear" w:color="auto" w:fill="auto"/>
            <w:vAlign w:val="center"/>
          </w:tcPr>
          <w:p w14:paraId="4AA26B24" w14:textId="5D74FF76" w:rsidR="00677592" w:rsidRPr="0003602A" w:rsidRDefault="00677592"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901 431 826,67</w:t>
            </w:r>
          </w:p>
        </w:tc>
      </w:tr>
      <w:tr w:rsidR="00677592" w:rsidRPr="0003602A" w14:paraId="28817DB8" w14:textId="77777777" w:rsidTr="00023834">
        <w:trPr>
          <w:gridAfter w:val="1"/>
          <w:wAfter w:w="14" w:type="dxa"/>
          <w:trHeight w:val="194"/>
        </w:trPr>
        <w:tc>
          <w:tcPr>
            <w:tcW w:w="2426" w:type="dxa"/>
            <w:shd w:val="clear" w:color="auto" w:fill="auto"/>
          </w:tcPr>
          <w:p w14:paraId="7E3BCA05" w14:textId="77777777" w:rsidR="00677592" w:rsidRPr="0003602A" w:rsidRDefault="00677592" w:rsidP="0003602A">
            <w:pPr>
              <w:widowControl w:val="0"/>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Недропользователи УВС</w:t>
            </w:r>
          </w:p>
        </w:tc>
        <w:tc>
          <w:tcPr>
            <w:tcW w:w="1904" w:type="dxa"/>
            <w:shd w:val="clear" w:color="auto" w:fill="auto"/>
          </w:tcPr>
          <w:p w14:paraId="56C22E9B" w14:textId="3A54F2CC"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2 600 216 262,59</w:t>
            </w:r>
          </w:p>
        </w:tc>
        <w:tc>
          <w:tcPr>
            <w:tcW w:w="2145" w:type="dxa"/>
            <w:shd w:val="clear" w:color="auto" w:fill="auto"/>
            <w:vAlign w:val="bottom"/>
          </w:tcPr>
          <w:p w14:paraId="7282D5D5" w14:textId="44D0F7DD"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1 521 029 141,47</w:t>
            </w:r>
          </w:p>
        </w:tc>
        <w:tc>
          <w:tcPr>
            <w:tcW w:w="1600" w:type="dxa"/>
            <w:shd w:val="clear" w:color="auto" w:fill="auto"/>
            <w:vAlign w:val="bottom"/>
          </w:tcPr>
          <w:p w14:paraId="2052514E" w14:textId="65C7FB5F"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277 903 669,13</w:t>
            </w:r>
          </w:p>
        </w:tc>
        <w:tc>
          <w:tcPr>
            <w:tcW w:w="1788" w:type="dxa"/>
            <w:shd w:val="clear" w:color="auto" w:fill="auto"/>
            <w:vAlign w:val="center"/>
          </w:tcPr>
          <w:p w14:paraId="1105D9CE" w14:textId="775178C6" w:rsidR="00677592"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4 399 149 073,18</w:t>
            </w:r>
          </w:p>
        </w:tc>
      </w:tr>
      <w:tr w:rsidR="002B4879" w:rsidRPr="0003602A" w14:paraId="72394CFB" w14:textId="77777777" w:rsidTr="00640E3A">
        <w:trPr>
          <w:gridAfter w:val="1"/>
          <w:wAfter w:w="14" w:type="dxa"/>
          <w:trHeight w:val="194"/>
        </w:trPr>
        <w:tc>
          <w:tcPr>
            <w:tcW w:w="2426" w:type="dxa"/>
            <w:shd w:val="clear" w:color="auto" w:fill="auto"/>
          </w:tcPr>
          <w:p w14:paraId="0AC0B312" w14:textId="77777777" w:rsidR="002B4879" w:rsidRPr="0003602A" w:rsidRDefault="002B4879" w:rsidP="0003602A">
            <w:pPr>
              <w:widowControl w:val="0"/>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Иные</w:t>
            </w:r>
          </w:p>
        </w:tc>
        <w:tc>
          <w:tcPr>
            <w:tcW w:w="1904" w:type="dxa"/>
            <w:shd w:val="clear" w:color="auto" w:fill="auto"/>
          </w:tcPr>
          <w:p w14:paraId="1DA267FF" w14:textId="4845C2C4" w:rsidR="002B4879"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4 933 716,58</w:t>
            </w:r>
          </w:p>
        </w:tc>
        <w:tc>
          <w:tcPr>
            <w:tcW w:w="2145" w:type="dxa"/>
            <w:shd w:val="clear" w:color="auto" w:fill="auto"/>
          </w:tcPr>
          <w:p w14:paraId="7A7C6CC9" w14:textId="77777777" w:rsidR="002B4879" w:rsidRPr="0003602A" w:rsidRDefault="00721DEC"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w:t>
            </w:r>
          </w:p>
        </w:tc>
        <w:tc>
          <w:tcPr>
            <w:tcW w:w="1600" w:type="dxa"/>
            <w:shd w:val="clear" w:color="auto" w:fill="auto"/>
          </w:tcPr>
          <w:p w14:paraId="12666258" w14:textId="19335A06" w:rsidR="002B4879"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23 542 392,57</w:t>
            </w:r>
          </w:p>
        </w:tc>
        <w:tc>
          <w:tcPr>
            <w:tcW w:w="1788" w:type="dxa"/>
            <w:shd w:val="clear" w:color="auto" w:fill="auto"/>
            <w:vAlign w:val="center"/>
          </w:tcPr>
          <w:p w14:paraId="7CD77F3D" w14:textId="6BFCB917" w:rsidR="002B4879" w:rsidRPr="0003602A" w:rsidRDefault="00677592" w:rsidP="0003602A">
            <w:pPr>
              <w:widowControl w:val="0"/>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298 902,32</w:t>
            </w:r>
          </w:p>
        </w:tc>
      </w:tr>
      <w:bookmarkEnd w:id="42"/>
    </w:tbl>
    <w:p w14:paraId="1B4B22E9" w14:textId="77777777" w:rsidR="00B63652" w:rsidRPr="0003602A" w:rsidRDefault="00B63652" w:rsidP="0003602A">
      <w:pPr>
        <w:widowControl w:val="0"/>
        <w:spacing w:after="0" w:line="240" w:lineRule="auto"/>
        <w:ind w:firstLine="708"/>
        <w:jc w:val="both"/>
        <w:rPr>
          <w:rFonts w:ascii="Times New Roman" w:eastAsia="Times New Roman" w:hAnsi="Times New Roman" w:cs="Times New Roman"/>
          <w:sz w:val="24"/>
          <w:szCs w:val="24"/>
        </w:rPr>
      </w:pPr>
    </w:p>
    <w:p w14:paraId="2C870383" w14:textId="29308E4E" w:rsidR="002E1C14" w:rsidRPr="0003602A" w:rsidRDefault="002E1C14"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 согласно данных таблицы 2</w:t>
      </w:r>
      <w:r w:rsidR="0069529C"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 xml:space="preserve"> наибольшая доля по платежам и налогам в государственный бюджет приходится на долю недропользователей УВС и составляет порядка 78%, налоги и платежи недропользователей ТПИ составляют порядка 20%, на долю иных недропользователей приходится менее 2%. </w:t>
      </w:r>
    </w:p>
    <w:p w14:paraId="529E7B46" w14:textId="77777777" w:rsidR="00721DEC" w:rsidRPr="0003602A" w:rsidRDefault="00721DEC"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итогам 2021 года на долю недропользователей ТПИ приходится порядка 17% всех платежей и налогов в государственный бюджет и </w:t>
      </w:r>
      <w:proofErr w:type="spellStart"/>
      <w:r w:rsidRPr="0003602A">
        <w:rPr>
          <w:rFonts w:ascii="Times New Roman" w:eastAsia="Times New Roman" w:hAnsi="Times New Roman" w:cs="Times New Roman"/>
          <w:sz w:val="24"/>
          <w:szCs w:val="24"/>
        </w:rPr>
        <w:t>Нацфонд</w:t>
      </w:r>
      <w:proofErr w:type="spellEnd"/>
      <w:r w:rsidRPr="0003602A">
        <w:rPr>
          <w:rFonts w:ascii="Times New Roman" w:eastAsia="Times New Roman" w:hAnsi="Times New Roman" w:cs="Times New Roman"/>
          <w:sz w:val="24"/>
          <w:szCs w:val="24"/>
        </w:rPr>
        <w:t xml:space="preserve">, на долю недропользователей УВС приходится порядка </w:t>
      </w:r>
      <w:r w:rsidR="006A3A25" w:rsidRPr="0003602A">
        <w:rPr>
          <w:rFonts w:ascii="Times New Roman" w:eastAsia="Times New Roman" w:hAnsi="Times New Roman" w:cs="Times New Roman"/>
          <w:sz w:val="24"/>
          <w:szCs w:val="24"/>
        </w:rPr>
        <w:t>83% и на долю иных недропользователей -0,02%</w:t>
      </w:r>
    </w:p>
    <w:p w14:paraId="24EC1F99" w14:textId="77777777" w:rsidR="002E1C14" w:rsidRPr="0003602A" w:rsidRDefault="002E1C14" w:rsidP="0003602A">
      <w:pPr>
        <w:widowControl w:val="0"/>
        <w:spacing w:after="0" w:line="240" w:lineRule="auto"/>
        <w:ind w:firstLine="708"/>
        <w:jc w:val="both"/>
        <w:rPr>
          <w:rFonts w:ascii="Times New Roman" w:eastAsia="Times New Roman" w:hAnsi="Times New Roman" w:cs="Times New Roman"/>
          <w:i/>
          <w:iCs/>
          <w:sz w:val="24"/>
          <w:szCs w:val="24"/>
        </w:rPr>
      </w:pPr>
      <w:proofErr w:type="spellStart"/>
      <w:r w:rsidRPr="0003602A">
        <w:rPr>
          <w:rFonts w:ascii="Times New Roman" w:eastAsia="Times New Roman" w:hAnsi="Times New Roman" w:cs="Times New Roman"/>
          <w:i/>
          <w:iCs/>
          <w:sz w:val="24"/>
          <w:szCs w:val="24"/>
        </w:rPr>
        <w:t>Справочно</w:t>
      </w:r>
      <w:proofErr w:type="spellEnd"/>
      <w:r w:rsidRPr="0003602A">
        <w:rPr>
          <w:rFonts w:ascii="Times New Roman" w:eastAsia="Times New Roman" w:hAnsi="Times New Roman" w:cs="Times New Roman"/>
          <w:i/>
          <w:iCs/>
          <w:sz w:val="24"/>
          <w:szCs w:val="24"/>
        </w:rPr>
        <w:t>: под категорию иные недропользователи, занимающиеся добычей минерального сырья, ремонтными работами, СПК.</w:t>
      </w:r>
    </w:p>
    <w:p w14:paraId="1184EB07" w14:textId="77777777" w:rsidR="00B43693" w:rsidRPr="0003602A" w:rsidRDefault="00B43693" w:rsidP="0003602A">
      <w:pPr>
        <w:widowControl w:val="0"/>
        <w:spacing w:after="0" w:line="240" w:lineRule="auto"/>
        <w:ind w:firstLine="708"/>
        <w:jc w:val="both"/>
        <w:rPr>
          <w:rFonts w:ascii="Times New Roman" w:eastAsia="Times New Roman" w:hAnsi="Times New Roman" w:cs="Times New Roman"/>
          <w:sz w:val="24"/>
          <w:szCs w:val="24"/>
        </w:rPr>
      </w:pPr>
    </w:p>
    <w:p w14:paraId="33393918"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color w:val="FF0000"/>
          <w:sz w:val="24"/>
          <w:szCs w:val="24"/>
        </w:rPr>
      </w:pPr>
      <w:r w:rsidRPr="0003602A">
        <w:rPr>
          <w:rFonts w:ascii="Times New Roman" w:eastAsia="Times New Roman" w:hAnsi="Times New Roman" w:cs="Times New Roman"/>
          <w:sz w:val="24"/>
          <w:szCs w:val="24"/>
        </w:rPr>
        <w:t>В 2020 году 99,9% поступлений Национального фонда приходится на нефтедобывающие регионы. При этом, на долю Атырауской области   приходится 36,9% от всех поступлений от нефтяного сектора, в Западно-Казахстанской области - 15</w:t>
      </w:r>
      <w:r w:rsidR="009A12D3" w:rsidRPr="0003602A">
        <w:rPr>
          <w:rFonts w:ascii="Times New Roman" w:eastAsia="Times New Roman" w:hAnsi="Times New Roman" w:cs="Times New Roman"/>
          <w:sz w:val="24"/>
          <w:szCs w:val="24"/>
        </w:rPr>
        <w:t>%, Мангистауской</w:t>
      </w:r>
      <w:r w:rsidRPr="0003602A">
        <w:rPr>
          <w:rFonts w:ascii="Times New Roman" w:eastAsia="Times New Roman" w:hAnsi="Times New Roman" w:cs="Times New Roman"/>
          <w:sz w:val="24"/>
          <w:szCs w:val="24"/>
        </w:rPr>
        <w:t xml:space="preserve"> области -11,2% и в Актюбинской области 4,1%.</w:t>
      </w:r>
    </w:p>
    <w:p w14:paraId="3550277C"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bookmarkEnd w:id="38"/>
    <w:p w14:paraId="5F078AC0" w14:textId="79A985EF"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69529C" w:rsidRPr="0003602A">
        <w:rPr>
          <w:rFonts w:ascii="Times New Roman" w:eastAsia="Times New Roman" w:hAnsi="Times New Roman" w:cs="Times New Roman"/>
          <w:color w:val="000000"/>
          <w:sz w:val="24"/>
          <w:szCs w:val="24"/>
        </w:rPr>
        <w:t>30</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Структура налоговых и неналоговых поступлений по нефтегазовому сектору и горнорудному комплексу в разрезе кодов бюджетной классификации за 2020 год</w:t>
      </w:r>
    </w:p>
    <w:p w14:paraId="3F62C543" w14:textId="6B628DD0"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FC3436" w:rsidRPr="0003602A">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6805"/>
        <w:gridCol w:w="2126"/>
      </w:tblGrid>
      <w:tr w:rsidR="00C657B7" w:rsidRPr="0003602A" w14:paraId="07015510" w14:textId="77777777" w:rsidTr="00FC3436">
        <w:trPr>
          <w:trHeight w:val="210"/>
        </w:trPr>
        <w:tc>
          <w:tcPr>
            <w:tcW w:w="987" w:type="dxa"/>
            <w:shd w:val="clear" w:color="auto" w:fill="auto"/>
          </w:tcPr>
          <w:p w14:paraId="4B366931"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Код</w:t>
            </w:r>
          </w:p>
        </w:tc>
        <w:tc>
          <w:tcPr>
            <w:tcW w:w="6805" w:type="dxa"/>
            <w:shd w:val="clear" w:color="auto" w:fill="auto"/>
          </w:tcPr>
          <w:p w14:paraId="016E4C14"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Наименования</w:t>
            </w:r>
          </w:p>
        </w:tc>
        <w:tc>
          <w:tcPr>
            <w:tcW w:w="2126" w:type="dxa"/>
            <w:shd w:val="clear" w:color="auto" w:fill="auto"/>
          </w:tcPr>
          <w:p w14:paraId="7F69557B"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C657B7" w:rsidRPr="0003602A" w14:paraId="11E913A6" w14:textId="77777777" w:rsidTr="00FC3436">
        <w:trPr>
          <w:trHeight w:val="213"/>
        </w:trPr>
        <w:tc>
          <w:tcPr>
            <w:tcW w:w="9918" w:type="dxa"/>
            <w:gridSpan w:val="3"/>
            <w:shd w:val="clear" w:color="auto" w:fill="auto"/>
          </w:tcPr>
          <w:p w14:paraId="5928EBC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Налоговые поступления</w:t>
            </w:r>
          </w:p>
        </w:tc>
      </w:tr>
      <w:tr w:rsidR="00C657B7" w:rsidRPr="0003602A" w14:paraId="0AE74FAB" w14:textId="77777777" w:rsidTr="00FC3436">
        <w:trPr>
          <w:trHeight w:val="213"/>
        </w:trPr>
        <w:tc>
          <w:tcPr>
            <w:tcW w:w="987" w:type="dxa"/>
            <w:shd w:val="clear" w:color="auto" w:fill="auto"/>
          </w:tcPr>
          <w:p w14:paraId="35A3743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101105</w:t>
            </w:r>
          </w:p>
        </w:tc>
        <w:tc>
          <w:tcPr>
            <w:tcW w:w="6805" w:type="dxa"/>
            <w:shd w:val="clear" w:color="auto" w:fill="auto"/>
          </w:tcPr>
          <w:p w14:paraId="5AAD27B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организаций нефтяного сектора</w:t>
            </w:r>
          </w:p>
        </w:tc>
        <w:tc>
          <w:tcPr>
            <w:tcW w:w="2126" w:type="dxa"/>
            <w:shd w:val="clear" w:color="auto" w:fill="auto"/>
          </w:tcPr>
          <w:p w14:paraId="3FD93587" w14:textId="1A7ECC00"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433 185 715,92</w:t>
            </w:r>
          </w:p>
        </w:tc>
      </w:tr>
      <w:tr w:rsidR="00C657B7" w:rsidRPr="0003602A" w14:paraId="51D986A7" w14:textId="77777777" w:rsidTr="00FC3436">
        <w:trPr>
          <w:trHeight w:val="282"/>
        </w:trPr>
        <w:tc>
          <w:tcPr>
            <w:tcW w:w="987" w:type="dxa"/>
            <w:shd w:val="clear" w:color="auto" w:fill="auto"/>
          </w:tcPr>
          <w:p w14:paraId="66E7FB8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101 201</w:t>
            </w:r>
          </w:p>
        </w:tc>
        <w:tc>
          <w:tcPr>
            <w:tcW w:w="6805" w:type="dxa"/>
            <w:shd w:val="clear" w:color="auto" w:fill="auto"/>
          </w:tcPr>
          <w:p w14:paraId="6CA8806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Индивидуальный подоходный налог с доходов, облагаемых у источника выплаты</w:t>
            </w:r>
          </w:p>
        </w:tc>
        <w:tc>
          <w:tcPr>
            <w:tcW w:w="2126" w:type="dxa"/>
            <w:shd w:val="clear" w:color="auto" w:fill="auto"/>
          </w:tcPr>
          <w:p w14:paraId="17527830" w14:textId="52EFADC7"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132 780 008,52</w:t>
            </w:r>
          </w:p>
        </w:tc>
      </w:tr>
      <w:tr w:rsidR="00C657B7" w:rsidRPr="0003602A" w14:paraId="5412CDDB" w14:textId="77777777" w:rsidTr="00FC3436">
        <w:trPr>
          <w:trHeight w:val="213"/>
        </w:trPr>
        <w:tc>
          <w:tcPr>
            <w:tcW w:w="987" w:type="dxa"/>
            <w:shd w:val="clear" w:color="auto" w:fill="auto"/>
          </w:tcPr>
          <w:p w14:paraId="210F9DD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103 101</w:t>
            </w:r>
          </w:p>
        </w:tc>
        <w:tc>
          <w:tcPr>
            <w:tcW w:w="6805" w:type="dxa"/>
            <w:shd w:val="clear" w:color="auto" w:fill="auto"/>
          </w:tcPr>
          <w:p w14:paraId="6F28286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Социальный налог</w:t>
            </w:r>
          </w:p>
        </w:tc>
        <w:tc>
          <w:tcPr>
            <w:tcW w:w="2126" w:type="dxa"/>
            <w:shd w:val="clear" w:color="auto" w:fill="auto"/>
          </w:tcPr>
          <w:p w14:paraId="72A23687" w14:textId="66B18E1E"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126 488 036,65</w:t>
            </w:r>
          </w:p>
        </w:tc>
      </w:tr>
      <w:tr w:rsidR="00C657B7" w:rsidRPr="0003602A" w14:paraId="1C5233FE" w14:textId="77777777" w:rsidTr="00FC3436">
        <w:trPr>
          <w:trHeight w:val="213"/>
        </w:trPr>
        <w:tc>
          <w:tcPr>
            <w:tcW w:w="987" w:type="dxa"/>
            <w:shd w:val="clear" w:color="auto" w:fill="auto"/>
          </w:tcPr>
          <w:p w14:paraId="70702B4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104 101</w:t>
            </w:r>
          </w:p>
        </w:tc>
        <w:tc>
          <w:tcPr>
            <w:tcW w:w="6805" w:type="dxa"/>
            <w:shd w:val="clear" w:color="auto" w:fill="auto"/>
          </w:tcPr>
          <w:p w14:paraId="1A39A2D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Налог на имущество </w:t>
            </w:r>
            <w:proofErr w:type="spellStart"/>
            <w:r w:rsidRPr="0003602A">
              <w:rPr>
                <w:rFonts w:ascii="Times New Roman" w:eastAsia="Times New Roman" w:hAnsi="Times New Roman" w:cs="Times New Roman"/>
                <w:color w:val="000000"/>
                <w:sz w:val="20"/>
                <w:szCs w:val="20"/>
              </w:rPr>
              <w:t>юр.лиц</w:t>
            </w:r>
            <w:proofErr w:type="spellEnd"/>
            <w:r w:rsidRPr="0003602A">
              <w:rPr>
                <w:rFonts w:ascii="Times New Roman" w:eastAsia="Times New Roman" w:hAnsi="Times New Roman" w:cs="Times New Roman"/>
                <w:color w:val="000000"/>
                <w:sz w:val="20"/>
                <w:szCs w:val="20"/>
              </w:rPr>
              <w:t xml:space="preserve"> и </w:t>
            </w:r>
            <w:proofErr w:type="spellStart"/>
            <w:r w:rsidRPr="0003602A">
              <w:rPr>
                <w:rFonts w:ascii="Times New Roman" w:eastAsia="Times New Roman" w:hAnsi="Times New Roman" w:cs="Times New Roman"/>
                <w:color w:val="000000"/>
                <w:sz w:val="20"/>
                <w:szCs w:val="20"/>
              </w:rPr>
              <w:t>индив</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предпр</w:t>
            </w:r>
            <w:proofErr w:type="spellEnd"/>
            <w:r w:rsidRPr="0003602A">
              <w:rPr>
                <w:rFonts w:ascii="Times New Roman" w:eastAsia="Times New Roman" w:hAnsi="Times New Roman" w:cs="Times New Roman"/>
                <w:color w:val="000000"/>
                <w:sz w:val="20"/>
                <w:szCs w:val="20"/>
              </w:rPr>
              <w:t>-ей</w:t>
            </w:r>
          </w:p>
        </w:tc>
        <w:tc>
          <w:tcPr>
            <w:tcW w:w="2126" w:type="dxa"/>
            <w:shd w:val="clear" w:color="auto" w:fill="auto"/>
          </w:tcPr>
          <w:p w14:paraId="30287D0D" w14:textId="6DD825D8"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77 354 904,46</w:t>
            </w:r>
          </w:p>
        </w:tc>
      </w:tr>
      <w:tr w:rsidR="00C657B7" w:rsidRPr="0003602A" w14:paraId="41CD4E96" w14:textId="77777777" w:rsidTr="00FC3436">
        <w:trPr>
          <w:trHeight w:val="213"/>
        </w:trPr>
        <w:tc>
          <w:tcPr>
            <w:tcW w:w="987" w:type="dxa"/>
            <w:shd w:val="clear" w:color="auto" w:fill="auto"/>
          </w:tcPr>
          <w:p w14:paraId="18A149B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104 302</w:t>
            </w:r>
          </w:p>
        </w:tc>
        <w:tc>
          <w:tcPr>
            <w:tcW w:w="6805" w:type="dxa"/>
            <w:shd w:val="clear" w:color="auto" w:fill="auto"/>
          </w:tcPr>
          <w:p w14:paraId="7E953B3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Земельный налог</w:t>
            </w:r>
          </w:p>
        </w:tc>
        <w:tc>
          <w:tcPr>
            <w:tcW w:w="2126" w:type="dxa"/>
            <w:shd w:val="clear" w:color="auto" w:fill="auto"/>
          </w:tcPr>
          <w:p w14:paraId="3E0E3328" w14:textId="17D74E41"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3 453 299,57</w:t>
            </w:r>
          </w:p>
        </w:tc>
      </w:tr>
      <w:tr w:rsidR="00C657B7" w:rsidRPr="0003602A" w14:paraId="3104D179" w14:textId="77777777" w:rsidTr="00FC3436">
        <w:trPr>
          <w:trHeight w:val="213"/>
        </w:trPr>
        <w:tc>
          <w:tcPr>
            <w:tcW w:w="987" w:type="dxa"/>
            <w:shd w:val="clear" w:color="auto" w:fill="auto"/>
          </w:tcPr>
          <w:p w14:paraId="7C4CAE2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104 401</w:t>
            </w:r>
          </w:p>
        </w:tc>
        <w:tc>
          <w:tcPr>
            <w:tcW w:w="6805" w:type="dxa"/>
            <w:shd w:val="clear" w:color="auto" w:fill="auto"/>
          </w:tcPr>
          <w:p w14:paraId="24C1E9F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Hалог</w:t>
            </w:r>
            <w:proofErr w:type="spellEnd"/>
            <w:r w:rsidRPr="0003602A">
              <w:rPr>
                <w:rFonts w:ascii="Times New Roman" w:eastAsia="Times New Roman" w:hAnsi="Times New Roman" w:cs="Times New Roman"/>
                <w:color w:val="000000"/>
                <w:sz w:val="20"/>
                <w:szCs w:val="20"/>
              </w:rPr>
              <w:t xml:space="preserve"> на транспортные средства с </w:t>
            </w:r>
            <w:proofErr w:type="spellStart"/>
            <w:r w:rsidRPr="0003602A">
              <w:rPr>
                <w:rFonts w:ascii="Times New Roman" w:eastAsia="Times New Roman" w:hAnsi="Times New Roman" w:cs="Times New Roman"/>
                <w:color w:val="000000"/>
                <w:sz w:val="20"/>
                <w:szCs w:val="20"/>
              </w:rPr>
              <w:t>юр.лиц</w:t>
            </w:r>
            <w:proofErr w:type="spellEnd"/>
          </w:p>
        </w:tc>
        <w:tc>
          <w:tcPr>
            <w:tcW w:w="2126" w:type="dxa"/>
            <w:shd w:val="clear" w:color="auto" w:fill="auto"/>
          </w:tcPr>
          <w:p w14:paraId="3E39231C" w14:textId="0A93D391"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739 128,58</w:t>
            </w:r>
          </w:p>
        </w:tc>
      </w:tr>
      <w:tr w:rsidR="00C657B7" w:rsidRPr="0003602A" w14:paraId="38D0175D" w14:textId="77777777" w:rsidTr="00FC3436">
        <w:trPr>
          <w:trHeight w:val="213"/>
        </w:trPr>
        <w:tc>
          <w:tcPr>
            <w:tcW w:w="987" w:type="dxa"/>
            <w:shd w:val="clear" w:color="auto" w:fill="auto"/>
          </w:tcPr>
          <w:p w14:paraId="20E4E2C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105 102</w:t>
            </w:r>
          </w:p>
        </w:tc>
        <w:tc>
          <w:tcPr>
            <w:tcW w:w="6805" w:type="dxa"/>
            <w:shd w:val="clear" w:color="auto" w:fill="auto"/>
          </w:tcPr>
          <w:p w14:paraId="07DDB62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HДС на товары, </w:t>
            </w:r>
            <w:proofErr w:type="spellStart"/>
            <w:r w:rsidRPr="0003602A">
              <w:rPr>
                <w:rFonts w:ascii="Times New Roman" w:eastAsia="Times New Roman" w:hAnsi="Times New Roman" w:cs="Times New Roman"/>
                <w:color w:val="000000"/>
                <w:sz w:val="20"/>
                <w:szCs w:val="20"/>
              </w:rPr>
              <w:t>импорт.на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терр.РК</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кр.НДС</w:t>
            </w:r>
            <w:proofErr w:type="spellEnd"/>
            <w:r w:rsidRPr="0003602A">
              <w:rPr>
                <w:rFonts w:ascii="Times New Roman" w:eastAsia="Times New Roman" w:hAnsi="Times New Roman" w:cs="Times New Roman"/>
                <w:color w:val="000000"/>
                <w:sz w:val="20"/>
                <w:szCs w:val="20"/>
              </w:rPr>
              <w:t xml:space="preserve"> на товары, </w:t>
            </w:r>
            <w:proofErr w:type="spellStart"/>
            <w:r w:rsidRPr="0003602A">
              <w:rPr>
                <w:rFonts w:ascii="Times New Roman" w:eastAsia="Times New Roman" w:hAnsi="Times New Roman" w:cs="Times New Roman"/>
                <w:color w:val="000000"/>
                <w:sz w:val="20"/>
                <w:szCs w:val="20"/>
              </w:rPr>
              <w:t>импорт.с</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терр.РФ</w:t>
            </w:r>
            <w:proofErr w:type="spellEnd"/>
            <w:r w:rsidRPr="0003602A">
              <w:rPr>
                <w:rFonts w:ascii="Times New Roman" w:eastAsia="Times New Roman" w:hAnsi="Times New Roman" w:cs="Times New Roman"/>
                <w:color w:val="000000"/>
                <w:sz w:val="20"/>
                <w:szCs w:val="20"/>
              </w:rPr>
              <w:t xml:space="preserve"> и Республики Беларусь</w:t>
            </w:r>
          </w:p>
        </w:tc>
        <w:tc>
          <w:tcPr>
            <w:tcW w:w="2126" w:type="dxa"/>
            <w:shd w:val="clear" w:color="auto" w:fill="auto"/>
          </w:tcPr>
          <w:p w14:paraId="5FA0D9CB" w14:textId="610D5EDD"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35 522 610,06</w:t>
            </w:r>
          </w:p>
        </w:tc>
      </w:tr>
      <w:tr w:rsidR="00C657B7" w:rsidRPr="0003602A" w14:paraId="4DA8304B" w14:textId="77777777" w:rsidTr="00FC3436">
        <w:trPr>
          <w:trHeight w:val="213"/>
        </w:trPr>
        <w:tc>
          <w:tcPr>
            <w:tcW w:w="987" w:type="dxa"/>
            <w:shd w:val="clear" w:color="auto" w:fill="auto"/>
          </w:tcPr>
          <w:p w14:paraId="221D23B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105104</w:t>
            </w:r>
          </w:p>
        </w:tc>
        <w:tc>
          <w:tcPr>
            <w:tcW w:w="6805" w:type="dxa"/>
            <w:shd w:val="clear" w:color="auto" w:fill="auto"/>
          </w:tcPr>
          <w:p w14:paraId="52F0615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 стоимость за нерезидента</w:t>
            </w:r>
          </w:p>
        </w:tc>
        <w:tc>
          <w:tcPr>
            <w:tcW w:w="2126" w:type="dxa"/>
            <w:shd w:val="clear" w:color="auto" w:fill="auto"/>
          </w:tcPr>
          <w:p w14:paraId="6AD377CF" w14:textId="4513CE3B"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16 948 283,28</w:t>
            </w:r>
          </w:p>
        </w:tc>
      </w:tr>
      <w:tr w:rsidR="00C657B7" w:rsidRPr="0003602A" w14:paraId="0FE57388" w14:textId="77777777" w:rsidTr="00FC3436">
        <w:trPr>
          <w:trHeight w:val="213"/>
        </w:trPr>
        <w:tc>
          <w:tcPr>
            <w:tcW w:w="987" w:type="dxa"/>
            <w:shd w:val="clear" w:color="auto" w:fill="auto"/>
          </w:tcPr>
          <w:p w14:paraId="48517CE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105322</w:t>
            </w:r>
          </w:p>
        </w:tc>
        <w:tc>
          <w:tcPr>
            <w:tcW w:w="6805" w:type="dxa"/>
            <w:shd w:val="clear" w:color="auto" w:fill="auto"/>
          </w:tcPr>
          <w:p w14:paraId="79313A4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сверхприбыль от организаций нефтяного сектора</w:t>
            </w:r>
          </w:p>
        </w:tc>
        <w:tc>
          <w:tcPr>
            <w:tcW w:w="2126" w:type="dxa"/>
            <w:shd w:val="clear" w:color="auto" w:fill="auto"/>
          </w:tcPr>
          <w:p w14:paraId="70949A04" w14:textId="37A4EB34"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95 521 555,55</w:t>
            </w:r>
          </w:p>
        </w:tc>
      </w:tr>
      <w:tr w:rsidR="00C657B7" w:rsidRPr="0003602A" w14:paraId="0EF3EADC" w14:textId="77777777" w:rsidTr="00FC3436">
        <w:trPr>
          <w:trHeight w:val="213"/>
        </w:trPr>
        <w:tc>
          <w:tcPr>
            <w:tcW w:w="9918" w:type="dxa"/>
            <w:gridSpan w:val="3"/>
            <w:shd w:val="clear" w:color="auto" w:fill="auto"/>
          </w:tcPr>
          <w:p w14:paraId="708DE76B"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Поступления за использование природных и других ресурсов</w:t>
            </w:r>
          </w:p>
        </w:tc>
      </w:tr>
      <w:tr w:rsidR="00C657B7" w:rsidRPr="0003602A" w14:paraId="214ABCD3" w14:textId="77777777" w:rsidTr="00FC3436">
        <w:trPr>
          <w:trHeight w:val="213"/>
        </w:trPr>
        <w:tc>
          <w:tcPr>
            <w:tcW w:w="987" w:type="dxa"/>
            <w:shd w:val="clear" w:color="auto" w:fill="auto"/>
          </w:tcPr>
          <w:p w14:paraId="3E85BE7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105303</w:t>
            </w:r>
          </w:p>
        </w:tc>
        <w:tc>
          <w:tcPr>
            <w:tcW w:w="6805" w:type="dxa"/>
            <w:shd w:val="clear" w:color="auto" w:fill="auto"/>
          </w:tcPr>
          <w:p w14:paraId="2BE9563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Плата за </w:t>
            </w:r>
            <w:proofErr w:type="spellStart"/>
            <w:r w:rsidRPr="0003602A">
              <w:rPr>
                <w:rFonts w:ascii="Times New Roman" w:eastAsia="Times New Roman" w:hAnsi="Times New Roman" w:cs="Times New Roman"/>
                <w:color w:val="000000"/>
                <w:sz w:val="20"/>
                <w:szCs w:val="20"/>
              </w:rPr>
              <w:t>пользов</w:t>
            </w:r>
            <w:proofErr w:type="spellEnd"/>
            <w:r w:rsidRPr="0003602A">
              <w:rPr>
                <w:rFonts w:ascii="Times New Roman" w:eastAsia="Times New Roman" w:hAnsi="Times New Roman" w:cs="Times New Roman"/>
                <w:color w:val="000000"/>
                <w:sz w:val="20"/>
                <w:szCs w:val="20"/>
              </w:rPr>
              <w:t>. водными ресурсами поверхностных источников</w:t>
            </w:r>
          </w:p>
        </w:tc>
        <w:tc>
          <w:tcPr>
            <w:tcW w:w="2126" w:type="dxa"/>
            <w:shd w:val="clear" w:color="auto" w:fill="auto"/>
          </w:tcPr>
          <w:p w14:paraId="319E4F08" w14:textId="437EECDA"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679 828,86</w:t>
            </w:r>
          </w:p>
        </w:tc>
      </w:tr>
      <w:tr w:rsidR="00C657B7" w:rsidRPr="0003602A" w14:paraId="1E5FE33E" w14:textId="77777777" w:rsidTr="00FC3436">
        <w:trPr>
          <w:trHeight w:val="213"/>
        </w:trPr>
        <w:tc>
          <w:tcPr>
            <w:tcW w:w="987" w:type="dxa"/>
            <w:shd w:val="clear" w:color="auto" w:fill="auto"/>
          </w:tcPr>
          <w:p w14:paraId="4B3AB91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105327</w:t>
            </w:r>
            <w:r w:rsidRPr="0003602A">
              <w:rPr>
                <w:rFonts w:ascii="Times New Roman" w:eastAsia="Times New Roman" w:hAnsi="Times New Roman" w:cs="Times New Roman"/>
                <w:color w:val="000000"/>
                <w:sz w:val="20"/>
                <w:szCs w:val="20"/>
              </w:rPr>
              <w:tab/>
            </w:r>
          </w:p>
        </w:tc>
        <w:tc>
          <w:tcPr>
            <w:tcW w:w="6805" w:type="dxa"/>
            <w:shd w:val="clear" w:color="auto" w:fill="auto"/>
          </w:tcPr>
          <w:p w14:paraId="26DBFB1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Рентный налог на экспорт от организаций нефтяного сектора</w:t>
            </w:r>
          </w:p>
        </w:tc>
        <w:tc>
          <w:tcPr>
            <w:tcW w:w="2126" w:type="dxa"/>
            <w:shd w:val="clear" w:color="auto" w:fill="auto"/>
          </w:tcPr>
          <w:p w14:paraId="603CFA6C" w14:textId="38FDB269"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160 310 543,58</w:t>
            </w:r>
          </w:p>
        </w:tc>
      </w:tr>
      <w:tr w:rsidR="00C657B7" w:rsidRPr="0003602A" w14:paraId="0416816F" w14:textId="77777777" w:rsidTr="00FC3436">
        <w:trPr>
          <w:trHeight w:val="213"/>
        </w:trPr>
        <w:tc>
          <w:tcPr>
            <w:tcW w:w="987" w:type="dxa"/>
            <w:shd w:val="clear" w:color="auto" w:fill="auto"/>
          </w:tcPr>
          <w:p w14:paraId="5F9D8B7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105326</w:t>
            </w:r>
          </w:p>
        </w:tc>
        <w:tc>
          <w:tcPr>
            <w:tcW w:w="6805" w:type="dxa"/>
            <w:shd w:val="clear" w:color="auto" w:fill="auto"/>
          </w:tcPr>
          <w:p w14:paraId="39FCABE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добычу полезных ископаемых от организаций нефтяного сектора</w:t>
            </w:r>
          </w:p>
        </w:tc>
        <w:tc>
          <w:tcPr>
            <w:tcW w:w="2126" w:type="dxa"/>
            <w:shd w:val="clear" w:color="auto" w:fill="auto"/>
          </w:tcPr>
          <w:p w14:paraId="2D5A8113" w14:textId="7447862E"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265 166 921,50</w:t>
            </w:r>
          </w:p>
        </w:tc>
      </w:tr>
      <w:tr w:rsidR="00C657B7" w:rsidRPr="0003602A" w14:paraId="3F5A2B14" w14:textId="77777777" w:rsidTr="00FC3436">
        <w:trPr>
          <w:trHeight w:val="213"/>
        </w:trPr>
        <w:tc>
          <w:tcPr>
            <w:tcW w:w="987" w:type="dxa"/>
            <w:shd w:val="clear" w:color="auto" w:fill="auto"/>
          </w:tcPr>
          <w:p w14:paraId="6E70366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105306</w:t>
            </w:r>
          </w:p>
        </w:tc>
        <w:tc>
          <w:tcPr>
            <w:tcW w:w="6805" w:type="dxa"/>
            <w:shd w:val="clear" w:color="auto" w:fill="auto"/>
          </w:tcPr>
          <w:p w14:paraId="61E3ADE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Налог на добычу полезных ископаемых, за </w:t>
            </w:r>
            <w:proofErr w:type="spellStart"/>
            <w:r w:rsidRPr="0003602A">
              <w:rPr>
                <w:rFonts w:ascii="Times New Roman" w:eastAsia="Times New Roman" w:hAnsi="Times New Roman" w:cs="Times New Roman"/>
                <w:color w:val="000000"/>
                <w:sz w:val="20"/>
                <w:szCs w:val="20"/>
              </w:rPr>
              <w:t>искл.поступл.от</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организ</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нефт.сект</w:t>
            </w:r>
            <w:proofErr w:type="spellEnd"/>
            <w:r w:rsidRPr="0003602A">
              <w:rPr>
                <w:rFonts w:ascii="Times New Roman" w:eastAsia="Times New Roman" w:hAnsi="Times New Roman" w:cs="Times New Roman"/>
                <w:color w:val="000000"/>
                <w:sz w:val="20"/>
                <w:szCs w:val="20"/>
              </w:rPr>
              <w:t>.</w:t>
            </w:r>
          </w:p>
        </w:tc>
        <w:tc>
          <w:tcPr>
            <w:tcW w:w="2126" w:type="dxa"/>
            <w:shd w:val="clear" w:color="auto" w:fill="auto"/>
          </w:tcPr>
          <w:p w14:paraId="7694A3BB" w14:textId="19020B30"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312 385 299,17</w:t>
            </w:r>
          </w:p>
        </w:tc>
      </w:tr>
      <w:tr w:rsidR="00C657B7" w:rsidRPr="0003602A" w14:paraId="6EA73940" w14:textId="77777777" w:rsidTr="00FC3436">
        <w:trPr>
          <w:trHeight w:val="213"/>
        </w:trPr>
        <w:tc>
          <w:tcPr>
            <w:tcW w:w="987" w:type="dxa"/>
            <w:shd w:val="clear" w:color="auto" w:fill="auto"/>
          </w:tcPr>
          <w:p w14:paraId="013378B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105315</w:t>
            </w:r>
          </w:p>
        </w:tc>
        <w:tc>
          <w:tcPr>
            <w:tcW w:w="6805" w:type="dxa"/>
            <w:shd w:val="clear" w:color="auto" w:fill="auto"/>
          </w:tcPr>
          <w:p w14:paraId="2EAA747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Плата за польз. </w:t>
            </w:r>
            <w:proofErr w:type="spellStart"/>
            <w:r w:rsidRPr="0003602A">
              <w:rPr>
                <w:rFonts w:ascii="Times New Roman" w:eastAsia="Times New Roman" w:hAnsi="Times New Roman" w:cs="Times New Roman"/>
                <w:color w:val="000000"/>
                <w:sz w:val="20"/>
                <w:szCs w:val="20"/>
              </w:rPr>
              <w:t>зем</w:t>
            </w:r>
            <w:proofErr w:type="spellEnd"/>
            <w:r w:rsidRPr="0003602A">
              <w:rPr>
                <w:rFonts w:ascii="Times New Roman" w:eastAsia="Times New Roman" w:hAnsi="Times New Roman" w:cs="Times New Roman"/>
                <w:color w:val="000000"/>
                <w:sz w:val="20"/>
                <w:szCs w:val="20"/>
              </w:rPr>
              <w:t>. участками</w:t>
            </w:r>
          </w:p>
        </w:tc>
        <w:tc>
          <w:tcPr>
            <w:tcW w:w="2126" w:type="dxa"/>
            <w:shd w:val="clear" w:color="auto" w:fill="auto"/>
          </w:tcPr>
          <w:p w14:paraId="5C421833" w14:textId="02E40FA7"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6 627 291,96</w:t>
            </w:r>
          </w:p>
        </w:tc>
      </w:tr>
      <w:tr w:rsidR="00C657B7" w:rsidRPr="0003602A" w14:paraId="228E92D4" w14:textId="77777777" w:rsidTr="00FC3436">
        <w:trPr>
          <w:trHeight w:val="213"/>
        </w:trPr>
        <w:tc>
          <w:tcPr>
            <w:tcW w:w="987" w:type="dxa"/>
            <w:shd w:val="clear" w:color="auto" w:fill="auto"/>
          </w:tcPr>
          <w:p w14:paraId="204C30C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105316</w:t>
            </w:r>
          </w:p>
        </w:tc>
        <w:tc>
          <w:tcPr>
            <w:tcW w:w="6805" w:type="dxa"/>
            <w:shd w:val="clear" w:color="auto" w:fill="auto"/>
          </w:tcPr>
          <w:p w14:paraId="25F91FA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Плата за негативное воздействие на окружающую среду</w:t>
            </w:r>
          </w:p>
        </w:tc>
        <w:tc>
          <w:tcPr>
            <w:tcW w:w="2126" w:type="dxa"/>
            <w:shd w:val="clear" w:color="auto" w:fill="auto"/>
          </w:tcPr>
          <w:p w14:paraId="61415609" w14:textId="04826075"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42 178 940,19</w:t>
            </w:r>
          </w:p>
        </w:tc>
      </w:tr>
      <w:tr w:rsidR="00C657B7" w:rsidRPr="0003602A" w14:paraId="1E5B7E9C" w14:textId="77777777" w:rsidTr="00FC3436">
        <w:trPr>
          <w:trHeight w:val="213"/>
        </w:trPr>
        <w:tc>
          <w:tcPr>
            <w:tcW w:w="987" w:type="dxa"/>
            <w:shd w:val="clear" w:color="auto" w:fill="auto"/>
          </w:tcPr>
          <w:p w14:paraId="52A396A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105325</w:t>
            </w:r>
          </w:p>
        </w:tc>
        <w:tc>
          <w:tcPr>
            <w:tcW w:w="6805" w:type="dxa"/>
            <w:shd w:val="clear" w:color="auto" w:fill="auto"/>
          </w:tcPr>
          <w:p w14:paraId="68D72AA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Бонусы от организаций нефтяного сектора</w:t>
            </w:r>
          </w:p>
        </w:tc>
        <w:tc>
          <w:tcPr>
            <w:tcW w:w="2126" w:type="dxa"/>
            <w:shd w:val="clear" w:color="auto" w:fill="auto"/>
          </w:tcPr>
          <w:p w14:paraId="218C4C65" w14:textId="4F884C05"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2 683 640,96</w:t>
            </w:r>
          </w:p>
        </w:tc>
      </w:tr>
      <w:tr w:rsidR="00C657B7" w:rsidRPr="0003602A" w14:paraId="6317780E" w14:textId="77777777" w:rsidTr="00FC3436">
        <w:trPr>
          <w:trHeight w:val="213"/>
        </w:trPr>
        <w:tc>
          <w:tcPr>
            <w:tcW w:w="987" w:type="dxa"/>
            <w:shd w:val="clear" w:color="auto" w:fill="auto"/>
          </w:tcPr>
          <w:p w14:paraId="3714D7D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105328</w:t>
            </w:r>
          </w:p>
        </w:tc>
        <w:tc>
          <w:tcPr>
            <w:tcW w:w="6805" w:type="dxa"/>
            <w:shd w:val="clear" w:color="auto" w:fill="auto"/>
          </w:tcPr>
          <w:p w14:paraId="35A8997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Доля РК по разделу продукции по заключенным контрактам от организаций нефтяного сектора</w:t>
            </w:r>
          </w:p>
        </w:tc>
        <w:tc>
          <w:tcPr>
            <w:tcW w:w="2126" w:type="dxa"/>
            <w:shd w:val="clear" w:color="auto" w:fill="auto"/>
          </w:tcPr>
          <w:p w14:paraId="2015101A" w14:textId="71AC7EC1"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422 475 726,85</w:t>
            </w:r>
          </w:p>
        </w:tc>
      </w:tr>
      <w:tr w:rsidR="00C657B7" w:rsidRPr="0003602A" w14:paraId="6011DBE8" w14:textId="77777777" w:rsidTr="00FC3436">
        <w:trPr>
          <w:trHeight w:val="213"/>
        </w:trPr>
        <w:tc>
          <w:tcPr>
            <w:tcW w:w="987" w:type="dxa"/>
            <w:shd w:val="clear" w:color="auto" w:fill="auto"/>
          </w:tcPr>
          <w:p w14:paraId="16659D4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105329</w:t>
            </w:r>
          </w:p>
        </w:tc>
        <w:tc>
          <w:tcPr>
            <w:tcW w:w="6805" w:type="dxa"/>
            <w:shd w:val="clear" w:color="auto" w:fill="auto"/>
          </w:tcPr>
          <w:p w14:paraId="534FB81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Доп.платеж</w:t>
            </w:r>
            <w:proofErr w:type="spellEnd"/>
            <w:r w:rsidRPr="0003602A">
              <w:rPr>
                <w:rFonts w:ascii="Times New Roman" w:eastAsia="Times New Roman" w:hAnsi="Times New Roman" w:cs="Times New Roman"/>
                <w:color w:val="000000"/>
                <w:sz w:val="20"/>
                <w:szCs w:val="20"/>
              </w:rPr>
              <w:t xml:space="preserve"> недропользователя, осуществляющего деятельность по контракту о разделе продукции, и альтернативный налог на недропользование от </w:t>
            </w:r>
            <w:proofErr w:type="spellStart"/>
            <w:r w:rsidRPr="0003602A">
              <w:rPr>
                <w:rFonts w:ascii="Times New Roman" w:eastAsia="Times New Roman" w:hAnsi="Times New Roman" w:cs="Times New Roman"/>
                <w:color w:val="000000"/>
                <w:sz w:val="20"/>
                <w:szCs w:val="20"/>
              </w:rPr>
              <w:t>орг.нефт</w:t>
            </w:r>
            <w:proofErr w:type="spellEnd"/>
            <w:r w:rsidRPr="0003602A">
              <w:rPr>
                <w:rFonts w:ascii="Times New Roman" w:eastAsia="Times New Roman" w:hAnsi="Times New Roman" w:cs="Times New Roman"/>
                <w:color w:val="000000"/>
                <w:sz w:val="20"/>
                <w:szCs w:val="20"/>
              </w:rPr>
              <w:t xml:space="preserve"> сектора</w:t>
            </w:r>
          </w:p>
        </w:tc>
        <w:tc>
          <w:tcPr>
            <w:tcW w:w="2126" w:type="dxa"/>
            <w:shd w:val="clear" w:color="auto" w:fill="auto"/>
          </w:tcPr>
          <w:p w14:paraId="3455F12B" w14:textId="510B7287"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25 125 446,22</w:t>
            </w:r>
          </w:p>
        </w:tc>
      </w:tr>
      <w:tr w:rsidR="00C657B7" w:rsidRPr="0003602A" w14:paraId="47A43402" w14:textId="77777777" w:rsidTr="00FC3436">
        <w:trPr>
          <w:trHeight w:val="213"/>
        </w:trPr>
        <w:tc>
          <w:tcPr>
            <w:tcW w:w="987" w:type="dxa"/>
            <w:shd w:val="clear" w:color="auto" w:fill="auto"/>
          </w:tcPr>
          <w:p w14:paraId="282E329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105330</w:t>
            </w:r>
          </w:p>
        </w:tc>
        <w:tc>
          <w:tcPr>
            <w:tcW w:w="6805" w:type="dxa"/>
            <w:shd w:val="clear" w:color="auto" w:fill="auto"/>
          </w:tcPr>
          <w:p w14:paraId="0F57A67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Прочие поступления от недропользователей</w:t>
            </w:r>
            <w:r w:rsidRPr="0003602A">
              <w:rPr>
                <w:rFonts w:ascii="Times New Roman" w:eastAsia="Times New Roman" w:hAnsi="Times New Roman" w:cs="Times New Roman"/>
                <w:color w:val="000000"/>
                <w:sz w:val="20"/>
                <w:szCs w:val="20"/>
              </w:rPr>
              <w:tab/>
            </w:r>
          </w:p>
        </w:tc>
        <w:tc>
          <w:tcPr>
            <w:tcW w:w="2126" w:type="dxa"/>
            <w:shd w:val="clear" w:color="auto" w:fill="auto"/>
          </w:tcPr>
          <w:p w14:paraId="309B0F3C" w14:textId="30B591EC"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2 926 444,76</w:t>
            </w:r>
          </w:p>
        </w:tc>
      </w:tr>
      <w:tr w:rsidR="00C657B7" w:rsidRPr="0003602A" w14:paraId="539ECCD6" w14:textId="77777777" w:rsidTr="00FC3436">
        <w:trPr>
          <w:trHeight w:val="213"/>
        </w:trPr>
        <w:tc>
          <w:tcPr>
            <w:tcW w:w="987" w:type="dxa"/>
            <w:shd w:val="clear" w:color="auto" w:fill="auto"/>
          </w:tcPr>
          <w:p w14:paraId="016C07F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105406</w:t>
            </w:r>
          </w:p>
        </w:tc>
        <w:tc>
          <w:tcPr>
            <w:tcW w:w="6805" w:type="dxa"/>
            <w:shd w:val="clear" w:color="auto" w:fill="auto"/>
          </w:tcPr>
          <w:p w14:paraId="287992E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Сбор за проезд </w:t>
            </w:r>
            <w:proofErr w:type="spellStart"/>
            <w:r w:rsidRPr="0003602A">
              <w:rPr>
                <w:rFonts w:ascii="Times New Roman" w:eastAsia="Times New Roman" w:hAnsi="Times New Roman" w:cs="Times New Roman"/>
                <w:color w:val="000000"/>
                <w:sz w:val="20"/>
                <w:szCs w:val="20"/>
              </w:rPr>
              <w:t>автотр</w:t>
            </w:r>
            <w:proofErr w:type="spellEnd"/>
            <w:r w:rsidRPr="0003602A">
              <w:rPr>
                <w:rFonts w:ascii="Times New Roman" w:eastAsia="Times New Roman" w:hAnsi="Times New Roman" w:cs="Times New Roman"/>
                <w:color w:val="000000"/>
                <w:sz w:val="20"/>
                <w:szCs w:val="20"/>
              </w:rPr>
              <w:t>. ср-в по терр. РК</w:t>
            </w:r>
          </w:p>
        </w:tc>
        <w:tc>
          <w:tcPr>
            <w:tcW w:w="2126" w:type="dxa"/>
            <w:shd w:val="clear" w:color="auto" w:fill="auto"/>
          </w:tcPr>
          <w:p w14:paraId="5B046B8C" w14:textId="299D3326"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232 329,48</w:t>
            </w:r>
          </w:p>
        </w:tc>
      </w:tr>
      <w:tr w:rsidR="00C657B7" w:rsidRPr="0003602A" w14:paraId="3EF101AC" w14:textId="77777777" w:rsidTr="00FC3436">
        <w:trPr>
          <w:trHeight w:val="213"/>
        </w:trPr>
        <w:tc>
          <w:tcPr>
            <w:tcW w:w="9918" w:type="dxa"/>
            <w:gridSpan w:val="3"/>
            <w:shd w:val="clear" w:color="auto" w:fill="auto"/>
          </w:tcPr>
          <w:p w14:paraId="0E25105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Таможенные платежи</w:t>
            </w:r>
          </w:p>
        </w:tc>
      </w:tr>
      <w:tr w:rsidR="00C657B7" w:rsidRPr="0003602A" w14:paraId="3A37FA00" w14:textId="77777777" w:rsidTr="00FC3436">
        <w:trPr>
          <w:trHeight w:val="213"/>
        </w:trPr>
        <w:tc>
          <w:tcPr>
            <w:tcW w:w="987" w:type="dxa"/>
            <w:shd w:val="clear" w:color="auto" w:fill="auto"/>
          </w:tcPr>
          <w:p w14:paraId="3ED9E71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106110</w:t>
            </w:r>
          </w:p>
        </w:tc>
        <w:tc>
          <w:tcPr>
            <w:tcW w:w="6805" w:type="dxa"/>
            <w:shd w:val="clear" w:color="auto" w:fill="auto"/>
          </w:tcPr>
          <w:p w14:paraId="4882713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Вывозн</w:t>
            </w:r>
            <w:proofErr w:type="spellEnd"/>
            <w:r w:rsidRPr="0003602A">
              <w:rPr>
                <w:rFonts w:ascii="Times New Roman" w:eastAsia="Times New Roman" w:hAnsi="Times New Roman" w:cs="Times New Roman"/>
                <w:color w:val="000000"/>
                <w:sz w:val="20"/>
                <w:szCs w:val="20"/>
              </w:rPr>
              <w:t>. тамож. пошл. на сырую нефть</w:t>
            </w:r>
          </w:p>
        </w:tc>
        <w:tc>
          <w:tcPr>
            <w:tcW w:w="2126" w:type="dxa"/>
            <w:shd w:val="clear" w:color="auto" w:fill="auto"/>
          </w:tcPr>
          <w:p w14:paraId="4F3EE084" w14:textId="184DE109"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581 937 872,12</w:t>
            </w:r>
          </w:p>
        </w:tc>
      </w:tr>
      <w:tr w:rsidR="00C657B7" w:rsidRPr="0003602A" w14:paraId="264EF40E" w14:textId="77777777" w:rsidTr="00FC3436">
        <w:trPr>
          <w:trHeight w:val="213"/>
        </w:trPr>
        <w:tc>
          <w:tcPr>
            <w:tcW w:w="987" w:type="dxa"/>
            <w:shd w:val="clear" w:color="auto" w:fill="auto"/>
          </w:tcPr>
          <w:p w14:paraId="107EA7D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106111</w:t>
            </w:r>
            <w:r w:rsidRPr="0003602A">
              <w:rPr>
                <w:rFonts w:ascii="Times New Roman" w:eastAsia="Times New Roman" w:hAnsi="Times New Roman" w:cs="Times New Roman"/>
                <w:color w:val="000000"/>
                <w:sz w:val="20"/>
                <w:szCs w:val="20"/>
              </w:rPr>
              <w:tab/>
            </w:r>
          </w:p>
        </w:tc>
        <w:tc>
          <w:tcPr>
            <w:tcW w:w="6805" w:type="dxa"/>
            <w:shd w:val="clear" w:color="auto" w:fill="auto"/>
          </w:tcPr>
          <w:p w14:paraId="65FACFA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Вывозн</w:t>
            </w:r>
            <w:proofErr w:type="spellEnd"/>
            <w:r w:rsidRPr="0003602A">
              <w:rPr>
                <w:rFonts w:ascii="Times New Roman" w:eastAsia="Times New Roman" w:hAnsi="Times New Roman" w:cs="Times New Roman"/>
                <w:color w:val="000000"/>
                <w:sz w:val="20"/>
                <w:szCs w:val="20"/>
              </w:rPr>
              <w:t>. тамож. пошл. на товары, выработанные из нефти</w:t>
            </w:r>
          </w:p>
        </w:tc>
        <w:tc>
          <w:tcPr>
            <w:tcW w:w="2126" w:type="dxa"/>
            <w:shd w:val="clear" w:color="auto" w:fill="auto"/>
          </w:tcPr>
          <w:p w14:paraId="61FC477A" w14:textId="7C45B113" w:rsidR="00C657B7" w:rsidRPr="0003602A" w:rsidRDefault="00FC343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995 827,67</w:t>
            </w:r>
          </w:p>
        </w:tc>
      </w:tr>
    </w:tbl>
    <w:p w14:paraId="3DF583AB"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14:paraId="0EC91502" w14:textId="77777777" w:rsidR="00C657B7" w:rsidRPr="0003602A" w:rsidRDefault="009A12D3" w:rsidP="0003602A">
      <w:pPr>
        <w:spacing w:after="0" w:line="240" w:lineRule="auto"/>
        <w:ind w:firstLine="708"/>
        <w:jc w:val="both"/>
        <w:rPr>
          <w:rFonts w:ascii="Times New Roman" w:eastAsia="Times New Roman" w:hAnsi="Times New Roman" w:cs="Times New Roman"/>
          <w:sz w:val="24"/>
          <w:szCs w:val="24"/>
        </w:rPr>
      </w:pPr>
      <w:bookmarkStart w:id="43" w:name="_Hlk136417307"/>
      <w:r w:rsidRPr="0003602A">
        <w:rPr>
          <w:rFonts w:ascii="Times New Roman" w:eastAsia="Times New Roman" w:hAnsi="Times New Roman" w:cs="Times New Roman"/>
          <w:sz w:val="24"/>
          <w:szCs w:val="24"/>
        </w:rPr>
        <w:t>При этом</w:t>
      </w:r>
      <w:r w:rsidR="00991A01" w:rsidRPr="0003602A">
        <w:rPr>
          <w:rFonts w:ascii="Times New Roman" w:eastAsia="Times New Roman" w:hAnsi="Times New Roman" w:cs="Times New Roman"/>
          <w:sz w:val="24"/>
          <w:szCs w:val="24"/>
        </w:rPr>
        <w:t xml:space="preserve"> наибольшая доля приходится на вывозную таможенную пошлину на сырую нефть (17,6%), корпоративный подоходный налог с юридических лиц организаций нефтяного сектора (13,1%), доля РК по разделу продукции по заключенным контрактам от организаций нефтяного сектора (12,8%). Наименьший вклад приходится на плату за пользование земельными участками (0,003%), налог на транспортные средства с юридических лиц (0,02%</w:t>
      </w:r>
      <w:r w:rsidR="00D83FDC" w:rsidRPr="0003602A">
        <w:rPr>
          <w:rFonts w:ascii="Times New Roman" w:eastAsia="Times New Roman" w:hAnsi="Times New Roman" w:cs="Times New Roman"/>
          <w:sz w:val="24"/>
          <w:szCs w:val="24"/>
        </w:rPr>
        <w:t>), вывозная</w:t>
      </w:r>
      <w:r w:rsidR="00991A01" w:rsidRPr="0003602A">
        <w:rPr>
          <w:rFonts w:ascii="Times New Roman" w:eastAsia="Times New Roman" w:hAnsi="Times New Roman" w:cs="Times New Roman"/>
          <w:sz w:val="24"/>
          <w:szCs w:val="24"/>
        </w:rPr>
        <w:t xml:space="preserve"> таможенная пошлина на товары, выработанные из нефти (0,03%).</w:t>
      </w:r>
    </w:p>
    <w:bookmarkEnd w:id="43"/>
    <w:p w14:paraId="5337B80E" w14:textId="1F37A50A"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 по итогам 2020 года 20 компаний недропользователей явились наиболее крупными плательщиками (Таблица </w:t>
      </w:r>
      <w:r w:rsidR="0069529C" w:rsidRPr="0003602A">
        <w:rPr>
          <w:rFonts w:ascii="Times New Roman" w:eastAsia="Times New Roman" w:hAnsi="Times New Roman" w:cs="Times New Roman"/>
          <w:sz w:val="24"/>
          <w:szCs w:val="24"/>
        </w:rPr>
        <w:t>31</w:t>
      </w:r>
      <w:r w:rsidRPr="0003602A">
        <w:rPr>
          <w:rFonts w:ascii="Times New Roman" w:eastAsia="Times New Roman" w:hAnsi="Times New Roman" w:cs="Times New Roman"/>
          <w:sz w:val="24"/>
          <w:szCs w:val="24"/>
        </w:rPr>
        <w:t>).</w:t>
      </w:r>
    </w:p>
    <w:p w14:paraId="1B9CD21F"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6A35AB5A" w14:textId="45748BD5" w:rsidR="00C657B7" w:rsidRPr="0003602A" w:rsidRDefault="0069529C"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31</w:t>
      </w:r>
      <w:r w:rsidR="00991A01" w:rsidRPr="0003602A">
        <w:rPr>
          <w:rFonts w:ascii="Times New Roman" w:eastAsia="Times New Roman" w:hAnsi="Times New Roman" w:cs="Times New Roman"/>
          <w:sz w:val="24"/>
          <w:szCs w:val="24"/>
        </w:rPr>
        <w:t>. Перечень крупных налогоплательщиков добывающего сектора Казахстана по итогам 2020 года</w:t>
      </w:r>
    </w:p>
    <w:p w14:paraId="27FB8F76" w14:textId="7B307264" w:rsidR="00C657B7" w:rsidRPr="0003602A" w:rsidRDefault="00991A01"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E633B9"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792"/>
        <w:gridCol w:w="992"/>
        <w:gridCol w:w="1985"/>
      </w:tblGrid>
      <w:tr w:rsidR="00C657B7" w:rsidRPr="0003602A" w14:paraId="0013385C" w14:textId="77777777" w:rsidTr="00F85441">
        <w:trPr>
          <w:trHeight w:val="447"/>
        </w:trPr>
        <w:tc>
          <w:tcPr>
            <w:tcW w:w="724" w:type="dxa"/>
            <w:shd w:val="clear" w:color="auto" w:fill="auto"/>
          </w:tcPr>
          <w:p w14:paraId="78BB6DB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5792" w:type="dxa"/>
            <w:shd w:val="clear" w:color="auto" w:fill="auto"/>
          </w:tcPr>
          <w:p w14:paraId="496C189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плательщика</w:t>
            </w:r>
          </w:p>
        </w:tc>
        <w:tc>
          <w:tcPr>
            <w:tcW w:w="992" w:type="dxa"/>
            <w:shd w:val="clear" w:color="auto" w:fill="auto"/>
          </w:tcPr>
          <w:p w14:paraId="52F8F58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ПИ</w:t>
            </w:r>
          </w:p>
        </w:tc>
        <w:tc>
          <w:tcPr>
            <w:tcW w:w="1985" w:type="dxa"/>
            <w:shd w:val="clear" w:color="auto" w:fill="auto"/>
          </w:tcPr>
          <w:p w14:paraId="33EF581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Объем налоговых поступлений в</w:t>
            </w:r>
          </w:p>
        </w:tc>
      </w:tr>
      <w:tr w:rsidR="00C657B7" w:rsidRPr="0003602A" w14:paraId="467B3611" w14:textId="77777777" w:rsidTr="00F85441">
        <w:trPr>
          <w:trHeight w:val="136"/>
        </w:trPr>
        <w:tc>
          <w:tcPr>
            <w:tcW w:w="724" w:type="dxa"/>
            <w:shd w:val="clear" w:color="auto" w:fill="auto"/>
          </w:tcPr>
          <w:p w14:paraId="7C65D84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5792" w:type="dxa"/>
            <w:shd w:val="clear" w:color="auto" w:fill="auto"/>
          </w:tcPr>
          <w:p w14:paraId="6A26A76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«Тенгизшевройл»</w:t>
            </w:r>
          </w:p>
        </w:tc>
        <w:tc>
          <w:tcPr>
            <w:tcW w:w="992" w:type="dxa"/>
            <w:shd w:val="clear" w:color="auto" w:fill="auto"/>
          </w:tcPr>
          <w:p w14:paraId="67F12E4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2A88358D" w14:textId="20AE4915" w:rsidR="00C657B7" w:rsidRPr="0003602A" w:rsidRDefault="00E633B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999 104 326,27</w:t>
            </w:r>
          </w:p>
        </w:tc>
      </w:tr>
      <w:tr w:rsidR="00C657B7" w:rsidRPr="0003602A" w14:paraId="4EBFD131" w14:textId="77777777" w:rsidTr="00F85441">
        <w:trPr>
          <w:trHeight w:val="181"/>
        </w:trPr>
        <w:tc>
          <w:tcPr>
            <w:tcW w:w="724" w:type="dxa"/>
            <w:shd w:val="clear" w:color="auto" w:fill="auto"/>
          </w:tcPr>
          <w:p w14:paraId="7FD60DD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5792" w:type="dxa"/>
            <w:shd w:val="clear" w:color="auto" w:fill="auto"/>
          </w:tcPr>
          <w:p w14:paraId="51DD6E2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Карачаганак </w:t>
            </w:r>
            <w:r w:rsidR="00D83FDC" w:rsidRPr="0003602A">
              <w:rPr>
                <w:rFonts w:ascii="Times New Roman" w:eastAsia="Times New Roman" w:hAnsi="Times New Roman" w:cs="Times New Roman"/>
                <w:color w:val="000000"/>
                <w:sz w:val="20"/>
                <w:szCs w:val="20"/>
              </w:rPr>
              <w:t>Петролеум</w:t>
            </w:r>
            <w:r w:rsidRPr="0003602A">
              <w:rPr>
                <w:rFonts w:ascii="Times New Roman" w:eastAsia="Times New Roman" w:hAnsi="Times New Roman" w:cs="Times New Roman"/>
                <w:color w:val="000000"/>
                <w:sz w:val="20"/>
                <w:szCs w:val="20"/>
              </w:rPr>
              <w:t xml:space="preserve"> Оперейтинг Б.В. Казахстанский филиал </w:t>
            </w:r>
          </w:p>
        </w:tc>
        <w:tc>
          <w:tcPr>
            <w:tcW w:w="992" w:type="dxa"/>
            <w:shd w:val="clear" w:color="auto" w:fill="auto"/>
          </w:tcPr>
          <w:p w14:paraId="36D8D7C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37DA5A1D" w14:textId="20E1FEAA"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402 238 838,46</w:t>
            </w:r>
          </w:p>
        </w:tc>
      </w:tr>
      <w:tr w:rsidR="00C657B7" w:rsidRPr="0003602A" w14:paraId="63B5F9D4" w14:textId="77777777" w:rsidTr="00F85441">
        <w:trPr>
          <w:trHeight w:val="228"/>
        </w:trPr>
        <w:tc>
          <w:tcPr>
            <w:tcW w:w="724" w:type="dxa"/>
            <w:shd w:val="clear" w:color="auto" w:fill="auto"/>
          </w:tcPr>
          <w:p w14:paraId="2FC929A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c>
          <w:tcPr>
            <w:tcW w:w="5792" w:type="dxa"/>
            <w:shd w:val="clear" w:color="auto" w:fill="auto"/>
          </w:tcPr>
          <w:p w14:paraId="534FD83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«Мангистаумунайгаз»</w:t>
            </w:r>
          </w:p>
        </w:tc>
        <w:tc>
          <w:tcPr>
            <w:tcW w:w="992" w:type="dxa"/>
            <w:shd w:val="clear" w:color="auto" w:fill="auto"/>
          </w:tcPr>
          <w:p w14:paraId="39277D9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3B09029C" w14:textId="46D6BA62"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144 642 188,60</w:t>
            </w:r>
          </w:p>
        </w:tc>
      </w:tr>
      <w:tr w:rsidR="00C657B7" w:rsidRPr="0003602A" w14:paraId="54C614A3" w14:textId="77777777" w:rsidTr="00F85441">
        <w:trPr>
          <w:trHeight w:val="222"/>
        </w:trPr>
        <w:tc>
          <w:tcPr>
            <w:tcW w:w="724" w:type="dxa"/>
            <w:shd w:val="clear" w:color="auto" w:fill="auto"/>
          </w:tcPr>
          <w:p w14:paraId="573E2E1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c>
          <w:tcPr>
            <w:tcW w:w="5792" w:type="dxa"/>
            <w:shd w:val="clear" w:color="auto" w:fill="auto"/>
          </w:tcPr>
          <w:p w14:paraId="077A9CF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w:t>
            </w:r>
          </w:p>
        </w:tc>
        <w:tc>
          <w:tcPr>
            <w:tcW w:w="992" w:type="dxa"/>
            <w:shd w:val="clear" w:color="auto" w:fill="auto"/>
          </w:tcPr>
          <w:p w14:paraId="05E4988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2DBD5DD9" w14:textId="732A0322"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94 158 593,99</w:t>
            </w:r>
          </w:p>
        </w:tc>
      </w:tr>
      <w:tr w:rsidR="00C657B7" w:rsidRPr="0003602A" w14:paraId="2B629D01" w14:textId="77777777" w:rsidTr="00F85441">
        <w:trPr>
          <w:trHeight w:val="164"/>
        </w:trPr>
        <w:tc>
          <w:tcPr>
            <w:tcW w:w="724" w:type="dxa"/>
            <w:shd w:val="clear" w:color="auto" w:fill="auto"/>
          </w:tcPr>
          <w:p w14:paraId="4E12A40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p>
        </w:tc>
        <w:tc>
          <w:tcPr>
            <w:tcW w:w="5792" w:type="dxa"/>
            <w:shd w:val="clear" w:color="auto" w:fill="auto"/>
          </w:tcPr>
          <w:p w14:paraId="3C2A9EB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4A16CE7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67FB3665" w14:textId="3090FEF4"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91 936 442,25</w:t>
            </w:r>
          </w:p>
        </w:tc>
      </w:tr>
      <w:tr w:rsidR="00C657B7" w:rsidRPr="0003602A" w14:paraId="58775109" w14:textId="77777777" w:rsidTr="00F85441">
        <w:trPr>
          <w:trHeight w:val="210"/>
        </w:trPr>
        <w:tc>
          <w:tcPr>
            <w:tcW w:w="724" w:type="dxa"/>
            <w:shd w:val="clear" w:color="auto" w:fill="auto"/>
          </w:tcPr>
          <w:p w14:paraId="012E00D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5792" w:type="dxa"/>
            <w:shd w:val="clear" w:color="auto" w:fill="auto"/>
          </w:tcPr>
          <w:p w14:paraId="5CE1F00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«СНПС-</w:t>
            </w:r>
            <w:proofErr w:type="spellStart"/>
            <w:r w:rsidRPr="0003602A">
              <w:rPr>
                <w:rFonts w:ascii="Times New Roman" w:eastAsia="Times New Roman" w:hAnsi="Times New Roman" w:cs="Times New Roman"/>
                <w:color w:val="000000"/>
                <w:sz w:val="20"/>
                <w:szCs w:val="20"/>
              </w:rPr>
              <w:t>Актобемунайгаз</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62C2D6F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67BCFE5E" w14:textId="4D75674D"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89 229 636,25</w:t>
            </w:r>
          </w:p>
        </w:tc>
      </w:tr>
      <w:tr w:rsidR="00C657B7" w:rsidRPr="0003602A" w14:paraId="3315E93C" w14:textId="77777777" w:rsidTr="00F85441">
        <w:trPr>
          <w:trHeight w:val="114"/>
        </w:trPr>
        <w:tc>
          <w:tcPr>
            <w:tcW w:w="724" w:type="dxa"/>
            <w:shd w:val="clear" w:color="auto" w:fill="auto"/>
          </w:tcPr>
          <w:p w14:paraId="746CADE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p>
        </w:tc>
        <w:tc>
          <w:tcPr>
            <w:tcW w:w="5792" w:type="dxa"/>
            <w:shd w:val="clear" w:color="auto" w:fill="auto"/>
          </w:tcPr>
          <w:p w14:paraId="08580C0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34D30AE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1F55A133" w14:textId="6C138D92"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85 214 382,84</w:t>
            </w:r>
          </w:p>
        </w:tc>
      </w:tr>
      <w:tr w:rsidR="00C657B7" w:rsidRPr="0003602A" w14:paraId="148773BF" w14:textId="77777777" w:rsidTr="00F85441">
        <w:trPr>
          <w:trHeight w:val="138"/>
        </w:trPr>
        <w:tc>
          <w:tcPr>
            <w:tcW w:w="724" w:type="dxa"/>
            <w:shd w:val="clear" w:color="auto" w:fill="auto"/>
          </w:tcPr>
          <w:p w14:paraId="6AA1761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w:t>
            </w:r>
          </w:p>
        </w:tc>
        <w:tc>
          <w:tcPr>
            <w:tcW w:w="5792" w:type="dxa"/>
            <w:shd w:val="clear" w:color="auto" w:fill="auto"/>
          </w:tcPr>
          <w:p w14:paraId="4F3D362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Казгермунай</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7A52C35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541DC124" w14:textId="74E892F1"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69 933 203,89</w:t>
            </w:r>
          </w:p>
        </w:tc>
      </w:tr>
      <w:tr w:rsidR="00C657B7" w:rsidRPr="0003602A" w14:paraId="59EDBDCF" w14:textId="77777777" w:rsidTr="00F85441">
        <w:trPr>
          <w:trHeight w:val="169"/>
        </w:trPr>
        <w:tc>
          <w:tcPr>
            <w:tcW w:w="724" w:type="dxa"/>
            <w:shd w:val="clear" w:color="auto" w:fill="auto"/>
          </w:tcPr>
          <w:p w14:paraId="2B702EE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c>
          <w:tcPr>
            <w:tcW w:w="5792" w:type="dxa"/>
            <w:shd w:val="clear" w:color="auto" w:fill="auto"/>
          </w:tcPr>
          <w:p w14:paraId="09C4C09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992" w:type="dxa"/>
            <w:shd w:val="clear" w:color="auto" w:fill="auto"/>
          </w:tcPr>
          <w:p w14:paraId="5C1E3FA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0F7D6DE6" w14:textId="51C39C71"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69 473 623,15</w:t>
            </w:r>
          </w:p>
        </w:tc>
      </w:tr>
      <w:tr w:rsidR="00C657B7" w:rsidRPr="0003602A" w14:paraId="06B89F2E" w14:textId="77777777" w:rsidTr="00F85441">
        <w:trPr>
          <w:trHeight w:val="244"/>
        </w:trPr>
        <w:tc>
          <w:tcPr>
            <w:tcW w:w="724" w:type="dxa"/>
            <w:shd w:val="clear" w:color="auto" w:fill="auto"/>
          </w:tcPr>
          <w:p w14:paraId="1097A35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5792" w:type="dxa"/>
            <w:shd w:val="clear" w:color="auto" w:fill="auto"/>
          </w:tcPr>
          <w:p w14:paraId="24610A3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Altyntau</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Kokshetau</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39D24EE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542ABD9A" w14:textId="206377EE"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61 258 741,49</w:t>
            </w:r>
          </w:p>
        </w:tc>
      </w:tr>
      <w:tr w:rsidR="00C657B7" w:rsidRPr="0003602A" w14:paraId="459CD880" w14:textId="77777777" w:rsidTr="00F85441">
        <w:trPr>
          <w:trHeight w:val="325"/>
        </w:trPr>
        <w:tc>
          <w:tcPr>
            <w:tcW w:w="724" w:type="dxa"/>
            <w:shd w:val="clear" w:color="auto" w:fill="auto"/>
          </w:tcPr>
          <w:p w14:paraId="73BF603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w:t>
            </w:r>
          </w:p>
        </w:tc>
        <w:tc>
          <w:tcPr>
            <w:tcW w:w="5792" w:type="dxa"/>
            <w:shd w:val="clear" w:color="auto" w:fill="auto"/>
          </w:tcPr>
          <w:p w14:paraId="0FDAA97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992" w:type="dxa"/>
            <w:shd w:val="clear" w:color="auto" w:fill="auto"/>
          </w:tcPr>
          <w:p w14:paraId="52A34C4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5DB360FE" w14:textId="2D930617"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55 153 658,74</w:t>
            </w:r>
          </w:p>
        </w:tc>
      </w:tr>
      <w:tr w:rsidR="00C657B7" w:rsidRPr="0003602A" w14:paraId="7D588BE3" w14:textId="77777777" w:rsidTr="00F85441">
        <w:trPr>
          <w:trHeight w:val="325"/>
        </w:trPr>
        <w:tc>
          <w:tcPr>
            <w:tcW w:w="724" w:type="dxa"/>
            <w:shd w:val="clear" w:color="auto" w:fill="auto"/>
          </w:tcPr>
          <w:p w14:paraId="2D2A736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5792" w:type="dxa"/>
            <w:shd w:val="clear" w:color="auto" w:fill="auto"/>
          </w:tcPr>
          <w:p w14:paraId="509911A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«Норт Каспиан Оперейтинг Компани Н.В.»</w:t>
            </w:r>
          </w:p>
        </w:tc>
        <w:tc>
          <w:tcPr>
            <w:tcW w:w="992" w:type="dxa"/>
            <w:shd w:val="clear" w:color="auto" w:fill="auto"/>
          </w:tcPr>
          <w:p w14:paraId="1B46FD1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0D688239" w14:textId="3A03625D"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53 500 133,57</w:t>
            </w:r>
          </w:p>
        </w:tc>
      </w:tr>
      <w:tr w:rsidR="00C657B7" w:rsidRPr="0003602A" w14:paraId="63D2C91C" w14:textId="77777777" w:rsidTr="00F85441">
        <w:trPr>
          <w:trHeight w:val="173"/>
        </w:trPr>
        <w:tc>
          <w:tcPr>
            <w:tcW w:w="724" w:type="dxa"/>
            <w:shd w:val="clear" w:color="auto" w:fill="auto"/>
          </w:tcPr>
          <w:p w14:paraId="48FB72B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c>
          <w:tcPr>
            <w:tcW w:w="5792" w:type="dxa"/>
            <w:shd w:val="clear" w:color="auto" w:fill="auto"/>
          </w:tcPr>
          <w:p w14:paraId="716D661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ТрансНК</w:t>
            </w:r>
            <w:proofErr w:type="spellEnd"/>
            <w:r w:rsidRPr="0003602A">
              <w:rPr>
                <w:rFonts w:ascii="Times New Roman" w:eastAsia="Times New Roman" w:hAnsi="Times New Roman" w:cs="Times New Roman"/>
                <w:color w:val="000000"/>
                <w:sz w:val="20"/>
                <w:szCs w:val="20"/>
              </w:rPr>
              <w:t xml:space="preserve"> «Казхром»</w:t>
            </w:r>
          </w:p>
        </w:tc>
        <w:tc>
          <w:tcPr>
            <w:tcW w:w="992" w:type="dxa"/>
            <w:shd w:val="clear" w:color="auto" w:fill="auto"/>
          </w:tcPr>
          <w:p w14:paraId="0CF291B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50CD0201" w14:textId="7AC13091"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50 075 776,02</w:t>
            </w:r>
          </w:p>
        </w:tc>
      </w:tr>
      <w:tr w:rsidR="00C657B7" w:rsidRPr="0003602A" w14:paraId="13096967" w14:textId="77777777" w:rsidTr="00F85441">
        <w:trPr>
          <w:trHeight w:val="220"/>
        </w:trPr>
        <w:tc>
          <w:tcPr>
            <w:tcW w:w="724" w:type="dxa"/>
            <w:shd w:val="clear" w:color="auto" w:fill="auto"/>
          </w:tcPr>
          <w:p w14:paraId="287A34D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c>
          <w:tcPr>
            <w:tcW w:w="5792" w:type="dxa"/>
            <w:shd w:val="clear" w:color="auto" w:fill="auto"/>
          </w:tcPr>
          <w:p w14:paraId="734973F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«НК «КазМунайГаз»</w:t>
            </w:r>
          </w:p>
        </w:tc>
        <w:tc>
          <w:tcPr>
            <w:tcW w:w="992" w:type="dxa"/>
            <w:shd w:val="clear" w:color="auto" w:fill="auto"/>
          </w:tcPr>
          <w:p w14:paraId="63F1D6F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4FD0A9A8" w14:textId="58230B86"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43 867 785,57</w:t>
            </w:r>
          </w:p>
        </w:tc>
      </w:tr>
      <w:tr w:rsidR="00C657B7" w:rsidRPr="0003602A" w14:paraId="03AFF68C" w14:textId="77777777" w:rsidTr="00F85441">
        <w:trPr>
          <w:trHeight w:val="265"/>
        </w:trPr>
        <w:tc>
          <w:tcPr>
            <w:tcW w:w="724" w:type="dxa"/>
            <w:shd w:val="clear" w:color="auto" w:fill="auto"/>
          </w:tcPr>
          <w:p w14:paraId="6B1D3FF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5792" w:type="dxa"/>
            <w:shd w:val="clear" w:color="auto" w:fill="auto"/>
          </w:tcPr>
          <w:p w14:paraId="5C2B3B9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Каспийнефть</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0199384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6E105594" w14:textId="2B1CA08F"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40 270 002,94</w:t>
            </w:r>
          </w:p>
        </w:tc>
      </w:tr>
      <w:tr w:rsidR="00C657B7" w:rsidRPr="0003602A" w14:paraId="0811234C" w14:textId="77777777" w:rsidTr="00F85441">
        <w:trPr>
          <w:trHeight w:val="114"/>
        </w:trPr>
        <w:tc>
          <w:tcPr>
            <w:tcW w:w="724" w:type="dxa"/>
            <w:shd w:val="clear" w:color="auto" w:fill="auto"/>
          </w:tcPr>
          <w:p w14:paraId="1092078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w:t>
            </w:r>
          </w:p>
        </w:tc>
        <w:tc>
          <w:tcPr>
            <w:tcW w:w="5792" w:type="dxa"/>
            <w:shd w:val="clear" w:color="auto" w:fill="auto"/>
          </w:tcPr>
          <w:p w14:paraId="4D38193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992" w:type="dxa"/>
            <w:shd w:val="clear" w:color="auto" w:fill="auto"/>
          </w:tcPr>
          <w:p w14:paraId="7C2B416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22789C4E" w14:textId="3B1FDB45"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38 999 903,64</w:t>
            </w:r>
          </w:p>
        </w:tc>
      </w:tr>
      <w:tr w:rsidR="00C657B7" w:rsidRPr="0003602A" w14:paraId="74004C50" w14:textId="77777777" w:rsidTr="00F85441">
        <w:trPr>
          <w:trHeight w:val="195"/>
        </w:trPr>
        <w:tc>
          <w:tcPr>
            <w:tcW w:w="724" w:type="dxa"/>
            <w:shd w:val="clear" w:color="auto" w:fill="auto"/>
          </w:tcPr>
          <w:p w14:paraId="1483CE9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p>
        </w:tc>
        <w:tc>
          <w:tcPr>
            <w:tcW w:w="5792" w:type="dxa"/>
            <w:shd w:val="clear" w:color="auto" w:fill="auto"/>
          </w:tcPr>
          <w:p w14:paraId="1F9A12C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«PSA»</w:t>
            </w:r>
          </w:p>
        </w:tc>
        <w:tc>
          <w:tcPr>
            <w:tcW w:w="992" w:type="dxa"/>
            <w:shd w:val="clear" w:color="auto" w:fill="auto"/>
          </w:tcPr>
          <w:p w14:paraId="74CE7F6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30F9A373" w14:textId="46B6E7A3"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36 270 875,40</w:t>
            </w:r>
          </w:p>
        </w:tc>
      </w:tr>
      <w:tr w:rsidR="00C657B7" w:rsidRPr="0003602A" w14:paraId="104A8010" w14:textId="77777777" w:rsidTr="00F85441">
        <w:trPr>
          <w:trHeight w:val="131"/>
        </w:trPr>
        <w:tc>
          <w:tcPr>
            <w:tcW w:w="724" w:type="dxa"/>
            <w:shd w:val="clear" w:color="auto" w:fill="auto"/>
          </w:tcPr>
          <w:p w14:paraId="4A7C9B9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p>
        </w:tc>
        <w:tc>
          <w:tcPr>
            <w:tcW w:w="5792" w:type="dxa"/>
            <w:shd w:val="clear" w:color="auto" w:fill="auto"/>
          </w:tcPr>
          <w:p w14:paraId="2969B38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992" w:type="dxa"/>
            <w:shd w:val="clear" w:color="auto" w:fill="auto"/>
          </w:tcPr>
          <w:p w14:paraId="5718A99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985" w:type="dxa"/>
            <w:shd w:val="clear" w:color="auto" w:fill="auto"/>
          </w:tcPr>
          <w:p w14:paraId="682FE3FE" w14:textId="2D0B0BA5"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36 071 953,72</w:t>
            </w:r>
          </w:p>
        </w:tc>
      </w:tr>
      <w:tr w:rsidR="00C657B7" w:rsidRPr="0003602A" w14:paraId="3D3BF929" w14:textId="77777777" w:rsidTr="00F85441">
        <w:trPr>
          <w:trHeight w:val="177"/>
        </w:trPr>
        <w:tc>
          <w:tcPr>
            <w:tcW w:w="724" w:type="dxa"/>
            <w:shd w:val="clear" w:color="auto" w:fill="auto"/>
          </w:tcPr>
          <w:p w14:paraId="151F91C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w:t>
            </w:r>
          </w:p>
        </w:tc>
        <w:tc>
          <w:tcPr>
            <w:tcW w:w="5792" w:type="dxa"/>
            <w:shd w:val="clear" w:color="auto" w:fill="auto"/>
          </w:tcPr>
          <w:p w14:paraId="77290A7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«Би Джи Карачаганак Лимитед (</w:t>
            </w:r>
            <w:proofErr w:type="spellStart"/>
            <w:r w:rsidRPr="0003602A">
              <w:rPr>
                <w:rFonts w:ascii="Times New Roman" w:eastAsia="Times New Roman" w:hAnsi="Times New Roman" w:cs="Times New Roman"/>
                <w:color w:val="000000"/>
                <w:sz w:val="20"/>
                <w:szCs w:val="20"/>
              </w:rPr>
              <w:t>г.Аксай</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7C842CE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75BBB5D7" w14:textId="0C2F0BAD"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33 778 274,84</w:t>
            </w:r>
          </w:p>
        </w:tc>
      </w:tr>
      <w:tr w:rsidR="00C657B7" w:rsidRPr="0003602A" w14:paraId="117E18DA" w14:textId="77777777" w:rsidTr="00F85441">
        <w:trPr>
          <w:trHeight w:val="208"/>
        </w:trPr>
        <w:tc>
          <w:tcPr>
            <w:tcW w:w="724" w:type="dxa"/>
            <w:shd w:val="clear" w:color="auto" w:fill="auto"/>
          </w:tcPr>
          <w:p w14:paraId="40D25DB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c>
          <w:tcPr>
            <w:tcW w:w="5792" w:type="dxa"/>
            <w:shd w:val="clear" w:color="auto" w:fill="auto"/>
          </w:tcPr>
          <w:p w14:paraId="6161AAF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Каражанбасмунай</w:t>
            </w:r>
            <w:proofErr w:type="spellEnd"/>
            <w:r w:rsidRPr="0003602A">
              <w:rPr>
                <w:rFonts w:ascii="Times New Roman" w:eastAsia="Times New Roman" w:hAnsi="Times New Roman" w:cs="Times New Roman"/>
                <w:color w:val="000000"/>
                <w:sz w:val="20"/>
                <w:szCs w:val="20"/>
              </w:rPr>
              <w:t>»</w:t>
            </w:r>
          </w:p>
        </w:tc>
        <w:tc>
          <w:tcPr>
            <w:tcW w:w="992" w:type="dxa"/>
            <w:shd w:val="clear" w:color="auto" w:fill="auto"/>
          </w:tcPr>
          <w:p w14:paraId="7AE99BA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985" w:type="dxa"/>
            <w:shd w:val="clear" w:color="auto" w:fill="auto"/>
          </w:tcPr>
          <w:p w14:paraId="6F0442A8" w14:textId="57C43430" w:rsidR="00C657B7" w:rsidRPr="0003602A" w:rsidRDefault="00DE167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31 846 718,12</w:t>
            </w:r>
          </w:p>
        </w:tc>
      </w:tr>
    </w:tbl>
    <w:p w14:paraId="2D8C1360"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71D01BD8" w14:textId="69FE6FC3"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данным таблицы </w:t>
      </w:r>
      <w:r w:rsidR="0069529C" w:rsidRPr="0003602A">
        <w:rPr>
          <w:rFonts w:ascii="Times New Roman" w:eastAsia="Times New Roman" w:hAnsi="Times New Roman" w:cs="Times New Roman"/>
          <w:sz w:val="24"/>
          <w:szCs w:val="24"/>
        </w:rPr>
        <w:t>31</w:t>
      </w:r>
      <w:r w:rsidRPr="0003602A">
        <w:rPr>
          <w:rFonts w:ascii="Times New Roman" w:eastAsia="Times New Roman" w:hAnsi="Times New Roman" w:cs="Times New Roman"/>
          <w:sz w:val="24"/>
          <w:szCs w:val="24"/>
        </w:rPr>
        <w:t xml:space="preserve"> наибольший объем выплат приходится на долю таких компаний, как: ТОО «Тенгизшевройл» (удельный вес 30,0%),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Казахстанский филиал (12,6%), АО «Мангистаумунайгаз» (4,3%). Наименьший объем выплат осуществили: АО «</w:t>
      </w:r>
      <w:proofErr w:type="spellStart"/>
      <w:r w:rsidRPr="0003602A">
        <w:rPr>
          <w:rFonts w:ascii="Times New Roman" w:eastAsia="Times New Roman" w:hAnsi="Times New Roman" w:cs="Times New Roman"/>
          <w:sz w:val="24"/>
          <w:szCs w:val="24"/>
        </w:rPr>
        <w:t>Каражанбасмунай</w:t>
      </w:r>
      <w:proofErr w:type="spellEnd"/>
      <w:r w:rsidRPr="0003602A">
        <w:rPr>
          <w:rFonts w:ascii="Times New Roman" w:eastAsia="Times New Roman" w:hAnsi="Times New Roman" w:cs="Times New Roman"/>
          <w:sz w:val="24"/>
          <w:szCs w:val="24"/>
        </w:rPr>
        <w:t>» (1,0%), Филиал «Би Джи Карачаганак Лимитед (</w:t>
      </w:r>
      <w:proofErr w:type="spellStart"/>
      <w:r w:rsidRPr="0003602A">
        <w:rPr>
          <w:rFonts w:ascii="Times New Roman" w:eastAsia="Times New Roman" w:hAnsi="Times New Roman" w:cs="Times New Roman"/>
          <w:sz w:val="24"/>
          <w:szCs w:val="24"/>
        </w:rPr>
        <w:t>г.Аксай</w:t>
      </w:r>
      <w:proofErr w:type="spellEnd"/>
      <w:r w:rsidRPr="0003602A">
        <w:rPr>
          <w:rFonts w:ascii="Times New Roman" w:eastAsia="Times New Roman" w:hAnsi="Times New Roman" w:cs="Times New Roman"/>
          <w:sz w:val="24"/>
          <w:szCs w:val="24"/>
        </w:rPr>
        <w:t xml:space="preserve">)» (1,0%), ТОО «Корпорация Казахмыс» (1,1%). </w:t>
      </w:r>
    </w:p>
    <w:p w14:paraId="57C922BB"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5A46441D" w14:textId="77777777" w:rsidR="00C657B7" w:rsidRPr="0003602A" w:rsidRDefault="00991A01" w:rsidP="0003602A">
      <w:pP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2021 год</w:t>
      </w:r>
    </w:p>
    <w:p w14:paraId="54AFE0C1"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FF0000"/>
          <w:sz w:val="24"/>
          <w:szCs w:val="24"/>
        </w:rPr>
      </w:pPr>
      <w:bookmarkStart w:id="44" w:name="_Hlk136417317"/>
      <w:r w:rsidRPr="0003602A">
        <w:rPr>
          <w:rFonts w:ascii="Times New Roman" w:eastAsia="Times New Roman" w:hAnsi="Times New Roman" w:cs="Times New Roman"/>
          <w:color w:val="000000"/>
          <w:sz w:val="24"/>
          <w:szCs w:val="24"/>
        </w:rPr>
        <w:t xml:space="preserve">В 2021 году 98,3% поступлений Национального фонда приходится на нефтедобывающие регионы. В 2021 г. поступления от организации нефтяного сектора </w:t>
      </w:r>
      <w:r w:rsidRPr="0003602A">
        <w:rPr>
          <w:rFonts w:ascii="Times New Roman" w:eastAsia="Times New Roman" w:hAnsi="Times New Roman" w:cs="Times New Roman"/>
          <w:color w:val="000000"/>
          <w:sz w:val="24"/>
          <w:szCs w:val="24"/>
        </w:rPr>
        <w:lastRenderedPageBreak/>
        <w:t>Атырауской, Западно-Казахстанской, Мангистауской и Актюбинской областей в сравнении с 2020 годом увеличились в 1,7 раз. При этом, в Атырауской области – прирост составил 64% (на регион приходится 49,52% от всех поступлений от нефтяного сектора), в Западно-Казахстанской области 1,8 раз (доля региона -20,96%), в Мангистауской области в 2 раза (доля региона-17,60%) и в Актюбинской области в 1,4 раза (доля региона 4,58%).</w:t>
      </w:r>
    </w:p>
    <w:p w14:paraId="7A4E2C3E" w14:textId="1ADEE9DC"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итогам 2021 года недропользователями выплачено в государственный бюджет </w:t>
      </w:r>
      <w:r w:rsidR="00B67640" w:rsidRPr="0003602A">
        <w:rPr>
          <w:rFonts w:ascii="Times New Roman" w:eastAsia="Times New Roman" w:hAnsi="Times New Roman" w:cs="Times New Roman"/>
          <w:sz w:val="24"/>
          <w:szCs w:val="24"/>
        </w:rPr>
        <w:t xml:space="preserve">и Национальный фонд </w:t>
      </w:r>
      <w:bookmarkStart w:id="45" w:name="_Hlk142577127"/>
      <w:r w:rsidR="00B67640" w:rsidRPr="0003602A">
        <w:rPr>
          <w:rFonts w:ascii="Times New Roman" w:eastAsia="Times New Roman" w:hAnsi="Times New Roman" w:cs="Times New Roman"/>
          <w:sz w:val="24"/>
          <w:szCs w:val="24"/>
        </w:rPr>
        <w:t xml:space="preserve">5 300 879 802,17 </w:t>
      </w:r>
      <w:bookmarkEnd w:id="45"/>
      <w:r w:rsidR="00B6764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при этом недропользователями нефтегазового сектора – </w:t>
      </w:r>
      <w:bookmarkStart w:id="46" w:name="_Hlk142577148"/>
      <w:r w:rsidR="00B67640" w:rsidRPr="0003602A">
        <w:rPr>
          <w:rFonts w:ascii="Times New Roman" w:eastAsia="Times New Roman" w:hAnsi="Times New Roman" w:cs="Times New Roman"/>
          <w:sz w:val="24"/>
          <w:szCs w:val="24"/>
        </w:rPr>
        <w:t xml:space="preserve">4 399 149 073,18 </w:t>
      </w:r>
      <w:bookmarkEnd w:id="46"/>
      <w:r w:rsidR="00B6764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или 79,84% от общей суммы доходов, недропользователями горнорудного комплекса </w:t>
      </w:r>
      <w:bookmarkStart w:id="47" w:name="_Hlk142577246"/>
      <w:r w:rsidR="00B67640" w:rsidRPr="0003602A">
        <w:rPr>
          <w:rFonts w:ascii="Times New Roman" w:eastAsia="Times New Roman" w:hAnsi="Times New Roman" w:cs="Times New Roman"/>
          <w:sz w:val="24"/>
          <w:szCs w:val="24"/>
        </w:rPr>
        <w:t xml:space="preserve">901 431 826,67 </w:t>
      </w:r>
      <w:bookmarkEnd w:id="47"/>
      <w:proofErr w:type="spellStart"/>
      <w:r w:rsidR="00B6764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 xml:space="preserve"> или 16,69% от общей суммы доходов</w:t>
      </w:r>
      <w:bookmarkEnd w:id="44"/>
      <w:r w:rsidRPr="0003602A">
        <w:rPr>
          <w:rFonts w:ascii="Times New Roman" w:eastAsia="Times New Roman" w:hAnsi="Times New Roman" w:cs="Times New Roman"/>
          <w:sz w:val="24"/>
          <w:szCs w:val="24"/>
        </w:rPr>
        <w:t xml:space="preserve"> (Таблица </w:t>
      </w:r>
      <w:r w:rsidR="0069529C" w:rsidRPr="0003602A">
        <w:rPr>
          <w:rFonts w:ascii="Times New Roman" w:eastAsia="Times New Roman" w:hAnsi="Times New Roman" w:cs="Times New Roman"/>
          <w:sz w:val="24"/>
          <w:szCs w:val="24"/>
        </w:rPr>
        <w:t>32</w:t>
      </w:r>
      <w:r w:rsidRPr="0003602A">
        <w:rPr>
          <w:rFonts w:ascii="Times New Roman" w:eastAsia="Times New Roman" w:hAnsi="Times New Roman" w:cs="Times New Roman"/>
          <w:sz w:val="24"/>
          <w:szCs w:val="24"/>
        </w:rPr>
        <w:t>).</w:t>
      </w:r>
    </w:p>
    <w:p w14:paraId="24044873" w14:textId="77777777" w:rsidR="00C657B7" w:rsidRPr="0003602A" w:rsidRDefault="00C657B7" w:rsidP="0003602A">
      <w:pPr>
        <w:spacing w:after="0" w:line="240" w:lineRule="auto"/>
        <w:ind w:firstLine="708"/>
        <w:jc w:val="both"/>
        <w:rPr>
          <w:rFonts w:ascii="Times New Roman" w:eastAsia="Times New Roman" w:hAnsi="Times New Roman" w:cs="Times New Roman"/>
          <w:i/>
          <w:sz w:val="24"/>
          <w:szCs w:val="24"/>
        </w:rPr>
      </w:pPr>
    </w:p>
    <w:p w14:paraId="535C3C6B" w14:textId="0C709126" w:rsidR="00C657B7" w:rsidRPr="0003602A" w:rsidRDefault="0069529C"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32</w:t>
      </w:r>
      <w:r w:rsidR="00991A01" w:rsidRPr="0003602A">
        <w:rPr>
          <w:rFonts w:ascii="Times New Roman" w:eastAsia="Times New Roman" w:hAnsi="Times New Roman" w:cs="Times New Roman"/>
          <w:sz w:val="24"/>
          <w:szCs w:val="24"/>
        </w:rPr>
        <w:t>. Информация по источникам налоговых и неналоговых поступлений по нефтегазовому сектору и горнорудному комплексу в разрезе КБК за 2021 год</w:t>
      </w:r>
    </w:p>
    <w:p w14:paraId="1486AA24" w14:textId="6415F49C" w:rsidR="00C657B7" w:rsidRPr="0003602A" w:rsidRDefault="00991A01"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00B6764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6663"/>
        <w:gridCol w:w="2551"/>
      </w:tblGrid>
      <w:tr w:rsidR="00C657B7" w:rsidRPr="0003602A" w14:paraId="4000D9C6" w14:textId="77777777" w:rsidTr="00B67640">
        <w:trPr>
          <w:trHeight w:val="479"/>
        </w:trPr>
        <w:tc>
          <w:tcPr>
            <w:tcW w:w="987" w:type="dxa"/>
            <w:shd w:val="clear" w:color="auto" w:fill="auto"/>
          </w:tcPr>
          <w:p w14:paraId="0D39F5A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Код</w:t>
            </w:r>
          </w:p>
        </w:tc>
        <w:tc>
          <w:tcPr>
            <w:tcW w:w="6663" w:type="dxa"/>
            <w:shd w:val="clear" w:color="auto" w:fill="auto"/>
          </w:tcPr>
          <w:p w14:paraId="0392DC72"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Наименования</w:t>
            </w:r>
          </w:p>
        </w:tc>
        <w:tc>
          <w:tcPr>
            <w:tcW w:w="2551" w:type="dxa"/>
            <w:shd w:val="clear" w:color="auto" w:fill="auto"/>
          </w:tcPr>
          <w:p w14:paraId="341FB8CA"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C657B7" w:rsidRPr="0003602A" w14:paraId="138A2E9A" w14:textId="77777777" w:rsidTr="00B67640">
        <w:trPr>
          <w:trHeight w:val="213"/>
        </w:trPr>
        <w:tc>
          <w:tcPr>
            <w:tcW w:w="10201" w:type="dxa"/>
            <w:gridSpan w:val="3"/>
            <w:shd w:val="clear" w:color="auto" w:fill="auto"/>
          </w:tcPr>
          <w:p w14:paraId="7BAF6A33"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Налоговые поступления</w:t>
            </w:r>
          </w:p>
        </w:tc>
      </w:tr>
      <w:tr w:rsidR="00C657B7" w:rsidRPr="0003602A" w14:paraId="1E8B8030" w14:textId="77777777" w:rsidTr="00B67640">
        <w:trPr>
          <w:trHeight w:val="213"/>
        </w:trPr>
        <w:tc>
          <w:tcPr>
            <w:tcW w:w="987" w:type="dxa"/>
            <w:shd w:val="clear" w:color="auto" w:fill="auto"/>
          </w:tcPr>
          <w:p w14:paraId="372A780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101105</w:t>
            </w:r>
          </w:p>
        </w:tc>
        <w:tc>
          <w:tcPr>
            <w:tcW w:w="6663" w:type="dxa"/>
            <w:shd w:val="clear" w:color="auto" w:fill="auto"/>
          </w:tcPr>
          <w:p w14:paraId="734B733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организаций нефтяного сектора</w:t>
            </w:r>
          </w:p>
        </w:tc>
        <w:tc>
          <w:tcPr>
            <w:tcW w:w="2551" w:type="dxa"/>
            <w:shd w:val="clear" w:color="auto" w:fill="auto"/>
          </w:tcPr>
          <w:p w14:paraId="348CB976" w14:textId="0023EACA" w:rsidR="00B67640" w:rsidRPr="0003602A" w:rsidRDefault="00B67640" w:rsidP="0003602A">
            <w:pPr>
              <w:spacing w:after="0" w:line="240" w:lineRule="auto"/>
              <w:jc w:val="center"/>
              <w:rPr>
                <w:rFonts w:ascii="Times New Roman" w:hAnsi="Times New Roman" w:cs="Times New Roman"/>
                <w:color w:val="000000"/>
                <w:sz w:val="20"/>
                <w:szCs w:val="20"/>
              </w:rPr>
            </w:pPr>
            <w:r w:rsidRPr="0003602A">
              <w:rPr>
                <w:rFonts w:ascii="Times New Roman" w:hAnsi="Times New Roman" w:cs="Times New Roman"/>
                <w:color w:val="000000"/>
                <w:sz w:val="20"/>
                <w:szCs w:val="20"/>
              </w:rPr>
              <w:t>969 106 478,32</w:t>
            </w:r>
          </w:p>
          <w:p w14:paraId="308FFA8B" w14:textId="52780BA5" w:rsidR="00C657B7" w:rsidRPr="0003602A" w:rsidRDefault="00C657B7" w:rsidP="0003602A">
            <w:pPr>
              <w:spacing w:after="0" w:line="240" w:lineRule="auto"/>
              <w:jc w:val="center"/>
              <w:rPr>
                <w:rFonts w:ascii="Times New Roman" w:eastAsia="Times New Roman" w:hAnsi="Times New Roman" w:cs="Times New Roman"/>
                <w:color w:val="000000"/>
                <w:sz w:val="20"/>
                <w:szCs w:val="20"/>
              </w:rPr>
            </w:pPr>
          </w:p>
        </w:tc>
      </w:tr>
      <w:tr w:rsidR="00C657B7" w:rsidRPr="0003602A" w14:paraId="6959002B" w14:textId="77777777" w:rsidTr="00B67640">
        <w:trPr>
          <w:trHeight w:val="228"/>
        </w:trPr>
        <w:tc>
          <w:tcPr>
            <w:tcW w:w="987" w:type="dxa"/>
            <w:shd w:val="clear" w:color="auto" w:fill="auto"/>
          </w:tcPr>
          <w:p w14:paraId="68C1752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101 201</w:t>
            </w:r>
          </w:p>
        </w:tc>
        <w:tc>
          <w:tcPr>
            <w:tcW w:w="6663" w:type="dxa"/>
            <w:shd w:val="clear" w:color="auto" w:fill="auto"/>
          </w:tcPr>
          <w:p w14:paraId="60B8FA9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Индивидуальный подоходный налог с доходов, облагаемых у источника выплаты</w:t>
            </w:r>
          </w:p>
        </w:tc>
        <w:tc>
          <w:tcPr>
            <w:tcW w:w="2551" w:type="dxa"/>
            <w:shd w:val="clear" w:color="auto" w:fill="auto"/>
          </w:tcPr>
          <w:p w14:paraId="33734CE0" w14:textId="7CF2F71C"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146 329 673,24</w:t>
            </w:r>
          </w:p>
        </w:tc>
      </w:tr>
      <w:tr w:rsidR="00C657B7" w:rsidRPr="0003602A" w14:paraId="2F3B3EEA" w14:textId="77777777" w:rsidTr="00B67640">
        <w:trPr>
          <w:trHeight w:val="213"/>
        </w:trPr>
        <w:tc>
          <w:tcPr>
            <w:tcW w:w="987" w:type="dxa"/>
            <w:shd w:val="clear" w:color="auto" w:fill="auto"/>
          </w:tcPr>
          <w:p w14:paraId="166866D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103 101</w:t>
            </w:r>
          </w:p>
        </w:tc>
        <w:tc>
          <w:tcPr>
            <w:tcW w:w="6663" w:type="dxa"/>
            <w:shd w:val="clear" w:color="auto" w:fill="auto"/>
          </w:tcPr>
          <w:p w14:paraId="3E3CF05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Социальный налог</w:t>
            </w:r>
          </w:p>
        </w:tc>
        <w:tc>
          <w:tcPr>
            <w:tcW w:w="2551" w:type="dxa"/>
            <w:shd w:val="clear" w:color="auto" w:fill="auto"/>
          </w:tcPr>
          <w:p w14:paraId="42DCE49D" w14:textId="0FFEE211"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153 588 761,61</w:t>
            </w:r>
          </w:p>
        </w:tc>
      </w:tr>
      <w:tr w:rsidR="00C657B7" w:rsidRPr="0003602A" w14:paraId="06215506" w14:textId="77777777" w:rsidTr="00B67640">
        <w:trPr>
          <w:trHeight w:val="213"/>
        </w:trPr>
        <w:tc>
          <w:tcPr>
            <w:tcW w:w="987" w:type="dxa"/>
            <w:shd w:val="clear" w:color="auto" w:fill="auto"/>
          </w:tcPr>
          <w:p w14:paraId="0EE975B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104 101</w:t>
            </w:r>
          </w:p>
        </w:tc>
        <w:tc>
          <w:tcPr>
            <w:tcW w:w="6663" w:type="dxa"/>
            <w:shd w:val="clear" w:color="auto" w:fill="auto"/>
          </w:tcPr>
          <w:p w14:paraId="2D55DE19"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имущество юридических лиц и индивидуальных предпринимателей</w:t>
            </w:r>
          </w:p>
        </w:tc>
        <w:tc>
          <w:tcPr>
            <w:tcW w:w="2551" w:type="dxa"/>
            <w:shd w:val="clear" w:color="auto" w:fill="auto"/>
          </w:tcPr>
          <w:p w14:paraId="52363F25" w14:textId="40334F76"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102 448 050,24</w:t>
            </w:r>
          </w:p>
        </w:tc>
      </w:tr>
      <w:tr w:rsidR="00C657B7" w:rsidRPr="0003602A" w14:paraId="59644E35" w14:textId="77777777" w:rsidTr="00B67640">
        <w:trPr>
          <w:trHeight w:val="213"/>
        </w:trPr>
        <w:tc>
          <w:tcPr>
            <w:tcW w:w="987" w:type="dxa"/>
            <w:shd w:val="clear" w:color="auto" w:fill="auto"/>
          </w:tcPr>
          <w:p w14:paraId="47C76DD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104 302</w:t>
            </w:r>
          </w:p>
        </w:tc>
        <w:tc>
          <w:tcPr>
            <w:tcW w:w="6663" w:type="dxa"/>
            <w:shd w:val="clear" w:color="auto" w:fill="auto"/>
          </w:tcPr>
          <w:p w14:paraId="48CDC6D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Земельный налог</w:t>
            </w:r>
          </w:p>
        </w:tc>
        <w:tc>
          <w:tcPr>
            <w:tcW w:w="2551" w:type="dxa"/>
            <w:shd w:val="clear" w:color="auto" w:fill="auto"/>
          </w:tcPr>
          <w:p w14:paraId="1951277B" w14:textId="0B7C3EEF"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3 739 398,23</w:t>
            </w:r>
          </w:p>
        </w:tc>
      </w:tr>
      <w:tr w:rsidR="00C657B7" w:rsidRPr="0003602A" w14:paraId="64B17348" w14:textId="77777777" w:rsidTr="00B67640">
        <w:trPr>
          <w:trHeight w:val="213"/>
        </w:trPr>
        <w:tc>
          <w:tcPr>
            <w:tcW w:w="987" w:type="dxa"/>
            <w:shd w:val="clear" w:color="auto" w:fill="auto"/>
          </w:tcPr>
          <w:p w14:paraId="78192DC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104 401</w:t>
            </w:r>
          </w:p>
        </w:tc>
        <w:tc>
          <w:tcPr>
            <w:tcW w:w="6663" w:type="dxa"/>
            <w:shd w:val="clear" w:color="auto" w:fill="auto"/>
          </w:tcPr>
          <w:p w14:paraId="78FD318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транспортные средства с юридических лиц</w:t>
            </w:r>
          </w:p>
        </w:tc>
        <w:tc>
          <w:tcPr>
            <w:tcW w:w="2551" w:type="dxa"/>
            <w:shd w:val="clear" w:color="auto" w:fill="auto"/>
          </w:tcPr>
          <w:p w14:paraId="24622851" w14:textId="3886FADE"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897 625,61</w:t>
            </w:r>
          </w:p>
        </w:tc>
      </w:tr>
      <w:tr w:rsidR="00C657B7" w:rsidRPr="0003602A" w14:paraId="35968EA8" w14:textId="77777777" w:rsidTr="00B67640">
        <w:trPr>
          <w:trHeight w:val="213"/>
        </w:trPr>
        <w:tc>
          <w:tcPr>
            <w:tcW w:w="987" w:type="dxa"/>
            <w:shd w:val="clear" w:color="auto" w:fill="auto"/>
          </w:tcPr>
          <w:p w14:paraId="06A0726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105 102</w:t>
            </w:r>
          </w:p>
        </w:tc>
        <w:tc>
          <w:tcPr>
            <w:tcW w:w="6663" w:type="dxa"/>
            <w:shd w:val="clear" w:color="auto" w:fill="auto"/>
          </w:tcPr>
          <w:p w14:paraId="54521D8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добавленную стоимость на товары, импортируемые на территорию Республики Казахстан, кроме налога на добавленную стоимость на товары, импортируемые с территории Российской Федерации и Республики Беларусь</w:t>
            </w:r>
          </w:p>
        </w:tc>
        <w:tc>
          <w:tcPr>
            <w:tcW w:w="2551" w:type="dxa"/>
            <w:shd w:val="clear" w:color="auto" w:fill="auto"/>
          </w:tcPr>
          <w:p w14:paraId="6D42C543" w14:textId="2D52D849"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53 156 031,35</w:t>
            </w:r>
          </w:p>
        </w:tc>
      </w:tr>
      <w:tr w:rsidR="00C657B7" w:rsidRPr="0003602A" w14:paraId="46FF94A8" w14:textId="77777777" w:rsidTr="00B67640">
        <w:trPr>
          <w:trHeight w:val="213"/>
        </w:trPr>
        <w:tc>
          <w:tcPr>
            <w:tcW w:w="987" w:type="dxa"/>
            <w:shd w:val="clear" w:color="auto" w:fill="auto"/>
          </w:tcPr>
          <w:p w14:paraId="6BEB8B7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105104</w:t>
            </w:r>
          </w:p>
        </w:tc>
        <w:tc>
          <w:tcPr>
            <w:tcW w:w="6663" w:type="dxa"/>
            <w:shd w:val="clear" w:color="auto" w:fill="auto"/>
          </w:tcPr>
          <w:p w14:paraId="465306B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 стоимость за нерезидента</w:t>
            </w:r>
          </w:p>
        </w:tc>
        <w:tc>
          <w:tcPr>
            <w:tcW w:w="2551" w:type="dxa"/>
            <w:shd w:val="clear" w:color="auto" w:fill="auto"/>
          </w:tcPr>
          <w:p w14:paraId="7A34647A" w14:textId="5E4046DA" w:rsidR="00C657B7" w:rsidRPr="0003602A" w:rsidRDefault="00B6764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13 857 625,49</w:t>
            </w:r>
          </w:p>
        </w:tc>
      </w:tr>
      <w:tr w:rsidR="00C657B7" w:rsidRPr="0003602A" w14:paraId="215D4CD6" w14:textId="77777777" w:rsidTr="00B67640">
        <w:trPr>
          <w:trHeight w:val="213"/>
        </w:trPr>
        <w:tc>
          <w:tcPr>
            <w:tcW w:w="987" w:type="dxa"/>
            <w:shd w:val="clear" w:color="auto" w:fill="auto"/>
          </w:tcPr>
          <w:p w14:paraId="55F6C01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105322</w:t>
            </w:r>
          </w:p>
        </w:tc>
        <w:tc>
          <w:tcPr>
            <w:tcW w:w="6663" w:type="dxa"/>
            <w:shd w:val="clear" w:color="auto" w:fill="auto"/>
          </w:tcPr>
          <w:p w14:paraId="7633B14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сверхприбыль от организаций нефтяного сектора</w:t>
            </w:r>
          </w:p>
        </w:tc>
        <w:tc>
          <w:tcPr>
            <w:tcW w:w="2551" w:type="dxa"/>
            <w:shd w:val="clear" w:color="auto" w:fill="auto"/>
          </w:tcPr>
          <w:p w14:paraId="3825E8B6" w14:textId="62EB0D55"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32 861 611,88</w:t>
            </w:r>
          </w:p>
        </w:tc>
      </w:tr>
      <w:tr w:rsidR="00C657B7" w:rsidRPr="0003602A" w14:paraId="672450D1" w14:textId="77777777" w:rsidTr="00B67640">
        <w:trPr>
          <w:trHeight w:val="213"/>
        </w:trPr>
        <w:tc>
          <w:tcPr>
            <w:tcW w:w="10201" w:type="dxa"/>
            <w:gridSpan w:val="3"/>
            <w:shd w:val="clear" w:color="auto" w:fill="auto"/>
          </w:tcPr>
          <w:p w14:paraId="1359627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Поступления за использование природных и других ресурсов</w:t>
            </w:r>
          </w:p>
        </w:tc>
      </w:tr>
      <w:tr w:rsidR="00C657B7" w:rsidRPr="0003602A" w14:paraId="055D6722" w14:textId="77777777" w:rsidTr="00B67640">
        <w:trPr>
          <w:trHeight w:val="213"/>
        </w:trPr>
        <w:tc>
          <w:tcPr>
            <w:tcW w:w="987" w:type="dxa"/>
            <w:shd w:val="clear" w:color="auto" w:fill="auto"/>
          </w:tcPr>
          <w:p w14:paraId="773D41F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105303</w:t>
            </w:r>
          </w:p>
        </w:tc>
        <w:tc>
          <w:tcPr>
            <w:tcW w:w="6663" w:type="dxa"/>
            <w:shd w:val="clear" w:color="auto" w:fill="auto"/>
          </w:tcPr>
          <w:p w14:paraId="0419352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Плата за пользование водными ресурсами поверхностных источников</w:t>
            </w:r>
          </w:p>
        </w:tc>
        <w:tc>
          <w:tcPr>
            <w:tcW w:w="2551" w:type="dxa"/>
            <w:shd w:val="clear" w:color="auto" w:fill="auto"/>
          </w:tcPr>
          <w:p w14:paraId="561882C3" w14:textId="52610066"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 496 807,00   </w:t>
            </w:r>
          </w:p>
        </w:tc>
      </w:tr>
      <w:tr w:rsidR="00C657B7" w:rsidRPr="0003602A" w14:paraId="6BE8A3BF" w14:textId="77777777" w:rsidTr="00B67640">
        <w:trPr>
          <w:trHeight w:val="213"/>
        </w:trPr>
        <w:tc>
          <w:tcPr>
            <w:tcW w:w="987" w:type="dxa"/>
            <w:shd w:val="clear" w:color="auto" w:fill="auto"/>
          </w:tcPr>
          <w:p w14:paraId="6B4A333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105327</w:t>
            </w:r>
            <w:r w:rsidRPr="0003602A">
              <w:rPr>
                <w:rFonts w:ascii="Times New Roman" w:eastAsia="Times New Roman" w:hAnsi="Times New Roman" w:cs="Times New Roman"/>
                <w:color w:val="000000"/>
                <w:sz w:val="20"/>
                <w:szCs w:val="20"/>
              </w:rPr>
              <w:tab/>
            </w:r>
          </w:p>
        </w:tc>
        <w:tc>
          <w:tcPr>
            <w:tcW w:w="6663" w:type="dxa"/>
            <w:shd w:val="clear" w:color="auto" w:fill="auto"/>
          </w:tcPr>
          <w:p w14:paraId="189C3AE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Рентный налог на экспорт от организаций нефтяного сектора</w:t>
            </w:r>
          </w:p>
        </w:tc>
        <w:tc>
          <w:tcPr>
            <w:tcW w:w="2551" w:type="dxa"/>
            <w:shd w:val="clear" w:color="auto" w:fill="auto"/>
          </w:tcPr>
          <w:p w14:paraId="3C8C42BA" w14:textId="73CC098A"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399 745 419,73   </w:t>
            </w:r>
          </w:p>
        </w:tc>
      </w:tr>
      <w:tr w:rsidR="00C657B7" w:rsidRPr="0003602A" w14:paraId="58149C31" w14:textId="77777777" w:rsidTr="00B67640">
        <w:trPr>
          <w:trHeight w:val="213"/>
        </w:trPr>
        <w:tc>
          <w:tcPr>
            <w:tcW w:w="987" w:type="dxa"/>
            <w:shd w:val="clear" w:color="auto" w:fill="auto"/>
          </w:tcPr>
          <w:p w14:paraId="56DECFD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105326</w:t>
            </w:r>
          </w:p>
        </w:tc>
        <w:tc>
          <w:tcPr>
            <w:tcW w:w="6663" w:type="dxa"/>
            <w:shd w:val="clear" w:color="auto" w:fill="auto"/>
          </w:tcPr>
          <w:p w14:paraId="3CD87C3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добычу полезных ископаемых от организаций нефтяного сектора</w:t>
            </w:r>
          </w:p>
        </w:tc>
        <w:tc>
          <w:tcPr>
            <w:tcW w:w="2551" w:type="dxa"/>
            <w:shd w:val="clear" w:color="auto" w:fill="auto"/>
          </w:tcPr>
          <w:p w14:paraId="58232A24" w14:textId="2B2827BC"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351 187 914,89   </w:t>
            </w:r>
          </w:p>
        </w:tc>
      </w:tr>
      <w:tr w:rsidR="00C657B7" w:rsidRPr="0003602A" w14:paraId="508255DE" w14:textId="77777777" w:rsidTr="00B67640">
        <w:trPr>
          <w:trHeight w:val="213"/>
        </w:trPr>
        <w:tc>
          <w:tcPr>
            <w:tcW w:w="987" w:type="dxa"/>
            <w:shd w:val="clear" w:color="auto" w:fill="auto"/>
          </w:tcPr>
          <w:p w14:paraId="29B8D9F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105306</w:t>
            </w:r>
          </w:p>
        </w:tc>
        <w:tc>
          <w:tcPr>
            <w:tcW w:w="6663" w:type="dxa"/>
            <w:shd w:val="clear" w:color="auto" w:fill="auto"/>
          </w:tcPr>
          <w:p w14:paraId="338ED49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добычу полезных ископаемых, за исключением поступлений от организаций нефтяного сектора</w:t>
            </w:r>
          </w:p>
        </w:tc>
        <w:tc>
          <w:tcPr>
            <w:tcW w:w="2551" w:type="dxa"/>
            <w:shd w:val="clear" w:color="auto" w:fill="auto"/>
          </w:tcPr>
          <w:p w14:paraId="097E6200" w14:textId="65CAEAE5"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436 644 001,74   </w:t>
            </w:r>
          </w:p>
        </w:tc>
      </w:tr>
      <w:tr w:rsidR="00C657B7" w:rsidRPr="0003602A" w14:paraId="0A7FDEA1" w14:textId="77777777" w:rsidTr="00B67640">
        <w:trPr>
          <w:trHeight w:val="213"/>
        </w:trPr>
        <w:tc>
          <w:tcPr>
            <w:tcW w:w="987" w:type="dxa"/>
            <w:shd w:val="clear" w:color="auto" w:fill="auto"/>
          </w:tcPr>
          <w:p w14:paraId="3325048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105315</w:t>
            </w:r>
          </w:p>
        </w:tc>
        <w:tc>
          <w:tcPr>
            <w:tcW w:w="6663" w:type="dxa"/>
            <w:shd w:val="clear" w:color="auto" w:fill="auto"/>
          </w:tcPr>
          <w:p w14:paraId="2E2AC76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Плата за пользование земельными участками</w:t>
            </w:r>
          </w:p>
        </w:tc>
        <w:tc>
          <w:tcPr>
            <w:tcW w:w="2551" w:type="dxa"/>
            <w:shd w:val="clear" w:color="auto" w:fill="auto"/>
          </w:tcPr>
          <w:p w14:paraId="3A3125B2" w14:textId="29880F64"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7 198 833,58   </w:t>
            </w:r>
          </w:p>
        </w:tc>
      </w:tr>
      <w:tr w:rsidR="00C657B7" w:rsidRPr="0003602A" w14:paraId="5F6AF782" w14:textId="77777777" w:rsidTr="00B67640">
        <w:trPr>
          <w:trHeight w:val="213"/>
        </w:trPr>
        <w:tc>
          <w:tcPr>
            <w:tcW w:w="987" w:type="dxa"/>
            <w:shd w:val="clear" w:color="auto" w:fill="auto"/>
          </w:tcPr>
          <w:p w14:paraId="668C8C7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105316</w:t>
            </w:r>
          </w:p>
        </w:tc>
        <w:tc>
          <w:tcPr>
            <w:tcW w:w="6663" w:type="dxa"/>
            <w:shd w:val="clear" w:color="auto" w:fill="auto"/>
          </w:tcPr>
          <w:p w14:paraId="38F5CA7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Плата за негативное воздействие на окружающую среду</w:t>
            </w:r>
          </w:p>
        </w:tc>
        <w:tc>
          <w:tcPr>
            <w:tcW w:w="2551" w:type="dxa"/>
            <w:shd w:val="clear" w:color="auto" w:fill="auto"/>
          </w:tcPr>
          <w:p w14:paraId="4864D5CD" w14:textId="31B90C56"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68 789 145,68   </w:t>
            </w:r>
          </w:p>
        </w:tc>
      </w:tr>
      <w:tr w:rsidR="00C657B7" w:rsidRPr="0003602A" w14:paraId="13B93FAD" w14:textId="77777777" w:rsidTr="00B67640">
        <w:trPr>
          <w:trHeight w:val="213"/>
        </w:trPr>
        <w:tc>
          <w:tcPr>
            <w:tcW w:w="987" w:type="dxa"/>
            <w:shd w:val="clear" w:color="auto" w:fill="auto"/>
          </w:tcPr>
          <w:p w14:paraId="25A60E7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105325</w:t>
            </w:r>
          </w:p>
        </w:tc>
        <w:tc>
          <w:tcPr>
            <w:tcW w:w="6663" w:type="dxa"/>
            <w:shd w:val="clear" w:color="auto" w:fill="auto"/>
          </w:tcPr>
          <w:p w14:paraId="6E86D09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Бонусы от организаций нефтяного сектора</w:t>
            </w:r>
          </w:p>
        </w:tc>
        <w:tc>
          <w:tcPr>
            <w:tcW w:w="2551" w:type="dxa"/>
            <w:shd w:val="clear" w:color="auto" w:fill="auto"/>
          </w:tcPr>
          <w:p w14:paraId="44FC0785" w14:textId="02503FCC"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2 261 440,93   </w:t>
            </w:r>
          </w:p>
        </w:tc>
      </w:tr>
      <w:tr w:rsidR="00C657B7" w:rsidRPr="0003602A" w14:paraId="48BB8E6A" w14:textId="77777777" w:rsidTr="00B67640">
        <w:trPr>
          <w:trHeight w:val="213"/>
        </w:trPr>
        <w:tc>
          <w:tcPr>
            <w:tcW w:w="987" w:type="dxa"/>
            <w:shd w:val="clear" w:color="auto" w:fill="auto"/>
          </w:tcPr>
          <w:p w14:paraId="44CC98D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105328</w:t>
            </w:r>
          </w:p>
        </w:tc>
        <w:tc>
          <w:tcPr>
            <w:tcW w:w="6663" w:type="dxa"/>
            <w:shd w:val="clear" w:color="auto" w:fill="auto"/>
          </w:tcPr>
          <w:p w14:paraId="780FD3B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Доля РК по разделу продукции по заключенным контрактам от организаций нефтяного сектора</w:t>
            </w:r>
          </w:p>
        </w:tc>
        <w:tc>
          <w:tcPr>
            <w:tcW w:w="2551" w:type="dxa"/>
            <w:shd w:val="clear" w:color="auto" w:fill="auto"/>
          </w:tcPr>
          <w:p w14:paraId="1239A6AA" w14:textId="227CD175"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791 061 311,75   </w:t>
            </w:r>
          </w:p>
        </w:tc>
      </w:tr>
      <w:tr w:rsidR="00C657B7" w:rsidRPr="0003602A" w14:paraId="36506D25" w14:textId="77777777" w:rsidTr="00B67640">
        <w:trPr>
          <w:trHeight w:val="213"/>
        </w:trPr>
        <w:tc>
          <w:tcPr>
            <w:tcW w:w="987" w:type="dxa"/>
            <w:shd w:val="clear" w:color="auto" w:fill="auto"/>
          </w:tcPr>
          <w:p w14:paraId="5E535D5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105329</w:t>
            </w:r>
          </w:p>
        </w:tc>
        <w:tc>
          <w:tcPr>
            <w:tcW w:w="6663" w:type="dxa"/>
            <w:shd w:val="clear" w:color="auto" w:fill="auto"/>
          </w:tcPr>
          <w:p w14:paraId="3F317EF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Дополнительный платеж недропользователя, осуществляющего деятельность по контракту о разделе продукции, и альтернативный налог на недропользование от организаций нефтяного сектора</w:t>
            </w:r>
          </w:p>
        </w:tc>
        <w:tc>
          <w:tcPr>
            <w:tcW w:w="2551" w:type="dxa"/>
            <w:shd w:val="clear" w:color="auto" w:fill="auto"/>
          </w:tcPr>
          <w:p w14:paraId="68E1B7AE" w14:textId="7C31530D"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58 926 196,65   </w:t>
            </w:r>
          </w:p>
        </w:tc>
      </w:tr>
      <w:tr w:rsidR="00C657B7" w:rsidRPr="0003602A" w14:paraId="54AFB167" w14:textId="77777777" w:rsidTr="00B67640">
        <w:trPr>
          <w:trHeight w:val="213"/>
        </w:trPr>
        <w:tc>
          <w:tcPr>
            <w:tcW w:w="987" w:type="dxa"/>
            <w:shd w:val="clear" w:color="auto" w:fill="auto"/>
          </w:tcPr>
          <w:p w14:paraId="4678039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105330</w:t>
            </w:r>
          </w:p>
        </w:tc>
        <w:tc>
          <w:tcPr>
            <w:tcW w:w="6663" w:type="dxa"/>
            <w:shd w:val="clear" w:color="auto" w:fill="auto"/>
          </w:tcPr>
          <w:p w14:paraId="052EF8A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Прочие поступления от недропользователей</w:t>
            </w:r>
            <w:r w:rsidRPr="0003602A">
              <w:rPr>
                <w:rFonts w:ascii="Times New Roman" w:eastAsia="Times New Roman" w:hAnsi="Times New Roman" w:cs="Times New Roman"/>
                <w:color w:val="000000"/>
                <w:sz w:val="20"/>
                <w:szCs w:val="20"/>
              </w:rPr>
              <w:tab/>
            </w:r>
          </w:p>
        </w:tc>
        <w:tc>
          <w:tcPr>
            <w:tcW w:w="2551" w:type="dxa"/>
            <w:shd w:val="clear" w:color="auto" w:fill="auto"/>
          </w:tcPr>
          <w:p w14:paraId="7605B9A4" w14:textId="08CDC873"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761 830,49   </w:t>
            </w:r>
          </w:p>
        </w:tc>
      </w:tr>
      <w:tr w:rsidR="00C657B7" w:rsidRPr="0003602A" w14:paraId="29EB46CC" w14:textId="77777777" w:rsidTr="00B67640">
        <w:trPr>
          <w:trHeight w:val="213"/>
        </w:trPr>
        <w:tc>
          <w:tcPr>
            <w:tcW w:w="987" w:type="dxa"/>
            <w:shd w:val="clear" w:color="auto" w:fill="auto"/>
          </w:tcPr>
          <w:p w14:paraId="73359AC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105406</w:t>
            </w:r>
          </w:p>
        </w:tc>
        <w:tc>
          <w:tcPr>
            <w:tcW w:w="6663" w:type="dxa"/>
            <w:shd w:val="clear" w:color="auto" w:fill="auto"/>
          </w:tcPr>
          <w:p w14:paraId="6A7EABE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Сбор за проезд автотранспортных средств по территории Республики Казахстан</w:t>
            </w:r>
          </w:p>
        </w:tc>
        <w:tc>
          <w:tcPr>
            <w:tcW w:w="2551" w:type="dxa"/>
            <w:shd w:val="clear" w:color="auto" w:fill="auto"/>
          </w:tcPr>
          <w:p w14:paraId="18951249" w14:textId="606E0217"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269 119,56   </w:t>
            </w:r>
          </w:p>
        </w:tc>
      </w:tr>
      <w:tr w:rsidR="00C657B7" w:rsidRPr="0003602A" w14:paraId="41BCD6E6" w14:textId="77777777" w:rsidTr="00B67640">
        <w:trPr>
          <w:trHeight w:val="213"/>
        </w:trPr>
        <w:tc>
          <w:tcPr>
            <w:tcW w:w="10201" w:type="dxa"/>
            <w:gridSpan w:val="3"/>
            <w:shd w:val="clear" w:color="auto" w:fill="auto"/>
          </w:tcPr>
          <w:p w14:paraId="4207D68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Таможенные платежи</w:t>
            </w:r>
          </w:p>
        </w:tc>
      </w:tr>
      <w:tr w:rsidR="00C657B7" w:rsidRPr="0003602A" w14:paraId="16792947" w14:textId="77777777" w:rsidTr="00B67640">
        <w:trPr>
          <w:trHeight w:val="213"/>
        </w:trPr>
        <w:tc>
          <w:tcPr>
            <w:tcW w:w="987" w:type="dxa"/>
            <w:shd w:val="clear" w:color="auto" w:fill="auto"/>
          </w:tcPr>
          <w:p w14:paraId="048D0CB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106110</w:t>
            </w:r>
          </w:p>
        </w:tc>
        <w:tc>
          <w:tcPr>
            <w:tcW w:w="6663" w:type="dxa"/>
            <w:shd w:val="clear" w:color="auto" w:fill="auto"/>
          </w:tcPr>
          <w:p w14:paraId="322CEC0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Вывозные таможенные пошлины на сырую нефть</w:t>
            </w:r>
          </w:p>
        </w:tc>
        <w:tc>
          <w:tcPr>
            <w:tcW w:w="2551" w:type="dxa"/>
            <w:shd w:val="clear" w:color="auto" w:fill="auto"/>
          </w:tcPr>
          <w:p w14:paraId="0067501D" w14:textId="24F24557"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1 028 891 388,04   </w:t>
            </w:r>
          </w:p>
        </w:tc>
      </w:tr>
      <w:tr w:rsidR="00C657B7" w:rsidRPr="0003602A" w14:paraId="2BCCD2F7" w14:textId="77777777" w:rsidTr="00B67640">
        <w:trPr>
          <w:trHeight w:val="213"/>
        </w:trPr>
        <w:tc>
          <w:tcPr>
            <w:tcW w:w="987" w:type="dxa"/>
            <w:shd w:val="clear" w:color="auto" w:fill="auto"/>
          </w:tcPr>
          <w:p w14:paraId="413139D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106111</w:t>
            </w:r>
            <w:r w:rsidRPr="0003602A">
              <w:rPr>
                <w:rFonts w:ascii="Times New Roman" w:eastAsia="Times New Roman" w:hAnsi="Times New Roman" w:cs="Times New Roman"/>
                <w:color w:val="000000"/>
                <w:sz w:val="20"/>
                <w:szCs w:val="20"/>
              </w:rPr>
              <w:tab/>
            </w:r>
          </w:p>
        </w:tc>
        <w:tc>
          <w:tcPr>
            <w:tcW w:w="6663" w:type="dxa"/>
            <w:shd w:val="clear" w:color="auto" w:fill="auto"/>
          </w:tcPr>
          <w:p w14:paraId="1886073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Вывозные таможенные пошлины на товары, выработанные из нефти</w:t>
            </w:r>
          </w:p>
        </w:tc>
        <w:tc>
          <w:tcPr>
            <w:tcW w:w="2551" w:type="dxa"/>
            <w:shd w:val="clear" w:color="auto" w:fill="auto"/>
          </w:tcPr>
          <w:p w14:paraId="68D0C2C4" w14:textId="5395349F" w:rsidR="00C657B7" w:rsidRPr="0003602A" w:rsidRDefault="006C1AE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6 969 536,79   </w:t>
            </w:r>
          </w:p>
        </w:tc>
      </w:tr>
    </w:tbl>
    <w:p w14:paraId="6BC60793"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Данные МФ РК от 28.11.2022 г. №КГД-14-2-15/72710-КГД</w:t>
      </w:r>
    </w:p>
    <w:p w14:paraId="271D74EF"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301BC945" w14:textId="39728E7E"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данным таблицы </w:t>
      </w:r>
      <w:r w:rsidR="0069529C" w:rsidRPr="0003602A">
        <w:rPr>
          <w:rFonts w:ascii="Times New Roman" w:eastAsia="Times New Roman" w:hAnsi="Times New Roman" w:cs="Times New Roman"/>
          <w:sz w:val="24"/>
          <w:szCs w:val="24"/>
        </w:rPr>
        <w:t>32</w:t>
      </w:r>
      <w:r w:rsidRPr="0003602A">
        <w:rPr>
          <w:rFonts w:ascii="Times New Roman" w:eastAsia="Times New Roman" w:hAnsi="Times New Roman" w:cs="Times New Roman"/>
          <w:sz w:val="24"/>
          <w:szCs w:val="24"/>
        </w:rPr>
        <w:t xml:space="preserve">, </w:t>
      </w:r>
      <w:bookmarkStart w:id="48" w:name="_Hlk136417330"/>
      <w:r w:rsidRPr="0003602A">
        <w:rPr>
          <w:rFonts w:ascii="Times New Roman" w:eastAsia="Times New Roman" w:hAnsi="Times New Roman" w:cs="Times New Roman"/>
          <w:sz w:val="24"/>
          <w:szCs w:val="24"/>
        </w:rPr>
        <w:t xml:space="preserve">наибольший объем выплат приходится на долю вывозных таможенных пошлин на сырую нефть (19,4%), корпоративного подоходного налога с юридических лиц организаций нефтяного сектора (18,3), долю РК по разделу продукции по </w:t>
      </w:r>
      <w:r w:rsidRPr="0003602A">
        <w:rPr>
          <w:rFonts w:ascii="Times New Roman" w:eastAsia="Times New Roman" w:hAnsi="Times New Roman" w:cs="Times New Roman"/>
          <w:sz w:val="24"/>
          <w:szCs w:val="24"/>
        </w:rPr>
        <w:lastRenderedPageBreak/>
        <w:t>заключенным контрактам от организаций нефтяного сектора (14,9%), налога на добычу полезных ископаемых, за исключением поступлений от организаций нефтегазового сектора (8,2%).  Наименьший вклад приходится на плату за пользование земельными участками (0,002%), плата за пользование водными ресурсами поверхностных источников (0,01%</w:t>
      </w:r>
      <w:r w:rsidR="009A12D3" w:rsidRPr="0003602A">
        <w:rPr>
          <w:rFonts w:ascii="Times New Roman" w:eastAsia="Times New Roman" w:hAnsi="Times New Roman" w:cs="Times New Roman"/>
          <w:sz w:val="24"/>
          <w:szCs w:val="24"/>
        </w:rPr>
        <w:t>), сбор</w:t>
      </w:r>
      <w:r w:rsidRPr="0003602A">
        <w:rPr>
          <w:rFonts w:ascii="Times New Roman" w:eastAsia="Times New Roman" w:hAnsi="Times New Roman" w:cs="Times New Roman"/>
          <w:sz w:val="24"/>
          <w:szCs w:val="24"/>
        </w:rPr>
        <w:t xml:space="preserve"> за проезд автотранспортных средств по территории Республики Казахстан (0,01%).</w:t>
      </w:r>
    </w:p>
    <w:bookmarkEnd w:id="48"/>
    <w:p w14:paraId="35052ABE" w14:textId="1DC21ECD"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Наиболее крупные плательщики приведены в таблице </w:t>
      </w:r>
      <w:r w:rsidR="0094104B"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w:t>
      </w:r>
    </w:p>
    <w:p w14:paraId="22458A3A"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60D48652" w14:textId="4C45D96C"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94104B"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Перечень крупных налогоплательщиков добывающего сектора Казахстана по итогам 2021 года</w:t>
      </w:r>
    </w:p>
    <w:p w14:paraId="5431DAEB" w14:textId="580E9367" w:rsidR="00C657B7" w:rsidRPr="0003602A" w:rsidRDefault="00991A01"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B87B7B"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225"/>
        <w:gridCol w:w="1839"/>
        <w:gridCol w:w="1695"/>
      </w:tblGrid>
      <w:tr w:rsidR="00C657B7" w:rsidRPr="0003602A" w14:paraId="5363AB74" w14:textId="77777777" w:rsidTr="00F85441">
        <w:trPr>
          <w:trHeight w:val="298"/>
        </w:trPr>
        <w:tc>
          <w:tcPr>
            <w:tcW w:w="724" w:type="dxa"/>
            <w:shd w:val="clear" w:color="auto" w:fill="auto"/>
          </w:tcPr>
          <w:p w14:paraId="17A84F2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5225" w:type="dxa"/>
            <w:shd w:val="clear" w:color="auto" w:fill="auto"/>
          </w:tcPr>
          <w:p w14:paraId="2EF04BB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плательщика</w:t>
            </w:r>
          </w:p>
        </w:tc>
        <w:tc>
          <w:tcPr>
            <w:tcW w:w="1839" w:type="dxa"/>
            <w:shd w:val="clear" w:color="auto" w:fill="auto"/>
          </w:tcPr>
          <w:p w14:paraId="5395F4E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ПИ</w:t>
            </w:r>
          </w:p>
        </w:tc>
        <w:tc>
          <w:tcPr>
            <w:tcW w:w="1695" w:type="dxa"/>
            <w:shd w:val="clear" w:color="auto" w:fill="auto"/>
          </w:tcPr>
          <w:p w14:paraId="3AE08BE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C657B7" w:rsidRPr="0003602A" w14:paraId="3A8535A2" w14:textId="77777777" w:rsidTr="00F85441">
        <w:trPr>
          <w:trHeight w:val="246"/>
        </w:trPr>
        <w:tc>
          <w:tcPr>
            <w:tcW w:w="724" w:type="dxa"/>
            <w:shd w:val="clear" w:color="auto" w:fill="auto"/>
          </w:tcPr>
          <w:p w14:paraId="31B5641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5225" w:type="dxa"/>
            <w:shd w:val="clear" w:color="auto" w:fill="auto"/>
          </w:tcPr>
          <w:p w14:paraId="16CED11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«Тенгизшевройл»</w:t>
            </w:r>
          </w:p>
        </w:tc>
        <w:tc>
          <w:tcPr>
            <w:tcW w:w="1839" w:type="dxa"/>
            <w:shd w:val="clear" w:color="auto" w:fill="auto"/>
          </w:tcPr>
          <w:p w14:paraId="1737C19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510B533D" w14:textId="6CB5C21F"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1 702 993 498,45</w:t>
            </w:r>
          </w:p>
        </w:tc>
      </w:tr>
      <w:tr w:rsidR="00C657B7" w:rsidRPr="0003602A" w14:paraId="40793B3C" w14:textId="77777777" w:rsidTr="00F85441">
        <w:trPr>
          <w:trHeight w:val="325"/>
        </w:trPr>
        <w:tc>
          <w:tcPr>
            <w:tcW w:w="724" w:type="dxa"/>
            <w:shd w:val="clear" w:color="auto" w:fill="auto"/>
          </w:tcPr>
          <w:p w14:paraId="236765F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5225" w:type="dxa"/>
            <w:shd w:val="clear" w:color="auto" w:fill="auto"/>
          </w:tcPr>
          <w:p w14:paraId="50BF6D9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Карачаганак </w:t>
            </w:r>
            <w:r w:rsidR="00D83FDC" w:rsidRPr="0003602A">
              <w:rPr>
                <w:rFonts w:ascii="Times New Roman" w:eastAsia="Times New Roman" w:hAnsi="Times New Roman" w:cs="Times New Roman"/>
                <w:color w:val="000000"/>
                <w:sz w:val="20"/>
                <w:szCs w:val="20"/>
              </w:rPr>
              <w:t>Петролеум</w:t>
            </w:r>
            <w:r w:rsidRPr="0003602A">
              <w:rPr>
                <w:rFonts w:ascii="Times New Roman" w:eastAsia="Times New Roman" w:hAnsi="Times New Roman" w:cs="Times New Roman"/>
                <w:color w:val="000000"/>
                <w:sz w:val="20"/>
                <w:szCs w:val="20"/>
              </w:rPr>
              <w:t xml:space="preserve"> Оперейтинг Б.В. Казахстанский филиал </w:t>
            </w:r>
          </w:p>
        </w:tc>
        <w:tc>
          <w:tcPr>
            <w:tcW w:w="1839" w:type="dxa"/>
            <w:shd w:val="clear" w:color="auto" w:fill="auto"/>
          </w:tcPr>
          <w:p w14:paraId="5ADC819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5865479D" w14:textId="7D8A9F3A"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697 356 741,28</w:t>
            </w:r>
          </w:p>
        </w:tc>
      </w:tr>
      <w:tr w:rsidR="00C657B7" w:rsidRPr="0003602A" w14:paraId="35E5A733" w14:textId="77777777" w:rsidTr="00F85441">
        <w:trPr>
          <w:trHeight w:val="77"/>
        </w:trPr>
        <w:tc>
          <w:tcPr>
            <w:tcW w:w="724" w:type="dxa"/>
            <w:shd w:val="clear" w:color="auto" w:fill="auto"/>
          </w:tcPr>
          <w:p w14:paraId="05E2478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c>
          <w:tcPr>
            <w:tcW w:w="5225" w:type="dxa"/>
            <w:shd w:val="clear" w:color="auto" w:fill="auto"/>
          </w:tcPr>
          <w:p w14:paraId="54DF2B5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«Мангистаумунайгаз»</w:t>
            </w:r>
          </w:p>
        </w:tc>
        <w:tc>
          <w:tcPr>
            <w:tcW w:w="1839" w:type="dxa"/>
            <w:shd w:val="clear" w:color="auto" w:fill="auto"/>
          </w:tcPr>
          <w:p w14:paraId="108E508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3EB4B738" w14:textId="3684A760"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290 630 990,72</w:t>
            </w:r>
          </w:p>
        </w:tc>
      </w:tr>
      <w:tr w:rsidR="00C657B7" w:rsidRPr="0003602A" w14:paraId="641A2FF8" w14:textId="77777777" w:rsidTr="00F85441">
        <w:trPr>
          <w:trHeight w:val="118"/>
        </w:trPr>
        <w:tc>
          <w:tcPr>
            <w:tcW w:w="724" w:type="dxa"/>
            <w:shd w:val="clear" w:color="auto" w:fill="auto"/>
          </w:tcPr>
          <w:p w14:paraId="464C30C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c>
          <w:tcPr>
            <w:tcW w:w="5225" w:type="dxa"/>
            <w:shd w:val="clear" w:color="auto" w:fill="auto"/>
          </w:tcPr>
          <w:p w14:paraId="73F8600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w:t>
            </w:r>
          </w:p>
        </w:tc>
        <w:tc>
          <w:tcPr>
            <w:tcW w:w="1839" w:type="dxa"/>
            <w:shd w:val="clear" w:color="auto" w:fill="auto"/>
          </w:tcPr>
          <w:p w14:paraId="1A8860D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7CF87E82" w14:textId="3700FF19"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42 799 756,64</w:t>
            </w:r>
          </w:p>
        </w:tc>
      </w:tr>
      <w:tr w:rsidR="00C657B7" w:rsidRPr="0003602A" w14:paraId="60AA1960" w14:textId="77777777" w:rsidTr="00F85441">
        <w:trPr>
          <w:trHeight w:val="178"/>
        </w:trPr>
        <w:tc>
          <w:tcPr>
            <w:tcW w:w="724" w:type="dxa"/>
            <w:shd w:val="clear" w:color="auto" w:fill="auto"/>
          </w:tcPr>
          <w:p w14:paraId="5BAF28E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p>
        </w:tc>
        <w:tc>
          <w:tcPr>
            <w:tcW w:w="5225" w:type="dxa"/>
            <w:shd w:val="clear" w:color="auto" w:fill="auto"/>
          </w:tcPr>
          <w:p w14:paraId="69C1817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3F90474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1D0B96EF" w14:textId="57E47391"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93 406 534,64</w:t>
            </w:r>
          </w:p>
        </w:tc>
      </w:tr>
      <w:tr w:rsidR="00C657B7" w:rsidRPr="0003602A" w14:paraId="5B158B5D" w14:textId="77777777" w:rsidTr="00F85441">
        <w:trPr>
          <w:trHeight w:val="209"/>
        </w:trPr>
        <w:tc>
          <w:tcPr>
            <w:tcW w:w="724" w:type="dxa"/>
            <w:shd w:val="clear" w:color="auto" w:fill="auto"/>
          </w:tcPr>
          <w:p w14:paraId="789C6DC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5225" w:type="dxa"/>
            <w:shd w:val="clear" w:color="auto" w:fill="auto"/>
          </w:tcPr>
          <w:p w14:paraId="242D9AA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«СНПС-</w:t>
            </w:r>
            <w:proofErr w:type="spellStart"/>
            <w:r w:rsidRPr="0003602A">
              <w:rPr>
                <w:rFonts w:ascii="Times New Roman" w:eastAsia="Times New Roman" w:hAnsi="Times New Roman" w:cs="Times New Roman"/>
                <w:color w:val="000000"/>
                <w:sz w:val="20"/>
                <w:szCs w:val="20"/>
              </w:rPr>
              <w:t>Актобемунайгаз</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0492EDA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13B32816" w14:textId="42B01951"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116 099 331,29</w:t>
            </w:r>
          </w:p>
        </w:tc>
      </w:tr>
      <w:tr w:rsidR="00C657B7" w:rsidRPr="0003602A" w14:paraId="401C163C" w14:textId="77777777" w:rsidTr="00F85441">
        <w:trPr>
          <w:trHeight w:val="256"/>
        </w:trPr>
        <w:tc>
          <w:tcPr>
            <w:tcW w:w="724" w:type="dxa"/>
            <w:shd w:val="clear" w:color="auto" w:fill="auto"/>
          </w:tcPr>
          <w:p w14:paraId="6490518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p>
        </w:tc>
        <w:tc>
          <w:tcPr>
            <w:tcW w:w="5225" w:type="dxa"/>
            <w:shd w:val="clear" w:color="auto" w:fill="auto"/>
          </w:tcPr>
          <w:p w14:paraId="0F95046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62D6EB7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6A14EEDA" w14:textId="5C874568" w:rsidR="00C657B7" w:rsidRPr="0003602A" w:rsidRDefault="00B87B7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175 596 088,31</w:t>
            </w:r>
          </w:p>
        </w:tc>
      </w:tr>
      <w:tr w:rsidR="00C657B7" w:rsidRPr="0003602A" w14:paraId="55BCD786" w14:textId="77777777" w:rsidTr="00F85441">
        <w:trPr>
          <w:trHeight w:val="131"/>
        </w:trPr>
        <w:tc>
          <w:tcPr>
            <w:tcW w:w="724" w:type="dxa"/>
            <w:shd w:val="clear" w:color="auto" w:fill="auto"/>
          </w:tcPr>
          <w:p w14:paraId="108DCB0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w:t>
            </w:r>
          </w:p>
        </w:tc>
        <w:tc>
          <w:tcPr>
            <w:tcW w:w="5225" w:type="dxa"/>
            <w:shd w:val="clear" w:color="auto" w:fill="auto"/>
          </w:tcPr>
          <w:p w14:paraId="2AB1724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Казгермунай</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7478E46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5CDE42FD" w14:textId="5AC00637"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38 420 427,64</w:t>
            </w:r>
          </w:p>
        </w:tc>
      </w:tr>
      <w:tr w:rsidR="00C657B7" w:rsidRPr="0003602A" w14:paraId="5A5A8792" w14:textId="77777777" w:rsidTr="00F85441">
        <w:trPr>
          <w:trHeight w:val="325"/>
        </w:trPr>
        <w:tc>
          <w:tcPr>
            <w:tcW w:w="724" w:type="dxa"/>
            <w:shd w:val="clear" w:color="auto" w:fill="auto"/>
          </w:tcPr>
          <w:p w14:paraId="48A513E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c>
          <w:tcPr>
            <w:tcW w:w="5225" w:type="dxa"/>
            <w:shd w:val="clear" w:color="auto" w:fill="auto"/>
          </w:tcPr>
          <w:p w14:paraId="7FFA930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1839" w:type="dxa"/>
            <w:shd w:val="clear" w:color="auto" w:fill="auto"/>
          </w:tcPr>
          <w:p w14:paraId="4AE6B61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0FE4DF63" w14:textId="42F9D5FB"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70 679 263,51</w:t>
            </w:r>
          </w:p>
        </w:tc>
      </w:tr>
      <w:tr w:rsidR="00C657B7" w:rsidRPr="0003602A" w14:paraId="4629F8B3" w14:textId="77777777" w:rsidTr="00F85441">
        <w:trPr>
          <w:trHeight w:val="325"/>
        </w:trPr>
        <w:tc>
          <w:tcPr>
            <w:tcW w:w="724" w:type="dxa"/>
            <w:shd w:val="clear" w:color="auto" w:fill="auto"/>
          </w:tcPr>
          <w:p w14:paraId="5E0FC52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5225" w:type="dxa"/>
            <w:shd w:val="clear" w:color="auto" w:fill="auto"/>
          </w:tcPr>
          <w:p w14:paraId="1E0A5BB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Altyntau</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Kokshetau</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0E6CE4A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028BBEF9" w14:textId="4D7A5C10"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61 529 237,92</w:t>
            </w:r>
          </w:p>
        </w:tc>
      </w:tr>
      <w:tr w:rsidR="00C657B7" w:rsidRPr="0003602A" w14:paraId="09AB9CFC" w14:textId="77777777" w:rsidTr="00F85441">
        <w:trPr>
          <w:trHeight w:val="325"/>
        </w:trPr>
        <w:tc>
          <w:tcPr>
            <w:tcW w:w="724" w:type="dxa"/>
            <w:shd w:val="clear" w:color="auto" w:fill="auto"/>
          </w:tcPr>
          <w:p w14:paraId="5336C53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w:t>
            </w:r>
          </w:p>
        </w:tc>
        <w:tc>
          <w:tcPr>
            <w:tcW w:w="5225" w:type="dxa"/>
            <w:shd w:val="clear" w:color="auto" w:fill="auto"/>
          </w:tcPr>
          <w:p w14:paraId="7739C0A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1839" w:type="dxa"/>
            <w:shd w:val="clear" w:color="auto" w:fill="auto"/>
          </w:tcPr>
          <w:p w14:paraId="7DA18EE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39F51176" w14:textId="51B20598"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68 354 986,89</w:t>
            </w:r>
          </w:p>
        </w:tc>
      </w:tr>
      <w:tr w:rsidR="00C657B7" w:rsidRPr="0003602A" w14:paraId="0CF7DA73" w14:textId="77777777" w:rsidTr="00F85441">
        <w:trPr>
          <w:trHeight w:val="325"/>
        </w:trPr>
        <w:tc>
          <w:tcPr>
            <w:tcW w:w="724" w:type="dxa"/>
            <w:shd w:val="clear" w:color="auto" w:fill="auto"/>
          </w:tcPr>
          <w:p w14:paraId="17B21D1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5225" w:type="dxa"/>
            <w:shd w:val="clear" w:color="auto" w:fill="auto"/>
          </w:tcPr>
          <w:p w14:paraId="2713591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«Норт Каспиан Оперейтинг Компани Н.В.»</w:t>
            </w:r>
          </w:p>
        </w:tc>
        <w:tc>
          <w:tcPr>
            <w:tcW w:w="1839" w:type="dxa"/>
            <w:shd w:val="clear" w:color="auto" w:fill="auto"/>
          </w:tcPr>
          <w:p w14:paraId="2C4CCD3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1969DAB4" w14:textId="60106EEF"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85 454 486,66</w:t>
            </w:r>
          </w:p>
        </w:tc>
      </w:tr>
      <w:tr w:rsidR="00C657B7" w:rsidRPr="0003602A" w14:paraId="0FD2E50D" w14:textId="77777777" w:rsidTr="00F85441">
        <w:trPr>
          <w:trHeight w:val="130"/>
        </w:trPr>
        <w:tc>
          <w:tcPr>
            <w:tcW w:w="724" w:type="dxa"/>
            <w:shd w:val="clear" w:color="auto" w:fill="auto"/>
          </w:tcPr>
          <w:p w14:paraId="1B8423F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c>
          <w:tcPr>
            <w:tcW w:w="5225" w:type="dxa"/>
            <w:shd w:val="clear" w:color="auto" w:fill="auto"/>
          </w:tcPr>
          <w:p w14:paraId="376407A1" w14:textId="2D1506F9" w:rsidR="00C657B7" w:rsidRPr="0003602A" w:rsidRDefault="0000136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"Транснациональная компания "Казхром"</w:t>
            </w:r>
          </w:p>
        </w:tc>
        <w:tc>
          <w:tcPr>
            <w:tcW w:w="1839" w:type="dxa"/>
            <w:shd w:val="clear" w:color="auto" w:fill="auto"/>
          </w:tcPr>
          <w:p w14:paraId="138589F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050AF12C" w14:textId="3DF06928"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35 199 170,91</w:t>
            </w:r>
          </w:p>
        </w:tc>
      </w:tr>
      <w:tr w:rsidR="00C657B7" w:rsidRPr="0003602A" w14:paraId="73D4EA9A" w14:textId="77777777" w:rsidTr="00F85441">
        <w:trPr>
          <w:trHeight w:val="162"/>
        </w:trPr>
        <w:tc>
          <w:tcPr>
            <w:tcW w:w="724" w:type="dxa"/>
            <w:shd w:val="clear" w:color="auto" w:fill="auto"/>
          </w:tcPr>
          <w:p w14:paraId="28A9E2D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c>
          <w:tcPr>
            <w:tcW w:w="5225" w:type="dxa"/>
            <w:shd w:val="clear" w:color="auto" w:fill="auto"/>
          </w:tcPr>
          <w:p w14:paraId="186F1D2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«НК «КазМунайГаз»</w:t>
            </w:r>
          </w:p>
        </w:tc>
        <w:tc>
          <w:tcPr>
            <w:tcW w:w="1839" w:type="dxa"/>
            <w:shd w:val="clear" w:color="auto" w:fill="auto"/>
          </w:tcPr>
          <w:p w14:paraId="79BE47F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13DBD707" w14:textId="07006647"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84 781 061,57</w:t>
            </w:r>
          </w:p>
        </w:tc>
      </w:tr>
      <w:tr w:rsidR="00C657B7" w:rsidRPr="0003602A" w14:paraId="66576194" w14:textId="77777777" w:rsidTr="00F85441">
        <w:trPr>
          <w:trHeight w:val="207"/>
        </w:trPr>
        <w:tc>
          <w:tcPr>
            <w:tcW w:w="724" w:type="dxa"/>
            <w:shd w:val="clear" w:color="auto" w:fill="auto"/>
          </w:tcPr>
          <w:p w14:paraId="4A39059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5225" w:type="dxa"/>
            <w:shd w:val="clear" w:color="auto" w:fill="auto"/>
          </w:tcPr>
          <w:p w14:paraId="08983E3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Каспийнефть</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5397549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6F95F14F" w14:textId="0BF4AC43"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65 693 497,97</w:t>
            </w:r>
          </w:p>
        </w:tc>
      </w:tr>
      <w:tr w:rsidR="00C657B7" w:rsidRPr="0003602A" w14:paraId="1340FBC3" w14:textId="77777777" w:rsidTr="00F85441">
        <w:trPr>
          <w:trHeight w:val="112"/>
        </w:trPr>
        <w:tc>
          <w:tcPr>
            <w:tcW w:w="724" w:type="dxa"/>
            <w:shd w:val="clear" w:color="auto" w:fill="auto"/>
          </w:tcPr>
          <w:p w14:paraId="41474A9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w:t>
            </w:r>
          </w:p>
        </w:tc>
        <w:tc>
          <w:tcPr>
            <w:tcW w:w="5225" w:type="dxa"/>
            <w:shd w:val="clear" w:color="auto" w:fill="auto"/>
          </w:tcPr>
          <w:p w14:paraId="6705B5A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839" w:type="dxa"/>
            <w:shd w:val="clear" w:color="auto" w:fill="auto"/>
          </w:tcPr>
          <w:p w14:paraId="6115F0D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21C4BADA" w14:textId="682AD9F4"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32 836 173,08</w:t>
            </w:r>
          </w:p>
        </w:tc>
      </w:tr>
      <w:tr w:rsidR="00C657B7" w:rsidRPr="0003602A" w14:paraId="7D3FC264" w14:textId="77777777" w:rsidTr="00F85441">
        <w:trPr>
          <w:trHeight w:val="143"/>
        </w:trPr>
        <w:tc>
          <w:tcPr>
            <w:tcW w:w="724" w:type="dxa"/>
            <w:shd w:val="clear" w:color="auto" w:fill="auto"/>
          </w:tcPr>
          <w:p w14:paraId="3F07350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p>
        </w:tc>
        <w:tc>
          <w:tcPr>
            <w:tcW w:w="5225" w:type="dxa"/>
            <w:shd w:val="clear" w:color="auto" w:fill="auto"/>
          </w:tcPr>
          <w:p w14:paraId="1289B7B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«PSA»</w:t>
            </w:r>
          </w:p>
        </w:tc>
        <w:tc>
          <w:tcPr>
            <w:tcW w:w="1839" w:type="dxa"/>
            <w:shd w:val="clear" w:color="auto" w:fill="auto"/>
          </w:tcPr>
          <w:p w14:paraId="485AACF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59AA81BB" w14:textId="07B35AA4"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64 845 377,19</w:t>
            </w:r>
          </w:p>
        </w:tc>
      </w:tr>
      <w:tr w:rsidR="00C657B7" w:rsidRPr="0003602A" w14:paraId="6DD50A7E" w14:textId="77777777" w:rsidTr="00F85441">
        <w:trPr>
          <w:trHeight w:val="204"/>
        </w:trPr>
        <w:tc>
          <w:tcPr>
            <w:tcW w:w="724" w:type="dxa"/>
            <w:shd w:val="clear" w:color="auto" w:fill="auto"/>
          </w:tcPr>
          <w:p w14:paraId="12115FE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p>
        </w:tc>
        <w:tc>
          <w:tcPr>
            <w:tcW w:w="5225" w:type="dxa"/>
            <w:shd w:val="clear" w:color="auto" w:fill="auto"/>
          </w:tcPr>
          <w:p w14:paraId="3F98F83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1839" w:type="dxa"/>
            <w:shd w:val="clear" w:color="auto" w:fill="auto"/>
          </w:tcPr>
          <w:p w14:paraId="6A76FA8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695" w:type="dxa"/>
            <w:shd w:val="clear" w:color="auto" w:fill="auto"/>
          </w:tcPr>
          <w:p w14:paraId="717698E9" w14:textId="213B3E04"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125 996 028,07</w:t>
            </w:r>
          </w:p>
        </w:tc>
      </w:tr>
      <w:tr w:rsidR="00C657B7" w:rsidRPr="0003602A" w14:paraId="007DA240" w14:textId="77777777" w:rsidTr="00F85441">
        <w:trPr>
          <w:trHeight w:val="250"/>
        </w:trPr>
        <w:tc>
          <w:tcPr>
            <w:tcW w:w="724" w:type="dxa"/>
            <w:shd w:val="clear" w:color="auto" w:fill="auto"/>
          </w:tcPr>
          <w:p w14:paraId="21007AB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w:t>
            </w:r>
          </w:p>
        </w:tc>
        <w:tc>
          <w:tcPr>
            <w:tcW w:w="5225" w:type="dxa"/>
            <w:shd w:val="clear" w:color="auto" w:fill="auto"/>
          </w:tcPr>
          <w:p w14:paraId="2A6F6F9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«Би Джи Карачаганак Лимитед (</w:t>
            </w:r>
            <w:proofErr w:type="spellStart"/>
            <w:r w:rsidRPr="0003602A">
              <w:rPr>
                <w:rFonts w:ascii="Times New Roman" w:eastAsia="Times New Roman" w:hAnsi="Times New Roman" w:cs="Times New Roman"/>
                <w:color w:val="000000"/>
                <w:sz w:val="20"/>
                <w:szCs w:val="20"/>
              </w:rPr>
              <w:t>г.Аксай</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1019539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36A8B03B" w14:textId="29DD3756" w:rsidR="00C657B7" w:rsidRPr="0003602A" w:rsidRDefault="0000136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85 183 693,20</w:t>
            </w:r>
          </w:p>
        </w:tc>
      </w:tr>
      <w:tr w:rsidR="00C657B7" w:rsidRPr="0003602A" w14:paraId="7B3AC3C0" w14:textId="77777777" w:rsidTr="00F85441">
        <w:trPr>
          <w:trHeight w:val="126"/>
        </w:trPr>
        <w:tc>
          <w:tcPr>
            <w:tcW w:w="724" w:type="dxa"/>
            <w:shd w:val="clear" w:color="auto" w:fill="auto"/>
          </w:tcPr>
          <w:p w14:paraId="6EC62A6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c>
          <w:tcPr>
            <w:tcW w:w="5225" w:type="dxa"/>
            <w:shd w:val="clear" w:color="auto" w:fill="auto"/>
          </w:tcPr>
          <w:p w14:paraId="43563B6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Каражанбасмунай</w:t>
            </w:r>
            <w:proofErr w:type="spellEnd"/>
            <w:r w:rsidRPr="0003602A">
              <w:rPr>
                <w:rFonts w:ascii="Times New Roman" w:eastAsia="Times New Roman" w:hAnsi="Times New Roman" w:cs="Times New Roman"/>
                <w:color w:val="000000"/>
                <w:sz w:val="20"/>
                <w:szCs w:val="20"/>
              </w:rPr>
              <w:t>»</w:t>
            </w:r>
          </w:p>
        </w:tc>
        <w:tc>
          <w:tcPr>
            <w:tcW w:w="1839" w:type="dxa"/>
            <w:shd w:val="clear" w:color="auto" w:fill="auto"/>
          </w:tcPr>
          <w:p w14:paraId="5E32302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695" w:type="dxa"/>
            <w:shd w:val="clear" w:color="auto" w:fill="auto"/>
          </w:tcPr>
          <w:p w14:paraId="466DBEBA" w14:textId="1074680C" w:rsidR="00C657B7" w:rsidRPr="0003602A" w:rsidRDefault="0000136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123 003 753,73</w:t>
            </w:r>
          </w:p>
        </w:tc>
      </w:tr>
    </w:tbl>
    <w:p w14:paraId="1874A951"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4E9058F9" w14:textId="0008F3AC"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соответствии с таблицей </w:t>
      </w:r>
      <w:r w:rsidR="0094104B"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xml:space="preserve"> в число наиболее крупных плательщиков вошли такие предприятия, как:</w:t>
      </w:r>
      <w:r w:rsidRPr="0003602A">
        <w:rPr>
          <w:rFonts w:ascii="Times New Roman" w:eastAsia="Times New Roman" w:hAnsi="Times New Roman" w:cs="Times New Roman"/>
        </w:rPr>
        <w:t xml:space="preserve"> </w:t>
      </w:r>
      <w:r w:rsidRPr="0003602A">
        <w:rPr>
          <w:rFonts w:ascii="Times New Roman" w:eastAsia="Times New Roman" w:hAnsi="Times New Roman" w:cs="Times New Roman"/>
          <w:sz w:val="24"/>
          <w:szCs w:val="24"/>
        </w:rPr>
        <w:t xml:space="preserve">ТОО «Тенгизшевройл» (удельный вес - 32,1%),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Казахстанский филиал (13,2%), АО «Мангистаумунайгаз» (5,5%). Наименьший объем выплат приходится на: АО «</w:t>
      </w:r>
      <w:proofErr w:type="spellStart"/>
      <w:r w:rsidRPr="0003602A">
        <w:rPr>
          <w:rFonts w:ascii="Times New Roman" w:eastAsia="Times New Roman" w:hAnsi="Times New Roman" w:cs="Times New Roman"/>
          <w:sz w:val="24"/>
          <w:szCs w:val="24"/>
        </w:rPr>
        <w:t>Altyntau</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Kokshetau</w:t>
      </w:r>
      <w:proofErr w:type="spellEnd"/>
      <w:r w:rsidRPr="0003602A">
        <w:rPr>
          <w:rFonts w:ascii="Times New Roman" w:eastAsia="Times New Roman" w:hAnsi="Times New Roman" w:cs="Times New Roman"/>
          <w:sz w:val="24"/>
          <w:szCs w:val="24"/>
        </w:rPr>
        <w:t>» (0,7%), АО «</w:t>
      </w:r>
      <w:proofErr w:type="spellStart"/>
      <w:r w:rsidRPr="0003602A">
        <w:rPr>
          <w:rFonts w:ascii="Times New Roman" w:eastAsia="Times New Roman" w:hAnsi="Times New Roman" w:cs="Times New Roman"/>
          <w:sz w:val="24"/>
          <w:szCs w:val="24"/>
        </w:rPr>
        <w:t>Каспийнефть</w:t>
      </w:r>
      <w:proofErr w:type="spellEnd"/>
      <w:r w:rsidRPr="0003602A">
        <w:rPr>
          <w:rFonts w:ascii="Times New Roman" w:eastAsia="Times New Roman" w:hAnsi="Times New Roman" w:cs="Times New Roman"/>
          <w:sz w:val="24"/>
          <w:szCs w:val="24"/>
        </w:rPr>
        <w:t xml:space="preserve">» (0,7%), ТОО «Корпорация Казахмыс» (0,6%). </w:t>
      </w:r>
    </w:p>
    <w:p w14:paraId="12B22C6A" w14:textId="77777777" w:rsidR="00C657B7" w:rsidRPr="0003602A" w:rsidRDefault="00991A01" w:rsidP="0003602A">
      <w:pPr>
        <w:spacing w:after="0" w:line="240" w:lineRule="auto"/>
        <w:ind w:firstLine="708"/>
        <w:jc w:val="both"/>
        <w:rPr>
          <w:sz w:val="24"/>
          <w:szCs w:val="24"/>
        </w:rPr>
      </w:pPr>
      <w:r w:rsidRPr="0003602A">
        <w:rPr>
          <w:rFonts w:ascii="Times New Roman" w:eastAsia="Times New Roman" w:hAnsi="Times New Roman" w:cs="Times New Roman"/>
          <w:sz w:val="24"/>
          <w:szCs w:val="24"/>
        </w:rPr>
        <w:t xml:space="preserve">На снижение налоговых поступлений по итогам 2020 года большое влияние оказала эпидемия коронавируса, которая изменила как всю экономику, так и модель ведения бизнеса и производственные отрасли. </w:t>
      </w:r>
    </w:p>
    <w:p w14:paraId="585E9DD2"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0D96DC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Доля добычи, причитающаяся государству-собственнику недр</w:t>
      </w:r>
    </w:p>
    <w:p w14:paraId="70559275"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p>
    <w:p w14:paraId="1DE07590"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2020 год</w:t>
      </w:r>
    </w:p>
    <w:p w14:paraId="470ACDE2" w14:textId="1C02C0E4"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рамках разделения продукции за 2020 год выплачено в Национальный фонд </w:t>
      </w:r>
      <w:r w:rsidR="00C03D21" w:rsidRPr="0003602A">
        <w:rPr>
          <w:rFonts w:ascii="Times New Roman" w:eastAsia="Times New Roman" w:hAnsi="Times New Roman" w:cs="Times New Roman"/>
          <w:color w:val="000000"/>
          <w:sz w:val="24"/>
          <w:szCs w:val="24"/>
        </w:rPr>
        <w:t>422 475 726,85 тыс.</w:t>
      </w:r>
      <w:r w:rsidRPr="0003602A">
        <w:rPr>
          <w:rFonts w:ascii="Times New Roman" w:eastAsia="Times New Roman" w:hAnsi="Times New Roman" w:cs="Times New Roman"/>
          <w:color w:val="000000"/>
          <w:sz w:val="24"/>
          <w:szCs w:val="24"/>
        </w:rPr>
        <w:t xml:space="preserve"> тенге (Таблица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4</w:t>
      </w:r>
      <w:r w:rsidRPr="0003602A">
        <w:rPr>
          <w:rFonts w:ascii="Times New Roman" w:eastAsia="Times New Roman" w:hAnsi="Times New Roman" w:cs="Times New Roman"/>
          <w:color w:val="000000"/>
          <w:sz w:val="24"/>
          <w:szCs w:val="24"/>
        </w:rPr>
        <w:t xml:space="preserve">). Доля платежей в Национальный фонд по возмещению доля Республики Казахстан по разделу продукции по заключенным контрактам от организаций нефтяного сектора от общих поступлений в фонд составляет порядка 30%. </w:t>
      </w:r>
    </w:p>
    <w:p w14:paraId="04893644"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290D5144" w14:textId="77777777" w:rsidR="00C03D21" w:rsidRPr="0003602A" w:rsidRDefault="00C03D2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C18AE5C" w14:textId="77777777" w:rsidR="00C03D21" w:rsidRPr="0003602A" w:rsidRDefault="00C03D2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EF3760B" w14:textId="36F8DCA1"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В</w:t>
      </w:r>
      <w:r w:rsidRPr="0003602A">
        <w:rPr>
          <w:rFonts w:ascii="Times New Roman" w:eastAsia="Times New Roman" w:hAnsi="Times New Roman" w:cs="Times New Roman"/>
          <w:color w:val="000000"/>
          <w:sz w:val="24"/>
          <w:szCs w:val="24"/>
        </w:rPr>
        <w:t>ыплаты недропользователей доли добычи, причитающейся государству за 2020 год</w:t>
      </w:r>
    </w:p>
    <w:p w14:paraId="7D044555" w14:textId="2CEF89AF"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proofErr w:type="spellStart"/>
      <w:r w:rsidR="00CD2256">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тенге</w:t>
      </w:r>
      <w:proofErr w:type="spellEnd"/>
      <w:r w:rsidRPr="0003602A">
        <w:rPr>
          <w:rFonts w:ascii="Times New Roman" w:eastAsia="Times New Roman" w:hAnsi="Times New Roman" w:cs="Times New Roman"/>
          <w:color w:val="000000"/>
          <w:sz w:val="24"/>
          <w:szCs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05"/>
        <w:gridCol w:w="1843"/>
        <w:gridCol w:w="1883"/>
      </w:tblGrid>
      <w:tr w:rsidR="00C657B7" w:rsidRPr="0003602A" w14:paraId="7570D5EA" w14:textId="77777777" w:rsidTr="00C03D21">
        <w:tc>
          <w:tcPr>
            <w:tcW w:w="562" w:type="dxa"/>
            <w:shd w:val="clear" w:color="auto" w:fill="auto"/>
          </w:tcPr>
          <w:p w14:paraId="27E4B6B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5205" w:type="dxa"/>
            <w:shd w:val="clear" w:color="auto" w:fill="auto"/>
          </w:tcPr>
          <w:p w14:paraId="0C41F5B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843" w:type="dxa"/>
            <w:shd w:val="clear" w:color="auto" w:fill="auto"/>
          </w:tcPr>
          <w:p w14:paraId="597CAE5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Полезные ископаемые</w:t>
            </w:r>
          </w:p>
        </w:tc>
        <w:tc>
          <w:tcPr>
            <w:tcW w:w="1883" w:type="dxa"/>
            <w:shd w:val="clear" w:color="auto" w:fill="auto"/>
          </w:tcPr>
          <w:p w14:paraId="1F3954A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платежа</w:t>
            </w:r>
          </w:p>
        </w:tc>
      </w:tr>
      <w:tr w:rsidR="00C03D21" w:rsidRPr="0003602A" w14:paraId="02A26E9B" w14:textId="77777777" w:rsidTr="00C03D21">
        <w:tc>
          <w:tcPr>
            <w:tcW w:w="562" w:type="dxa"/>
            <w:shd w:val="clear" w:color="auto" w:fill="auto"/>
          </w:tcPr>
          <w:p w14:paraId="04CB7702"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0CA14B17"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Карачаганак Петролеум Оперейтинг Б.В. Казахстанский филиал </w:t>
            </w:r>
          </w:p>
        </w:tc>
        <w:tc>
          <w:tcPr>
            <w:tcW w:w="1843" w:type="dxa"/>
            <w:shd w:val="clear" w:color="auto" w:fill="auto"/>
          </w:tcPr>
          <w:p w14:paraId="22CA7026"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4B3D1D86" w14:textId="5ECABAE2"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373 899 262,14</w:t>
            </w:r>
          </w:p>
        </w:tc>
      </w:tr>
      <w:tr w:rsidR="00C03D21" w:rsidRPr="0003602A" w14:paraId="35D829B4" w14:textId="77777777" w:rsidTr="00C03D21">
        <w:tc>
          <w:tcPr>
            <w:tcW w:w="562" w:type="dxa"/>
            <w:shd w:val="clear" w:color="auto" w:fill="auto"/>
          </w:tcPr>
          <w:p w14:paraId="2C79EA61"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5C215C50"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«PSA»</w:t>
            </w:r>
          </w:p>
        </w:tc>
        <w:tc>
          <w:tcPr>
            <w:tcW w:w="1843" w:type="dxa"/>
            <w:shd w:val="clear" w:color="auto" w:fill="auto"/>
          </w:tcPr>
          <w:p w14:paraId="06DF4813"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3EDCC0AB" w14:textId="4AFC3B43"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35 934 903,69</w:t>
            </w:r>
          </w:p>
        </w:tc>
      </w:tr>
      <w:tr w:rsidR="00C03D21" w:rsidRPr="0003602A" w14:paraId="7D9F8F0C" w14:textId="77777777" w:rsidTr="00C03D21">
        <w:tc>
          <w:tcPr>
            <w:tcW w:w="562" w:type="dxa"/>
            <w:shd w:val="clear" w:color="auto" w:fill="auto"/>
          </w:tcPr>
          <w:p w14:paraId="40C4A01A"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523EEABF"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Филиал «Тоталь Е энд П </w:t>
            </w:r>
            <w:proofErr w:type="spellStart"/>
            <w:r w:rsidRPr="0003602A">
              <w:rPr>
                <w:rFonts w:ascii="Times New Roman" w:eastAsia="Times New Roman" w:hAnsi="Times New Roman" w:cs="Times New Roman"/>
                <w:color w:val="000000"/>
                <w:sz w:val="20"/>
                <w:szCs w:val="20"/>
              </w:rPr>
              <w:t>Дунга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ГмбХ</w:t>
            </w:r>
            <w:proofErr w:type="spellEnd"/>
            <w:r w:rsidRPr="0003602A">
              <w:rPr>
                <w:rFonts w:ascii="Times New Roman" w:eastAsia="Times New Roman" w:hAnsi="Times New Roman" w:cs="Times New Roman"/>
                <w:color w:val="000000"/>
                <w:sz w:val="20"/>
                <w:szCs w:val="20"/>
              </w:rPr>
              <w:t>» в Республике Казахстан</w:t>
            </w:r>
          </w:p>
        </w:tc>
        <w:tc>
          <w:tcPr>
            <w:tcW w:w="1843" w:type="dxa"/>
            <w:shd w:val="clear" w:color="auto" w:fill="auto"/>
          </w:tcPr>
          <w:p w14:paraId="52C09167"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40970B76" w14:textId="764E6C70"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9 532 354,36</w:t>
            </w:r>
          </w:p>
        </w:tc>
      </w:tr>
      <w:tr w:rsidR="00C03D21" w:rsidRPr="0003602A" w14:paraId="29278A4B" w14:textId="77777777" w:rsidTr="00C03D21">
        <w:tc>
          <w:tcPr>
            <w:tcW w:w="562" w:type="dxa"/>
            <w:shd w:val="clear" w:color="auto" w:fill="auto"/>
          </w:tcPr>
          <w:p w14:paraId="6D3FAFC0"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3F464446"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Жаикмунай</w:t>
            </w:r>
            <w:proofErr w:type="spellEnd"/>
            <w:r w:rsidRPr="0003602A">
              <w:rPr>
                <w:rFonts w:ascii="Times New Roman" w:eastAsia="Times New Roman" w:hAnsi="Times New Roman" w:cs="Times New Roman"/>
                <w:color w:val="000000"/>
                <w:sz w:val="20"/>
                <w:szCs w:val="20"/>
              </w:rPr>
              <w:t>»</w:t>
            </w:r>
          </w:p>
        </w:tc>
        <w:tc>
          <w:tcPr>
            <w:tcW w:w="1843" w:type="dxa"/>
            <w:shd w:val="clear" w:color="auto" w:fill="auto"/>
          </w:tcPr>
          <w:p w14:paraId="05B5FE16"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31E13E80" w14:textId="3D83D610"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1 115 499,08</w:t>
            </w:r>
          </w:p>
        </w:tc>
      </w:tr>
      <w:tr w:rsidR="00C03D21" w:rsidRPr="0003602A" w14:paraId="025BCC5D" w14:textId="77777777" w:rsidTr="00C03D21">
        <w:tc>
          <w:tcPr>
            <w:tcW w:w="562" w:type="dxa"/>
            <w:shd w:val="clear" w:color="auto" w:fill="auto"/>
          </w:tcPr>
          <w:p w14:paraId="6CF13842"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7D083415"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«Потенциал Ойл»</w:t>
            </w:r>
          </w:p>
        </w:tc>
        <w:tc>
          <w:tcPr>
            <w:tcW w:w="1843" w:type="dxa"/>
            <w:shd w:val="clear" w:color="auto" w:fill="auto"/>
          </w:tcPr>
          <w:p w14:paraId="3EC3106D"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5C59F6BE" w14:textId="7C48FB55"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790 786,96</w:t>
            </w:r>
          </w:p>
        </w:tc>
      </w:tr>
      <w:tr w:rsidR="00C03D21" w:rsidRPr="0003602A" w14:paraId="3E61E4B3" w14:textId="77777777" w:rsidTr="00C03D21">
        <w:tc>
          <w:tcPr>
            <w:tcW w:w="562" w:type="dxa"/>
            <w:shd w:val="clear" w:color="auto" w:fill="auto"/>
          </w:tcPr>
          <w:p w14:paraId="16BBD07F"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3E3A6145"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Филиал компании «Сайгак Казахстан Б.В.» </w:t>
            </w:r>
          </w:p>
        </w:tc>
        <w:tc>
          <w:tcPr>
            <w:tcW w:w="1843" w:type="dxa"/>
            <w:shd w:val="clear" w:color="auto" w:fill="auto"/>
          </w:tcPr>
          <w:p w14:paraId="60B26955"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377FD6D8" w14:textId="7EA9AF1A"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628 903,22</w:t>
            </w:r>
          </w:p>
        </w:tc>
      </w:tr>
      <w:tr w:rsidR="00C03D21" w:rsidRPr="0003602A" w14:paraId="11C19522" w14:textId="77777777" w:rsidTr="00C03D21">
        <w:tc>
          <w:tcPr>
            <w:tcW w:w="562" w:type="dxa"/>
            <w:shd w:val="clear" w:color="auto" w:fill="auto"/>
          </w:tcPr>
          <w:p w14:paraId="4C8F84C3"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38E50F99"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«Сагиз Петролеум Компани»</w:t>
            </w:r>
          </w:p>
        </w:tc>
        <w:tc>
          <w:tcPr>
            <w:tcW w:w="1843" w:type="dxa"/>
            <w:shd w:val="clear" w:color="auto" w:fill="auto"/>
          </w:tcPr>
          <w:p w14:paraId="4694237E"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3C227A7B" w14:textId="3D2FE491"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492 074,49</w:t>
            </w:r>
          </w:p>
        </w:tc>
      </w:tr>
      <w:tr w:rsidR="00C03D21" w:rsidRPr="0003602A" w14:paraId="2B6399CC" w14:textId="77777777" w:rsidTr="00C03D21">
        <w:tc>
          <w:tcPr>
            <w:tcW w:w="562" w:type="dxa"/>
            <w:shd w:val="clear" w:color="auto" w:fill="auto"/>
          </w:tcPr>
          <w:p w14:paraId="4A82E1AA"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1A1805F6"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Прикаспиан</w:t>
            </w:r>
            <w:proofErr w:type="spellEnd"/>
            <w:r w:rsidRPr="0003602A">
              <w:rPr>
                <w:rFonts w:ascii="Times New Roman" w:eastAsia="Times New Roman" w:hAnsi="Times New Roman" w:cs="Times New Roman"/>
                <w:color w:val="000000"/>
                <w:sz w:val="20"/>
                <w:szCs w:val="20"/>
              </w:rPr>
              <w:t xml:space="preserve"> Петролеум Компани»</w:t>
            </w:r>
          </w:p>
        </w:tc>
        <w:tc>
          <w:tcPr>
            <w:tcW w:w="1843" w:type="dxa"/>
            <w:shd w:val="clear" w:color="auto" w:fill="auto"/>
          </w:tcPr>
          <w:p w14:paraId="26A9619F"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4B12CD87" w14:textId="190C9358"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51 652,19</w:t>
            </w:r>
          </w:p>
        </w:tc>
      </w:tr>
      <w:tr w:rsidR="00C03D21" w:rsidRPr="0003602A" w14:paraId="6DD7D55A" w14:textId="77777777" w:rsidTr="00C03D21">
        <w:tc>
          <w:tcPr>
            <w:tcW w:w="562" w:type="dxa"/>
            <w:shd w:val="clear" w:color="auto" w:fill="auto"/>
          </w:tcPr>
          <w:p w14:paraId="270FF436" w14:textId="77777777" w:rsidR="00C03D21" w:rsidRPr="0003602A" w:rsidRDefault="00C03D21" w:rsidP="0003602A">
            <w:pPr>
              <w:numPr>
                <w:ilvl w:val="0"/>
                <w:numId w:val="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205" w:type="dxa"/>
            <w:shd w:val="clear" w:color="auto" w:fill="auto"/>
          </w:tcPr>
          <w:p w14:paraId="2A1891F0"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«Норт Каспиан Оперейтинг Компани Н.В.»</w:t>
            </w:r>
          </w:p>
        </w:tc>
        <w:tc>
          <w:tcPr>
            <w:tcW w:w="1843" w:type="dxa"/>
            <w:shd w:val="clear" w:color="auto" w:fill="auto"/>
          </w:tcPr>
          <w:p w14:paraId="0BA36142"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883" w:type="dxa"/>
            <w:shd w:val="clear" w:color="auto" w:fill="auto"/>
          </w:tcPr>
          <w:p w14:paraId="15D6D5E1" w14:textId="6FAE5A44"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30 290,73</w:t>
            </w:r>
          </w:p>
        </w:tc>
      </w:tr>
      <w:tr w:rsidR="00C657B7" w:rsidRPr="0003602A" w14:paraId="13B2CB9F" w14:textId="77777777" w:rsidTr="00C03D21">
        <w:trPr>
          <w:trHeight w:val="235"/>
        </w:trPr>
        <w:tc>
          <w:tcPr>
            <w:tcW w:w="5767" w:type="dxa"/>
            <w:gridSpan w:val="2"/>
            <w:shd w:val="clear" w:color="auto" w:fill="auto"/>
          </w:tcPr>
          <w:p w14:paraId="0C20DBE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c>
          <w:tcPr>
            <w:tcW w:w="1843" w:type="dxa"/>
            <w:shd w:val="clear" w:color="auto" w:fill="auto"/>
          </w:tcPr>
          <w:p w14:paraId="639FF5B7"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1883" w:type="dxa"/>
            <w:shd w:val="clear" w:color="auto" w:fill="auto"/>
          </w:tcPr>
          <w:p w14:paraId="0AA2696A" w14:textId="328FCEC9" w:rsidR="00C657B7"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422 475 726,85</w:t>
            </w:r>
          </w:p>
        </w:tc>
      </w:tr>
    </w:tbl>
    <w:p w14:paraId="4D3A4A82"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0493C76" w14:textId="79C8D4F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 данными таблицы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4</w:t>
      </w:r>
      <w:r w:rsidRPr="0003602A">
        <w:rPr>
          <w:rFonts w:ascii="Times New Roman" w:eastAsia="Times New Roman" w:hAnsi="Times New Roman" w:cs="Times New Roman"/>
          <w:color w:val="000000"/>
          <w:sz w:val="24"/>
          <w:szCs w:val="24"/>
        </w:rPr>
        <w:t xml:space="preserve"> по итогам 2020 года 9 компаний недропользователей перечислили в Национальный фонд выплаты по доле Республики Казахстан по разделу продукции по заключенным контрактам от организаций нефтяного сектора.</w:t>
      </w:r>
    </w:p>
    <w:p w14:paraId="24A14F8A"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Наибольший объем выплат приходится на долю Карачаганак </w:t>
      </w:r>
      <w:r w:rsidR="00D83FDC" w:rsidRPr="0003602A">
        <w:rPr>
          <w:rFonts w:ascii="Times New Roman" w:eastAsia="Times New Roman" w:hAnsi="Times New Roman" w:cs="Times New Roman"/>
          <w:color w:val="000000"/>
          <w:sz w:val="24"/>
          <w:szCs w:val="24"/>
        </w:rPr>
        <w:t>Петролеум</w:t>
      </w:r>
      <w:r w:rsidRPr="0003602A">
        <w:rPr>
          <w:rFonts w:ascii="Times New Roman" w:eastAsia="Times New Roman" w:hAnsi="Times New Roman" w:cs="Times New Roman"/>
          <w:color w:val="000000"/>
          <w:sz w:val="24"/>
          <w:szCs w:val="24"/>
        </w:rPr>
        <w:t xml:space="preserve"> Оперейтинг Б.В. Казахстанский филиал, и составляет 88,5%, ТОО «PSA» - 8,5%. При этом наименьший объем выплат приходится на долю Филиал «Норт Каспиан Оперейтинг Компани Н.В.» - 0,03% и ТОО «</w:t>
      </w:r>
      <w:proofErr w:type="spellStart"/>
      <w:r w:rsidRPr="0003602A">
        <w:rPr>
          <w:rFonts w:ascii="Times New Roman" w:eastAsia="Times New Roman" w:hAnsi="Times New Roman" w:cs="Times New Roman"/>
          <w:color w:val="000000"/>
          <w:sz w:val="24"/>
          <w:szCs w:val="24"/>
        </w:rPr>
        <w:t>Прикаспиан</w:t>
      </w:r>
      <w:proofErr w:type="spellEnd"/>
      <w:r w:rsidRPr="0003602A">
        <w:rPr>
          <w:rFonts w:ascii="Times New Roman" w:eastAsia="Times New Roman" w:hAnsi="Times New Roman" w:cs="Times New Roman"/>
          <w:color w:val="000000"/>
          <w:sz w:val="24"/>
          <w:szCs w:val="24"/>
        </w:rPr>
        <w:t xml:space="preserve"> Петролеум Компани» -0,05%.</w:t>
      </w:r>
    </w:p>
    <w:p w14:paraId="5B751E59"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71A2588"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2021 год</w:t>
      </w:r>
    </w:p>
    <w:p w14:paraId="011EAD26" w14:textId="7570CB0E"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за 2021 год выплаты в Национальный фонд составили </w:t>
      </w:r>
      <w:bookmarkStart w:id="49" w:name="_Hlk142578121"/>
      <w:r w:rsidR="00C03D21" w:rsidRPr="0003602A">
        <w:rPr>
          <w:rFonts w:ascii="Times New Roman" w:eastAsia="Times New Roman" w:hAnsi="Times New Roman" w:cs="Times New Roman"/>
          <w:color w:val="000000"/>
          <w:sz w:val="24"/>
          <w:szCs w:val="24"/>
        </w:rPr>
        <w:t xml:space="preserve">791 061 311,75 </w:t>
      </w:r>
      <w:bookmarkEnd w:id="49"/>
      <w:r w:rsidR="00C03D21" w:rsidRPr="0003602A">
        <w:rPr>
          <w:rFonts w:ascii="Times New Roman" w:eastAsia="Times New Roman" w:hAnsi="Times New Roman" w:cs="Times New Roman"/>
          <w:color w:val="000000"/>
          <w:sz w:val="24"/>
          <w:szCs w:val="24"/>
        </w:rPr>
        <w:t xml:space="preserve">тыс. </w:t>
      </w:r>
      <w:r w:rsidRPr="0003602A">
        <w:rPr>
          <w:rFonts w:ascii="Times New Roman" w:eastAsia="Times New Roman" w:hAnsi="Times New Roman" w:cs="Times New Roman"/>
          <w:color w:val="000000"/>
          <w:sz w:val="24"/>
          <w:szCs w:val="24"/>
        </w:rPr>
        <w:t xml:space="preserve">тенге (Таблица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5</w:t>
      </w:r>
      <w:r w:rsidRPr="0003602A">
        <w:rPr>
          <w:rFonts w:ascii="Times New Roman" w:eastAsia="Times New Roman" w:hAnsi="Times New Roman" w:cs="Times New Roman"/>
          <w:color w:val="000000"/>
          <w:sz w:val="24"/>
          <w:szCs w:val="24"/>
        </w:rPr>
        <w:t xml:space="preserve">). При этом доля поступлений за использование природных и других ресурсов в Национальный фонд составляет 30,4%. </w:t>
      </w:r>
    </w:p>
    <w:p w14:paraId="10E53D03"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45624407" w14:textId="77777777" w:rsidR="001D1480" w:rsidRPr="0003602A" w:rsidRDefault="001D1480"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5D89EC3" w14:textId="1BC71715"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В</w:t>
      </w:r>
      <w:r w:rsidRPr="0003602A">
        <w:rPr>
          <w:rFonts w:ascii="Times New Roman" w:eastAsia="Times New Roman" w:hAnsi="Times New Roman" w:cs="Times New Roman"/>
          <w:color w:val="000000"/>
          <w:sz w:val="24"/>
          <w:szCs w:val="24"/>
        </w:rPr>
        <w:t>ыплаты недропользователей доли добычи, причитающейся государству за 2021 год</w:t>
      </w:r>
    </w:p>
    <w:p w14:paraId="424F9BAC" w14:textId="5355C742"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1D5CAE">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641"/>
        <w:gridCol w:w="1843"/>
        <w:gridCol w:w="1559"/>
      </w:tblGrid>
      <w:tr w:rsidR="00C657B7" w:rsidRPr="0003602A" w14:paraId="67D0FBB1" w14:textId="77777777" w:rsidTr="00F85441">
        <w:tc>
          <w:tcPr>
            <w:tcW w:w="421" w:type="dxa"/>
            <w:shd w:val="clear" w:color="auto" w:fill="auto"/>
          </w:tcPr>
          <w:p w14:paraId="0313E07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5641" w:type="dxa"/>
            <w:shd w:val="clear" w:color="auto" w:fill="auto"/>
          </w:tcPr>
          <w:p w14:paraId="2C97EE6F"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843" w:type="dxa"/>
            <w:shd w:val="clear" w:color="auto" w:fill="auto"/>
          </w:tcPr>
          <w:p w14:paraId="5BA2D5B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Полезные ископаемые</w:t>
            </w:r>
          </w:p>
        </w:tc>
        <w:tc>
          <w:tcPr>
            <w:tcW w:w="1559" w:type="dxa"/>
            <w:shd w:val="clear" w:color="auto" w:fill="auto"/>
          </w:tcPr>
          <w:p w14:paraId="10ECCF1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платежа</w:t>
            </w:r>
          </w:p>
        </w:tc>
      </w:tr>
      <w:tr w:rsidR="00C03D21" w:rsidRPr="0003602A" w14:paraId="24A6C17E" w14:textId="77777777" w:rsidTr="00023834">
        <w:tc>
          <w:tcPr>
            <w:tcW w:w="421" w:type="dxa"/>
            <w:shd w:val="clear" w:color="auto" w:fill="auto"/>
          </w:tcPr>
          <w:p w14:paraId="5754B5CD"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67CF6704"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 Казахстанский филиал</w:t>
            </w:r>
          </w:p>
        </w:tc>
        <w:tc>
          <w:tcPr>
            <w:tcW w:w="1843" w:type="dxa"/>
            <w:shd w:val="clear" w:color="auto" w:fill="auto"/>
          </w:tcPr>
          <w:p w14:paraId="1AAFF3B9"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6B25CFEE" w14:textId="52A59959"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709 527 609,09</w:t>
            </w:r>
          </w:p>
        </w:tc>
      </w:tr>
      <w:tr w:rsidR="00C03D21" w:rsidRPr="0003602A" w14:paraId="5A9A95EF" w14:textId="77777777" w:rsidTr="00023834">
        <w:tc>
          <w:tcPr>
            <w:tcW w:w="421" w:type="dxa"/>
            <w:shd w:val="clear" w:color="auto" w:fill="auto"/>
          </w:tcPr>
          <w:p w14:paraId="2C59C522"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0AEC7256"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«PSA»</w:t>
            </w:r>
          </w:p>
        </w:tc>
        <w:tc>
          <w:tcPr>
            <w:tcW w:w="1843" w:type="dxa"/>
            <w:shd w:val="clear" w:color="auto" w:fill="auto"/>
          </w:tcPr>
          <w:p w14:paraId="2BEAFD93"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710EA9F2" w14:textId="27B04C9E"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64 450 336,27</w:t>
            </w:r>
          </w:p>
        </w:tc>
      </w:tr>
      <w:tr w:rsidR="00C03D21" w:rsidRPr="0003602A" w14:paraId="600B50E1" w14:textId="77777777" w:rsidTr="00023834">
        <w:tc>
          <w:tcPr>
            <w:tcW w:w="421" w:type="dxa"/>
            <w:shd w:val="clear" w:color="auto" w:fill="auto"/>
          </w:tcPr>
          <w:p w14:paraId="7776D6C0"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2519774B"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Филиал «Тоталь Е энд П </w:t>
            </w:r>
            <w:proofErr w:type="spellStart"/>
            <w:r w:rsidRPr="0003602A">
              <w:rPr>
                <w:rFonts w:ascii="Times New Roman" w:eastAsia="Times New Roman" w:hAnsi="Times New Roman" w:cs="Times New Roman"/>
                <w:color w:val="000000"/>
                <w:sz w:val="20"/>
                <w:szCs w:val="20"/>
              </w:rPr>
              <w:t>Дунга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ГмбХ</w:t>
            </w:r>
            <w:proofErr w:type="spellEnd"/>
            <w:r w:rsidRPr="0003602A">
              <w:rPr>
                <w:rFonts w:ascii="Times New Roman" w:eastAsia="Times New Roman" w:hAnsi="Times New Roman" w:cs="Times New Roman"/>
                <w:color w:val="000000"/>
                <w:sz w:val="20"/>
                <w:szCs w:val="20"/>
              </w:rPr>
              <w:t>» в Республике Казахстан</w:t>
            </w:r>
          </w:p>
        </w:tc>
        <w:tc>
          <w:tcPr>
            <w:tcW w:w="1843" w:type="dxa"/>
            <w:shd w:val="clear" w:color="auto" w:fill="auto"/>
          </w:tcPr>
          <w:p w14:paraId="5D022F51"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37DE23AC" w14:textId="6776FDA4"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13 910 296,77</w:t>
            </w:r>
          </w:p>
        </w:tc>
      </w:tr>
      <w:tr w:rsidR="00C03D21" w:rsidRPr="0003602A" w14:paraId="370C46E4" w14:textId="77777777" w:rsidTr="00023834">
        <w:tc>
          <w:tcPr>
            <w:tcW w:w="421" w:type="dxa"/>
            <w:shd w:val="clear" w:color="auto" w:fill="auto"/>
          </w:tcPr>
          <w:p w14:paraId="2D2AA7F3"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5879D172"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«Потенциал Ойл»</w:t>
            </w:r>
          </w:p>
        </w:tc>
        <w:tc>
          <w:tcPr>
            <w:tcW w:w="1843" w:type="dxa"/>
            <w:shd w:val="clear" w:color="auto" w:fill="auto"/>
          </w:tcPr>
          <w:p w14:paraId="5464D6C8"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3B90A4BA" w14:textId="6393D96E"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1 506 047,56</w:t>
            </w:r>
          </w:p>
        </w:tc>
      </w:tr>
      <w:tr w:rsidR="00C03D21" w:rsidRPr="0003602A" w14:paraId="64C5B200" w14:textId="77777777" w:rsidTr="00023834">
        <w:tc>
          <w:tcPr>
            <w:tcW w:w="421" w:type="dxa"/>
            <w:shd w:val="clear" w:color="auto" w:fill="auto"/>
          </w:tcPr>
          <w:p w14:paraId="6D087211"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780CDCD3"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Жаикмунай</w:t>
            </w:r>
            <w:proofErr w:type="spellEnd"/>
            <w:r w:rsidRPr="0003602A">
              <w:rPr>
                <w:rFonts w:ascii="Times New Roman" w:eastAsia="Times New Roman" w:hAnsi="Times New Roman" w:cs="Times New Roman"/>
                <w:color w:val="000000"/>
                <w:sz w:val="20"/>
                <w:szCs w:val="20"/>
              </w:rPr>
              <w:t>»</w:t>
            </w:r>
          </w:p>
        </w:tc>
        <w:tc>
          <w:tcPr>
            <w:tcW w:w="1843" w:type="dxa"/>
            <w:shd w:val="clear" w:color="auto" w:fill="auto"/>
          </w:tcPr>
          <w:p w14:paraId="2080852A"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7D814F21" w14:textId="0FFD66A5"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648 819,76</w:t>
            </w:r>
          </w:p>
        </w:tc>
      </w:tr>
      <w:tr w:rsidR="00C03D21" w:rsidRPr="0003602A" w14:paraId="6F843F1B" w14:textId="77777777" w:rsidTr="00023834">
        <w:tc>
          <w:tcPr>
            <w:tcW w:w="421" w:type="dxa"/>
            <w:shd w:val="clear" w:color="auto" w:fill="auto"/>
          </w:tcPr>
          <w:p w14:paraId="0F4AA483"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3D95E864"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«Сагиз Петролеум Компани»</w:t>
            </w:r>
          </w:p>
        </w:tc>
        <w:tc>
          <w:tcPr>
            <w:tcW w:w="1843" w:type="dxa"/>
            <w:shd w:val="clear" w:color="auto" w:fill="auto"/>
          </w:tcPr>
          <w:p w14:paraId="3B012403"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35CF5F35" w14:textId="41351468"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497 047,97</w:t>
            </w:r>
          </w:p>
        </w:tc>
      </w:tr>
      <w:tr w:rsidR="00C03D21" w:rsidRPr="0003602A" w14:paraId="67363C57" w14:textId="77777777" w:rsidTr="00023834">
        <w:tc>
          <w:tcPr>
            <w:tcW w:w="421" w:type="dxa"/>
            <w:shd w:val="clear" w:color="auto" w:fill="auto"/>
          </w:tcPr>
          <w:p w14:paraId="3F75DA42"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2742DBBD"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компании «Сайгак Казахстан Б.В.»</w:t>
            </w:r>
          </w:p>
        </w:tc>
        <w:tc>
          <w:tcPr>
            <w:tcW w:w="1843" w:type="dxa"/>
            <w:shd w:val="clear" w:color="auto" w:fill="auto"/>
          </w:tcPr>
          <w:p w14:paraId="4AF49942"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24A84A47" w14:textId="7B74EBA8"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460 478,44</w:t>
            </w:r>
          </w:p>
        </w:tc>
      </w:tr>
      <w:tr w:rsidR="00C03D21" w:rsidRPr="0003602A" w14:paraId="46E45D0C" w14:textId="77777777" w:rsidTr="00023834">
        <w:tc>
          <w:tcPr>
            <w:tcW w:w="421" w:type="dxa"/>
            <w:shd w:val="clear" w:color="auto" w:fill="auto"/>
          </w:tcPr>
          <w:p w14:paraId="26B5B870" w14:textId="77777777" w:rsidR="00C03D21" w:rsidRPr="0003602A" w:rsidRDefault="00C03D21" w:rsidP="0003602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c>
        <w:tc>
          <w:tcPr>
            <w:tcW w:w="5641" w:type="dxa"/>
            <w:shd w:val="clear" w:color="auto" w:fill="auto"/>
          </w:tcPr>
          <w:p w14:paraId="24716A92" w14:textId="77777777" w:rsidR="00C03D21" w:rsidRPr="0003602A" w:rsidRDefault="00C03D2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Прикаспиан</w:t>
            </w:r>
            <w:proofErr w:type="spellEnd"/>
            <w:r w:rsidRPr="0003602A">
              <w:rPr>
                <w:rFonts w:ascii="Times New Roman" w:eastAsia="Times New Roman" w:hAnsi="Times New Roman" w:cs="Times New Roman"/>
                <w:color w:val="000000"/>
                <w:sz w:val="20"/>
                <w:szCs w:val="20"/>
              </w:rPr>
              <w:t xml:space="preserve"> Петролеум Компани»</w:t>
            </w:r>
          </w:p>
        </w:tc>
        <w:tc>
          <w:tcPr>
            <w:tcW w:w="1843" w:type="dxa"/>
            <w:shd w:val="clear" w:color="auto" w:fill="auto"/>
          </w:tcPr>
          <w:p w14:paraId="2E121A43" w14:textId="77777777"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59" w:type="dxa"/>
            <w:shd w:val="clear" w:color="auto" w:fill="auto"/>
            <w:vAlign w:val="center"/>
          </w:tcPr>
          <w:p w14:paraId="0786512A" w14:textId="3427D700" w:rsidR="00C03D21"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60 675,87</w:t>
            </w:r>
          </w:p>
        </w:tc>
      </w:tr>
      <w:tr w:rsidR="00C657B7" w:rsidRPr="0003602A" w14:paraId="4A8402DC" w14:textId="77777777" w:rsidTr="00F85441">
        <w:tc>
          <w:tcPr>
            <w:tcW w:w="6062" w:type="dxa"/>
            <w:gridSpan w:val="2"/>
            <w:shd w:val="clear" w:color="auto" w:fill="auto"/>
          </w:tcPr>
          <w:p w14:paraId="41D2765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c>
          <w:tcPr>
            <w:tcW w:w="1843" w:type="dxa"/>
            <w:shd w:val="clear" w:color="auto" w:fill="auto"/>
          </w:tcPr>
          <w:p w14:paraId="4211DCEA"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1559" w:type="dxa"/>
            <w:shd w:val="clear" w:color="auto" w:fill="auto"/>
          </w:tcPr>
          <w:p w14:paraId="4254CE88" w14:textId="56E07B5A" w:rsidR="00C657B7" w:rsidRPr="0003602A" w:rsidRDefault="00C03D21" w:rsidP="0003602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791 061 311,75</w:t>
            </w:r>
          </w:p>
        </w:tc>
      </w:tr>
    </w:tbl>
    <w:p w14:paraId="456E8864"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3C732F55" w14:textId="3DF5FCC0"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 данными таблицы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5</w:t>
      </w:r>
      <w:r w:rsidRPr="0003602A">
        <w:rPr>
          <w:rFonts w:ascii="Times New Roman" w:eastAsia="Times New Roman" w:hAnsi="Times New Roman" w:cs="Times New Roman"/>
          <w:color w:val="000000"/>
          <w:sz w:val="24"/>
          <w:szCs w:val="24"/>
        </w:rPr>
        <w:t xml:space="preserve"> по итогам 2021 года в 8 компаний недропользователей перечислили в Национальный фонд выплаты по доле Республики Казахстан по разделу продукции по заключенным контрактам от организаций нефтяного сектора. При этом основным плательщиком является «Карачаганак </w:t>
      </w:r>
      <w:r w:rsidR="00D83FDC" w:rsidRPr="0003602A">
        <w:rPr>
          <w:rFonts w:ascii="Times New Roman" w:eastAsia="Times New Roman" w:hAnsi="Times New Roman" w:cs="Times New Roman"/>
          <w:color w:val="000000"/>
          <w:sz w:val="24"/>
          <w:szCs w:val="24"/>
        </w:rPr>
        <w:t>Петролеум</w:t>
      </w:r>
      <w:r w:rsidRPr="0003602A">
        <w:rPr>
          <w:rFonts w:ascii="Times New Roman" w:eastAsia="Times New Roman" w:hAnsi="Times New Roman" w:cs="Times New Roman"/>
          <w:color w:val="000000"/>
          <w:sz w:val="24"/>
          <w:szCs w:val="24"/>
        </w:rPr>
        <w:t xml:space="preserve"> Оперейтинг Б.В. Казахстанский филиал», доля которого составляет 89,7%. Наименьшая доля приходится </w:t>
      </w:r>
      <w:r w:rsidRPr="0003602A">
        <w:rPr>
          <w:rFonts w:ascii="Times New Roman" w:eastAsia="Times New Roman" w:hAnsi="Times New Roman" w:cs="Times New Roman"/>
          <w:color w:val="000000"/>
          <w:sz w:val="24"/>
          <w:szCs w:val="24"/>
        </w:rPr>
        <w:lastRenderedPageBreak/>
        <w:t>на ТОО «</w:t>
      </w:r>
      <w:proofErr w:type="spellStart"/>
      <w:r w:rsidRPr="0003602A">
        <w:rPr>
          <w:rFonts w:ascii="Times New Roman" w:eastAsia="Times New Roman" w:hAnsi="Times New Roman" w:cs="Times New Roman"/>
          <w:color w:val="000000"/>
          <w:sz w:val="24"/>
          <w:szCs w:val="24"/>
        </w:rPr>
        <w:t>Прикаспиан</w:t>
      </w:r>
      <w:proofErr w:type="spellEnd"/>
      <w:r w:rsidRPr="0003602A">
        <w:rPr>
          <w:rFonts w:ascii="Times New Roman" w:eastAsia="Times New Roman" w:hAnsi="Times New Roman" w:cs="Times New Roman"/>
          <w:color w:val="000000"/>
          <w:sz w:val="24"/>
          <w:szCs w:val="24"/>
        </w:rPr>
        <w:t xml:space="preserve"> Петролеум Компани»-0,06%, филиал компании «Сайгак Казахстан Б.В.»- 0,46%.</w:t>
      </w:r>
    </w:p>
    <w:p w14:paraId="29EBA2E7"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4FD53549"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Налоги на прибыль</w:t>
      </w:r>
    </w:p>
    <w:p w14:paraId="416A024B" w14:textId="77777777" w:rsidR="00C657B7" w:rsidRPr="0003602A" w:rsidRDefault="00991A01" w:rsidP="0003602A">
      <w:pPr>
        <w:widowControl w:val="0"/>
        <w:pBdr>
          <w:top w:val="nil"/>
          <w:left w:val="nil"/>
          <w:bottom w:val="nil"/>
          <w:right w:val="nil"/>
          <w:between w:val="nil"/>
        </w:pBdr>
        <w:tabs>
          <w:tab w:val="left" w:pos="993"/>
        </w:tabs>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Недропользователями ежегодно выплачивается налог на прибыль, который включает:</w:t>
      </w:r>
    </w:p>
    <w:p w14:paraId="1AE6C9BF" w14:textId="77777777" w:rsidR="00C657B7" w:rsidRPr="0003602A" w:rsidRDefault="00991A01" w:rsidP="0003602A">
      <w:pPr>
        <w:widowControl w:val="0"/>
        <w:numPr>
          <w:ilvl w:val="0"/>
          <w:numId w:val="52"/>
        </w:numPr>
        <w:pBdr>
          <w:top w:val="nil"/>
          <w:left w:val="nil"/>
          <w:bottom w:val="nil"/>
          <w:right w:val="nil"/>
          <w:between w:val="nil"/>
        </w:pBdr>
        <w:tabs>
          <w:tab w:val="left" w:pos="993"/>
        </w:tabs>
        <w:spacing w:after="0" w:line="240" w:lineRule="auto"/>
        <w:ind w:left="0"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Корпоративный подоходный налог с юридических лиц организаций нефтяного сектора;</w:t>
      </w:r>
    </w:p>
    <w:p w14:paraId="22D65757" w14:textId="77777777" w:rsidR="00C657B7" w:rsidRPr="0003602A" w:rsidRDefault="00991A01" w:rsidP="0003602A">
      <w:pPr>
        <w:widowControl w:val="0"/>
        <w:numPr>
          <w:ilvl w:val="0"/>
          <w:numId w:val="52"/>
        </w:numPr>
        <w:pBdr>
          <w:top w:val="nil"/>
          <w:left w:val="nil"/>
          <w:bottom w:val="nil"/>
          <w:right w:val="nil"/>
          <w:between w:val="nil"/>
        </w:pBdr>
        <w:tabs>
          <w:tab w:val="left" w:pos="993"/>
        </w:tabs>
        <w:spacing w:after="0" w:line="240" w:lineRule="auto"/>
        <w:ind w:left="0"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Корпоративный подоходный налог с юридических лиц - субъектов крупного предпринимательства, за исключением поступлений от организаций нефтяного сектора;</w:t>
      </w:r>
    </w:p>
    <w:p w14:paraId="13E16BDE" w14:textId="77777777" w:rsidR="00C657B7" w:rsidRPr="0003602A" w:rsidRDefault="00991A01" w:rsidP="0003602A">
      <w:pPr>
        <w:widowControl w:val="0"/>
        <w:numPr>
          <w:ilvl w:val="0"/>
          <w:numId w:val="52"/>
        </w:numPr>
        <w:pBdr>
          <w:top w:val="nil"/>
          <w:left w:val="nil"/>
          <w:bottom w:val="nil"/>
          <w:right w:val="nil"/>
          <w:between w:val="nil"/>
        </w:pBdr>
        <w:tabs>
          <w:tab w:val="left" w:pos="993"/>
        </w:tabs>
        <w:spacing w:after="0" w:line="240" w:lineRule="auto"/>
        <w:ind w:left="0"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Корпоративный подоходный налог с юридических лиц, за исключением поступлений от субъектов крупного предпринимательства и организаций нефтяного сектора.</w:t>
      </w:r>
    </w:p>
    <w:p w14:paraId="49F3CD29"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Вместе с тем недропользователями оплачивается налог на сверхприбыль, за исключением поступлений от организаций нефтяного сектора и налог на сверхприбыль от организаций нефтяного сектора.</w:t>
      </w:r>
    </w:p>
    <w:p w14:paraId="29126980"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4266118A"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2020 год</w:t>
      </w:r>
    </w:p>
    <w:p w14:paraId="60BBC441"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1E64EBC0" w14:textId="6DBFFDDE"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bookmarkStart w:id="50" w:name="_heading=h.3znysh7" w:colFirst="0" w:colLast="0"/>
      <w:bookmarkEnd w:id="50"/>
      <w:r w:rsidRPr="0003602A">
        <w:rPr>
          <w:rFonts w:ascii="Times New Roman" w:eastAsia="Times New Roman" w:hAnsi="Times New Roman" w:cs="Times New Roman"/>
          <w:color w:val="000000"/>
          <w:sz w:val="24"/>
          <w:szCs w:val="24"/>
        </w:rPr>
        <w:t xml:space="preserve">Так, по итогам 2020 года недропользователями выплачено в государственный бюджет и Национальный фонд </w:t>
      </w:r>
      <w:r w:rsidR="00C03D21" w:rsidRPr="0003602A">
        <w:rPr>
          <w:rFonts w:ascii="Times New Roman" w:eastAsia="Times New Roman" w:hAnsi="Times New Roman" w:cs="Times New Roman"/>
          <w:color w:val="000000"/>
          <w:sz w:val="24"/>
          <w:szCs w:val="24"/>
        </w:rPr>
        <w:t xml:space="preserve">1 167 066 703,18 </w:t>
      </w:r>
      <w:r w:rsidRPr="0003602A">
        <w:rPr>
          <w:rFonts w:ascii="Times New Roman" w:eastAsia="Times New Roman" w:hAnsi="Times New Roman" w:cs="Times New Roman"/>
          <w:color w:val="000000"/>
          <w:sz w:val="24"/>
          <w:szCs w:val="24"/>
        </w:rPr>
        <w:t>млрд тенге (Таблица</w:t>
      </w:r>
      <w:r w:rsidRPr="0003602A">
        <w:rPr>
          <w:rFonts w:ascii="Times New Roman" w:eastAsia="Times New Roman" w:hAnsi="Times New Roman" w:cs="Times New Roman"/>
          <w:sz w:val="24"/>
          <w:szCs w:val="24"/>
        </w:rPr>
        <w:t xml:space="preserve"> 3</w:t>
      </w:r>
      <w:r w:rsidR="0069529C" w:rsidRPr="0003602A">
        <w:rPr>
          <w:rFonts w:ascii="Times New Roman" w:eastAsia="Times New Roman" w:hAnsi="Times New Roman" w:cs="Times New Roman"/>
          <w:sz w:val="24"/>
          <w:szCs w:val="24"/>
        </w:rPr>
        <w:t>6</w:t>
      </w:r>
      <w:r w:rsidRPr="0003602A">
        <w:rPr>
          <w:rFonts w:ascii="Times New Roman" w:eastAsia="Times New Roman" w:hAnsi="Times New Roman" w:cs="Times New Roman"/>
          <w:color w:val="000000"/>
          <w:sz w:val="24"/>
          <w:szCs w:val="24"/>
        </w:rPr>
        <w:t xml:space="preserve">). </w:t>
      </w:r>
    </w:p>
    <w:p w14:paraId="20B4DB13"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554535D4" w14:textId="03A6AC73"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6</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Поступления налога на прибыль за 2020 год</w:t>
      </w:r>
    </w:p>
    <w:p w14:paraId="5B2EDC42" w14:textId="085CB215"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C03D21" w:rsidRPr="0003602A">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337"/>
        <w:gridCol w:w="1880"/>
      </w:tblGrid>
      <w:tr w:rsidR="00C657B7" w:rsidRPr="0003602A" w14:paraId="2061CBC8" w14:textId="77777777" w:rsidTr="00F85441">
        <w:trPr>
          <w:trHeight w:val="379"/>
        </w:trPr>
        <w:tc>
          <w:tcPr>
            <w:tcW w:w="562" w:type="dxa"/>
            <w:shd w:val="clear" w:color="auto" w:fill="auto"/>
          </w:tcPr>
          <w:p w14:paraId="2FC4AC7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7337" w:type="dxa"/>
            <w:shd w:val="clear" w:color="auto" w:fill="auto"/>
          </w:tcPr>
          <w:p w14:paraId="27182413"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Вид налога</w:t>
            </w:r>
          </w:p>
        </w:tc>
        <w:tc>
          <w:tcPr>
            <w:tcW w:w="1880" w:type="dxa"/>
            <w:shd w:val="clear" w:color="auto" w:fill="auto"/>
          </w:tcPr>
          <w:p w14:paraId="642CA92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r>
      <w:tr w:rsidR="00C03D21" w:rsidRPr="0003602A" w14:paraId="1A1E3EDD" w14:textId="77777777" w:rsidTr="00F85441">
        <w:trPr>
          <w:trHeight w:val="297"/>
        </w:trPr>
        <w:tc>
          <w:tcPr>
            <w:tcW w:w="562" w:type="dxa"/>
            <w:shd w:val="clear" w:color="auto" w:fill="auto"/>
          </w:tcPr>
          <w:p w14:paraId="62D37B3D" w14:textId="77777777" w:rsidR="00C03D21" w:rsidRPr="0003602A" w:rsidRDefault="00C03D21" w:rsidP="0003602A">
            <w:pPr>
              <w:numPr>
                <w:ilvl w:val="0"/>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337" w:type="dxa"/>
            <w:shd w:val="clear" w:color="auto" w:fill="auto"/>
          </w:tcPr>
          <w:p w14:paraId="662BCD37" w14:textId="77777777" w:rsidR="00C03D21" w:rsidRPr="0003602A" w:rsidRDefault="00C03D2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организаций нефтяного сектора</w:t>
            </w:r>
          </w:p>
        </w:tc>
        <w:tc>
          <w:tcPr>
            <w:tcW w:w="1880" w:type="dxa"/>
            <w:shd w:val="clear" w:color="auto" w:fill="auto"/>
          </w:tcPr>
          <w:p w14:paraId="396CB310" w14:textId="5B6E515E" w:rsidR="00C03D21" w:rsidRPr="0003602A" w:rsidRDefault="00C03D2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rPr>
              <w:t>433 185 715,92</w:t>
            </w:r>
          </w:p>
        </w:tc>
      </w:tr>
      <w:tr w:rsidR="00C03D21" w:rsidRPr="0003602A" w14:paraId="4081AFAA" w14:textId="77777777" w:rsidTr="00F85441">
        <w:trPr>
          <w:trHeight w:val="544"/>
        </w:trPr>
        <w:tc>
          <w:tcPr>
            <w:tcW w:w="562" w:type="dxa"/>
            <w:shd w:val="clear" w:color="auto" w:fill="auto"/>
          </w:tcPr>
          <w:p w14:paraId="155E53CB" w14:textId="77777777" w:rsidR="00C03D21" w:rsidRPr="0003602A" w:rsidRDefault="00C03D21" w:rsidP="0003602A">
            <w:pPr>
              <w:numPr>
                <w:ilvl w:val="0"/>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337" w:type="dxa"/>
            <w:shd w:val="clear" w:color="auto" w:fill="auto"/>
          </w:tcPr>
          <w:p w14:paraId="5EC14C5D" w14:textId="77777777" w:rsidR="00C03D21" w:rsidRPr="0003602A" w:rsidRDefault="00C03D2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 субъектов крупного предпринимательства, за исключением поступлений от организаций нефтяного сектора</w:t>
            </w:r>
          </w:p>
        </w:tc>
        <w:tc>
          <w:tcPr>
            <w:tcW w:w="1880" w:type="dxa"/>
            <w:shd w:val="clear" w:color="auto" w:fill="auto"/>
          </w:tcPr>
          <w:p w14:paraId="389B7FC6" w14:textId="1EF13B4C" w:rsidR="00C03D21" w:rsidRPr="0003602A" w:rsidRDefault="00C03D2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rPr>
              <w:t>633 917 386,23</w:t>
            </w:r>
          </w:p>
        </w:tc>
      </w:tr>
      <w:tr w:rsidR="00C03D21" w:rsidRPr="0003602A" w14:paraId="4A03C07A" w14:textId="77777777" w:rsidTr="00F85441">
        <w:trPr>
          <w:trHeight w:val="565"/>
        </w:trPr>
        <w:tc>
          <w:tcPr>
            <w:tcW w:w="562" w:type="dxa"/>
            <w:shd w:val="clear" w:color="auto" w:fill="auto"/>
          </w:tcPr>
          <w:p w14:paraId="4A3CD357" w14:textId="77777777" w:rsidR="00C03D21" w:rsidRPr="0003602A" w:rsidRDefault="00C03D21" w:rsidP="0003602A">
            <w:pPr>
              <w:numPr>
                <w:ilvl w:val="0"/>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337" w:type="dxa"/>
            <w:shd w:val="clear" w:color="auto" w:fill="auto"/>
          </w:tcPr>
          <w:p w14:paraId="1A848E7E" w14:textId="77777777" w:rsidR="00C03D21" w:rsidRPr="0003602A" w:rsidRDefault="00C03D21" w:rsidP="0003602A">
            <w:pPr>
              <w:spacing w:after="0" w:line="240" w:lineRule="auto"/>
              <w:jc w:val="both"/>
              <w:rPr>
                <w:rFonts w:ascii="Times New Roman" w:eastAsia="Times New Roman" w:hAnsi="Times New Roman" w:cs="Times New Roman"/>
                <w:b/>
                <w:color w:val="000000"/>
                <w:sz w:val="20"/>
                <w:szCs w:val="20"/>
              </w:rPr>
            </w:pPr>
            <w:bookmarkStart w:id="51" w:name="_heading=h.2et92p0" w:colFirst="0" w:colLast="0"/>
            <w:bookmarkEnd w:id="51"/>
            <w:r w:rsidRPr="0003602A">
              <w:rPr>
                <w:rFonts w:ascii="Times New Roman" w:eastAsia="Times New Roman" w:hAnsi="Times New Roman" w:cs="Times New Roman"/>
                <w:color w:val="000000"/>
                <w:sz w:val="20"/>
                <w:szCs w:val="20"/>
              </w:rPr>
              <w:t>Корпоративный подоходный налог с юридических лиц, за исключением поступлений от субъектов крупного предпринимательства и организаций нефтяного сектора</w:t>
            </w:r>
          </w:p>
        </w:tc>
        <w:tc>
          <w:tcPr>
            <w:tcW w:w="1880" w:type="dxa"/>
            <w:shd w:val="clear" w:color="auto" w:fill="auto"/>
          </w:tcPr>
          <w:p w14:paraId="6A5B421A" w14:textId="73B177CD" w:rsidR="00C03D21" w:rsidRPr="0003602A" w:rsidRDefault="00C03D2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rPr>
              <w:t>2 874 274,70</w:t>
            </w:r>
          </w:p>
        </w:tc>
      </w:tr>
      <w:tr w:rsidR="00C03D21" w:rsidRPr="0003602A" w14:paraId="2EDBB5B8" w14:textId="77777777" w:rsidTr="00F85441">
        <w:trPr>
          <w:trHeight w:val="293"/>
        </w:trPr>
        <w:tc>
          <w:tcPr>
            <w:tcW w:w="562" w:type="dxa"/>
            <w:shd w:val="clear" w:color="auto" w:fill="auto"/>
          </w:tcPr>
          <w:p w14:paraId="0CFBEAC8" w14:textId="77777777" w:rsidR="00C03D21" w:rsidRPr="0003602A" w:rsidRDefault="00C03D21" w:rsidP="0003602A">
            <w:pPr>
              <w:numPr>
                <w:ilvl w:val="0"/>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337" w:type="dxa"/>
            <w:shd w:val="clear" w:color="auto" w:fill="auto"/>
          </w:tcPr>
          <w:p w14:paraId="376AA1B2" w14:textId="77777777" w:rsidR="00C03D21" w:rsidRPr="0003602A" w:rsidRDefault="00C03D2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 xml:space="preserve">Налог на сверхприбыль, за исключением поступлений от организаций нефтяного сектора </w:t>
            </w:r>
          </w:p>
        </w:tc>
        <w:tc>
          <w:tcPr>
            <w:tcW w:w="1880" w:type="dxa"/>
            <w:shd w:val="clear" w:color="auto" w:fill="auto"/>
          </w:tcPr>
          <w:p w14:paraId="10C9F57F" w14:textId="1B08AB7E" w:rsidR="00C03D21" w:rsidRPr="0003602A" w:rsidRDefault="00C03D2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rPr>
              <w:t>1 565 750,78</w:t>
            </w:r>
          </w:p>
        </w:tc>
      </w:tr>
      <w:tr w:rsidR="00C03D21" w:rsidRPr="0003602A" w14:paraId="02EF0FEE" w14:textId="77777777" w:rsidTr="00F85441">
        <w:trPr>
          <w:trHeight w:val="329"/>
        </w:trPr>
        <w:tc>
          <w:tcPr>
            <w:tcW w:w="562" w:type="dxa"/>
            <w:shd w:val="clear" w:color="auto" w:fill="auto"/>
          </w:tcPr>
          <w:p w14:paraId="3DD7309B" w14:textId="77777777" w:rsidR="00C03D21" w:rsidRPr="0003602A" w:rsidRDefault="00C03D21" w:rsidP="0003602A">
            <w:pPr>
              <w:numPr>
                <w:ilvl w:val="0"/>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337" w:type="dxa"/>
            <w:shd w:val="clear" w:color="auto" w:fill="auto"/>
          </w:tcPr>
          <w:p w14:paraId="03707F35" w14:textId="77777777" w:rsidR="00C03D21" w:rsidRPr="0003602A" w:rsidRDefault="00C03D2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Налог на сверхприбыль от организаций нефтяного сектора</w:t>
            </w:r>
          </w:p>
        </w:tc>
        <w:tc>
          <w:tcPr>
            <w:tcW w:w="1880" w:type="dxa"/>
            <w:shd w:val="clear" w:color="auto" w:fill="auto"/>
          </w:tcPr>
          <w:p w14:paraId="0DCCC004" w14:textId="5BCEC081" w:rsidR="00C03D21" w:rsidRPr="0003602A" w:rsidRDefault="00C03D2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rPr>
              <w:t>95 521 555,55</w:t>
            </w:r>
          </w:p>
        </w:tc>
      </w:tr>
      <w:tr w:rsidR="00C03D21" w:rsidRPr="0003602A" w14:paraId="7B090B5C" w14:textId="77777777" w:rsidTr="00F85441">
        <w:trPr>
          <w:trHeight w:val="329"/>
        </w:trPr>
        <w:tc>
          <w:tcPr>
            <w:tcW w:w="7899" w:type="dxa"/>
            <w:gridSpan w:val="2"/>
            <w:shd w:val="clear" w:color="auto" w:fill="auto"/>
          </w:tcPr>
          <w:p w14:paraId="2842D2F6" w14:textId="77777777" w:rsidR="00C03D21" w:rsidRPr="0003602A" w:rsidRDefault="00C03D2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Всего</w:t>
            </w:r>
          </w:p>
        </w:tc>
        <w:tc>
          <w:tcPr>
            <w:tcW w:w="1880" w:type="dxa"/>
            <w:shd w:val="clear" w:color="auto" w:fill="auto"/>
          </w:tcPr>
          <w:p w14:paraId="26A3F55F" w14:textId="046B1F10" w:rsidR="00C03D21" w:rsidRPr="0003602A" w:rsidRDefault="00C03D2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1 167 066 703,18</w:t>
            </w:r>
          </w:p>
        </w:tc>
      </w:tr>
    </w:tbl>
    <w:p w14:paraId="2505BE10"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859262E" w14:textId="2480375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 данными таблицы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6</w:t>
      </w:r>
      <w:r w:rsidRPr="0003602A">
        <w:rPr>
          <w:rFonts w:ascii="Times New Roman" w:eastAsia="Times New Roman" w:hAnsi="Times New Roman" w:cs="Times New Roman"/>
          <w:color w:val="000000"/>
          <w:sz w:val="24"/>
          <w:szCs w:val="24"/>
        </w:rPr>
        <w:t xml:space="preserve"> наибольшая доля по выплатам приходится на долю КПН с юридических лиц - субъектов крупного предпринимательства, за исключением поступлений от организаций нефтяного сектора (54,3%), а также КПН с юридических лиц организаций нефтяного сектора (37,1). Наименьший вклад приходится на долю налога на сверхприбыль, за исключением поступлений от организаций нефтяного сектора и КПН с юридических лиц, за исключением поступлений от субъектов крупного предпринимательства и организаций нефтяного сектора. </w:t>
      </w:r>
    </w:p>
    <w:p w14:paraId="3F1A9FA8"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B6BCDEA"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2021 год</w:t>
      </w:r>
    </w:p>
    <w:p w14:paraId="71C77AB2"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CBB0610" w14:textId="22A92DAE"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итогам 2021 года недропользователями выплачено в государственный бюджет и Национальный фонд 2 046,9 млрд тенге, в то</w:t>
      </w:r>
      <w:r w:rsidRPr="0003602A">
        <w:rPr>
          <w:rFonts w:ascii="Times New Roman" w:eastAsia="Times New Roman" w:hAnsi="Times New Roman" w:cs="Times New Roman"/>
          <w:sz w:val="24"/>
          <w:szCs w:val="24"/>
        </w:rPr>
        <w:t>м ч</w:t>
      </w:r>
      <w:r w:rsidRPr="0003602A">
        <w:rPr>
          <w:rFonts w:ascii="Times New Roman" w:eastAsia="Times New Roman" w:hAnsi="Times New Roman" w:cs="Times New Roman"/>
          <w:color w:val="000000"/>
          <w:sz w:val="24"/>
          <w:szCs w:val="24"/>
        </w:rPr>
        <w:t xml:space="preserve">исле в </w:t>
      </w:r>
      <w:r w:rsidRPr="0003602A">
        <w:rPr>
          <w:rFonts w:ascii="Times New Roman" w:eastAsia="Times New Roman" w:hAnsi="Times New Roman" w:cs="Times New Roman"/>
          <w:sz w:val="24"/>
          <w:szCs w:val="24"/>
        </w:rPr>
        <w:t>Национальный</w:t>
      </w:r>
      <w:r w:rsidRPr="0003602A">
        <w:rPr>
          <w:rFonts w:ascii="Times New Roman" w:eastAsia="Times New Roman" w:hAnsi="Times New Roman" w:cs="Times New Roman"/>
          <w:color w:val="000000"/>
          <w:sz w:val="24"/>
          <w:szCs w:val="24"/>
        </w:rPr>
        <w:t xml:space="preserve"> фонд 1001,9 млрд тенге, республиканский бюджет 1033,4 млрд тенге и в ме</w:t>
      </w:r>
      <w:r w:rsidRPr="0003602A">
        <w:rPr>
          <w:rFonts w:ascii="Times New Roman" w:eastAsia="Times New Roman" w:hAnsi="Times New Roman" w:cs="Times New Roman"/>
          <w:sz w:val="24"/>
          <w:szCs w:val="24"/>
        </w:rPr>
        <w:t>стный бюджет 11,5 млрд тенге</w:t>
      </w:r>
      <w:r w:rsidRPr="0003602A">
        <w:rPr>
          <w:rFonts w:ascii="Times New Roman" w:eastAsia="Times New Roman" w:hAnsi="Times New Roman" w:cs="Times New Roman"/>
          <w:color w:val="000000"/>
          <w:sz w:val="24"/>
          <w:szCs w:val="24"/>
        </w:rPr>
        <w:t xml:space="preserve"> (Таблица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7</w:t>
      </w:r>
      <w:r w:rsidRPr="0003602A">
        <w:rPr>
          <w:rFonts w:ascii="Times New Roman" w:eastAsia="Times New Roman" w:hAnsi="Times New Roman" w:cs="Times New Roman"/>
          <w:color w:val="000000"/>
          <w:sz w:val="24"/>
          <w:szCs w:val="24"/>
        </w:rPr>
        <w:t xml:space="preserve">). </w:t>
      </w:r>
    </w:p>
    <w:p w14:paraId="7DE44FFA"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0FCC6C8" w14:textId="77777777" w:rsidR="0069529C" w:rsidRPr="0003602A" w:rsidRDefault="0069529C"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ADD248E" w14:textId="6A04B0BA"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Поступления налога на прибыль за 2021 год</w:t>
      </w:r>
    </w:p>
    <w:p w14:paraId="50D02371" w14:textId="113C2383"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1D5CAE">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230"/>
        <w:gridCol w:w="1701"/>
      </w:tblGrid>
      <w:tr w:rsidR="00C657B7" w:rsidRPr="0003602A" w14:paraId="4524DF21" w14:textId="77777777" w:rsidTr="00452F74">
        <w:trPr>
          <w:trHeight w:val="379"/>
        </w:trPr>
        <w:tc>
          <w:tcPr>
            <w:tcW w:w="562" w:type="dxa"/>
            <w:shd w:val="clear" w:color="auto" w:fill="auto"/>
          </w:tcPr>
          <w:p w14:paraId="5BEC874E" w14:textId="77777777" w:rsidR="00C657B7" w:rsidRPr="0003602A" w:rsidRDefault="00991A01"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color w:val="000000"/>
                <w:sz w:val="20"/>
                <w:szCs w:val="20"/>
              </w:rPr>
              <w:t>№ п/п</w:t>
            </w:r>
          </w:p>
        </w:tc>
        <w:tc>
          <w:tcPr>
            <w:tcW w:w="7230" w:type="dxa"/>
            <w:shd w:val="clear" w:color="auto" w:fill="auto"/>
          </w:tcPr>
          <w:p w14:paraId="1C0FB2B3" w14:textId="77777777" w:rsidR="00C657B7" w:rsidRPr="0003602A" w:rsidRDefault="00991A01"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color w:val="000000"/>
                <w:sz w:val="20"/>
                <w:szCs w:val="20"/>
              </w:rPr>
              <w:t>Вид налога</w:t>
            </w:r>
          </w:p>
        </w:tc>
        <w:tc>
          <w:tcPr>
            <w:tcW w:w="1701" w:type="dxa"/>
            <w:shd w:val="clear" w:color="auto" w:fill="auto"/>
          </w:tcPr>
          <w:p w14:paraId="21473E11"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452F74" w:rsidRPr="0003602A" w14:paraId="5CDDE67F" w14:textId="77777777" w:rsidTr="00452F74">
        <w:trPr>
          <w:trHeight w:val="347"/>
        </w:trPr>
        <w:tc>
          <w:tcPr>
            <w:tcW w:w="562" w:type="dxa"/>
            <w:shd w:val="clear" w:color="auto" w:fill="auto"/>
          </w:tcPr>
          <w:p w14:paraId="3290BD5F" w14:textId="77777777" w:rsidR="00452F74" w:rsidRPr="0003602A" w:rsidRDefault="00452F74" w:rsidP="0003602A">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230" w:type="dxa"/>
            <w:shd w:val="clear" w:color="auto" w:fill="auto"/>
          </w:tcPr>
          <w:p w14:paraId="75BDAAD1" w14:textId="77777777" w:rsidR="00452F74" w:rsidRPr="0003602A" w:rsidRDefault="00452F74"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организаций нефтяного сектора</w:t>
            </w:r>
          </w:p>
        </w:tc>
        <w:tc>
          <w:tcPr>
            <w:tcW w:w="1701" w:type="dxa"/>
            <w:shd w:val="clear" w:color="auto" w:fill="auto"/>
            <w:vAlign w:val="bottom"/>
          </w:tcPr>
          <w:p w14:paraId="084F14CE" w14:textId="213F0536" w:rsidR="00452F74" w:rsidRPr="001D5CAE" w:rsidRDefault="00452F74" w:rsidP="0003602A">
            <w:pPr>
              <w:spacing w:after="0" w:line="240" w:lineRule="auto"/>
              <w:jc w:val="center"/>
              <w:rPr>
                <w:rFonts w:ascii="Times New Roman" w:eastAsia="Times New Roman" w:hAnsi="Times New Roman" w:cs="Times New Roman"/>
                <w:b/>
                <w:color w:val="000000"/>
                <w:sz w:val="20"/>
                <w:szCs w:val="20"/>
              </w:rPr>
            </w:pPr>
            <w:r w:rsidRPr="001D5CAE">
              <w:rPr>
                <w:rFonts w:ascii="Times New Roman" w:hAnsi="Times New Roman" w:cs="Times New Roman"/>
                <w:color w:val="000000"/>
                <w:sz w:val="20"/>
                <w:szCs w:val="20"/>
              </w:rPr>
              <w:t>969 106 083,33</w:t>
            </w:r>
          </w:p>
        </w:tc>
      </w:tr>
      <w:tr w:rsidR="00452F74" w:rsidRPr="0003602A" w14:paraId="3C602DB7" w14:textId="77777777" w:rsidTr="00452F74">
        <w:trPr>
          <w:trHeight w:val="723"/>
        </w:trPr>
        <w:tc>
          <w:tcPr>
            <w:tcW w:w="562" w:type="dxa"/>
            <w:shd w:val="clear" w:color="auto" w:fill="auto"/>
          </w:tcPr>
          <w:p w14:paraId="47E070CD" w14:textId="77777777" w:rsidR="00452F74" w:rsidRPr="0003602A" w:rsidRDefault="00452F74" w:rsidP="0003602A">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230" w:type="dxa"/>
            <w:shd w:val="clear" w:color="auto" w:fill="auto"/>
          </w:tcPr>
          <w:p w14:paraId="08543A13" w14:textId="77777777" w:rsidR="00452F74" w:rsidRPr="0003602A" w:rsidRDefault="00452F74"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 субъектов крупного предпринимательства, за исключением поступлений от организаций нефтяного сектора</w:t>
            </w:r>
          </w:p>
        </w:tc>
        <w:tc>
          <w:tcPr>
            <w:tcW w:w="1701" w:type="dxa"/>
            <w:shd w:val="clear" w:color="auto" w:fill="auto"/>
            <w:vAlign w:val="bottom"/>
          </w:tcPr>
          <w:p w14:paraId="224496F6" w14:textId="6716B1EB" w:rsidR="00452F74" w:rsidRPr="001D5CAE" w:rsidRDefault="00452F74" w:rsidP="0003602A">
            <w:pPr>
              <w:spacing w:after="0" w:line="240" w:lineRule="auto"/>
              <w:jc w:val="center"/>
              <w:rPr>
                <w:rFonts w:ascii="Times New Roman" w:eastAsia="Times New Roman" w:hAnsi="Times New Roman" w:cs="Times New Roman"/>
                <w:b/>
                <w:color w:val="000000"/>
                <w:sz w:val="20"/>
                <w:szCs w:val="20"/>
              </w:rPr>
            </w:pPr>
            <w:r w:rsidRPr="001D5CAE">
              <w:rPr>
                <w:rFonts w:ascii="Times New Roman" w:hAnsi="Times New Roman" w:cs="Times New Roman"/>
                <w:color w:val="000000"/>
                <w:sz w:val="20"/>
                <w:szCs w:val="20"/>
              </w:rPr>
              <w:t>1 026 472 639,47</w:t>
            </w:r>
          </w:p>
        </w:tc>
      </w:tr>
      <w:tr w:rsidR="00452F74" w:rsidRPr="0003602A" w14:paraId="4293F111" w14:textId="77777777" w:rsidTr="00452F74">
        <w:trPr>
          <w:trHeight w:val="408"/>
        </w:trPr>
        <w:tc>
          <w:tcPr>
            <w:tcW w:w="562" w:type="dxa"/>
            <w:shd w:val="clear" w:color="auto" w:fill="auto"/>
          </w:tcPr>
          <w:p w14:paraId="50C690DC" w14:textId="77777777" w:rsidR="00452F74" w:rsidRPr="0003602A" w:rsidRDefault="00452F74" w:rsidP="0003602A">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230" w:type="dxa"/>
            <w:shd w:val="clear" w:color="auto" w:fill="auto"/>
          </w:tcPr>
          <w:p w14:paraId="6CB0176B" w14:textId="77777777" w:rsidR="00452F74" w:rsidRPr="0003602A" w:rsidRDefault="00452F74"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Корпоративный подоходный налог с юридических лиц, за исключением поступлений от субъектов крупного предпринимательства и организаций нефтяного сектора</w:t>
            </w:r>
          </w:p>
        </w:tc>
        <w:tc>
          <w:tcPr>
            <w:tcW w:w="1701" w:type="dxa"/>
            <w:shd w:val="clear" w:color="auto" w:fill="auto"/>
            <w:vAlign w:val="bottom"/>
          </w:tcPr>
          <w:p w14:paraId="3A7F595C" w14:textId="628E613F" w:rsidR="00452F74" w:rsidRPr="001D5CAE" w:rsidRDefault="00452F74" w:rsidP="0003602A">
            <w:pPr>
              <w:spacing w:after="0" w:line="240" w:lineRule="auto"/>
              <w:jc w:val="center"/>
              <w:rPr>
                <w:rFonts w:ascii="Times New Roman" w:eastAsia="Times New Roman" w:hAnsi="Times New Roman" w:cs="Times New Roman"/>
                <w:b/>
                <w:color w:val="000000"/>
                <w:sz w:val="20"/>
                <w:szCs w:val="20"/>
              </w:rPr>
            </w:pPr>
            <w:r w:rsidRPr="001D5CAE">
              <w:rPr>
                <w:rFonts w:ascii="Times New Roman" w:hAnsi="Times New Roman" w:cs="Times New Roman"/>
                <w:color w:val="000000"/>
                <w:sz w:val="20"/>
                <w:szCs w:val="20"/>
              </w:rPr>
              <w:t>11 523 832,55</w:t>
            </w:r>
          </w:p>
        </w:tc>
      </w:tr>
      <w:tr w:rsidR="00452F74" w:rsidRPr="0003602A" w14:paraId="79942EF8" w14:textId="77777777" w:rsidTr="00452F74">
        <w:trPr>
          <w:trHeight w:val="293"/>
        </w:trPr>
        <w:tc>
          <w:tcPr>
            <w:tcW w:w="562" w:type="dxa"/>
            <w:shd w:val="clear" w:color="auto" w:fill="auto"/>
          </w:tcPr>
          <w:p w14:paraId="4094006D" w14:textId="77777777" w:rsidR="00452F74" w:rsidRPr="0003602A" w:rsidRDefault="00452F74" w:rsidP="0003602A">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230" w:type="dxa"/>
            <w:shd w:val="clear" w:color="auto" w:fill="auto"/>
          </w:tcPr>
          <w:p w14:paraId="08E13AFB" w14:textId="77777777" w:rsidR="00452F74" w:rsidRPr="0003602A" w:rsidRDefault="00452F74"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 xml:space="preserve">Налог на сверхприбыль, за исключением поступлений от организаций нефтяного сектора </w:t>
            </w:r>
          </w:p>
        </w:tc>
        <w:tc>
          <w:tcPr>
            <w:tcW w:w="1701" w:type="dxa"/>
            <w:shd w:val="clear" w:color="auto" w:fill="auto"/>
            <w:vAlign w:val="bottom"/>
          </w:tcPr>
          <w:p w14:paraId="43A05971" w14:textId="23F48A95" w:rsidR="00452F74" w:rsidRPr="001D5CAE" w:rsidRDefault="00452F74" w:rsidP="0003602A">
            <w:pPr>
              <w:spacing w:after="0" w:line="240" w:lineRule="auto"/>
              <w:jc w:val="center"/>
              <w:rPr>
                <w:rFonts w:ascii="Times New Roman" w:eastAsia="Times New Roman" w:hAnsi="Times New Roman" w:cs="Times New Roman"/>
                <w:b/>
                <w:color w:val="000000"/>
                <w:sz w:val="20"/>
                <w:szCs w:val="20"/>
              </w:rPr>
            </w:pPr>
            <w:r w:rsidRPr="001D5CAE">
              <w:rPr>
                <w:rFonts w:ascii="Times New Roman" w:hAnsi="Times New Roman" w:cs="Times New Roman"/>
                <w:color w:val="000000"/>
                <w:sz w:val="20"/>
                <w:szCs w:val="20"/>
              </w:rPr>
              <w:t>6 974 786,95</w:t>
            </w:r>
          </w:p>
        </w:tc>
      </w:tr>
      <w:tr w:rsidR="00452F74" w:rsidRPr="0003602A" w14:paraId="4C9415C0" w14:textId="77777777" w:rsidTr="00452F74">
        <w:trPr>
          <w:trHeight w:val="329"/>
        </w:trPr>
        <w:tc>
          <w:tcPr>
            <w:tcW w:w="562" w:type="dxa"/>
            <w:shd w:val="clear" w:color="auto" w:fill="auto"/>
          </w:tcPr>
          <w:p w14:paraId="44DAE804" w14:textId="77777777" w:rsidR="00452F74" w:rsidRPr="0003602A" w:rsidRDefault="00452F74" w:rsidP="0003602A">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7230" w:type="dxa"/>
            <w:shd w:val="clear" w:color="auto" w:fill="auto"/>
          </w:tcPr>
          <w:p w14:paraId="1D03A81D" w14:textId="77777777" w:rsidR="00452F74" w:rsidRPr="0003602A" w:rsidRDefault="00452F74"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Налог на сверхприбыль от организаций нефтяного сектора</w:t>
            </w:r>
          </w:p>
        </w:tc>
        <w:tc>
          <w:tcPr>
            <w:tcW w:w="1701" w:type="dxa"/>
            <w:shd w:val="clear" w:color="auto" w:fill="auto"/>
            <w:vAlign w:val="bottom"/>
          </w:tcPr>
          <w:p w14:paraId="30551F07" w14:textId="69088018" w:rsidR="00452F74" w:rsidRPr="001D5CAE" w:rsidRDefault="00452F74" w:rsidP="0003602A">
            <w:pPr>
              <w:spacing w:after="0" w:line="240" w:lineRule="auto"/>
              <w:jc w:val="center"/>
              <w:rPr>
                <w:rFonts w:ascii="Times New Roman" w:eastAsia="Times New Roman" w:hAnsi="Times New Roman" w:cs="Times New Roman"/>
                <w:b/>
                <w:color w:val="000000"/>
                <w:sz w:val="20"/>
                <w:szCs w:val="20"/>
              </w:rPr>
            </w:pPr>
            <w:r w:rsidRPr="001D5CAE">
              <w:rPr>
                <w:rFonts w:ascii="Times New Roman" w:hAnsi="Times New Roman" w:cs="Times New Roman"/>
                <w:color w:val="000000"/>
                <w:sz w:val="20"/>
                <w:szCs w:val="20"/>
              </w:rPr>
              <w:t>32 861 611,88</w:t>
            </w:r>
          </w:p>
        </w:tc>
      </w:tr>
      <w:tr w:rsidR="00452F74" w:rsidRPr="0003602A" w14:paraId="69128563" w14:textId="77777777" w:rsidTr="00452F74">
        <w:trPr>
          <w:trHeight w:val="329"/>
        </w:trPr>
        <w:tc>
          <w:tcPr>
            <w:tcW w:w="7792" w:type="dxa"/>
            <w:gridSpan w:val="2"/>
            <w:shd w:val="clear" w:color="auto" w:fill="auto"/>
          </w:tcPr>
          <w:p w14:paraId="68134828" w14:textId="77777777" w:rsidR="00452F74" w:rsidRPr="0003602A" w:rsidRDefault="00452F74"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c>
          <w:tcPr>
            <w:tcW w:w="1701" w:type="dxa"/>
            <w:shd w:val="clear" w:color="auto" w:fill="auto"/>
          </w:tcPr>
          <w:p w14:paraId="46C40577" w14:textId="27A16B53" w:rsidR="00452F74" w:rsidRPr="001D5CAE" w:rsidRDefault="00452F74" w:rsidP="0003602A">
            <w:pPr>
              <w:spacing w:after="0" w:line="240" w:lineRule="auto"/>
              <w:jc w:val="center"/>
              <w:rPr>
                <w:rFonts w:ascii="Times New Roman" w:eastAsia="Times New Roman" w:hAnsi="Times New Roman" w:cs="Times New Roman"/>
                <w:b/>
                <w:color w:val="000000"/>
                <w:sz w:val="20"/>
                <w:szCs w:val="20"/>
              </w:rPr>
            </w:pPr>
            <w:r w:rsidRPr="001D5CAE">
              <w:rPr>
                <w:rFonts w:ascii="Times New Roman" w:eastAsia="Times New Roman" w:hAnsi="Times New Roman" w:cs="Times New Roman"/>
                <w:b/>
                <w:color w:val="000000"/>
                <w:sz w:val="20"/>
                <w:szCs w:val="20"/>
              </w:rPr>
              <w:t>2 046 940 975,18</w:t>
            </w:r>
          </w:p>
        </w:tc>
      </w:tr>
    </w:tbl>
    <w:p w14:paraId="06941B08"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7ADDC33E" w14:textId="4B2B0014"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Данные таблицы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7</w:t>
      </w:r>
      <w:r w:rsidRPr="0003602A">
        <w:rPr>
          <w:rFonts w:ascii="Times New Roman" w:eastAsia="Times New Roman" w:hAnsi="Times New Roman" w:cs="Times New Roman"/>
          <w:color w:val="000000"/>
          <w:sz w:val="24"/>
          <w:szCs w:val="24"/>
        </w:rPr>
        <w:t xml:space="preserve"> свидетельствуют, что лидирующие позиции по выплатам налога на прибыль, как и в предыдущем году, занимают КПН с юридических лиц- субъектов крупного предпринимательства, за исключением поступлений от организаций нефтяного сектора (</w:t>
      </w:r>
      <w:r w:rsidRPr="0003602A">
        <w:rPr>
          <w:rFonts w:ascii="Times New Roman" w:eastAsia="Times New Roman" w:hAnsi="Times New Roman" w:cs="Times New Roman"/>
          <w:sz w:val="24"/>
          <w:szCs w:val="24"/>
        </w:rPr>
        <w:t>50,1</w:t>
      </w:r>
      <w:r w:rsidRPr="0003602A">
        <w:rPr>
          <w:rFonts w:ascii="Times New Roman" w:eastAsia="Times New Roman" w:hAnsi="Times New Roman" w:cs="Times New Roman"/>
          <w:color w:val="000000"/>
          <w:sz w:val="24"/>
          <w:szCs w:val="24"/>
        </w:rPr>
        <w:t>%), а также КПН с юридических лиц организаций нефтяного сектора (47,3%</w:t>
      </w:r>
      <w:r w:rsidR="001D5CAE">
        <w:rPr>
          <w:rFonts w:ascii="Times New Roman" w:eastAsia="Times New Roman" w:hAnsi="Times New Roman" w:cs="Times New Roman"/>
          <w:color w:val="000000"/>
          <w:sz w:val="24"/>
          <w:szCs w:val="24"/>
        </w:rPr>
        <w:t>)</w:t>
      </w:r>
      <w:r w:rsidRPr="0003602A">
        <w:rPr>
          <w:rFonts w:ascii="Times New Roman" w:eastAsia="Times New Roman" w:hAnsi="Times New Roman" w:cs="Times New Roman"/>
          <w:color w:val="000000"/>
          <w:sz w:val="24"/>
          <w:szCs w:val="24"/>
        </w:rPr>
        <w:t>.</w:t>
      </w:r>
    </w:p>
    <w:p w14:paraId="28980A5A"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анализ данных таблиц </w:t>
      </w:r>
      <w:r w:rsidRPr="0003602A">
        <w:rPr>
          <w:rFonts w:ascii="Times New Roman" w:eastAsia="Times New Roman" w:hAnsi="Times New Roman" w:cs="Times New Roman"/>
          <w:sz w:val="24"/>
          <w:szCs w:val="24"/>
        </w:rPr>
        <w:t>32</w:t>
      </w:r>
      <w:r w:rsidRPr="0003602A">
        <w:rPr>
          <w:rFonts w:ascii="Times New Roman" w:eastAsia="Times New Roman" w:hAnsi="Times New Roman" w:cs="Times New Roman"/>
          <w:color w:val="000000"/>
          <w:sz w:val="24"/>
          <w:szCs w:val="24"/>
        </w:rPr>
        <w:t xml:space="preserve"> и </w:t>
      </w:r>
      <w:r w:rsidRPr="0003602A">
        <w:rPr>
          <w:rFonts w:ascii="Times New Roman" w:eastAsia="Times New Roman" w:hAnsi="Times New Roman" w:cs="Times New Roman"/>
          <w:sz w:val="24"/>
          <w:szCs w:val="24"/>
        </w:rPr>
        <w:t>33</w:t>
      </w:r>
      <w:r w:rsidRPr="0003602A">
        <w:rPr>
          <w:rFonts w:ascii="Times New Roman" w:eastAsia="Times New Roman" w:hAnsi="Times New Roman" w:cs="Times New Roman"/>
          <w:color w:val="000000"/>
          <w:sz w:val="24"/>
          <w:szCs w:val="24"/>
        </w:rPr>
        <w:t xml:space="preserve"> показывает, что по итогам 2021 года прирост выплат по налогам на прибыль составил 75%</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наибольшее увеличение пришлось на долю налога на сверхприбыль от организаций нефтяного сектора и корпоративного подоходного налога с юридических лиц, за исключением поступлений от субъектов крупного предпринимательства и организаций нефтяного сектора.</w:t>
      </w:r>
    </w:p>
    <w:p w14:paraId="6BD1D6AA"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p>
    <w:p w14:paraId="6C252BE5"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Роялти</w:t>
      </w:r>
    </w:p>
    <w:p w14:paraId="6911DF02"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b/>
          <w:i/>
          <w:color w:val="000000"/>
          <w:sz w:val="24"/>
          <w:szCs w:val="24"/>
        </w:rPr>
      </w:pPr>
    </w:p>
    <w:p w14:paraId="6DA54270"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со статьей 1 Налогового кодекса роялти является платежом за право пользования недрами в процессе добычи полезных ископаемых и переработки техногенных образований. </w:t>
      </w:r>
    </w:p>
    <w:p w14:paraId="77F2C669" w14:textId="77777777"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Таким образом недропользователями выплачиваются роялти в качестве:</w:t>
      </w:r>
    </w:p>
    <w:p w14:paraId="37B29093" w14:textId="77777777" w:rsidR="00C657B7" w:rsidRPr="0003602A" w:rsidRDefault="00991A01" w:rsidP="0003602A">
      <w:pPr>
        <w:widowControl w:val="0"/>
        <w:numPr>
          <w:ilvl w:val="0"/>
          <w:numId w:val="53"/>
        </w:numPr>
        <w:pBdr>
          <w:top w:val="nil"/>
          <w:left w:val="nil"/>
          <w:bottom w:val="nil"/>
          <w:right w:val="nil"/>
          <w:between w:val="nil"/>
        </w:pBdr>
        <w:tabs>
          <w:tab w:val="left" w:pos="993"/>
        </w:tabs>
        <w:spacing w:after="0" w:line="240" w:lineRule="auto"/>
        <w:ind w:left="0"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Налог на добычу полезных ископаемых, за исключением поступлений от организаций нефтяного сектора;</w:t>
      </w:r>
    </w:p>
    <w:p w14:paraId="58611691" w14:textId="77777777" w:rsidR="00C657B7" w:rsidRPr="0003602A" w:rsidRDefault="00991A01" w:rsidP="0003602A">
      <w:pPr>
        <w:widowControl w:val="0"/>
        <w:numPr>
          <w:ilvl w:val="0"/>
          <w:numId w:val="53"/>
        </w:numPr>
        <w:pBdr>
          <w:top w:val="nil"/>
          <w:left w:val="nil"/>
          <w:bottom w:val="nil"/>
          <w:right w:val="nil"/>
          <w:between w:val="nil"/>
        </w:pBdr>
        <w:tabs>
          <w:tab w:val="left" w:pos="993"/>
        </w:tabs>
        <w:spacing w:after="0" w:line="240" w:lineRule="auto"/>
        <w:ind w:left="0"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Налог на добычу полезных ископаемых от организаций нефтяного сектора.</w:t>
      </w:r>
    </w:p>
    <w:p w14:paraId="1FAB973D" w14:textId="46ADA511"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Так, по итогам 2020 года недропользователями выплачены роялти в сумме 577,6 млрд тенге, сумма платежа по итогам 2021 года составила 787,8 млрд тенге (Таблица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8</w:t>
      </w:r>
      <w:r w:rsidRPr="0003602A">
        <w:rPr>
          <w:rFonts w:ascii="Times New Roman" w:eastAsia="Times New Roman" w:hAnsi="Times New Roman" w:cs="Times New Roman"/>
          <w:color w:val="000000"/>
          <w:sz w:val="24"/>
          <w:szCs w:val="24"/>
        </w:rPr>
        <w:t>).</w:t>
      </w:r>
    </w:p>
    <w:p w14:paraId="14D5BB7B" w14:textId="77777777" w:rsidR="00C657B7" w:rsidRPr="0003602A" w:rsidRDefault="00C657B7"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p>
    <w:p w14:paraId="668619A0" w14:textId="0578200D" w:rsidR="00C657B7" w:rsidRPr="0003602A" w:rsidRDefault="00991A01" w:rsidP="0003602A">
      <w:pPr>
        <w:widowControl w:val="0"/>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3</w:t>
      </w:r>
      <w:r w:rsidR="0069529C"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 Поступления налога на прибыль за 2021 год</w:t>
      </w:r>
    </w:p>
    <w:p w14:paraId="4191F4F4" w14:textId="08F62134" w:rsidR="00C657B7" w:rsidRPr="001D5CAE" w:rsidRDefault="00991A01" w:rsidP="0003602A">
      <w:pPr>
        <w:widowControl w:val="0"/>
        <w:spacing w:after="0" w:line="240" w:lineRule="auto"/>
        <w:ind w:firstLine="709"/>
        <w:jc w:val="right"/>
        <w:rPr>
          <w:rFonts w:ascii="Times New Roman" w:eastAsia="Times New Roman" w:hAnsi="Times New Roman" w:cs="Times New Roman"/>
          <w:i/>
          <w:sz w:val="24"/>
          <w:szCs w:val="24"/>
        </w:rPr>
      </w:pPr>
      <w:r w:rsidRPr="001D5CAE">
        <w:rPr>
          <w:rFonts w:ascii="Times New Roman" w:eastAsia="Times New Roman" w:hAnsi="Times New Roman" w:cs="Times New Roman"/>
          <w:i/>
          <w:sz w:val="24"/>
          <w:szCs w:val="24"/>
        </w:rPr>
        <w:t>(</w:t>
      </w:r>
      <w:r w:rsidR="00377D3E" w:rsidRPr="001D5CAE">
        <w:rPr>
          <w:rFonts w:ascii="Times New Roman" w:eastAsia="Times New Roman" w:hAnsi="Times New Roman" w:cs="Times New Roman"/>
          <w:i/>
          <w:sz w:val="24"/>
          <w:szCs w:val="24"/>
        </w:rPr>
        <w:t>тыс.</w:t>
      </w:r>
      <w:r w:rsidRPr="001D5CAE">
        <w:rPr>
          <w:rFonts w:ascii="Times New Roman" w:eastAsia="Times New Roman" w:hAnsi="Times New Roman" w:cs="Times New Roman"/>
          <w:i/>
          <w:sz w:val="24"/>
          <w:szCs w:val="24"/>
        </w:rPr>
        <w:t xml:space="preserve"> тенге)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560"/>
        <w:gridCol w:w="1842"/>
        <w:gridCol w:w="1559"/>
      </w:tblGrid>
      <w:tr w:rsidR="00C657B7" w:rsidRPr="0003602A" w14:paraId="0751D6B5" w14:textId="77777777" w:rsidTr="00D47D74">
        <w:trPr>
          <w:trHeight w:val="379"/>
        </w:trPr>
        <w:tc>
          <w:tcPr>
            <w:tcW w:w="4673" w:type="dxa"/>
            <w:shd w:val="clear" w:color="auto" w:fill="auto"/>
          </w:tcPr>
          <w:p w14:paraId="176F08B7" w14:textId="77777777" w:rsidR="00C657B7" w:rsidRPr="0003602A" w:rsidRDefault="00386343"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Вид налога</w:t>
            </w:r>
          </w:p>
        </w:tc>
        <w:tc>
          <w:tcPr>
            <w:tcW w:w="1560" w:type="dxa"/>
            <w:shd w:val="clear" w:color="auto" w:fill="auto"/>
          </w:tcPr>
          <w:p w14:paraId="19AE0051"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1842" w:type="dxa"/>
            <w:shd w:val="clear" w:color="auto" w:fill="auto"/>
          </w:tcPr>
          <w:p w14:paraId="434EE0D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c>
          <w:tcPr>
            <w:tcW w:w="1559" w:type="dxa"/>
            <w:shd w:val="clear" w:color="auto" w:fill="auto"/>
          </w:tcPr>
          <w:p w14:paraId="44157C64"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Прирост, в процентах</w:t>
            </w:r>
          </w:p>
        </w:tc>
      </w:tr>
      <w:tr w:rsidR="00C657B7" w:rsidRPr="0003602A" w14:paraId="255DEE21" w14:textId="77777777" w:rsidTr="00D47D74">
        <w:trPr>
          <w:trHeight w:val="571"/>
        </w:trPr>
        <w:tc>
          <w:tcPr>
            <w:tcW w:w="4673" w:type="dxa"/>
            <w:shd w:val="clear" w:color="auto" w:fill="auto"/>
          </w:tcPr>
          <w:p w14:paraId="69A6911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bookmarkStart w:id="52" w:name="_Hlk142579738"/>
            <w:r w:rsidRPr="0003602A">
              <w:rPr>
                <w:rFonts w:ascii="Times New Roman" w:eastAsia="Times New Roman" w:hAnsi="Times New Roman" w:cs="Times New Roman"/>
                <w:color w:val="000000"/>
                <w:sz w:val="20"/>
                <w:szCs w:val="20"/>
              </w:rPr>
              <w:t>Налог на добычу полезных ископаемых, за исключением поступлений от организаций нефтяного сектора</w:t>
            </w:r>
          </w:p>
        </w:tc>
        <w:tc>
          <w:tcPr>
            <w:tcW w:w="1560" w:type="dxa"/>
            <w:shd w:val="clear" w:color="auto" w:fill="auto"/>
          </w:tcPr>
          <w:p w14:paraId="3618965D" w14:textId="3B6F108D" w:rsidR="00C657B7" w:rsidRPr="0003602A" w:rsidRDefault="00D47D7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312 385 299,17</w:t>
            </w:r>
          </w:p>
        </w:tc>
        <w:tc>
          <w:tcPr>
            <w:tcW w:w="1842" w:type="dxa"/>
            <w:shd w:val="clear" w:color="auto" w:fill="auto"/>
          </w:tcPr>
          <w:p w14:paraId="684D4F6A" w14:textId="29B0794B" w:rsidR="00C657B7" w:rsidRPr="0003602A" w:rsidRDefault="00D47D7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436 644 001,74</w:t>
            </w:r>
          </w:p>
        </w:tc>
        <w:tc>
          <w:tcPr>
            <w:tcW w:w="1559" w:type="dxa"/>
            <w:shd w:val="clear" w:color="auto" w:fill="auto"/>
          </w:tcPr>
          <w:p w14:paraId="78EC895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39,8</w:t>
            </w:r>
          </w:p>
        </w:tc>
      </w:tr>
      <w:tr w:rsidR="00C657B7" w:rsidRPr="0003602A" w14:paraId="366084E7" w14:textId="77777777" w:rsidTr="00D47D74">
        <w:trPr>
          <w:trHeight w:val="471"/>
        </w:trPr>
        <w:tc>
          <w:tcPr>
            <w:tcW w:w="4673" w:type="dxa"/>
            <w:shd w:val="clear" w:color="auto" w:fill="auto"/>
          </w:tcPr>
          <w:p w14:paraId="1F8536E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Налог на добычу полезных ископаемых от организаций нефтяного сектора</w:t>
            </w:r>
          </w:p>
        </w:tc>
        <w:tc>
          <w:tcPr>
            <w:tcW w:w="1560" w:type="dxa"/>
            <w:shd w:val="clear" w:color="auto" w:fill="auto"/>
          </w:tcPr>
          <w:p w14:paraId="54978691" w14:textId="3D3AC43D" w:rsidR="00C657B7" w:rsidRPr="0003602A" w:rsidRDefault="00D47D7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265 166 921,50</w:t>
            </w:r>
          </w:p>
        </w:tc>
        <w:tc>
          <w:tcPr>
            <w:tcW w:w="1842" w:type="dxa"/>
            <w:shd w:val="clear" w:color="auto" w:fill="auto"/>
          </w:tcPr>
          <w:p w14:paraId="54125C4A" w14:textId="50457DA8" w:rsidR="00C657B7" w:rsidRPr="0003602A" w:rsidRDefault="00D47D7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351 187 914,89</w:t>
            </w:r>
          </w:p>
        </w:tc>
        <w:tc>
          <w:tcPr>
            <w:tcW w:w="1559" w:type="dxa"/>
            <w:shd w:val="clear" w:color="auto" w:fill="auto"/>
          </w:tcPr>
          <w:p w14:paraId="5F6B672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32,4</w:t>
            </w:r>
          </w:p>
        </w:tc>
      </w:tr>
      <w:tr w:rsidR="00C657B7" w:rsidRPr="0003602A" w14:paraId="250C7B86" w14:textId="77777777" w:rsidTr="00D47D74">
        <w:trPr>
          <w:trHeight w:val="329"/>
        </w:trPr>
        <w:tc>
          <w:tcPr>
            <w:tcW w:w="4673" w:type="dxa"/>
            <w:shd w:val="clear" w:color="auto" w:fill="auto"/>
          </w:tcPr>
          <w:p w14:paraId="2FD76DE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c>
          <w:tcPr>
            <w:tcW w:w="1560" w:type="dxa"/>
            <w:shd w:val="clear" w:color="auto" w:fill="auto"/>
          </w:tcPr>
          <w:p w14:paraId="76A11F65" w14:textId="06AC2D91" w:rsidR="00C657B7" w:rsidRPr="0003602A" w:rsidRDefault="003C6EDE"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577 552 220,68</w:t>
            </w:r>
          </w:p>
        </w:tc>
        <w:tc>
          <w:tcPr>
            <w:tcW w:w="1842" w:type="dxa"/>
            <w:shd w:val="clear" w:color="auto" w:fill="auto"/>
          </w:tcPr>
          <w:p w14:paraId="1E3E6107" w14:textId="696B6980" w:rsidR="00C657B7" w:rsidRPr="0003602A" w:rsidRDefault="003C6EDE"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787 831 916,64</w:t>
            </w:r>
          </w:p>
        </w:tc>
        <w:tc>
          <w:tcPr>
            <w:tcW w:w="1559" w:type="dxa"/>
            <w:shd w:val="clear" w:color="auto" w:fill="auto"/>
          </w:tcPr>
          <w:p w14:paraId="5A1CFC6B"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36,4</w:t>
            </w:r>
          </w:p>
        </w:tc>
      </w:tr>
      <w:bookmarkEnd w:id="52"/>
    </w:tbl>
    <w:p w14:paraId="6AEB97AC"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p>
    <w:p w14:paraId="6B269313" w14:textId="76A2C835"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таблицы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8</w:t>
      </w:r>
      <w:r w:rsidRPr="0003602A">
        <w:rPr>
          <w:rFonts w:ascii="Times New Roman" w:eastAsia="Times New Roman" w:hAnsi="Times New Roman" w:cs="Times New Roman"/>
          <w:color w:val="000000"/>
          <w:sz w:val="24"/>
          <w:szCs w:val="24"/>
        </w:rPr>
        <w:t xml:space="preserve"> очевид</w:t>
      </w:r>
      <w:r w:rsidRPr="0003602A">
        <w:rPr>
          <w:rFonts w:ascii="Times New Roman" w:eastAsia="Times New Roman" w:hAnsi="Times New Roman" w:cs="Times New Roman"/>
          <w:sz w:val="24"/>
          <w:szCs w:val="24"/>
        </w:rPr>
        <w:t xml:space="preserve">ен прирост </w:t>
      </w:r>
      <w:r w:rsidRPr="0003602A">
        <w:rPr>
          <w:rFonts w:ascii="Times New Roman" w:eastAsia="Times New Roman" w:hAnsi="Times New Roman" w:cs="Times New Roman"/>
          <w:color w:val="000000"/>
          <w:sz w:val="24"/>
          <w:szCs w:val="24"/>
        </w:rPr>
        <w:t xml:space="preserve">поступлений по платежам роялти на </w:t>
      </w:r>
      <w:r w:rsidRPr="0003602A">
        <w:rPr>
          <w:rFonts w:ascii="Times New Roman" w:eastAsia="Times New Roman" w:hAnsi="Times New Roman" w:cs="Times New Roman"/>
          <w:sz w:val="24"/>
          <w:szCs w:val="24"/>
        </w:rPr>
        <w:t>36,4</w:t>
      </w:r>
      <w:r w:rsidRPr="0003602A">
        <w:rPr>
          <w:rFonts w:ascii="Times New Roman" w:eastAsia="Times New Roman" w:hAnsi="Times New Roman" w:cs="Times New Roman"/>
          <w:color w:val="000000"/>
          <w:sz w:val="24"/>
          <w:szCs w:val="24"/>
        </w:rPr>
        <w:t>%. Так, по итогам 2021 года прирост сумм</w:t>
      </w:r>
      <w:r w:rsidRPr="0003602A">
        <w:rPr>
          <w:rFonts w:ascii="Times New Roman" w:eastAsia="Times New Roman" w:hAnsi="Times New Roman" w:cs="Times New Roman"/>
          <w:sz w:val="24"/>
          <w:szCs w:val="24"/>
        </w:rPr>
        <w:t>ы</w:t>
      </w:r>
      <w:r w:rsidRPr="0003602A">
        <w:rPr>
          <w:rFonts w:ascii="Times New Roman" w:eastAsia="Times New Roman" w:hAnsi="Times New Roman" w:cs="Times New Roman"/>
          <w:color w:val="000000"/>
          <w:sz w:val="24"/>
          <w:szCs w:val="24"/>
        </w:rPr>
        <w:t xml:space="preserve"> выплаченных поступлений по налогу на добычу полезных ископаемых, за исключением поступлений от организаций нефтяного сектора </w:t>
      </w:r>
      <w:r w:rsidRPr="0003602A">
        <w:rPr>
          <w:rFonts w:ascii="Times New Roman" w:eastAsia="Times New Roman" w:hAnsi="Times New Roman" w:cs="Times New Roman"/>
          <w:sz w:val="24"/>
          <w:szCs w:val="24"/>
        </w:rPr>
        <w:t>составил 39,8</w:t>
      </w:r>
      <w:r w:rsidRPr="0003602A">
        <w:rPr>
          <w:rFonts w:ascii="Times New Roman" w:eastAsia="Times New Roman" w:hAnsi="Times New Roman" w:cs="Times New Roman"/>
          <w:color w:val="000000"/>
          <w:sz w:val="24"/>
          <w:szCs w:val="24"/>
        </w:rPr>
        <w:t xml:space="preserve">%. По поступлениям налога на добычу полезных ископаемых от организаций </w:t>
      </w:r>
      <w:r w:rsidRPr="0003602A">
        <w:rPr>
          <w:rFonts w:ascii="Times New Roman" w:eastAsia="Times New Roman" w:hAnsi="Times New Roman" w:cs="Times New Roman"/>
          <w:color w:val="000000"/>
          <w:sz w:val="24"/>
          <w:szCs w:val="24"/>
        </w:rPr>
        <w:lastRenderedPageBreak/>
        <w:t>нефтяного сектора</w:t>
      </w:r>
      <w:r w:rsidRPr="0003602A">
        <w:rPr>
          <w:rFonts w:ascii="Times New Roman" w:eastAsia="Times New Roman" w:hAnsi="Times New Roman" w:cs="Times New Roman"/>
          <w:sz w:val="24"/>
          <w:szCs w:val="24"/>
        </w:rPr>
        <w:t xml:space="preserve"> 32,4 </w:t>
      </w:r>
      <w:r w:rsidRPr="0003602A">
        <w:rPr>
          <w:rFonts w:ascii="Times New Roman" w:eastAsia="Times New Roman" w:hAnsi="Times New Roman" w:cs="Times New Roman"/>
          <w:color w:val="000000"/>
          <w:sz w:val="24"/>
          <w:szCs w:val="24"/>
        </w:rPr>
        <w:t>%.</w:t>
      </w:r>
    </w:p>
    <w:p w14:paraId="0F35C776"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Бонусы</w:t>
      </w:r>
    </w:p>
    <w:p w14:paraId="1D31AC5F"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p>
    <w:p w14:paraId="15AE7C53"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2020 год</w:t>
      </w:r>
    </w:p>
    <w:p w14:paraId="61E43E63" w14:textId="150E9C42"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Компании недропользователи на ежегодной основе выплачивают в республиканский бюджет бонусы, за исключением поступлений от организаций нефтяного сектора и в Национальный фонд - бонусы от организаций нефтяного сектора. Так, по итогам 2020 года в республиканский бюджет выплачено бонусов, за исключением поступлений от организаций нефтяного сектора на сумму 2 124,4 млн тенге. При этом выплаты произвели 25 компаний или 4,7% от числа всех компаний (Таблица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9</w:t>
      </w:r>
      <w:r w:rsidRPr="0003602A">
        <w:rPr>
          <w:rFonts w:ascii="Times New Roman" w:eastAsia="Times New Roman" w:hAnsi="Times New Roman" w:cs="Times New Roman"/>
          <w:color w:val="000000"/>
          <w:sz w:val="24"/>
          <w:szCs w:val="24"/>
        </w:rPr>
        <w:t>).</w:t>
      </w:r>
    </w:p>
    <w:p w14:paraId="0C3A4BB0"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3764BBF" w14:textId="058F0638"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Платежи по бонусам, за исключением поступлений от организаций нефтяного сектора в республиканский бюджет за 2020 год</w:t>
      </w:r>
    </w:p>
    <w:p w14:paraId="5C44A9B0" w14:textId="0C3664B8"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r w:rsidR="001D5CAE">
        <w:rPr>
          <w:rFonts w:ascii="Times New Roman" w:eastAsia="Times New Roman" w:hAnsi="Times New Roman" w:cs="Times New Roman"/>
          <w:color w:val="000000"/>
          <w:sz w:val="24"/>
          <w:szCs w:val="24"/>
        </w:rPr>
        <w:t>тыс.</w:t>
      </w:r>
      <w:r w:rsidRPr="0003602A">
        <w:rPr>
          <w:rFonts w:ascii="Times New Roman" w:eastAsia="Times New Roman" w:hAnsi="Times New Roman" w:cs="Times New Roman"/>
          <w:color w:val="000000"/>
          <w:sz w:val="24"/>
          <w:szCs w:val="24"/>
        </w:rPr>
        <w:t xml:space="preserve"> тенге)</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5518"/>
        <w:gridCol w:w="1886"/>
        <w:gridCol w:w="1532"/>
      </w:tblGrid>
      <w:tr w:rsidR="00C657B7" w:rsidRPr="0003602A" w14:paraId="543266D9" w14:textId="77777777" w:rsidTr="00F85441">
        <w:tc>
          <w:tcPr>
            <w:tcW w:w="669" w:type="dxa"/>
            <w:shd w:val="clear" w:color="auto" w:fill="auto"/>
          </w:tcPr>
          <w:p w14:paraId="512EB3D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5518" w:type="dxa"/>
            <w:shd w:val="clear" w:color="auto" w:fill="auto"/>
          </w:tcPr>
          <w:p w14:paraId="07B5C5A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886" w:type="dxa"/>
            <w:shd w:val="clear" w:color="auto" w:fill="auto"/>
          </w:tcPr>
          <w:p w14:paraId="636B5D6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Полезное ископаемое</w:t>
            </w:r>
          </w:p>
        </w:tc>
        <w:tc>
          <w:tcPr>
            <w:tcW w:w="1532" w:type="dxa"/>
            <w:shd w:val="clear" w:color="auto" w:fill="auto"/>
          </w:tcPr>
          <w:p w14:paraId="28EAD67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C657B7" w:rsidRPr="0003602A" w14:paraId="13387570" w14:textId="77777777" w:rsidTr="00F85441">
        <w:trPr>
          <w:trHeight w:val="244"/>
        </w:trPr>
        <w:tc>
          <w:tcPr>
            <w:tcW w:w="669" w:type="dxa"/>
            <w:shd w:val="clear" w:color="auto" w:fill="auto"/>
          </w:tcPr>
          <w:p w14:paraId="2CA087F2"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bookmarkStart w:id="53" w:name="_Hlk142580034"/>
          </w:p>
        </w:tc>
        <w:tc>
          <w:tcPr>
            <w:tcW w:w="5518" w:type="dxa"/>
            <w:shd w:val="clear" w:color="auto" w:fill="auto"/>
          </w:tcPr>
          <w:p w14:paraId="258C251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886" w:type="dxa"/>
            <w:shd w:val="clear" w:color="auto" w:fill="auto"/>
          </w:tcPr>
          <w:p w14:paraId="0C776C2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5C7BC4C4" w14:textId="34ED80DD" w:rsidR="00C657B7" w:rsidRPr="0003602A" w:rsidRDefault="00D300DD"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1 515 743,93</w:t>
            </w:r>
          </w:p>
        </w:tc>
      </w:tr>
      <w:tr w:rsidR="00C657B7" w:rsidRPr="0003602A" w14:paraId="1C2AAB9A" w14:textId="77777777" w:rsidTr="00F85441">
        <w:tc>
          <w:tcPr>
            <w:tcW w:w="669" w:type="dxa"/>
            <w:shd w:val="clear" w:color="auto" w:fill="auto"/>
          </w:tcPr>
          <w:p w14:paraId="77FE022E"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66A69D4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 иностранным участием «САТБОР»</w:t>
            </w:r>
          </w:p>
        </w:tc>
        <w:tc>
          <w:tcPr>
            <w:tcW w:w="1886" w:type="dxa"/>
            <w:shd w:val="clear" w:color="auto" w:fill="auto"/>
          </w:tcPr>
          <w:p w14:paraId="20EC0B9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1A85DAE1" w14:textId="2FCDB757" w:rsidR="00C657B7" w:rsidRPr="0003602A" w:rsidRDefault="00D300DD"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380 633,48</w:t>
            </w:r>
          </w:p>
        </w:tc>
      </w:tr>
      <w:tr w:rsidR="00C657B7" w:rsidRPr="0003602A" w14:paraId="5B5812F5" w14:textId="77777777" w:rsidTr="00F85441">
        <w:tc>
          <w:tcPr>
            <w:tcW w:w="669" w:type="dxa"/>
            <w:shd w:val="clear" w:color="auto" w:fill="auto"/>
          </w:tcPr>
          <w:p w14:paraId="2C05FFD3"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D34031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Кызылту</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4F666C9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27615073" w14:textId="2918C6F9"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229 185,54</w:t>
            </w:r>
          </w:p>
        </w:tc>
      </w:tr>
      <w:tr w:rsidR="00C657B7" w:rsidRPr="0003602A" w14:paraId="6D83BC92" w14:textId="77777777" w:rsidTr="00F85441">
        <w:tc>
          <w:tcPr>
            <w:tcW w:w="669" w:type="dxa"/>
            <w:shd w:val="clear" w:color="auto" w:fill="auto"/>
          </w:tcPr>
          <w:p w14:paraId="5CDC3045"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634BD2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«Национальная горнорудная компания «Тау-Кен Самрук»</w:t>
            </w:r>
          </w:p>
        </w:tc>
        <w:tc>
          <w:tcPr>
            <w:tcW w:w="1886" w:type="dxa"/>
            <w:shd w:val="clear" w:color="auto" w:fill="auto"/>
          </w:tcPr>
          <w:p w14:paraId="30496533"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1532" w:type="dxa"/>
            <w:shd w:val="clear" w:color="auto" w:fill="auto"/>
          </w:tcPr>
          <w:p w14:paraId="0ABC1BD0" w14:textId="5C427AC4"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15 364,70</w:t>
            </w:r>
          </w:p>
        </w:tc>
      </w:tr>
      <w:tr w:rsidR="00C657B7" w:rsidRPr="0003602A" w14:paraId="14A48A01" w14:textId="77777777" w:rsidTr="00F85441">
        <w:tc>
          <w:tcPr>
            <w:tcW w:w="669" w:type="dxa"/>
            <w:shd w:val="clear" w:color="auto" w:fill="auto"/>
          </w:tcPr>
          <w:p w14:paraId="71E62E36"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687D38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«RG Gold»</w:t>
            </w:r>
          </w:p>
        </w:tc>
        <w:tc>
          <w:tcPr>
            <w:tcW w:w="1886" w:type="dxa"/>
            <w:shd w:val="clear" w:color="auto" w:fill="auto"/>
          </w:tcPr>
          <w:p w14:paraId="43CA393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40018051" w14:textId="343F4275"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7 271,60</w:t>
            </w:r>
          </w:p>
        </w:tc>
      </w:tr>
      <w:tr w:rsidR="00C657B7" w:rsidRPr="0003602A" w14:paraId="41C80ACB" w14:textId="77777777" w:rsidTr="00F85441">
        <w:tc>
          <w:tcPr>
            <w:tcW w:w="669" w:type="dxa"/>
            <w:shd w:val="clear" w:color="auto" w:fill="auto"/>
          </w:tcPr>
          <w:p w14:paraId="074F1565"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FF46CA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Центргеолсъемка</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5EFA106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геологоразведка</w:t>
            </w:r>
          </w:p>
        </w:tc>
        <w:tc>
          <w:tcPr>
            <w:tcW w:w="1532" w:type="dxa"/>
            <w:shd w:val="clear" w:color="auto" w:fill="auto"/>
          </w:tcPr>
          <w:p w14:paraId="3A53F418" w14:textId="260E61D8"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5 556,00</w:t>
            </w:r>
          </w:p>
        </w:tc>
      </w:tr>
      <w:tr w:rsidR="00C657B7" w:rsidRPr="0003602A" w14:paraId="71A4D314" w14:textId="77777777" w:rsidTr="00F85441">
        <w:tc>
          <w:tcPr>
            <w:tcW w:w="669" w:type="dxa"/>
            <w:shd w:val="clear" w:color="auto" w:fill="auto"/>
          </w:tcPr>
          <w:p w14:paraId="3252F1ED"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317E55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rPr>
              <w:t>ТОО</w:t>
            </w:r>
            <w:r w:rsidRPr="0003602A">
              <w:rPr>
                <w:rFonts w:ascii="Times New Roman" w:eastAsia="Times New Roman" w:hAnsi="Times New Roman" w:cs="Times New Roman"/>
                <w:color w:val="000000"/>
                <w:sz w:val="20"/>
                <w:szCs w:val="20"/>
                <w:lang w:val="en-US"/>
              </w:rPr>
              <w:t xml:space="preserve"> «</w:t>
            </w:r>
            <w:proofErr w:type="spellStart"/>
            <w:r w:rsidRPr="0003602A">
              <w:rPr>
                <w:rFonts w:ascii="Times New Roman" w:eastAsia="Times New Roman" w:hAnsi="Times New Roman" w:cs="Times New Roman"/>
                <w:color w:val="000000"/>
                <w:sz w:val="20"/>
                <w:szCs w:val="20"/>
                <w:lang w:val="en-US"/>
              </w:rPr>
              <w:t>Aidarly</w:t>
            </w:r>
            <w:proofErr w:type="spellEnd"/>
            <w:r w:rsidRPr="0003602A">
              <w:rPr>
                <w:rFonts w:ascii="Times New Roman" w:eastAsia="Times New Roman" w:hAnsi="Times New Roman" w:cs="Times New Roman"/>
                <w:color w:val="000000"/>
                <w:sz w:val="20"/>
                <w:szCs w:val="20"/>
                <w:lang w:val="en-US"/>
              </w:rPr>
              <w:t xml:space="preserve"> Project (</w:t>
            </w:r>
            <w:r w:rsidRPr="0003602A">
              <w:rPr>
                <w:rFonts w:ascii="Times New Roman" w:eastAsia="Times New Roman" w:hAnsi="Times New Roman" w:cs="Times New Roman"/>
                <w:color w:val="000000"/>
                <w:sz w:val="20"/>
                <w:szCs w:val="20"/>
              </w:rPr>
              <w:t>Айдарлы</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Проджект</w:t>
            </w:r>
            <w:r w:rsidRPr="0003602A">
              <w:rPr>
                <w:rFonts w:ascii="Times New Roman" w:eastAsia="Times New Roman" w:hAnsi="Times New Roman" w:cs="Times New Roman"/>
                <w:color w:val="000000"/>
                <w:sz w:val="20"/>
                <w:szCs w:val="20"/>
                <w:lang w:val="en-US"/>
              </w:rPr>
              <w:t>)»</w:t>
            </w:r>
          </w:p>
        </w:tc>
        <w:tc>
          <w:tcPr>
            <w:tcW w:w="1886" w:type="dxa"/>
            <w:shd w:val="clear" w:color="auto" w:fill="auto"/>
          </w:tcPr>
          <w:p w14:paraId="36C5348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w:t>
            </w:r>
          </w:p>
        </w:tc>
        <w:tc>
          <w:tcPr>
            <w:tcW w:w="1532" w:type="dxa"/>
            <w:shd w:val="clear" w:color="auto" w:fill="auto"/>
          </w:tcPr>
          <w:p w14:paraId="467E2D83" w14:textId="6A0E7E7F"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5 302,00</w:t>
            </w:r>
          </w:p>
        </w:tc>
      </w:tr>
      <w:tr w:rsidR="00C657B7" w:rsidRPr="0003602A" w14:paraId="5888B286" w14:textId="77777777" w:rsidTr="00F85441">
        <w:tc>
          <w:tcPr>
            <w:tcW w:w="669" w:type="dxa"/>
            <w:shd w:val="clear" w:color="auto" w:fill="auto"/>
          </w:tcPr>
          <w:p w14:paraId="5B4293F6"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4331B3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1886" w:type="dxa"/>
            <w:shd w:val="clear" w:color="auto" w:fill="auto"/>
          </w:tcPr>
          <w:p w14:paraId="57A7AE19"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56CED9DC" w14:textId="1F1C0214"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3 900,56</w:t>
            </w:r>
          </w:p>
        </w:tc>
      </w:tr>
      <w:tr w:rsidR="00C657B7" w:rsidRPr="0003602A" w14:paraId="709693D7" w14:textId="77777777" w:rsidTr="00F85441">
        <w:tc>
          <w:tcPr>
            <w:tcW w:w="669" w:type="dxa"/>
            <w:shd w:val="clear" w:color="auto" w:fill="auto"/>
          </w:tcPr>
          <w:p w14:paraId="0F35A436"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7E963D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«Темир-Сервис»</w:t>
            </w:r>
          </w:p>
        </w:tc>
        <w:tc>
          <w:tcPr>
            <w:tcW w:w="1886" w:type="dxa"/>
            <w:shd w:val="clear" w:color="auto" w:fill="auto"/>
          </w:tcPr>
          <w:p w14:paraId="6FA7053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производство</w:t>
            </w:r>
          </w:p>
        </w:tc>
        <w:tc>
          <w:tcPr>
            <w:tcW w:w="1532" w:type="dxa"/>
            <w:shd w:val="clear" w:color="auto" w:fill="auto"/>
          </w:tcPr>
          <w:p w14:paraId="7580FDD4" w14:textId="2C9BFF5E"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2 086,81</w:t>
            </w:r>
          </w:p>
        </w:tc>
      </w:tr>
      <w:tr w:rsidR="00C657B7" w:rsidRPr="0003602A" w14:paraId="60334718" w14:textId="77777777" w:rsidTr="00F85441">
        <w:tc>
          <w:tcPr>
            <w:tcW w:w="669" w:type="dxa"/>
            <w:shd w:val="clear" w:color="auto" w:fill="auto"/>
          </w:tcPr>
          <w:p w14:paraId="5BB2999D"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6DBBF54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«Балхашская геологическая артель»</w:t>
            </w:r>
          </w:p>
        </w:tc>
        <w:tc>
          <w:tcPr>
            <w:tcW w:w="1886" w:type="dxa"/>
            <w:shd w:val="clear" w:color="auto" w:fill="auto"/>
          </w:tcPr>
          <w:p w14:paraId="5EBD6514"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1532" w:type="dxa"/>
            <w:shd w:val="clear" w:color="auto" w:fill="auto"/>
          </w:tcPr>
          <w:p w14:paraId="22DBAAC7" w14:textId="02E29F14"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1 856,70</w:t>
            </w:r>
          </w:p>
        </w:tc>
      </w:tr>
      <w:tr w:rsidR="00C657B7" w:rsidRPr="0003602A" w14:paraId="56D7B839" w14:textId="77777777" w:rsidTr="00F85441">
        <w:tc>
          <w:tcPr>
            <w:tcW w:w="669" w:type="dxa"/>
            <w:shd w:val="clear" w:color="auto" w:fill="auto"/>
          </w:tcPr>
          <w:p w14:paraId="2A3B4367"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E959E8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Володаровское</w:t>
            </w:r>
            <w:proofErr w:type="spellEnd"/>
            <w:r w:rsidRPr="0003602A">
              <w:rPr>
                <w:rFonts w:ascii="Times New Roman" w:eastAsia="Times New Roman" w:hAnsi="Times New Roman" w:cs="Times New Roman"/>
                <w:color w:val="000000"/>
                <w:sz w:val="20"/>
                <w:szCs w:val="20"/>
              </w:rPr>
              <w:t xml:space="preserve"> PRP»</w:t>
            </w:r>
          </w:p>
        </w:tc>
        <w:tc>
          <w:tcPr>
            <w:tcW w:w="1886" w:type="dxa"/>
            <w:shd w:val="clear" w:color="auto" w:fill="auto"/>
          </w:tcPr>
          <w:p w14:paraId="0CEFB8A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638A9735" w14:textId="25646DA5"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1 771,07</w:t>
            </w:r>
          </w:p>
        </w:tc>
      </w:tr>
      <w:tr w:rsidR="00C657B7" w:rsidRPr="0003602A" w14:paraId="0DF59896" w14:textId="77777777" w:rsidTr="00F85441">
        <w:tc>
          <w:tcPr>
            <w:tcW w:w="669" w:type="dxa"/>
            <w:shd w:val="clear" w:color="auto" w:fill="auto"/>
          </w:tcPr>
          <w:p w14:paraId="2CC35918"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D3DC74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«ВАРВАРИНСКОЕ»</w:t>
            </w:r>
          </w:p>
        </w:tc>
        <w:tc>
          <w:tcPr>
            <w:tcW w:w="1886" w:type="dxa"/>
            <w:shd w:val="clear" w:color="auto" w:fill="auto"/>
          </w:tcPr>
          <w:p w14:paraId="26120B2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1D422797" w14:textId="3520E9E9" w:rsidR="00C657B7" w:rsidRPr="0003602A" w:rsidRDefault="003315B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1 666,80</w:t>
            </w:r>
          </w:p>
        </w:tc>
      </w:tr>
      <w:tr w:rsidR="00C657B7" w:rsidRPr="0003602A" w14:paraId="0289562C" w14:textId="77777777" w:rsidTr="00F85441">
        <w:tc>
          <w:tcPr>
            <w:tcW w:w="669" w:type="dxa"/>
            <w:shd w:val="clear" w:color="auto" w:fill="auto"/>
          </w:tcPr>
          <w:p w14:paraId="21EB65F8"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EB3ACC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«Казахстанско-Российско-Кыргызское совместное предприятие с иностранными инвестициями «ЗАРЕЧНОЕ»</w:t>
            </w:r>
          </w:p>
        </w:tc>
        <w:tc>
          <w:tcPr>
            <w:tcW w:w="1886" w:type="dxa"/>
            <w:shd w:val="clear" w:color="auto" w:fill="auto"/>
          </w:tcPr>
          <w:p w14:paraId="2DF7B49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уран</w:t>
            </w:r>
          </w:p>
        </w:tc>
        <w:tc>
          <w:tcPr>
            <w:tcW w:w="1532" w:type="dxa"/>
            <w:shd w:val="clear" w:color="auto" w:fill="auto"/>
          </w:tcPr>
          <w:p w14:paraId="12D7F972" w14:textId="2FE072E9"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1 276,48</w:t>
            </w:r>
          </w:p>
        </w:tc>
      </w:tr>
      <w:tr w:rsidR="00C657B7" w:rsidRPr="0003602A" w14:paraId="54B35B5A" w14:textId="77777777" w:rsidTr="00F85441">
        <w:tc>
          <w:tcPr>
            <w:tcW w:w="669" w:type="dxa"/>
            <w:shd w:val="clear" w:color="auto" w:fill="auto"/>
          </w:tcPr>
          <w:p w14:paraId="69BB7B99"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8817D7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«КАРБОНАТ»</w:t>
            </w:r>
          </w:p>
        </w:tc>
        <w:tc>
          <w:tcPr>
            <w:tcW w:w="1886" w:type="dxa"/>
            <w:shd w:val="clear" w:color="auto" w:fill="auto"/>
          </w:tcPr>
          <w:p w14:paraId="7AB729C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геологоразведка</w:t>
            </w:r>
          </w:p>
        </w:tc>
        <w:tc>
          <w:tcPr>
            <w:tcW w:w="1532" w:type="dxa"/>
            <w:shd w:val="clear" w:color="auto" w:fill="auto"/>
          </w:tcPr>
          <w:p w14:paraId="5FC99DB0" w14:textId="1B8258EE"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1 162,12</w:t>
            </w:r>
          </w:p>
        </w:tc>
      </w:tr>
      <w:tr w:rsidR="00C657B7" w:rsidRPr="0003602A" w14:paraId="07E90E71" w14:textId="77777777" w:rsidTr="00F85441">
        <w:tc>
          <w:tcPr>
            <w:tcW w:w="669" w:type="dxa"/>
            <w:shd w:val="clear" w:color="auto" w:fill="auto"/>
          </w:tcPr>
          <w:p w14:paraId="7FC4738B"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E91924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«KALMAHANBET GROUP»</w:t>
            </w:r>
          </w:p>
        </w:tc>
        <w:tc>
          <w:tcPr>
            <w:tcW w:w="1886" w:type="dxa"/>
            <w:shd w:val="clear" w:color="auto" w:fill="auto"/>
          </w:tcPr>
          <w:p w14:paraId="21A4C41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деятельность </w:t>
            </w:r>
            <w:proofErr w:type="spellStart"/>
            <w:r w:rsidRPr="0003602A">
              <w:rPr>
                <w:rFonts w:ascii="Times New Roman" w:eastAsia="Times New Roman" w:hAnsi="Times New Roman" w:cs="Times New Roman"/>
                <w:color w:val="000000"/>
                <w:sz w:val="20"/>
                <w:szCs w:val="20"/>
              </w:rPr>
              <w:t>холд</w:t>
            </w:r>
            <w:proofErr w:type="spellEnd"/>
            <w:r w:rsidRPr="0003602A">
              <w:rPr>
                <w:rFonts w:ascii="Times New Roman" w:eastAsia="Times New Roman" w:hAnsi="Times New Roman" w:cs="Times New Roman"/>
                <w:color w:val="000000"/>
                <w:sz w:val="20"/>
                <w:szCs w:val="20"/>
              </w:rPr>
              <w:t xml:space="preserve"> комп</w:t>
            </w:r>
          </w:p>
        </w:tc>
        <w:tc>
          <w:tcPr>
            <w:tcW w:w="1532" w:type="dxa"/>
            <w:shd w:val="clear" w:color="auto" w:fill="auto"/>
          </w:tcPr>
          <w:p w14:paraId="4902B510" w14:textId="75C97050"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555,60</w:t>
            </w:r>
          </w:p>
        </w:tc>
      </w:tr>
      <w:tr w:rsidR="00C657B7" w:rsidRPr="0003602A" w14:paraId="2E8E4A66" w14:textId="77777777" w:rsidTr="00F85441">
        <w:tc>
          <w:tcPr>
            <w:tcW w:w="669" w:type="dxa"/>
            <w:shd w:val="clear" w:color="auto" w:fill="auto"/>
          </w:tcPr>
          <w:p w14:paraId="12DBC08C"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37676E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1886" w:type="dxa"/>
            <w:shd w:val="clear" w:color="auto" w:fill="auto"/>
          </w:tcPr>
          <w:p w14:paraId="42BB5C2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28CBD3EF" w14:textId="1A2A33D6"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555,56</w:t>
            </w:r>
          </w:p>
        </w:tc>
      </w:tr>
      <w:tr w:rsidR="00C657B7" w:rsidRPr="0003602A" w14:paraId="37E5ED69" w14:textId="77777777" w:rsidTr="00F85441">
        <w:tc>
          <w:tcPr>
            <w:tcW w:w="669" w:type="dxa"/>
            <w:shd w:val="clear" w:color="auto" w:fill="auto"/>
          </w:tcPr>
          <w:p w14:paraId="23C8E4FA"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6D050DF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«Стандарт Цемент»</w:t>
            </w:r>
          </w:p>
        </w:tc>
        <w:tc>
          <w:tcPr>
            <w:tcW w:w="1886" w:type="dxa"/>
            <w:shd w:val="clear" w:color="auto" w:fill="auto"/>
          </w:tcPr>
          <w:p w14:paraId="75F54040"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цемент</w:t>
            </w:r>
          </w:p>
        </w:tc>
        <w:tc>
          <w:tcPr>
            <w:tcW w:w="1532" w:type="dxa"/>
            <w:shd w:val="clear" w:color="auto" w:fill="auto"/>
          </w:tcPr>
          <w:p w14:paraId="5CAEC5C5" w14:textId="05E75B50"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536,55</w:t>
            </w:r>
          </w:p>
        </w:tc>
      </w:tr>
      <w:tr w:rsidR="00C657B7" w:rsidRPr="0003602A" w14:paraId="787D7106" w14:textId="77777777" w:rsidTr="00F85441">
        <w:tc>
          <w:tcPr>
            <w:tcW w:w="669" w:type="dxa"/>
            <w:shd w:val="clear" w:color="auto" w:fill="auto"/>
          </w:tcPr>
          <w:p w14:paraId="0AD19CA1"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6728AE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1886" w:type="dxa"/>
            <w:shd w:val="clear" w:color="auto" w:fill="auto"/>
          </w:tcPr>
          <w:p w14:paraId="1347A58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3EA5C4D8" w14:textId="08889A14"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416,70</w:t>
            </w:r>
          </w:p>
        </w:tc>
      </w:tr>
      <w:tr w:rsidR="00C657B7" w:rsidRPr="0003602A" w14:paraId="74726F56" w14:textId="77777777" w:rsidTr="00F85441">
        <w:tc>
          <w:tcPr>
            <w:tcW w:w="669" w:type="dxa"/>
            <w:shd w:val="clear" w:color="auto" w:fill="auto"/>
          </w:tcPr>
          <w:p w14:paraId="7F65FC38"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689F91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«ШҰҒЫЛА GOLD»</w:t>
            </w:r>
          </w:p>
        </w:tc>
        <w:tc>
          <w:tcPr>
            <w:tcW w:w="1886" w:type="dxa"/>
            <w:shd w:val="clear" w:color="auto" w:fill="auto"/>
          </w:tcPr>
          <w:p w14:paraId="7625ADD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драг металлы</w:t>
            </w:r>
          </w:p>
        </w:tc>
        <w:tc>
          <w:tcPr>
            <w:tcW w:w="1532" w:type="dxa"/>
            <w:shd w:val="clear" w:color="auto" w:fill="auto"/>
          </w:tcPr>
          <w:p w14:paraId="1E8BCE34" w14:textId="43073BBA"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277,80</w:t>
            </w:r>
          </w:p>
        </w:tc>
      </w:tr>
      <w:tr w:rsidR="00C657B7" w:rsidRPr="0003602A" w14:paraId="2D73CEC2" w14:textId="77777777" w:rsidTr="00F85441">
        <w:tc>
          <w:tcPr>
            <w:tcW w:w="669" w:type="dxa"/>
            <w:shd w:val="clear" w:color="auto" w:fill="auto"/>
          </w:tcPr>
          <w:p w14:paraId="65263D43"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709197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Шокпар</w:t>
            </w:r>
            <w:proofErr w:type="spellEnd"/>
            <w:r w:rsidRPr="0003602A">
              <w:rPr>
                <w:rFonts w:ascii="Times New Roman" w:eastAsia="Times New Roman" w:hAnsi="Times New Roman" w:cs="Times New Roman"/>
                <w:color w:val="000000"/>
                <w:sz w:val="20"/>
                <w:szCs w:val="20"/>
              </w:rPr>
              <w:t>-Гагаринское»</w:t>
            </w:r>
          </w:p>
        </w:tc>
        <w:tc>
          <w:tcPr>
            <w:tcW w:w="1886" w:type="dxa"/>
            <w:shd w:val="clear" w:color="auto" w:fill="auto"/>
          </w:tcPr>
          <w:p w14:paraId="0322DA2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6B18B20F" w14:textId="24E0A9EE" w:rsidR="00C657B7" w:rsidRPr="0003602A" w:rsidRDefault="00FA2A66"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277,80</w:t>
            </w:r>
          </w:p>
        </w:tc>
      </w:tr>
      <w:tr w:rsidR="00C657B7" w:rsidRPr="0003602A" w14:paraId="39DF32D9" w14:textId="77777777" w:rsidTr="00F85441">
        <w:tc>
          <w:tcPr>
            <w:tcW w:w="669" w:type="dxa"/>
            <w:shd w:val="clear" w:color="auto" w:fill="auto"/>
          </w:tcPr>
          <w:p w14:paraId="4ECFA2D8"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EA7256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«Alfa </w:t>
            </w:r>
            <w:proofErr w:type="spellStart"/>
            <w:r w:rsidRPr="0003602A">
              <w:rPr>
                <w:rFonts w:ascii="Times New Roman" w:eastAsia="Times New Roman" w:hAnsi="Times New Roman" w:cs="Times New Roman"/>
                <w:color w:val="000000"/>
                <w:sz w:val="20"/>
                <w:szCs w:val="20"/>
              </w:rPr>
              <w:t>Cuprum</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3D53316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энергетика</w:t>
            </w:r>
          </w:p>
        </w:tc>
        <w:tc>
          <w:tcPr>
            <w:tcW w:w="1532" w:type="dxa"/>
            <w:shd w:val="clear" w:color="auto" w:fill="auto"/>
          </w:tcPr>
          <w:p w14:paraId="3B9ABA05" w14:textId="2D46AED1" w:rsidR="00C657B7" w:rsidRPr="0003602A" w:rsidRDefault="00CC33B2"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277,80</w:t>
            </w:r>
          </w:p>
        </w:tc>
      </w:tr>
      <w:tr w:rsidR="00C657B7" w:rsidRPr="0003602A" w14:paraId="269E0B56" w14:textId="77777777" w:rsidTr="00F85441">
        <w:tc>
          <w:tcPr>
            <w:tcW w:w="669" w:type="dxa"/>
            <w:shd w:val="clear" w:color="auto" w:fill="auto"/>
          </w:tcPr>
          <w:p w14:paraId="5C26DA7A"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99872C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Есiл</w:t>
            </w:r>
            <w:proofErr w:type="spellEnd"/>
            <w:r w:rsidRPr="0003602A">
              <w:rPr>
                <w:rFonts w:ascii="Times New Roman" w:eastAsia="Times New Roman" w:hAnsi="Times New Roman" w:cs="Times New Roman"/>
                <w:color w:val="000000"/>
                <w:sz w:val="20"/>
                <w:szCs w:val="20"/>
              </w:rPr>
              <w:t>-Mining»</w:t>
            </w:r>
          </w:p>
        </w:tc>
        <w:tc>
          <w:tcPr>
            <w:tcW w:w="1886" w:type="dxa"/>
            <w:shd w:val="clear" w:color="auto" w:fill="auto"/>
          </w:tcPr>
          <w:p w14:paraId="487925A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6AA71358" w14:textId="7C69A808" w:rsidR="00C657B7" w:rsidRPr="0003602A" w:rsidRDefault="00CC33B2"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132,55</w:t>
            </w:r>
          </w:p>
        </w:tc>
      </w:tr>
      <w:tr w:rsidR="00C657B7" w:rsidRPr="0003602A" w14:paraId="738C2D43" w14:textId="77777777" w:rsidTr="00F85441">
        <w:tc>
          <w:tcPr>
            <w:tcW w:w="669" w:type="dxa"/>
            <w:shd w:val="clear" w:color="auto" w:fill="auto"/>
          </w:tcPr>
          <w:p w14:paraId="18259918"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56EDFB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«Социально-предпринимательская корпорация «Байконыр (Байконур)»</w:t>
            </w:r>
          </w:p>
        </w:tc>
        <w:tc>
          <w:tcPr>
            <w:tcW w:w="1886" w:type="dxa"/>
            <w:shd w:val="clear" w:color="auto" w:fill="auto"/>
          </w:tcPr>
          <w:p w14:paraId="39888F6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СПК</w:t>
            </w:r>
          </w:p>
        </w:tc>
        <w:tc>
          <w:tcPr>
            <w:tcW w:w="1532" w:type="dxa"/>
            <w:shd w:val="clear" w:color="auto" w:fill="auto"/>
          </w:tcPr>
          <w:p w14:paraId="46F30178" w14:textId="628B355A" w:rsidR="00C657B7" w:rsidRPr="0003602A" w:rsidRDefault="00CC33B2"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32,56</w:t>
            </w:r>
          </w:p>
        </w:tc>
      </w:tr>
      <w:tr w:rsidR="00C657B7" w:rsidRPr="0003602A" w14:paraId="415E716D" w14:textId="77777777" w:rsidTr="00F85441">
        <w:tc>
          <w:tcPr>
            <w:tcW w:w="669" w:type="dxa"/>
            <w:shd w:val="clear" w:color="auto" w:fill="auto"/>
          </w:tcPr>
          <w:p w14:paraId="63B146EB" w14:textId="77777777" w:rsidR="00C657B7" w:rsidRPr="0003602A" w:rsidRDefault="00C657B7" w:rsidP="0003602A">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2FA8EA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«Социально-предпринимательская корпорация «</w:t>
            </w:r>
            <w:proofErr w:type="spellStart"/>
            <w:r w:rsidRPr="0003602A">
              <w:rPr>
                <w:rFonts w:ascii="Times New Roman" w:eastAsia="Times New Roman" w:hAnsi="Times New Roman" w:cs="Times New Roman"/>
                <w:color w:val="000000"/>
                <w:sz w:val="20"/>
                <w:szCs w:val="20"/>
              </w:rPr>
              <w:t>Ертіс</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013F31A7"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СПК</w:t>
            </w:r>
          </w:p>
        </w:tc>
        <w:tc>
          <w:tcPr>
            <w:tcW w:w="1532" w:type="dxa"/>
            <w:shd w:val="clear" w:color="auto" w:fill="auto"/>
          </w:tcPr>
          <w:p w14:paraId="706081BF" w14:textId="47B4A2E8" w:rsidR="00C657B7" w:rsidRPr="0003602A" w:rsidRDefault="00CC33B2"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8,67</w:t>
            </w:r>
          </w:p>
        </w:tc>
      </w:tr>
      <w:bookmarkEnd w:id="53"/>
    </w:tbl>
    <w:p w14:paraId="5F323D56"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2567E4CF" w14:textId="7F9DB61E"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таблицы </w:t>
      </w:r>
      <w:r w:rsidRPr="0003602A">
        <w:rPr>
          <w:rFonts w:ascii="Times New Roman" w:eastAsia="Times New Roman" w:hAnsi="Times New Roman" w:cs="Times New Roman"/>
          <w:sz w:val="24"/>
          <w:szCs w:val="24"/>
        </w:rPr>
        <w:t>3</w:t>
      </w:r>
      <w:r w:rsidR="0069529C" w:rsidRPr="0003602A">
        <w:rPr>
          <w:rFonts w:ascii="Times New Roman" w:eastAsia="Times New Roman" w:hAnsi="Times New Roman" w:cs="Times New Roman"/>
          <w:sz w:val="24"/>
          <w:szCs w:val="24"/>
        </w:rPr>
        <w:t>9</w:t>
      </w:r>
      <w:r w:rsidRPr="0003602A">
        <w:rPr>
          <w:rFonts w:ascii="Times New Roman" w:eastAsia="Times New Roman" w:hAnsi="Times New Roman" w:cs="Times New Roman"/>
          <w:color w:val="000000"/>
          <w:sz w:val="24"/>
          <w:szCs w:val="24"/>
        </w:rPr>
        <w:t xml:space="preserve"> наибольший удельный вес по выплате бонусов за исключением поступлений от организаций нефтяного сектора приходится на долю ТОО «</w:t>
      </w:r>
      <w:proofErr w:type="spellStart"/>
      <w:r w:rsidRPr="0003602A">
        <w:rPr>
          <w:rFonts w:ascii="Times New Roman" w:eastAsia="Times New Roman" w:hAnsi="Times New Roman" w:cs="Times New Roman"/>
          <w:color w:val="000000"/>
          <w:sz w:val="24"/>
          <w:szCs w:val="24"/>
        </w:rPr>
        <w:t>Бакырчикское</w:t>
      </w:r>
      <w:proofErr w:type="spellEnd"/>
      <w:r w:rsidRPr="0003602A">
        <w:rPr>
          <w:rFonts w:ascii="Times New Roman" w:eastAsia="Times New Roman" w:hAnsi="Times New Roman" w:cs="Times New Roman"/>
          <w:color w:val="000000"/>
          <w:sz w:val="24"/>
          <w:szCs w:val="24"/>
        </w:rPr>
        <w:t xml:space="preserve"> горнодобывающее предприятие» (71,3%), ТОО с иностранным участием «САТБОР» (17,9%), ТОО </w:t>
      </w: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color w:val="000000"/>
          <w:sz w:val="24"/>
          <w:szCs w:val="24"/>
        </w:rPr>
        <w:t>Кызылту</w:t>
      </w:r>
      <w:proofErr w:type="spellEnd"/>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(10,8%).</w:t>
      </w:r>
    </w:p>
    <w:p w14:paraId="1DC1A780"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компании недропользователи по итогам 2020 года выплатили в Национальный фонд бонусы от организаций нефтяного сектора на сумму 2683,64 млн тенге. При этом выплаты осуществили 12 компаний или 2,2% (Таблица </w:t>
      </w:r>
      <w:r w:rsidR="0094104B" w:rsidRPr="0003602A">
        <w:rPr>
          <w:rFonts w:ascii="Times New Roman" w:eastAsia="Times New Roman" w:hAnsi="Times New Roman" w:cs="Times New Roman"/>
          <w:sz w:val="24"/>
          <w:szCs w:val="24"/>
        </w:rPr>
        <w:t>37</w:t>
      </w:r>
      <w:r w:rsidRPr="0003602A">
        <w:rPr>
          <w:rFonts w:ascii="Times New Roman" w:eastAsia="Times New Roman" w:hAnsi="Times New Roman" w:cs="Times New Roman"/>
          <w:color w:val="000000"/>
          <w:sz w:val="24"/>
          <w:szCs w:val="24"/>
        </w:rPr>
        <w:t>).</w:t>
      </w:r>
    </w:p>
    <w:p w14:paraId="2943AC39"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5858581B" w14:textId="77777777" w:rsidR="0069529C" w:rsidRPr="0003602A" w:rsidRDefault="0069529C"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5038E943" w14:textId="77777777" w:rsidR="0069529C" w:rsidRPr="0003602A" w:rsidRDefault="0069529C"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2432CE91" w14:textId="1E450187" w:rsidR="00C657B7" w:rsidRPr="0003602A" w:rsidRDefault="00991A01" w:rsidP="0003602A">
      <w:pPr>
        <w:widowControl w:val="0"/>
        <w:pBdr>
          <w:top w:val="nil"/>
          <w:left w:val="nil"/>
          <w:bottom w:val="nil"/>
          <w:right w:val="nil"/>
          <w:between w:val="nil"/>
        </w:pBdr>
        <w:spacing w:after="0" w:line="240" w:lineRule="auto"/>
        <w:ind w:right="5"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Таблица </w:t>
      </w:r>
      <w:r w:rsidR="0069529C" w:rsidRPr="0003602A">
        <w:rPr>
          <w:rFonts w:ascii="Times New Roman" w:eastAsia="Times New Roman" w:hAnsi="Times New Roman" w:cs="Times New Roman"/>
          <w:color w:val="000000"/>
          <w:sz w:val="24"/>
          <w:szCs w:val="24"/>
        </w:rPr>
        <w:t>40</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Платежи по бонусам от организаций нефтяного сектора в Национальный фонд за 2020 год</w:t>
      </w:r>
    </w:p>
    <w:p w14:paraId="4C2B4B92" w14:textId="4E6D6489" w:rsidR="00C657B7" w:rsidRPr="0003602A"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001D5CAE" w:rsidRPr="001D5CAE">
        <w:rPr>
          <w:rFonts w:ascii="Times New Roman" w:eastAsia="Times New Roman" w:hAnsi="Times New Roman" w:cs="Times New Roman"/>
          <w:i/>
          <w:sz w:val="24"/>
          <w:szCs w:val="24"/>
        </w:rPr>
        <w:t>тыс.</w:t>
      </w:r>
      <w:r w:rsidRPr="001D5CAE">
        <w:rPr>
          <w:rFonts w:ascii="Times New Roman" w:eastAsia="Times New Roman" w:hAnsi="Times New Roman" w:cs="Times New Roman"/>
          <w:i/>
          <w:sz w:val="24"/>
          <w:szCs w:val="24"/>
        </w:rPr>
        <w:t xml:space="preserve"> тенге)</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5518"/>
        <w:gridCol w:w="1886"/>
        <w:gridCol w:w="1532"/>
      </w:tblGrid>
      <w:tr w:rsidR="00C657B7" w:rsidRPr="0003602A" w14:paraId="608490D9" w14:textId="77777777" w:rsidTr="00F85441">
        <w:tc>
          <w:tcPr>
            <w:tcW w:w="669" w:type="dxa"/>
            <w:shd w:val="clear" w:color="auto" w:fill="auto"/>
          </w:tcPr>
          <w:p w14:paraId="33FEF10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5518" w:type="dxa"/>
            <w:shd w:val="clear" w:color="auto" w:fill="auto"/>
          </w:tcPr>
          <w:p w14:paraId="5671CDA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886" w:type="dxa"/>
            <w:shd w:val="clear" w:color="auto" w:fill="auto"/>
          </w:tcPr>
          <w:p w14:paraId="66EC0C6F"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Полезное ископаемое</w:t>
            </w:r>
          </w:p>
        </w:tc>
        <w:tc>
          <w:tcPr>
            <w:tcW w:w="1532" w:type="dxa"/>
            <w:shd w:val="clear" w:color="auto" w:fill="auto"/>
          </w:tcPr>
          <w:p w14:paraId="08A5ED1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4B069B" w:rsidRPr="0003602A" w14:paraId="2D16AF71" w14:textId="77777777" w:rsidTr="00F85441">
        <w:tc>
          <w:tcPr>
            <w:tcW w:w="669" w:type="dxa"/>
            <w:shd w:val="clear" w:color="auto" w:fill="auto"/>
          </w:tcPr>
          <w:p w14:paraId="58B5AF58"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bookmarkStart w:id="54" w:name="_Hlk142580497"/>
          </w:p>
        </w:tc>
        <w:tc>
          <w:tcPr>
            <w:tcW w:w="5518" w:type="dxa"/>
            <w:shd w:val="clear" w:color="auto" w:fill="auto"/>
          </w:tcPr>
          <w:p w14:paraId="4D14ACFE"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«Норт Каспиан Оперейтинг Компани Н.В.»</w:t>
            </w:r>
          </w:p>
        </w:tc>
        <w:tc>
          <w:tcPr>
            <w:tcW w:w="1886" w:type="dxa"/>
            <w:shd w:val="clear" w:color="auto" w:fill="auto"/>
          </w:tcPr>
          <w:p w14:paraId="2D3D66F0"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27A2D6C9" w14:textId="7589B122"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1 338 180,00</w:t>
            </w:r>
          </w:p>
        </w:tc>
      </w:tr>
      <w:tr w:rsidR="004B069B" w:rsidRPr="0003602A" w14:paraId="6FA8EEF0" w14:textId="77777777" w:rsidTr="00F85441">
        <w:tc>
          <w:tcPr>
            <w:tcW w:w="669" w:type="dxa"/>
            <w:shd w:val="clear" w:color="auto" w:fill="auto"/>
          </w:tcPr>
          <w:p w14:paraId="5A555465"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693986F"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Филиал «Тоталь Е энд П </w:t>
            </w:r>
            <w:proofErr w:type="spellStart"/>
            <w:r w:rsidRPr="0003602A">
              <w:rPr>
                <w:rFonts w:ascii="Times New Roman" w:eastAsia="Times New Roman" w:hAnsi="Times New Roman" w:cs="Times New Roman"/>
                <w:color w:val="000000"/>
                <w:sz w:val="20"/>
                <w:szCs w:val="20"/>
              </w:rPr>
              <w:t>Дунга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ГмбХ</w:t>
            </w:r>
            <w:proofErr w:type="spellEnd"/>
            <w:r w:rsidRPr="0003602A">
              <w:rPr>
                <w:rFonts w:ascii="Times New Roman" w:eastAsia="Times New Roman" w:hAnsi="Times New Roman" w:cs="Times New Roman"/>
                <w:color w:val="000000"/>
                <w:sz w:val="20"/>
                <w:szCs w:val="20"/>
              </w:rPr>
              <w:t>» в Республике Казахстан</w:t>
            </w:r>
          </w:p>
        </w:tc>
        <w:tc>
          <w:tcPr>
            <w:tcW w:w="1886" w:type="dxa"/>
            <w:shd w:val="clear" w:color="auto" w:fill="auto"/>
          </w:tcPr>
          <w:p w14:paraId="374BA9D3"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6CBED2C6" w14:textId="1D1F8C2A"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1 264 290,00</w:t>
            </w:r>
          </w:p>
        </w:tc>
      </w:tr>
      <w:tr w:rsidR="004B069B" w:rsidRPr="0003602A" w14:paraId="2238DB09" w14:textId="77777777" w:rsidTr="00F85441">
        <w:tc>
          <w:tcPr>
            <w:tcW w:w="669" w:type="dxa"/>
            <w:shd w:val="clear" w:color="auto" w:fill="auto"/>
          </w:tcPr>
          <w:p w14:paraId="3EE35484"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22E1203"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«Lucent Petroleum»</w:t>
            </w:r>
          </w:p>
        </w:tc>
        <w:tc>
          <w:tcPr>
            <w:tcW w:w="1886" w:type="dxa"/>
            <w:shd w:val="clear" w:color="auto" w:fill="auto"/>
          </w:tcPr>
          <w:p w14:paraId="2C75D090"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3ECEE520" w14:textId="6120363B"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47 715,18</w:t>
            </w:r>
          </w:p>
        </w:tc>
      </w:tr>
      <w:tr w:rsidR="004B069B" w:rsidRPr="0003602A" w14:paraId="6246AA3F" w14:textId="77777777" w:rsidTr="00F85441">
        <w:tc>
          <w:tcPr>
            <w:tcW w:w="669" w:type="dxa"/>
            <w:shd w:val="clear" w:color="auto" w:fill="auto"/>
          </w:tcPr>
          <w:p w14:paraId="7A37BD03"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475B06A3"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 ТОО СП «</w:t>
            </w:r>
            <w:proofErr w:type="spellStart"/>
            <w:r w:rsidRPr="0003602A">
              <w:rPr>
                <w:rFonts w:ascii="Times New Roman" w:eastAsia="Times New Roman" w:hAnsi="Times New Roman" w:cs="Times New Roman"/>
                <w:color w:val="000000"/>
                <w:sz w:val="20"/>
                <w:szCs w:val="20"/>
              </w:rPr>
              <w:t>Казахтуркмунай</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0A1A8072"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35BE581A" w14:textId="01EAB9A0"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27 103,68</w:t>
            </w:r>
          </w:p>
        </w:tc>
      </w:tr>
      <w:tr w:rsidR="004B069B" w:rsidRPr="0003602A" w14:paraId="2E8F859C" w14:textId="77777777" w:rsidTr="00F85441">
        <w:tc>
          <w:tcPr>
            <w:tcW w:w="669" w:type="dxa"/>
            <w:shd w:val="clear" w:color="auto" w:fill="auto"/>
          </w:tcPr>
          <w:p w14:paraId="4BFE13B2"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6D466136"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400C54BF"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341BEE3E" w14:textId="3E1E8770"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7 155,24</w:t>
            </w:r>
          </w:p>
        </w:tc>
      </w:tr>
      <w:tr w:rsidR="004B069B" w:rsidRPr="0003602A" w14:paraId="1F39C42C" w14:textId="77777777" w:rsidTr="00F85441">
        <w:tc>
          <w:tcPr>
            <w:tcW w:w="669" w:type="dxa"/>
            <w:shd w:val="clear" w:color="auto" w:fill="auto"/>
          </w:tcPr>
          <w:p w14:paraId="53057748"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3BDD52F"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«Кристалл Менеджмент» </w:t>
            </w:r>
          </w:p>
        </w:tc>
        <w:tc>
          <w:tcPr>
            <w:tcW w:w="1886" w:type="dxa"/>
            <w:shd w:val="clear" w:color="auto" w:fill="auto"/>
          </w:tcPr>
          <w:p w14:paraId="74A81F3F"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70C3B669" w14:textId="60B406D2"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5 556,00</w:t>
            </w:r>
          </w:p>
        </w:tc>
      </w:tr>
      <w:bookmarkEnd w:id="54"/>
      <w:tr w:rsidR="004B069B" w:rsidRPr="0003602A" w14:paraId="1425F077" w14:textId="77777777" w:rsidTr="00F85441">
        <w:tc>
          <w:tcPr>
            <w:tcW w:w="669" w:type="dxa"/>
            <w:shd w:val="clear" w:color="auto" w:fill="auto"/>
          </w:tcPr>
          <w:p w14:paraId="0627805D"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47421FD"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«АП-Нафта оперейтинг» </w:t>
            </w:r>
          </w:p>
        </w:tc>
        <w:tc>
          <w:tcPr>
            <w:tcW w:w="1886" w:type="dxa"/>
            <w:shd w:val="clear" w:color="auto" w:fill="auto"/>
          </w:tcPr>
          <w:p w14:paraId="6648B535"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0E5CAB57" w14:textId="60ECE354"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3 673,86</w:t>
            </w:r>
          </w:p>
        </w:tc>
      </w:tr>
      <w:tr w:rsidR="004B069B" w:rsidRPr="0003602A" w14:paraId="29F53700" w14:textId="77777777" w:rsidTr="00F85441">
        <w:tc>
          <w:tcPr>
            <w:tcW w:w="669" w:type="dxa"/>
            <w:shd w:val="clear" w:color="auto" w:fill="auto"/>
          </w:tcPr>
          <w:p w14:paraId="0E86C021"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62855C9F"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«СНПС-Ай-Дан Мунай»</w:t>
            </w:r>
          </w:p>
        </w:tc>
        <w:tc>
          <w:tcPr>
            <w:tcW w:w="1886" w:type="dxa"/>
            <w:shd w:val="clear" w:color="auto" w:fill="auto"/>
          </w:tcPr>
          <w:p w14:paraId="313F272A"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5ECE4335" w14:textId="1550D6F0"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2 520,00</w:t>
            </w:r>
          </w:p>
        </w:tc>
      </w:tr>
      <w:tr w:rsidR="004B069B" w:rsidRPr="0003602A" w14:paraId="66191045" w14:textId="77777777" w:rsidTr="00F85441">
        <w:tc>
          <w:tcPr>
            <w:tcW w:w="669" w:type="dxa"/>
            <w:shd w:val="clear" w:color="auto" w:fill="auto"/>
          </w:tcPr>
          <w:p w14:paraId="3F4BC04F"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81D7136"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ТетисАралГаз</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7C8D0EA3"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ГАЗ</w:t>
            </w:r>
          </w:p>
        </w:tc>
        <w:tc>
          <w:tcPr>
            <w:tcW w:w="1532" w:type="dxa"/>
            <w:shd w:val="clear" w:color="auto" w:fill="auto"/>
          </w:tcPr>
          <w:p w14:paraId="4A77843E" w14:textId="4D79E5E8"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717,08</w:t>
            </w:r>
          </w:p>
        </w:tc>
      </w:tr>
      <w:tr w:rsidR="004B069B" w:rsidRPr="0003602A" w14:paraId="718D9547" w14:textId="77777777" w:rsidTr="00F85441">
        <w:tc>
          <w:tcPr>
            <w:tcW w:w="669" w:type="dxa"/>
            <w:shd w:val="clear" w:color="auto" w:fill="auto"/>
          </w:tcPr>
          <w:p w14:paraId="6A92076C"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F33AAB3"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«Бузачи нефть»</w:t>
            </w:r>
          </w:p>
        </w:tc>
        <w:tc>
          <w:tcPr>
            <w:tcW w:w="1886" w:type="dxa"/>
            <w:shd w:val="clear" w:color="auto" w:fill="auto"/>
          </w:tcPr>
          <w:p w14:paraId="7C288784"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39E3C1C6" w14:textId="3B9A5E4B"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267,60</w:t>
            </w:r>
          </w:p>
        </w:tc>
      </w:tr>
      <w:tr w:rsidR="004B069B" w:rsidRPr="0003602A" w14:paraId="469BE6A1" w14:textId="77777777" w:rsidTr="00F85441">
        <w:tc>
          <w:tcPr>
            <w:tcW w:w="669" w:type="dxa"/>
            <w:shd w:val="clear" w:color="auto" w:fill="auto"/>
          </w:tcPr>
          <w:p w14:paraId="5FA4C884"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4FAD5661"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«Эврика Олеум» </w:t>
            </w:r>
          </w:p>
        </w:tc>
        <w:tc>
          <w:tcPr>
            <w:tcW w:w="1886" w:type="dxa"/>
            <w:shd w:val="clear" w:color="auto" w:fill="auto"/>
          </w:tcPr>
          <w:p w14:paraId="47D7ACB1"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3808D9E5" w14:textId="6DABB174"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265,81</w:t>
            </w:r>
          </w:p>
        </w:tc>
      </w:tr>
      <w:tr w:rsidR="004B069B" w:rsidRPr="0003602A" w14:paraId="79D34320" w14:textId="77777777" w:rsidTr="00F85441">
        <w:tc>
          <w:tcPr>
            <w:tcW w:w="669" w:type="dxa"/>
            <w:shd w:val="clear" w:color="auto" w:fill="auto"/>
          </w:tcPr>
          <w:p w14:paraId="65EB906B" w14:textId="77777777" w:rsidR="004B069B" w:rsidRPr="0003602A" w:rsidRDefault="004B069B" w:rsidP="0003602A">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9104239" w14:textId="77777777" w:rsidR="004B069B" w:rsidRPr="0003602A" w:rsidRDefault="004B069B"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«Тургай - Петролеум»</w:t>
            </w:r>
          </w:p>
        </w:tc>
        <w:tc>
          <w:tcPr>
            <w:tcW w:w="1886" w:type="dxa"/>
            <w:shd w:val="clear" w:color="auto" w:fill="auto"/>
          </w:tcPr>
          <w:p w14:paraId="1FC94705" w14:textId="77777777"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07B65B25" w14:textId="608CFE5B" w:rsidR="004B069B" w:rsidRPr="0003602A" w:rsidRDefault="004B069B"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50,92</w:t>
            </w:r>
          </w:p>
        </w:tc>
      </w:tr>
    </w:tbl>
    <w:p w14:paraId="38C314AB"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2EFCA948" w14:textId="2F9A3F44"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таблицы </w:t>
      </w:r>
      <w:r w:rsidR="0069529C" w:rsidRPr="0003602A">
        <w:rPr>
          <w:rFonts w:ascii="Times New Roman" w:eastAsia="Times New Roman" w:hAnsi="Times New Roman" w:cs="Times New Roman"/>
          <w:sz w:val="24"/>
          <w:szCs w:val="24"/>
        </w:rPr>
        <w:t>40</w:t>
      </w:r>
      <w:r w:rsidRPr="0003602A">
        <w:rPr>
          <w:rFonts w:ascii="Times New Roman" w:eastAsia="Times New Roman" w:hAnsi="Times New Roman" w:cs="Times New Roman"/>
          <w:color w:val="000000"/>
          <w:sz w:val="24"/>
          <w:szCs w:val="24"/>
        </w:rPr>
        <w:t xml:space="preserve"> наибольший объем выплат по бонусам в Национальный фонд приходится на долю Филиала «Норт Каспиан Оперейтинг Компани Н.В.» - 49,9%, Филиала «Тоталь Е энд П </w:t>
      </w:r>
      <w:proofErr w:type="spellStart"/>
      <w:r w:rsidRPr="0003602A">
        <w:rPr>
          <w:rFonts w:ascii="Times New Roman" w:eastAsia="Times New Roman" w:hAnsi="Times New Roman" w:cs="Times New Roman"/>
          <w:color w:val="000000"/>
          <w:sz w:val="24"/>
          <w:szCs w:val="24"/>
        </w:rPr>
        <w:t>Дунга</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ГмбХ</w:t>
      </w:r>
      <w:proofErr w:type="spellEnd"/>
      <w:r w:rsidRPr="0003602A">
        <w:rPr>
          <w:rFonts w:ascii="Times New Roman" w:eastAsia="Times New Roman" w:hAnsi="Times New Roman" w:cs="Times New Roman"/>
          <w:color w:val="000000"/>
          <w:sz w:val="24"/>
          <w:szCs w:val="24"/>
        </w:rPr>
        <w:t>» в Республике Казахстан- 47,1%. Наименьшая доля приходится на такие компании как - АО «Тургай – Петролеум», ТОО «Эврика Олеум», ТОО «Бузачи нефть», ТОО «</w:t>
      </w:r>
      <w:proofErr w:type="spellStart"/>
      <w:r w:rsidRPr="0003602A">
        <w:rPr>
          <w:rFonts w:ascii="Times New Roman" w:eastAsia="Times New Roman" w:hAnsi="Times New Roman" w:cs="Times New Roman"/>
          <w:color w:val="000000"/>
          <w:sz w:val="24"/>
          <w:szCs w:val="24"/>
        </w:rPr>
        <w:t>ТетисАралГаз</w:t>
      </w:r>
      <w:proofErr w:type="spellEnd"/>
      <w:r w:rsidRPr="0003602A">
        <w:rPr>
          <w:rFonts w:ascii="Times New Roman" w:eastAsia="Times New Roman" w:hAnsi="Times New Roman" w:cs="Times New Roman"/>
          <w:color w:val="000000"/>
          <w:sz w:val="24"/>
          <w:szCs w:val="24"/>
        </w:rPr>
        <w:t>», доля которых варьируется от 0,05 до 0,72%.</w:t>
      </w:r>
    </w:p>
    <w:p w14:paraId="2DF6FBBC"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77242732"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2021 год</w:t>
      </w:r>
    </w:p>
    <w:p w14:paraId="4100A971"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b/>
          <w:i/>
          <w:color w:val="000000"/>
          <w:sz w:val="24"/>
          <w:szCs w:val="24"/>
        </w:rPr>
      </w:pPr>
    </w:p>
    <w:p w14:paraId="51712CB1" w14:textId="1B11736B"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итогам 2021 года недропользователями произведены выплаты бонусов, за исключением поступлений от организаций нефтяного сектора в республиканский бюджет на сумму 1,07 млрд тенге, доля которых составляет 0,02% (Таблица </w:t>
      </w:r>
      <w:r w:rsidR="0069529C" w:rsidRPr="0003602A">
        <w:rPr>
          <w:rFonts w:ascii="Times New Roman" w:eastAsia="Times New Roman" w:hAnsi="Times New Roman" w:cs="Times New Roman"/>
          <w:sz w:val="24"/>
          <w:szCs w:val="24"/>
        </w:rPr>
        <w:t>41</w:t>
      </w:r>
      <w:r w:rsidRPr="0003602A">
        <w:rPr>
          <w:rFonts w:ascii="Times New Roman" w:eastAsia="Times New Roman" w:hAnsi="Times New Roman" w:cs="Times New Roman"/>
          <w:color w:val="000000"/>
          <w:sz w:val="24"/>
          <w:szCs w:val="24"/>
        </w:rPr>
        <w:t>).</w:t>
      </w:r>
    </w:p>
    <w:p w14:paraId="7DCC5791"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p>
    <w:p w14:paraId="23484AA4" w14:textId="2A45E566"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0069529C" w:rsidRPr="0003602A">
        <w:rPr>
          <w:rFonts w:ascii="Times New Roman" w:eastAsia="Times New Roman" w:hAnsi="Times New Roman" w:cs="Times New Roman"/>
          <w:sz w:val="24"/>
          <w:szCs w:val="24"/>
        </w:rPr>
        <w:t>41</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Платежи по бонусам, за исключением поступлений от организаций нефтяного сектора в республиканский бюджет за 2021 год</w:t>
      </w:r>
    </w:p>
    <w:p w14:paraId="27643DE3" w14:textId="59703706" w:rsidR="00C657B7" w:rsidRPr="001D5CAE"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1D5CAE">
        <w:rPr>
          <w:rFonts w:ascii="Times New Roman" w:eastAsia="Times New Roman" w:hAnsi="Times New Roman" w:cs="Times New Roman"/>
          <w:i/>
          <w:color w:val="000000"/>
          <w:sz w:val="24"/>
          <w:szCs w:val="24"/>
        </w:rPr>
        <w:t>(</w:t>
      </w:r>
      <w:r w:rsidR="00373A0F" w:rsidRPr="001D5CAE">
        <w:rPr>
          <w:rFonts w:ascii="Times New Roman" w:eastAsia="Times New Roman" w:hAnsi="Times New Roman" w:cs="Times New Roman"/>
          <w:i/>
          <w:color w:val="000000"/>
          <w:sz w:val="24"/>
          <w:szCs w:val="24"/>
        </w:rPr>
        <w:t>тыс.</w:t>
      </w:r>
      <w:r w:rsidRPr="001D5CAE">
        <w:rPr>
          <w:rFonts w:ascii="Times New Roman" w:eastAsia="Times New Roman" w:hAnsi="Times New Roman" w:cs="Times New Roman"/>
          <w:i/>
          <w:color w:val="000000"/>
          <w:sz w:val="24"/>
          <w:szCs w:val="24"/>
        </w:rPr>
        <w:t xml:space="preserve"> тенге)</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5518"/>
        <w:gridCol w:w="1886"/>
        <w:gridCol w:w="1532"/>
      </w:tblGrid>
      <w:tr w:rsidR="00C657B7" w:rsidRPr="0003602A" w14:paraId="77CCE707" w14:textId="77777777" w:rsidTr="00F85441">
        <w:tc>
          <w:tcPr>
            <w:tcW w:w="669" w:type="dxa"/>
            <w:shd w:val="clear" w:color="auto" w:fill="auto"/>
          </w:tcPr>
          <w:p w14:paraId="4BA6EBC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bookmarkStart w:id="55" w:name="OLE_LINK1"/>
            <w:r w:rsidRPr="0003602A">
              <w:rPr>
                <w:rFonts w:ascii="Times New Roman" w:eastAsia="Times New Roman" w:hAnsi="Times New Roman" w:cs="Times New Roman"/>
                <w:b/>
                <w:bCs/>
                <w:color w:val="000000"/>
                <w:sz w:val="20"/>
                <w:szCs w:val="20"/>
              </w:rPr>
              <w:t>№ п/п</w:t>
            </w:r>
          </w:p>
        </w:tc>
        <w:tc>
          <w:tcPr>
            <w:tcW w:w="5518" w:type="dxa"/>
            <w:shd w:val="clear" w:color="auto" w:fill="auto"/>
          </w:tcPr>
          <w:p w14:paraId="5DB11C7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886" w:type="dxa"/>
            <w:shd w:val="clear" w:color="auto" w:fill="auto"/>
          </w:tcPr>
          <w:p w14:paraId="6E9E113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Полезное ископаемое</w:t>
            </w:r>
          </w:p>
        </w:tc>
        <w:tc>
          <w:tcPr>
            <w:tcW w:w="1532" w:type="dxa"/>
            <w:shd w:val="clear" w:color="auto" w:fill="auto"/>
          </w:tcPr>
          <w:p w14:paraId="410855B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C657B7" w:rsidRPr="0003602A" w14:paraId="54295631" w14:textId="77777777" w:rsidTr="00F85441">
        <w:tc>
          <w:tcPr>
            <w:tcW w:w="669" w:type="dxa"/>
            <w:shd w:val="clear" w:color="auto" w:fill="auto"/>
          </w:tcPr>
          <w:p w14:paraId="0AC7F56D"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41F1012"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Кызылту</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26B8423B"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05D1940C" w14:textId="1C784342"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205 153,41</w:t>
            </w:r>
          </w:p>
        </w:tc>
      </w:tr>
      <w:tr w:rsidR="00C657B7" w:rsidRPr="0003602A" w14:paraId="50B2F233" w14:textId="77777777" w:rsidTr="00F85441">
        <w:tc>
          <w:tcPr>
            <w:tcW w:w="669" w:type="dxa"/>
            <w:shd w:val="clear" w:color="auto" w:fill="auto"/>
          </w:tcPr>
          <w:p w14:paraId="50DC7ABA"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55D251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«Gold Minerals»</w:t>
            </w:r>
          </w:p>
        </w:tc>
        <w:tc>
          <w:tcPr>
            <w:tcW w:w="1886" w:type="dxa"/>
            <w:shd w:val="clear" w:color="auto" w:fill="auto"/>
          </w:tcPr>
          <w:p w14:paraId="5165807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драгоценных металлов</w:t>
            </w:r>
          </w:p>
        </w:tc>
        <w:tc>
          <w:tcPr>
            <w:tcW w:w="1532" w:type="dxa"/>
            <w:shd w:val="clear" w:color="auto" w:fill="auto"/>
          </w:tcPr>
          <w:p w14:paraId="3DFDE7D0" w14:textId="52C9C66B"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115 018,40</w:t>
            </w:r>
          </w:p>
        </w:tc>
      </w:tr>
      <w:tr w:rsidR="00C657B7" w:rsidRPr="0003602A" w14:paraId="406ED801" w14:textId="77777777" w:rsidTr="00F85441">
        <w:tc>
          <w:tcPr>
            <w:tcW w:w="669" w:type="dxa"/>
            <w:shd w:val="clear" w:color="auto" w:fill="auto"/>
          </w:tcPr>
          <w:p w14:paraId="7C026DFC"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442462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«Национальная атомная компания «Казатомпром»</w:t>
            </w:r>
          </w:p>
        </w:tc>
        <w:tc>
          <w:tcPr>
            <w:tcW w:w="1886" w:type="dxa"/>
            <w:shd w:val="clear" w:color="auto" w:fill="auto"/>
          </w:tcPr>
          <w:p w14:paraId="7D88EA8D"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1532" w:type="dxa"/>
            <w:shd w:val="clear" w:color="auto" w:fill="auto"/>
          </w:tcPr>
          <w:p w14:paraId="089B1485" w14:textId="6DC916CB"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86 892,00</w:t>
            </w:r>
          </w:p>
        </w:tc>
      </w:tr>
      <w:tr w:rsidR="00C657B7" w:rsidRPr="0003602A" w14:paraId="148AF8EB" w14:textId="77777777" w:rsidTr="00F85441">
        <w:tc>
          <w:tcPr>
            <w:tcW w:w="669" w:type="dxa"/>
            <w:shd w:val="clear" w:color="auto" w:fill="auto"/>
          </w:tcPr>
          <w:p w14:paraId="77618636"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366BC60"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«Ер-Тай»</w:t>
            </w:r>
          </w:p>
        </w:tc>
        <w:tc>
          <w:tcPr>
            <w:tcW w:w="1886" w:type="dxa"/>
            <w:shd w:val="clear" w:color="auto" w:fill="auto"/>
          </w:tcPr>
          <w:p w14:paraId="4755AB55"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3C9AAA7B" w14:textId="5F726528" w:rsidR="00C657B7" w:rsidRPr="0003602A" w:rsidRDefault="00373A0F"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48 000,00</w:t>
            </w:r>
          </w:p>
        </w:tc>
      </w:tr>
      <w:tr w:rsidR="00C657B7" w:rsidRPr="0003602A" w14:paraId="3503B00C" w14:textId="77777777" w:rsidTr="00F85441">
        <w:tc>
          <w:tcPr>
            <w:tcW w:w="669" w:type="dxa"/>
            <w:shd w:val="clear" w:color="auto" w:fill="auto"/>
          </w:tcPr>
          <w:p w14:paraId="327C06BF"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B1B89C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«Горнорудная компания «Нур </w:t>
            </w:r>
            <w:proofErr w:type="spellStart"/>
            <w:r w:rsidRPr="0003602A">
              <w:rPr>
                <w:rFonts w:ascii="Times New Roman" w:eastAsia="Times New Roman" w:hAnsi="Times New Roman" w:cs="Times New Roman"/>
                <w:color w:val="000000"/>
                <w:sz w:val="20"/>
                <w:szCs w:val="20"/>
              </w:rPr>
              <w:t>Улытау</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4A81809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геологоразведка</w:t>
            </w:r>
          </w:p>
        </w:tc>
        <w:tc>
          <w:tcPr>
            <w:tcW w:w="1532" w:type="dxa"/>
            <w:shd w:val="clear" w:color="auto" w:fill="auto"/>
          </w:tcPr>
          <w:p w14:paraId="652E1C61" w14:textId="133478A8"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17 921,66</w:t>
            </w:r>
          </w:p>
        </w:tc>
      </w:tr>
      <w:tr w:rsidR="00C657B7" w:rsidRPr="0003602A" w14:paraId="5215195A" w14:textId="77777777" w:rsidTr="00F85441">
        <w:tc>
          <w:tcPr>
            <w:tcW w:w="669" w:type="dxa"/>
            <w:shd w:val="clear" w:color="auto" w:fill="auto"/>
          </w:tcPr>
          <w:p w14:paraId="69858B08"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4333A77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w:t>
            </w:r>
            <w:proofErr w:type="spellStart"/>
            <w:r w:rsidRPr="0003602A">
              <w:rPr>
                <w:rFonts w:ascii="Times New Roman" w:eastAsia="Times New Roman" w:hAnsi="Times New Roman" w:cs="Times New Roman"/>
                <w:color w:val="000000"/>
                <w:sz w:val="20"/>
                <w:szCs w:val="20"/>
              </w:rPr>
              <w:t>КазНедраПроект</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2FAC8036"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УВС</w:t>
            </w:r>
          </w:p>
        </w:tc>
        <w:tc>
          <w:tcPr>
            <w:tcW w:w="1532" w:type="dxa"/>
            <w:shd w:val="clear" w:color="auto" w:fill="auto"/>
          </w:tcPr>
          <w:p w14:paraId="07BF5463" w14:textId="4DA63CC4"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17 091,80</w:t>
            </w:r>
          </w:p>
        </w:tc>
      </w:tr>
      <w:tr w:rsidR="00C657B7" w:rsidRPr="0003602A" w14:paraId="1C09F0BF" w14:textId="77777777" w:rsidTr="00F85441">
        <w:tc>
          <w:tcPr>
            <w:tcW w:w="669" w:type="dxa"/>
            <w:shd w:val="clear" w:color="auto" w:fill="auto"/>
          </w:tcPr>
          <w:p w14:paraId="0E7A852A"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D534C37"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«Шагала Инвест»</w:t>
            </w:r>
          </w:p>
        </w:tc>
        <w:tc>
          <w:tcPr>
            <w:tcW w:w="1886" w:type="dxa"/>
            <w:shd w:val="clear" w:color="auto" w:fill="auto"/>
          </w:tcPr>
          <w:p w14:paraId="4F9F970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w:t>
            </w:r>
          </w:p>
        </w:tc>
        <w:tc>
          <w:tcPr>
            <w:tcW w:w="1532" w:type="dxa"/>
            <w:shd w:val="clear" w:color="auto" w:fill="auto"/>
          </w:tcPr>
          <w:p w14:paraId="3872829F" w14:textId="6AD62D00"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12 546,00</w:t>
            </w:r>
          </w:p>
        </w:tc>
      </w:tr>
      <w:tr w:rsidR="00C657B7" w:rsidRPr="0003602A" w14:paraId="1E04592A" w14:textId="77777777" w:rsidTr="00F85441">
        <w:tc>
          <w:tcPr>
            <w:tcW w:w="669" w:type="dxa"/>
            <w:shd w:val="clear" w:color="auto" w:fill="auto"/>
          </w:tcPr>
          <w:p w14:paraId="446580D7"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50C8D74"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«Горно-металлургическая компания «Васильевское»</w:t>
            </w:r>
          </w:p>
        </w:tc>
        <w:tc>
          <w:tcPr>
            <w:tcW w:w="1886" w:type="dxa"/>
            <w:shd w:val="clear" w:color="auto" w:fill="auto"/>
          </w:tcPr>
          <w:p w14:paraId="4D9B4A5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597FFC71" w14:textId="2362EEC5"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6 676,17</w:t>
            </w:r>
          </w:p>
        </w:tc>
      </w:tr>
      <w:tr w:rsidR="00C657B7" w:rsidRPr="0003602A" w14:paraId="0B75C1A0" w14:textId="77777777" w:rsidTr="00F85441">
        <w:tc>
          <w:tcPr>
            <w:tcW w:w="669" w:type="dxa"/>
            <w:shd w:val="clear" w:color="auto" w:fill="auto"/>
          </w:tcPr>
          <w:p w14:paraId="27DD5921"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1B11BA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«CAM Technologies (ЦАМ Технолоджис)»</w:t>
            </w:r>
          </w:p>
        </w:tc>
        <w:tc>
          <w:tcPr>
            <w:tcW w:w="1886" w:type="dxa"/>
            <w:shd w:val="clear" w:color="auto" w:fill="auto"/>
          </w:tcPr>
          <w:p w14:paraId="327EDF9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драг металлов</w:t>
            </w:r>
          </w:p>
        </w:tc>
        <w:tc>
          <w:tcPr>
            <w:tcW w:w="1532" w:type="dxa"/>
            <w:shd w:val="clear" w:color="auto" w:fill="auto"/>
          </w:tcPr>
          <w:p w14:paraId="48554CF2" w14:textId="39933059"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5 731,03</w:t>
            </w:r>
          </w:p>
        </w:tc>
      </w:tr>
      <w:tr w:rsidR="00C657B7" w:rsidRPr="0003602A" w14:paraId="61E219DB" w14:textId="77777777" w:rsidTr="00F85441">
        <w:tc>
          <w:tcPr>
            <w:tcW w:w="669" w:type="dxa"/>
            <w:shd w:val="clear" w:color="auto" w:fill="auto"/>
          </w:tcPr>
          <w:p w14:paraId="3F91C535"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64750ED"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«Горно-металлургический концерн «КАЗАХАЛТЫН»</w:t>
            </w:r>
          </w:p>
        </w:tc>
        <w:tc>
          <w:tcPr>
            <w:tcW w:w="1886" w:type="dxa"/>
            <w:shd w:val="clear" w:color="auto" w:fill="auto"/>
          </w:tcPr>
          <w:p w14:paraId="08F889A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41C5F202" w14:textId="1DBF9527" w:rsidR="00C657B7" w:rsidRPr="0003602A" w:rsidRDefault="00373A0F"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2 917,00</w:t>
            </w:r>
          </w:p>
        </w:tc>
      </w:tr>
      <w:tr w:rsidR="00C657B7" w:rsidRPr="0003602A" w14:paraId="24E62FA5" w14:textId="77777777" w:rsidTr="00F85441">
        <w:tc>
          <w:tcPr>
            <w:tcW w:w="669" w:type="dxa"/>
            <w:shd w:val="clear" w:color="auto" w:fill="auto"/>
          </w:tcPr>
          <w:p w14:paraId="3A06CC50"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31D8E62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«CEMINCO» (СЕМИНКО)</w:t>
            </w:r>
          </w:p>
        </w:tc>
        <w:tc>
          <w:tcPr>
            <w:tcW w:w="1886" w:type="dxa"/>
            <w:shd w:val="clear" w:color="auto" w:fill="auto"/>
          </w:tcPr>
          <w:p w14:paraId="6902AF9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производство</w:t>
            </w:r>
          </w:p>
        </w:tc>
        <w:tc>
          <w:tcPr>
            <w:tcW w:w="1532" w:type="dxa"/>
            <w:shd w:val="clear" w:color="auto" w:fill="auto"/>
          </w:tcPr>
          <w:p w14:paraId="27167DD6" w14:textId="673CC8A6"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2 764,50</w:t>
            </w:r>
          </w:p>
        </w:tc>
      </w:tr>
      <w:tr w:rsidR="00C657B7" w:rsidRPr="0003602A" w14:paraId="120CED14" w14:textId="77777777" w:rsidTr="00F85441">
        <w:tc>
          <w:tcPr>
            <w:tcW w:w="669" w:type="dxa"/>
            <w:shd w:val="clear" w:color="auto" w:fill="auto"/>
          </w:tcPr>
          <w:p w14:paraId="2DBE898F"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1B00AC5"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1886" w:type="dxa"/>
            <w:shd w:val="clear" w:color="auto" w:fill="auto"/>
          </w:tcPr>
          <w:p w14:paraId="5999D68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7DC88E6D" w14:textId="6CF53106"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2 164,93</w:t>
            </w:r>
          </w:p>
        </w:tc>
      </w:tr>
      <w:tr w:rsidR="00C657B7" w:rsidRPr="0003602A" w14:paraId="319D3F33" w14:textId="77777777" w:rsidTr="00F85441">
        <w:tc>
          <w:tcPr>
            <w:tcW w:w="669" w:type="dxa"/>
            <w:shd w:val="clear" w:color="auto" w:fill="auto"/>
          </w:tcPr>
          <w:p w14:paraId="14EFC6F3"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4DB011F9"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«Озерное Project»</w:t>
            </w:r>
          </w:p>
        </w:tc>
        <w:tc>
          <w:tcPr>
            <w:tcW w:w="1886" w:type="dxa"/>
            <w:shd w:val="clear" w:color="auto" w:fill="auto"/>
          </w:tcPr>
          <w:p w14:paraId="76AE520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и обогащение</w:t>
            </w:r>
          </w:p>
        </w:tc>
        <w:tc>
          <w:tcPr>
            <w:tcW w:w="1532" w:type="dxa"/>
            <w:shd w:val="clear" w:color="auto" w:fill="auto"/>
          </w:tcPr>
          <w:p w14:paraId="188E9956" w14:textId="6AAABFE9"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1 389,00</w:t>
            </w:r>
          </w:p>
        </w:tc>
      </w:tr>
      <w:tr w:rsidR="00C657B7" w:rsidRPr="0003602A" w14:paraId="1D2AEBEB" w14:textId="77777777" w:rsidTr="00F85441">
        <w:tc>
          <w:tcPr>
            <w:tcW w:w="669" w:type="dxa"/>
            <w:shd w:val="clear" w:color="auto" w:fill="auto"/>
          </w:tcPr>
          <w:p w14:paraId="788E61E3"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94E43E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«RG Gold»</w:t>
            </w:r>
          </w:p>
        </w:tc>
        <w:tc>
          <w:tcPr>
            <w:tcW w:w="1886" w:type="dxa"/>
            <w:shd w:val="clear" w:color="auto" w:fill="auto"/>
          </w:tcPr>
          <w:p w14:paraId="1A904AFE"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2C99A3BA" w14:textId="0952CB95"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1 166,80</w:t>
            </w:r>
          </w:p>
        </w:tc>
      </w:tr>
      <w:tr w:rsidR="00C657B7" w:rsidRPr="0003602A" w14:paraId="7F100AD3" w14:textId="77777777" w:rsidTr="00F85441">
        <w:tc>
          <w:tcPr>
            <w:tcW w:w="669" w:type="dxa"/>
            <w:shd w:val="clear" w:color="auto" w:fill="auto"/>
          </w:tcPr>
          <w:p w14:paraId="12A94594"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02DF02E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«ЭКСПОИНЖИНИРИНГ»</w:t>
            </w:r>
          </w:p>
        </w:tc>
        <w:tc>
          <w:tcPr>
            <w:tcW w:w="1886" w:type="dxa"/>
            <w:shd w:val="clear" w:color="auto" w:fill="auto"/>
          </w:tcPr>
          <w:p w14:paraId="407E297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проектирование</w:t>
            </w:r>
          </w:p>
        </w:tc>
        <w:tc>
          <w:tcPr>
            <w:tcW w:w="1532" w:type="dxa"/>
            <w:shd w:val="clear" w:color="auto" w:fill="auto"/>
          </w:tcPr>
          <w:p w14:paraId="430A5949" w14:textId="3CC717DB"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1 166,80</w:t>
            </w:r>
          </w:p>
        </w:tc>
      </w:tr>
      <w:tr w:rsidR="00C657B7" w:rsidRPr="0003602A" w14:paraId="0564F0D1" w14:textId="77777777" w:rsidTr="00F85441">
        <w:tc>
          <w:tcPr>
            <w:tcW w:w="669" w:type="dxa"/>
            <w:shd w:val="clear" w:color="auto" w:fill="auto"/>
          </w:tcPr>
          <w:p w14:paraId="257C4188"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AEAC211"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886" w:type="dxa"/>
            <w:shd w:val="clear" w:color="auto" w:fill="auto"/>
          </w:tcPr>
          <w:p w14:paraId="0B23E0D8"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7A7569B3" w14:textId="168235FA"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929,48</w:t>
            </w:r>
          </w:p>
        </w:tc>
      </w:tr>
      <w:tr w:rsidR="00C657B7" w:rsidRPr="0003602A" w14:paraId="35AF37E4" w14:textId="77777777" w:rsidTr="00F85441">
        <w:tc>
          <w:tcPr>
            <w:tcW w:w="669" w:type="dxa"/>
            <w:shd w:val="clear" w:color="auto" w:fill="auto"/>
          </w:tcPr>
          <w:p w14:paraId="0C772DEA"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3290F06"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«СКИФ-4»</w:t>
            </w:r>
          </w:p>
        </w:tc>
        <w:tc>
          <w:tcPr>
            <w:tcW w:w="1886" w:type="dxa"/>
            <w:shd w:val="clear" w:color="auto" w:fill="auto"/>
          </w:tcPr>
          <w:p w14:paraId="693228AD"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торговля</w:t>
            </w:r>
          </w:p>
        </w:tc>
        <w:tc>
          <w:tcPr>
            <w:tcW w:w="1532" w:type="dxa"/>
            <w:shd w:val="clear" w:color="auto" w:fill="auto"/>
          </w:tcPr>
          <w:p w14:paraId="444F6A56" w14:textId="19A7E426"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817,56</w:t>
            </w:r>
          </w:p>
        </w:tc>
      </w:tr>
      <w:tr w:rsidR="00C657B7" w:rsidRPr="0003602A" w14:paraId="51D9B06D" w14:textId="77777777" w:rsidTr="00F85441">
        <w:tc>
          <w:tcPr>
            <w:tcW w:w="669" w:type="dxa"/>
            <w:shd w:val="clear" w:color="auto" w:fill="auto"/>
          </w:tcPr>
          <w:p w14:paraId="1DFFE6B8"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D42DFDB"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Брендт</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0992CB8C"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5F977E6B" w14:textId="5202502C"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583,40</w:t>
            </w:r>
          </w:p>
        </w:tc>
      </w:tr>
      <w:tr w:rsidR="00C657B7" w:rsidRPr="0003602A" w14:paraId="7E9BB8DB" w14:textId="77777777" w:rsidTr="00F85441">
        <w:tc>
          <w:tcPr>
            <w:tcW w:w="669" w:type="dxa"/>
            <w:shd w:val="clear" w:color="auto" w:fill="auto"/>
          </w:tcPr>
          <w:p w14:paraId="27523278"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766FC83"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«GEO.KZ»</w:t>
            </w:r>
          </w:p>
        </w:tc>
        <w:tc>
          <w:tcPr>
            <w:tcW w:w="1886" w:type="dxa"/>
            <w:shd w:val="clear" w:color="auto" w:fill="auto"/>
          </w:tcPr>
          <w:p w14:paraId="64F1FC0A"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геологоразведка</w:t>
            </w:r>
          </w:p>
        </w:tc>
        <w:tc>
          <w:tcPr>
            <w:tcW w:w="1532" w:type="dxa"/>
            <w:shd w:val="clear" w:color="auto" w:fill="auto"/>
          </w:tcPr>
          <w:p w14:paraId="325EEC4B" w14:textId="664A4CFF"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583,40</w:t>
            </w:r>
          </w:p>
        </w:tc>
      </w:tr>
      <w:tr w:rsidR="00C657B7" w:rsidRPr="0003602A" w14:paraId="15CCCEDD" w14:textId="77777777" w:rsidTr="00F85441">
        <w:tc>
          <w:tcPr>
            <w:tcW w:w="669" w:type="dxa"/>
            <w:shd w:val="clear" w:color="auto" w:fill="auto"/>
          </w:tcPr>
          <w:p w14:paraId="370FB1EE"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7029C16A"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Центргеолсъемка</w:t>
            </w:r>
            <w:proofErr w:type="spellEnd"/>
            <w:r w:rsidRPr="0003602A">
              <w:rPr>
                <w:rFonts w:ascii="Times New Roman" w:eastAsia="Times New Roman" w:hAnsi="Times New Roman" w:cs="Times New Roman"/>
                <w:color w:val="000000"/>
                <w:sz w:val="20"/>
                <w:szCs w:val="20"/>
              </w:rPr>
              <w:t>»</w:t>
            </w:r>
          </w:p>
        </w:tc>
        <w:tc>
          <w:tcPr>
            <w:tcW w:w="1886" w:type="dxa"/>
            <w:shd w:val="clear" w:color="auto" w:fill="auto"/>
          </w:tcPr>
          <w:p w14:paraId="0CEDE411"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геологоразведка</w:t>
            </w:r>
          </w:p>
        </w:tc>
        <w:tc>
          <w:tcPr>
            <w:tcW w:w="1532" w:type="dxa"/>
            <w:shd w:val="clear" w:color="auto" w:fill="auto"/>
          </w:tcPr>
          <w:p w14:paraId="1D530AAA" w14:textId="7C585CAB" w:rsidR="00C657B7" w:rsidRPr="0003602A" w:rsidRDefault="00F2269E" w:rsidP="0003602A">
            <w:pPr>
              <w:spacing w:after="0" w:line="240" w:lineRule="auto"/>
              <w:jc w:val="center"/>
              <w:rPr>
                <w:color w:val="000000"/>
                <w:sz w:val="20"/>
                <w:szCs w:val="20"/>
              </w:rPr>
            </w:pPr>
            <w:r w:rsidRPr="0003602A">
              <w:rPr>
                <w:color w:val="000000"/>
                <w:sz w:val="20"/>
                <w:szCs w:val="20"/>
              </w:rPr>
              <w:t>583,40</w:t>
            </w:r>
          </w:p>
        </w:tc>
      </w:tr>
      <w:tr w:rsidR="00C657B7" w:rsidRPr="0003602A" w14:paraId="20F09106" w14:textId="77777777" w:rsidTr="00F85441">
        <w:tc>
          <w:tcPr>
            <w:tcW w:w="669" w:type="dxa"/>
            <w:shd w:val="clear" w:color="auto" w:fill="auto"/>
          </w:tcPr>
          <w:p w14:paraId="6D28A31D"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4B067D88"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rPr>
              <w:t>ТОО</w:t>
            </w:r>
            <w:r w:rsidRPr="0003602A">
              <w:rPr>
                <w:rFonts w:ascii="Times New Roman" w:eastAsia="Times New Roman" w:hAnsi="Times New Roman" w:cs="Times New Roman"/>
                <w:color w:val="000000"/>
                <w:sz w:val="20"/>
                <w:szCs w:val="20"/>
                <w:lang w:val="en-US"/>
              </w:rPr>
              <w:t xml:space="preserve"> «Nouvelle Mining» (</w:t>
            </w:r>
            <w:proofErr w:type="spellStart"/>
            <w:r w:rsidRPr="0003602A">
              <w:rPr>
                <w:rFonts w:ascii="Times New Roman" w:eastAsia="Times New Roman" w:hAnsi="Times New Roman" w:cs="Times New Roman"/>
                <w:color w:val="000000"/>
                <w:sz w:val="20"/>
                <w:szCs w:val="20"/>
              </w:rPr>
              <w:t>Нувэль</w:t>
            </w:r>
            <w:proofErr w:type="spellEnd"/>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Майнинг</w:t>
            </w:r>
            <w:r w:rsidRPr="0003602A">
              <w:rPr>
                <w:rFonts w:ascii="Times New Roman" w:eastAsia="Times New Roman" w:hAnsi="Times New Roman" w:cs="Times New Roman"/>
                <w:color w:val="000000"/>
                <w:sz w:val="20"/>
                <w:szCs w:val="20"/>
                <w:lang w:val="en-US"/>
              </w:rPr>
              <w:t>)»</w:t>
            </w:r>
          </w:p>
        </w:tc>
        <w:tc>
          <w:tcPr>
            <w:tcW w:w="1886" w:type="dxa"/>
            <w:shd w:val="clear" w:color="auto" w:fill="auto"/>
          </w:tcPr>
          <w:p w14:paraId="530A96C2"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58466DD6" w14:textId="1FC237E3"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430,60</w:t>
            </w:r>
          </w:p>
        </w:tc>
      </w:tr>
      <w:tr w:rsidR="00C657B7" w:rsidRPr="0003602A" w14:paraId="53E6D1F8" w14:textId="77777777" w:rsidTr="00F85441">
        <w:tc>
          <w:tcPr>
            <w:tcW w:w="669" w:type="dxa"/>
            <w:shd w:val="clear" w:color="auto" w:fill="auto"/>
          </w:tcPr>
          <w:p w14:paraId="3BE6A470"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1A3F29DE"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«Финансово-инвестиционная корпорация «Алел»</w:t>
            </w:r>
          </w:p>
        </w:tc>
        <w:tc>
          <w:tcPr>
            <w:tcW w:w="1886" w:type="dxa"/>
            <w:shd w:val="clear" w:color="auto" w:fill="auto"/>
          </w:tcPr>
          <w:p w14:paraId="0435E093"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21F5205A" w14:textId="78DEF8B6"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291,70</w:t>
            </w:r>
          </w:p>
        </w:tc>
      </w:tr>
      <w:tr w:rsidR="00C657B7" w:rsidRPr="0003602A" w14:paraId="7E69437D" w14:textId="77777777" w:rsidTr="00F85441">
        <w:tc>
          <w:tcPr>
            <w:tcW w:w="669" w:type="dxa"/>
            <w:shd w:val="clear" w:color="auto" w:fill="auto"/>
          </w:tcPr>
          <w:p w14:paraId="5911F68D" w14:textId="77777777" w:rsidR="00C657B7" w:rsidRPr="0003602A" w:rsidRDefault="00C657B7"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212C68CC" w14:textId="77777777" w:rsidR="00C657B7" w:rsidRPr="0003602A" w:rsidRDefault="00991A01"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Varsa</w:t>
            </w:r>
            <w:proofErr w:type="spellEnd"/>
            <w:r w:rsidRPr="0003602A">
              <w:rPr>
                <w:rFonts w:ascii="Times New Roman" w:eastAsia="Times New Roman" w:hAnsi="Times New Roman" w:cs="Times New Roman"/>
                <w:color w:val="000000"/>
                <w:sz w:val="20"/>
                <w:szCs w:val="20"/>
              </w:rPr>
              <w:t xml:space="preserve"> Mining (</w:t>
            </w:r>
            <w:proofErr w:type="spellStart"/>
            <w:r w:rsidRPr="0003602A">
              <w:rPr>
                <w:rFonts w:ascii="Times New Roman" w:eastAsia="Times New Roman" w:hAnsi="Times New Roman" w:cs="Times New Roman"/>
                <w:color w:val="000000"/>
                <w:sz w:val="20"/>
                <w:szCs w:val="20"/>
              </w:rPr>
              <w:t>Варса</w:t>
            </w:r>
            <w:proofErr w:type="spellEnd"/>
            <w:r w:rsidRPr="0003602A">
              <w:rPr>
                <w:rFonts w:ascii="Times New Roman" w:eastAsia="Times New Roman" w:hAnsi="Times New Roman" w:cs="Times New Roman"/>
                <w:color w:val="000000"/>
                <w:sz w:val="20"/>
                <w:szCs w:val="20"/>
              </w:rPr>
              <w:t xml:space="preserve"> Майнинг)»</w:t>
            </w:r>
          </w:p>
        </w:tc>
        <w:tc>
          <w:tcPr>
            <w:tcW w:w="1886" w:type="dxa"/>
            <w:shd w:val="clear" w:color="auto" w:fill="auto"/>
          </w:tcPr>
          <w:p w14:paraId="3FBD3154" w14:textId="77777777" w:rsidR="00C657B7" w:rsidRPr="0003602A" w:rsidRDefault="00991A01"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ГРК</w:t>
            </w:r>
          </w:p>
        </w:tc>
        <w:tc>
          <w:tcPr>
            <w:tcW w:w="1532" w:type="dxa"/>
            <w:shd w:val="clear" w:color="auto" w:fill="auto"/>
          </w:tcPr>
          <w:p w14:paraId="581A2779" w14:textId="4530D614" w:rsidR="00C657B7"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291,70</w:t>
            </w:r>
          </w:p>
        </w:tc>
      </w:tr>
      <w:tr w:rsidR="00F2269E" w:rsidRPr="0003602A" w14:paraId="61F5C4F7" w14:textId="77777777" w:rsidTr="00F85441">
        <w:tc>
          <w:tcPr>
            <w:tcW w:w="669" w:type="dxa"/>
            <w:shd w:val="clear" w:color="auto" w:fill="auto"/>
          </w:tcPr>
          <w:p w14:paraId="3376444B" w14:textId="77777777" w:rsidR="00F2269E" w:rsidRPr="0003602A" w:rsidRDefault="00F2269E" w:rsidP="0003602A">
            <w:pPr>
              <w:numPr>
                <w:ilvl w:val="0"/>
                <w:numId w:val="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5518" w:type="dxa"/>
            <w:shd w:val="clear" w:color="auto" w:fill="auto"/>
          </w:tcPr>
          <w:p w14:paraId="5B26AE3D" w14:textId="19618059" w:rsidR="00F2269E" w:rsidRPr="0003602A" w:rsidRDefault="00F2269E"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rPr>
              <w:t>ТОО</w:t>
            </w:r>
            <w:r w:rsidRPr="0003602A">
              <w:rPr>
                <w:rFonts w:ascii="Times New Roman" w:eastAsia="Times New Roman" w:hAnsi="Times New Roman" w:cs="Times New Roman"/>
                <w:color w:val="000000"/>
                <w:sz w:val="20"/>
                <w:szCs w:val="20"/>
                <w:lang w:val="en-US"/>
              </w:rPr>
              <w:t xml:space="preserve"> "</w:t>
            </w:r>
            <w:proofErr w:type="spellStart"/>
            <w:r w:rsidRPr="0003602A">
              <w:rPr>
                <w:rFonts w:ascii="Times New Roman" w:eastAsia="Times New Roman" w:hAnsi="Times New Roman" w:cs="Times New Roman"/>
                <w:color w:val="000000"/>
                <w:sz w:val="20"/>
                <w:szCs w:val="20"/>
                <w:lang w:val="en-US"/>
              </w:rPr>
              <w:t>Aidarly</w:t>
            </w:r>
            <w:proofErr w:type="spellEnd"/>
            <w:r w:rsidRPr="0003602A">
              <w:rPr>
                <w:rFonts w:ascii="Times New Roman" w:eastAsia="Times New Roman" w:hAnsi="Times New Roman" w:cs="Times New Roman"/>
                <w:color w:val="000000"/>
                <w:sz w:val="20"/>
                <w:szCs w:val="20"/>
                <w:lang w:val="en-US"/>
              </w:rPr>
              <w:t xml:space="preserve"> Project (</w:t>
            </w:r>
            <w:r w:rsidRPr="0003602A">
              <w:rPr>
                <w:rFonts w:ascii="Times New Roman" w:eastAsia="Times New Roman" w:hAnsi="Times New Roman" w:cs="Times New Roman"/>
                <w:color w:val="000000"/>
                <w:sz w:val="20"/>
                <w:szCs w:val="20"/>
              </w:rPr>
              <w:t>Айдарлы</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Проджект</w:t>
            </w:r>
            <w:r w:rsidRPr="0003602A">
              <w:rPr>
                <w:rFonts w:ascii="Times New Roman" w:eastAsia="Times New Roman" w:hAnsi="Times New Roman" w:cs="Times New Roman"/>
                <w:color w:val="000000"/>
                <w:sz w:val="20"/>
                <w:szCs w:val="20"/>
                <w:lang w:val="en-US"/>
              </w:rPr>
              <w:t>)"</w:t>
            </w:r>
          </w:p>
        </w:tc>
        <w:tc>
          <w:tcPr>
            <w:tcW w:w="1886" w:type="dxa"/>
            <w:shd w:val="clear" w:color="auto" w:fill="auto"/>
          </w:tcPr>
          <w:p w14:paraId="75F72E74" w14:textId="4602BC59" w:rsidR="00F2269E"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rPr>
              <w:t>добыча и обогащение</w:t>
            </w:r>
          </w:p>
        </w:tc>
        <w:tc>
          <w:tcPr>
            <w:tcW w:w="1532" w:type="dxa"/>
            <w:shd w:val="clear" w:color="auto" w:fill="auto"/>
          </w:tcPr>
          <w:p w14:paraId="26BDFF3E" w14:textId="48CB064D" w:rsidR="00F2269E" w:rsidRPr="0003602A" w:rsidRDefault="00F2269E"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03602A">
              <w:rPr>
                <w:rFonts w:ascii="Times New Roman" w:eastAsia="Times New Roman" w:hAnsi="Times New Roman" w:cs="Times New Roman"/>
                <w:color w:val="000000"/>
                <w:sz w:val="20"/>
                <w:szCs w:val="20"/>
                <w:lang w:val="en-US"/>
              </w:rPr>
              <w:t>291,70</w:t>
            </w:r>
          </w:p>
        </w:tc>
      </w:tr>
      <w:bookmarkEnd w:id="55"/>
    </w:tbl>
    <w:p w14:paraId="0F47CCC4" w14:textId="77777777" w:rsidR="00F2269E" w:rsidRPr="0003602A" w:rsidRDefault="00F2269E"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lang w:val="en-US"/>
        </w:rPr>
      </w:pPr>
    </w:p>
    <w:p w14:paraId="00697CF8" w14:textId="45C75C7C"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таблицы </w:t>
      </w:r>
      <w:r w:rsidR="0069529C" w:rsidRPr="0003602A">
        <w:rPr>
          <w:rFonts w:ascii="Times New Roman" w:eastAsia="Times New Roman" w:hAnsi="Times New Roman" w:cs="Times New Roman"/>
          <w:sz w:val="24"/>
          <w:szCs w:val="24"/>
        </w:rPr>
        <w:t>41</w:t>
      </w:r>
      <w:r w:rsidRPr="0003602A">
        <w:rPr>
          <w:rFonts w:ascii="Times New Roman" w:eastAsia="Times New Roman" w:hAnsi="Times New Roman" w:cs="Times New Roman"/>
          <w:color w:val="000000"/>
          <w:sz w:val="24"/>
          <w:szCs w:val="24"/>
        </w:rPr>
        <w:t xml:space="preserve"> очевидно, что выплаты в республиканский бюджет по бонусам совершили 45 предприятий недропользователей, что составляет 6,7% от общего числа недропользователей, подлежащих анализу </w:t>
      </w:r>
      <w:r w:rsidRPr="0003602A">
        <w:rPr>
          <w:rFonts w:ascii="Times New Roman" w:eastAsia="Times New Roman" w:hAnsi="Times New Roman" w:cs="Times New Roman"/>
          <w:sz w:val="24"/>
          <w:szCs w:val="24"/>
        </w:rPr>
        <w:t>в соответствии с техническим заданием</w:t>
      </w:r>
      <w:r w:rsidRPr="0003602A">
        <w:rPr>
          <w:rFonts w:ascii="Times New Roman" w:eastAsia="Times New Roman" w:hAnsi="Times New Roman" w:cs="Times New Roman"/>
          <w:color w:val="000000"/>
          <w:sz w:val="24"/>
          <w:szCs w:val="24"/>
        </w:rPr>
        <w:t>. При этом, порядка 60% всех выплат приходится на ТОО «</w:t>
      </w:r>
      <w:proofErr w:type="spellStart"/>
      <w:r w:rsidRPr="0003602A">
        <w:rPr>
          <w:rFonts w:ascii="Times New Roman" w:eastAsia="Times New Roman" w:hAnsi="Times New Roman" w:cs="Times New Roman"/>
          <w:color w:val="000000"/>
          <w:sz w:val="24"/>
          <w:szCs w:val="24"/>
        </w:rPr>
        <w:t>Кызылту</w:t>
      </w:r>
      <w:proofErr w:type="spellEnd"/>
      <w:r w:rsidRPr="0003602A">
        <w:rPr>
          <w:rFonts w:ascii="Times New Roman" w:eastAsia="Times New Roman" w:hAnsi="Times New Roman" w:cs="Times New Roman"/>
          <w:color w:val="000000"/>
          <w:sz w:val="24"/>
          <w:szCs w:val="24"/>
        </w:rPr>
        <w:t>» и ТОО «Gold Minerals», 66,7% предприятия произвели выплаты по бонусам на суммы менее 1 млн тенге.</w:t>
      </w:r>
    </w:p>
    <w:p w14:paraId="512AC90E" w14:textId="270C297C" w:rsidR="00B87568" w:rsidRPr="0003602A" w:rsidRDefault="00CF57DF"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bookmarkStart w:id="56" w:name="_Hlk142581985"/>
      <w:r w:rsidRPr="0003602A">
        <w:rPr>
          <w:rFonts w:ascii="Times New Roman" w:eastAsia="Times New Roman" w:hAnsi="Times New Roman" w:cs="Times New Roman"/>
          <w:color w:val="000000"/>
          <w:sz w:val="24"/>
          <w:szCs w:val="24"/>
        </w:rPr>
        <w:t xml:space="preserve">Платежи по бонусам нефтегазового сектора в Национальный фонд </w:t>
      </w:r>
      <w:r w:rsidR="009A5D6A" w:rsidRPr="0003602A">
        <w:rPr>
          <w:rFonts w:ascii="Times New Roman" w:eastAsia="Times New Roman" w:hAnsi="Times New Roman" w:cs="Times New Roman"/>
          <w:color w:val="000000"/>
          <w:sz w:val="24"/>
          <w:szCs w:val="24"/>
        </w:rPr>
        <w:t>Республики</w:t>
      </w:r>
      <w:r w:rsidRPr="0003602A">
        <w:rPr>
          <w:rFonts w:ascii="Times New Roman" w:eastAsia="Times New Roman" w:hAnsi="Times New Roman" w:cs="Times New Roman"/>
          <w:color w:val="000000"/>
          <w:sz w:val="24"/>
          <w:szCs w:val="24"/>
        </w:rPr>
        <w:t xml:space="preserve"> Казахстан за 2021 год представлены в таблице </w:t>
      </w:r>
      <w:r w:rsidR="0069529C" w:rsidRPr="0003602A">
        <w:rPr>
          <w:rFonts w:ascii="Times New Roman" w:eastAsia="Times New Roman" w:hAnsi="Times New Roman" w:cs="Times New Roman"/>
          <w:color w:val="000000"/>
          <w:sz w:val="24"/>
          <w:szCs w:val="24"/>
        </w:rPr>
        <w:t>42</w:t>
      </w:r>
      <w:r w:rsidRPr="0003602A">
        <w:rPr>
          <w:rFonts w:ascii="Times New Roman" w:eastAsia="Times New Roman" w:hAnsi="Times New Roman" w:cs="Times New Roman"/>
          <w:color w:val="000000"/>
          <w:sz w:val="24"/>
          <w:szCs w:val="24"/>
        </w:rPr>
        <w:t>.</w:t>
      </w:r>
    </w:p>
    <w:p w14:paraId="69581E3C" w14:textId="3F01A9E0" w:rsidR="00B87568" w:rsidRPr="0003602A" w:rsidRDefault="00B87568" w:rsidP="0003602A">
      <w:pPr>
        <w:widowControl w:val="0"/>
        <w:pBdr>
          <w:top w:val="nil"/>
          <w:left w:val="nil"/>
          <w:bottom w:val="nil"/>
          <w:right w:val="nil"/>
          <w:between w:val="nil"/>
        </w:pBdr>
        <w:spacing w:after="0" w:line="240" w:lineRule="auto"/>
        <w:ind w:right="5"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 </w:t>
      </w:r>
      <w:r w:rsidR="0069529C" w:rsidRPr="0003602A">
        <w:rPr>
          <w:rFonts w:ascii="Times New Roman" w:eastAsia="Times New Roman" w:hAnsi="Times New Roman" w:cs="Times New Roman"/>
          <w:color w:val="000000"/>
          <w:sz w:val="24"/>
          <w:szCs w:val="24"/>
        </w:rPr>
        <w:t>42</w:t>
      </w:r>
      <w:r w:rsidRPr="0003602A">
        <w:rPr>
          <w:rFonts w:ascii="Times New Roman" w:eastAsia="Times New Roman" w:hAnsi="Times New Roman" w:cs="Times New Roman"/>
          <w:color w:val="000000"/>
          <w:sz w:val="24"/>
          <w:szCs w:val="24"/>
        </w:rPr>
        <w:t>. Платежи по бонусам от организаций нефтяного сектора в Национальный фонд за 2021год</w:t>
      </w:r>
    </w:p>
    <w:p w14:paraId="05259630" w14:textId="5982FB00" w:rsidR="009860FB" w:rsidRPr="001D5CAE" w:rsidRDefault="00913689" w:rsidP="0003602A">
      <w:pPr>
        <w:widowControl w:val="0"/>
        <w:pBdr>
          <w:top w:val="nil"/>
          <w:left w:val="nil"/>
          <w:bottom w:val="nil"/>
          <w:right w:val="nil"/>
          <w:between w:val="nil"/>
        </w:pBdr>
        <w:spacing w:after="0" w:line="240" w:lineRule="auto"/>
        <w:ind w:right="5" w:firstLine="708"/>
        <w:jc w:val="right"/>
        <w:rPr>
          <w:rFonts w:ascii="Times New Roman" w:eastAsia="Times New Roman" w:hAnsi="Times New Roman" w:cs="Times New Roman"/>
          <w:i/>
          <w:color w:val="000000"/>
          <w:sz w:val="24"/>
          <w:szCs w:val="24"/>
        </w:rPr>
      </w:pPr>
      <w:r w:rsidRPr="001D5CAE">
        <w:rPr>
          <w:rFonts w:ascii="Times New Roman" w:eastAsia="Times New Roman" w:hAnsi="Times New Roman" w:cs="Times New Roman"/>
          <w:i/>
          <w:color w:val="000000"/>
          <w:sz w:val="24"/>
          <w:szCs w:val="24"/>
          <w:lang w:val="kk-KZ"/>
        </w:rPr>
        <w:t>(</w:t>
      </w:r>
      <w:r w:rsidR="004A175A" w:rsidRPr="001D5CAE">
        <w:rPr>
          <w:rFonts w:ascii="Times New Roman" w:eastAsia="Times New Roman" w:hAnsi="Times New Roman" w:cs="Times New Roman"/>
          <w:i/>
          <w:color w:val="000000"/>
          <w:sz w:val="24"/>
          <w:szCs w:val="24"/>
          <w:lang w:val="kk-KZ"/>
        </w:rPr>
        <w:t>тыс.</w:t>
      </w:r>
      <w:r w:rsidRPr="001D5CAE">
        <w:rPr>
          <w:rFonts w:ascii="Times New Roman" w:eastAsia="Times New Roman" w:hAnsi="Times New Roman" w:cs="Times New Roman"/>
          <w:i/>
          <w:color w:val="000000"/>
          <w:sz w:val="24"/>
          <w:szCs w:val="24"/>
          <w:lang w:val="kk-KZ"/>
        </w:rPr>
        <w:t xml:space="preserve"> тенге</w:t>
      </w:r>
      <w:r w:rsidRPr="001D5CAE">
        <w:rPr>
          <w:rFonts w:ascii="Times New Roman" w:eastAsia="Times New Roman" w:hAnsi="Times New Roman" w:cs="Times New Roman"/>
          <w:i/>
          <w:color w:val="000000"/>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276"/>
        <w:gridCol w:w="1417"/>
      </w:tblGrid>
      <w:tr w:rsidR="009860FB" w:rsidRPr="0003602A" w14:paraId="2F10FB2F" w14:textId="77777777" w:rsidTr="004A175A">
        <w:tc>
          <w:tcPr>
            <w:tcW w:w="704" w:type="dxa"/>
            <w:shd w:val="clear" w:color="auto" w:fill="auto"/>
          </w:tcPr>
          <w:p w14:paraId="66857E2E" w14:textId="77777777" w:rsidR="009860FB" w:rsidRPr="0003602A" w:rsidRDefault="009860FB"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6237" w:type="dxa"/>
            <w:shd w:val="clear" w:color="auto" w:fill="auto"/>
          </w:tcPr>
          <w:p w14:paraId="2A468AC5" w14:textId="77777777" w:rsidR="009860FB" w:rsidRPr="0003602A" w:rsidRDefault="009860FB"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276" w:type="dxa"/>
            <w:shd w:val="clear" w:color="auto" w:fill="auto"/>
          </w:tcPr>
          <w:p w14:paraId="6F467C28" w14:textId="77777777" w:rsidR="009860FB" w:rsidRPr="0003602A" w:rsidRDefault="009860FB"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Полезное ископаемое</w:t>
            </w:r>
          </w:p>
        </w:tc>
        <w:tc>
          <w:tcPr>
            <w:tcW w:w="1417" w:type="dxa"/>
            <w:shd w:val="clear" w:color="auto" w:fill="auto"/>
          </w:tcPr>
          <w:p w14:paraId="7E160D81" w14:textId="77777777" w:rsidR="009860FB" w:rsidRPr="0003602A" w:rsidRDefault="009860FB"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выплат</w:t>
            </w:r>
          </w:p>
        </w:tc>
      </w:tr>
      <w:tr w:rsidR="004A175A" w:rsidRPr="0003602A" w14:paraId="18FF71B1" w14:textId="77777777" w:rsidTr="004A175A">
        <w:tc>
          <w:tcPr>
            <w:tcW w:w="704" w:type="dxa"/>
            <w:shd w:val="clear" w:color="auto" w:fill="auto"/>
          </w:tcPr>
          <w:p w14:paraId="39811483"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27FCC8A6" w14:textId="6E8DC78B"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Филиал «Норт Каспиан Оперейтинг Компани Н.В.»</w:t>
            </w:r>
          </w:p>
        </w:tc>
        <w:tc>
          <w:tcPr>
            <w:tcW w:w="1276" w:type="dxa"/>
            <w:shd w:val="clear" w:color="auto" w:fill="auto"/>
            <w:vAlign w:val="center"/>
          </w:tcPr>
          <w:p w14:paraId="27AA40BA" w14:textId="5BC239C1"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4981F0CB" w14:textId="4B0710B0"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1 270 950,00</w:t>
            </w:r>
          </w:p>
        </w:tc>
      </w:tr>
      <w:tr w:rsidR="004A175A" w:rsidRPr="0003602A" w14:paraId="696461BC" w14:textId="77777777" w:rsidTr="004A175A">
        <w:tc>
          <w:tcPr>
            <w:tcW w:w="704" w:type="dxa"/>
            <w:shd w:val="clear" w:color="auto" w:fill="auto"/>
          </w:tcPr>
          <w:p w14:paraId="1AB953E4"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52D41B55" w14:textId="489E3FD7"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Акционерное общество "Национальная компания "КазМунайГаз"</w:t>
            </w:r>
          </w:p>
        </w:tc>
        <w:tc>
          <w:tcPr>
            <w:tcW w:w="1276" w:type="dxa"/>
            <w:shd w:val="clear" w:color="auto" w:fill="auto"/>
            <w:vAlign w:val="center"/>
          </w:tcPr>
          <w:p w14:paraId="2E296CFD" w14:textId="6078BDF0"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0646E8FA" w14:textId="58927C1B"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523 650,00</w:t>
            </w:r>
          </w:p>
        </w:tc>
      </w:tr>
      <w:tr w:rsidR="004A175A" w:rsidRPr="0003602A" w14:paraId="2EA9D30B" w14:textId="77777777" w:rsidTr="004A175A">
        <w:tc>
          <w:tcPr>
            <w:tcW w:w="704" w:type="dxa"/>
            <w:shd w:val="clear" w:color="auto" w:fill="auto"/>
          </w:tcPr>
          <w:p w14:paraId="4B065BDD"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4DFEFCB5" w14:textId="04D019FA"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Товарищество с ограниченной ответственностью "Эврика Олеум"</w:t>
            </w:r>
          </w:p>
        </w:tc>
        <w:tc>
          <w:tcPr>
            <w:tcW w:w="1276" w:type="dxa"/>
            <w:shd w:val="clear" w:color="auto" w:fill="auto"/>
            <w:vAlign w:val="center"/>
          </w:tcPr>
          <w:p w14:paraId="4A319A46" w14:textId="12B6FBBF"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6BF84632" w14:textId="262F867B"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431 210,41</w:t>
            </w:r>
          </w:p>
        </w:tc>
      </w:tr>
      <w:tr w:rsidR="004A175A" w:rsidRPr="0003602A" w14:paraId="3792BFCB" w14:textId="77777777" w:rsidTr="004A175A">
        <w:tc>
          <w:tcPr>
            <w:tcW w:w="704" w:type="dxa"/>
            <w:shd w:val="clear" w:color="auto" w:fill="auto"/>
          </w:tcPr>
          <w:p w14:paraId="464E0C20"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3B340343" w14:textId="01320398"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Товарищество с ограниченной ответственностью "Бузачи Нефть"</w:t>
            </w:r>
          </w:p>
        </w:tc>
        <w:tc>
          <w:tcPr>
            <w:tcW w:w="1276" w:type="dxa"/>
            <w:shd w:val="clear" w:color="auto" w:fill="auto"/>
            <w:vAlign w:val="center"/>
          </w:tcPr>
          <w:p w14:paraId="556E00CC" w14:textId="183382EB"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78217BAE" w14:textId="20EE7816"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30 340,52</w:t>
            </w:r>
          </w:p>
        </w:tc>
      </w:tr>
      <w:tr w:rsidR="004A175A" w:rsidRPr="0003602A" w14:paraId="3F10A36A" w14:textId="77777777" w:rsidTr="004A175A">
        <w:tc>
          <w:tcPr>
            <w:tcW w:w="704" w:type="dxa"/>
            <w:shd w:val="clear" w:color="auto" w:fill="auto"/>
          </w:tcPr>
          <w:p w14:paraId="13D492B6"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5D0CF9ED" w14:textId="537CF887"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Акционерное общество "</w:t>
            </w:r>
            <w:proofErr w:type="spellStart"/>
            <w:r w:rsidRPr="0003602A">
              <w:rPr>
                <w:rFonts w:ascii="Times New Roman" w:hAnsi="Times New Roman" w:cs="Times New Roman"/>
                <w:sz w:val="20"/>
                <w:szCs w:val="20"/>
              </w:rPr>
              <w:t>Эмбамунайгаз</w:t>
            </w:r>
            <w:proofErr w:type="spellEnd"/>
            <w:r w:rsidRPr="0003602A">
              <w:rPr>
                <w:rFonts w:ascii="Times New Roman" w:hAnsi="Times New Roman" w:cs="Times New Roman"/>
                <w:sz w:val="20"/>
                <w:szCs w:val="20"/>
              </w:rPr>
              <w:t>"</w:t>
            </w:r>
          </w:p>
        </w:tc>
        <w:tc>
          <w:tcPr>
            <w:tcW w:w="1276" w:type="dxa"/>
            <w:shd w:val="clear" w:color="auto" w:fill="auto"/>
            <w:vAlign w:val="center"/>
          </w:tcPr>
          <w:p w14:paraId="55DCE093" w14:textId="3520D6AC"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15A03B53" w14:textId="415D6B1C"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6 529,40</w:t>
            </w:r>
          </w:p>
        </w:tc>
      </w:tr>
      <w:tr w:rsidR="004A175A" w:rsidRPr="0003602A" w14:paraId="3D90E4FD" w14:textId="77777777" w:rsidTr="004A175A">
        <w:tc>
          <w:tcPr>
            <w:tcW w:w="704" w:type="dxa"/>
            <w:shd w:val="clear" w:color="auto" w:fill="auto"/>
          </w:tcPr>
          <w:p w14:paraId="7C59DF30"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1ED431CB" w14:textId="38CBDB7B"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Акционерное общество "Нефтяная Компания "КОР"</w:t>
            </w:r>
          </w:p>
        </w:tc>
        <w:tc>
          <w:tcPr>
            <w:tcW w:w="1276" w:type="dxa"/>
            <w:shd w:val="clear" w:color="auto" w:fill="auto"/>
            <w:vAlign w:val="center"/>
          </w:tcPr>
          <w:p w14:paraId="4D870E3D" w14:textId="6B934E1A"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513A1DAA" w14:textId="19640C7C"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3 500,40</w:t>
            </w:r>
          </w:p>
        </w:tc>
      </w:tr>
      <w:tr w:rsidR="004A175A" w:rsidRPr="0003602A" w14:paraId="227D19EF" w14:textId="77777777" w:rsidTr="004A175A">
        <w:tc>
          <w:tcPr>
            <w:tcW w:w="704" w:type="dxa"/>
            <w:shd w:val="clear" w:color="auto" w:fill="auto"/>
          </w:tcPr>
          <w:p w14:paraId="7AAD9CC4"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716409C1" w14:textId="14C72591"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Товарищество с ограниченной ответственностью "SK PETROLEUM"</w:t>
            </w:r>
          </w:p>
        </w:tc>
        <w:tc>
          <w:tcPr>
            <w:tcW w:w="1276" w:type="dxa"/>
            <w:shd w:val="clear" w:color="auto" w:fill="auto"/>
            <w:vAlign w:val="center"/>
          </w:tcPr>
          <w:p w14:paraId="25D72960" w14:textId="0A2AEA78"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4A5B0FE1" w14:textId="5E578F28"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1 254,22</w:t>
            </w:r>
          </w:p>
        </w:tc>
      </w:tr>
      <w:tr w:rsidR="004A175A" w:rsidRPr="0003602A" w14:paraId="64E65E5B" w14:textId="77777777" w:rsidTr="004A175A">
        <w:tc>
          <w:tcPr>
            <w:tcW w:w="704" w:type="dxa"/>
            <w:shd w:val="clear" w:color="auto" w:fill="auto"/>
          </w:tcPr>
          <w:p w14:paraId="3458AE95"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492E4BEA" w14:textId="04FD2830"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 xml:space="preserve">Акционерное общество "ПетроКазахстан Кумколь </w:t>
            </w:r>
            <w:proofErr w:type="spellStart"/>
            <w:r w:rsidRPr="0003602A">
              <w:rPr>
                <w:rFonts w:ascii="Times New Roman" w:hAnsi="Times New Roman" w:cs="Times New Roman"/>
                <w:sz w:val="20"/>
                <w:szCs w:val="20"/>
              </w:rPr>
              <w:t>Ресорсиз</w:t>
            </w:r>
            <w:proofErr w:type="spellEnd"/>
            <w:r w:rsidRPr="0003602A">
              <w:rPr>
                <w:rFonts w:ascii="Times New Roman" w:hAnsi="Times New Roman" w:cs="Times New Roman"/>
                <w:sz w:val="20"/>
                <w:szCs w:val="20"/>
              </w:rPr>
              <w:t>"</w:t>
            </w:r>
          </w:p>
        </w:tc>
        <w:tc>
          <w:tcPr>
            <w:tcW w:w="1276" w:type="dxa"/>
            <w:shd w:val="clear" w:color="auto" w:fill="auto"/>
            <w:vAlign w:val="center"/>
          </w:tcPr>
          <w:p w14:paraId="10233C48" w14:textId="5A65FC48"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32CC5BB1" w14:textId="25F6C5F1"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291,70</w:t>
            </w:r>
          </w:p>
        </w:tc>
      </w:tr>
      <w:tr w:rsidR="004A175A" w:rsidRPr="0003602A" w14:paraId="4393282E" w14:textId="77777777" w:rsidTr="004A175A">
        <w:tc>
          <w:tcPr>
            <w:tcW w:w="704" w:type="dxa"/>
            <w:shd w:val="clear" w:color="auto" w:fill="auto"/>
          </w:tcPr>
          <w:p w14:paraId="74BEA6B7" w14:textId="77777777" w:rsidR="004A175A" w:rsidRPr="0003602A" w:rsidRDefault="004A175A" w:rsidP="0003602A">
            <w:pPr>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p>
        </w:tc>
        <w:tc>
          <w:tcPr>
            <w:tcW w:w="6237" w:type="dxa"/>
            <w:shd w:val="clear" w:color="auto" w:fill="auto"/>
          </w:tcPr>
          <w:p w14:paraId="510EBCA1" w14:textId="0F4056AA" w:rsidR="004A175A" w:rsidRPr="0003602A" w:rsidRDefault="004A175A"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Товарищество с ограниченной ответственностью "</w:t>
            </w:r>
            <w:proofErr w:type="spellStart"/>
            <w:r w:rsidRPr="0003602A">
              <w:rPr>
                <w:rFonts w:ascii="Times New Roman" w:hAnsi="Times New Roman" w:cs="Times New Roman"/>
                <w:sz w:val="20"/>
                <w:szCs w:val="20"/>
              </w:rPr>
              <w:t>Галаз</w:t>
            </w:r>
            <w:proofErr w:type="spellEnd"/>
            <w:r w:rsidRPr="0003602A">
              <w:rPr>
                <w:rFonts w:ascii="Times New Roman" w:hAnsi="Times New Roman" w:cs="Times New Roman"/>
                <w:sz w:val="20"/>
                <w:szCs w:val="20"/>
              </w:rPr>
              <w:t xml:space="preserve"> и Компания"</w:t>
            </w:r>
          </w:p>
        </w:tc>
        <w:tc>
          <w:tcPr>
            <w:tcW w:w="1276" w:type="dxa"/>
            <w:shd w:val="clear" w:color="auto" w:fill="auto"/>
            <w:vAlign w:val="center"/>
          </w:tcPr>
          <w:p w14:paraId="3D6759F6" w14:textId="6A558976"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УВС</w:t>
            </w:r>
          </w:p>
        </w:tc>
        <w:tc>
          <w:tcPr>
            <w:tcW w:w="1417" w:type="dxa"/>
            <w:shd w:val="clear" w:color="auto" w:fill="auto"/>
          </w:tcPr>
          <w:p w14:paraId="40F2F44E" w14:textId="3998F7D0" w:rsidR="004A175A" w:rsidRPr="0003602A" w:rsidRDefault="004A175A"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sz w:val="20"/>
                <w:szCs w:val="20"/>
              </w:rPr>
              <w:t>291,70</w:t>
            </w:r>
          </w:p>
        </w:tc>
      </w:tr>
    </w:tbl>
    <w:p w14:paraId="18F882E4" w14:textId="77777777" w:rsidR="009860FB" w:rsidRPr="0003602A" w:rsidRDefault="009860FB"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01FFF071" w14:textId="54DF7543" w:rsidR="009860FB" w:rsidRPr="0003602A" w:rsidRDefault="00B87568"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Согласно данным таблицы </w:t>
      </w:r>
      <w:r w:rsidR="0069529C" w:rsidRPr="0003602A">
        <w:rPr>
          <w:rFonts w:ascii="Times New Roman" w:eastAsia="Times New Roman" w:hAnsi="Times New Roman" w:cs="Times New Roman"/>
          <w:color w:val="000000"/>
          <w:sz w:val="24"/>
          <w:szCs w:val="24"/>
        </w:rPr>
        <w:t>42</w:t>
      </w:r>
      <w:r w:rsidRPr="0003602A">
        <w:rPr>
          <w:rFonts w:ascii="Times New Roman" w:eastAsia="Times New Roman" w:hAnsi="Times New Roman" w:cs="Times New Roman"/>
          <w:color w:val="000000"/>
          <w:sz w:val="24"/>
          <w:szCs w:val="24"/>
        </w:rPr>
        <w:t>, платежи по бонусам от организаций нефтяного сектора в Национальный фонд за 2021 год произвели 9 компаний. При этом, наибольший объем выплат произвели Филиал «Норт Каспиан Оперейтинг Компани Н.В.», АО «НК «КазМунайГаз», ТОО «Эврика Олеум»</w:t>
      </w:r>
      <w:r w:rsidR="000B3855" w:rsidRPr="0003602A">
        <w:rPr>
          <w:rFonts w:ascii="Times New Roman" w:eastAsia="Times New Roman" w:hAnsi="Times New Roman" w:cs="Times New Roman"/>
          <w:color w:val="000000"/>
          <w:sz w:val="24"/>
          <w:szCs w:val="24"/>
        </w:rPr>
        <w:t>.</w:t>
      </w:r>
    </w:p>
    <w:bookmarkEnd w:id="56"/>
    <w:p w14:paraId="714DD421" w14:textId="77777777" w:rsidR="009860FB" w:rsidRPr="0003602A" w:rsidRDefault="009860FB"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69EBD81C" w14:textId="77777777" w:rsidR="00C657B7" w:rsidRPr="0003602A" w:rsidRDefault="00C657B7" w:rsidP="0003602A">
      <w:pPr>
        <w:spacing w:after="0" w:line="240" w:lineRule="auto"/>
        <w:ind w:right="5" w:firstLine="708"/>
        <w:jc w:val="both"/>
        <w:rPr>
          <w:rFonts w:ascii="Times New Roman" w:eastAsia="Times New Roman" w:hAnsi="Times New Roman" w:cs="Times New Roman"/>
          <w:b/>
          <w:sz w:val="24"/>
          <w:szCs w:val="24"/>
        </w:rPr>
      </w:pPr>
    </w:p>
    <w:p w14:paraId="17CE95D9" w14:textId="77777777" w:rsidR="00C657B7" w:rsidRPr="0003602A" w:rsidRDefault="00991A01" w:rsidP="0003602A">
      <w:pPr>
        <w:pStyle w:val="11"/>
      </w:pPr>
      <w:bookmarkStart w:id="57" w:name="_Toc137745237"/>
      <w:r w:rsidRPr="0003602A">
        <w:t>4.2 Продажа доли добычи, причитающейся государству, или другие доходы, получаемые в натуральной форме</w:t>
      </w:r>
      <w:bookmarkEnd w:id="57"/>
    </w:p>
    <w:p w14:paraId="6B57685E" w14:textId="77777777" w:rsidR="00DF16D2" w:rsidRPr="0003602A" w:rsidRDefault="00DF16D2"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134BC361" w14:textId="0A14F89D"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со статей 722 </w:t>
      </w:r>
      <w:hyperlink r:id="rId69" w:history="1">
        <w:r w:rsidRPr="0003602A">
          <w:rPr>
            <w:rStyle w:val="a9"/>
            <w:rFonts w:ascii="Times New Roman" w:eastAsia="Times New Roman" w:hAnsi="Times New Roman" w:cs="Times New Roman"/>
            <w:sz w:val="24"/>
            <w:szCs w:val="24"/>
          </w:rPr>
          <w:t>Налогового кодекса</w:t>
        </w:r>
      </w:hyperlink>
      <w:r w:rsidRPr="0003602A">
        <w:rPr>
          <w:rFonts w:ascii="Times New Roman" w:eastAsia="Times New Roman" w:hAnsi="Times New Roman" w:cs="Times New Roman"/>
          <w:color w:val="000000"/>
          <w:sz w:val="24"/>
          <w:szCs w:val="24"/>
        </w:rPr>
        <w:t xml:space="preserve"> определяется оператор по выплате доли добычи, причитающейся государству, получаемую в натуральной форме. Так, в соответствии с Постановлением правительства от 14 февраля 2017 года №67 ТОО «PSA» определен в качестве получателя от имени государства доли Республики Казахстан, передаваемой в натуральной форме недропользователем в счет исполнения налогового обязательства. При этом обязательства зачисляются в Национальный фонд Республики в соответствии с кодом бюджетной классификации 105328 «Доля Республики Казахстан по разделу продукции по заключенным контрактам от организаций нефтяного сектора».</w:t>
      </w:r>
    </w:p>
    <w:p w14:paraId="5C9322FF" w14:textId="0546D0F6"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Так, по итогам 2020 </w:t>
      </w:r>
      <w:r w:rsidR="00B42CCE" w:rsidRPr="0003602A">
        <w:rPr>
          <w:rFonts w:ascii="Times New Roman" w:eastAsia="Times New Roman" w:hAnsi="Times New Roman" w:cs="Times New Roman"/>
          <w:color w:val="000000"/>
          <w:sz w:val="24"/>
          <w:szCs w:val="24"/>
        </w:rPr>
        <w:t>года ТОО</w:t>
      </w:r>
      <w:r w:rsidRPr="0003602A">
        <w:rPr>
          <w:rFonts w:ascii="Times New Roman" w:eastAsia="Times New Roman" w:hAnsi="Times New Roman" w:cs="Times New Roman"/>
          <w:color w:val="000000"/>
          <w:sz w:val="24"/>
          <w:szCs w:val="24"/>
        </w:rPr>
        <w:t xml:space="preserve"> «PSA» выполнило обязательства</w:t>
      </w:r>
      <w:r w:rsidR="00532D68" w:rsidRPr="0003602A">
        <w:rPr>
          <w:rFonts w:ascii="Times New Roman" w:eastAsia="Times New Roman" w:hAnsi="Times New Roman" w:cs="Times New Roman"/>
          <w:color w:val="000000"/>
          <w:sz w:val="24"/>
          <w:szCs w:val="24"/>
        </w:rPr>
        <w:t xml:space="preserve"> по выплате налогов</w:t>
      </w:r>
      <w:r w:rsidRPr="0003602A">
        <w:rPr>
          <w:rFonts w:ascii="Times New Roman" w:eastAsia="Times New Roman" w:hAnsi="Times New Roman" w:cs="Times New Roman"/>
          <w:color w:val="000000"/>
          <w:sz w:val="24"/>
          <w:szCs w:val="24"/>
        </w:rPr>
        <w:t xml:space="preserve"> по доле Республики Казахстан по разделу продукции по заключенным контрактам от организаций нефтяного сектора на сумму 58,2 млн тенге. Вместе с тем, согласно данных представленных КГД МФ РК по итогам 2021 года выплат по данному платежу не осуществлялось.</w:t>
      </w:r>
    </w:p>
    <w:p w14:paraId="13B28AC6" w14:textId="77777777" w:rsidR="00C657B7" w:rsidRPr="0003602A" w:rsidRDefault="00C657B7" w:rsidP="0003602A">
      <w:pPr>
        <w:spacing w:after="0" w:line="240" w:lineRule="auto"/>
        <w:ind w:right="5" w:firstLine="708"/>
        <w:jc w:val="both"/>
        <w:rPr>
          <w:rFonts w:ascii="Times New Roman" w:eastAsia="Times New Roman" w:hAnsi="Times New Roman" w:cs="Times New Roman"/>
          <w:b/>
          <w:sz w:val="24"/>
          <w:szCs w:val="24"/>
        </w:rPr>
      </w:pPr>
    </w:p>
    <w:p w14:paraId="1C00D449" w14:textId="77777777" w:rsidR="00400270" w:rsidRPr="0003602A" w:rsidRDefault="00400270" w:rsidP="0003602A">
      <w:pPr>
        <w:spacing w:after="0" w:line="240" w:lineRule="auto"/>
        <w:ind w:right="5" w:firstLine="708"/>
        <w:jc w:val="both"/>
        <w:rPr>
          <w:rFonts w:ascii="Times New Roman" w:eastAsia="Times New Roman" w:hAnsi="Times New Roman" w:cs="Times New Roman"/>
          <w:b/>
          <w:sz w:val="24"/>
          <w:szCs w:val="24"/>
        </w:rPr>
      </w:pPr>
    </w:p>
    <w:p w14:paraId="43828441" w14:textId="77777777" w:rsidR="00C657B7" w:rsidRPr="0003602A" w:rsidRDefault="00991A01" w:rsidP="0003602A">
      <w:pPr>
        <w:pStyle w:val="11"/>
      </w:pPr>
      <w:bookmarkStart w:id="58" w:name="_Toc137745238"/>
      <w:r w:rsidRPr="0003602A">
        <w:t xml:space="preserve">4.3. </w:t>
      </w:r>
      <w:bookmarkStart w:id="59" w:name="_Hlk139394511"/>
      <w:r w:rsidRPr="0003602A">
        <w:t>Строительство объектов инфраструктуры и бартерные сделки</w:t>
      </w:r>
      <w:bookmarkEnd w:id="58"/>
      <w:r w:rsidRPr="0003602A">
        <w:t xml:space="preserve"> </w:t>
      </w:r>
    </w:p>
    <w:p w14:paraId="01187F8B" w14:textId="77777777" w:rsidR="00C657B7" w:rsidRPr="0003602A" w:rsidRDefault="00C657B7"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b/>
          <w:color w:val="000000"/>
          <w:sz w:val="24"/>
          <w:szCs w:val="24"/>
        </w:rPr>
      </w:pPr>
    </w:p>
    <w:p w14:paraId="23E1A761" w14:textId="77777777" w:rsidR="005349BD" w:rsidRPr="0003602A" w:rsidRDefault="005349BD" w:rsidP="0003602A">
      <w:pPr>
        <w:widowControl w:val="0"/>
        <w:spacing w:after="0" w:line="240" w:lineRule="auto"/>
        <w:ind w:right="5" w:firstLine="708"/>
        <w:jc w:val="both"/>
        <w:rPr>
          <w:rFonts w:ascii="Times New Roman" w:eastAsia="Times New Roman" w:hAnsi="Times New Roman" w:cs="Times New Roman"/>
          <w:color w:val="000000"/>
          <w:sz w:val="24"/>
          <w:szCs w:val="24"/>
        </w:rPr>
      </w:pPr>
      <w:bookmarkStart w:id="60" w:name="_Hlk136417395"/>
      <w:r w:rsidRPr="0003602A">
        <w:rPr>
          <w:rFonts w:ascii="Times New Roman" w:eastAsia="Times New Roman" w:hAnsi="Times New Roman" w:cs="Times New Roman"/>
          <w:color w:val="000000"/>
          <w:sz w:val="24"/>
          <w:szCs w:val="24"/>
        </w:rPr>
        <w:t xml:space="preserve">Право недропользования предоставляется в соответствии с </w:t>
      </w:r>
      <w:proofErr w:type="spellStart"/>
      <w:r w:rsidRPr="0003602A">
        <w:rPr>
          <w:rFonts w:ascii="Times New Roman" w:eastAsia="Times New Roman" w:hAnsi="Times New Roman" w:cs="Times New Roman"/>
          <w:color w:val="000000"/>
          <w:sz w:val="24"/>
          <w:szCs w:val="24"/>
        </w:rPr>
        <w:t>пп</w:t>
      </w:r>
      <w:proofErr w:type="spellEnd"/>
      <w:r w:rsidRPr="0003602A">
        <w:rPr>
          <w:rFonts w:ascii="Times New Roman" w:eastAsia="Times New Roman" w:hAnsi="Times New Roman" w:cs="Times New Roman"/>
          <w:color w:val="000000"/>
          <w:sz w:val="24"/>
          <w:szCs w:val="24"/>
        </w:rPr>
        <w:t xml:space="preserve">. 4-1) п.2 статьи 35 Закона РК «О недрах и недропользовании», и в качестве меры государственной поддержки проектов индустриально-инновационного развития, в контрактах субъектов индустриально - инновационной деятельности, предусмотрены обязательства недропользователей о реализации Индустриально-инновационные проектов. </w:t>
      </w:r>
    </w:p>
    <w:p w14:paraId="5BB5557A" w14:textId="59603AF6"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Информация по расходам недропользователей на строительство объектов инфраструктуры детально раскрыта в разделе 6.1 «Затраты на социально-инфраструктурное развитие».</w:t>
      </w:r>
    </w:p>
    <w:bookmarkEnd w:id="59"/>
    <w:bookmarkEnd w:id="60"/>
    <w:p w14:paraId="1C1A96C2" w14:textId="77777777" w:rsidR="00C6652B" w:rsidRPr="0003602A" w:rsidRDefault="00C6652B" w:rsidP="0003602A">
      <w:pPr>
        <w:pStyle w:val="11"/>
        <w:rPr>
          <w:b w:val="0"/>
          <w:bCs w:val="0"/>
          <w:color w:val="000000"/>
        </w:rPr>
      </w:pPr>
    </w:p>
    <w:p w14:paraId="3D522A4A" w14:textId="77777777" w:rsidR="00023834" w:rsidRPr="0003602A" w:rsidRDefault="00023834" w:rsidP="0003602A">
      <w:pPr>
        <w:pStyle w:val="11"/>
        <w:rPr>
          <w:b w:val="0"/>
          <w:bCs w:val="0"/>
          <w:color w:val="000000"/>
        </w:rPr>
      </w:pPr>
    </w:p>
    <w:p w14:paraId="50B886D0" w14:textId="77777777" w:rsidR="00C657B7" w:rsidRPr="0003602A" w:rsidRDefault="00991A01" w:rsidP="0003602A">
      <w:pPr>
        <w:pStyle w:val="11"/>
      </w:pPr>
      <w:bookmarkStart w:id="61" w:name="_Toc137745239"/>
      <w:r w:rsidRPr="0003602A">
        <w:t>4.4 Доходы от транспортировки</w:t>
      </w:r>
      <w:bookmarkEnd w:id="61"/>
    </w:p>
    <w:p w14:paraId="5218AE15" w14:textId="77777777" w:rsidR="00C657B7" w:rsidRPr="0003602A" w:rsidRDefault="00C657B7" w:rsidP="0003602A">
      <w:pPr>
        <w:spacing w:after="0" w:line="240" w:lineRule="auto"/>
        <w:ind w:right="5" w:firstLine="708"/>
        <w:jc w:val="both"/>
        <w:rPr>
          <w:rFonts w:ascii="Times New Roman" w:eastAsia="Times New Roman" w:hAnsi="Times New Roman" w:cs="Times New Roman"/>
          <w:b/>
          <w:sz w:val="24"/>
          <w:szCs w:val="24"/>
        </w:rPr>
      </w:pPr>
    </w:p>
    <w:p w14:paraId="17DB3146"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Учитывая, что Казахстан не имеет прямого выхода к морю, основным методом транспортировки выступают железнодорожный и трубопроводный транспорт. </w:t>
      </w:r>
    </w:p>
    <w:p w14:paraId="4EFE1582"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Трубопроводная инфраструктура Казахстана принадлежит национальному оператору по магистральному нефтепроводу - АО «КазТрансОйл», его двум совместным предприятиям (</w:t>
      </w:r>
      <w:proofErr w:type="spellStart"/>
      <w:proofErr w:type="gramStart"/>
      <w:r w:rsidRPr="0003602A">
        <w:rPr>
          <w:rFonts w:ascii="Times New Roman" w:eastAsia="Times New Roman" w:hAnsi="Times New Roman" w:cs="Times New Roman"/>
          <w:color w:val="000000"/>
          <w:sz w:val="24"/>
          <w:szCs w:val="24"/>
        </w:rPr>
        <w:t>ТОО«</w:t>
      </w:r>
      <w:proofErr w:type="gramEnd"/>
      <w:r w:rsidRPr="0003602A">
        <w:rPr>
          <w:rFonts w:ascii="Times New Roman" w:eastAsia="Times New Roman" w:hAnsi="Times New Roman" w:cs="Times New Roman"/>
          <w:color w:val="000000"/>
          <w:sz w:val="24"/>
          <w:szCs w:val="24"/>
        </w:rPr>
        <w:t>Казахстанско</w:t>
      </w:r>
      <w:proofErr w:type="spellEnd"/>
      <w:r w:rsidRPr="0003602A">
        <w:rPr>
          <w:rFonts w:ascii="Times New Roman" w:eastAsia="Times New Roman" w:hAnsi="Times New Roman" w:cs="Times New Roman"/>
          <w:color w:val="000000"/>
          <w:sz w:val="24"/>
          <w:szCs w:val="24"/>
        </w:rPr>
        <w:t>-Китайский Трубопровод» и ТОО «</w:t>
      </w:r>
      <w:proofErr w:type="spellStart"/>
      <w:r w:rsidRPr="0003602A">
        <w:rPr>
          <w:rFonts w:ascii="Times New Roman" w:eastAsia="Times New Roman" w:hAnsi="Times New Roman" w:cs="Times New Roman"/>
          <w:color w:val="000000"/>
          <w:sz w:val="24"/>
          <w:szCs w:val="24"/>
        </w:rPr>
        <w:t>СЗТК«МунайТас</w:t>
      </w:r>
      <w:proofErr w:type="spellEnd"/>
      <w:r w:rsidRPr="0003602A">
        <w:rPr>
          <w:rFonts w:ascii="Times New Roman" w:eastAsia="Times New Roman" w:hAnsi="Times New Roman" w:cs="Times New Roman"/>
          <w:color w:val="000000"/>
          <w:sz w:val="24"/>
          <w:szCs w:val="24"/>
        </w:rPr>
        <w:t>»), а также «Каспийскому Трубопроводному Консорциуму». Действующая трубопроводная инфраструктура страны обладает достаточным потенциалом для увеличения объемов транспортировки нефти с перспективных проектов.</w:t>
      </w:r>
    </w:p>
    <w:p w14:paraId="048BF638"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АО «КазТрансОйл» (КТО) - национальный оператор по магистральному нефтепроводу Республики Казахстан. Компания владеет разветвленной сетью магистральных нефтепроводов общей протяженностью 5 372 км, к которой подключены практически все нефтяные месторождения страны. Компания обеспечивает транспортировку нефти на четыре крупнейших НПЗ Казахстана, а также транспортирует нефть на экспорт по нефтепроводу «</w:t>
      </w:r>
      <w:r w:rsidR="00E72E84" w:rsidRPr="0003602A">
        <w:rPr>
          <w:rFonts w:ascii="Times New Roman" w:eastAsia="Times New Roman" w:hAnsi="Times New Roman" w:cs="Times New Roman"/>
          <w:color w:val="000000"/>
          <w:sz w:val="24"/>
          <w:szCs w:val="24"/>
        </w:rPr>
        <w:t>Атырау — Самара</w:t>
      </w:r>
      <w:r w:rsidRPr="0003602A">
        <w:rPr>
          <w:rFonts w:ascii="Times New Roman" w:eastAsia="Times New Roman" w:hAnsi="Times New Roman" w:cs="Times New Roman"/>
          <w:color w:val="000000"/>
          <w:sz w:val="24"/>
          <w:szCs w:val="24"/>
        </w:rPr>
        <w:t>», осуществляет перевалку нефти в экспортные нефтепроводы КТК и «Атасу - Алашанькоу», отгрузку нефти в танкеры в порту Актау и на железнодорожный транспорт. Транспортировка нефти по магистральным нефтепроводам обеспечивается 36 нефтеперекачивающими станциями, 67 печами подогрева нефти, резервуарным парком для хранения нефти общим объемом 1,4 млн м3. КТО также оказывает услуги по эксплуатации и техническому обслуживанию магистральных нефтепроводов ТОО «Казахстанско-Китайский Трубопровод», ТОО «СЗТК «</w:t>
      </w:r>
      <w:proofErr w:type="spellStart"/>
      <w:r w:rsidRPr="0003602A">
        <w:rPr>
          <w:rFonts w:ascii="Times New Roman" w:eastAsia="Times New Roman" w:hAnsi="Times New Roman" w:cs="Times New Roman"/>
          <w:color w:val="000000"/>
          <w:sz w:val="24"/>
          <w:szCs w:val="24"/>
        </w:rPr>
        <w:t>МунайТас</w:t>
      </w:r>
      <w:proofErr w:type="spellEnd"/>
      <w:r w:rsidRPr="0003602A">
        <w:rPr>
          <w:rFonts w:ascii="Times New Roman" w:eastAsia="Times New Roman" w:hAnsi="Times New Roman" w:cs="Times New Roman"/>
          <w:color w:val="000000"/>
          <w:sz w:val="24"/>
          <w:szCs w:val="24"/>
        </w:rPr>
        <w:t xml:space="preserve">», «Карачаганак </w:t>
      </w:r>
      <w:r w:rsidR="00D83FDC" w:rsidRPr="0003602A">
        <w:rPr>
          <w:rFonts w:ascii="Times New Roman" w:eastAsia="Times New Roman" w:hAnsi="Times New Roman" w:cs="Times New Roman"/>
          <w:color w:val="000000"/>
          <w:sz w:val="24"/>
          <w:szCs w:val="24"/>
        </w:rPr>
        <w:t>Петролеум</w:t>
      </w:r>
      <w:r w:rsidRPr="0003602A">
        <w:rPr>
          <w:rFonts w:ascii="Times New Roman" w:eastAsia="Times New Roman" w:hAnsi="Times New Roman" w:cs="Times New Roman"/>
          <w:color w:val="000000"/>
          <w:sz w:val="24"/>
          <w:szCs w:val="24"/>
        </w:rPr>
        <w:t xml:space="preserve"> Оперейтинг Б.В.», АО «Каспийский Трубопроводный Консорциум-К», АО «Тургай Петролеум» и магистрального водовода ТОО «Магистральный Водовод».</w:t>
      </w:r>
    </w:p>
    <w:p w14:paraId="08717B98"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i/>
          <w:color w:val="000000"/>
          <w:sz w:val="24"/>
          <w:szCs w:val="24"/>
        </w:rPr>
        <w:t>ТОО «Казахстанско-Китайский Трубопровод»</w:t>
      </w:r>
      <w:r w:rsidRPr="0003602A">
        <w:rPr>
          <w:rFonts w:ascii="Times New Roman" w:eastAsia="Times New Roman" w:hAnsi="Times New Roman" w:cs="Times New Roman"/>
          <w:color w:val="000000"/>
          <w:sz w:val="24"/>
          <w:szCs w:val="24"/>
        </w:rPr>
        <w:t xml:space="preserve"> (ККТ) является владельцем нефтепроводов «Атасу - Алашанькоу» (протяженность 965 км) и «Кенкияк - Кумколь» (протяженность 794 км). ККТ осуществляет транспортировку казахстанской и транзитной российской нефти в Китай, а также на внутренний рынок Казахстана.</w:t>
      </w:r>
    </w:p>
    <w:p w14:paraId="049F2102"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i/>
          <w:color w:val="000000"/>
          <w:sz w:val="24"/>
          <w:szCs w:val="24"/>
        </w:rPr>
        <w:t>ТОО «СЗТК «</w:t>
      </w:r>
      <w:proofErr w:type="spellStart"/>
      <w:r w:rsidRPr="0003602A">
        <w:rPr>
          <w:rFonts w:ascii="Times New Roman" w:eastAsia="Times New Roman" w:hAnsi="Times New Roman" w:cs="Times New Roman"/>
          <w:i/>
          <w:color w:val="000000"/>
          <w:sz w:val="24"/>
          <w:szCs w:val="24"/>
        </w:rPr>
        <w:t>МунайТас</w:t>
      </w:r>
      <w:proofErr w:type="spellEnd"/>
      <w:r w:rsidRPr="0003602A">
        <w:rPr>
          <w:rFonts w:ascii="Times New Roman" w:eastAsia="Times New Roman" w:hAnsi="Times New Roman" w:cs="Times New Roman"/>
          <w:i/>
          <w:color w:val="000000"/>
          <w:sz w:val="24"/>
          <w:szCs w:val="24"/>
        </w:rPr>
        <w:t>» (МТ)</w:t>
      </w:r>
      <w:r w:rsidRPr="0003602A">
        <w:rPr>
          <w:rFonts w:ascii="Times New Roman" w:eastAsia="Times New Roman" w:hAnsi="Times New Roman" w:cs="Times New Roman"/>
          <w:color w:val="000000"/>
          <w:sz w:val="24"/>
          <w:szCs w:val="24"/>
        </w:rPr>
        <w:t xml:space="preserve"> является владельцем магистрального нефтепровода «Кенкияк - Атырау» протяженностью 449 км. В 2018 году компания приступила к реализации проекта реверса нефтепровода «Кенкияк - Атырау» с целью обеспечить поставку западноказахстанской нефти на НПЗ Республики Казахстан и нивелировать эффект снижения добычи нефти в Актюбинской и Кызылординской областях, а также обеспечить экспорт в Китай в объеме до 6 млн тонн в год. Стоимость проекта - 30,9 млрд тенге. C 1 июля 2021 года обеспечена возможность перекачки нефти в реверсном направлении через НПС «Аман» в объеме до 6 млн тонн в год.</w:t>
      </w:r>
    </w:p>
    <w:p w14:paraId="67C1F256" w14:textId="77777777" w:rsidR="00C657B7" w:rsidRPr="0003602A" w:rsidRDefault="00991A01"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i/>
          <w:color w:val="000000"/>
          <w:sz w:val="24"/>
          <w:szCs w:val="24"/>
        </w:rPr>
        <w:t xml:space="preserve">«Каспийский Трубопроводный Консорциум» (КТК) </w:t>
      </w:r>
      <w:r w:rsidRPr="0003602A">
        <w:rPr>
          <w:rFonts w:ascii="Times New Roman" w:eastAsia="Times New Roman" w:hAnsi="Times New Roman" w:cs="Times New Roman"/>
          <w:color w:val="000000"/>
          <w:sz w:val="24"/>
          <w:szCs w:val="24"/>
        </w:rPr>
        <w:t xml:space="preserve">- международный нефтетранспортный проект с участием России, Казахстана, а также ведущих игроков отрасли, </w:t>
      </w:r>
      <w:r w:rsidRPr="0003602A">
        <w:rPr>
          <w:rFonts w:ascii="Times New Roman" w:eastAsia="Times New Roman" w:hAnsi="Times New Roman" w:cs="Times New Roman"/>
          <w:color w:val="000000"/>
          <w:sz w:val="24"/>
          <w:szCs w:val="24"/>
        </w:rPr>
        <w:lastRenderedPageBreak/>
        <w:t xml:space="preserve">созданный для строительства и эксплуатации магистрального трубопровода протяженностью 1 510 км (из них 452 км - казахстанский участок). Нефтепровод КТК является одним из приоритетных направлений экспортных поставок казахстанской нефти и соединяет казахстанское нефтяное месторождение Тенгиз с нефтяным терминалом «Южная </w:t>
      </w:r>
      <w:proofErr w:type="spellStart"/>
      <w:r w:rsidRPr="0003602A">
        <w:rPr>
          <w:rFonts w:ascii="Times New Roman" w:eastAsia="Times New Roman" w:hAnsi="Times New Roman" w:cs="Times New Roman"/>
          <w:color w:val="000000"/>
          <w:sz w:val="24"/>
          <w:szCs w:val="24"/>
        </w:rPr>
        <w:t>Озереевка</w:t>
      </w:r>
      <w:proofErr w:type="spellEnd"/>
      <w:r w:rsidRPr="0003602A">
        <w:rPr>
          <w:rFonts w:ascii="Times New Roman" w:eastAsia="Times New Roman" w:hAnsi="Times New Roman" w:cs="Times New Roman"/>
          <w:color w:val="000000"/>
          <w:sz w:val="24"/>
          <w:szCs w:val="24"/>
        </w:rPr>
        <w:t>» на Черном море (вблизи порта Новороссийск). Транспортировка нефти по нефтепроводу КТК обеспечивается 15 нефтеперекачивающими станциями, резервуарным парком для хранения нефти общим объемом 1,3 млн м3 и тремя выносными причальными устройствами.</w:t>
      </w:r>
    </w:p>
    <w:p w14:paraId="167AB851" w14:textId="77777777" w:rsidR="00C657B7" w:rsidRPr="0003602A" w:rsidRDefault="00991A01" w:rsidP="0003602A">
      <w:pPr>
        <w:spacing w:after="0" w:line="240" w:lineRule="auto"/>
        <w:ind w:right="5" w:firstLine="708"/>
        <w:jc w:val="both"/>
        <w:rPr>
          <w:rFonts w:ascii="Times New Roman" w:eastAsia="Times New Roman" w:hAnsi="Times New Roman" w:cs="Times New Roman"/>
          <w:sz w:val="24"/>
          <w:szCs w:val="24"/>
        </w:rPr>
        <w:sectPr w:rsidR="00C657B7" w:rsidRPr="0003602A" w:rsidSect="0014057D">
          <w:footerReference w:type="first" r:id="rId70"/>
          <w:pgSz w:w="11906" w:h="16838"/>
          <w:pgMar w:top="1134" w:right="851" w:bottom="1134" w:left="1418" w:header="709" w:footer="709" w:gutter="0"/>
          <w:cols w:space="720"/>
        </w:sectPr>
      </w:pPr>
      <w:r w:rsidRPr="0003602A">
        <w:br w:type="page"/>
      </w:r>
    </w:p>
    <w:p w14:paraId="7CFDC48D"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Таблица </w:t>
      </w:r>
      <w:r w:rsidRPr="0003602A">
        <w:rPr>
          <w:rFonts w:ascii="Times New Roman" w:eastAsia="Times New Roman" w:hAnsi="Times New Roman" w:cs="Times New Roman"/>
          <w:sz w:val="24"/>
          <w:szCs w:val="24"/>
        </w:rPr>
        <w:t>4</w:t>
      </w:r>
      <w:r w:rsidR="001D1480" w:rsidRPr="0003602A">
        <w:rPr>
          <w:rFonts w:ascii="Times New Roman" w:eastAsia="Times New Roman" w:hAnsi="Times New Roman" w:cs="Times New Roman"/>
          <w:sz w:val="24"/>
          <w:szCs w:val="24"/>
        </w:rPr>
        <w:t>3</w:t>
      </w:r>
      <w:r w:rsidRPr="0003602A">
        <w:rPr>
          <w:rFonts w:ascii="Times New Roman" w:eastAsia="Times New Roman" w:hAnsi="Times New Roman" w:cs="Times New Roman"/>
          <w:color w:val="000000"/>
          <w:sz w:val="24"/>
          <w:szCs w:val="24"/>
        </w:rPr>
        <w:t>. Транспортировка магистральными трубопроводами</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2677"/>
        <w:gridCol w:w="2778"/>
        <w:gridCol w:w="2358"/>
        <w:gridCol w:w="2458"/>
        <w:gridCol w:w="2410"/>
      </w:tblGrid>
      <w:tr w:rsidR="00C657B7" w:rsidRPr="0003602A" w14:paraId="1F0895D2" w14:textId="77777777" w:rsidTr="00F85441">
        <w:trPr>
          <w:trHeight w:val="421"/>
        </w:trPr>
        <w:tc>
          <w:tcPr>
            <w:tcW w:w="2482" w:type="dxa"/>
            <w:shd w:val="clear" w:color="auto" w:fill="auto"/>
          </w:tcPr>
          <w:p w14:paraId="2E6A6037"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Показатель</w:t>
            </w:r>
          </w:p>
        </w:tc>
        <w:tc>
          <w:tcPr>
            <w:tcW w:w="10271" w:type="dxa"/>
            <w:gridSpan w:val="4"/>
            <w:shd w:val="clear" w:color="auto" w:fill="auto"/>
          </w:tcPr>
          <w:p w14:paraId="41F9F5B9"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Транспортировка магистральными трубопроводами</w:t>
            </w:r>
          </w:p>
        </w:tc>
        <w:tc>
          <w:tcPr>
            <w:tcW w:w="2410" w:type="dxa"/>
            <w:shd w:val="clear" w:color="auto" w:fill="auto"/>
          </w:tcPr>
          <w:p w14:paraId="2D54889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Транспортировка морским флотом</w:t>
            </w:r>
          </w:p>
        </w:tc>
      </w:tr>
      <w:tr w:rsidR="00C657B7" w:rsidRPr="0003602A" w14:paraId="29CCA8E8" w14:textId="77777777" w:rsidTr="00F85441">
        <w:trPr>
          <w:trHeight w:val="945"/>
        </w:trPr>
        <w:tc>
          <w:tcPr>
            <w:tcW w:w="2482" w:type="dxa"/>
            <w:shd w:val="clear" w:color="auto" w:fill="auto"/>
          </w:tcPr>
          <w:p w14:paraId="27685D0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Управляющая компания</w:t>
            </w:r>
          </w:p>
        </w:tc>
        <w:tc>
          <w:tcPr>
            <w:tcW w:w="2677" w:type="dxa"/>
            <w:shd w:val="clear" w:color="auto" w:fill="auto"/>
          </w:tcPr>
          <w:p w14:paraId="69C590C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КазТрансОйл (КТО)</w:t>
            </w:r>
          </w:p>
        </w:tc>
        <w:tc>
          <w:tcPr>
            <w:tcW w:w="2778" w:type="dxa"/>
            <w:shd w:val="clear" w:color="auto" w:fill="auto"/>
          </w:tcPr>
          <w:p w14:paraId="5B51490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Казахстанско-Китайский Трубопровод (ККТ)</w:t>
            </w:r>
          </w:p>
        </w:tc>
        <w:tc>
          <w:tcPr>
            <w:tcW w:w="2358" w:type="dxa"/>
            <w:shd w:val="clear" w:color="auto" w:fill="auto"/>
          </w:tcPr>
          <w:p w14:paraId="586BD76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МунайТас</w:t>
            </w:r>
            <w:proofErr w:type="spellEnd"/>
            <w:r w:rsidRPr="0003602A">
              <w:rPr>
                <w:rFonts w:ascii="Times New Roman" w:eastAsia="Times New Roman" w:hAnsi="Times New Roman" w:cs="Times New Roman"/>
                <w:sz w:val="20"/>
                <w:szCs w:val="20"/>
              </w:rPr>
              <w:t xml:space="preserve"> (МТ)</w:t>
            </w:r>
          </w:p>
        </w:tc>
        <w:tc>
          <w:tcPr>
            <w:tcW w:w="2458" w:type="dxa"/>
            <w:shd w:val="clear" w:color="auto" w:fill="auto"/>
          </w:tcPr>
          <w:p w14:paraId="3C3465C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Каспийский Трубопроводный Консорциум (КТК)</w:t>
            </w:r>
          </w:p>
        </w:tc>
        <w:tc>
          <w:tcPr>
            <w:tcW w:w="2410" w:type="dxa"/>
            <w:shd w:val="clear" w:color="auto" w:fill="auto"/>
          </w:tcPr>
          <w:p w14:paraId="4131AD2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Казмортрансфлот</w:t>
            </w:r>
            <w:proofErr w:type="spellEnd"/>
            <w:r w:rsidRPr="0003602A">
              <w:rPr>
                <w:rFonts w:ascii="Times New Roman" w:eastAsia="Times New Roman" w:hAnsi="Times New Roman" w:cs="Times New Roman"/>
                <w:sz w:val="20"/>
                <w:szCs w:val="20"/>
              </w:rPr>
              <w:t xml:space="preserve"> (КМТФ)</w:t>
            </w:r>
          </w:p>
        </w:tc>
      </w:tr>
      <w:tr w:rsidR="00C657B7" w:rsidRPr="0003602A" w14:paraId="370E96C2" w14:textId="77777777" w:rsidTr="00F85441">
        <w:trPr>
          <w:trHeight w:val="315"/>
        </w:trPr>
        <w:tc>
          <w:tcPr>
            <w:tcW w:w="2482" w:type="dxa"/>
            <w:shd w:val="clear" w:color="auto" w:fill="auto"/>
          </w:tcPr>
          <w:p w14:paraId="2B7889C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Доля КМГ</w:t>
            </w:r>
          </w:p>
        </w:tc>
        <w:tc>
          <w:tcPr>
            <w:tcW w:w="2677" w:type="dxa"/>
            <w:shd w:val="clear" w:color="auto" w:fill="auto"/>
          </w:tcPr>
          <w:p w14:paraId="4A4B35D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КМГ: 90% (*)</w:t>
            </w:r>
          </w:p>
        </w:tc>
        <w:tc>
          <w:tcPr>
            <w:tcW w:w="2778" w:type="dxa"/>
            <w:shd w:val="clear" w:color="auto" w:fill="auto"/>
          </w:tcPr>
          <w:p w14:paraId="425C838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КТО: 50%</w:t>
            </w:r>
          </w:p>
        </w:tc>
        <w:tc>
          <w:tcPr>
            <w:tcW w:w="2358" w:type="dxa"/>
            <w:shd w:val="clear" w:color="auto" w:fill="auto"/>
          </w:tcPr>
          <w:p w14:paraId="722F458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КТО: 51%</w:t>
            </w:r>
          </w:p>
        </w:tc>
        <w:tc>
          <w:tcPr>
            <w:tcW w:w="2458" w:type="dxa"/>
            <w:shd w:val="clear" w:color="auto" w:fill="auto"/>
          </w:tcPr>
          <w:p w14:paraId="1A8C658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КМГ: 20,75%</w:t>
            </w:r>
          </w:p>
        </w:tc>
        <w:tc>
          <w:tcPr>
            <w:tcW w:w="2410" w:type="dxa"/>
            <w:shd w:val="clear" w:color="auto" w:fill="auto"/>
          </w:tcPr>
          <w:p w14:paraId="171FB92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КМГ: 100%</w:t>
            </w:r>
          </w:p>
        </w:tc>
      </w:tr>
      <w:tr w:rsidR="00C657B7" w:rsidRPr="0003602A" w14:paraId="43DE4DED" w14:textId="77777777" w:rsidTr="00F85441">
        <w:trPr>
          <w:trHeight w:val="900"/>
        </w:trPr>
        <w:tc>
          <w:tcPr>
            <w:tcW w:w="2482" w:type="dxa"/>
            <w:shd w:val="clear" w:color="auto" w:fill="auto"/>
          </w:tcPr>
          <w:p w14:paraId="45BA73E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Основные направления</w:t>
            </w:r>
          </w:p>
        </w:tc>
        <w:tc>
          <w:tcPr>
            <w:tcW w:w="2677" w:type="dxa"/>
            <w:shd w:val="clear" w:color="auto" w:fill="auto"/>
          </w:tcPr>
          <w:p w14:paraId="1CFD668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 в Европу и Китай, внутренний рынок</w:t>
            </w:r>
          </w:p>
        </w:tc>
        <w:tc>
          <w:tcPr>
            <w:tcW w:w="2778" w:type="dxa"/>
            <w:shd w:val="clear" w:color="auto" w:fill="auto"/>
          </w:tcPr>
          <w:p w14:paraId="4053C57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 в Китай, внутренний рынок</w:t>
            </w:r>
          </w:p>
        </w:tc>
        <w:tc>
          <w:tcPr>
            <w:tcW w:w="2358" w:type="dxa"/>
            <w:shd w:val="clear" w:color="auto" w:fill="auto"/>
          </w:tcPr>
          <w:p w14:paraId="68CBB12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 в Китай, внутренний рынок</w:t>
            </w:r>
          </w:p>
        </w:tc>
        <w:tc>
          <w:tcPr>
            <w:tcW w:w="2458" w:type="dxa"/>
            <w:shd w:val="clear" w:color="auto" w:fill="auto"/>
          </w:tcPr>
          <w:p w14:paraId="6957610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 в Европу</w:t>
            </w:r>
          </w:p>
        </w:tc>
        <w:tc>
          <w:tcPr>
            <w:tcW w:w="2410" w:type="dxa"/>
            <w:shd w:val="clear" w:color="auto" w:fill="auto"/>
          </w:tcPr>
          <w:p w14:paraId="5833520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 в Европу</w:t>
            </w:r>
          </w:p>
        </w:tc>
      </w:tr>
      <w:tr w:rsidR="00C657B7" w:rsidRPr="0003602A" w14:paraId="402D4E7D" w14:textId="77777777" w:rsidTr="00F85441">
        <w:trPr>
          <w:trHeight w:val="2100"/>
        </w:trPr>
        <w:tc>
          <w:tcPr>
            <w:tcW w:w="2482" w:type="dxa"/>
            <w:shd w:val="clear" w:color="auto" w:fill="auto"/>
          </w:tcPr>
          <w:p w14:paraId="42605B3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Основные маршруты</w:t>
            </w:r>
          </w:p>
        </w:tc>
        <w:tc>
          <w:tcPr>
            <w:tcW w:w="2677" w:type="dxa"/>
            <w:shd w:val="clear" w:color="auto" w:fill="auto"/>
          </w:tcPr>
          <w:p w14:paraId="0597DF7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НПЗ Казахстана; </w:t>
            </w:r>
            <w:r w:rsidRPr="0003602A">
              <w:rPr>
                <w:rFonts w:ascii="Times New Roman" w:eastAsia="Times New Roman" w:hAnsi="Times New Roman" w:cs="Times New Roman"/>
                <w:sz w:val="20"/>
                <w:szCs w:val="20"/>
              </w:rPr>
              <w:br/>
              <w:t xml:space="preserve"> Узень - </w:t>
            </w:r>
            <w:proofErr w:type="gramStart"/>
            <w:r w:rsidRPr="0003602A">
              <w:rPr>
                <w:rFonts w:ascii="Times New Roman" w:eastAsia="Times New Roman" w:hAnsi="Times New Roman" w:cs="Times New Roman"/>
                <w:sz w:val="20"/>
                <w:szCs w:val="20"/>
              </w:rPr>
              <w:t>Атырау - Самара</w:t>
            </w:r>
            <w:proofErr w:type="gramEnd"/>
            <w:r w:rsidRPr="0003602A">
              <w:rPr>
                <w:rFonts w:ascii="Times New Roman" w:eastAsia="Times New Roman" w:hAnsi="Times New Roman" w:cs="Times New Roman"/>
                <w:sz w:val="20"/>
                <w:szCs w:val="20"/>
              </w:rPr>
              <w:t xml:space="preserve">; </w:t>
            </w:r>
            <w:r w:rsidRPr="0003602A">
              <w:rPr>
                <w:rFonts w:ascii="Times New Roman" w:eastAsia="Times New Roman" w:hAnsi="Times New Roman" w:cs="Times New Roman"/>
                <w:sz w:val="20"/>
                <w:szCs w:val="20"/>
              </w:rPr>
              <w:br/>
              <w:t xml:space="preserve"> порт Актау; </w:t>
            </w:r>
            <w:r w:rsidRPr="0003602A">
              <w:rPr>
                <w:rFonts w:ascii="Times New Roman" w:eastAsia="Times New Roman" w:hAnsi="Times New Roman" w:cs="Times New Roman"/>
                <w:sz w:val="20"/>
                <w:szCs w:val="20"/>
              </w:rPr>
              <w:br/>
              <w:t xml:space="preserve"> перевалка нефти в системы КТК и Атасу - Алашанькоу</w:t>
            </w:r>
          </w:p>
        </w:tc>
        <w:tc>
          <w:tcPr>
            <w:tcW w:w="2778" w:type="dxa"/>
            <w:shd w:val="clear" w:color="auto" w:fill="auto"/>
          </w:tcPr>
          <w:p w14:paraId="2E65931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Атасу - Алашанькоу; </w:t>
            </w:r>
            <w:r w:rsidRPr="0003602A">
              <w:rPr>
                <w:rFonts w:ascii="Times New Roman" w:eastAsia="Times New Roman" w:hAnsi="Times New Roman" w:cs="Times New Roman"/>
                <w:sz w:val="20"/>
                <w:szCs w:val="20"/>
              </w:rPr>
              <w:br/>
              <w:t xml:space="preserve"> Кенкияк - Кумколь</w:t>
            </w:r>
          </w:p>
        </w:tc>
        <w:tc>
          <w:tcPr>
            <w:tcW w:w="2358" w:type="dxa"/>
            <w:shd w:val="clear" w:color="auto" w:fill="auto"/>
          </w:tcPr>
          <w:p w14:paraId="09C849D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Кенкияк -– Атырау</w:t>
            </w:r>
          </w:p>
        </w:tc>
        <w:tc>
          <w:tcPr>
            <w:tcW w:w="2458" w:type="dxa"/>
            <w:shd w:val="clear" w:color="auto" w:fill="auto"/>
          </w:tcPr>
          <w:p w14:paraId="63C5CCA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Тенгиз - Новороссийск</w:t>
            </w:r>
          </w:p>
        </w:tc>
        <w:tc>
          <w:tcPr>
            <w:tcW w:w="2410" w:type="dxa"/>
            <w:shd w:val="clear" w:color="auto" w:fill="auto"/>
          </w:tcPr>
          <w:p w14:paraId="364996D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Черное море; </w:t>
            </w:r>
            <w:r w:rsidRPr="0003602A">
              <w:rPr>
                <w:rFonts w:ascii="Times New Roman" w:eastAsia="Times New Roman" w:hAnsi="Times New Roman" w:cs="Times New Roman"/>
                <w:sz w:val="20"/>
                <w:szCs w:val="20"/>
              </w:rPr>
              <w:br/>
              <w:t xml:space="preserve">Средиземное море; </w:t>
            </w:r>
            <w:r w:rsidRPr="0003602A">
              <w:rPr>
                <w:rFonts w:ascii="Times New Roman" w:eastAsia="Times New Roman" w:hAnsi="Times New Roman" w:cs="Times New Roman"/>
                <w:sz w:val="20"/>
                <w:szCs w:val="20"/>
              </w:rPr>
              <w:br/>
              <w:t>Каспийское море</w:t>
            </w:r>
          </w:p>
        </w:tc>
      </w:tr>
      <w:tr w:rsidR="00C657B7" w:rsidRPr="0003602A" w14:paraId="39BD49A8" w14:textId="77777777" w:rsidTr="00F85441">
        <w:trPr>
          <w:trHeight w:val="315"/>
        </w:trPr>
        <w:tc>
          <w:tcPr>
            <w:tcW w:w="2482" w:type="dxa"/>
            <w:shd w:val="clear" w:color="auto" w:fill="auto"/>
          </w:tcPr>
          <w:p w14:paraId="2528DFB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Общая протяженность, км</w:t>
            </w:r>
          </w:p>
        </w:tc>
        <w:tc>
          <w:tcPr>
            <w:tcW w:w="2677" w:type="dxa"/>
            <w:shd w:val="clear" w:color="auto" w:fill="auto"/>
          </w:tcPr>
          <w:p w14:paraId="2C1B1BD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5 372</w:t>
            </w:r>
          </w:p>
        </w:tc>
        <w:tc>
          <w:tcPr>
            <w:tcW w:w="2778" w:type="dxa"/>
            <w:shd w:val="clear" w:color="auto" w:fill="auto"/>
          </w:tcPr>
          <w:p w14:paraId="2707CEF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1 759</w:t>
            </w:r>
          </w:p>
        </w:tc>
        <w:tc>
          <w:tcPr>
            <w:tcW w:w="2358" w:type="dxa"/>
            <w:shd w:val="clear" w:color="auto" w:fill="auto"/>
          </w:tcPr>
          <w:p w14:paraId="719B949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449</w:t>
            </w:r>
          </w:p>
        </w:tc>
        <w:tc>
          <w:tcPr>
            <w:tcW w:w="2458" w:type="dxa"/>
            <w:shd w:val="clear" w:color="auto" w:fill="auto"/>
          </w:tcPr>
          <w:p w14:paraId="78A18F1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1 510</w:t>
            </w:r>
          </w:p>
        </w:tc>
        <w:tc>
          <w:tcPr>
            <w:tcW w:w="2410" w:type="dxa"/>
            <w:shd w:val="clear" w:color="auto" w:fill="auto"/>
          </w:tcPr>
          <w:p w14:paraId="68FC7FB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 п.</w:t>
            </w:r>
          </w:p>
        </w:tc>
      </w:tr>
      <w:tr w:rsidR="00C657B7" w:rsidRPr="0003602A" w14:paraId="633982E7" w14:textId="77777777" w:rsidTr="00F85441">
        <w:trPr>
          <w:trHeight w:val="600"/>
        </w:trPr>
        <w:tc>
          <w:tcPr>
            <w:tcW w:w="2482" w:type="dxa"/>
            <w:shd w:val="clear" w:color="auto" w:fill="auto"/>
          </w:tcPr>
          <w:p w14:paraId="2DBF7D4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Мощность, млн тонн в год</w:t>
            </w:r>
          </w:p>
        </w:tc>
        <w:tc>
          <w:tcPr>
            <w:tcW w:w="2677" w:type="dxa"/>
            <w:shd w:val="clear" w:color="auto" w:fill="auto"/>
          </w:tcPr>
          <w:p w14:paraId="263534E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17,5 (**) </w:t>
            </w:r>
            <w:r w:rsidRPr="0003602A">
              <w:rPr>
                <w:rFonts w:ascii="Times New Roman" w:eastAsia="Times New Roman" w:hAnsi="Times New Roman" w:cs="Times New Roman"/>
                <w:sz w:val="20"/>
                <w:szCs w:val="20"/>
              </w:rPr>
              <w:br/>
              <w:t xml:space="preserve"> 5,2 (***)</w:t>
            </w:r>
          </w:p>
        </w:tc>
        <w:tc>
          <w:tcPr>
            <w:tcW w:w="2778" w:type="dxa"/>
            <w:shd w:val="clear" w:color="auto" w:fill="auto"/>
          </w:tcPr>
          <w:p w14:paraId="623B594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20,0</w:t>
            </w:r>
          </w:p>
        </w:tc>
        <w:tc>
          <w:tcPr>
            <w:tcW w:w="2358" w:type="dxa"/>
            <w:shd w:val="clear" w:color="auto" w:fill="auto"/>
          </w:tcPr>
          <w:p w14:paraId="19DD176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6,0</w:t>
            </w:r>
          </w:p>
        </w:tc>
        <w:tc>
          <w:tcPr>
            <w:tcW w:w="2458" w:type="dxa"/>
            <w:shd w:val="clear" w:color="auto" w:fill="auto"/>
          </w:tcPr>
          <w:p w14:paraId="51D82BC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67,0</w:t>
            </w:r>
          </w:p>
        </w:tc>
        <w:tc>
          <w:tcPr>
            <w:tcW w:w="2410" w:type="dxa"/>
            <w:shd w:val="clear" w:color="auto" w:fill="auto"/>
          </w:tcPr>
          <w:p w14:paraId="6D153FB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 п.</w:t>
            </w:r>
          </w:p>
        </w:tc>
      </w:tr>
    </w:tbl>
    <w:p w14:paraId="305FBFD8" w14:textId="77777777" w:rsidR="00C657B7" w:rsidRPr="0003602A" w:rsidRDefault="00991A01" w:rsidP="0003602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sectPr w:rsidR="00C657B7" w:rsidRPr="0003602A" w:rsidSect="0014057D">
          <w:pgSz w:w="16838" w:h="11906" w:orient="landscape"/>
          <w:pgMar w:top="851" w:right="1134" w:bottom="1701" w:left="1134" w:header="709" w:footer="709" w:gutter="0"/>
          <w:cols w:space="720"/>
        </w:sectPr>
      </w:pPr>
      <w:r w:rsidRPr="0003602A">
        <w:rPr>
          <w:rFonts w:ascii="Times New Roman" w:eastAsia="Times New Roman" w:hAnsi="Times New Roman" w:cs="Times New Roman"/>
          <w:color w:val="000000"/>
          <w:sz w:val="24"/>
          <w:szCs w:val="24"/>
        </w:rPr>
        <w:t>Источник – Итоговый отчет АО «КМГ»</w:t>
      </w:r>
      <w:r w:rsidR="00386343" w:rsidRPr="0003602A">
        <w:rPr>
          <w:rFonts w:ascii="Times New Roman" w:eastAsia="Times New Roman" w:hAnsi="Times New Roman" w:cs="Times New Roman"/>
          <w:color w:val="000000"/>
          <w:sz w:val="24"/>
          <w:szCs w:val="24"/>
        </w:rPr>
        <w:t xml:space="preserve"> </w:t>
      </w:r>
      <w:hyperlink r:id="rId71" w:history="1">
        <w:r w:rsidR="00386343" w:rsidRPr="0003602A">
          <w:rPr>
            <w:rStyle w:val="a9"/>
            <w:rFonts w:ascii="Times New Roman" w:eastAsia="Times New Roman" w:hAnsi="Times New Roman" w:cs="Times New Roman"/>
            <w:sz w:val="24"/>
            <w:szCs w:val="24"/>
          </w:rPr>
          <w:t>https://www.kmg.kz/ru/investors/reporting/</w:t>
        </w:r>
      </w:hyperlink>
      <w:r w:rsidR="00386343" w:rsidRPr="0003602A">
        <w:rPr>
          <w:rFonts w:ascii="Times New Roman" w:eastAsia="Times New Roman" w:hAnsi="Times New Roman" w:cs="Times New Roman"/>
          <w:color w:val="000000"/>
          <w:sz w:val="24"/>
          <w:szCs w:val="24"/>
        </w:rPr>
        <w:t xml:space="preserve"> </w:t>
      </w:r>
    </w:p>
    <w:p w14:paraId="644F98D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В 2021 году консолидированный объем транспортировки нефти по магистральным трубопроводам на долю КМГ незначительно увеличился на 0,8% и составил 64 710 тыс. тонн. Рост обусловлен увеличением объемов внутренней транспортировки в направлении казахстанских НПЗ для обеспечения необходимых объемов переработки на внутреннем рынке. При этом объем экспортной транспортировки нефти снизился из-за принятых недропользователями обязательств по ограничению добычи в рамках соглашения ОПЕК+ и естественного падения уровня добычи на зрелых месторождениях.</w:t>
      </w:r>
    </w:p>
    <w:p w14:paraId="5CA71BA3"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1DC2A83"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4</w:t>
      </w:r>
      <w:r w:rsidR="001D1480" w:rsidRPr="0003602A">
        <w:rPr>
          <w:rFonts w:ascii="Times New Roman" w:eastAsia="Times New Roman" w:hAnsi="Times New Roman" w:cs="Times New Roman"/>
          <w:sz w:val="24"/>
          <w:szCs w:val="24"/>
        </w:rPr>
        <w:t>4</w:t>
      </w:r>
      <w:r w:rsidRPr="0003602A">
        <w:rPr>
          <w:rFonts w:ascii="Times New Roman" w:eastAsia="Times New Roman" w:hAnsi="Times New Roman" w:cs="Times New Roman"/>
          <w:color w:val="000000"/>
          <w:sz w:val="24"/>
          <w:szCs w:val="24"/>
        </w:rPr>
        <w:t>. Транспортировка нефти</w:t>
      </w:r>
    </w:p>
    <w:p w14:paraId="4657A574" w14:textId="77777777" w:rsidR="00C657B7" w:rsidRPr="001D5CAE"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i/>
          <w:sz w:val="24"/>
          <w:szCs w:val="24"/>
        </w:rPr>
      </w:pPr>
      <w:r w:rsidRPr="001D5CAE">
        <w:rPr>
          <w:rFonts w:ascii="Times New Roman" w:eastAsia="Times New Roman" w:hAnsi="Times New Roman" w:cs="Times New Roman"/>
          <w:i/>
          <w:sz w:val="24"/>
          <w:szCs w:val="24"/>
        </w:rPr>
        <w:t>(тыс. тонн)</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1759"/>
        <w:gridCol w:w="1563"/>
        <w:gridCol w:w="1367"/>
      </w:tblGrid>
      <w:tr w:rsidR="00C657B7" w:rsidRPr="0003602A" w14:paraId="1AA379DB" w14:textId="77777777" w:rsidTr="00F85441">
        <w:trPr>
          <w:trHeight w:val="315"/>
        </w:trPr>
        <w:tc>
          <w:tcPr>
            <w:tcW w:w="4683" w:type="dxa"/>
            <w:shd w:val="clear" w:color="auto" w:fill="auto"/>
          </w:tcPr>
          <w:p w14:paraId="2B73200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1759" w:type="dxa"/>
            <w:shd w:val="clear" w:color="auto" w:fill="auto"/>
          </w:tcPr>
          <w:p w14:paraId="7AA0213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2019</w:t>
            </w:r>
          </w:p>
        </w:tc>
        <w:tc>
          <w:tcPr>
            <w:tcW w:w="1563" w:type="dxa"/>
            <w:shd w:val="clear" w:color="auto" w:fill="auto"/>
          </w:tcPr>
          <w:p w14:paraId="6C279DDC"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1367" w:type="dxa"/>
            <w:shd w:val="clear" w:color="auto" w:fill="auto"/>
          </w:tcPr>
          <w:p w14:paraId="46E0016C"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C657B7" w:rsidRPr="0003602A" w14:paraId="62F667F8" w14:textId="77777777" w:rsidTr="00F85441">
        <w:trPr>
          <w:trHeight w:val="302"/>
        </w:trPr>
        <w:tc>
          <w:tcPr>
            <w:tcW w:w="4683" w:type="dxa"/>
            <w:shd w:val="clear" w:color="auto" w:fill="auto"/>
          </w:tcPr>
          <w:p w14:paraId="0C86967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КазТрансОйл (100%)</w:t>
            </w:r>
          </w:p>
        </w:tc>
        <w:tc>
          <w:tcPr>
            <w:tcW w:w="1759" w:type="dxa"/>
            <w:shd w:val="clear" w:color="auto" w:fill="auto"/>
          </w:tcPr>
          <w:p w14:paraId="2245EBE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44 463</w:t>
            </w:r>
          </w:p>
        </w:tc>
        <w:tc>
          <w:tcPr>
            <w:tcW w:w="1563" w:type="dxa"/>
            <w:shd w:val="clear" w:color="auto" w:fill="auto"/>
          </w:tcPr>
          <w:p w14:paraId="6F78C780"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42 298</w:t>
            </w:r>
          </w:p>
        </w:tc>
        <w:tc>
          <w:tcPr>
            <w:tcW w:w="1367" w:type="dxa"/>
            <w:shd w:val="clear" w:color="auto" w:fill="auto"/>
          </w:tcPr>
          <w:p w14:paraId="078A62A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41 224</w:t>
            </w:r>
          </w:p>
        </w:tc>
      </w:tr>
      <w:tr w:rsidR="00C657B7" w:rsidRPr="0003602A" w14:paraId="492E3E3B" w14:textId="77777777" w:rsidTr="00F85441">
        <w:trPr>
          <w:trHeight w:val="135"/>
        </w:trPr>
        <w:tc>
          <w:tcPr>
            <w:tcW w:w="4683" w:type="dxa"/>
            <w:shd w:val="clear" w:color="auto" w:fill="auto"/>
          </w:tcPr>
          <w:p w14:paraId="21FF78C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w:t>
            </w:r>
          </w:p>
        </w:tc>
        <w:tc>
          <w:tcPr>
            <w:tcW w:w="1759" w:type="dxa"/>
            <w:shd w:val="clear" w:color="auto" w:fill="auto"/>
          </w:tcPr>
          <w:p w14:paraId="60C8278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17 567</w:t>
            </w:r>
          </w:p>
        </w:tc>
        <w:tc>
          <w:tcPr>
            <w:tcW w:w="1563" w:type="dxa"/>
            <w:shd w:val="clear" w:color="auto" w:fill="auto"/>
          </w:tcPr>
          <w:p w14:paraId="79A2493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16 699</w:t>
            </w:r>
          </w:p>
        </w:tc>
        <w:tc>
          <w:tcPr>
            <w:tcW w:w="1367" w:type="dxa"/>
            <w:shd w:val="clear" w:color="auto" w:fill="auto"/>
          </w:tcPr>
          <w:p w14:paraId="61DF28D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14 296</w:t>
            </w:r>
          </w:p>
        </w:tc>
      </w:tr>
      <w:tr w:rsidR="00C657B7" w:rsidRPr="0003602A" w14:paraId="421A4C8F" w14:textId="77777777" w:rsidTr="00F85441">
        <w:trPr>
          <w:trHeight w:val="182"/>
        </w:trPr>
        <w:tc>
          <w:tcPr>
            <w:tcW w:w="4683" w:type="dxa"/>
            <w:shd w:val="clear" w:color="auto" w:fill="auto"/>
          </w:tcPr>
          <w:p w14:paraId="0E1648E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Транзит</w:t>
            </w:r>
          </w:p>
        </w:tc>
        <w:tc>
          <w:tcPr>
            <w:tcW w:w="1759" w:type="dxa"/>
            <w:shd w:val="clear" w:color="auto" w:fill="auto"/>
          </w:tcPr>
          <w:p w14:paraId="07F6CBB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9 979</w:t>
            </w:r>
          </w:p>
        </w:tc>
        <w:tc>
          <w:tcPr>
            <w:tcW w:w="1563" w:type="dxa"/>
            <w:shd w:val="clear" w:color="auto" w:fill="auto"/>
          </w:tcPr>
          <w:p w14:paraId="21F1D52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9 989</w:t>
            </w:r>
          </w:p>
        </w:tc>
        <w:tc>
          <w:tcPr>
            <w:tcW w:w="1367" w:type="dxa"/>
            <w:shd w:val="clear" w:color="auto" w:fill="auto"/>
          </w:tcPr>
          <w:p w14:paraId="558A9F9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9 989</w:t>
            </w:r>
          </w:p>
        </w:tc>
      </w:tr>
      <w:tr w:rsidR="00C657B7" w:rsidRPr="0003602A" w14:paraId="150F9594" w14:textId="77777777" w:rsidTr="00F85441">
        <w:trPr>
          <w:trHeight w:val="227"/>
        </w:trPr>
        <w:tc>
          <w:tcPr>
            <w:tcW w:w="4683" w:type="dxa"/>
            <w:shd w:val="clear" w:color="auto" w:fill="auto"/>
          </w:tcPr>
          <w:p w14:paraId="05F7F3D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внутренний рынок</w:t>
            </w:r>
          </w:p>
        </w:tc>
        <w:tc>
          <w:tcPr>
            <w:tcW w:w="1759" w:type="dxa"/>
            <w:shd w:val="clear" w:color="auto" w:fill="auto"/>
          </w:tcPr>
          <w:p w14:paraId="1451B26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16 917</w:t>
            </w:r>
          </w:p>
        </w:tc>
        <w:tc>
          <w:tcPr>
            <w:tcW w:w="1563" w:type="dxa"/>
            <w:shd w:val="clear" w:color="auto" w:fill="auto"/>
          </w:tcPr>
          <w:p w14:paraId="1D350D1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15 610</w:t>
            </w:r>
          </w:p>
        </w:tc>
        <w:tc>
          <w:tcPr>
            <w:tcW w:w="1367" w:type="dxa"/>
            <w:shd w:val="clear" w:color="auto" w:fill="auto"/>
          </w:tcPr>
          <w:p w14:paraId="174389F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16 939</w:t>
            </w:r>
          </w:p>
        </w:tc>
      </w:tr>
      <w:tr w:rsidR="00C657B7" w:rsidRPr="0003602A" w14:paraId="5C536C0C" w14:textId="77777777" w:rsidTr="00F85441">
        <w:trPr>
          <w:trHeight w:val="274"/>
        </w:trPr>
        <w:tc>
          <w:tcPr>
            <w:tcW w:w="4683" w:type="dxa"/>
            <w:shd w:val="clear" w:color="auto" w:fill="auto"/>
          </w:tcPr>
          <w:p w14:paraId="11EA1CF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Казахстанско-Китайский Трубопровод (100%)</w:t>
            </w:r>
          </w:p>
        </w:tc>
        <w:tc>
          <w:tcPr>
            <w:tcW w:w="1759" w:type="dxa"/>
            <w:shd w:val="clear" w:color="auto" w:fill="auto"/>
          </w:tcPr>
          <w:p w14:paraId="5D67080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16 200</w:t>
            </w:r>
          </w:p>
        </w:tc>
        <w:tc>
          <w:tcPr>
            <w:tcW w:w="1563" w:type="dxa"/>
            <w:shd w:val="clear" w:color="auto" w:fill="auto"/>
          </w:tcPr>
          <w:p w14:paraId="54ABC08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15 883</w:t>
            </w:r>
          </w:p>
        </w:tc>
        <w:tc>
          <w:tcPr>
            <w:tcW w:w="1367" w:type="dxa"/>
            <w:shd w:val="clear" w:color="auto" w:fill="auto"/>
          </w:tcPr>
          <w:p w14:paraId="5C058F3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17 412</w:t>
            </w:r>
          </w:p>
        </w:tc>
      </w:tr>
      <w:tr w:rsidR="00C657B7" w:rsidRPr="0003602A" w14:paraId="756462AB" w14:textId="77777777" w:rsidTr="00F85441">
        <w:trPr>
          <w:trHeight w:val="121"/>
        </w:trPr>
        <w:tc>
          <w:tcPr>
            <w:tcW w:w="4683" w:type="dxa"/>
            <w:shd w:val="clear" w:color="auto" w:fill="auto"/>
          </w:tcPr>
          <w:p w14:paraId="0764DE0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w:t>
            </w:r>
          </w:p>
        </w:tc>
        <w:tc>
          <w:tcPr>
            <w:tcW w:w="1759" w:type="dxa"/>
            <w:shd w:val="clear" w:color="auto" w:fill="auto"/>
          </w:tcPr>
          <w:p w14:paraId="43A5977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859</w:t>
            </w:r>
          </w:p>
        </w:tc>
        <w:tc>
          <w:tcPr>
            <w:tcW w:w="1563" w:type="dxa"/>
            <w:shd w:val="clear" w:color="auto" w:fill="auto"/>
          </w:tcPr>
          <w:p w14:paraId="42AFA40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571</w:t>
            </w:r>
          </w:p>
        </w:tc>
        <w:tc>
          <w:tcPr>
            <w:tcW w:w="1367" w:type="dxa"/>
            <w:shd w:val="clear" w:color="auto" w:fill="auto"/>
          </w:tcPr>
          <w:p w14:paraId="6734F33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967</w:t>
            </w:r>
          </w:p>
        </w:tc>
      </w:tr>
      <w:tr w:rsidR="00C657B7" w:rsidRPr="0003602A" w14:paraId="18A3F570" w14:textId="77777777" w:rsidTr="00F85441">
        <w:trPr>
          <w:trHeight w:val="168"/>
        </w:trPr>
        <w:tc>
          <w:tcPr>
            <w:tcW w:w="4683" w:type="dxa"/>
            <w:shd w:val="clear" w:color="auto" w:fill="auto"/>
          </w:tcPr>
          <w:p w14:paraId="272A2F7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Транзит</w:t>
            </w:r>
          </w:p>
        </w:tc>
        <w:tc>
          <w:tcPr>
            <w:tcW w:w="1759" w:type="dxa"/>
            <w:shd w:val="clear" w:color="auto" w:fill="auto"/>
          </w:tcPr>
          <w:p w14:paraId="186B86B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9 979</w:t>
            </w:r>
          </w:p>
        </w:tc>
        <w:tc>
          <w:tcPr>
            <w:tcW w:w="1563" w:type="dxa"/>
            <w:shd w:val="clear" w:color="auto" w:fill="auto"/>
          </w:tcPr>
          <w:p w14:paraId="701C64A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9 979</w:t>
            </w:r>
          </w:p>
        </w:tc>
        <w:tc>
          <w:tcPr>
            <w:tcW w:w="1367" w:type="dxa"/>
            <w:shd w:val="clear" w:color="auto" w:fill="auto"/>
          </w:tcPr>
          <w:p w14:paraId="0C4D9D9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9 979</w:t>
            </w:r>
          </w:p>
        </w:tc>
      </w:tr>
      <w:tr w:rsidR="00C657B7" w:rsidRPr="0003602A" w14:paraId="44D054C6" w14:textId="77777777" w:rsidTr="00F85441">
        <w:trPr>
          <w:trHeight w:val="213"/>
        </w:trPr>
        <w:tc>
          <w:tcPr>
            <w:tcW w:w="4683" w:type="dxa"/>
            <w:shd w:val="clear" w:color="auto" w:fill="auto"/>
          </w:tcPr>
          <w:p w14:paraId="650B910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внутренний рынок</w:t>
            </w:r>
          </w:p>
        </w:tc>
        <w:tc>
          <w:tcPr>
            <w:tcW w:w="1759" w:type="dxa"/>
            <w:shd w:val="clear" w:color="auto" w:fill="auto"/>
          </w:tcPr>
          <w:p w14:paraId="07C743A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5 362</w:t>
            </w:r>
          </w:p>
        </w:tc>
        <w:tc>
          <w:tcPr>
            <w:tcW w:w="1563" w:type="dxa"/>
            <w:shd w:val="clear" w:color="auto" w:fill="auto"/>
          </w:tcPr>
          <w:p w14:paraId="027B71E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5 333</w:t>
            </w:r>
          </w:p>
        </w:tc>
        <w:tc>
          <w:tcPr>
            <w:tcW w:w="1367" w:type="dxa"/>
            <w:shd w:val="clear" w:color="auto" w:fill="auto"/>
          </w:tcPr>
          <w:p w14:paraId="54CC832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6 465</w:t>
            </w:r>
          </w:p>
        </w:tc>
      </w:tr>
      <w:tr w:rsidR="00C657B7" w:rsidRPr="0003602A" w14:paraId="02C25287" w14:textId="77777777" w:rsidTr="00F85441">
        <w:trPr>
          <w:trHeight w:val="260"/>
        </w:trPr>
        <w:tc>
          <w:tcPr>
            <w:tcW w:w="4683" w:type="dxa"/>
            <w:shd w:val="clear" w:color="auto" w:fill="auto"/>
          </w:tcPr>
          <w:p w14:paraId="0751061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МунайТас</w:t>
            </w:r>
            <w:proofErr w:type="spellEnd"/>
            <w:r w:rsidRPr="0003602A">
              <w:rPr>
                <w:rFonts w:ascii="Times New Roman" w:eastAsia="Times New Roman" w:hAnsi="Times New Roman" w:cs="Times New Roman"/>
                <w:sz w:val="20"/>
                <w:szCs w:val="20"/>
              </w:rPr>
              <w:t xml:space="preserve"> (100%)</w:t>
            </w:r>
          </w:p>
        </w:tc>
        <w:tc>
          <w:tcPr>
            <w:tcW w:w="1759" w:type="dxa"/>
            <w:shd w:val="clear" w:color="auto" w:fill="auto"/>
          </w:tcPr>
          <w:p w14:paraId="4A63C29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3 232</w:t>
            </w:r>
          </w:p>
        </w:tc>
        <w:tc>
          <w:tcPr>
            <w:tcW w:w="1563" w:type="dxa"/>
            <w:shd w:val="clear" w:color="auto" w:fill="auto"/>
          </w:tcPr>
          <w:p w14:paraId="702C64E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3 321</w:t>
            </w:r>
          </w:p>
        </w:tc>
        <w:tc>
          <w:tcPr>
            <w:tcW w:w="1367" w:type="dxa"/>
            <w:shd w:val="clear" w:color="auto" w:fill="auto"/>
          </w:tcPr>
          <w:p w14:paraId="7227FA8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4 273</w:t>
            </w:r>
          </w:p>
        </w:tc>
      </w:tr>
      <w:tr w:rsidR="00C657B7" w:rsidRPr="0003602A" w14:paraId="19606F2D" w14:textId="77777777" w:rsidTr="00F85441">
        <w:trPr>
          <w:trHeight w:val="122"/>
        </w:trPr>
        <w:tc>
          <w:tcPr>
            <w:tcW w:w="4683" w:type="dxa"/>
            <w:shd w:val="clear" w:color="auto" w:fill="auto"/>
          </w:tcPr>
          <w:p w14:paraId="73E4BDE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Экспорт</w:t>
            </w:r>
          </w:p>
        </w:tc>
        <w:tc>
          <w:tcPr>
            <w:tcW w:w="1759" w:type="dxa"/>
            <w:shd w:val="clear" w:color="auto" w:fill="auto"/>
          </w:tcPr>
          <w:p w14:paraId="29568EA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1 998</w:t>
            </w:r>
          </w:p>
        </w:tc>
        <w:tc>
          <w:tcPr>
            <w:tcW w:w="1563" w:type="dxa"/>
            <w:shd w:val="clear" w:color="auto" w:fill="auto"/>
          </w:tcPr>
          <w:p w14:paraId="78AC7D8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1 595</w:t>
            </w:r>
          </w:p>
        </w:tc>
        <w:tc>
          <w:tcPr>
            <w:tcW w:w="1367" w:type="dxa"/>
            <w:shd w:val="clear" w:color="auto" w:fill="auto"/>
          </w:tcPr>
          <w:p w14:paraId="0C57A4F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1 572</w:t>
            </w:r>
          </w:p>
        </w:tc>
      </w:tr>
      <w:tr w:rsidR="00C657B7" w:rsidRPr="0003602A" w14:paraId="657FF429" w14:textId="77777777" w:rsidTr="00F85441">
        <w:trPr>
          <w:trHeight w:val="167"/>
        </w:trPr>
        <w:tc>
          <w:tcPr>
            <w:tcW w:w="4683" w:type="dxa"/>
            <w:shd w:val="clear" w:color="auto" w:fill="auto"/>
          </w:tcPr>
          <w:p w14:paraId="2395C3D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внутренний рынок</w:t>
            </w:r>
          </w:p>
        </w:tc>
        <w:tc>
          <w:tcPr>
            <w:tcW w:w="1759" w:type="dxa"/>
            <w:shd w:val="clear" w:color="auto" w:fill="auto"/>
          </w:tcPr>
          <w:p w14:paraId="4387460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1 234</w:t>
            </w:r>
          </w:p>
        </w:tc>
        <w:tc>
          <w:tcPr>
            <w:tcW w:w="1563" w:type="dxa"/>
            <w:shd w:val="clear" w:color="auto" w:fill="auto"/>
          </w:tcPr>
          <w:p w14:paraId="37957CF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1 726</w:t>
            </w:r>
          </w:p>
        </w:tc>
        <w:tc>
          <w:tcPr>
            <w:tcW w:w="1367" w:type="dxa"/>
            <w:shd w:val="clear" w:color="auto" w:fill="auto"/>
          </w:tcPr>
          <w:p w14:paraId="7CE7D91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2 701</w:t>
            </w:r>
          </w:p>
        </w:tc>
      </w:tr>
      <w:tr w:rsidR="00C657B7" w:rsidRPr="0003602A" w14:paraId="2115B7EA" w14:textId="77777777" w:rsidTr="00F85441">
        <w:trPr>
          <w:trHeight w:val="355"/>
        </w:trPr>
        <w:tc>
          <w:tcPr>
            <w:tcW w:w="4683" w:type="dxa"/>
            <w:shd w:val="clear" w:color="auto" w:fill="auto"/>
          </w:tcPr>
          <w:p w14:paraId="78C6BAB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Каспийский Трубопроводный Консорциум (100%), экспорт</w:t>
            </w:r>
          </w:p>
        </w:tc>
        <w:tc>
          <w:tcPr>
            <w:tcW w:w="1759" w:type="dxa"/>
            <w:shd w:val="clear" w:color="auto" w:fill="auto"/>
          </w:tcPr>
          <w:p w14:paraId="7AF5AE9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63 256</w:t>
            </w:r>
          </w:p>
        </w:tc>
        <w:tc>
          <w:tcPr>
            <w:tcW w:w="1563" w:type="dxa"/>
            <w:shd w:val="clear" w:color="auto" w:fill="auto"/>
          </w:tcPr>
          <w:p w14:paraId="3E377BA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59 027</w:t>
            </w:r>
          </w:p>
        </w:tc>
        <w:tc>
          <w:tcPr>
            <w:tcW w:w="1367" w:type="dxa"/>
            <w:shd w:val="clear" w:color="auto" w:fill="auto"/>
          </w:tcPr>
          <w:p w14:paraId="718F49F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60 728</w:t>
            </w:r>
          </w:p>
        </w:tc>
      </w:tr>
    </w:tbl>
    <w:p w14:paraId="593D598F"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Итоговый отчет АО «КМГ»</w:t>
      </w:r>
      <w:r w:rsidR="000A438C" w:rsidRPr="0003602A">
        <w:rPr>
          <w:rFonts w:ascii="Times New Roman" w:eastAsia="Times New Roman" w:hAnsi="Times New Roman" w:cs="Times New Roman"/>
          <w:color w:val="000000"/>
          <w:sz w:val="24"/>
          <w:szCs w:val="24"/>
        </w:rPr>
        <w:t xml:space="preserve"> </w:t>
      </w:r>
      <w:hyperlink r:id="rId72" w:history="1">
        <w:r w:rsidR="000A438C" w:rsidRPr="0003602A">
          <w:rPr>
            <w:rStyle w:val="a9"/>
            <w:rFonts w:ascii="Times New Roman" w:eastAsia="Times New Roman" w:hAnsi="Times New Roman" w:cs="Times New Roman"/>
            <w:sz w:val="24"/>
            <w:szCs w:val="24"/>
          </w:rPr>
          <w:t>https://www.kmg.kz/ru/investors/reporting/</w:t>
        </w:r>
      </w:hyperlink>
      <w:r w:rsidR="000A438C" w:rsidRPr="0003602A">
        <w:rPr>
          <w:rFonts w:ascii="Times New Roman" w:eastAsia="Times New Roman" w:hAnsi="Times New Roman" w:cs="Times New Roman"/>
          <w:color w:val="000000"/>
          <w:sz w:val="24"/>
          <w:szCs w:val="24"/>
        </w:rPr>
        <w:t xml:space="preserve"> </w:t>
      </w:r>
    </w:p>
    <w:p w14:paraId="21A19CB7"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005E32F"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«НМСК «</w:t>
      </w:r>
      <w:proofErr w:type="spellStart"/>
      <w:r w:rsidRPr="0003602A">
        <w:rPr>
          <w:rFonts w:ascii="Times New Roman" w:eastAsia="Times New Roman" w:hAnsi="Times New Roman" w:cs="Times New Roman"/>
          <w:color w:val="000000"/>
          <w:sz w:val="24"/>
          <w:szCs w:val="24"/>
        </w:rPr>
        <w:t>Казмортрансфлот</w:t>
      </w:r>
      <w:proofErr w:type="spellEnd"/>
      <w:r w:rsidRPr="0003602A">
        <w:rPr>
          <w:rFonts w:ascii="Times New Roman" w:eastAsia="Times New Roman" w:hAnsi="Times New Roman" w:cs="Times New Roman"/>
          <w:color w:val="000000"/>
          <w:sz w:val="24"/>
          <w:szCs w:val="24"/>
        </w:rPr>
        <w:t>» (КМТФ) является национальным морским перевозчиком. В состав активов КМТФ входят:</w:t>
      </w:r>
    </w:p>
    <w:p w14:paraId="0CE95F97"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-торговый флот: собственные нефтеналивные танкеры — «Астана», «Алматы» и «Актау» (каждый дедвейтом 12 тыс. тонн); а также нефтеналивные танкеры типа «</w:t>
      </w:r>
      <w:proofErr w:type="spellStart"/>
      <w:r w:rsidRPr="0003602A">
        <w:rPr>
          <w:rFonts w:ascii="Times New Roman" w:eastAsia="Times New Roman" w:hAnsi="Times New Roman" w:cs="Times New Roman"/>
          <w:color w:val="000000"/>
          <w:sz w:val="24"/>
          <w:szCs w:val="24"/>
        </w:rPr>
        <w:t>Афрамакс</w:t>
      </w:r>
      <w:proofErr w:type="spellEnd"/>
      <w:r w:rsidRPr="0003602A">
        <w:rPr>
          <w:rFonts w:ascii="Times New Roman" w:eastAsia="Times New Roman" w:hAnsi="Times New Roman" w:cs="Times New Roman"/>
          <w:color w:val="000000"/>
          <w:sz w:val="24"/>
          <w:szCs w:val="24"/>
        </w:rPr>
        <w:t>» — «Алатау» и «Алтай» (каждый дедвейтом 115 тыс. тонн);</w:t>
      </w:r>
    </w:p>
    <w:p w14:paraId="7004CB57"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-флот поддержки морских операций — восемь барж-площадок серии КМГ грузоподъемностью по 3,6 тыс. тонн;</w:t>
      </w:r>
    </w:p>
    <w:p w14:paraId="02F9BE3F"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-флот для участия в проекте будущего расширения ТОО «Тенгизшевройл»: три судна класса MCV — «</w:t>
      </w:r>
      <w:proofErr w:type="spellStart"/>
      <w:r w:rsidRPr="0003602A">
        <w:rPr>
          <w:rFonts w:ascii="Times New Roman" w:eastAsia="Times New Roman" w:hAnsi="Times New Roman" w:cs="Times New Roman"/>
          <w:color w:val="000000"/>
          <w:sz w:val="24"/>
          <w:szCs w:val="24"/>
        </w:rPr>
        <w:t>Барыс</w:t>
      </w:r>
      <w:proofErr w:type="spellEnd"/>
      <w:r w:rsidRPr="0003602A">
        <w:rPr>
          <w:rFonts w:ascii="Times New Roman" w:eastAsia="Times New Roman" w:hAnsi="Times New Roman" w:cs="Times New Roman"/>
          <w:color w:val="000000"/>
          <w:sz w:val="24"/>
          <w:szCs w:val="24"/>
        </w:rPr>
        <w:t>», «Беркут» и «Сункар» грузоподъемностью по 5,2 тыс. тонн, три буксира — «Талас», «Эмба» и «Иргиз» (тяга на гаке 40 тонн).</w:t>
      </w:r>
    </w:p>
    <w:p w14:paraId="4204314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Основные маршруты морской транспортировки нефти:</w:t>
      </w:r>
    </w:p>
    <w:p w14:paraId="35E27790"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-маршруты в акватории Каспийского моря;</w:t>
      </w:r>
    </w:p>
    <w:p w14:paraId="4C119DD6"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-маршруты в акваториях Черного и Средиземного морей.</w:t>
      </w:r>
    </w:p>
    <w:p w14:paraId="5AE1025E"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Объем перевозки</w:t>
      </w:r>
    </w:p>
    <w:p w14:paraId="0524B20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Общий объем морской транспортировки нефти в 2021 году слегка увеличился на 865 тыс. тонн в сравнении с 2020 годом и составил 9 855 тыс. тонн. Увеличение объема морской транспортировки нефти обусловлено увеличением транспортировки на Средиземном море, благодаря восстановлению рынка нефтяного судоходства в мире.</w:t>
      </w:r>
    </w:p>
    <w:p w14:paraId="6BCDB2BE"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марте 2021 года завершены модернизация и переоборудование многофункционального вспомогательного судна «</w:t>
      </w:r>
      <w:proofErr w:type="spellStart"/>
      <w:r w:rsidRPr="0003602A">
        <w:rPr>
          <w:rFonts w:ascii="Times New Roman" w:eastAsia="Times New Roman" w:hAnsi="Times New Roman" w:cs="Times New Roman"/>
          <w:color w:val="000000"/>
          <w:sz w:val="24"/>
          <w:szCs w:val="24"/>
        </w:rPr>
        <w:t>Барыс</w:t>
      </w:r>
      <w:proofErr w:type="spellEnd"/>
      <w:r w:rsidRPr="0003602A">
        <w:rPr>
          <w:rFonts w:ascii="Times New Roman" w:eastAsia="Times New Roman" w:hAnsi="Times New Roman" w:cs="Times New Roman"/>
          <w:color w:val="000000"/>
          <w:sz w:val="24"/>
          <w:szCs w:val="24"/>
        </w:rPr>
        <w:t>» под контейнеровоз. Транспортировка контейнерных грузов осуществляется на фидерной линии «Актау — Баку — Актау». Вместе с этим КМТФ заключил соглашение с ТОО «KTZ Express Shipping» о передаче сухогрузов в собственность КМТФ.</w:t>
      </w:r>
    </w:p>
    <w:p w14:paraId="4D4F0FD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мае отчетного года в собственность КМТФ были приняты два сухогруза: «Бекет </w:t>
      </w:r>
      <w:proofErr w:type="spellStart"/>
      <w:r w:rsidRPr="0003602A">
        <w:rPr>
          <w:rFonts w:ascii="Times New Roman" w:eastAsia="Times New Roman" w:hAnsi="Times New Roman" w:cs="Times New Roman"/>
          <w:color w:val="000000"/>
          <w:sz w:val="24"/>
          <w:szCs w:val="24"/>
        </w:rPr>
        <w:t>Ата</w:t>
      </w:r>
      <w:proofErr w:type="spellEnd"/>
      <w:r w:rsidRPr="0003602A">
        <w:rPr>
          <w:rFonts w:ascii="Times New Roman" w:eastAsia="Times New Roman" w:hAnsi="Times New Roman" w:cs="Times New Roman"/>
          <w:color w:val="000000"/>
          <w:sz w:val="24"/>
          <w:szCs w:val="24"/>
        </w:rPr>
        <w:t xml:space="preserve">» и «Туркестан». В 3 квартале 2021 года были выполнены все обязательства перед АО «Исламский Банк «Al </w:t>
      </w:r>
      <w:proofErr w:type="spellStart"/>
      <w:r w:rsidRPr="0003602A">
        <w:rPr>
          <w:rFonts w:ascii="Times New Roman" w:eastAsia="Times New Roman" w:hAnsi="Times New Roman" w:cs="Times New Roman"/>
          <w:color w:val="000000"/>
          <w:sz w:val="24"/>
          <w:szCs w:val="24"/>
        </w:rPr>
        <w:t>Hilal</w:t>
      </w:r>
      <w:proofErr w:type="spellEnd"/>
      <w:r w:rsidRPr="0003602A">
        <w:rPr>
          <w:rFonts w:ascii="Times New Roman" w:eastAsia="Times New Roman" w:hAnsi="Times New Roman" w:cs="Times New Roman"/>
          <w:color w:val="000000"/>
          <w:sz w:val="24"/>
          <w:szCs w:val="24"/>
        </w:rPr>
        <w:t xml:space="preserve">» в рамках соглашения </w:t>
      </w:r>
      <w:proofErr w:type="spellStart"/>
      <w:r w:rsidRPr="0003602A">
        <w:rPr>
          <w:rFonts w:ascii="Times New Roman" w:eastAsia="Times New Roman" w:hAnsi="Times New Roman" w:cs="Times New Roman"/>
          <w:color w:val="000000"/>
          <w:sz w:val="24"/>
          <w:szCs w:val="24"/>
        </w:rPr>
        <w:t>иджара</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Muwsufa</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Thima</w:t>
      </w:r>
      <w:proofErr w:type="spellEnd"/>
      <w:r w:rsidRPr="0003602A">
        <w:rPr>
          <w:rFonts w:ascii="Times New Roman" w:eastAsia="Times New Roman" w:hAnsi="Times New Roman" w:cs="Times New Roman"/>
          <w:color w:val="000000"/>
          <w:sz w:val="24"/>
          <w:szCs w:val="24"/>
        </w:rPr>
        <w:t xml:space="preserve">. Также подписано Генеральное соглашение на перевозку контейнеров по маршруту «Баку — Туркменбаши — </w:t>
      </w:r>
      <w:r w:rsidRPr="0003602A">
        <w:rPr>
          <w:rFonts w:ascii="Times New Roman" w:eastAsia="Times New Roman" w:hAnsi="Times New Roman" w:cs="Times New Roman"/>
          <w:color w:val="000000"/>
          <w:sz w:val="24"/>
          <w:szCs w:val="24"/>
        </w:rPr>
        <w:lastRenderedPageBreak/>
        <w:t xml:space="preserve">Баку» между КМТФ и ООО «ADY </w:t>
      </w:r>
      <w:proofErr w:type="spellStart"/>
      <w:r w:rsidRPr="0003602A">
        <w:rPr>
          <w:rFonts w:ascii="Times New Roman" w:eastAsia="Times New Roman" w:hAnsi="Times New Roman" w:cs="Times New Roman"/>
          <w:color w:val="000000"/>
          <w:sz w:val="24"/>
          <w:szCs w:val="24"/>
        </w:rPr>
        <w:t>Container</w:t>
      </w:r>
      <w:proofErr w:type="spellEnd"/>
      <w:r w:rsidRPr="0003602A">
        <w:rPr>
          <w:rFonts w:ascii="Times New Roman" w:eastAsia="Times New Roman" w:hAnsi="Times New Roman" w:cs="Times New Roman"/>
          <w:color w:val="000000"/>
          <w:sz w:val="24"/>
          <w:szCs w:val="24"/>
        </w:rPr>
        <w:t>».</w:t>
      </w:r>
    </w:p>
    <w:p w14:paraId="6D1EBB3C"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F01E5BB"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4</w:t>
      </w:r>
      <w:r w:rsidR="001D1480"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Транспортировка нефти морским транспортом </w:t>
      </w:r>
    </w:p>
    <w:p w14:paraId="16D7175F" w14:textId="77777777" w:rsidR="00C657B7" w:rsidRPr="001D5CAE" w:rsidRDefault="00991A01" w:rsidP="0003602A">
      <w:pPr>
        <w:widowControl w:val="0"/>
        <w:pBdr>
          <w:top w:val="nil"/>
          <w:left w:val="nil"/>
          <w:bottom w:val="nil"/>
          <w:right w:val="nil"/>
          <w:between w:val="nil"/>
        </w:pBdr>
        <w:spacing w:after="0" w:line="240" w:lineRule="auto"/>
        <w:ind w:firstLine="709"/>
        <w:jc w:val="right"/>
        <w:rPr>
          <w:rFonts w:ascii="Times New Roman" w:eastAsia="Times New Roman" w:hAnsi="Times New Roman" w:cs="Times New Roman"/>
          <w:i/>
          <w:sz w:val="24"/>
          <w:szCs w:val="24"/>
        </w:rPr>
      </w:pPr>
      <w:r w:rsidRPr="001D5CAE">
        <w:rPr>
          <w:rFonts w:ascii="Times New Roman" w:eastAsia="Times New Roman" w:hAnsi="Times New Roman" w:cs="Times New Roman"/>
          <w:i/>
          <w:sz w:val="24"/>
          <w:szCs w:val="24"/>
        </w:rPr>
        <w:t>(тыс. тонн)</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2332"/>
        <w:gridCol w:w="2825"/>
        <w:gridCol w:w="2151"/>
      </w:tblGrid>
      <w:tr w:rsidR="00C657B7" w:rsidRPr="0003602A" w14:paraId="0282E415" w14:textId="77777777" w:rsidTr="00F85441">
        <w:trPr>
          <w:trHeight w:val="160"/>
        </w:trPr>
        <w:tc>
          <w:tcPr>
            <w:tcW w:w="2172" w:type="dxa"/>
            <w:shd w:val="clear" w:color="auto" w:fill="auto"/>
          </w:tcPr>
          <w:p w14:paraId="54A84238"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Море</w:t>
            </w:r>
          </w:p>
        </w:tc>
        <w:tc>
          <w:tcPr>
            <w:tcW w:w="2332" w:type="dxa"/>
            <w:shd w:val="clear" w:color="auto" w:fill="auto"/>
          </w:tcPr>
          <w:p w14:paraId="56014CB6"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2019</w:t>
            </w:r>
          </w:p>
        </w:tc>
        <w:tc>
          <w:tcPr>
            <w:tcW w:w="2825" w:type="dxa"/>
            <w:shd w:val="clear" w:color="auto" w:fill="auto"/>
          </w:tcPr>
          <w:p w14:paraId="0AE8D15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2151" w:type="dxa"/>
            <w:shd w:val="clear" w:color="auto" w:fill="auto"/>
          </w:tcPr>
          <w:p w14:paraId="20B2B2D2"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C657B7" w:rsidRPr="0003602A" w14:paraId="05B5FCDD" w14:textId="77777777" w:rsidTr="00F85441">
        <w:trPr>
          <w:trHeight w:val="206"/>
        </w:trPr>
        <w:tc>
          <w:tcPr>
            <w:tcW w:w="2172" w:type="dxa"/>
            <w:shd w:val="clear" w:color="auto" w:fill="auto"/>
          </w:tcPr>
          <w:p w14:paraId="7274992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Черное и Средиземное</w:t>
            </w:r>
          </w:p>
        </w:tc>
        <w:tc>
          <w:tcPr>
            <w:tcW w:w="2332" w:type="dxa"/>
            <w:shd w:val="clear" w:color="auto" w:fill="auto"/>
          </w:tcPr>
          <w:p w14:paraId="7E2518E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10 186</w:t>
            </w:r>
          </w:p>
        </w:tc>
        <w:tc>
          <w:tcPr>
            <w:tcW w:w="2825" w:type="dxa"/>
            <w:shd w:val="clear" w:color="auto" w:fill="auto"/>
          </w:tcPr>
          <w:p w14:paraId="7038763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8 361</w:t>
            </w:r>
          </w:p>
        </w:tc>
        <w:tc>
          <w:tcPr>
            <w:tcW w:w="2151" w:type="dxa"/>
            <w:shd w:val="clear" w:color="auto" w:fill="auto"/>
          </w:tcPr>
          <w:p w14:paraId="411CB76F"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9 318</w:t>
            </w:r>
          </w:p>
        </w:tc>
      </w:tr>
      <w:tr w:rsidR="00C657B7" w:rsidRPr="0003602A" w14:paraId="6F3C7BC6" w14:textId="77777777" w:rsidTr="00F85441">
        <w:trPr>
          <w:trHeight w:val="251"/>
        </w:trPr>
        <w:tc>
          <w:tcPr>
            <w:tcW w:w="2172" w:type="dxa"/>
            <w:shd w:val="clear" w:color="auto" w:fill="auto"/>
          </w:tcPr>
          <w:p w14:paraId="31B24E1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Каспийское</w:t>
            </w:r>
          </w:p>
        </w:tc>
        <w:tc>
          <w:tcPr>
            <w:tcW w:w="2332" w:type="dxa"/>
            <w:shd w:val="clear" w:color="auto" w:fill="auto"/>
          </w:tcPr>
          <w:p w14:paraId="206B0E8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543</w:t>
            </w:r>
          </w:p>
        </w:tc>
        <w:tc>
          <w:tcPr>
            <w:tcW w:w="2825" w:type="dxa"/>
            <w:shd w:val="clear" w:color="auto" w:fill="auto"/>
          </w:tcPr>
          <w:p w14:paraId="4619AED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629</w:t>
            </w:r>
          </w:p>
        </w:tc>
        <w:tc>
          <w:tcPr>
            <w:tcW w:w="2151" w:type="dxa"/>
            <w:shd w:val="clear" w:color="auto" w:fill="auto"/>
          </w:tcPr>
          <w:p w14:paraId="6254EE0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537</w:t>
            </w:r>
          </w:p>
        </w:tc>
      </w:tr>
      <w:tr w:rsidR="00C657B7" w:rsidRPr="0003602A" w14:paraId="49A3AF9F" w14:textId="77777777" w:rsidTr="00F85441">
        <w:trPr>
          <w:trHeight w:val="142"/>
        </w:trPr>
        <w:tc>
          <w:tcPr>
            <w:tcW w:w="2172" w:type="dxa"/>
            <w:shd w:val="clear" w:color="auto" w:fill="auto"/>
          </w:tcPr>
          <w:p w14:paraId="7E655715" w14:textId="77777777" w:rsidR="00C657B7" w:rsidRPr="0003602A" w:rsidRDefault="00991A01" w:rsidP="0003602A">
            <w:pPr>
              <w:spacing w:after="0" w:line="240" w:lineRule="auto"/>
              <w:jc w:val="both"/>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Всего</w:t>
            </w:r>
          </w:p>
        </w:tc>
        <w:tc>
          <w:tcPr>
            <w:tcW w:w="2332" w:type="dxa"/>
            <w:shd w:val="clear" w:color="auto" w:fill="auto"/>
          </w:tcPr>
          <w:p w14:paraId="10CAC016" w14:textId="77777777" w:rsidR="00C657B7" w:rsidRPr="0003602A" w:rsidRDefault="00991A01"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10 729</w:t>
            </w:r>
          </w:p>
        </w:tc>
        <w:tc>
          <w:tcPr>
            <w:tcW w:w="2825" w:type="dxa"/>
            <w:shd w:val="clear" w:color="auto" w:fill="auto"/>
          </w:tcPr>
          <w:p w14:paraId="4D37BE6B" w14:textId="77777777" w:rsidR="00C657B7" w:rsidRPr="0003602A" w:rsidRDefault="00991A01"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8 990</w:t>
            </w:r>
          </w:p>
        </w:tc>
        <w:tc>
          <w:tcPr>
            <w:tcW w:w="2151" w:type="dxa"/>
            <w:shd w:val="clear" w:color="auto" w:fill="auto"/>
          </w:tcPr>
          <w:p w14:paraId="6E90F213" w14:textId="77777777" w:rsidR="00C657B7" w:rsidRPr="0003602A" w:rsidRDefault="00991A01" w:rsidP="0003602A">
            <w:pPr>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sz w:val="20"/>
                <w:szCs w:val="20"/>
              </w:rPr>
              <w:t>9 855</w:t>
            </w:r>
          </w:p>
        </w:tc>
      </w:tr>
    </w:tbl>
    <w:p w14:paraId="2795562F"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Итоговый отчет АО «КМГ»</w:t>
      </w:r>
    </w:p>
    <w:p w14:paraId="27180060"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ED3184C"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Тарифы за транспортировку нефти</w:t>
      </w:r>
    </w:p>
    <w:p w14:paraId="63580901"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с принятием в мае 2015 года поправок в </w:t>
      </w:r>
      <w:hyperlink r:id="rId73" w:history="1">
        <w:r w:rsidRPr="0003602A">
          <w:rPr>
            <w:rStyle w:val="a9"/>
            <w:rFonts w:ascii="Times New Roman" w:eastAsia="Times New Roman" w:hAnsi="Times New Roman" w:cs="Times New Roman"/>
            <w:sz w:val="24"/>
            <w:szCs w:val="24"/>
          </w:rPr>
          <w:t>Закон</w:t>
        </w:r>
      </w:hyperlink>
      <w:r w:rsidRPr="0003602A">
        <w:rPr>
          <w:rFonts w:ascii="Times New Roman" w:eastAsia="Times New Roman" w:hAnsi="Times New Roman" w:cs="Times New Roman"/>
          <w:color w:val="000000"/>
          <w:sz w:val="24"/>
          <w:szCs w:val="24"/>
        </w:rPr>
        <w:t xml:space="preserve"> Республики Казахстан «О естественных монополиях» из сферы естественных монополий исключены услуги по транспортировке нефти в целях транзита через территорию Республики Казахстан и экспорта за пределы Республики Казахстан.</w:t>
      </w:r>
    </w:p>
    <w:p w14:paraId="435E4CB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Для расчета тарифов на услуги по транспортировке нефти на экспорт и транзит в АО «КазТрансОйл» разработана и применяется Методика расчета тарифов на услуги АО «КазТрансОйл» по транспортировке нефти по магистральным трубопроводам в целях экспорта за пределы Республики Казахстан и транзита через территорию страны.</w:t>
      </w:r>
    </w:p>
    <w:p w14:paraId="13B120A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Тарифы на услуги по транспортировке нефти в целях экспорта за пределы Республики Казахстан и транзита через территорию Республики Казахстан утверждаются АО «КазТрансОйл» самостоятельно.</w:t>
      </w:r>
    </w:p>
    <w:p w14:paraId="0D3DA3C6"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Стоимость транспортировки за нефть в 2020-2021 году составляла 7 359 тенге за тонну на 1 тысячу километров за услуги АО «КазТрансОйл», стоимость транспортировки по Казахстанско-Китайскому трубопроводу составляла за этот же период 6 799 тенге, тогда как по трубопроводу </w:t>
      </w:r>
      <w:proofErr w:type="spellStart"/>
      <w:r w:rsidRPr="0003602A">
        <w:rPr>
          <w:rFonts w:ascii="Times New Roman" w:eastAsia="Times New Roman" w:hAnsi="Times New Roman" w:cs="Times New Roman"/>
          <w:color w:val="000000"/>
          <w:sz w:val="24"/>
          <w:szCs w:val="24"/>
        </w:rPr>
        <w:t>МунайТас</w:t>
      </w:r>
      <w:proofErr w:type="spellEnd"/>
      <w:r w:rsidRPr="0003602A">
        <w:rPr>
          <w:rFonts w:ascii="Times New Roman" w:eastAsia="Times New Roman" w:hAnsi="Times New Roman" w:cs="Times New Roman"/>
          <w:color w:val="000000"/>
          <w:sz w:val="24"/>
          <w:szCs w:val="24"/>
        </w:rPr>
        <w:t xml:space="preserve"> цена за услугу равнялась 5 912 тенге за тонну на 1 тысячу километров, стоимость транспортировки основного нефтепровода составляла 38 долларов США за тонну. </w:t>
      </w:r>
    </w:p>
    <w:p w14:paraId="10C089E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Таким образом, основная стоимость услуг за транспортировку нефти за рассматриваемый период не изменялась, за исключением повышения стоимости в 2020 году за услуги АО «КазТрансОйл» согласно Приказу генерального директора от 29 января 2020 года №4. </w:t>
      </w:r>
    </w:p>
    <w:p w14:paraId="4576DB0D"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BBE58C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4</w:t>
      </w:r>
      <w:r w:rsidR="001D1480" w:rsidRPr="0003602A">
        <w:rPr>
          <w:rFonts w:ascii="Times New Roman" w:eastAsia="Times New Roman" w:hAnsi="Times New Roman" w:cs="Times New Roman"/>
          <w:sz w:val="24"/>
          <w:szCs w:val="24"/>
        </w:rPr>
        <w:t>6</w:t>
      </w:r>
      <w:r w:rsidRPr="0003602A">
        <w:rPr>
          <w:rFonts w:ascii="Times New Roman" w:eastAsia="Times New Roman" w:hAnsi="Times New Roman" w:cs="Times New Roman"/>
          <w:color w:val="000000"/>
          <w:sz w:val="24"/>
          <w:szCs w:val="24"/>
        </w:rPr>
        <w:t xml:space="preserve"> – Тарифы на транспортировку нефти на экспорт</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5"/>
        <w:gridCol w:w="1288"/>
        <w:gridCol w:w="2552"/>
        <w:gridCol w:w="2315"/>
      </w:tblGrid>
      <w:tr w:rsidR="00C657B7" w:rsidRPr="0003602A" w14:paraId="10391DFC" w14:textId="77777777" w:rsidTr="00F85441">
        <w:trPr>
          <w:trHeight w:val="315"/>
        </w:trPr>
        <w:tc>
          <w:tcPr>
            <w:tcW w:w="3385" w:type="dxa"/>
            <w:shd w:val="clear" w:color="auto" w:fill="auto"/>
          </w:tcPr>
          <w:p w14:paraId="506119C5"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1288" w:type="dxa"/>
            <w:shd w:val="clear" w:color="auto" w:fill="auto"/>
          </w:tcPr>
          <w:p w14:paraId="3826730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2019</w:t>
            </w:r>
          </w:p>
        </w:tc>
        <w:tc>
          <w:tcPr>
            <w:tcW w:w="2552" w:type="dxa"/>
            <w:shd w:val="clear" w:color="auto" w:fill="auto"/>
          </w:tcPr>
          <w:p w14:paraId="3618CDC8"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2315" w:type="dxa"/>
            <w:shd w:val="clear" w:color="auto" w:fill="auto"/>
          </w:tcPr>
          <w:p w14:paraId="709B487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r>
      <w:tr w:rsidR="00C657B7" w:rsidRPr="0003602A" w14:paraId="767170EE" w14:textId="77777777" w:rsidTr="00F85441">
        <w:trPr>
          <w:trHeight w:val="315"/>
        </w:trPr>
        <w:tc>
          <w:tcPr>
            <w:tcW w:w="3385" w:type="dxa"/>
            <w:shd w:val="clear" w:color="auto" w:fill="auto"/>
          </w:tcPr>
          <w:p w14:paraId="7A400B1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КазТрансОйл, тенге за тонну на 1 тыс. км</w:t>
            </w:r>
          </w:p>
        </w:tc>
        <w:tc>
          <w:tcPr>
            <w:tcW w:w="1288" w:type="dxa"/>
            <w:shd w:val="clear" w:color="auto" w:fill="auto"/>
          </w:tcPr>
          <w:p w14:paraId="05F724B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6 399</w:t>
            </w:r>
          </w:p>
        </w:tc>
        <w:tc>
          <w:tcPr>
            <w:tcW w:w="2552" w:type="dxa"/>
            <w:shd w:val="clear" w:color="auto" w:fill="auto"/>
          </w:tcPr>
          <w:p w14:paraId="7548378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6 399</w:t>
            </w:r>
          </w:p>
          <w:p w14:paraId="6E88097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 01.03.2020 –7 359)</w:t>
            </w:r>
          </w:p>
        </w:tc>
        <w:tc>
          <w:tcPr>
            <w:tcW w:w="2315" w:type="dxa"/>
            <w:shd w:val="clear" w:color="auto" w:fill="auto"/>
          </w:tcPr>
          <w:p w14:paraId="73E0142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7 359</w:t>
            </w:r>
          </w:p>
        </w:tc>
      </w:tr>
      <w:tr w:rsidR="00C657B7" w:rsidRPr="0003602A" w14:paraId="1FA5947B" w14:textId="77777777" w:rsidTr="00F85441">
        <w:trPr>
          <w:trHeight w:val="600"/>
        </w:trPr>
        <w:tc>
          <w:tcPr>
            <w:tcW w:w="3385" w:type="dxa"/>
            <w:shd w:val="clear" w:color="auto" w:fill="auto"/>
          </w:tcPr>
          <w:p w14:paraId="7906622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Казахстанско-Китайский Трубопровод, тенге за тонну на 1 тыс. км</w:t>
            </w:r>
          </w:p>
        </w:tc>
        <w:tc>
          <w:tcPr>
            <w:tcW w:w="1288" w:type="dxa"/>
            <w:shd w:val="clear" w:color="auto" w:fill="auto"/>
          </w:tcPr>
          <w:p w14:paraId="04F0709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6 799</w:t>
            </w:r>
          </w:p>
        </w:tc>
        <w:tc>
          <w:tcPr>
            <w:tcW w:w="2552" w:type="dxa"/>
            <w:shd w:val="clear" w:color="auto" w:fill="auto"/>
          </w:tcPr>
          <w:p w14:paraId="171B7B5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6 799</w:t>
            </w:r>
          </w:p>
        </w:tc>
        <w:tc>
          <w:tcPr>
            <w:tcW w:w="2315" w:type="dxa"/>
            <w:shd w:val="clear" w:color="auto" w:fill="auto"/>
          </w:tcPr>
          <w:p w14:paraId="14586EF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6 799</w:t>
            </w:r>
          </w:p>
        </w:tc>
      </w:tr>
      <w:tr w:rsidR="00C657B7" w:rsidRPr="0003602A" w14:paraId="3023FBF2" w14:textId="77777777" w:rsidTr="00F85441">
        <w:trPr>
          <w:trHeight w:val="315"/>
        </w:trPr>
        <w:tc>
          <w:tcPr>
            <w:tcW w:w="3385" w:type="dxa"/>
            <w:shd w:val="clear" w:color="auto" w:fill="auto"/>
          </w:tcPr>
          <w:p w14:paraId="2E3E069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МунайТас</w:t>
            </w:r>
            <w:proofErr w:type="spellEnd"/>
            <w:r w:rsidRPr="0003602A">
              <w:rPr>
                <w:rFonts w:ascii="Times New Roman" w:eastAsia="Times New Roman" w:hAnsi="Times New Roman" w:cs="Times New Roman"/>
                <w:sz w:val="20"/>
                <w:szCs w:val="20"/>
              </w:rPr>
              <w:t>, тенге за тонну на 1 тыс. км</w:t>
            </w:r>
          </w:p>
        </w:tc>
        <w:tc>
          <w:tcPr>
            <w:tcW w:w="1288" w:type="dxa"/>
            <w:shd w:val="clear" w:color="auto" w:fill="auto"/>
          </w:tcPr>
          <w:p w14:paraId="1C902C9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5 912</w:t>
            </w:r>
          </w:p>
        </w:tc>
        <w:tc>
          <w:tcPr>
            <w:tcW w:w="2552" w:type="dxa"/>
            <w:shd w:val="clear" w:color="auto" w:fill="auto"/>
          </w:tcPr>
          <w:p w14:paraId="620AA2B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5 912</w:t>
            </w:r>
          </w:p>
        </w:tc>
        <w:tc>
          <w:tcPr>
            <w:tcW w:w="2315" w:type="dxa"/>
            <w:shd w:val="clear" w:color="auto" w:fill="auto"/>
          </w:tcPr>
          <w:p w14:paraId="4D116A3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5 912</w:t>
            </w:r>
          </w:p>
        </w:tc>
      </w:tr>
      <w:tr w:rsidR="00C657B7" w:rsidRPr="0003602A" w14:paraId="29D4BC55" w14:textId="77777777" w:rsidTr="00F85441">
        <w:trPr>
          <w:trHeight w:val="375"/>
        </w:trPr>
        <w:tc>
          <w:tcPr>
            <w:tcW w:w="3385" w:type="dxa"/>
            <w:shd w:val="clear" w:color="auto" w:fill="auto"/>
          </w:tcPr>
          <w:p w14:paraId="6F854F7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Каспийский Трубопроводный Консорциум, долл. США за тонну</w:t>
            </w:r>
          </w:p>
        </w:tc>
        <w:tc>
          <w:tcPr>
            <w:tcW w:w="1288" w:type="dxa"/>
            <w:shd w:val="clear" w:color="auto" w:fill="auto"/>
          </w:tcPr>
          <w:p w14:paraId="6845D52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38</w:t>
            </w:r>
          </w:p>
        </w:tc>
        <w:tc>
          <w:tcPr>
            <w:tcW w:w="2552" w:type="dxa"/>
            <w:shd w:val="clear" w:color="auto" w:fill="auto"/>
          </w:tcPr>
          <w:p w14:paraId="5A0E319F"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38</w:t>
            </w:r>
          </w:p>
        </w:tc>
        <w:tc>
          <w:tcPr>
            <w:tcW w:w="2315" w:type="dxa"/>
            <w:shd w:val="clear" w:color="auto" w:fill="auto"/>
          </w:tcPr>
          <w:p w14:paraId="6D928A6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38</w:t>
            </w:r>
          </w:p>
        </w:tc>
      </w:tr>
    </w:tbl>
    <w:p w14:paraId="6149C8CB"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Итоговый отчет АО «КМГ»</w:t>
      </w:r>
    </w:p>
    <w:p w14:paraId="66A8EB43" w14:textId="77777777" w:rsidR="00C657B7" w:rsidRPr="0003602A" w:rsidRDefault="00C657B7"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956492C"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5A5A5A"/>
          <w:sz w:val="24"/>
          <w:szCs w:val="24"/>
        </w:rPr>
      </w:pPr>
      <w:r w:rsidRPr="0003602A">
        <w:rPr>
          <w:rFonts w:ascii="Times New Roman" w:eastAsia="Times New Roman" w:hAnsi="Times New Roman" w:cs="Times New Roman"/>
          <w:b/>
          <w:sz w:val="24"/>
          <w:szCs w:val="24"/>
        </w:rPr>
        <w:t>Изменения в стоимости транспортировки нефти</w:t>
      </w:r>
      <w:r w:rsidRPr="0003602A">
        <w:rPr>
          <w:rFonts w:ascii="Times New Roman" w:eastAsia="Times New Roman" w:hAnsi="Times New Roman" w:cs="Times New Roman"/>
          <w:b/>
          <w:color w:val="5A5A5A"/>
          <w:sz w:val="24"/>
          <w:szCs w:val="24"/>
        </w:rPr>
        <w:t xml:space="preserve"> </w:t>
      </w:r>
    </w:p>
    <w:p w14:paraId="7E42030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Приказом генерального директора (председателя Правления) АО «КазТрансОйл» от 15 апреля 2022 года №24 утвержден тариф на услугу АО «КазТрансОйл» по перекачке нефти по магистральным трубопроводам в целях экспорта за пределы Республики Казахстан в размере 8 830,51 тенге за 1 тонну на 1000 км (без НДС).</w:t>
      </w:r>
    </w:p>
    <w:p w14:paraId="457B596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Указанный тариф введен в действие с 1 июня 2022 года.</w:t>
      </w:r>
    </w:p>
    <w:p w14:paraId="28214B8A"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2. Приказом генерального директора (председателя Правления) АО «КазТрансОйл» от 27 февраля 2018 года №47 утвержден тариф на услугу АО «КазТрансОйл» по перекачке </w:t>
      </w:r>
      <w:r w:rsidRPr="0003602A">
        <w:rPr>
          <w:rFonts w:ascii="Times New Roman" w:eastAsia="Times New Roman" w:hAnsi="Times New Roman" w:cs="Times New Roman"/>
          <w:color w:val="000000"/>
          <w:sz w:val="24"/>
          <w:szCs w:val="24"/>
        </w:rPr>
        <w:lastRenderedPageBreak/>
        <w:t>нефти в целях транзита через территорию Республики Казахстан по казахстанскому участку магистрального трубопровода «Туймазы – Омск - Новосибирск-2» в размере 4 292,4 тенге за 1 тонну на 1000 км (без НДС).</w:t>
      </w:r>
    </w:p>
    <w:p w14:paraId="205BAA6D"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3. Приказом и.о. генерального директора (председателя Правления) АО «КазТрансОйл» от 22 декабря 2017 года №223 утверждены для нерезидентов следующие тарифы на услуги АО «КазТрансОйл» по транспортировке нефти российского происхождения в целях транзита через территорию Республики Казахстан в Республику Узбекистан:</w:t>
      </w:r>
    </w:p>
    <w:p w14:paraId="77A5E166"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перекачка нефти по маршруту «граница Российской Федерации с Республикой Казахстан – нефтеналивной пункт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в размере 12,85 долларов США за 1 тонну на 1000 км (без НДС);</w:t>
      </w:r>
    </w:p>
    <w:p w14:paraId="31C5030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2) налив нефти в железнодорожные цистерны на нефтеналивном пункте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в размере 0,84 долларов США за 1 тонну (без НДС).</w:t>
      </w:r>
    </w:p>
    <w:p w14:paraId="6E12493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Установлена для нерезидентов стоимость транспортировки нефти российского происхождения в целях транзита через территорию Республики Казахстан в Республику Узбекистан в размере 25,12 долларов США за 1 тонну (без НДС), включающая в себя:</w:t>
      </w:r>
    </w:p>
    <w:p w14:paraId="4E8F676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стоимость перекачки нефти по маршруту граница Российской Федерации с Республикой Казахстан – нефтеналивной пункт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с учетом вышеуказанного тарифа - 24,28 долларов США за 1 тонну (без НДС);</w:t>
      </w:r>
    </w:p>
    <w:p w14:paraId="6E7E7251"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2) тариф на налив в железнодорожные цистерны на нефтеналивном пункте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 0,84 долларов США за 1 тонну (без НДС).</w:t>
      </w:r>
    </w:p>
    <w:p w14:paraId="03F48B76"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4. Приказом генерального директора (председателя Правления) АО «КазТрансОйл» от 25 января 2018 года №15 утверждены для нерезидентов следующие тарифы на услуги АО «КазТрансОйл» по транспортировке нефти российского происхождения в целях транзита через территорию Республики Казахстан в Кыргызскую Республику:</w:t>
      </w:r>
    </w:p>
    <w:p w14:paraId="5796CF0F"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перекачка нефти по маршруту граница Российской Федерации с Республикой Казахстан – нефтеналивной пункт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в размере 12,85 долларов США за 1 тонну на 1000 км (без НДС);</w:t>
      </w:r>
    </w:p>
    <w:p w14:paraId="4F925E3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2) налив в железнодорожные цистерны на нефтеналивном пункте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xml:space="preserve">» в размере 0,84 долларов США за 1 тонну (без НДС). </w:t>
      </w:r>
    </w:p>
    <w:p w14:paraId="3D3485A5"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Установлена для нерезидентов стоимость транспортировки нефти российского происхождения в целях транзита через территорию Республики Казахстан в Кыргызскую Республику в размере 25,12 долларов США за 1 тонну (без НДС), включающая в себя:</w:t>
      </w:r>
    </w:p>
    <w:p w14:paraId="22F7F0D9"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стоимость перекачки нефти по маршруту «граница Российской Федерации с Республикой Казахстан – нефтеналивной пункт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с учетом вышеуказанного тарифа - 24,28 долларов США за 1 тонну (без НДС);</w:t>
      </w:r>
    </w:p>
    <w:p w14:paraId="1CDF6982"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2) тариф на налив в железнодорожные цистерны на нефтеналивном пункте «</w:t>
      </w:r>
      <w:proofErr w:type="spellStart"/>
      <w:r w:rsidRPr="0003602A">
        <w:rPr>
          <w:rFonts w:ascii="Times New Roman" w:eastAsia="Times New Roman" w:hAnsi="Times New Roman" w:cs="Times New Roman"/>
          <w:color w:val="000000"/>
          <w:sz w:val="24"/>
          <w:szCs w:val="24"/>
        </w:rPr>
        <w:t>Шагыр</w:t>
      </w:r>
      <w:proofErr w:type="spellEnd"/>
      <w:r w:rsidRPr="0003602A">
        <w:rPr>
          <w:rFonts w:ascii="Times New Roman" w:eastAsia="Times New Roman" w:hAnsi="Times New Roman" w:cs="Times New Roman"/>
          <w:color w:val="000000"/>
          <w:sz w:val="24"/>
          <w:szCs w:val="24"/>
        </w:rPr>
        <w:t>» – 0,84 долларов США за 1 тонну (без НДС).</w:t>
      </w:r>
    </w:p>
    <w:p w14:paraId="41DF6E4D"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5. Приказом генерального директора (председателя Правления) АО «КазТрансОйл» от 28 октября 2015 года № 111 утверждены тарифы на дополнительные услуги по транспортировке нефти в целях экспорта за пределы Республики Казахстан и транзита через территорию Республики Казахстан.</w:t>
      </w:r>
    </w:p>
    <w:p w14:paraId="33976427" w14:textId="77777777" w:rsidR="00C657B7" w:rsidRPr="0003602A" w:rsidRDefault="00991A01"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Приказом генерального директора (председателя Правления) АО «КазТрансОйл» от 25 ноября 2022 года №138 утвержден тариф на услугу АО «КазТрансОйл» по сливу нефти с железнодорожных цистерн на головной нефтеперекачивающей станции «Актау» в целях экспорта за пределы Республики Казахстан в размере 375,00 тенге за 1 тонну (без НДС). Указанный тариф вводится в действие с 1 января 2023 года.</w:t>
      </w:r>
    </w:p>
    <w:p w14:paraId="51EA0063"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191DB61A" w14:textId="77777777" w:rsidR="00C657B7" w:rsidRPr="0003602A" w:rsidRDefault="00991A01" w:rsidP="0003602A">
      <w:pPr>
        <w:keepNext/>
        <w:keepLines/>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bookmarkStart w:id="62" w:name="_heading=h.tyjcwt" w:colFirst="0" w:colLast="0"/>
      <w:bookmarkEnd w:id="62"/>
      <w:r w:rsidRPr="0003602A">
        <w:rPr>
          <w:rFonts w:ascii="Times New Roman" w:eastAsia="Times New Roman" w:hAnsi="Times New Roman" w:cs="Times New Roman"/>
          <w:b/>
          <w:color w:val="000000"/>
          <w:sz w:val="24"/>
          <w:szCs w:val="24"/>
        </w:rPr>
        <w:t>Транспортировка твердых полезных ископаемых</w:t>
      </w:r>
    </w:p>
    <w:p w14:paraId="23DFB8A5"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Железнодорожный транспорт является ключевым звеном транспортной системы Казахстана, что обусловлено его возможностью круглогодичной перевозки грузов, в том </w:t>
      </w:r>
      <w:r w:rsidRPr="0003602A">
        <w:rPr>
          <w:rFonts w:ascii="Times New Roman" w:eastAsia="Times New Roman" w:hAnsi="Times New Roman" w:cs="Times New Roman"/>
          <w:color w:val="000000"/>
          <w:sz w:val="24"/>
          <w:szCs w:val="24"/>
        </w:rPr>
        <w:lastRenderedPageBreak/>
        <w:t>числе полезных ископаемых, на средние и дальние расстояния. Так</w:t>
      </w:r>
      <w:r w:rsidRPr="0003602A">
        <w:rPr>
          <w:rFonts w:ascii="Times New Roman" w:eastAsia="Times New Roman" w:hAnsi="Times New Roman" w:cs="Times New Roman"/>
          <w:sz w:val="24"/>
          <w:szCs w:val="24"/>
        </w:rPr>
        <w:t>, на долю грузовых железнодорожных перевозок приходится порядка 50% всех грузовых перевозок</w:t>
      </w:r>
      <w:r w:rsidRPr="0003602A">
        <w:rPr>
          <w:rFonts w:ascii="Times New Roman" w:eastAsia="Times New Roman" w:hAnsi="Times New Roman" w:cs="Times New Roman"/>
          <w:sz w:val="24"/>
          <w:szCs w:val="24"/>
          <w:vertAlign w:val="superscript"/>
        </w:rPr>
        <w:footnoteReference w:id="28"/>
      </w:r>
      <w:r w:rsidRPr="0003602A">
        <w:rPr>
          <w:rFonts w:ascii="Times New Roman" w:eastAsia="Times New Roman" w:hAnsi="Times New Roman" w:cs="Times New Roman"/>
          <w:sz w:val="24"/>
          <w:szCs w:val="24"/>
        </w:rPr>
        <w:t>.</w:t>
      </w:r>
    </w:p>
    <w:p w14:paraId="58BB6A6E"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итогам 2020-2021 годов доход АО «Национальная компания «</w:t>
      </w:r>
      <w:proofErr w:type="spellStart"/>
      <w:r w:rsidRPr="0003602A">
        <w:rPr>
          <w:rFonts w:ascii="Times New Roman" w:eastAsia="Times New Roman" w:hAnsi="Times New Roman" w:cs="Times New Roman"/>
          <w:sz w:val="24"/>
          <w:szCs w:val="24"/>
        </w:rPr>
        <w:t>Қазақстан</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темір</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жолы</w:t>
      </w:r>
      <w:proofErr w:type="spellEnd"/>
      <w:r w:rsidRPr="0003602A">
        <w:rPr>
          <w:rFonts w:ascii="Times New Roman" w:eastAsia="Times New Roman" w:hAnsi="Times New Roman" w:cs="Times New Roman"/>
          <w:sz w:val="24"/>
          <w:szCs w:val="24"/>
        </w:rPr>
        <w:t>» составил 2 246,8 млрд тенге, в т.ч. по итогам 2020 года 1 062,5 млрд тенге и за 2021 год 1 184,3 млрд тенге.</w:t>
      </w:r>
    </w:p>
    <w:p w14:paraId="28EEEBA8"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Постановлением Правительства Республики Казахстан от 29 сентября 2017 года №608 «О внесении изменений в Постановление Правительства Республики Казахстан от 25 декабря 2004 года № 1389 «О некоторых вопросах Национальной железнодорожной компании и национальных перевозчиков» АО «КТЖ-Грузовые перевозки» определено в качестве Национального перевозчика грузов.</w:t>
      </w:r>
    </w:p>
    <w:p w14:paraId="70D362DF"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АО «КТЖ-Грузовые перевозки» в 2020 году преобразовано в ТОО «КТЖ-Грузовые перевозки». </w:t>
      </w:r>
    </w:p>
    <w:p w14:paraId="7884F2DA"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1F65A07D"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2020 год</w:t>
      </w:r>
    </w:p>
    <w:p w14:paraId="18CAA8AA" w14:textId="77777777" w:rsidR="00C657B7" w:rsidRPr="0003602A" w:rsidRDefault="00686A1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интегрированному годовому отчету,</w:t>
      </w:r>
      <w:r w:rsidR="00991A01" w:rsidRPr="0003602A">
        <w:rPr>
          <w:rFonts w:ascii="Times New Roman" w:eastAsia="Times New Roman" w:hAnsi="Times New Roman" w:cs="Times New Roman"/>
          <w:sz w:val="24"/>
          <w:szCs w:val="24"/>
        </w:rPr>
        <w:t xml:space="preserve"> грузооборот по видам транспорта за 2020 год составил 588,7 </w:t>
      </w:r>
      <w:proofErr w:type="spellStart"/>
      <w:r w:rsidR="00991A01" w:rsidRPr="0003602A">
        <w:rPr>
          <w:rFonts w:ascii="Times New Roman" w:eastAsia="Times New Roman" w:hAnsi="Times New Roman" w:cs="Times New Roman"/>
          <w:sz w:val="24"/>
          <w:szCs w:val="24"/>
        </w:rPr>
        <w:t>млрдт</w:t>
      </w:r>
      <w:proofErr w:type="spellEnd"/>
      <w:r w:rsidR="00991A01" w:rsidRPr="0003602A">
        <w:rPr>
          <w:rFonts w:ascii="Times New Roman" w:eastAsia="Times New Roman" w:hAnsi="Times New Roman" w:cs="Times New Roman"/>
          <w:sz w:val="24"/>
          <w:szCs w:val="24"/>
        </w:rPr>
        <w:t xml:space="preserve">/км, при этом доля железнодорожного транспорта </w:t>
      </w:r>
      <w:r w:rsidRPr="0003602A">
        <w:rPr>
          <w:rFonts w:ascii="Times New Roman" w:eastAsia="Times New Roman" w:hAnsi="Times New Roman" w:cs="Times New Roman"/>
          <w:sz w:val="24"/>
          <w:szCs w:val="24"/>
        </w:rPr>
        <w:t>составляет 51</w:t>
      </w:r>
      <w:r w:rsidR="00991A01" w:rsidRPr="0003602A">
        <w:rPr>
          <w:rFonts w:ascii="Times New Roman" w:eastAsia="Times New Roman" w:hAnsi="Times New Roman" w:cs="Times New Roman"/>
          <w:sz w:val="24"/>
          <w:szCs w:val="24"/>
        </w:rPr>
        <w:t xml:space="preserve">,3% или 302,2 </w:t>
      </w:r>
      <w:proofErr w:type="spellStart"/>
      <w:r w:rsidR="00991A01" w:rsidRPr="0003602A">
        <w:rPr>
          <w:rFonts w:ascii="Times New Roman" w:eastAsia="Times New Roman" w:hAnsi="Times New Roman" w:cs="Times New Roman"/>
          <w:sz w:val="24"/>
          <w:szCs w:val="24"/>
        </w:rPr>
        <w:t>млрдт</w:t>
      </w:r>
      <w:proofErr w:type="spellEnd"/>
      <w:r w:rsidR="00991A01" w:rsidRPr="0003602A">
        <w:rPr>
          <w:rFonts w:ascii="Times New Roman" w:eastAsia="Times New Roman" w:hAnsi="Times New Roman" w:cs="Times New Roman"/>
          <w:sz w:val="24"/>
          <w:szCs w:val="24"/>
        </w:rPr>
        <w:t xml:space="preserve">/км. </w:t>
      </w:r>
    </w:p>
    <w:p w14:paraId="31B53FA6"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данным интегрированного годового отчета за 2020 год ТОО «КТЖ-Грузовые перевозки» перевезено 275,6 млн тонн груза, выручка составила 1 019,2 млрд тенге. </w:t>
      </w:r>
      <w:r w:rsidR="00686A14" w:rsidRPr="0003602A">
        <w:rPr>
          <w:rFonts w:ascii="Times New Roman" w:eastAsia="Times New Roman" w:hAnsi="Times New Roman" w:cs="Times New Roman"/>
          <w:sz w:val="24"/>
          <w:szCs w:val="24"/>
        </w:rPr>
        <w:t>При этом</w:t>
      </w:r>
      <w:r w:rsidRPr="0003602A">
        <w:rPr>
          <w:rFonts w:ascii="Times New Roman" w:eastAsia="Times New Roman" w:hAnsi="Times New Roman" w:cs="Times New Roman"/>
          <w:sz w:val="24"/>
          <w:szCs w:val="24"/>
        </w:rPr>
        <w:t xml:space="preserve"> на долю перевозки товаров недропользования приходится 53%. Структура грузовых перевозок железнодорожным транспортом приведена на рисунке 12.</w:t>
      </w:r>
    </w:p>
    <w:p w14:paraId="11579E7F" w14:textId="77777777" w:rsidR="001337EA" w:rsidRPr="0003602A" w:rsidRDefault="001337EA" w:rsidP="0003602A">
      <w:pPr>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Рисунок 12. Структура грузовых перевозок за 2020 год</w:t>
      </w:r>
    </w:p>
    <w:p w14:paraId="696823C8" w14:textId="77777777" w:rsidR="00C657B7" w:rsidRPr="0003602A" w:rsidRDefault="00C657B7" w:rsidP="0003602A">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5B31B1F5" w14:textId="2471F654" w:rsidR="00C657B7" w:rsidRPr="0003602A" w:rsidRDefault="002E0702" w:rsidP="0003602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5B61FD9C" wp14:editId="74560E5D">
            <wp:extent cx="5876925" cy="2857500"/>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2857500"/>
                    </a:xfrm>
                    <a:prstGeom prst="rect">
                      <a:avLst/>
                    </a:prstGeom>
                    <a:noFill/>
                    <a:ln>
                      <a:noFill/>
                    </a:ln>
                  </pic:spPr>
                </pic:pic>
              </a:graphicData>
            </a:graphic>
          </wp:inline>
        </w:drawing>
      </w:r>
    </w:p>
    <w:p w14:paraId="1C84D8FA"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Данные рисунка свидетельствуют, что по итогам 2020 года на грузовые перевозки продукции недропользования приходится 5</w:t>
      </w:r>
      <w:r w:rsidR="00EA78DA" w:rsidRPr="0003602A">
        <w:rPr>
          <w:rFonts w:ascii="Times New Roman" w:eastAsia="Times New Roman" w:hAnsi="Times New Roman" w:cs="Times New Roman"/>
          <w:sz w:val="24"/>
          <w:szCs w:val="24"/>
        </w:rPr>
        <w:t xml:space="preserve">3 </w:t>
      </w:r>
      <w:r w:rsidRPr="0003602A">
        <w:rPr>
          <w:rFonts w:ascii="Times New Roman" w:eastAsia="Times New Roman" w:hAnsi="Times New Roman" w:cs="Times New Roman"/>
          <w:sz w:val="24"/>
          <w:szCs w:val="24"/>
        </w:rPr>
        <w:t>%, из них наибольшую долю занимает уголь и руда.</w:t>
      </w:r>
    </w:p>
    <w:p w14:paraId="2F84A18C"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0E365094"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2021 год</w:t>
      </w:r>
    </w:p>
    <w:p w14:paraId="54BDF3A3"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интегрированному годовому отчету грузооборот по видам транспорта за 2021 год составил 597,2 </w:t>
      </w:r>
      <w:proofErr w:type="spellStart"/>
      <w:r w:rsidRPr="0003602A">
        <w:rPr>
          <w:rFonts w:ascii="Times New Roman" w:eastAsia="Times New Roman" w:hAnsi="Times New Roman" w:cs="Times New Roman"/>
          <w:sz w:val="24"/>
          <w:szCs w:val="24"/>
        </w:rPr>
        <w:t>млрдт</w:t>
      </w:r>
      <w:proofErr w:type="spellEnd"/>
      <w:r w:rsidRPr="0003602A">
        <w:rPr>
          <w:rFonts w:ascii="Times New Roman" w:eastAsia="Times New Roman" w:hAnsi="Times New Roman" w:cs="Times New Roman"/>
          <w:sz w:val="24"/>
          <w:szCs w:val="24"/>
        </w:rPr>
        <w:t xml:space="preserve">/км, при этом доля железнодорожного транспорта </w:t>
      </w:r>
      <w:r w:rsidR="00686A14" w:rsidRPr="0003602A">
        <w:rPr>
          <w:rFonts w:ascii="Times New Roman" w:eastAsia="Times New Roman" w:hAnsi="Times New Roman" w:cs="Times New Roman"/>
          <w:sz w:val="24"/>
          <w:szCs w:val="24"/>
        </w:rPr>
        <w:t>составляет 50</w:t>
      </w:r>
      <w:r w:rsidRPr="0003602A">
        <w:rPr>
          <w:rFonts w:ascii="Times New Roman" w:eastAsia="Times New Roman" w:hAnsi="Times New Roman" w:cs="Times New Roman"/>
          <w:sz w:val="24"/>
          <w:szCs w:val="24"/>
        </w:rPr>
        <w:t xml:space="preserve">,1% или 299,2 </w:t>
      </w:r>
      <w:proofErr w:type="spellStart"/>
      <w:r w:rsidRPr="0003602A">
        <w:rPr>
          <w:rFonts w:ascii="Times New Roman" w:eastAsia="Times New Roman" w:hAnsi="Times New Roman" w:cs="Times New Roman"/>
          <w:sz w:val="24"/>
          <w:szCs w:val="24"/>
        </w:rPr>
        <w:t>млрдт</w:t>
      </w:r>
      <w:proofErr w:type="spellEnd"/>
      <w:r w:rsidRPr="0003602A">
        <w:rPr>
          <w:rFonts w:ascii="Times New Roman" w:eastAsia="Times New Roman" w:hAnsi="Times New Roman" w:cs="Times New Roman"/>
          <w:sz w:val="24"/>
          <w:szCs w:val="24"/>
        </w:rPr>
        <w:t xml:space="preserve">/км. </w:t>
      </w:r>
    </w:p>
    <w:p w14:paraId="1638A50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данным интегрированного годового отчета за 2021 год ТОО «КТЖ-Грузовые перевозки» перевезено 233,3 млн тонн груза, доход от грузовых переводов составила 1 </w:t>
      </w:r>
      <w:r w:rsidRPr="0003602A">
        <w:rPr>
          <w:rFonts w:ascii="Times New Roman" w:eastAsia="Times New Roman" w:hAnsi="Times New Roman" w:cs="Times New Roman"/>
          <w:sz w:val="24"/>
          <w:szCs w:val="24"/>
        </w:rPr>
        <w:lastRenderedPageBreak/>
        <w:t xml:space="preserve">184,3 млрд тенге. </w:t>
      </w:r>
      <w:r w:rsidR="00686A14" w:rsidRPr="0003602A">
        <w:rPr>
          <w:rFonts w:ascii="Times New Roman" w:eastAsia="Times New Roman" w:hAnsi="Times New Roman" w:cs="Times New Roman"/>
          <w:sz w:val="24"/>
          <w:szCs w:val="24"/>
        </w:rPr>
        <w:t>При этом</w:t>
      </w:r>
      <w:r w:rsidRPr="0003602A">
        <w:rPr>
          <w:rFonts w:ascii="Times New Roman" w:eastAsia="Times New Roman" w:hAnsi="Times New Roman" w:cs="Times New Roman"/>
          <w:sz w:val="24"/>
          <w:szCs w:val="24"/>
        </w:rPr>
        <w:t xml:space="preserve"> на долю перевозки товаров недропользования приходится 56%. Структура грузовых перевозок железнодорожным транспортом приведена на рисунке 13</w:t>
      </w:r>
      <w:r w:rsidRPr="0003602A">
        <w:rPr>
          <w:rFonts w:ascii="Times New Roman" w:eastAsia="Times New Roman" w:hAnsi="Times New Roman" w:cs="Times New Roman"/>
          <w:sz w:val="24"/>
          <w:szCs w:val="24"/>
          <w:vertAlign w:val="superscript"/>
        </w:rPr>
        <w:footnoteReference w:id="29"/>
      </w:r>
      <w:r w:rsidRPr="0003602A">
        <w:rPr>
          <w:rFonts w:ascii="Times New Roman" w:eastAsia="Times New Roman" w:hAnsi="Times New Roman" w:cs="Times New Roman"/>
          <w:sz w:val="24"/>
          <w:szCs w:val="24"/>
        </w:rPr>
        <w:t>.</w:t>
      </w:r>
    </w:p>
    <w:p w14:paraId="1620F90F" w14:textId="77777777" w:rsidR="00693C4D" w:rsidRPr="0003602A" w:rsidRDefault="00693C4D" w:rsidP="0003602A">
      <w:pPr>
        <w:spacing w:after="0" w:line="240" w:lineRule="auto"/>
        <w:ind w:firstLine="708"/>
        <w:jc w:val="both"/>
        <w:rPr>
          <w:rFonts w:ascii="Times New Roman" w:eastAsia="Times New Roman" w:hAnsi="Times New Roman" w:cs="Times New Roman"/>
          <w:sz w:val="24"/>
          <w:szCs w:val="24"/>
        </w:rPr>
      </w:pPr>
    </w:p>
    <w:p w14:paraId="09FF684E" w14:textId="77777777" w:rsidR="00693C4D" w:rsidRPr="0003602A" w:rsidRDefault="00693C4D"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Рисунок 13. Структура грузовых перевозок за 2021 год</w:t>
      </w:r>
    </w:p>
    <w:p w14:paraId="26512020" w14:textId="64136127" w:rsidR="00C657B7" w:rsidRPr="0003602A" w:rsidRDefault="002E0702" w:rsidP="0003602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noProof/>
          <w:sz w:val="24"/>
          <w:szCs w:val="24"/>
          <w:lang w:eastAsia="ru-RU"/>
        </w:rPr>
        <w:drawing>
          <wp:inline distT="0" distB="0" distL="0" distR="0" wp14:anchorId="594B381D" wp14:editId="59105ED8">
            <wp:extent cx="5886450" cy="35433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6450" cy="3543300"/>
                    </a:xfrm>
                    <a:prstGeom prst="rect">
                      <a:avLst/>
                    </a:prstGeom>
                    <a:noFill/>
                    <a:ln>
                      <a:noFill/>
                    </a:ln>
                  </pic:spPr>
                </pic:pic>
              </a:graphicData>
            </a:graphic>
          </wp:inline>
        </w:drawing>
      </w:r>
    </w:p>
    <w:p w14:paraId="114A306A"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662FFC3E"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Данные рисунка 13 свидетельствуют, что наибольшую долю в грузовых перевозках продукции недропользования занимают перевозки угля, и руды.</w:t>
      </w:r>
      <w:r w:rsidR="001337EA" w:rsidRPr="0003602A">
        <w:rPr>
          <w:rFonts w:ascii="Times New Roman" w:eastAsia="Times New Roman" w:hAnsi="Times New Roman" w:cs="Times New Roman"/>
          <w:sz w:val="24"/>
          <w:szCs w:val="24"/>
        </w:rPr>
        <w:t xml:space="preserve"> </w:t>
      </w:r>
    </w:p>
    <w:p w14:paraId="59ECB708" w14:textId="77777777" w:rsidR="001337EA" w:rsidRPr="0003602A" w:rsidRDefault="001337EA"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Сведения по транспортировке полезных ископаемых приведены в Приложении </w:t>
      </w:r>
      <w:r w:rsidR="003A3096" w:rsidRPr="0003602A">
        <w:rPr>
          <w:rFonts w:ascii="Times New Roman" w:eastAsia="Times New Roman" w:hAnsi="Times New Roman" w:cs="Times New Roman"/>
          <w:color w:val="000000"/>
          <w:sz w:val="24"/>
          <w:szCs w:val="24"/>
        </w:rPr>
        <w:t>7</w:t>
      </w:r>
      <w:r w:rsidRPr="0003602A">
        <w:rPr>
          <w:rFonts w:ascii="Times New Roman" w:eastAsia="Times New Roman" w:hAnsi="Times New Roman" w:cs="Times New Roman"/>
          <w:color w:val="000000"/>
          <w:sz w:val="24"/>
          <w:szCs w:val="24"/>
        </w:rPr>
        <w:t>.</w:t>
      </w:r>
    </w:p>
    <w:p w14:paraId="693685F2"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5A5A5A"/>
          <w:sz w:val="24"/>
          <w:szCs w:val="24"/>
        </w:rPr>
      </w:pPr>
    </w:p>
    <w:p w14:paraId="6BBD7F29"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 xml:space="preserve">Тарифное регулирование </w:t>
      </w:r>
    </w:p>
    <w:p w14:paraId="5FC43776"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Железнодорожные тарифы частично рыночные и частично регулируются как естественная монополия Агентством по регулированию естественных монополий (регулятором). В предшествующие годы проведена значительная работа по изменению системы </w:t>
      </w:r>
      <w:proofErr w:type="spellStart"/>
      <w:r w:rsidRPr="0003602A">
        <w:rPr>
          <w:rFonts w:ascii="Times New Roman" w:eastAsia="Times New Roman" w:hAnsi="Times New Roman" w:cs="Times New Roman"/>
          <w:color w:val="000000"/>
          <w:sz w:val="24"/>
          <w:szCs w:val="24"/>
        </w:rPr>
        <w:t>тарифо</w:t>
      </w:r>
      <w:proofErr w:type="spellEnd"/>
      <w:r w:rsidRPr="0003602A">
        <w:rPr>
          <w:rFonts w:ascii="Times New Roman" w:eastAsia="Times New Roman" w:hAnsi="Times New Roman" w:cs="Times New Roman"/>
          <w:color w:val="000000"/>
          <w:sz w:val="24"/>
          <w:szCs w:val="24"/>
        </w:rPr>
        <w:t xml:space="preserve">- и ценообразования услуг железнодорожного транспорта в условиях множественности перевозчиков. Тарифы на внутренние, экспортные и импортные грузовые железнодорожные перевозки подлежат регулированию, в то время как тарифы на транзитные и контейнерные перевозки не регулируются. Железнодорожный тариф на внутренние, экспортные и импортные операции состоит из четырех компонентов: инфраструктура, локомотивная тяга, грузовые и коммерческие услуги и поставка грузовых вагонов. В среднем на них приходится 27%, 33%, 2% и 38% железнодорожного тарифа. </w:t>
      </w:r>
    </w:p>
    <w:p w14:paraId="0590958B"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результатам работ, проведенных Комитетом по регулированию естественных монополий Министерства национальной экономики Республики Казахстан: </w:t>
      </w:r>
    </w:p>
    <w:p w14:paraId="16C5A9A6"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утверждены тарифы, тарифная смета и инвестиционная программа на услуги МЖС на период с 2021 по 2025 годы.</w:t>
      </w:r>
    </w:p>
    <w:p w14:paraId="380A08F7"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bookmarkStart w:id="63" w:name="_heading=h.3dy6vkm" w:colFirst="0" w:colLast="0"/>
      <w:bookmarkEnd w:id="63"/>
      <w:r w:rsidRPr="0003602A">
        <w:rPr>
          <w:rFonts w:ascii="Times New Roman" w:eastAsia="Times New Roman" w:hAnsi="Times New Roman" w:cs="Times New Roman"/>
          <w:color w:val="000000"/>
          <w:sz w:val="24"/>
          <w:szCs w:val="24"/>
        </w:rPr>
        <w:t>Приказом Комитета по регулированию естественных монополий Министерства национальной экономики Республики Казахстан от 27 ноября 2020 года №70-ОД на 2021–2025 годы утверждены повышающие коэффициенты, применяемые к базовым ставкам расчетных таблиц на услуги МЖС с разделением на электрифицированные и неэлектрифицированные участки пути</w:t>
      </w:r>
    </w:p>
    <w:p w14:paraId="7406C664"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 xml:space="preserve">Для выравнивания условий функционирования Национального и частных перевозчиков с 1 января 2021 года была изменена система тарифообразования регулируемых тарифов на железнодорожные перевозки, а именно введена дифференциация тарифов на услуги магистральной железнодорожной сети по типу участка пути (электрифицированный или неэлектрифицированный) и на услуги локомотивной тяги по видам тяги (электротяга и </w:t>
      </w:r>
      <w:proofErr w:type="spellStart"/>
      <w:r w:rsidRPr="0003602A">
        <w:rPr>
          <w:rFonts w:ascii="Times New Roman" w:eastAsia="Times New Roman" w:hAnsi="Times New Roman" w:cs="Times New Roman"/>
          <w:color w:val="000000"/>
          <w:sz w:val="24"/>
          <w:szCs w:val="24"/>
        </w:rPr>
        <w:t>теплотяга</w:t>
      </w:r>
      <w:proofErr w:type="spellEnd"/>
      <w:r w:rsidRPr="0003602A">
        <w:rPr>
          <w:rFonts w:ascii="Times New Roman" w:eastAsia="Times New Roman" w:hAnsi="Times New Roman" w:cs="Times New Roman"/>
          <w:color w:val="000000"/>
          <w:sz w:val="24"/>
          <w:szCs w:val="24"/>
        </w:rPr>
        <w:t>).</w:t>
      </w:r>
    </w:p>
    <w:p w14:paraId="42F5E24A"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результатам проведенных работ Комитетом по регулированию естественных монополий Министерства национальной экономики Республики Казахстан:</w:t>
      </w:r>
    </w:p>
    <w:p w14:paraId="6DF70360"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в ноябре 2020 года утверждены тарифы, тарифная смета и инвестиционная программа на услуги МЖС на период с 2021 по 2025 годы. Тарифы на услуги МЖС разделены на электрифицированные и неэлектрифицированные участки</w:t>
      </w:r>
      <w:r w:rsidRPr="0003602A">
        <w:rPr>
          <w:rFonts w:ascii="Times New Roman" w:eastAsia="Times New Roman" w:hAnsi="Times New Roman" w:cs="Times New Roman"/>
          <w:sz w:val="24"/>
          <w:szCs w:val="24"/>
        </w:rPr>
        <w:t>;</w:t>
      </w:r>
    </w:p>
    <w:p w14:paraId="3849798E"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2) в декабре 2020 года согласованы предельные цены, сметы расходов и инвестиционные программы на услуги локомотивной тяги в грузовых и пассажирских перевозках на 2021 год. Тарифы на локомотивную тяги в грузовых перевозках разделены на тепловозную и электровозную тяги. </w:t>
      </w:r>
    </w:p>
    <w:p w14:paraId="75C903D7"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С тарифной сметы на услуги локомотивной тяги в грузовых перевозках были исключены расходы пассажирской локомотивной тяги, что повлияло на снижение уровня цены.</w:t>
      </w:r>
    </w:p>
    <w:p w14:paraId="3BA54558"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результате рост общего регулируемого тарифа на железнодорожные перевозки (услуги магистральной железнодорожной сети, услуги локомотивной тяги и услуги грузовой и коммерческой работы) на 2021 год в</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 xml:space="preserve">среднем составил 13%. </w:t>
      </w:r>
    </w:p>
    <w:p w14:paraId="4E620CB8"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При этом в 2020 году общий регулируемый тариф на железнодорожные перевозки не увеличился по сравнению с 2019 годом. </w:t>
      </w:r>
    </w:p>
    <w:p w14:paraId="228EE130"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5E61A8F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4</w:t>
      </w:r>
      <w:r w:rsidR="001D1480"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 Коэффициенты индексации к базовым ставкам расчетных таблиц за услуги локомотивной тяги, за пользование грузовыми вагонами и контейнерами при перевозке грузов железнодорожным транспортом, действовали с 15 июля 2019 года</w:t>
      </w:r>
    </w:p>
    <w:p w14:paraId="639B9385" w14:textId="77777777" w:rsidR="0094104B" w:rsidRPr="0003602A" w:rsidRDefault="0094104B" w:rsidP="0003602A">
      <w:pPr>
        <w:spacing w:after="0" w:line="240" w:lineRule="auto"/>
        <w:ind w:firstLine="708"/>
        <w:jc w:val="both"/>
        <w:rPr>
          <w:rFonts w:ascii="Times New Roman" w:eastAsia="Times New Roman" w:hAnsi="Times New Roman" w:cs="Times New Roman"/>
          <w:sz w:val="24"/>
          <w:szCs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608"/>
        <w:gridCol w:w="2859"/>
        <w:gridCol w:w="1388"/>
        <w:gridCol w:w="1423"/>
        <w:gridCol w:w="1658"/>
      </w:tblGrid>
      <w:tr w:rsidR="00C657B7" w:rsidRPr="0003602A" w14:paraId="7F1A869D" w14:textId="77777777" w:rsidTr="00F85441">
        <w:trPr>
          <w:trHeight w:val="481"/>
        </w:trPr>
        <w:tc>
          <w:tcPr>
            <w:tcW w:w="519" w:type="dxa"/>
            <w:vMerge w:val="restart"/>
            <w:shd w:val="clear" w:color="auto" w:fill="auto"/>
          </w:tcPr>
          <w:p w14:paraId="62775152"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1608" w:type="dxa"/>
            <w:vMerge w:val="restart"/>
            <w:shd w:val="clear" w:color="auto" w:fill="auto"/>
          </w:tcPr>
          <w:p w14:paraId="1677A83C"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грузов</w:t>
            </w:r>
          </w:p>
        </w:tc>
        <w:tc>
          <w:tcPr>
            <w:tcW w:w="2859" w:type="dxa"/>
            <w:vMerge w:val="restart"/>
            <w:shd w:val="clear" w:color="auto" w:fill="auto"/>
          </w:tcPr>
          <w:p w14:paraId="077DB96D"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Код тарифной группы и позиции по Единой </w:t>
            </w:r>
            <w:proofErr w:type="spellStart"/>
            <w:r w:rsidRPr="0003602A">
              <w:rPr>
                <w:rFonts w:ascii="Times New Roman" w:eastAsia="Times New Roman" w:hAnsi="Times New Roman" w:cs="Times New Roman"/>
                <w:b/>
                <w:bCs/>
                <w:color w:val="000000"/>
                <w:sz w:val="20"/>
                <w:szCs w:val="20"/>
              </w:rPr>
              <w:t>тарифностатистической</w:t>
            </w:r>
            <w:proofErr w:type="spellEnd"/>
            <w:r w:rsidRPr="0003602A">
              <w:rPr>
                <w:rFonts w:ascii="Times New Roman" w:eastAsia="Times New Roman" w:hAnsi="Times New Roman" w:cs="Times New Roman"/>
                <w:b/>
                <w:bCs/>
                <w:color w:val="000000"/>
                <w:sz w:val="20"/>
                <w:szCs w:val="20"/>
              </w:rPr>
              <w:t xml:space="preserve"> номенклатуре грузов (ЕТСНГ)</w:t>
            </w:r>
          </w:p>
        </w:tc>
        <w:tc>
          <w:tcPr>
            <w:tcW w:w="4469" w:type="dxa"/>
            <w:gridSpan w:val="3"/>
            <w:shd w:val="clear" w:color="auto" w:fill="auto"/>
          </w:tcPr>
          <w:p w14:paraId="7D3F43D7"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Коэффициенты индексации к базовым ставкам расчетных таблиц</w:t>
            </w:r>
          </w:p>
        </w:tc>
      </w:tr>
      <w:tr w:rsidR="00C657B7" w:rsidRPr="0003602A" w14:paraId="0837F7DF" w14:textId="77777777" w:rsidTr="00F85441">
        <w:trPr>
          <w:trHeight w:val="842"/>
        </w:trPr>
        <w:tc>
          <w:tcPr>
            <w:tcW w:w="519" w:type="dxa"/>
            <w:vMerge/>
            <w:shd w:val="clear" w:color="auto" w:fill="auto"/>
          </w:tcPr>
          <w:p w14:paraId="37AB2A73"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608" w:type="dxa"/>
            <w:vMerge/>
            <w:shd w:val="clear" w:color="auto" w:fill="auto"/>
          </w:tcPr>
          <w:p w14:paraId="3C884988"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859" w:type="dxa"/>
            <w:vMerge/>
            <w:shd w:val="clear" w:color="auto" w:fill="auto"/>
          </w:tcPr>
          <w:p w14:paraId="5379B262"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388" w:type="dxa"/>
            <w:shd w:val="clear" w:color="auto" w:fill="auto"/>
          </w:tcPr>
          <w:p w14:paraId="7EBD3A7B"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за услуги локомотивной тяги</w:t>
            </w:r>
          </w:p>
        </w:tc>
        <w:tc>
          <w:tcPr>
            <w:tcW w:w="1423" w:type="dxa"/>
            <w:shd w:val="clear" w:color="auto" w:fill="auto"/>
          </w:tcPr>
          <w:p w14:paraId="3C797B91"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за пользование грузовыми вагонами</w:t>
            </w:r>
          </w:p>
        </w:tc>
        <w:tc>
          <w:tcPr>
            <w:tcW w:w="1658" w:type="dxa"/>
            <w:shd w:val="clear" w:color="auto" w:fill="auto"/>
          </w:tcPr>
          <w:p w14:paraId="1B863F52"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за пользование контейнерами</w:t>
            </w:r>
          </w:p>
        </w:tc>
      </w:tr>
      <w:tr w:rsidR="00C657B7" w:rsidRPr="0003602A" w14:paraId="270455C3" w14:textId="77777777" w:rsidTr="00F85441">
        <w:trPr>
          <w:trHeight w:val="330"/>
        </w:trPr>
        <w:tc>
          <w:tcPr>
            <w:tcW w:w="519" w:type="dxa"/>
            <w:shd w:val="clear" w:color="auto" w:fill="auto"/>
          </w:tcPr>
          <w:p w14:paraId="662CD9A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1608" w:type="dxa"/>
            <w:shd w:val="clear" w:color="auto" w:fill="auto"/>
          </w:tcPr>
          <w:p w14:paraId="61A621D2"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2</w:t>
            </w:r>
          </w:p>
        </w:tc>
        <w:tc>
          <w:tcPr>
            <w:tcW w:w="2859" w:type="dxa"/>
            <w:shd w:val="clear" w:color="auto" w:fill="auto"/>
          </w:tcPr>
          <w:p w14:paraId="3D6C6CCD"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3</w:t>
            </w:r>
          </w:p>
        </w:tc>
        <w:tc>
          <w:tcPr>
            <w:tcW w:w="1388" w:type="dxa"/>
            <w:shd w:val="clear" w:color="auto" w:fill="auto"/>
          </w:tcPr>
          <w:p w14:paraId="0396C373"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4</w:t>
            </w:r>
          </w:p>
        </w:tc>
        <w:tc>
          <w:tcPr>
            <w:tcW w:w="1423" w:type="dxa"/>
            <w:shd w:val="clear" w:color="auto" w:fill="auto"/>
          </w:tcPr>
          <w:p w14:paraId="49D4D77C"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5</w:t>
            </w:r>
          </w:p>
        </w:tc>
        <w:tc>
          <w:tcPr>
            <w:tcW w:w="1658" w:type="dxa"/>
            <w:shd w:val="clear" w:color="auto" w:fill="auto"/>
          </w:tcPr>
          <w:p w14:paraId="055B9F8B"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6</w:t>
            </w:r>
          </w:p>
        </w:tc>
      </w:tr>
      <w:tr w:rsidR="00C657B7" w:rsidRPr="0003602A" w14:paraId="231BB811" w14:textId="77777777" w:rsidTr="00F85441">
        <w:trPr>
          <w:trHeight w:val="330"/>
        </w:trPr>
        <w:tc>
          <w:tcPr>
            <w:tcW w:w="519" w:type="dxa"/>
            <w:shd w:val="clear" w:color="auto" w:fill="auto"/>
          </w:tcPr>
          <w:p w14:paraId="6C5AF18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I</w:t>
            </w:r>
          </w:p>
        </w:tc>
        <w:tc>
          <w:tcPr>
            <w:tcW w:w="7278" w:type="dxa"/>
            <w:gridSpan w:val="4"/>
            <w:shd w:val="clear" w:color="auto" w:fill="auto"/>
          </w:tcPr>
          <w:p w14:paraId="77EFCFA1"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proofErr w:type="spellStart"/>
            <w:r w:rsidRPr="0003602A">
              <w:rPr>
                <w:rFonts w:ascii="Times New Roman" w:eastAsia="Times New Roman" w:hAnsi="Times New Roman" w:cs="Times New Roman"/>
                <w:b/>
                <w:sz w:val="20"/>
                <w:szCs w:val="20"/>
              </w:rPr>
              <w:t>Повагонные</w:t>
            </w:r>
            <w:proofErr w:type="spellEnd"/>
            <w:r w:rsidRPr="0003602A">
              <w:rPr>
                <w:rFonts w:ascii="Times New Roman" w:eastAsia="Times New Roman" w:hAnsi="Times New Roman" w:cs="Times New Roman"/>
                <w:b/>
                <w:sz w:val="20"/>
                <w:szCs w:val="20"/>
              </w:rPr>
              <w:t xml:space="preserve">, мелкие и </w:t>
            </w:r>
            <w:proofErr w:type="spellStart"/>
            <w:r w:rsidRPr="0003602A">
              <w:rPr>
                <w:rFonts w:ascii="Times New Roman" w:eastAsia="Times New Roman" w:hAnsi="Times New Roman" w:cs="Times New Roman"/>
                <w:b/>
                <w:sz w:val="20"/>
                <w:szCs w:val="20"/>
              </w:rPr>
              <w:t>малотоннажныеми</w:t>
            </w:r>
            <w:proofErr w:type="spellEnd"/>
            <w:r w:rsidRPr="0003602A">
              <w:rPr>
                <w:rFonts w:ascii="Times New Roman" w:eastAsia="Times New Roman" w:hAnsi="Times New Roman" w:cs="Times New Roman"/>
                <w:b/>
                <w:sz w:val="20"/>
                <w:szCs w:val="20"/>
              </w:rPr>
              <w:t xml:space="preserve"> отправками</w:t>
            </w:r>
          </w:p>
        </w:tc>
        <w:tc>
          <w:tcPr>
            <w:tcW w:w="1658" w:type="dxa"/>
            <w:shd w:val="clear" w:color="auto" w:fill="auto"/>
          </w:tcPr>
          <w:p w14:paraId="45FD57B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 </w:t>
            </w:r>
          </w:p>
        </w:tc>
      </w:tr>
      <w:tr w:rsidR="00C657B7" w:rsidRPr="0003602A" w14:paraId="2F838854" w14:textId="77777777" w:rsidTr="00F85441">
        <w:trPr>
          <w:trHeight w:val="228"/>
        </w:trPr>
        <w:tc>
          <w:tcPr>
            <w:tcW w:w="519" w:type="dxa"/>
            <w:shd w:val="clear" w:color="auto" w:fill="auto"/>
          </w:tcPr>
          <w:p w14:paraId="797125C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1608" w:type="dxa"/>
            <w:shd w:val="clear" w:color="auto" w:fill="auto"/>
          </w:tcPr>
          <w:p w14:paraId="04C47AE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 сырая</w:t>
            </w:r>
          </w:p>
        </w:tc>
        <w:tc>
          <w:tcPr>
            <w:tcW w:w="2859" w:type="dxa"/>
            <w:shd w:val="clear" w:color="auto" w:fill="auto"/>
          </w:tcPr>
          <w:p w14:paraId="00AB976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201</w:t>
            </w:r>
          </w:p>
        </w:tc>
        <w:tc>
          <w:tcPr>
            <w:tcW w:w="1388" w:type="dxa"/>
            <w:shd w:val="clear" w:color="auto" w:fill="auto"/>
          </w:tcPr>
          <w:p w14:paraId="51DC400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3987</w:t>
            </w:r>
          </w:p>
        </w:tc>
        <w:tc>
          <w:tcPr>
            <w:tcW w:w="1423" w:type="dxa"/>
            <w:shd w:val="clear" w:color="auto" w:fill="auto"/>
          </w:tcPr>
          <w:p w14:paraId="099239A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49BB3F9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7A782440" w14:textId="77777777" w:rsidTr="00F85441">
        <w:trPr>
          <w:trHeight w:val="415"/>
        </w:trPr>
        <w:tc>
          <w:tcPr>
            <w:tcW w:w="519" w:type="dxa"/>
            <w:shd w:val="clear" w:color="auto" w:fill="auto"/>
          </w:tcPr>
          <w:p w14:paraId="6411DDB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w:t>
            </w:r>
          </w:p>
        </w:tc>
        <w:tc>
          <w:tcPr>
            <w:tcW w:w="1608" w:type="dxa"/>
            <w:shd w:val="clear" w:color="auto" w:fill="auto"/>
          </w:tcPr>
          <w:p w14:paraId="1C74E36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Нефтепродукты</w:t>
            </w:r>
          </w:p>
        </w:tc>
        <w:tc>
          <w:tcPr>
            <w:tcW w:w="2859" w:type="dxa"/>
            <w:shd w:val="clear" w:color="auto" w:fill="auto"/>
          </w:tcPr>
          <w:p w14:paraId="4B45637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211-215, 221-225, 226021, 226069, 226106</w:t>
            </w:r>
          </w:p>
        </w:tc>
        <w:tc>
          <w:tcPr>
            <w:tcW w:w="1388" w:type="dxa"/>
            <w:shd w:val="clear" w:color="auto" w:fill="auto"/>
          </w:tcPr>
          <w:p w14:paraId="40051BF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1373</w:t>
            </w:r>
          </w:p>
        </w:tc>
        <w:tc>
          <w:tcPr>
            <w:tcW w:w="1423" w:type="dxa"/>
            <w:shd w:val="clear" w:color="auto" w:fill="auto"/>
          </w:tcPr>
          <w:p w14:paraId="1F0F2090"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2260E68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74E5AA83" w14:textId="77777777" w:rsidTr="00F85441">
        <w:trPr>
          <w:trHeight w:val="507"/>
        </w:trPr>
        <w:tc>
          <w:tcPr>
            <w:tcW w:w="519" w:type="dxa"/>
            <w:shd w:val="clear" w:color="auto" w:fill="auto"/>
          </w:tcPr>
          <w:p w14:paraId="6E13A45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w:t>
            </w:r>
          </w:p>
        </w:tc>
        <w:tc>
          <w:tcPr>
            <w:tcW w:w="1608" w:type="dxa"/>
            <w:shd w:val="clear" w:color="auto" w:fill="auto"/>
          </w:tcPr>
          <w:p w14:paraId="02943F1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Цветные металлы и прокат из них</w:t>
            </w:r>
          </w:p>
        </w:tc>
        <w:tc>
          <w:tcPr>
            <w:tcW w:w="2859" w:type="dxa"/>
            <w:shd w:val="clear" w:color="auto" w:fill="auto"/>
          </w:tcPr>
          <w:p w14:paraId="0C45836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331-332</w:t>
            </w:r>
          </w:p>
        </w:tc>
        <w:tc>
          <w:tcPr>
            <w:tcW w:w="1388" w:type="dxa"/>
            <w:shd w:val="clear" w:color="auto" w:fill="auto"/>
          </w:tcPr>
          <w:p w14:paraId="61CF517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1551</w:t>
            </w:r>
          </w:p>
        </w:tc>
        <w:tc>
          <w:tcPr>
            <w:tcW w:w="1423" w:type="dxa"/>
            <w:shd w:val="clear" w:color="auto" w:fill="auto"/>
          </w:tcPr>
          <w:p w14:paraId="6975893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5D1E77C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79FC6D4F" w14:textId="77777777" w:rsidTr="00F85441">
        <w:trPr>
          <w:trHeight w:val="330"/>
        </w:trPr>
        <w:tc>
          <w:tcPr>
            <w:tcW w:w="519" w:type="dxa"/>
            <w:shd w:val="clear" w:color="auto" w:fill="auto"/>
          </w:tcPr>
          <w:p w14:paraId="29CB5DA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w:t>
            </w:r>
          </w:p>
        </w:tc>
        <w:tc>
          <w:tcPr>
            <w:tcW w:w="1608" w:type="dxa"/>
            <w:shd w:val="clear" w:color="auto" w:fill="auto"/>
          </w:tcPr>
          <w:p w14:paraId="79D47F1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Черные металлы и прокат из них</w:t>
            </w:r>
          </w:p>
        </w:tc>
        <w:tc>
          <w:tcPr>
            <w:tcW w:w="2859" w:type="dxa"/>
            <w:shd w:val="clear" w:color="auto" w:fill="auto"/>
          </w:tcPr>
          <w:p w14:paraId="681CBB1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311-313, 321-324</w:t>
            </w:r>
          </w:p>
        </w:tc>
        <w:tc>
          <w:tcPr>
            <w:tcW w:w="1388" w:type="dxa"/>
            <w:shd w:val="clear" w:color="auto" w:fill="auto"/>
          </w:tcPr>
          <w:p w14:paraId="31427FD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1512</w:t>
            </w:r>
          </w:p>
        </w:tc>
        <w:tc>
          <w:tcPr>
            <w:tcW w:w="1423" w:type="dxa"/>
            <w:shd w:val="clear" w:color="auto" w:fill="auto"/>
          </w:tcPr>
          <w:p w14:paraId="5F2EC85F"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20C9D4F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5ECEC4E0" w14:textId="77777777" w:rsidTr="00F85441">
        <w:trPr>
          <w:trHeight w:val="330"/>
        </w:trPr>
        <w:tc>
          <w:tcPr>
            <w:tcW w:w="519" w:type="dxa"/>
            <w:shd w:val="clear" w:color="auto" w:fill="auto"/>
          </w:tcPr>
          <w:p w14:paraId="63FA5E8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w:t>
            </w:r>
          </w:p>
        </w:tc>
        <w:tc>
          <w:tcPr>
            <w:tcW w:w="1608" w:type="dxa"/>
            <w:shd w:val="clear" w:color="auto" w:fill="auto"/>
          </w:tcPr>
          <w:p w14:paraId="1708E0A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Лом цветных и черных металлов</w:t>
            </w:r>
          </w:p>
        </w:tc>
        <w:tc>
          <w:tcPr>
            <w:tcW w:w="2859" w:type="dxa"/>
            <w:shd w:val="clear" w:color="auto" w:fill="auto"/>
          </w:tcPr>
          <w:p w14:paraId="4A9FDD7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316, 333</w:t>
            </w:r>
          </w:p>
        </w:tc>
        <w:tc>
          <w:tcPr>
            <w:tcW w:w="1388" w:type="dxa"/>
            <w:shd w:val="clear" w:color="auto" w:fill="auto"/>
          </w:tcPr>
          <w:p w14:paraId="72009DF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1585</w:t>
            </w:r>
          </w:p>
        </w:tc>
        <w:tc>
          <w:tcPr>
            <w:tcW w:w="1423" w:type="dxa"/>
            <w:shd w:val="clear" w:color="auto" w:fill="auto"/>
          </w:tcPr>
          <w:p w14:paraId="1CB8BDE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765966EF"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3C066420" w14:textId="77777777" w:rsidTr="00F85441">
        <w:trPr>
          <w:trHeight w:val="112"/>
        </w:trPr>
        <w:tc>
          <w:tcPr>
            <w:tcW w:w="519" w:type="dxa"/>
            <w:shd w:val="clear" w:color="auto" w:fill="auto"/>
          </w:tcPr>
          <w:p w14:paraId="3D63AE8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w:t>
            </w:r>
          </w:p>
        </w:tc>
        <w:tc>
          <w:tcPr>
            <w:tcW w:w="1608" w:type="dxa"/>
            <w:shd w:val="clear" w:color="auto" w:fill="auto"/>
          </w:tcPr>
          <w:p w14:paraId="342A384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Глинозем</w:t>
            </w:r>
          </w:p>
        </w:tc>
        <w:tc>
          <w:tcPr>
            <w:tcW w:w="2859" w:type="dxa"/>
            <w:shd w:val="clear" w:color="auto" w:fill="auto"/>
          </w:tcPr>
          <w:p w14:paraId="52BD8BC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151060</w:t>
            </w:r>
          </w:p>
        </w:tc>
        <w:tc>
          <w:tcPr>
            <w:tcW w:w="1388" w:type="dxa"/>
            <w:shd w:val="clear" w:color="auto" w:fill="auto"/>
          </w:tcPr>
          <w:p w14:paraId="4CA7390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1424</w:t>
            </w:r>
          </w:p>
        </w:tc>
        <w:tc>
          <w:tcPr>
            <w:tcW w:w="1423" w:type="dxa"/>
            <w:shd w:val="clear" w:color="auto" w:fill="auto"/>
          </w:tcPr>
          <w:p w14:paraId="46440AE0"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3B620FD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17ADE6F1" w14:textId="77777777" w:rsidTr="00F85441">
        <w:trPr>
          <w:trHeight w:val="330"/>
        </w:trPr>
        <w:tc>
          <w:tcPr>
            <w:tcW w:w="519" w:type="dxa"/>
            <w:shd w:val="clear" w:color="auto" w:fill="auto"/>
          </w:tcPr>
          <w:p w14:paraId="5C3C023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w:t>
            </w:r>
          </w:p>
        </w:tc>
        <w:tc>
          <w:tcPr>
            <w:tcW w:w="1608" w:type="dxa"/>
            <w:shd w:val="clear" w:color="auto" w:fill="auto"/>
          </w:tcPr>
          <w:p w14:paraId="052E6CC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Волокно хлопковое</w:t>
            </w:r>
          </w:p>
        </w:tc>
        <w:tc>
          <w:tcPr>
            <w:tcW w:w="2859" w:type="dxa"/>
            <w:shd w:val="clear" w:color="auto" w:fill="auto"/>
          </w:tcPr>
          <w:p w14:paraId="610FAB8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611</w:t>
            </w:r>
          </w:p>
        </w:tc>
        <w:tc>
          <w:tcPr>
            <w:tcW w:w="1388" w:type="dxa"/>
            <w:shd w:val="clear" w:color="auto" w:fill="auto"/>
          </w:tcPr>
          <w:p w14:paraId="3133BAA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878</w:t>
            </w:r>
          </w:p>
        </w:tc>
        <w:tc>
          <w:tcPr>
            <w:tcW w:w="1423" w:type="dxa"/>
            <w:shd w:val="clear" w:color="auto" w:fill="auto"/>
          </w:tcPr>
          <w:p w14:paraId="288C480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28B3E03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31F38C99" w14:textId="77777777" w:rsidTr="00F85441">
        <w:trPr>
          <w:trHeight w:val="330"/>
        </w:trPr>
        <w:tc>
          <w:tcPr>
            <w:tcW w:w="519" w:type="dxa"/>
            <w:shd w:val="clear" w:color="auto" w:fill="auto"/>
          </w:tcPr>
          <w:p w14:paraId="0581652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w:t>
            </w:r>
          </w:p>
        </w:tc>
        <w:tc>
          <w:tcPr>
            <w:tcW w:w="1608" w:type="dxa"/>
            <w:shd w:val="clear" w:color="auto" w:fill="auto"/>
          </w:tcPr>
          <w:p w14:paraId="5013169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Сжиженный газ</w:t>
            </w:r>
          </w:p>
        </w:tc>
        <w:tc>
          <w:tcPr>
            <w:tcW w:w="2859" w:type="dxa"/>
            <w:shd w:val="clear" w:color="auto" w:fill="auto"/>
          </w:tcPr>
          <w:p w14:paraId="07573F6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226, кроме 226021, 226069, 226106   </w:t>
            </w:r>
          </w:p>
        </w:tc>
        <w:tc>
          <w:tcPr>
            <w:tcW w:w="1388" w:type="dxa"/>
            <w:shd w:val="clear" w:color="auto" w:fill="auto"/>
          </w:tcPr>
          <w:p w14:paraId="39283F5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720</w:t>
            </w:r>
          </w:p>
        </w:tc>
        <w:tc>
          <w:tcPr>
            <w:tcW w:w="1423" w:type="dxa"/>
            <w:shd w:val="clear" w:color="auto" w:fill="auto"/>
          </w:tcPr>
          <w:p w14:paraId="5813B0A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066D80D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7175C08C" w14:textId="77777777" w:rsidTr="00F85441">
        <w:trPr>
          <w:trHeight w:val="330"/>
        </w:trPr>
        <w:tc>
          <w:tcPr>
            <w:tcW w:w="519" w:type="dxa"/>
            <w:shd w:val="clear" w:color="auto" w:fill="auto"/>
          </w:tcPr>
          <w:p w14:paraId="676585A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w:t>
            </w:r>
          </w:p>
        </w:tc>
        <w:tc>
          <w:tcPr>
            <w:tcW w:w="1608" w:type="dxa"/>
            <w:shd w:val="clear" w:color="auto" w:fill="auto"/>
          </w:tcPr>
          <w:p w14:paraId="3CC60B4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Уголь каменный</w:t>
            </w:r>
          </w:p>
        </w:tc>
        <w:tc>
          <w:tcPr>
            <w:tcW w:w="2859" w:type="dxa"/>
            <w:shd w:val="clear" w:color="auto" w:fill="auto"/>
          </w:tcPr>
          <w:p w14:paraId="14AA621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161</w:t>
            </w:r>
          </w:p>
        </w:tc>
        <w:tc>
          <w:tcPr>
            <w:tcW w:w="1388" w:type="dxa"/>
            <w:shd w:val="clear" w:color="auto" w:fill="auto"/>
          </w:tcPr>
          <w:p w14:paraId="67816C3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574</w:t>
            </w:r>
          </w:p>
        </w:tc>
        <w:tc>
          <w:tcPr>
            <w:tcW w:w="1423" w:type="dxa"/>
            <w:shd w:val="clear" w:color="auto" w:fill="auto"/>
          </w:tcPr>
          <w:p w14:paraId="6B213060"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7349CE2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3C633F39" w14:textId="77777777" w:rsidTr="00F85441">
        <w:trPr>
          <w:trHeight w:val="585"/>
        </w:trPr>
        <w:tc>
          <w:tcPr>
            <w:tcW w:w="519" w:type="dxa"/>
            <w:shd w:val="clear" w:color="auto" w:fill="auto"/>
          </w:tcPr>
          <w:p w14:paraId="4D689EB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lastRenderedPageBreak/>
              <w:t>13</w:t>
            </w:r>
          </w:p>
        </w:tc>
        <w:tc>
          <w:tcPr>
            <w:tcW w:w="1608" w:type="dxa"/>
            <w:shd w:val="clear" w:color="auto" w:fill="auto"/>
          </w:tcPr>
          <w:p w14:paraId="419E977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Сырье, материалы и изделия строительные</w:t>
            </w:r>
          </w:p>
        </w:tc>
        <w:tc>
          <w:tcPr>
            <w:tcW w:w="2859" w:type="dxa"/>
            <w:shd w:val="clear" w:color="auto" w:fill="auto"/>
          </w:tcPr>
          <w:p w14:paraId="7C24C1A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121-122, 253-255,301-304</w:t>
            </w:r>
          </w:p>
        </w:tc>
        <w:tc>
          <w:tcPr>
            <w:tcW w:w="1388" w:type="dxa"/>
            <w:shd w:val="clear" w:color="auto" w:fill="auto"/>
          </w:tcPr>
          <w:p w14:paraId="2925602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895</w:t>
            </w:r>
          </w:p>
        </w:tc>
        <w:tc>
          <w:tcPr>
            <w:tcW w:w="1423" w:type="dxa"/>
            <w:shd w:val="clear" w:color="auto" w:fill="auto"/>
          </w:tcPr>
          <w:p w14:paraId="19E6C58F"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4535CF6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40F6C0A0" w14:textId="77777777" w:rsidTr="00F85441">
        <w:trPr>
          <w:trHeight w:val="330"/>
        </w:trPr>
        <w:tc>
          <w:tcPr>
            <w:tcW w:w="519" w:type="dxa"/>
            <w:shd w:val="clear" w:color="auto" w:fill="auto"/>
          </w:tcPr>
          <w:p w14:paraId="467D312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w:t>
            </w:r>
          </w:p>
        </w:tc>
        <w:tc>
          <w:tcPr>
            <w:tcW w:w="1608" w:type="dxa"/>
            <w:shd w:val="clear" w:color="auto" w:fill="auto"/>
          </w:tcPr>
          <w:p w14:paraId="4BD31E3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Железная руда</w:t>
            </w:r>
          </w:p>
        </w:tc>
        <w:tc>
          <w:tcPr>
            <w:tcW w:w="2859" w:type="dxa"/>
            <w:shd w:val="clear" w:color="auto" w:fill="auto"/>
          </w:tcPr>
          <w:p w14:paraId="7D3A687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141, 142</w:t>
            </w:r>
          </w:p>
        </w:tc>
        <w:tc>
          <w:tcPr>
            <w:tcW w:w="1388" w:type="dxa"/>
            <w:shd w:val="clear" w:color="auto" w:fill="auto"/>
          </w:tcPr>
          <w:p w14:paraId="44C754B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590</w:t>
            </w:r>
          </w:p>
        </w:tc>
        <w:tc>
          <w:tcPr>
            <w:tcW w:w="1423" w:type="dxa"/>
            <w:shd w:val="clear" w:color="auto" w:fill="auto"/>
          </w:tcPr>
          <w:p w14:paraId="2E0980B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3D9CBC7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1CF0339C" w14:textId="77777777" w:rsidTr="00F85441">
        <w:trPr>
          <w:trHeight w:val="330"/>
        </w:trPr>
        <w:tc>
          <w:tcPr>
            <w:tcW w:w="519" w:type="dxa"/>
            <w:shd w:val="clear" w:color="auto" w:fill="auto"/>
          </w:tcPr>
          <w:p w14:paraId="5548981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w:t>
            </w:r>
          </w:p>
        </w:tc>
        <w:tc>
          <w:tcPr>
            <w:tcW w:w="1608" w:type="dxa"/>
            <w:shd w:val="clear" w:color="auto" w:fill="auto"/>
          </w:tcPr>
          <w:p w14:paraId="5CFF554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Цветная руда</w:t>
            </w:r>
          </w:p>
        </w:tc>
        <w:tc>
          <w:tcPr>
            <w:tcW w:w="2859" w:type="dxa"/>
            <w:shd w:val="clear" w:color="auto" w:fill="auto"/>
          </w:tcPr>
          <w:p w14:paraId="4A77D4C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151-153, кроме 151060</w:t>
            </w:r>
          </w:p>
        </w:tc>
        <w:tc>
          <w:tcPr>
            <w:tcW w:w="1388" w:type="dxa"/>
            <w:shd w:val="clear" w:color="auto" w:fill="auto"/>
          </w:tcPr>
          <w:p w14:paraId="722B529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698</w:t>
            </w:r>
          </w:p>
        </w:tc>
        <w:tc>
          <w:tcPr>
            <w:tcW w:w="1423" w:type="dxa"/>
            <w:shd w:val="clear" w:color="auto" w:fill="auto"/>
          </w:tcPr>
          <w:p w14:paraId="030BC1A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7510B4A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5B5CDF78" w14:textId="77777777" w:rsidTr="00F85441">
        <w:trPr>
          <w:trHeight w:val="330"/>
        </w:trPr>
        <w:tc>
          <w:tcPr>
            <w:tcW w:w="519" w:type="dxa"/>
            <w:shd w:val="clear" w:color="auto" w:fill="auto"/>
          </w:tcPr>
          <w:p w14:paraId="45F89B4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w:t>
            </w:r>
          </w:p>
        </w:tc>
        <w:tc>
          <w:tcPr>
            <w:tcW w:w="1608" w:type="dxa"/>
            <w:shd w:val="clear" w:color="auto" w:fill="auto"/>
          </w:tcPr>
          <w:p w14:paraId="6D6A923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Химикаты и сода</w:t>
            </w:r>
          </w:p>
        </w:tc>
        <w:tc>
          <w:tcPr>
            <w:tcW w:w="2859" w:type="dxa"/>
            <w:shd w:val="clear" w:color="auto" w:fill="auto"/>
          </w:tcPr>
          <w:p w14:paraId="2C783F7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751-758, 481232, 487169, 487188</w:t>
            </w:r>
          </w:p>
        </w:tc>
        <w:tc>
          <w:tcPr>
            <w:tcW w:w="1388" w:type="dxa"/>
            <w:shd w:val="clear" w:color="auto" w:fill="auto"/>
          </w:tcPr>
          <w:p w14:paraId="1C2893D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601</w:t>
            </w:r>
          </w:p>
        </w:tc>
        <w:tc>
          <w:tcPr>
            <w:tcW w:w="1423" w:type="dxa"/>
            <w:shd w:val="clear" w:color="auto" w:fill="auto"/>
          </w:tcPr>
          <w:p w14:paraId="5BBBD15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4F5A6EE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r w:rsidR="00C657B7" w:rsidRPr="0003602A" w14:paraId="53342F37" w14:textId="77777777" w:rsidTr="00F85441">
        <w:trPr>
          <w:trHeight w:val="330"/>
        </w:trPr>
        <w:tc>
          <w:tcPr>
            <w:tcW w:w="519" w:type="dxa"/>
            <w:shd w:val="clear" w:color="auto" w:fill="auto"/>
          </w:tcPr>
          <w:p w14:paraId="14F5D2B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17</w:t>
            </w:r>
          </w:p>
        </w:tc>
        <w:tc>
          <w:tcPr>
            <w:tcW w:w="1608" w:type="dxa"/>
            <w:shd w:val="clear" w:color="auto" w:fill="auto"/>
          </w:tcPr>
          <w:p w14:paraId="35A275D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Хим. мин. Удобрения</w:t>
            </w:r>
          </w:p>
        </w:tc>
        <w:tc>
          <w:tcPr>
            <w:tcW w:w="2859" w:type="dxa"/>
            <w:shd w:val="clear" w:color="auto" w:fill="auto"/>
          </w:tcPr>
          <w:p w14:paraId="348EFF5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431-436</w:t>
            </w:r>
          </w:p>
        </w:tc>
        <w:tc>
          <w:tcPr>
            <w:tcW w:w="1388" w:type="dxa"/>
            <w:shd w:val="clear" w:color="auto" w:fill="auto"/>
          </w:tcPr>
          <w:p w14:paraId="6CE65E5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585</w:t>
            </w:r>
          </w:p>
        </w:tc>
        <w:tc>
          <w:tcPr>
            <w:tcW w:w="1423" w:type="dxa"/>
            <w:shd w:val="clear" w:color="auto" w:fill="auto"/>
          </w:tcPr>
          <w:p w14:paraId="5CBEBA4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3705</w:t>
            </w:r>
          </w:p>
        </w:tc>
        <w:tc>
          <w:tcPr>
            <w:tcW w:w="1658" w:type="dxa"/>
            <w:shd w:val="clear" w:color="auto" w:fill="auto"/>
          </w:tcPr>
          <w:p w14:paraId="1BFCFAF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w:t>
            </w:r>
          </w:p>
        </w:tc>
      </w:tr>
    </w:tbl>
    <w:p w14:paraId="14044340"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i/>
          <w:color w:val="000000"/>
          <w:sz w:val="24"/>
          <w:szCs w:val="24"/>
        </w:rPr>
        <w:tab/>
      </w:r>
      <w:r w:rsidRPr="0003602A">
        <w:rPr>
          <w:rFonts w:ascii="Times New Roman" w:eastAsia="Times New Roman" w:hAnsi="Times New Roman" w:cs="Times New Roman"/>
          <w:color w:val="000000"/>
          <w:sz w:val="24"/>
          <w:szCs w:val="24"/>
        </w:rPr>
        <w:t>Источник – годовой отчет АО «НК «КТЖ»</w:t>
      </w:r>
      <w:r w:rsidR="00686A14" w:rsidRPr="0003602A">
        <w:rPr>
          <w:rFonts w:ascii="Times New Roman" w:eastAsia="Times New Roman" w:hAnsi="Times New Roman" w:cs="Times New Roman"/>
          <w:color w:val="000000"/>
          <w:sz w:val="24"/>
          <w:szCs w:val="24"/>
        </w:rPr>
        <w:t xml:space="preserve"> </w:t>
      </w:r>
      <w:hyperlink r:id="rId76" w:history="1">
        <w:r w:rsidR="00686A14" w:rsidRPr="0003602A">
          <w:rPr>
            <w:rStyle w:val="a9"/>
            <w:rFonts w:ascii="Times New Roman" w:eastAsia="Times New Roman" w:hAnsi="Times New Roman" w:cs="Times New Roman"/>
            <w:sz w:val="24"/>
            <w:szCs w:val="24"/>
          </w:rPr>
          <w:t>https://railways.kz/articles/for-investors/godovye_otcheti</w:t>
        </w:r>
      </w:hyperlink>
      <w:r w:rsidR="00686A14" w:rsidRPr="0003602A">
        <w:rPr>
          <w:rFonts w:ascii="Times New Roman" w:eastAsia="Times New Roman" w:hAnsi="Times New Roman" w:cs="Times New Roman"/>
          <w:color w:val="000000"/>
          <w:sz w:val="24"/>
          <w:szCs w:val="24"/>
        </w:rPr>
        <w:t xml:space="preserve"> </w:t>
      </w:r>
    </w:p>
    <w:p w14:paraId="0294A1CE"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B100E1E"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4</w:t>
      </w:r>
      <w:r w:rsidR="001D1480"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Коэффициенты индексации к базовым ставкам расчетных таблиц за услуги грузовой и коммерческой работы при перевозке грузов железнодорожным транспортом</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82"/>
        <w:gridCol w:w="3790"/>
        <w:gridCol w:w="2259"/>
      </w:tblGrid>
      <w:tr w:rsidR="00C657B7" w:rsidRPr="0003602A" w14:paraId="5CF8E1D0" w14:textId="77777777" w:rsidTr="00F85441">
        <w:trPr>
          <w:trHeight w:val="476"/>
        </w:trPr>
        <w:tc>
          <w:tcPr>
            <w:tcW w:w="567" w:type="dxa"/>
            <w:vMerge w:val="restart"/>
            <w:shd w:val="clear" w:color="auto" w:fill="auto"/>
          </w:tcPr>
          <w:p w14:paraId="51FA43C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2882" w:type="dxa"/>
            <w:vMerge w:val="restart"/>
            <w:shd w:val="clear" w:color="auto" w:fill="auto"/>
          </w:tcPr>
          <w:p w14:paraId="09081B71"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грузов</w:t>
            </w:r>
          </w:p>
        </w:tc>
        <w:tc>
          <w:tcPr>
            <w:tcW w:w="3790" w:type="dxa"/>
            <w:vMerge w:val="restart"/>
            <w:shd w:val="clear" w:color="auto" w:fill="auto"/>
          </w:tcPr>
          <w:p w14:paraId="17117D38"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Код тарифной группы и позиции по Единой </w:t>
            </w:r>
            <w:proofErr w:type="spellStart"/>
            <w:r w:rsidRPr="0003602A">
              <w:rPr>
                <w:rFonts w:ascii="Times New Roman" w:eastAsia="Times New Roman" w:hAnsi="Times New Roman" w:cs="Times New Roman"/>
                <w:b/>
                <w:bCs/>
                <w:color w:val="000000"/>
                <w:sz w:val="20"/>
                <w:szCs w:val="20"/>
              </w:rPr>
              <w:t>тарифностатистической</w:t>
            </w:r>
            <w:proofErr w:type="spellEnd"/>
            <w:r w:rsidRPr="0003602A">
              <w:rPr>
                <w:rFonts w:ascii="Times New Roman" w:eastAsia="Times New Roman" w:hAnsi="Times New Roman" w:cs="Times New Roman"/>
                <w:b/>
                <w:bCs/>
                <w:color w:val="000000"/>
                <w:sz w:val="20"/>
                <w:szCs w:val="20"/>
              </w:rPr>
              <w:t xml:space="preserve"> номенклатуре грузов (ЕТСНГ)</w:t>
            </w:r>
          </w:p>
        </w:tc>
        <w:tc>
          <w:tcPr>
            <w:tcW w:w="2259" w:type="dxa"/>
            <w:vMerge w:val="restart"/>
            <w:shd w:val="clear" w:color="auto" w:fill="auto"/>
          </w:tcPr>
          <w:p w14:paraId="14FD858B"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Коэффициенты индексации к базовым ставкам расчетных таблиц</w:t>
            </w:r>
          </w:p>
        </w:tc>
      </w:tr>
      <w:tr w:rsidR="00C657B7" w:rsidRPr="0003602A" w14:paraId="4074867C" w14:textId="77777777" w:rsidTr="00F85441">
        <w:trPr>
          <w:trHeight w:val="391"/>
        </w:trPr>
        <w:tc>
          <w:tcPr>
            <w:tcW w:w="567" w:type="dxa"/>
            <w:vMerge/>
            <w:shd w:val="clear" w:color="auto" w:fill="auto"/>
          </w:tcPr>
          <w:p w14:paraId="52FBCADE"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882" w:type="dxa"/>
            <w:vMerge/>
            <w:shd w:val="clear" w:color="auto" w:fill="auto"/>
          </w:tcPr>
          <w:p w14:paraId="20A28C7A"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790" w:type="dxa"/>
            <w:vMerge/>
            <w:shd w:val="clear" w:color="auto" w:fill="auto"/>
          </w:tcPr>
          <w:p w14:paraId="16F3F865"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259" w:type="dxa"/>
            <w:vMerge/>
            <w:shd w:val="clear" w:color="auto" w:fill="auto"/>
          </w:tcPr>
          <w:p w14:paraId="288CE687"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C657B7" w:rsidRPr="0003602A" w14:paraId="2E003D2B" w14:textId="77777777" w:rsidTr="00F85441">
        <w:trPr>
          <w:trHeight w:val="228"/>
        </w:trPr>
        <w:tc>
          <w:tcPr>
            <w:tcW w:w="567" w:type="dxa"/>
            <w:shd w:val="clear" w:color="auto" w:fill="auto"/>
          </w:tcPr>
          <w:p w14:paraId="51581AC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I</w:t>
            </w:r>
          </w:p>
        </w:tc>
        <w:tc>
          <w:tcPr>
            <w:tcW w:w="8931" w:type="dxa"/>
            <w:gridSpan w:val="3"/>
            <w:shd w:val="clear" w:color="auto" w:fill="auto"/>
          </w:tcPr>
          <w:p w14:paraId="3C0885C2" w14:textId="77777777" w:rsidR="00C657B7" w:rsidRPr="0003602A" w:rsidRDefault="00991A01" w:rsidP="0003602A">
            <w:pPr>
              <w:spacing w:after="0" w:line="240" w:lineRule="auto"/>
              <w:jc w:val="center"/>
              <w:rPr>
                <w:rFonts w:ascii="Times New Roman" w:eastAsia="Times New Roman" w:hAnsi="Times New Roman" w:cs="Times New Roman"/>
                <w:b/>
                <w:sz w:val="20"/>
                <w:szCs w:val="20"/>
              </w:rPr>
            </w:pPr>
            <w:proofErr w:type="spellStart"/>
            <w:r w:rsidRPr="0003602A">
              <w:rPr>
                <w:rFonts w:ascii="Times New Roman" w:eastAsia="Times New Roman" w:hAnsi="Times New Roman" w:cs="Times New Roman"/>
                <w:b/>
                <w:sz w:val="20"/>
                <w:szCs w:val="20"/>
              </w:rPr>
              <w:t>Повагонными</w:t>
            </w:r>
            <w:proofErr w:type="spellEnd"/>
            <w:r w:rsidRPr="0003602A">
              <w:rPr>
                <w:rFonts w:ascii="Times New Roman" w:eastAsia="Times New Roman" w:hAnsi="Times New Roman" w:cs="Times New Roman"/>
                <w:b/>
                <w:sz w:val="20"/>
                <w:szCs w:val="20"/>
              </w:rPr>
              <w:t>, мелкими и малотоннажными отправками</w:t>
            </w:r>
          </w:p>
        </w:tc>
      </w:tr>
      <w:tr w:rsidR="00C657B7" w:rsidRPr="0003602A" w14:paraId="4DDDAF2E" w14:textId="77777777" w:rsidTr="00F85441">
        <w:trPr>
          <w:trHeight w:val="274"/>
        </w:trPr>
        <w:tc>
          <w:tcPr>
            <w:tcW w:w="567" w:type="dxa"/>
            <w:shd w:val="clear" w:color="auto" w:fill="auto"/>
          </w:tcPr>
          <w:p w14:paraId="5A375E5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2882" w:type="dxa"/>
            <w:shd w:val="clear" w:color="auto" w:fill="auto"/>
          </w:tcPr>
          <w:p w14:paraId="192BAAB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Уголь каменный</w:t>
            </w:r>
          </w:p>
        </w:tc>
        <w:tc>
          <w:tcPr>
            <w:tcW w:w="3790" w:type="dxa"/>
            <w:shd w:val="clear" w:color="auto" w:fill="auto"/>
          </w:tcPr>
          <w:p w14:paraId="3B4015C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161</w:t>
            </w:r>
          </w:p>
        </w:tc>
        <w:tc>
          <w:tcPr>
            <w:tcW w:w="2259" w:type="dxa"/>
            <w:shd w:val="clear" w:color="auto" w:fill="auto"/>
          </w:tcPr>
          <w:p w14:paraId="2490461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1 003</w:t>
            </w:r>
          </w:p>
        </w:tc>
      </w:tr>
      <w:tr w:rsidR="00C657B7" w:rsidRPr="0003602A" w14:paraId="75A1A20B" w14:textId="77777777" w:rsidTr="00F85441">
        <w:trPr>
          <w:trHeight w:val="264"/>
        </w:trPr>
        <w:tc>
          <w:tcPr>
            <w:tcW w:w="567" w:type="dxa"/>
            <w:shd w:val="clear" w:color="auto" w:fill="auto"/>
          </w:tcPr>
          <w:p w14:paraId="4C9654D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w:t>
            </w:r>
          </w:p>
        </w:tc>
        <w:tc>
          <w:tcPr>
            <w:tcW w:w="2882" w:type="dxa"/>
            <w:shd w:val="clear" w:color="auto" w:fill="auto"/>
          </w:tcPr>
          <w:p w14:paraId="3E41DA3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 сырая</w:t>
            </w:r>
          </w:p>
        </w:tc>
        <w:tc>
          <w:tcPr>
            <w:tcW w:w="3790" w:type="dxa"/>
            <w:shd w:val="clear" w:color="auto" w:fill="auto"/>
          </w:tcPr>
          <w:p w14:paraId="7F5CE0C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201</w:t>
            </w:r>
          </w:p>
        </w:tc>
        <w:tc>
          <w:tcPr>
            <w:tcW w:w="2259" w:type="dxa"/>
            <w:shd w:val="clear" w:color="auto" w:fill="auto"/>
          </w:tcPr>
          <w:p w14:paraId="2927C44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3 205</w:t>
            </w:r>
          </w:p>
        </w:tc>
      </w:tr>
      <w:tr w:rsidR="00C657B7" w:rsidRPr="0003602A" w14:paraId="141EA3DA" w14:textId="77777777" w:rsidTr="00F85441">
        <w:trPr>
          <w:trHeight w:val="237"/>
        </w:trPr>
        <w:tc>
          <w:tcPr>
            <w:tcW w:w="567" w:type="dxa"/>
            <w:shd w:val="clear" w:color="auto" w:fill="auto"/>
          </w:tcPr>
          <w:p w14:paraId="54D2806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w:t>
            </w:r>
          </w:p>
        </w:tc>
        <w:tc>
          <w:tcPr>
            <w:tcW w:w="2882" w:type="dxa"/>
            <w:shd w:val="clear" w:color="auto" w:fill="auto"/>
          </w:tcPr>
          <w:p w14:paraId="2A9595F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Нефтепродукты</w:t>
            </w:r>
          </w:p>
        </w:tc>
        <w:tc>
          <w:tcPr>
            <w:tcW w:w="3790" w:type="dxa"/>
            <w:shd w:val="clear" w:color="auto" w:fill="auto"/>
          </w:tcPr>
          <w:p w14:paraId="47A6D95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211-215, 221-225, 226021, 226069, 226106</w:t>
            </w:r>
          </w:p>
        </w:tc>
        <w:tc>
          <w:tcPr>
            <w:tcW w:w="2259" w:type="dxa"/>
            <w:shd w:val="clear" w:color="auto" w:fill="auto"/>
          </w:tcPr>
          <w:p w14:paraId="66EC58F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2 550</w:t>
            </w:r>
          </w:p>
        </w:tc>
      </w:tr>
      <w:tr w:rsidR="00C657B7" w:rsidRPr="0003602A" w14:paraId="11503A62" w14:textId="77777777" w:rsidTr="00F85441">
        <w:trPr>
          <w:trHeight w:val="455"/>
        </w:trPr>
        <w:tc>
          <w:tcPr>
            <w:tcW w:w="567" w:type="dxa"/>
            <w:shd w:val="clear" w:color="auto" w:fill="auto"/>
          </w:tcPr>
          <w:p w14:paraId="76808FA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w:t>
            </w:r>
          </w:p>
        </w:tc>
        <w:tc>
          <w:tcPr>
            <w:tcW w:w="2882" w:type="dxa"/>
            <w:shd w:val="clear" w:color="auto" w:fill="auto"/>
          </w:tcPr>
          <w:p w14:paraId="3D14C38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Сырье, материалы и изделия строительные</w:t>
            </w:r>
          </w:p>
        </w:tc>
        <w:tc>
          <w:tcPr>
            <w:tcW w:w="3790" w:type="dxa"/>
            <w:shd w:val="clear" w:color="auto" w:fill="auto"/>
          </w:tcPr>
          <w:p w14:paraId="609CF5D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121-122, 231-236, 251-256,261-268, 281, 301-304</w:t>
            </w:r>
          </w:p>
        </w:tc>
        <w:tc>
          <w:tcPr>
            <w:tcW w:w="2259" w:type="dxa"/>
            <w:shd w:val="clear" w:color="auto" w:fill="auto"/>
          </w:tcPr>
          <w:p w14:paraId="008F377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1 371</w:t>
            </w:r>
          </w:p>
        </w:tc>
      </w:tr>
      <w:tr w:rsidR="00C657B7" w:rsidRPr="0003602A" w14:paraId="31FE498B" w14:textId="77777777" w:rsidTr="00F85441">
        <w:trPr>
          <w:trHeight w:val="630"/>
        </w:trPr>
        <w:tc>
          <w:tcPr>
            <w:tcW w:w="567" w:type="dxa"/>
            <w:shd w:val="clear" w:color="auto" w:fill="auto"/>
          </w:tcPr>
          <w:p w14:paraId="4DDC8D2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w:t>
            </w:r>
          </w:p>
        </w:tc>
        <w:tc>
          <w:tcPr>
            <w:tcW w:w="2882" w:type="dxa"/>
            <w:shd w:val="clear" w:color="auto" w:fill="auto"/>
          </w:tcPr>
          <w:p w14:paraId="211F13E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Цветные, черные металлы и прокат из них. Лом цветных и черных </w:t>
            </w:r>
            <w:proofErr w:type="spellStart"/>
            <w:r w:rsidRPr="0003602A">
              <w:rPr>
                <w:rFonts w:ascii="Times New Roman" w:eastAsia="Times New Roman" w:hAnsi="Times New Roman" w:cs="Times New Roman"/>
                <w:sz w:val="20"/>
                <w:szCs w:val="20"/>
              </w:rPr>
              <w:t>металов</w:t>
            </w:r>
            <w:proofErr w:type="spellEnd"/>
          </w:p>
        </w:tc>
        <w:tc>
          <w:tcPr>
            <w:tcW w:w="3790" w:type="dxa"/>
            <w:shd w:val="clear" w:color="auto" w:fill="auto"/>
          </w:tcPr>
          <w:p w14:paraId="404C40A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311-313, 316, 321-324, 331-333</w:t>
            </w:r>
          </w:p>
        </w:tc>
        <w:tc>
          <w:tcPr>
            <w:tcW w:w="2259" w:type="dxa"/>
            <w:shd w:val="clear" w:color="auto" w:fill="auto"/>
          </w:tcPr>
          <w:p w14:paraId="4859A43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2 575</w:t>
            </w:r>
          </w:p>
        </w:tc>
      </w:tr>
      <w:tr w:rsidR="00C657B7" w:rsidRPr="0003602A" w14:paraId="5AFA647A" w14:textId="77777777" w:rsidTr="00F85441">
        <w:trPr>
          <w:trHeight w:val="177"/>
        </w:trPr>
        <w:tc>
          <w:tcPr>
            <w:tcW w:w="567" w:type="dxa"/>
            <w:shd w:val="clear" w:color="auto" w:fill="auto"/>
          </w:tcPr>
          <w:p w14:paraId="035838B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w:t>
            </w:r>
          </w:p>
        </w:tc>
        <w:tc>
          <w:tcPr>
            <w:tcW w:w="2882" w:type="dxa"/>
            <w:shd w:val="clear" w:color="auto" w:fill="auto"/>
          </w:tcPr>
          <w:p w14:paraId="6A85329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Глинозем</w:t>
            </w:r>
          </w:p>
        </w:tc>
        <w:tc>
          <w:tcPr>
            <w:tcW w:w="3790" w:type="dxa"/>
            <w:shd w:val="clear" w:color="auto" w:fill="auto"/>
          </w:tcPr>
          <w:p w14:paraId="12F3218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151060</w:t>
            </w:r>
          </w:p>
        </w:tc>
        <w:tc>
          <w:tcPr>
            <w:tcW w:w="2259" w:type="dxa"/>
            <w:shd w:val="clear" w:color="auto" w:fill="auto"/>
          </w:tcPr>
          <w:p w14:paraId="1459FAE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2 242</w:t>
            </w:r>
          </w:p>
        </w:tc>
      </w:tr>
      <w:tr w:rsidR="00C657B7" w:rsidRPr="0003602A" w14:paraId="1FADF7E6" w14:textId="77777777" w:rsidTr="00F85441">
        <w:trPr>
          <w:trHeight w:val="266"/>
        </w:trPr>
        <w:tc>
          <w:tcPr>
            <w:tcW w:w="567" w:type="dxa"/>
            <w:shd w:val="clear" w:color="auto" w:fill="auto"/>
          </w:tcPr>
          <w:p w14:paraId="52ED74E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w:t>
            </w:r>
          </w:p>
        </w:tc>
        <w:tc>
          <w:tcPr>
            <w:tcW w:w="2882" w:type="dxa"/>
            <w:shd w:val="clear" w:color="auto" w:fill="auto"/>
          </w:tcPr>
          <w:p w14:paraId="7AA9F6C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Железная руда</w:t>
            </w:r>
          </w:p>
        </w:tc>
        <w:tc>
          <w:tcPr>
            <w:tcW w:w="3790" w:type="dxa"/>
            <w:shd w:val="clear" w:color="auto" w:fill="auto"/>
          </w:tcPr>
          <w:p w14:paraId="656C8FE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141, 142</w:t>
            </w:r>
          </w:p>
        </w:tc>
        <w:tc>
          <w:tcPr>
            <w:tcW w:w="2259" w:type="dxa"/>
            <w:shd w:val="clear" w:color="auto" w:fill="auto"/>
          </w:tcPr>
          <w:p w14:paraId="10DA3EF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1 118</w:t>
            </w:r>
          </w:p>
        </w:tc>
      </w:tr>
      <w:tr w:rsidR="00C657B7" w:rsidRPr="0003602A" w14:paraId="1C23CA9E" w14:textId="77777777" w:rsidTr="00F85441">
        <w:trPr>
          <w:trHeight w:val="142"/>
        </w:trPr>
        <w:tc>
          <w:tcPr>
            <w:tcW w:w="567" w:type="dxa"/>
            <w:shd w:val="clear" w:color="auto" w:fill="auto"/>
          </w:tcPr>
          <w:p w14:paraId="700C038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12</w:t>
            </w:r>
          </w:p>
        </w:tc>
        <w:tc>
          <w:tcPr>
            <w:tcW w:w="2882" w:type="dxa"/>
            <w:shd w:val="clear" w:color="auto" w:fill="auto"/>
          </w:tcPr>
          <w:p w14:paraId="17F11FA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Цветная руда</w:t>
            </w:r>
          </w:p>
        </w:tc>
        <w:tc>
          <w:tcPr>
            <w:tcW w:w="3790" w:type="dxa"/>
            <w:shd w:val="clear" w:color="auto" w:fill="auto"/>
          </w:tcPr>
          <w:p w14:paraId="18570A1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151-153, кроме 151060</w:t>
            </w:r>
          </w:p>
        </w:tc>
        <w:tc>
          <w:tcPr>
            <w:tcW w:w="2259" w:type="dxa"/>
            <w:shd w:val="clear" w:color="auto" w:fill="auto"/>
          </w:tcPr>
          <w:p w14:paraId="5E2A69A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1 229</w:t>
            </w:r>
          </w:p>
        </w:tc>
      </w:tr>
      <w:tr w:rsidR="00C657B7" w:rsidRPr="0003602A" w14:paraId="552319E5" w14:textId="77777777" w:rsidTr="00F85441">
        <w:trPr>
          <w:trHeight w:val="187"/>
        </w:trPr>
        <w:tc>
          <w:tcPr>
            <w:tcW w:w="567" w:type="dxa"/>
            <w:shd w:val="clear" w:color="auto" w:fill="auto"/>
          </w:tcPr>
          <w:p w14:paraId="2420C38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w:t>
            </w:r>
          </w:p>
        </w:tc>
        <w:tc>
          <w:tcPr>
            <w:tcW w:w="2882" w:type="dxa"/>
            <w:shd w:val="clear" w:color="auto" w:fill="auto"/>
          </w:tcPr>
          <w:p w14:paraId="17FABBE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Химикаты и сода</w:t>
            </w:r>
          </w:p>
        </w:tc>
        <w:tc>
          <w:tcPr>
            <w:tcW w:w="3790" w:type="dxa"/>
            <w:shd w:val="clear" w:color="auto" w:fill="auto"/>
          </w:tcPr>
          <w:p w14:paraId="0906A7C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751-758, 481232, 487169, 487188</w:t>
            </w:r>
          </w:p>
        </w:tc>
        <w:tc>
          <w:tcPr>
            <w:tcW w:w="2259" w:type="dxa"/>
            <w:shd w:val="clear" w:color="auto" w:fill="auto"/>
          </w:tcPr>
          <w:p w14:paraId="5F5EDBC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1 144</w:t>
            </w:r>
          </w:p>
        </w:tc>
      </w:tr>
      <w:tr w:rsidR="00C657B7" w:rsidRPr="0003602A" w14:paraId="702CAC54" w14:textId="77777777" w:rsidTr="00F85441">
        <w:trPr>
          <w:trHeight w:val="330"/>
        </w:trPr>
        <w:tc>
          <w:tcPr>
            <w:tcW w:w="567" w:type="dxa"/>
            <w:shd w:val="clear" w:color="auto" w:fill="auto"/>
          </w:tcPr>
          <w:p w14:paraId="3EA5388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w:t>
            </w:r>
          </w:p>
        </w:tc>
        <w:tc>
          <w:tcPr>
            <w:tcW w:w="2882" w:type="dxa"/>
            <w:shd w:val="clear" w:color="auto" w:fill="auto"/>
          </w:tcPr>
          <w:p w14:paraId="6376D18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Химические и минеральные удобрения</w:t>
            </w:r>
          </w:p>
        </w:tc>
        <w:tc>
          <w:tcPr>
            <w:tcW w:w="3790" w:type="dxa"/>
            <w:shd w:val="clear" w:color="auto" w:fill="auto"/>
          </w:tcPr>
          <w:p w14:paraId="60505E16"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431-436</w:t>
            </w:r>
          </w:p>
        </w:tc>
        <w:tc>
          <w:tcPr>
            <w:tcW w:w="2259" w:type="dxa"/>
            <w:shd w:val="clear" w:color="auto" w:fill="auto"/>
          </w:tcPr>
          <w:p w14:paraId="0636677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1 134</w:t>
            </w:r>
          </w:p>
        </w:tc>
      </w:tr>
      <w:tr w:rsidR="00C657B7" w:rsidRPr="0003602A" w14:paraId="642E837C" w14:textId="77777777" w:rsidTr="00F85441">
        <w:trPr>
          <w:trHeight w:val="170"/>
        </w:trPr>
        <w:tc>
          <w:tcPr>
            <w:tcW w:w="567" w:type="dxa"/>
            <w:shd w:val="clear" w:color="auto" w:fill="auto"/>
          </w:tcPr>
          <w:p w14:paraId="7CDBF9C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w:t>
            </w:r>
          </w:p>
        </w:tc>
        <w:tc>
          <w:tcPr>
            <w:tcW w:w="2882" w:type="dxa"/>
            <w:shd w:val="clear" w:color="auto" w:fill="auto"/>
          </w:tcPr>
          <w:p w14:paraId="1E09B9B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Соль</w:t>
            </w:r>
          </w:p>
        </w:tc>
        <w:tc>
          <w:tcPr>
            <w:tcW w:w="3790" w:type="dxa"/>
            <w:shd w:val="clear" w:color="auto" w:fill="auto"/>
          </w:tcPr>
          <w:p w14:paraId="76271991"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531037, 531060</w:t>
            </w:r>
          </w:p>
        </w:tc>
        <w:tc>
          <w:tcPr>
            <w:tcW w:w="2259" w:type="dxa"/>
            <w:shd w:val="clear" w:color="auto" w:fill="auto"/>
          </w:tcPr>
          <w:p w14:paraId="550CB95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784</w:t>
            </w:r>
          </w:p>
        </w:tc>
      </w:tr>
    </w:tbl>
    <w:p w14:paraId="6777202F" w14:textId="60B1ED31"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i/>
          <w:color w:val="000000"/>
          <w:sz w:val="24"/>
          <w:szCs w:val="24"/>
        </w:rPr>
        <w:tab/>
      </w:r>
      <w:r w:rsidR="001D5CAE">
        <w:rPr>
          <w:rFonts w:ascii="Times New Roman" w:eastAsia="Times New Roman" w:hAnsi="Times New Roman" w:cs="Times New Roman"/>
          <w:color w:val="000000"/>
          <w:sz w:val="24"/>
          <w:szCs w:val="24"/>
        </w:rPr>
        <w:t>Источник – годовой отчет АО «</w:t>
      </w:r>
      <w:r w:rsidRPr="0003602A">
        <w:rPr>
          <w:rFonts w:ascii="Times New Roman" w:eastAsia="Times New Roman" w:hAnsi="Times New Roman" w:cs="Times New Roman"/>
          <w:color w:val="000000"/>
          <w:sz w:val="24"/>
          <w:szCs w:val="24"/>
        </w:rPr>
        <w:t>НК «КТЖ»</w:t>
      </w:r>
      <w:r w:rsidR="00686A14" w:rsidRPr="0003602A">
        <w:rPr>
          <w:rFonts w:ascii="Times New Roman" w:eastAsia="Times New Roman" w:hAnsi="Times New Roman" w:cs="Times New Roman"/>
          <w:color w:val="000000"/>
          <w:sz w:val="24"/>
          <w:szCs w:val="24"/>
        </w:rPr>
        <w:t xml:space="preserve"> </w:t>
      </w:r>
      <w:hyperlink r:id="rId77" w:history="1">
        <w:r w:rsidR="00686A14" w:rsidRPr="0003602A">
          <w:rPr>
            <w:rStyle w:val="a9"/>
            <w:rFonts w:ascii="Times New Roman" w:eastAsia="Times New Roman" w:hAnsi="Times New Roman" w:cs="Times New Roman"/>
            <w:sz w:val="24"/>
            <w:szCs w:val="24"/>
          </w:rPr>
          <w:t>https://railways.kz/articles/for-investors/godovye_otcheti</w:t>
        </w:r>
      </w:hyperlink>
      <w:r w:rsidR="00686A14" w:rsidRPr="0003602A">
        <w:rPr>
          <w:rFonts w:ascii="Times New Roman" w:eastAsia="Times New Roman" w:hAnsi="Times New Roman" w:cs="Times New Roman"/>
          <w:color w:val="000000"/>
          <w:sz w:val="24"/>
          <w:szCs w:val="24"/>
        </w:rPr>
        <w:t xml:space="preserve"> </w:t>
      </w:r>
    </w:p>
    <w:p w14:paraId="601A99BE"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788F2B9"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4</w:t>
      </w:r>
      <w:r w:rsidR="001D1480"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Коэффициенты индексации к базовым ставкам расчетных таблиц за услуги локомотивной тяги при перевозке грузов железнодорожным транспортом в универсальных вагонах (полувагон, крытый, платформа), рассчитываемых по тарифной схеме №2</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3034"/>
        <w:gridCol w:w="2487"/>
        <w:gridCol w:w="1452"/>
        <w:gridCol w:w="1929"/>
      </w:tblGrid>
      <w:tr w:rsidR="00C657B7" w:rsidRPr="0003602A" w14:paraId="63CACA76" w14:textId="77777777" w:rsidTr="00F85441">
        <w:trPr>
          <w:trHeight w:val="1158"/>
        </w:trPr>
        <w:tc>
          <w:tcPr>
            <w:tcW w:w="442" w:type="dxa"/>
            <w:shd w:val="clear" w:color="auto" w:fill="auto"/>
          </w:tcPr>
          <w:p w14:paraId="5BD4A834"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3034" w:type="dxa"/>
            <w:shd w:val="clear" w:color="auto" w:fill="auto"/>
          </w:tcPr>
          <w:p w14:paraId="0845BC9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грузов</w:t>
            </w:r>
          </w:p>
        </w:tc>
        <w:tc>
          <w:tcPr>
            <w:tcW w:w="2487" w:type="dxa"/>
            <w:shd w:val="clear" w:color="auto" w:fill="auto"/>
          </w:tcPr>
          <w:p w14:paraId="7661B82F"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Код тарифной группы и позиции по Единой </w:t>
            </w:r>
            <w:proofErr w:type="spellStart"/>
            <w:r w:rsidRPr="0003602A">
              <w:rPr>
                <w:rFonts w:ascii="Times New Roman" w:eastAsia="Times New Roman" w:hAnsi="Times New Roman" w:cs="Times New Roman"/>
                <w:b/>
                <w:bCs/>
                <w:color w:val="000000"/>
                <w:sz w:val="20"/>
                <w:szCs w:val="20"/>
              </w:rPr>
              <w:t>тарифностатистической</w:t>
            </w:r>
            <w:proofErr w:type="spellEnd"/>
            <w:r w:rsidRPr="0003602A">
              <w:rPr>
                <w:rFonts w:ascii="Times New Roman" w:eastAsia="Times New Roman" w:hAnsi="Times New Roman" w:cs="Times New Roman"/>
                <w:b/>
                <w:bCs/>
                <w:color w:val="000000"/>
                <w:sz w:val="20"/>
                <w:szCs w:val="20"/>
              </w:rPr>
              <w:t xml:space="preserve"> номенклатуре грузов (ЕТСНГ)</w:t>
            </w:r>
          </w:p>
        </w:tc>
        <w:tc>
          <w:tcPr>
            <w:tcW w:w="1452" w:type="dxa"/>
            <w:shd w:val="clear" w:color="auto" w:fill="auto"/>
          </w:tcPr>
          <w:p w14:paraId="1DE3EB85"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Расстояние, км</w:t>
            </w:r>
          </w:p>
        </w:tc>
        <w:tc>
          <w:tcPr>
            <w:tcW w:w="1929" w:type="dxa"/>
            <w:shd w:val="clear" w:color="auto" w:fill="auto"/>
          </w:tcPr>
          <w:p w14:paraId="4BCF1E50"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Коэффициенты индексации к базовым ставкам расчетных таблиц</w:t>
            </w:r>
          </w:p>
        </w:tc>
      </w:tr>
      <w:tr w:rsidR="00C657B7" w:rsidRPr="0003602A" w14:paraId="6862A72A" w14:textId="77777777" w:rsidTr="00F85441">
        <w:trPr>
          <w:trHeight w:val="405"/>
        </w:trPr>
        <w:tc>
          <w:tcPr>
            <w:tcW w:w="442" w:type="dxa"/>
            <w:vMerge w:val="restart"/>
            <w:shd w:val="clear" w:color="auto" w:fill="auto"/>
          </w:tcPr>
          <w:p w14:paraId="75C6042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3034" w:type="dxa"/>
            <w:vMerge w:val="restart"/>
            <w:shd w:val="clear" w:color="auto" w:fill="auto"/>
          </w:tcPr>
          <w:p w14:paraId="489B477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Чугун, сталь в слитках, ферросплавы, цветные, черные металлы и их сплавы, прокат черных и цветных металлов, лом и отходы цветных и черных металлов, глинозем, сырье и изделия из табака и махорки, </w:t>
            </w:r>
            <w:r w:rsidRPr="0003602A">
              <w:rPr>
                <w:rFonts w:ascii="Times New Roman" w:eastAsia="Times New Roman" w:hAnsi="Times New Roman" w:cs="Times New Roman"/>
                <w:sz w:val="20"/>
                <w:szCs w:val="20"/>
              </w:rPr>
              <w:lastRenderedPageBreak/>
              <w:t>спирт, пиво, напитки алкогольные, волокно хлопковое</w:t>
            </w:r>
          </w:p>
        </w:tc>
        <w:tc>
          <w:tcPr>
            <w:tcW w:w="2487" w:type="dxa"/>
            <w:vMerge w:val="restart"/>
            <w:shd w:val="clear" w:color="auto" w:fill="auto"/>
          </w:tcPr>
          <w:p w14:paraId="081118F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lastRenderedPageBreak/>
              <w:t>311-313, 316, 321-324, 331-333, 151060, 072, 517, 591-594, 611</w:t>
            </w:r>
          </w:p>
        </w:tc>
        <w:tc>
          <w:tcPr>
            <w:tcW w:w="1452" w:type="dxa"/>
            <w:shd w:val="clear" w:color="auto" w:fill="auto"/>
          </w:tcPr>
          <w:p w14:paraId="12F77DD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481-1100</w:t>
            </w:r>
          </w:p>
        </w:tc>
        <w:tc>
          <w:tcPr>
            <w:tcW w:w="1929" w:type="dxa"/>
            <w:shd w:val="clear" w:color="auto" w:fill="auto"/>
          </w:tcPr>
          <w:p w14:paraId="3BA29CB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0,96</w:t>
            </w:r>
          </w:p>
        </w:tc>
      </w:tr>
      <w:tr w:rsidR="00C657B7" w:rsidRPr="0003602A" w14:paraId="44AC7755" w14:textId="77777777" w:rsidTr="00F85441">
        <w:trPr>
          <w:trHeight w:val="405"/>
        </w:trPr>
        <w:tc>
          <w:tcPr>
            <w:tcW w:w="442" w:type="dxa"/>
            <w:vMerge/>
            <w:shd w:val="clear" w:color="auto" w:fill="auto"/>
          </w:tcPr>
          <w:p w14:paraId="2BB3E72D"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2FB878EC"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5303CBD3"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53AF528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1101-1450</w:t>
            </w:r>
          </w:p>
        </w:tc>
        <w:tc>
          <w:tcPr>
            <w:tcW w:w="1929" w:type="dxa"/>
            <w:shd w:val="clear" w:color="auto" w:fill="auto"/>
          </w:tcPr>
          <w:p w14:paraId="07FE5FC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0,93</w:t>
            </w:r>
          </w:p>
        </w:tc>
      </w:tr>
      <w:tr w:rsidR="00C657B7" w:rsidRPr="0003602A" w14:paraId="4DDD07AF" w14:textId="77777777" w:rsidTr="00F85441">
        <w:trPr>
          <w:trHeight w:val="405"/>
        </w:trPr>
        <w:tc>
          <w:tcPr>
            <w:tcW w:w="442" w:type="dxa"/>
            <w:vMerge/>
            <w:shd w:val="clear" w:color="auto" w:fill="auto"/>
          </w:tcPr>
          <w:p w14:paraId="276ADA43"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494402C6"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512B35E1"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01BECB50"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1451-1800</w:t>
            </w:r>
          </w:p>
        </w:tc>
        <w:tc>
          <w:tcPr>
            <w:tcW w:w="1929" w:type="dxa"/>
            <w:shd w:val="clear" w:color="auto" w:fill="auto"/>
          </w:tcPr>
          <w:p w14:paraId="0F8A75F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0,92</w:t>
            </w:r>
          </w:p>
        </w:tc>
      </w:tr>
      <w:tr w:rsidR="00C657B7" w:rsidRPr="0003602A" w14:paraId="419D3D64" w14:textId="77777777" w:rsidTr="00F85441">
        <w:trPr>
          <w:trHeight w:val="405"/>
        </w:trPr>
        <w:tc>
          <w:tcPr>
            <w:tcW w:w="442" w:type="dxa"/>
            <w:vMerge/>
            <w:shd w:val="clear" w:color="auto" w:fill="auto"/>
          </w:tcPr>
          <w:p w14:paraId="337CABD4"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50D8A308"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21F33A88"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0B1937F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1801-2500</w:t>
            </w:r>
          </w:p>
        </w:tc>
        <w:tc>
          <w:tcPr>
            <w:tcW w:w="1929" w:type="dxa"/>
            <w:shd w:val="clear" w:color="auto" w:fill="auto"/>
          </w:tcPr>
          <w:p w14:paraId="6184E04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0,91</w:t>
            </w:r>
          </w:p>
        </w:tc>
      </w:tr>
      <w:tr w:rsidR="00C657B7" w:rsidRPr="0003602A" w14:paraId="36F99277" w14:textId="77777777" w:rsidTr="00F85441">
        <w:trPr>
          <w:trHeight w:val="405"/>
        </w:trPr>
        <w:tc>
          <w:tcPr>
            <w:tcW w:w="442" w:type="dxa"/>
            <w:vMerge/>
            <w:shd w:val="clear" w:color="auto" w:fill="auto"/>
          </w:tcPr>
          <w:p w14:paraId="4848FC3F"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3301CB56"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66E282E6"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1AC4978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2501-4200</w:t>
            </w:r>
          </w:p>
        </w:tc>
        <w:tc>
          <w:tcPr>
            <w:tcW w:w="1929" w:type="dxa"/>
            <w:shd w:val="clear" w:color="auto" w:fill="auto"/>
          </w:tcPr>
          <w:p w14:paraId="02F61E6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0,90</w:t>
            </w:r>
          </w:p>
        </w:tc>
      </w:tr>
      <w:tr w:rsidR="00C657B7" w:rsidRPr="0003602A" w14:paraId="280C587A" w14:textId="77777777" w:rsidTr="00F85441">
        <w:trPr>
          <w:trHeight w:val="405"/>
        </w:trPr>
        <w:tc>
          <w:tcPr>
            <w:tcW w:w="442" w:type="dxa"/>
            <w:vMerge/>
            <w:shd w:val="clear" w:color="auto" w:fill="auto"/>
          </w:tcPr>
          <w:p w14:paraId="1F749D6D"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57C81FEF"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337DFCA6"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03524A92"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свыше 4200</w:t>
            </w:r>
          </w:p>
        </w:tc>
        <w:tc>
          <w:tcPr>
            <w:tcW w:w="1929" w:type="dxa"/>
            <w:shd w:val="clear" w:color="auto" w:fill="auto"/>
          </w:tcPr>
          <w:p w14:paraId="0703637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0,89</w:t>
            </w:r>
          </w:p>
        </w:tc>
      </w:tr>
      <w:tr w:rsidR="00C657B7" w:rsidRPr="0003602A" w14:paraId="374DC6B4" w14:textId="77777777" w:rsidTr="00F85441">
        <w:trPr>
          <w:trHeight w:val="405"/>
        </w:trPr>
        <w:tc>
          <w:tcPr>
            <w:tcW w:w="442" w:type="dxa"/>
            <w:vMerge w:val="restart"/>
            <w:shd w:val="clear" w:color="auto" w:fill="auto"/>
          </w:tcPr>
          <w:p w14:paraId="7CAB154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w:t>
            </w:r>
          </w:p>
        </w:tc>
        <w:tc>
          <w:tcPr>
            <w:tcW w:w="3034" w:type="dxa"/>
            <w:vMerge w:val="restart"/>
            <w:shd w:val="clear" w:color="auto" w:fill="auto"/>
          </w:tcPr>
          <w:p w14:paraId="4A5C34F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Продукция лесной промышленности, саженцы, дома, </w:t>
            </w:r>
            <w:proofErr w:type="spellStart"/>
            <w:r w:rsidRPr="0003602A">
              <w:rPr>
                <w:rFonts w:ascii="Times New Roman" w:eastAsia="Times New Roman" w:hAnsi="Times New Roman" w:cs="Times New Roman"/>
                <w:sz w:val="20"/>
                <w:szCs w:val="20"/>
              </w:rPr>
              <w:t>посторойки</w:t>
            </w:r>
            <w:proofErr w:type="spellEnd"/>
            <w:r w:rsidRPr="0003602A">
              <w:rPr>
                <w:rFonts w:ascii="Times New Roman" w:eastAsia="Times New Roman" w:hAnsi="Times New Roman" w:cs="Times New Roman"/>
                <w:sz w:val="20"/>
                <w:szCs w:val="20"/>
              </w:rPr>
              <w:t xml:space="preserve"> деревянные, тара, мебель, бумага и картон (изделия из них), строительные материалы и изделия, известняк для </w:t>
            </w:r>
            <w:proofErr w:type="spellStart"/>
            <w:r w:rsidRPr="0003602A">
              <w:rPr>
                <w:rFonts w:ascii="Times New Roman" w:eastAsia="Times New Roman" w:hAnsi="Times New Roman" w:cs="Times New Roman"/>
                <w:sz w:val="20"/>
                <w:szCs w:val="20"/>
              </w:rPr>
              <w:t>флюсования</w:t>
            </w:r>
            <w:proofErr w:type="spellEnd"/>
            <w:r w:rsidRPr="0003602A">
              <w:rPr>
                <w:rFonts w:ascii="Times New Roman" w:eastAsia="Times New Roman" w:hAnsi="Times New Roman" w:cs="Times New Roman"/>
                <w:sz w:val="20"/>
                <w:szCs w:val="20"/>
              </w:rPr>
              <w:t xml:space="preserve">, материалы и изделия огнеупорные, машины и оборудования, автомобили и их части, средства транспортирования, </w:t>
            </w:r>
            <w:proofErr w:type="spellStart"/>
            <w:r w:rsidRPr="0003602A">
              <w:rPr>
                <w:rFonts w:ascii="Times New Roman" w:eastAsia="Times New Roman" w:hAnsi="Times New Roman" w:cs="Times New Roman"/>
                <w:sz w:val="20"/>
                <w:szCs w:val="20"/>
              </w:rPr>
              <w:t>аппартаы</w:t>
            </w:r>
            <w:proofErr w:type="spellEnd"/>
            <w:r w:rsidRPr="0003602A">
              <w:rPr>
                <w:rFonts w:ascii="Times New Roman" w:eastAsia="Times New Roman" w:hAnsi="Times New Roman" w:cs="Times New Roman"/>
                <w:sz w:val="20"/>
                <w:szCs w:val="20"/>
              </w:rPr>
              <w:t xml:space="preserve">, приборы, предметы </w:t>
            </w:r>
            <w:proofErr w:type="spellStart"/>
            <w:r w:rsidRPr="0003602A">
              <w:rPr>
                <w:rFonts w:ascii="Times New Roman" w:eastAsia="Times New Roman" w:hAnsi="Times New Roman" w:cs="Times New Roman"/>
                <w:sz w:val="20"/>
                <w:szCs w:val="20"/>
              </w:rPr>
              <w:t>электро</w:t>
            </w:r>
            <w:proofErr w:type="spellEnd"/>
            <w:r w:rsidRPr="0003602A">
              <w:rPr>
                <w:rFonts w:ascii="Times New Roman" w:eastAsia="Times New Roman" w:hAnsi="Times New Roman" w:cs="Times New Roman"/>
                <w:sz w:val="20"/>
                <w:szCs w:val="20"/>
              </w:rPr>
              <w:t xml:space="preserve"> - радиотехники, посуда</w:t>
            </w:r>
          </w:p>
        </w:tc>
        <w:tc>
          <w:tcPr>
            <w:tcW w:w="2487" w:type="dxa"/>
            <w:vMerge w:val="restart"/>
            <w:shd w:val="clear" w:color="auto" w:fill="auto"/>
          </w:tcPr>
          <w:p w14:paraId="4E6A07F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093, 094, 101-103, 111-112, 121-127, 131-133, 253-255, 291035, 301-304, 351-362, 371, 381, 391, 401-405, 411-418</w:t>
            </w:r>
          </w:p>
        </w:tc>
        <w:tc>
          <w:tcPr>
            <w:tcW w:w="1452" w:type="dxa"/>
            <w:shd w:val="clear" w:color="auto" w:fill="auto"/>
          </w:tcPr>
          <w:p w14:paraId="54C01C5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301-640</w:t>
            </w:r>
          </w:p>
        </w:tc>
        <w:tc>
          <w:tcPr>
            <w:tcW w:w="1929" w:type="dxa"/>
            <w:shd w:val="clear" w:color="auto" w:fill="auto"/>
          </w:tcPr>
          <w:p w14:paraId="690D1E3C"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0,94</w:t>
            </w:r>
          </w:p>
        </w:tc>
      </w:tr>
      <w:tr w:rsidR="00C657B7" w:rsidRPr="0003602A" w14:paraId="414339BE" w14:textId="77777777" w:rsidTr="00F85441">
        <w:trPr>
          <w:trHeight w:val="405"/>
        </w:trPr>
        <w:tc>
          <w:tcPr>
            <w:tcW w:w="442" w:type="dxa"/>
            <w:vMerge/>
            <w:shd w:val="clear" w:color="auto" w:fill="auto"/>
          </w:tcPr>
          <w:p w14:paraId="3DCCB83D"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71C4D59F"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27443052"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7DFE817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641-1050</w:t>
            </w:r>
          </w:p>
        </w:tc>
        <w:tc>
          <w:tcPr>
            <w:tcW w:w="1929" w:type="dxa"/>
            <w:shd w:val="clear" w:color="auto" w:fill="auto"/>
          </w:tcPr>
          <w:p w14:paraId="27BAB87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0,85</w:t>
            </w:r>
          </w:p>
        </w:tc>
      </w:tr>
      <w:tr w:rsidR="00C657B7" w:rsidRPr="0003602A" w14:paraId="454FB1FA" w14:textId="77777777" w:rsidTr="00F85441">
        <w:trPr>
          <w:trHeight w:val="405"/>
        </w:trPr>
        <w:tc>
          <w:tcPr>
            <w:tcW w:w="442" w:type="dxa"/>
            <w:vMerge/>
            <w:shd w:val="clear" w:color="auto" w:fill="auto"/>
          </w:tcPr>
          <w:p w14:paraId="4B0B14AD"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032504D9"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3E379DB2"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76A99D9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1051-1700</w:t>
            </w:r>
          </w:p>
        </w:tc>
        <w:tc>
          <w:tcPr>
            <w:tcW w:w="1929" w:type="dxa"/>
            <w:shd w:val="clear" w:color="auto" w:fill="auto"/>
          </w:tcPr>
          <w:p w14:paraId="640F983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0,82</w:t>
            </w:r>
          </w:p>
        </w:tc>
      </w:tr>
      <w:tr w:rsidR="00C657B7" w:rsidRPr="0003602A" w14:paraId="05B5BE19" w14:textId="77777777" w:rsidTr="00F85441">
        <w:trPr>
          <w:trHeight w:val="405"/>
        </w:trPr>
        <w:tc>
          <w:tcPr>
            <w:tcW w:w="442" w:type="dxa"/>
            <w:vMerge/>
            <w:shd w:val="clear" w:color="auto" w:fill="auto"/>
          </w:tcPr>
          <w:p w14:paraId="1D6B938C"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43081F87"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29AE4454"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1D800C8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1701-2300</w:t>
            </w:r>
          </w:p>
        </w:tc>
        <w:tc>
          <w:tcPr>
            <w:tcW w:w="1929" w:type="dxa"/>
            <w:shd w:val="clear" w:color="auto" w:fill="auto"/>
          </w:tcPr>
          <w:p w14:paraId="546D71D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0,80</w:t>
            </w:r>
          </w:p>
        </w:tc>
      </w:tr>
      <w:tr w:rsidR="00C657B7" w:rsidRPr="0003602A" w14:paraId="7F8BF5F1" w14:textId="77777777" w:rsidTr="00F85441">
        <w:trPr>
          <w:trHeight w:val="405"/>
        </w:trPr>
        <w:tc>
          <w:tcPr>
            <w:tcW w:w="442" w:type="dxa"/>
            <w:vMerge/>
            <w:shd w:val="clear" w:color="auto" w:fill="auto"/>
          </w:tcPr>
          <w:p w14:paraId="284A68E6"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49A712A6"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29835501"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2E60D40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2301-3200</w:t>
            </w:r>
          </w:p>
        </w:tc>
        <w:tc>
          <w:tcPr>
            <w:tcW w:w="1929" w:type="dxa"/>
            <w:shd w:val="clear" w:color="auto" w:fill="auto"/>
          </w:tcPr>
          <w:p w14:paraId="53B27053"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0,79</w:t>
            </w:r>
          </w:p>
        </w:tc>
      </w:tr>
      <w:tr w:rsidR="00C657B7" w:rsidRPr="0003602A" w14:paraId="2E352995" w14:textId="77777777" w:rsidTr="00F85441">
        <w:trPr>
          <w:trHeight w:val="405"/>
        </w:trPr>
        <w:tc>
          <w:tcPr>
            <w:tcW w:w="442" w:type="dxa"/>
            <w:vMerge/>
            <w:shd w:val="clear" w:color="auto" w:fill="auto"/>
          </w:tcPr>
          <w:p w14:paraId="37671DEE"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09F40536"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7178A29C"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3C032B2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свыше 3200</w:t>
            </w:r>
          </w:p>
        </w:tc>
        <w:tc>
          <w:tcPr>
            <w:tcW w:w="1929" w:type="dxa"/>
            <w:shd w:val="clear" w:color="auto" w:fill="auto"/>
          </w:tcPr>
          <w:p w14:paraId="609AD047"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0,78</w:t>
            </w:r>
          </w:p>
        </w:tc>
      </w:tr>
      <w:tr w:rsidR="00C657B7" w:rsidRPr="0003602A" w14:paraId="4C7AF6AE" w14:textId="77777777" w:rsidTr="00F85441">
        <w:trPr>
          <w:trHeight w:val="405"/>
        </w:trPr>
        <w:tc>
          <w:tcPr>
            <w:tcW w:w="442" w:type="dxa"/>
            <w:vMerge w:val="restart"/>
            <w:shd w:val="clear" w:color="auto" w:fill="auto"/>
          </w:tcPr>
          <w:p w14:paraId="4889014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w:t>
            </w:r>
          </w:p>
        </w:tc>
        <w:tc>
          <w:tcPr>
            <w:tcW w:w="3034" w:type="dxa"/>
            <w:vMerge w:val="restart"/>
            <w:shd w:val="clear" w:color="auto" w:fill="auto"/>
          </w:tcPr>
          <w:p w14:paraId="4B03244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Руда (кроме глинозем), уголь, удобрения и остальные грузы</w:t>
            </w:r>
          </w:p>
        </w:tc>
        <w:tc>
          <w:tcPr>
            <w:tcW w:w="2487" w:type="dxa"/>
            <w:vMerge w:val="restart"/>
            <w:shd w:val="clear" w:color="auto" w:fill="auto"/>
          </w:tcPr>
          <w:p w14:paraId="5293EB6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141, 151 (кроме 151060), 161, 431-436 и остальные позиции</w:t>
            </w:r>
          </w:p>
        </w:tc>
        <w:tc>
          <w:tcPr>
            <w:tcW w:w="1452" w:type="dxa"/>
            <w:shd w:val="clear" w:color="auto" w:fill="auto"/>
          </w:tcPr>
          <w:p w14:paraId="0FBA6A9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161-600</w:t>
            </w:r>
          </w:p>
        </w:tc>
        <w:tc>
          <w:tcPr>
            <w:tcW w:w="1929" w:type="dxa"/>
            <w:shd w:val="clear" w:color="auto" w:fill="auto"/>
          </w:tcPr>
          <w:p w14:paraId="7D98081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0,89</w:t>
            </w:r>
          </w:p>
        </w:tc>
      </w:tr>
      <w:tr w:rsidR="00C657B7" w:rsidRPr="0003602A" w14:paraId="0B7E0823" w14:textId="77777777" w:rsidTr="00F85441">
        <w:trPr>
          <w:trHeight w:val="405"/>
        </w:trPr>
        <w:tc>
          <w:tcPr>
            <w:tcW w:w="442" w:type="dxa"/>
            <w:vMerge/>
            <w:shd w:val="clear" w:color="auto" w:fill="auto"/>
          </w:tcPr>
          <w:p w14:paraId="24563E2A"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1B9B99A4"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3B61EDE3"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36EFF7FB"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601-1100</w:t>
            </w:r>
          </w:p>
        </w:tc>
        <w:tc>
          <w:tcPr>
            <w:tcW w:w="1929" w:type="dxa"/>
            <w:shd w:val="clear" w:color="auto" w:fill="auto"/>
          </w:tcPr>
          <w:p w14:paraId="2F091BD8"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0,80</w:t>
            </w:r>
          </w:p>
        </w:tc>
      </w:tr>
      <w:tr w:rsidR="00C657B7" w:rsidRPr="0003602A" w14:paraId="3B0130BC" w14:textId="77777777" w:rsidTr="00F85441">
        <w:trPr>
          <w:trHeight w:val="405"/>
        </w:trPr>
        <w:tc>
          <w:tcPr>
            <w:tcW w:w="442" w:type="dxa"/>
            <w:vMerge/>
            <w:shd w:val="clear" w:color="auto" w:fill="auto"/>
          </w:tcPr>
          <w:p w14:paraId="7D0AD1F2"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232529B3"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63BD8A5F"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79725040"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1101-1350</w:t>
            </w:r>
          </w:p>
        </w:tc>
        <w:tc>
          <w:tcPr>
            <w:tcW w:w="1929" w:type="dxa"/>
            <w:shd w:val="clear" w:color="auto" w:fill="auto"/>
          </w:tcPr>
          <w:p w14:paraId="317D9D1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0,77</w:t>
            </w:r>
          </w:p>
        </w:tc>
      </w:tr>
      <w:tr w:rsidR="00C657B7" w:rsidRPr="0003602A" w14:paraId="028D3EB1" w14:textId="77777777" w:rsidTr="00F85441">
        <w:trPr>
          <w:trHeight w:val="405"/>
        </w:trPr>
        <w:tc>
          <w:tcPr>
            <w:tcW w:w="442" w:type="dxa"/>
            <w:vMerge/>
            <w:shd w:val="clear" w:color="auto" w:fill="auto"/>
          </w:tcPr>
          <w:p w14:paraId="37B775E9"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14334EC7"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0F61E7B0"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3A01F1AD"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1351-1700</w:t>
            </w:r>
          </w:p>
        </w:tc>
        <w:tc>
          <w:tcPr>
            <w:tcW w:w="1929" w:type="dxa"/>
            <w:shd w:val="clear" w:color="auto" w:fill="auto"/>
          </w:tcPr>
          <w:p w14:paraId="77A1502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0,76</w:t>
            </w:r>
          </w:p>
        </w:tc>
      </w:tr>
      <w:tr w:rsidR="00C657B7" w:rsidRPr="0003602A" w14:paraId="73555CD0" w14:textId="77777777" w:rsidTr="00F85441">
        <w:trPr>
          <w:trHeight w:val="405"/>
        </w:trPr>
        <w:tc>
          <w:tcPr>
            <w:tcW w:w="442" w:type="dxa"/>
            <w:vMerge/>
            <w:shd w:val="clear" w:color="auto" w:fill="auto"/>
          </w:tcPr>
          <w:p w14:paraId="7FAAC146"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54C58461"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38746803"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64C70EB5"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1701-2100</w:t>
            </w:r>
          </w:p>
        </w:tc>
        <w:tc>
          <w:tcPr>
            <w:tcW w:w="1929" w:type="dxa"/>
            <w:shd w:val="clear" w:color="auto" w:fill="auto"/>
          </w:tcPr>
          <w:p w14:paraId="438C2ADE"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0,75</w:t>
            </w:r>
          </w:p>
        </w:tc>
      </w:tr>
      <w:tr w:rsidR="00C657B7" w:rsidRPr="0003602A" w14:paraId="02281442" w14:textId="77777777" w:rsidTr="00F85441">
        <w:trPr>
          <w:trHeight w:val="405"/>
        </w:trPr>
        <w:tc>
          <w:tcPr>
            <w:tcW w:w="442" w:type="dxa"/>
            <w:vMerge/>
            <w:shd w:val="clear" w:color="auto" w:fill="auto"/>
          </w:tcPr>
          <w:p w14:paraId="2CD6936C"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3EE25374"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0BA84BFB"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5277908F"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2101-2900</w:t>
            </w:r>
          </w:p>
        </w:tc>
        <w:tc>
          <w:tcPr>
            <w:tcW w:w="1929" w:type="dxa"/>
            <w:shd w:val="clear" w:color="auto" w:fill="auto"/>
          </w:tcPr>
          <w:p w14:paraId="4FF19684"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0,74</w:t>
            </w:r>
          </w:p>
        </w:tc>
      </w:tr>
      <w:tr w:rsidR="00C657B7" w:rsidRPr="0003602A" w14:paraId="1C5BF35F" w14:textId="77777777" w:rsidTr="00F85441">
        <w:trPr>
          <w:trHeight w:val="405"/>
        </w:trPr>
        <w:tc>
          <w:tcPr>
            <w:tcW w:w="442" w:type="dxa"/>
            <w:vMerge/>
            <w:shd w:val="clear" w:color="auto" w:fill="auto"/>
          </w:tcPr>
          <w:p w14:paraId="569DD455"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034" w:type="dxa"/>
            <w:vMerge/>
            <w:shd w:val="clear" w:color="auto" w:fill="auto"/>
          </w:tcPr>
          <w:p w14:paraId="7FE7AF19"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87" w:type="dxa"/>
            <w:vMerge/>
            <w:shd w:val="clear" w:color="auto" w:fill="auto"/>
          </w:tcPr>
          <w:p w14:paraId="76354A57"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52" w:type="dxa"/>
            <w:shd w:val="clear" w:color="auto" w:fill="auto"/>
          </w:tcPr>
          <w:p w14:paraId="7571D9F9"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свыше 2900</w:t>
            </w:r>
          </w:p>
        </w:tc>
        <w:tc>
          <w:tcPr>
            <w:tcW w:w="1929" w:type="dxa"/>
            <w:shd w:val="clear" w:color="auto" w:fill="auto"/>
          </w:tcPr>
          <w:p w14:paraId="2BC414BA" w14:textId="77777777" w:rsidR="00C657B7" w:rsidRPr="0003602A" w:rsidRDefault="00991A01"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0,73</w:t>
            </w:r>
          </w:p>
        </w:tc>
      </w:tr>
    </w:tbl>
    <w:p w14:paraId="0E944826"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 годовой отчет АО </w:t>
      </w:r>
      <w:proofErr w:type="gramStart"/>
      <w:r w:rsidRPr="0003602A">
        <w:rPr>
          <w:rFonts w:ascii="Times New Roman" w:eastAsia="Times New Roman" w:hAnsi="Times New Roman" w:cs="Times New Roman"/>
          <w:color w:val="000000"/>
          <w:sz w:val="24"/>
          <w:szCs w:val="24"/>
        </w:rPr>
        <w:t>« НК</w:t>
      </w:r>
      <w:proofErr w:type="gramEnd"/>
      <w:r w:rsidRPr="0003602A">
        <w:rPr>
          <w:rFonts w:ascii="Times New Roman" w:eastAsia="Times New Roman" w:hAnsi="Times New Roman" w:cs="Times New Roman"/>
          <w:color w:val="000000"/>
          <w:sz w:val="24"/>
          <w:szCs w:val="24"/>
        </w:rPr>
        <w:t xml:space="preserve"> «КТЖ»</w:t>
      </w:r>
      <w:r w:rsidR="00686A14" w:rsidRPr="0003602A">
        <w:rPr>
          <w:rFonts w:ascii="Times New Roman" w:eastAsia="Times New Roman" w:hAnsi="Times New Roman" w:cs="Times New Roman"/>
          <w:color w:val="000000"/>
          <w:sz w:val="24"/>
          <w:szCs w:val="24"/>
        </w:rPr>
        <w:t xml:space="preserve"> </w:t>
      </w:r>
      <w:hyperlink r:id="rId78" w:history="1">
        <w:r w:rsidR="00686A14" w:rsidRPr="0003602A">
          <w:rPr>
            <w:rStyle w:val="a9"/>
            <w:rFonts w:ascii="Times New Roman" w:eastAsia="Times New Roman" w:hAnsi="Times New Roman" w:cs="Times New Roman"/>
            <w:sz w:val="24"/>
            <w:szCs w:val="24"/>
          </w:rPr>
          <w:t>https://railways.kz/articles/for-investors/godovye_otcheti</w:t>
        </w:r>
      </w:hyperlink>
      <w:r w:rsidR="00686A14" w:rsidRPr="0003602A">
        <w:rPr>
          <w:rFonts w:ascii="Times New Roman" w:eastAsia="Times New Roman" w:hAnsi="Times New Roman" w:cs="Times New Roman"/>
          <w:color w:val="000000"/>
          <w:sz w:val="24"/>
          <w:szCs w:val="24"/>
        </w:rPr>
        <w:t xml:space="preserve"> </w:t>
      </w:r>
    </w:p>
    <w:p w14:paraId="69A09BF7" w14:textId="77777777" w:rsidR="00C657B7" w:rsidRPr="0003602A" w:rsidRDefault="00C657B7" w:rsidP="0003602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518C3B7B" w14:textId="77777777" w:rsidR="00C657B7" w:rsidRPr="0003602A" w:rsidRDefault="00991A01" w:rsidP="0003602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Тарифы на услуги МЖС рассчитываются путем применения к базовым ставкам «Расчетных таблиц, применяемых для исчисления тарифов на услуги МЖС при перевозке грузов железнодорожным транспортом в международном экспортном сообщении» (коэффициентов, указанных в Таблице </w:t>
      </w:r>
      <w:r w:rsidR="001D1480" w:rsidRPr="0003602A">
        <w:rPr>
          <w:rFonts w:ascii="Times New Roman" w:eastAsia="Times New Roman" w:hAnsi="Times New Roman" w:cs="Times New Roman"/>
          <w:color w:val="000000"/>
          <w:sz w:val="24"/>
          <w:szCs w:val="24"/>
        </w:rPr>
        <w:t>50</w:t>
      </w:r>
      <w:r w:rsidRPr="0003602A">
        <w:rPr>
          <w:rFonts w:ascii="Times New Roman" w:eastAsia="Times New Roman" w:hAnsi="Times New Roman" w:cs="Times New Roman"/>
          <w:color w:val="000000"/>
          <w:sz w:val="24"/>
          <w:szCs w:val="24"/>
        </w:rPr>
        <w:t>).</w:t>
      </w:r>
    </w:p>
    <w:p w14:paraId="0BD2B4FB"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2D75A5C0" w14:textId="77777777" w:rsidR="00C657B7" w:rsidRPr="0003602A" w:rsidRDefault="00991A01" w:rsidP="0003602A">
      <w:pPr>
        <w:spacing w:after="0" w:line="240" w:lineRule="auto"/>
        <w:ind w:firstLine="7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1D1480" w:rsidRPr="0003602A">
        <w:rPr>
          <w:rFonts w:ascii="Times New Roman" w:eastAsia="Times New Roman" w:hAnsi="Times New Roman" w:cs="Times New Roman"/>
          <w:sz w:val="24"/>
          <w:szCs w:val="24"/>
        </w:rPr>
        <w:t>50</w:t>
      </w:r>
      <w:r w:rsidRPr="0003602A">
        <w:rPr>
          <w:rFonts w:ascii="Times New Roman" w:eastAsia="Times New Roman" w:hAnsi="Times New Roman" w:cs="Times New Roman"/>
          <w:sz w:val="24"/>
          <w:szCs w:val="24"/>
        </w:rPr>
        <w:t>. Тарифы на регулируемые услуги магистральных железнодорожных сетей при перевозке грузов железнодорожным транспортом</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64"/>
        <w:gridCol w:w="2859"/>
        <w:gridCol w:w="2175"/>
        <w:gridCol w:w="1703"/>
      </w:tblGrid>
      <w:tr w:rsidR="00C657B7" w:rsidRPr="0003602A" w14:paraId="50604F14" w14:textId="77777777" w:rsidTr="00F85441">
        <w:trPr>
          <w:trHeight w:val="783"/>
        </w:trPr>
        <w:tc>
          <w:tcPr>
            <w:tcW w:w="540" w:type="dxa"/>
            <w:vMerge w:val="restart"/>
            <w:shd w:val="clear" w:color="auto" w:fill="auto"/>
          </w:tcPr>
          <w:p w14:paraId="156482C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2364" w:type="dxa"/>
            <w:vMerge w:val="restart"/>
            <w:shd w:val="clear" w:color="auto" w:fill="auto"/>
          </w:tcPr>
          <w:p w14:paraId="4BFADA53"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Наименования грузов</w:t>
            </w:r>
          </w:p>
        </w:tc>
        <w:tc>
          <w:tcPr>
            <w:tcW w:w="2859" w:type="dxa"/>
            <w:vMerge w:val="restart"/>
            <w:shd w:val="clear" w:color="auto" w:fill="auto"/>
          </w:tcPr>
          <w:p w14:paraId="7196728C"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Код тарифной группы и позиции по Единой </w:t>
            </w:r>
            <w:proofErr w:type="spellStart"/>
            <w:r w:rsidRPr="0003602A">
              <w:rPr>
                <w:rFonts w:ascii="Times New Roman" w:eastAsia="Times New Roman" w:hAnsi="Times New Roman" w:cs="Times New Roman"/>
                <w:b/>
                <w:bCs/>
                <w:color w:val="000000"/>
                <w:sz w:val="20"/>
                <w:szCs w:val="20"/>
              </w:rPr>
              <w:t>тарифностатистической</w:t>
            </w:r>
            <w:proofErr w:type="spellEnd"/>
            <w:r w:rsidRPr="0003602A">
              <w:rPr>
                <w:rFonts w:ascii="Times New Roman" w:eastAsia="Times New Roman" w:hAnsi="Times New Roman" w:cs="Times New Roman"/>
                <w:b/>
                <w:bCs/>
                <w:color w:val="000000"/>
                <w:sz w:val="20"/>
                <w:szCs w:val="20"/>
              </w:rPr>
              <w:t xml:space="preserve"> номенклатуре грузов (ЕТСНГ)</w:t>
            </w:r>
          </w:p>
        </w:tc>
        <w:tc>
          <w:tcPr>
            <w:tcW w:w="3878" w:type="dxa"/>
            <w:gridSpan w:val="2"/>
            <w:shd w:val="clear" w:color="auto" w:fill="auto"/>
          </w:tcPr>
          <w:p w14:paraId="33B5613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Коэффициенты к ставкам расчетных таблиц на регулируемые услуги магистральных железнодорожных сетей</w:t>
            </w:r>
          </w:p>
        </w:tc>
      </w:tr>
      <w:tr w:rsidR="00C657B7" w:rsidRPr="0003602A" w14:paraId="56D49EEE" w14:textId="77777777" w:rsidTr="00F85441">
        <w:trPr>
          <w:trHeight w:val="308"/>
        </w:trPr>
        <w:tc>
          <w:tcPr>
            <w:tcW w:w="540" w:type="dxa"/>
            <w:vMerge/>
            <w:shd w:val="clear" w:color="auto" w:fill="auto"/>
          </w:tcPr>
          <w:p w14:paraId="19C69E04"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64" w:type="dxa"/>
            <w:vMerge/>
            <w:shd w:val="clear" w:color="auto" w:fill="auto"/>
          </w:tcPr>
          <w:p w14:paraId="73A8BA92"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859" w:type="dxa"/>
            <w:vMerge/>
            <w:shd w:val="clear" w:color="auto" w:fill="auto"/>
          </w:tcPr>
          <w:p w14:paraId="2B0A58F1"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878" w:type="dxa"/>
            <w:gridSpan w:val="2"/>
            <w:shd w:val="clear" w:color="auto" w:fill="auto"/>
          </w:tcPr>
          <w:p w14:paraId="4702F097" w14:textId="77777777" w:rsidR="00C657B7" w:rsidRPr="0003602A" w:rsidRDefault="00991A01" w:rsidP="001D5CAE">
            <w:pPr>
              <w:spacing w:after="0" w:line="240" w:lineRule="auto"/>
              <w:jc w:val="center"/>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2021</w:t>
            </w:r>
          </w:p>
        </w:tc>
      </w:tr>
      <w:tr w:rsidR="00C657B7" w:rsidRPr="0003602A" w14:paraId="7C087B60" w14:textId="77777777" w:rsidTr="00F85441">
        <w:trPr>
          <w:trHeight w:val="495"/>
        </w:trPr>
        <w:tc>
          <w:tcPr>
            <w:tcW w:w="540" w:type="dxa"/>
            <w:vMerge/>
            <w:shd w:val="clear" w:color="auto" w:fill="auto"/>
          </w:tcPr>
          <w:p w14:paraId="35E1F4A4"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364" w:type="dxa"/>
            <w:vMerge/>
            <w:shd w:val="clear" w:color="auto" w:fill="auto"/>
          </w:tcPr>
          <w:p w14:paraId="38730BCC"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859" w:type="dxa"/>
            <w:vMerge/>
            <w:shd w:val="clear" w:color="auto" w:fill="auto"/>
          </w:tcPr>
          <w:p w14:paraId="3098713E"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175" w:type="dxa"/>
            <w:shd w:val="clear" w:color="auto" w:fill="auto"/>
          </w:tcPr>
          <w:p w14:paraId="633D3316"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 xml:space="preserve">тепловоз на </w:t>
            </w:r>
            <w:proofErr w:type="spellStart"/>
            <w:r w:rsidRPr="0003602A">
              <w:rPr>
                <w:rFonts w:ascii="Times New Roman" w:eastAsia="Times New Roman" w:hAnsi="Times New Roman" w:cs="Times New Roman"/>
                <w:b/>
                <w:sz w:val="20"/>
                <w:szCs w:val="20"/>
              </w:rPr>
              <w:t>неэлектрофицированных</w:t>
            </w:r>
            <w:proofErr w:type="spellEnd"/>
            <w:r w:rsidRPr="0003602A">
              <w:rPr>
                <w:rFonts w:ascii="Times New Roman" w:eastAsia="Times New Roman" w:hAnsi="Times New Roman" w:cs="Times New Roman"/>
                <w:b/>
                <w:sz w:val="20"/>
                <w:szCs w:val="20"/>
              </w:rPr>
              <w:t xml:space="preserve"> участках </w:t>
            </w:r>
          </w:p>
        </w:tc>
        <w:tc>
          <w:tcPr>
            <w:tcW w:w="1703" w:type="dxa"/>
            <w:shd w:val="clear" w:color="auto" w:fill="auto"/>
          </w:tcPr>
          <w:p w14:paraId="3DDDAB7C"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 xml:space="preserve">электровоз на </w:t>
            </w:r>
            <w:proofErr w:type="spellStart"/>
            <w:r w:rsidRPr="0003602A">
              <w:rPr>
                <w:rFonts w:ascii="Times New Roman" w:eastAsia="Times New Roman" w:hAnsi="Times New Roman" w:cs="Times New Roman"/>
                <w:b/>
                <w:sz w:val="20"/>
                <w:szCs w:val="20"/>
              </w:rPr>
              <w:t>электрофицированных</w:t>
            </w:r>
            <w:proofErr w:type="spellEnd"/>
            <w:r w:rsidRPr="0003602A">
              <w:rPr>
                <w:rFonts w:ascii="Times New Roman" w:eastAsia="Times New Roman" w:hAnsi="Times New Roman" w:cs="Times New Roman"/>
                <w:b/>
                <w:sz w:val="20"/>
                <w:szCs w:val="20"/>
              </w:rPr>
              <w:t xml:space="preserve"> участках </w:t>
            </w:r>
          </w:p>
        </w:tc>
      </w:tr>
      <w:tr w:rsidR="00C657B7" w:rsidRPr="0003602A" w14:paraId="58ABD6E5" w14:textId="77777777" w:rsidTr="00F85441">
        <w:trPr>
          <w:trHeight w:val="180"/>
        </w:trPr>
        <w:tc>
          <w:tcPr>
            <w:tcW w:w="540" w:type="dxa"/>
            <w:shd w:val="clear" w:color="auto" w:fill="auto"/>
          </w:tcPr>
          <w:p w14:paraId="6C720F1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I. </w:t>
            </w:r>
          </w:p>
        </w:tc>
        <w:tc>
          <w:tcPr>
            <w:tcW w:w="9101" w:type="dxa"/>
            <w:gridSpan w:val="4"/>
            <w:shd w:val="clear" w:color="auto" w:fill="auto"/>
          </w:tcPr>
          <w:p w14:paraId="6EB9602F"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proofErr w:type="spellStart"/>
            <w:r w:rsidRPr="0003602A">
              <w:rPr>
                <w:rFonts w:ascii="Times New Roman" w:eastAsia="Times New Roman" w:hAnsi="Times New Roman" w:cs="Times New Roman"/>
                <w:b/>
                <w:sz w:val="20"/>
                <w:szCs w:val="20"/>
              </w:rPr>
              <w:t>Повагонными</w:t>
            </w:r>
            <w:proofErr w:type="spellEnd"/>
            <w:r w:rsidRPr="0003602A">
              <w:rPr>
                <w:rFonts w:ascii="Times New Roman" w:eastAsia="Times New Roman" w:hAnsi="Times New Roman" w:cs="Times New Roman"/>
                <w:b/>
                <w:sz w:val="20"/>
                <w:szCs w:val="20"/>
              </w:rPr>
              <w:t xml:space="preserve">, мелкими и малотоннажными отправками </w:t>
            </w:r>
          </w:p>
        </w:tc>
      </w:tr>
      <w:tr w:rsidR="00C657B7" w:rsidRPr="0003602A" w14:paraId="5603CB12" w14:textId="77777777" w:rsidTr="00F85441">
        <w:trPr>
          <w:trHeight w:val="225"/>
        </w:trPr>
        <w:tc>
          <w:tcPr>
            <w:tcW w:w="540" w:type="dxa"/>
            <w:shd w:val="clear" w:color="auto" w:fill="auto"/>
          </w:tcPr>
          <w:p w14:paraId="535FF7B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2364" w:type="dxa"/>
            <w:shd w:val="clear" w:color="auto" w:fill="auto"/>
          </w:tcPr>
          <w:p w14:paraId="23AF103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 сырая</w:t>
            </w:r>
          </w:p>
        </w:tc>
        <w:tc>
          <w:tcPr>
            <w:tcW w:w="2859" w:type="dxa"/>
            <w:shd w:val="clear" w:color="auto" w:fill="auto"/>
          </w:tcPr>
          <w:p w14:paraId="0E0E7EB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201</w:t>
            </w:r>
          </w:p>
        </w:tc>
        <w:tc>
          <w:tcPr>
            <w:tcW w:w="2175" w:type="dxa"/>
            <w:shd w:val="clear" w:color="auto" w:fill="auto"/>
          </w:tcPr>
          <w:p w14:paraId="5D20707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1 992,62</w:t>
            </w:r>
          </w:p>
        </w:tc>
        <w:tc>
          <w:tcPr>
            <w:tcW w:w="1703" w:type="dxa"/>
            <w:shd w:val="clear" w:color="auto" w:fill="auto"/>
          </w:tcPr>
          <w:p w14:paraId="4088AA8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2 121,15</w:t>
            </w:r>
          </w:p>
        </w:tc>
      </w:tr>
      <w:tr w:rsidR="00C657B7" w:rsidRPr="0003602A" w14:paraId="7D4B9B6E" w14:textId="77777777" w:rsidTr="00F85441">
        <w:trPr>
          <w:trHeight w:val="462"/>
        </w:trPr>
        <w:tc>
          <w:tcPr>
            <w:tcW w:w="540" w:type="dxa"/>
            <w:shd w:val="clear" w:color="auto" w:fill="auto"/>
          </w:tcPr>
          <w:p w14:paraId="6A92684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w:t>
            </w:r>
          </w:p>
        </w:tc>
        <w:tc>
          <w:tcPr>
            <w:tcW w:w="2364" w:type="dxa"/>
            <w:shd w:val="clear" w:color="auto" w:fill="auto"/>
          </w:tcPr>
          <w:p w14:paraId="0DB827F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Нефтепродукты</w:t>
            </w:r>
          </w:p>
        </w:tc>
        <w:tc>
          <w:tcPr>
            <w:tcW w:w="2859" w:type="dxa"/>
            <w:shd w:val="clear" w:color="auto" w:fill="auto"/>
          </w:tcPr>
          <w:p w14:paraId="6CE302D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211-215, 221-225, 226021, 226069, 226106</w:t>
            </w:r>
          </w:p>
        </w:tc>
        <w:tc>
          <w:tcPr>
            <w:tcW w:w="2175" w:type="dxa"/>
            <w:shd w:val="clear" w:color="auto" w:fill="auto"/>
          </w:tcPr>
          <w:p w14:paraId="5BF06AC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1 397,34</w:t>
            </w:r>
          </w:p>
        </w:tc>
        <w:tc>
          <w:tcPr>
            <w:tcW w:w="1703" w:type="dxa"/>
            <w:shd w:val="clear" w:color="auto" w:fill="auto"/>
          </w:tcPr>
          <w:p w14:paraId="313C9C7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1 481,20</w:t>
            </w:r>
          </w:p>
        </w:tc>
      </w:tr>
      <w:tr w:rsidR="00C657B7" w:rsidRPr="0003602A" w14:paraId="4FC9290D" w14:textId="77777777" w:rsidTr="00F85441">
        <w:trPr>
          <w:trHeight w:val="375"/>
        </w:trPr>
        <w:tc>
          <w:tcPr>
            <w:tcW w:w="540" w:type="dxa"/>
            <w:shd w:val="clear" w:color="auto" w:fill="auto"/>
          </w:tcPr>
          <w:p w14:paraId="5896C41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w:t>
            </w:r>
          </w:p>
        </w:tc>
        <w:tc>
          <w:tcPr>
            <w:tcW w:w="2364" w:type="dxa"/>
            <w:shd w:val="clear" w:color="auto" w:fill="auto"/>
          </w:tcPr>
          <w:p w14:paraId="2AEEA82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Цветные металлы и прокат из них</w:t>
            </w:r>
          </w:p>
        </w:tc>
        <w:tc>
          <w:tcPr>
            <w:tcW w:w="2859" w:type="dxa"/>
            <w:shd w:val="clear" w:color="auto" w:fill="auto"/>
          </w:tcPr>
          <w:p w14:paraId="20B6110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331-332</w:t>
            </w:r>
          </w:p>
        </w:tc>
        <w:tc>
          <w:tcPr>
            <w:tcW w:w="2175" w:type="dxa"/>
            <w:shd w:val="clear" w:color="auto" w:fill="auto"/>
          </w:tcPr>
          <w:p w14:paraId="03B6FA4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1 671,27</w:t>
            </w:r>
          </w:p>
        </w:tc>
        <w:tc>
          <w:tcPr>
            <w:tcW w:w="1703" w:type="dxa"/>
            <w:shd w:val="clear" w:color="auto" w:fill="auto"/>
          </w:tcPr>
          <w:p w14:paraId="1DAB4D8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1 771,52</w:t>
            </w:r>
          </w:p>
        </w:tc>
      </w:tr>
      <w:tr w:rsidR="00C657B7" w:rsidRPr="0003602A" w14:paraId="2205BB8D" w14:textId="77777777" w:rsidTr="00F85441">
        <w:trPr>
          <w:trHeight w:val="375"/>
        </w:trPr>
        <w:tc>
          <w:tcPr>
            <w:tcW w:w="540" w:type="dxa"/>
            <w:shd w:val="clear" w:color="auto" w:fill="auto"/>
          </w:tcPr>
          <w:p w14:paraId="7338B3B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w:t>
            </w:r>
          </w:p>
        </w:tc>
        <w:tc>
          <w:tcPr>
            <w:tcW w:w="2364" w:type="dxa"/>
            <w:shd w:val="clear" w:color="auto" w:fill="auto"/>
          </w:tcPr>
          <w:p w14:paraId="61540F3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Черные металлы и прокат из них</w:t>
            </w:r>
          </w:p>
        </w:tc>
        <w:tc>
          <w:tcPr>
            <w:tcW w:w="2859" w:type="dxa"/>
            <w:shd w:val="clear" w:color="auto" w:fill="auto"/>
          </w:tcPr>
          <w:p w14:paraId="70D945D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311-313, 321-324</w:t>
            </w:r>
          </w:p>
        </w:tc>
        <w:tc>
          <w:tcPr>
            <w:tcW w:w="2175" w:type="dxa"/>
            <w:shd w:val="clear" w:color="auto" w:fill="auto"/>
          </w:tcPr>
          <w:p w14:paraId="5A59292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1 514,55</w:t>
            </w:r>
          </w:p>
        </w:tc>
        <w:tc>
          <w:tcPr>
            <w:tcW w:w="1703" w:type="dxa"/>
            <w:shd w:val="clear" w:color="auto" w:fill="auto"/>
          </w:tcPr>
          <w:p w14:paraId="298D050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1 615,40</w:t>
            </w:r>
          </w:p>
        </w:tc>
      </w:tr>
      <w:tr w:rsidR="00C657B7" w:rsidRPr="0003602A" w14:paraId="543C3393" w14:textId="77777777" w:rsidTr="00F85441">
        <w:trPr>
          <w:trHeight w:val="375"/>
        </w:trPr>
        <w:tc>
          <w:tcPr>
            <w:tcW w:w="540" w:type="dxa"/>
            <w:shd w:val="clear" w:color="auto" w:fill="auto"/>
          </w:tcPr>
          <w:p w14:paraId="50F8CEF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w:t>
            </w:r>
          </w:p>
        </w:tc>
        <w:tc>
          <w:tcPr>
            <w:tcW w:w="2364" w:type="dxa"/>
            <w:shd w:val="clear" w:color="auto" w:fill="auto"/>
          </w:tcPr>
          <w:p w14:paraId="7427A84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Лом цветных и черных металлов</w:t>
            </w:r>
          </w:p>
        </w:tc>
        <w:tc>
          <w:tcPr>
            <w:tcW w:w="2859" w:type="dxa"/>
            <w:shd w:val="clear" w:color="auto" w:fill="auto"/>
          </w:tcPr>
          <w:p w14:paraId="3070670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316, 333</w:t>
            </w:r>
          </w:p>
        </w:tc>
        <w:tc>
          <w:tcPr>
            <w:tcW w:w="2175" w:type="dxa"/>
            <w:shd w:val="clear" w:color="auto" w:fill="auto"/>
          </w:tcPr>
          <w:p w14:paraId="632CE49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1 514,55</w:t>
            </w:r>
          </w:p>
        </w:tc>
        <w:tc>
          <w:tcPr>
            <w:tcW w:w="1703" w:type="dxa"/>
            <w:shd w:val="clear" w:color="auto" w:fill="auto"/>
          </w:tcPr>
          <w:p w14:paraId="4C4A2A0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1 615,40</w:t>
            </w:r>
          </w:p>
        </w:tc>
      </w:tr>
      <w:tr w:rsidR="00C657B7" w:rsidRPr="0003602A" w14:paraId="0460409D" w14:textId="77777777" w:rsidTr="00F85441">
        <w:trPr>
          <w:trHeight w:val="214"/>
        </w:trPr>
        <w:tc>
          <w:tcPr>
            <w:tcW w:w="540" w:type="dxa"/>
            <w:shd w:val="clear" w:color="auto" w:fill="auto"/>
          </w:tcPr>
          <w:p w14:paraId="24937C1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w:t>
            </w:r>
          </w:p>
        </w:tc>
        <w:tc>
          <w:tcPr>
            <w:tcW w:w="2364" w:type="dxa"/>
            <w:shd w:val="clear" w:color="auto" w:fill="auto"/>
          </w:tcPr>
          <w:p w14:paraId="490CA1E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Глинозем</w:t>
            </w:r>
          </w:p>
        </w:tc>
        <w:tc>
          <w:tcPr>
            <w:tcW w:w="2859" w:type="dxa"/>
            <w:shd w:val="clear" w:color="auto" w:fill="auto"/>
          </w:tcPr>
          <w:p w14:paraId="04ACC89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151060</w:t>
            </w:r>
          </w:p>
        </w:tc>
        <w:tc>
          <w:tcPr>
            <w:tcW w:w="2175" w:type="dxa"/>
            <w:shd w:val="clear" w:color="auto" w:fill="auto"/>
          </w:tcPr>
          <w:p w14:paraId="7397BA8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1 074,67</w:t>
            </w:r>
          </w:p>
        </w:tc>
        <w:tc>
          <w:tcPr>
            <w:tcW w:w="1703" w:type="dxa"/>
            <w:shd w:val="clear" w:color="auto" w:fill="auto"/>
          </w:tcPr>
          <w:p w14:paraId="1EDC4C1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1 139,14</w:t>
            </w:r>
          </w:p>
        </w:tc>
      </w:tr>
      <w:tr w:rsidR="00C657B7" w:rsidRPr="0003602A" w14:paraId="56C55B97" w14:textId="77777777" w:rsidTr="00F85441">
        <w:trPr>
          <w:trHeight w:val="273"/>
        </w:trPr>
        <w:tc>
          <w:tcPr>
            <w:tcW w:w="540" w:type="dxa"/>
            <w:shd w:val="clear" w:color="auto" w:fill="auto"/>
          </w:tcPr>
          <w:p w14:paraId="7B9B7F3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w:t>
            </w:r>
          </w:p>
        </w:tc>
        <w:tc>
          <w:tcPr>
            <w:tcW w:w="2364" w:type="dxa"/>
            <w:shd w:val="clear" w:color="auto" w:fill="auto"/>
          </w:tcPr>
          <w:p w14:paraId="176CDD1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Сжиженный газ</w:t>
            </w:r>
          </w:p>
        </w:tc>
        <w:tc>
          <w:tcPr>
            <w:tcW w:w="2859" w:type="dxa"/>
            <w:shd w:val="clear" w:color="auto" w:fill="auto"/>
          </w:tcPr>
          <w:p w14:paraId="466B83E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226, кроме 226021, 226069, 226106   </w:t>
            </w:r>
          </w:p>
        </w:tc>
        <w:tc>
          <w:tcPr>
            <w:tcW w:w="2175" w:type="dxa"/>
            <w:shd w:val="clear" w:color="auto" w:fill="auto"/>
          </w:tcPr>
          <w:p w14:paraId="25B094C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683,52</w:t>
            </w:r>
          </w:p>
        </w:tc>
        <w:tc>
          <w:tcPr>
            <w:tcW w:w="1703" w:type="dxa"/>
            <w:shd w:val="clear" w:color="auto" w:fill="auto"/>
          </w:tcPr>
          <w:p w14:paraId="024972C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724,52</w:t>
            </w:r>
          </w:p>
        </w:tc>
      </w:tr>
      <w:tr w:rsidR="00C657B7" w:rsidRPr="0003602A" w14:paraId="7350A11F" w14:textId="77777777" w:rsidTr="00F85441">
        <w:trPr>
          <w:trHeight w:val="222"/>
        </w:trPr>
        <w:tc>
          <w:tcPr>
            <w:tcW w:w="540" w:type="dxa"/>
            <w:shd w:val="clear" w:color="auto" w:fill="auto"/>
          </w:tcPr>
          <w:p w14:paraId="6C57902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w:t>
            </w:r>
          </w:p>
        </w:tc>
        <w:tc>
          <w:tcPr>
            <w:tcW w:w="2364" w:type="dxa"/>
            <w:shd w:val="clear" w:color="auto" w:fill="auto"/>
          </w:tcPr>
          <w:p w14:paraId="76418F3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Уголь каменный</w:t>
            </w:r>
          </w:p>
        </w:tc>
        <w:tc>
          <w:tcPr>
            <w:tcW w:w="2859" w:type="dxa"/>
            <w:shd w:val="clear" w:color="auto" w:fill="auto"/>
          </w:tcPr>
          <w:p w14:paraId="4C201E9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161</w:t>
            </w:r>
          </w:p>
        </w:tc>
        <w:tc>
          <w:tcPr>
            <w:tcW w:w="2175" w:type="dxa"/>
            <w:shd w:val="clear" w:color="auto" w:fill="auto"/>
          </w:tcPr>
          <w:p w14:paraId="0742C9E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383,25</w:t>
            </w:r>
          </w:p>
        </w:tc>
        <w:tc>
          <w:tcPr>
            <w:tcW w:w="1703" w:type="dxa"/>
            <w:shd w:val="clear" w:color="auto" w:fill="auto"/>
          </w:tcPr>
          <w:p w14:paraId="284828C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406,24</w:t>
            </w:r>
          </w:p>
        </w:tc>
      </w:tr>
      <w:tr w:rsidR="00C657B7" w:rsidRPr="0003602A" w14:paraId="4D0A60B9" w14:textId="77777777" w:rsidTr="00F85441">
        <w:trPr>
          <w:trHeight w:val="181"/>
        </w:trPr>
        <w:tc>
          <w:tcPr>
            <w:tcW w:w="540" w:type="dxa"/>
            <w:shd w:val="clear" w:color="auto" w:fill="auto"/>
          </w:tcPr>
          <w:p w14:paraId="77420BC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lastRenderedPageBreak/>
              <w:t>1</w:t>
            </w:r>
            <w:r w:rsidR="006D3E00" w:rsidRPr="0003602A">
              <w:rPr>
                <w:rFonts w:ascii="Times New Roman" w:eastAsia="Times New Roman" w:hAnsi="Times New Roman" w:cs="Times New Roman"/>
                <w:sz w:val="20"/>
                <w:szCs w:val="20"/>
              </w:rPr>
              <w:t>2</w:t>
            </w:r>
          </w:p>
        </w:tc>
        <w:tc>
          <w:tcPr>
            <w:tcW w:w="2364" w:type="dxa"/>
            <w:shd w:val="clear" w:color="auto" w:fill="auto"/>
          </w:tcPr>
          <w:p w14:paraId="3BCA081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Железная руда</w:t>
            </w:r>
          </w:p>
        </w:tc>
        <w:tc>
          <w:tcPr>
            <w:tcW w:w="2859" w:type="dxa"/>
            <w:shd w:val="clear" w:color="auto" w:fill="auto"/>
          </w:tcPr>
          <w:p w14:paraId="50A5228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141, 142</w:t>
            </w:r>
          </w:p>
        </w:tc>
        <w:tc>
          <w:tcPr>
            <w:tcW w:w="2175" w:type="dxa"/>
            <w:shd w:val="clear" w:color="auto" w:fill="auto"/>
          </w:tcPr>
          <w:p w14:paraId="6A29D25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499,14</w:t>
            </w:r>
          </w:p>
        </w:tc>
        <w:tc>
          <w:tcPr>
            <w:tcW w:w="1703" w:type="dxa"/>
            <w:shd w:val="clear" w:color="auto" w:fill="auto"/>
          </w:tcPr>
          <w:p w14:paraId="6177D3E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529,08</w:t>
            </w:r>
          </w:p>
        </w:tc>
      </w:tr>
      <w:tr w:rsidR="00C657B7" w:rsidRPr="0003602A" w14:paraId="1CCC00E5" w14:textId="77777777" w:rsidTr="00F85441">
        <w:trPr>
          <w:trHeight w:val="214"/>
        </w:trPr>
        <w:tc>
          <w:tcPr>
            <w:tcW w:w="540" w:type="dxa"/>
            <w:shd w:val="clear" w:color="auto" w:fill="auto"/>
          </w:tcPr>
          <w:p w14:paraId="222D7E7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r w:rsidR="006D3E00" w:rsidRPr="0003602A">
              <w:rPr>
                <w:rFonts w:ascii="Times New Roman" w:eastAsia="Times New Roman" w:hAnsi="Times New Roman" w:cs="Times New Roman"/>
                <w:sz w:val="20"/>
                <w:szCs w:val="20"/>
              </w:rPr>
              <w:t>3</w:t>
            </w:r>
          </w:p>
        </w:tc>
        <w:tc>
          <w:tcPr>
            <w:tcW w:w="2364" w:type="dxa"/>
            <w:shd w:val="clear" w:color="auto" w:fill="auto"/>
          </w:tcPr>
          <w:p w14:paraId="4658516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Цветная руда</w:t>
            </w:r>
          </w:p>
        </w:tc>
        <w:tc>
          <w:tcPr>
            <w:tcW w:w="2859" w:type="dxa"/>
            <w:shd w:val="clear" w:color="auto" w:fill="auto"/>
          </w:tcPr>
          <w:p w14:paraId="45369CA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151-153, кроме 151060</w:t>
            </w:r>
          </w:p>
        </w:tc>
        <w:tc>
          <w:tcPr>
            <w:tcW w:w="2175" w:type="dxa"/>
            <w:shd w:val="clear" w:color="auto" w:fill="auto"/>
          </w:tcPr>
          <w:p w14:paraId="5B2579A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530,75</w:t>
            </w:r>
          </w:p>
        </w:tc>
        <w:tc>
          <w:tcPr>
            <w:tcW w:w="1703" w:type="dxa"/>
            <w:shd w:val="clear" w:color="auto" w:fill="auto"/>
          </w:tcPr>
          <w:p w14:paraId="47B8EF9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562,59</w:t>
            </w:r>
          </w:p>
        </w:tc>
      </w:tr>
      <w:tr w:rsidR="00C657B7" w:rsidRPr="0003602A" w14:paraId="624BE04F" w14:textId="77777777" w:rsidTr="00F85441">
        <w:trPr>
          <w:trHeight w:val="375"/>
        </w:trPr>
        <w:tc>
          <w:tcPr>
            <w:tcW w:w="540" w:type="dxa"/>
            <w:shd w:val="clear" w:color="auto" w:fill="auto"/>
          </w:tcPr>
          <w:p w14:paraId="594B1BE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r w:rsidR="006D3E00" w:rsidRPr="0003602A">
              <w:rPr>
                <w:rFonts w:ascii="Times New Roman" w:eastAsia="Times New Roman" w:hAnsi="Times New Roman" w:cs="Times New Roman"/>
                <w:sz w:val="20"/>
                <w:szCs w:val="20"/>
              </w:rPr>
              <w:t>4</w:t>
            </w:r>
          </w:p>
        </w:tc>
        <w:tc>
          <w:tcPr>
            <w:tcW w:w="2364" w:type="dxa"/>
            <w:shd w:val="clear" w:color="auto" w:fill="auto"/>
          </w:tcPr>
          <w:p w14:paraId="3179FDB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Химикаты и сода</w:t>
            </w:r>
          </w:p>
        </w:tc>
        <w:tc>
          <w:tcPr>
            <w:tcW w:w="2859" w:type="dxa"/>
            <w:shd w:val="clear" w:color="auto" w:fill="auto"/>
          </w:tcPr>
          <w:p w14:paraId="3006B03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751-758, 481232, 487169, 487188</w:t>
            </w:r>
          </w:p>
        </w:tc>
        <w:tc>
          <w:tcPr>
            <w:tcW w:w="2175" w:type="dxa"/>
            <w:shd w:val="clear" w:color="auto" w:fill="auto"/>
          </w:tcPr>
          <w:p w14:paraId="0BA409C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534,70</w:t>
            </w:r>
          </w:p>
        </w:tc>
        <w:tc>
          <w:tcPr>
            <w:tcW w:w="1703" w:type="dxa"/>
            <w:shd w:val="clear" w:color="auto" w:fill="auto"/>
          </w:tcPr>
          <w:p w14:paraId="2F18B7B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566,78</w:t>
            </w:r>
          </w:p>
        </w:tc>
      </w:tr>
      <w:tr w:rsidR="00C657B7" w:rsidRPr="0003602A" w14:paraId="0BDAE350" w14:textId="77777777" w:rsidTr="00F85441">
        <w:trPr>
          <w:trHeight w:val="223"/>
        </w:trPr>
        <w:tc>
          <w:tcPr>
            <w:tcW w:w="540" w:type="dxa"/>
            <w:shd w:val="clear" w:color="auto" w:fill="auto"/>
          </w:tcPr>
          <w:p w14:paraId="13E91CD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r w:rsidR="006D3E00" w:rsidRPr="0003602A">
              <w:rPr>
                <w:rFonts w:ascii="Times New Roman" w:eastAsia="Times New Roman" w:hAnsi="Times New Roman" w:cs="Times New Roman"/>
                <w:sz w:val="20"/>
                <w:szCs w:val="20"/>
              </w:rPr>
              <w:t>5</w:t>
            </w:r>
          </w:p>
        </w:tc>
        <w:tc>
          <w:tcPr>
            <w:tcW w:w="2364" w:type="dxa"/>
            <w:shd w:val="clear" w:color="auto" w:fill="auto"/>
          </w:tcPr>
          <w:p w14:paraId="7103BA9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Хим.мин.удобрения</w:t>
            </w:r>
            <w:proofErr w:type="spellEnd"/>
          </w:p>
        </w:tc>
        <w:tc>
          <w:tcPr>
            <w:tcW w:w="2859" w:type="dxa"/>
            <w:shd w:val="clear" w:color="auto" w:fill="auto"/>
          </w:tcPr>
          <w:p w14:paraId="371A414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431-436</w:t>
            </w:r>
          </w:p>
        </w:tc>
        <w:tc>
          <w:tcPr>
            <w:tcW w:w="2175" w:type="dxa"/>
            <w:shd w:val="clear" w:color="auto" w:fill="auto"/>
          </w:tcPr>
          <w:p w14:paraId="0547BFA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539,97</w:t>
            </w:r>
          </w:p>
        </w:tc>
        <w:tc>
          <w:tcPr>
            <w:tcW w:w="1703" w:type="dxa"/>
            <w:shd w:val="clear" w:color="auto" w:fill="auto"/>
          </w:tcPr>
          <w:p w14:paraId="2C8F2DC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572,36</w:t>
            </w:r>
          </w:p>
        </w:tc>
      </w:tr>
    </w:tbl>
    <w:p w14:paraId="674F2F41"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Источник – годовой отчет АО </w:t>
      </w:r>
      <w:proofErr w:type="gramStart"/>
      <w:r w:rsidRPr="0003602A">
        <w:rPr>
          <w:rFonts w:ascii="Times New Roman" w:eastAsia="Times New Roman" w:hAnsi="Times New Roman" w:cs="Times New Roman"/>
          <w:color w:val="000000"/>
          <w:sz w:val="24"/>
          <w:szCs w:val="24"/>
        </w:rPr>
        <w:t>« НК</w:t>
      </w:r>
      <w:proofErr w:type="gramEnd"/>
      <w:r w:rsidRPr="0003602A">
        <w:rPr>
          <w:rFonts w:ascii="Times New Roman" w:eastAsia="Times New Roman" w:hAnsi="Times New Roman" w:cs="Times New Roman"/>
          <w:color w:val="000000"/>
          <w:sz w:val="24"/>
          <w:szCs w:val="24"/>
        </w:rPr>
        <w:t xml:space="preserve"> «КТЖ»</w:t>
      </w:r>
      <w:r w:rsidR="00686A14" w:rsidRPr="0003602A">
        <w:rPr>
          <w:rFonts w:ascii="Times New Roman" w:eastAsia="Times New Roman" w:hAnsi="Times New Roman" w:cs="Times New Roman"/>
          <w:color w:val="000000"/>
          <w:sz w:val="24"/>
          <w:szCs w:val="24"/>
        </w:rPr>
        <w:t xml:space="preserve"> </w:t>
      </w:r>
      <w:hyperlink r:id="rId79" w:history="1">
        <w:r w:rsidR="00686A14" w:rsidRPr="0003602A">
          <w:rPr>
            <w:rStyle w:val="a9"/>
            <w:rFonts w:ascii="Times New Roman" w:eastAsia="Times New Roman" w:hAnsi="Times New Roman" w:cs="Times New Roman"/>
            <w:sz w:val="24"/>
            <w:szCs w:val="24"/>
          </w:rPr>
          <w:t>https://railways.kz/articles/for-investors/godovye_otcheti</w:t>
        </w:r>
      </w:hyperlink>
      <w:r w:rsidR="00686A14" w:rsidRPr="0003602A">
        <w:rPr>
          <w:rFonts w:ascii="Times New Roman" w:eastAsia="Times New Roman" w:hAnsi="Times New Roman" w:cs="Times New Roman"/>
          <w:color w:val="000000"/>
          <w:sz w:val="24"/>
          <w:szCs w:val="24"/>
        </w:rPr>
        <w:t xml:space="preserve"> </w:t>
      </w:r>
    </w:p>
    <w:p w14:paraId="63D4BD7B" w14:textId="77777777" w:rsidR="00C657B7" w:rsidRPr="0003602A" w:rsidRDefault="00C657B7" w:rsidP="0003602A">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737614F6"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roofErr w:type="spellStart"/>
      <w:r w:rsidRPr="0003602A">
        <w:rPr>
          <w:rFonts w:ascii="Times New Roman" w:eastAsia="Times New Roman" w:hAnsi="Times New Roman" w:cs="Times New Roman"/>
          <w:i/>
          <w:sz w:val="24"/>
          <w:szCs w:val="24"/>
        </w:rPr>
        <w:t>Справочно</w:t>
      </w:r>
      <w:proofErr w:type="spellEnd"/>
      <w:r w:rsidRPr="0003602A">
        <w:rPr>
          <w:rFonts w:ascii="Times New Roman" w:eastAsia="Times New Roman" w:hAnsi="Times New Roman" w:cs="Times New Roman"/>
          <w:i/>
          <w:sz w:val="24"/>
          <w:szCs w:val="24"/>
        </w:rPr>
        <w:t>:</w:t>
      </w:r>
      <w:r w:rsidRPr="0003602A">
        <w:rPr>
          <w:rFonts w:ascii="Times New Roman" w:eastAsia="Times New Roman" w:hAnsi="Times New Roman" w:cs="Times New Roman"/>
          <w:i/>
          <w:color w:val="000000"/>
          <w:sz w:val="24"/>
          <w:szCs w:val="24"/>
        </w:rPr>
        <w:t xml:space="preserve"> При исчислении тарифов на услуги магистральных железнодорожных сетей в республиканском, международном (экспортном, импортном) сообщению при перевозке грузов, порожних собственных (арендованных) вагонов применять «Расчетные таблицы, применяемые для исчисления тарифов на услуги МЖС при перевозке грузов железнодорожным транспортом в экспортном сообщении (приложение 3 к Приказу Председателя Агентства РК по регулированию естественных монополий и защите конкуренции от 25 мая 2004 года №242 «О тарифах АО «Национальная компания Казахстан Темир жилы» на услуги магистральной железнодорожной сети.</w:t>
      </w:r>
    </w:p>
    <w:p w14:paraId="140F162F"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5A5A5A"/>
          <w:sz w:val="24"/>
          <w:szCs w:val="24"/>
        </w:rPr>
      </w:pPr>
    </w:p>
    <w:p w14:paraId="21D2C372" w14:textId="77777777" w:rsidR="00C657B7" w:rsidRPr="0003602A" w:rsidRDefault="00991A01" w:rsidP="0003602A">
      <w:pPr>
        <w:pBdr>
          <w:top w:val="nil"/>
          <w:left w:val="nil"/>
          <w:bottom w:val="nil"/>
          <w:right w:val="nil"/>
          <w:between w:val="nil"/>
        </w:pBdr>
        <w:spacing w:after="0" w:line="240" w:lineRule="auto"/>
        <w:ind w:firstLine="705"/>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Тарифы за услуги локомотивной тяги</w:t>
      </w:r>
    </w:p>
    <w:p w14:paraId="2DA0B2FF" w14:textId="77777777" w:rsidR="00C657B7" w:rsidRPr="0003602A" w:rsidRDefault="00991A01" w:rsidP="0003602A">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Совместно с Комитетом по регулированию естественных монополий Министерства национальной экономики Республики Казахстан согласованы предельные цены на услуги локомотивной тяги (ЛТ) с разделением на тепловозную и электровозную тяги. </w:t>
      </w:r>
    </w:p>
    <w:p w14:paraId="08FFBE87" w14:textId="77777777" w:rsidR="00C657B7" w:rsidRPr="0003602A" w:rsidRDefault="00991A01" w:rsidP="0003602A">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Тарифы за услуги ЛТ рассчитываются путем применения к базовым ставки «Расчетных таблиц базовых ставок за услуги локомотивной тяги при перевозке грузов железнодорожным транспортом», коэффициентов, указанных в Таблице </w:t>
      </w:r>
      <w:r w:rsidR="001D1480" w:rsidRPr="0003602A">
        <w:rPr>
          <w:rFonts w:ascii="Times New Roman" w:eastAsia="Times New Roman" w:hAnsi="Times New Roman" w:cs="Times New Roman"/>
          <w:sz w:val="24"/>
          <w:szCs w:val="24"/>
        </w:rPr>
        <w:t>51</w:t>
      </w:r>
      <w:r w:rsidRPr="0003602A">
        <w:rPr>
          <w:rFonts w:ascii="Times New Roman" w:eastAsia="Times New Roman" w:hAnsi="Times New Roman" w:cs="Times New Roman"/>
          <w:color w:val="000000"/>
          <w:sz w:val="24"/>
          <w:szCs w:val="24"/>
        </w:rPr>
        <w:t>.</w:t>
      </w:r>
    </w:p>
    <w:p w14:paraId="563CE502" w14:textId="77777777" w:rsidR="00C657B7" w:rsidRPr="0003602A" w:rsidRDefault="00C657B7" w:rsidP="0003602A">
      <w:pPr>
        <w:spacing w:after="0" w:line="240" w:lineRule="auto"/>
        <w:ind w:firstLine="705"/>
        <w:jc w:val="both"/>
        <w:rPr>
          <w:rFonts w:ascii="Times New Roman" w:eastAsia="Times New Roman" w:hAnsi="Times New Roman" w:cs="Times New Roman"/>
          <w:i/>
          <w:sz w:val="24"/>
          <w:szCs w:val="24"/>
        </w:rPr>
      </w:pPr>
    </w:p>
    <w:p w14:paraId="792A5EC1" w14:textId="77777777" w:rsidR="00C657B7" w:rsidRPr="0003602A" w:rsidRDefault="00991A01"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1D1480" w:rsidRPr="0003602A">
        <w:rPr>
          <w:rFonts w:ascii="Times New Roman" w:eastAsia="Times New Roman" w:hAnsi="Times New Roman" w:cs="Times New Roman"/>
          <w:sz w:val="24"/>
          <w:szCs w:val="24"/>
        </w:rPr>
        <w:t>51</w:t>
      </w:r>
      <w:r w:rsidRPr="0003602A">
        <w:rPr>
          <w:rFonts w:ascii="Times New Roman" w:eastAsia="Times New Roman" w:hAnsi="Times New Roman" w:cs="Times New Roman"/>
          <w:sz w:val="24"/>
          <w:szCs w:val="24"/>
        </w:rPr>
        <w:t>. Коэффициенты к ставкам за пользование локомотивной тягой при перевозке грузов железнодорожным транспортом с 1 января 2021 года</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64"/>
        <w:gridCol w:w="2859"/>
        <w:gridCol w:w="1548"/>
        <w:gridCol w:w="2340"/>
      </w:tblGrid>
      <w:tr w:rsidR="00C657B7" w:rsidRPr="0003602A" w14:paraId="245D39BE" w14:textId="77777777" w:rsidTr="00F85441">
        <w:trPr>
          <w:trHeight w:val="652"/>
        </w:trPr>
        <w:tc>
          <w:tcPr>
            <w:tcW w:w="540" w:type="dxa"/>
            <w:vMerge w:val="restart"/>
            <w:shd w:val="clear" w:color="auto" w:fill="auto"/>
          </w:tcPr>
          <w:p w14:paraId="69821AEE"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2364" w:type="dxa"/>
            <w:vMerge w:val="restart"/>
            <w:shd w:val="clear" w:color="auto" w:fill="auto"/>
          </w:tcPr>
          <w:p w14:paraId="3F501060"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Наименования грузов</w:t>
            </w:r>
          </w:p>
        </w:tc>
        <w:tc>
          <w:tcPr>
            <w:tcW w:w="2859" w:type="dxa"/>
            <w:vMerge w:val="restart"/>
            <w:shd w:val="clear" w:color="auto" w:fill="auto"/>
          </w:tcPr>
          <w:p w14:paraId="7D910CA3"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Код тарифной группы и позиции по Единой </w:t>
            </w:r>
            <w:proofErr w:type="spellStart"/>
            <w:r w:rsidRPr="0003602A">
              <w:rPr>
                <w:rFonts w:ascii="Times New Roman" w:eastAsia="Times New Roman" w:hAnsi="Times New Roman" w:cs="Times New Roman"/>
                <w:b/>
                <w:bCs/>
                <w:color w:val="000000"/>
                <w:sz w:val="20"/>
                <w:szCs w:val="20"/>
              </w:rPr>
              <w:t>тарифностатистической</w:t>
            </w:r>
            <w:proofErr w:type="spellEnd"/>
            <w:r w:rsidRPr="0003602A">
              <w:rPr>
                <w:rFonts w:ascii="Times New Roman" w:eastAsia="Times New Roman" w:hAnsi="Times New Roman" w:cs="Times New Roman"/>
                <w:b/>
                <w:bCs/>
                <w:color w:val="000000"/>
                <w:sz w:val="20"/>
                <w:szCs w:val="20"/>
              </w:rPr>
              <w:t xml:space="preserve"> номенклатуре грузов (ЕТСНГ)</w:t>
            </w:r>
          </w:p>
        </w:tc>
        <w:tc>
          <w:tcPr>
            <w:tcW w:w="3888" w:type="dxa"/>
            <w:gridSpan w:val="2"/>
            <w:shd w:val="clear" w:color="auto" w:fill="auto"/>
          </w:tcPr>
          <w:p w14:paraId="409EBA48"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Коэффициенты к расчетным таблицам за пользование локомотивной тягой</w:t>
            </w:r>
          </w:p>
        </w:tc>
      </w:tr>
      <w:tr w:rsidR="00C657B7" w:rsidRPr="0003602A" w14:paraId="43C77E2B" w14:textId="77777777" w:rsidTr="00F85441">
        <w:trPr>
          <w:trHeight w:val="495"/>
        </w:trPr>
        <w:tc>
          <w:tcPr>
            <w:tcW w:w="540" w:type="dxa"/>
            <w:vMerge/>
            <w:shd w:val="clear" w:color="auto" w:fill="auto"/>
          </w:tcPr>
          <w:p w14:paraId="277D02D8"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364" w:type="dxa"/>
            <w:vMerge/>
            <w:shd w:val="clear" w:color="auto" w:fill="auto"/>
          </w:tcPr>
          <w:p w14:paraId="01E2E3A0"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859" w:type="dxa"/>
            <w:vMerge/>
            <w:shd w:val="clear" w:color="auto" w:fill="auto"/>
          </w:tcPr>
          <w:p w14:paraId="78432BB7"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1548" w:type="dxa"/>
            <w:shd w:val="clear" w:color="auto" w:fill="auto"/>
          </w:tcPr>
          <w:p w14:paraId="43F10D55"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 xml:space="preserve">электротяга </w:t>
            </w:r>
          </w:p>
        </w:tc>
        <w:tc>
          <w:tcPr>
            <w:tcW w:w="2340" w:type="dxa"/>
            <w:shd w:val="clear" w:color="auto" w:fill="auto"/>
          </w:tcPr>
          <w:p w14:paraId="11995E68"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proofErr w:type="spellStart"/>
            <w:r w:rsidRPr="0003602A">
              <w:rPr>
                <w:rFonts w:ascii="Times New Roman" w:eastAsia="Times New Roman" w:hAnsi="Times New Roman" w:cs="Times New Roman"/>
                <w:b/>
                <w:sz w:val="20"/>
                <w:szCs w:val="20"/>
              </w:rPr>
              <w:t>теплотяга</w:t>
            </w:r>
            <w:proofErr w:type="spellEnd"/>
            <w:r w:rsidRPr="0003602A">
              <w:rPr>
                <w:rFonts w:ascii="Times New Roman" w:eastAsia="Times New Roman" w:hAnsi="Times New Roman" w:cs="Times New Roman"/>
                <w:b/>
                <w:sz w:val="20"/>
                <w:szCs w:val="20"/>
              </w:rPr>
              <w:t xml:space="preserve"> </w:t>
            </w:r>
          </w:p>
        </w:tc>
      </w:tr>
      <w:tr w:rsidR="00C657B7" w:rsidRPr="0003602A" w14:paraId="671DE46D" w14:textId="77777777" w:rsidTr="00F85441">
        <w:trPr>
          <w:trHeight w:val="240"/>
        </w:trPr>
        <w:tc>
          <w:tcPr>
            <w:tcW w:w="540" w:type="dxa"/>
            <w:shd w:val="clear" w:color="auto" w:fill="auto"/>
          </w:tcPr>
          <w:p w14:paraId="57400EE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2364" w:type="dxa"/>
            <w:shd w:val="clear" w:color="auto" w:fill="auto"/>
          </w:tcPr>
          <w:p w14:paraId="4F88F1EF"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2</w:t>
            </w:r>
          </w:p>
        </w:tc>
        <w:tc>
          <w:tcPr>
            <w:tcW w:w="2859" w:type="dxa"/>
            <w:shd w:val="clear" w:color="auto" w:fill="auto"/>
          </w:tcPr>
          <w:p w14:paraId="53B6503D"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3</w:t>
            </w:r>
          </w:p>
        </w:tc>
        <w:tc>
          <w:tcPr>
            <w:tcW w:w="1548" w:type="dxa"/>
            <w:shd w:val="clear" w:color="auto" w:fill="auto"/>
          </w:tcPr>
          <w:p w14:paraId="14311C04"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4</w:t>
            </w:r>
          </w:p>
        </w:tc>
        <w:tc>
          <w:tcPr>
            <w:tcW w:w="2340" w:type="dxa"/>
            <w:shd w:val="clear" w:color="auto" w:fill="auto"/>
          </w:tcPr>
          <w:p w14:paraId="3B0C6F7D"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5</w:t>
            </w:r>
          </w:p>
        </w:tc>
      </w:tr>
      <w:tr w:rsidR="00C657B7" w:rsidRPr="0003602A" w14:paraId="7BC0CA82" w14:textId="77777777" w:rsidTr="00F85441">
        <w:trPr>
          <w:trHeight w:val="143"/>
        </w:trPr>
        <w:tc>
          <w:tcPr>
            <w:tcW w:w="540" w:type="dxa"/>
            <w:shd w:val="clear" w:color="auto" w:fill="auto"/>
          </w:tcPr>
          <w:p w14:paraId="00D1178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I. </w:t>
            </w:r>
          </w:p>
        </w:tc>
        <w:tc>
          <w:tcPr>
            <w:tcW w:w="9111" w:type="dxa"/>
            <w:gridSpan w:val="4"/>
            <w:shd w:val="clear" w:color="auto" w:fill="auto"/>
          </w:tcPr>
          <w:p w14:paraId="70800EB3" w14:textId="77777777" w:rsidR="00C657B7" w:rsidRPr="0003602A" w:rsidRDefault="00991A01" w:rsidP="0003602A">
            <w:pPr>
              <w:spacing w:after="0" w:line="240" w:lineRule="auto"/>
              <w:jc w:val="both"/>
              <w:rPr>
                <w:rFonts w:ascii="Times New Roman" w:eastAsia="Times New Roman" w:hAnsi="Times New Roman" w:cs="Times New Roman"/>
                <w:b/>
                <w:sz w:val="20"/>
                <w:szCs w:val="20"/>
              </w:rPr>
            </w:pPr>
            <w:r w:rsidRPr="0003602A">
              <w:rPr>
                <w:rFonts w:ascii="Times New Roman" w:eastAsia="Times New Roman" w:hAnsi="Times New Roman" w:cs="Times New Roman"/>
                <w:b/>
                <w:sz w:val="20"/>
                <w:szCs w:val="20"/>
              </w:rPr>
              <w:t>Перевозка грузов в вагонах</w:t>
            </w:r>
          </w:p>
        </w:tc>
      </w:tr>
      <w:tr w:rsidR="00C657B7" w:rsidRPr="0003602A" w14:paraId="48B00D33" w14:textId="77777777" w:rsidTr="00F85441">
        <w:trPr>
          <w:trHeight w:val="190"/>
        </w:trPr>
        <w:tc>
          <w:tcPr>
            <w:tcW w:w="540" w:type="dxa"/>
            <w:shd w:val="clear" w:color="auto" w:fill="auto"/>
          </w:tcPr>
          <w:p w14:paraId="2E25CEB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p>
        </w:tc>
        <w:tc>
          <w:tcPr>
            <w:tcW w:w="2364" w:type="dxa"/>
            <w:shd w:val="clear" w:color="auto" w:fill="auto"/>
          </w:tcPr>
          <w:p w14:paraId="7B79300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Нефть сырая</w:t>
            </w:r>
          </w:p>
        </w:tc>
        <w:tc>
          <w:tcPr>
            <w:tcW w:w="2859" w:type="dxa"/>
            <w:shd w:val="clear" w:color="auto" w:fill="auto"/>
          </w:tcPr>
          <w:p w14:paraId="73356B8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201</w:t>
            </w:r>
          </w:p>
        </w:tc>
        <w:tc>
          <w:tcPr>
            <w:tcW w:w="1548" w:type="dxa"/>
            <w:shd w:val="clear" w:color="auto" w:fill="auto"/>
          </w:tcPr>
          <w:p w14:paraId="636B810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3 628,17</w:t>
            </w:r>
          </w:p>
        </w:tc>
        <w:tc>
          <w:tcPr>
            <w:tcW w:w="2340" w:type="dxa"/>
            <w:shd w:val="clear" w:color="auto" w:fill="auto"/>
          </w:tcPr>
          <w:p w14:paraId="2E42833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3 867,39</w:t>
            </w:r>
          </w:p>
        </w:tc>
      </w:tr>
      <w:tr w:rsidR="00C657B7" w:rsidRPr="0003602A" w14:paraId="70676D54" w14:textId="77777777" w:rsidTr="00F85441">
        <w:trPr>
          <w:trHeight w:val="519"/>
        </w:trPr>
        <w:tc>
          <w:tcPr>
            <w:tcW w:w="540" w:type="dxa"/>
            <w:shd w:val="clear" w:color="auto" w:fill="auto"/>
          </w:tcPr>
          <w:p w14:paraId="24F736E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w:t>
            </w:r>
          </w:p>
        </w:tc>
        <w:tc>
          <w:tcPr>
            <w:tcW w:w="2364" w:type="dxa"/>
            <w:shd w:val="clear" w:color="auto" w:fill="auto"/>
          </w:tcPr>
          <w:p w14:paraId="3B02A39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Нефтепродукты</w:t>
            </w:r>
          </w:p>
        </w:tc>
        <w:tc>
          <w:tcPr>
            <w:tcW w:w="2859" w:type="dxa"/>
            <w:shd w:val="clear" w:color="auto" w:fill="auto"/>
          </w:tcPr>
          <w:p w14:paraId="6F4AF05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211-215, 221-225, 226021, 226069, 226106</w:t>
            </w:r>
          </w:p>
        </w:tc>
        <w:tc>
          <w:tcPr>
            <w:tcW w:w="1548" w:type="dxa"/>
            <w:shd w:val="clear" w:color="auto" w:fill="auto"/>
          </w:tcPr>
          <w:p w14:paraId="28F2DF3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1 249,43</w:t>
            </w:r>
          </w:p>
        </w:tc>
        <w:tc>
          <w:tcPr>
            <w:tcW w:w="2340" w:type="dxa"/>
            <w:shd w:val="clear" w:color="auto" w:fill="auto"/>
          </w:tcPr>
          <w:p w14:paraId="086A486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1 331,81</w:t>
            </w:r>
          </w:p>
        </w:tc>
      </w:tr>
      <w:tr w:rsidR="00C657B7" w:rsidRPr="0003602A" w14:paraId="1FC6B740" w14:textId="77777777" w:rsidTr="00F85441">
        <w:trPr>
          <w:trHeight w:val="375"/>
        </w:trPr>
        <w:tc>
          <w:tcPr>
            <w:tcW w:w="540" w:type="dxa"/>
            <w:shd w:val="clear" w:color="auto" w:fill="auto"/>
          </w:tcPr>
          <w:p w14:paraId="4ADA234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w:t>
            </w:r>
          </w:p>
        </w:tc>
        <w:tc>
          <w:tcPr>
            <w:tcW w:w="2364" w:type="dxa"/>
            <w:shd w:val="clear" w:color="auto" w:fill="auto"/>
          </w:tcPr>
          <w:p w14:paraId="2D884D0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Цветные металлы и прокат из них</w:t>
            </w:r>
          </w:p>
        </w:tc>
        <w:tc>
          <w:tcPr>
            <w:tcW w:w="2859" w:type="dxa"/>
            <w:shd w:val="clear" w:color="auto" w:fill="auto"/>
          </w:tcPr>
          <w:p w14:paraId="6101125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331-332</w:t>
            </w:r>
          </w:p>
        </w:tc>
        <w:tc>
          <w:tcPr>
            <w:tcW w:w="1548" w:type="dxa"/>
            <w:shd w:val="clear" w:color="auto" w:fill="auto"/>
          </w:tcPr>
          <w:p w14:paraId="012A526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1 411,41</w:t>
            </w:r>
          </w:p>
        </w:tc>
        <w:tc>
          <w:tcPr>
            <w:tcW w:w="2340" w:type="dxa"/>
            <w:shd w:val="clear" w:color="auto" w:fill="auto"/>
          </w:tcPr>
          <w:p w14:paraId="4FA8F4D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1 504,47</w:t>
            </w:r>
          </w:p>
        </w:tc>
      </w:tr>
      <w:tr w:rsidR="00C657B7" w:rsidRPr="0003602A" w14:paraId="006E65DD" w14:textId="77777777" w:rsidTr="00F85441">
        <w:trPr>
          <w:trHeight w:val="375"/>
        </w:trPr>
        <w:tc>
          <w:tcPr>
            <w:tcW w:w="540" w:type="dxa"/>
            <w:shd w:val="clear" w:color="auto" w:fill="auto"/>
          </w:tcPr>
          <w:p w14:paraId="2570E5F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w:t>
            </w:r>
          </w:p>
        </w:tc>
        <w:tc>
          <w:tcPr>
            <w:tcW w:w="2364" w:type="dxa"/>
            <w:shd w:val="clear" w:color="auto" w:fill="auto"/>
          </w:tcPr>
          <w:p w14:paraId="77324AA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Черные металлы и прокат из них</w:t>
            </w:r>
          </w:p>
        </w:tc>
        <w:tc>
          <w:tcPr>
            <w:tcW w:w="2859" w:type="dxa"/>
            <w:shd w:val="clear" w:color="auto" w:fill="auto"/>
          </w:tcPr>
          <w:p w14:paraId="5F65FAE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311-313, 321-324</w:t>
            </w:r>
          </w:p>
        </w:tc>
        <w:tc>
          <w:tcPr>
            <w:tcW w:w="1548" w:type="dxa"/>
            <w:shd w:val="clear" w:color="auto" w:fill="auto"/>
          </w:tcPr>
          <w:p w14:paraId="66571F7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1 375,92</w:t>
            </w:r>
          </w:p>
        </w:tc>
        <w:tc>
          <w:tcPr>
            <w:tcW w:w="2340" w:type="dxa"/>
            <w:shd w:val="clear" w:color="auto" w:fill="auto"/>
          </w:tcPr>
          <w:p w14:paraId="3760321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1 466,64</w:t>
            </w:r>
          </w:p>
        </w:tc>
      </w:tr>
      <w:tr w:rsidR="00C657B7" w:rsidRPr="0003602A" w14:paraId="5858DD87" w14:textId="77777777" w:rsidTr="00F85441">
        <w:trPr>
          <w:trHeight w:val="375"/>
        </w:trPr>
        <w:tc>
          <w:tcPr>
            <w:tcW w:w="540" w:type="dxa"/>
            <w:shd w:val="clear" w:color="auto" w:fill="auto"/>
          </w:tcPr>
          <w:p w14:paraId="26468A0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w:t>
            </w:r>
          </w:p>
        </w:tc>
        <w:tc>
          <w:tcPr>
            <w:tcW w:w="2364" w:type="dxa"/>
            <w:shd w:val="clear" w:color="auto" w:fill="auto"/>
          </w:tcPr>
          <w:p w14:paraId="7B2A17F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Лом цветных и черных металлов</w:t>
            </w:r>
          </w:p>
        </w:tc>
        <w:tc>
          <w:tcPr>
            <w:tcW w:w="2859" w:type="dxa"/>
            <w:shd w:val="clear" w:color="auto" w:fill="auto"/>
          </w:tcPr>
          <w:p w14:paraId="18E659E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316, 333</w:t>
            </w:r>
          </w:p>
        </w:tc>
        <w:tc>
          <w:tcPr>
            <w:tcW w:w="1548" w:type="dxa"/>
            <w:shd w:val="clear" w:color="auto" w:fill="auto"/>
          </w:tcPr>
          <w:p w14:paraId="5812C14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1 442,35</w:t>
            </w:r>
          </w:p>
        </w:tc>
        <w:tc>
          <w:tcPr>
            <w:tcW w:w="2340" w:type="dxa"/>
            <w:shd w:val="clear" w:color="auto" w:fill="auto"/>
          </w:tcPr>
          <w:p w14:paraId="628D0DD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1 537,45</w:t>
            </w:r>
          </w:p>
        </w:tc>
      </w:tr>
      <w:tr w:rsidR="00C657B7" w:rsidRPr="0003602A" w14:paraId="7537A055" w14:textId="77777777" w:rsidTr="00F85441">
        <w:trPr>
          <w:trHeight w:val="264"/>
        </w:trPr>
        <w:tc>
          <w:tcPr>
            <w:tcW w:w="540" w:type="dxa"/>
            <w:shd w:val="clear" w:color="auto" w:fill="auto"/>
          </w:tcPr>
          <w:p w14:paraId="6437578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w:t>
            </w:r>
          </w:p>
        </w:tc>
        <w:tc>
          <w:tcPr>
            <w:tcW w:w="2364" w:type="dxa"/>
            <w:shd w:val="clear" w:color="auto" w:fill="auto"/>
          </w:tcPr>
          <w:p w14:paraId="3A2523C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Глинозем</w:t>
            </w:r>
          </w:p>
        </w:tc>
        <w:tc>
          <w:tcPr>
            <w:tcW w:w="2859" w:type="dxa"/>
            <w:shd w:val="clear" w:color="auto" w:fill="auto"/>
          </w:tcPr>
          <w:p w14:paraId="3DD9F49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151060</w:t>
            </w:r>
          </w:p>
        </w:tc>
        <w:tc>
          <w:tcPr>
            <w:tcW w:w="1548" w:type="dxa"/>
            <w:shd w:val="clear" w:color="auto" w:fill="auto"/>
          </w:tcPr>
          <w:p w14:paraId="6D89FFC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1 295,84</w:t>
            </w:r>
          </w:p>
        </w:tc>
        <w:tc>
          <w:tcPr>
            <w:tcW w:w="2340" w:type="dxa"/>
            <w:shd w:val="clear" w:color="auto" w:fill="auto"/>
          </w:tcPr>
          <w:p w14:paraId="62265FD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1 381,28</w:t>
            </w:r>
          </w:p>
        </w:tc>
      </w:tr>
      <w:tr w:rsidR="00C657B7" w:rsidRPr="0003602A" w14:paraId="25DF4A4C" w14:textId="77777777" w:rsidTr="00F85441">
        <w:trPr>
          <w:trHeight w:val="435"/>
        </w:trPr>
        <w:tc>
          <w:tcPr>
            <w:tcW w:w="540" w:type="dxa"/>
            <w:shd w:val="clear" w:color="auto" w:fill="auto"/>
          </w:tcPr>
          <w:p w14:paraId="720EC5E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w:t>
            </w:r>
          </w:p>
        </w:tc>
        <w:tc>
          <w:tcPr>
            <w:tcW w:w="2364" w:type="dxa"/>
            <w:shd w:val="clear" w:color="auto" w:fill="auto"/>
          </w:tcPr>
          <w:p w14:paraId="3BCC086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Сырье табака и махорки, изделий из них</w:t>
            </w:r>
          </w:p>
        </w:tc>
        <w:tc>
          <w:tcPr>
            <w:tcW w:w="2859" w:type="dxa"/>
            <w:shd w:val="clear" w:color="auto" w:fill="auto"/>
          </w:tcPr>
          <w:p w14:paraId="1D6B92F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072, 517</w:t>
            </w:r>
          </w:p>
        </w:tc>
        <w:tc>
          <w:tcPr>
            <w:tcW w:w="1548" w:type="dxa"/>
            <w:shd w:val="clear" w:color="auto" w:fill="auto"/>
          </w:tcPr>
          <w:p w14:paraId="42F1DA0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1 425,97</w:t>
            </w:r>
          </w:p>
        </w:tc>
        <w:tc>
          <w:tcPr>
            <w:tcW w:w="2340" w:type="dxa"/>
            <w:shd w:val="clear" w:color="auto" w:fill="auto"/>
          </w:tcPr>
          <w:p w14:paraId="5345551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1 519,99</w:t>
            </w:r>
          </w:p>
        </w:tc>
      </w:tr>
      <w:tr w:rsidR="00C657B7" w:rsidRPr="0003602A" w14:paraId="58151A45" w14:textId="77777777" w:rsidTr="00F85441">
        <w:trPr>
          <w:trHeight w:val="375"/>
        </w:trPr>
        <w:tc>
          <w:tcPr>
            <w:tcW w:w="540" w:type="dxa"/>
            <w:shd w:val="clear" w:color="auto" w:fill="auto"/>
          </w:tcPr>
          <w:p w14:paraId="02321CC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w:t>
            </w:r>
          </w:p>
        </w:tc>
        <w:tc>
          <w:tcPr>
            <w:tcW w:w="2364" w:type="dxa"/>
            <w:shd w:val="clear" w:color="auto" w:fill="auto"/>
          </w:tcPr>
          <w:p w14:paraId="5785D51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Спирт, напитки алкогольные</w:t>
            </w:r>
          </w:p>
        </w:tc>
        <w:tc>
          <w:tcPr>
            <w:tcW w:w="2859" w:type="dxa"/>
            <w:shd w:val="clear" w:color="auto" w:fill="auto"/>
          </w:tcPr>
          <w:p w14:paraId="444D411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591-594</w:t>
            </w:r>
          </w:p>
        </w:tc>
        <w:tc>
          <w:tcPr>
            <w:tcW w:w="1548" w:type="dxa"/>
            <w:shd w:val="clear" w:color="auto" w:fill="auto"/>
          </w:tcPr>
          <w:p w14:paraId="62C7808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1 041,95</w:t>
            </w:r>
          </w:p>
        </w:tc>
        <w:tc>
          <w:tcPr>
            <w:tcW w:w="2340" w:type="dxa"/>
            <w:shd w:val="clear" w:color="auto" w:fill="auto"/>
          </w:tcPr>
          <w:p w14:paraId="1A9B6F9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1 110,65</w:t>
            </w:r>
          </w:p>
        </w:tc>
      </w:tr>
      <w:tr w:rsidR="00C657B7" w:rsidRPr="0003602A" w14:paraId="3F4CDC7C" w14:textId="77777777" w:rsidTr="00F85441">
        <w:trPr>
          <w:trHeight w:val="182"/>
        </w:trPr>
        <w:tc>
          <w:tcPr>
            <w:tcW w:w="540" w:type="dxa"/>
            <w:shd w:val="clear" w:color="auto" w:fill="auto"/>
          </w:tcPr>
          <w:p w14:paraId="3C9DB32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9</w:t>
            </w:r>
          </w:p>
        </w:tc>
        <w:tc>
          <w:tcPr>
            <w:tcW w:w="2364" w:type="dxa"/>
            <w:shd w:val="clear" w:color="auto" w:fill="auto"/>
          </w:tcPr>
          <w:p w14:paraId="08EF33E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Волокно хлопковое</w:t>
            </w:r>
          </w:p>
        </w:tc>
        <w:tc>
          <w:tcPr>
            <w:tcW w:w="2859" w:type="dxa"/>
            <w:shd w:val="clear" w:color="auto" w:fill="auto"/>
          </w:tcPr>
          <w:p w14:paraId="5BA67F4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611</w:t>
            </w:r>
          </w:p>
        </w:tc>
        <w:tc>
          <w:tcPr>
            <w:tcW w:w="1548" w:type="dxa"/>
            <w:shd w:val="clear" w:color="auto" w:fill="auto"/>
          </w:tcPr>
          <w:p w14:paraId="1D6EA62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798,98</w:t>
            </w:r>
          </w:p>
        </w:tc>
        <w:tc>
          <w:tcPr>
            <w:tcW w:w="2340" w:type="dxa"/>
            <w:shd w:val="clear" w:color="auto" w:fill="auto"/>
          </w:tcPr>
          <w:p w14:paraId="38E8352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851,66</w:t>
            </w:r>
          </w:p>
        </w:tc>
      </w:tr>
      <w:tr w:rsidR="00C657B7" w:rsidRPr="0003602A" w14:paraId="46C300E7" w14:textId="77777777" w:rsidTr="00F85441">
        <w:trPr>
          <w:trHeight w:val="375"/>
        </w:trPr>
        <w:tc>
          <w:tcPr>
            <w:tcW w:w="540" w:type="dxa"/>
            <w:shd w:val="clear" w:color="auto" w:fill="auto"/>
          </w:tcPr>
          <w:p w14:paraId="02B3526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10</w:t>
            </w:r>
          </w:p>
        </w:tc>
        <w:tc>
          <w:tcPr>
            <w:tcW w:w="2364" w:type="dxa"/>
            <w:shd w:val="clear" w:color="auto" w:fill="auto"/>
          </w:tcPr>
          <w:p w14:paraId="346DB6C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Сжиженный газ</w:t>
            </w:r>
          </w:p>
        </w:tc>
        <w:tc>
          <w:tcPr>
            <w:tcW w:w="2859" w:type="dxa"/>
            <w:shd w:val="clear" w:color="auto" w:fill="auto"/>
          </w:tcPr>
          <w:p w14:paraId="7008C27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 xml:space="preserve">226, кроме 226021, 226069, 226106   </w:t>
            </w:r>
          </w:p>
        </w:tc>
        <w:tc>
          <w:tcPr>
            <w:tcW w:w="1548" w:type="dxa"/>
            <w:shd w:val="clear" w:color="auto" w:fill="auto"/>
          </w:tcPr>
          <w:p w14:paraId="1B190A20"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655,20</w:t>
            </w:r>
          </w:p>
        </w:tc>
        <w:tc>
          <w:tcPr>
            <w:tcW w:w="2340" w:type="dxa"/>
            <w:shd w:val="clear" w:color="auto" w:fill="auto"/>
          </w:tcPr>
          <w:p w14:paraId="2AA63EC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698,40</w:t>
            </w:r>
          </w:p>
        </w:tc>
      </w:tr>
      <w:tr w:rsidR="00C657B7" w:rsidRPr="0003602A" w14:paraId="71076829" w14:textId="77777777" w:rsidTr="00F85441">
        <w:trPr>
          <w:trHeight w:val="192"/>
        </w:trPr>
        <w:tc>
          <w:tcPr>
            <w:tcW w:w="540" w:type="dxa"/>
            <w:shd w:val="clear" w:color="auto" w:fill="auto"/>
          </w:tcPr>
          <w:p w14:paraId="420688F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11</w:t>
            </w:r>
          </w:p>
        </w:tc>
        <w:tc>
          <w:tcPr>
            <w:tcW w:w="2364" w:type="dxa"/>
            <w:shd w:val="clear" w:color="auto" w:fill="auto"/>
          </w:tcPr>
          <w:p w14:paraId="0FC2416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Уголь каменный</w:t>
            </w:r>
          </w:p>
        </w:tc>
        <w:tc>
          <w:tcPr>
            <w:tcW w:w="2859" w:type="dxa"/>
            <w:shd w:val="clear" w:color="auto" w:fill="auto"/>
          </w:tcPr>
          <w:p w14:paraId="2A53F10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161</w:t>
            </w:r>
          </w:p>
        </w:tc>
        <w:tc>
          <w:tcPr>
            <w:tcW w:w="1548" w:type="dxa"/>
            <w:shd w:val="clear" w:color="auto" w:fill="auto"/>
          </w:tcPr>
          <w:p w14:paraId="7153310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522,34</w:t>
            </w:r>
          </w:p>
        </w:tc>
        <w:tc>
          <w:tcPr>
            <w:tcW w:w="2340" w:type="dxa"/>
            <w:shd w:val="clear" w:color="auto" w:fill="auto"/>
          </w:tcPr>
          <w:p w14:paraId="1F8CA0F4"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556,78</w:t>
            </w:r>
          </w:p>
        </w:tc>
      </w:tr>
      <w:tr w:rsidR="00C657B7" w:rsidRPr="0003602A" w14:paraId="18DD9764" w14:textId="77777777" w:rsidTr="00F85441">
        <w:trPr>
          <w:trHeight w:val="238"/>
        </w:trPr>
        <w:tc>
          <w:tcPr>
            <w:tcW w:w="540" w:type="dxa"/>
            <w:shd w:val="clear" w:color="auto" w:fill="auto"/>
          </w:tcPr>
          <w:p w14:paraId="4433DD9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r w:rsidR="006D3E00" w:rsidRPr="0003602A">
              <w:rPr>
                <w:rFonts w:ascii="Times New Roman" w:eastAsia="Times New Roman" w:hAnsi="Times New Roman" w:cs="Times New Roman"/>
                <w:sz w:val="20"/>
                <w:szCs w:val="20"/>
              </w:rPr>
              <w:t>2</w:t>
            </w:r>
          </w:p>
        </w:tc>
        <w:tc>
          <w:tcPr>
            <w:tcW w:w="2364" w:type="dxa"/>
            <w:shd w:val="clear" w:color="auto" w:fill="auto"/>
          </w:tcPr>
          <w:p w14:paraId="14C8A48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Железная руда</w:t>
            </w:r>
          </w:p>
        </w:tc>
        <w:tc>
          <w:tcPr>
            <w:tcW w:w="2859" w:type="dxa"/>
            <w:shd w:val="clear" w:color="auto" w:fill="auto"/>
          </w:tcPr>
          <w:p w14:paraId="705C8B22"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141, 142</w:t>
            </w:r>
          </w:p>
        </w:tc>
        <w:tc>
          <w:tcPr>
            <w:tcW w:w="1548" w:type="dxa"/>
            <w:shd w:val="clear" w:color="auto" w:fill="auto"/>
          </w:tcPr>
          <w:p w14:paraId="29528B1E"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536,90</w:t>
            </w:r>
          </w:p>
        </w:tc>
        <w:tc>
          <w:tcPr>
            <w:tcW w:w="2340" w:type="dxa"/>
            <w:shd w:val="clear" w:color="auto" w:fill="auto"/>
          </w:tcPr>
          <w:p w14:paraId="5EAFC9C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572,30</w:t>
            </w:r>
          </w:p>
        </w:tc>
      </w:tr>
      <w:tr w:rsidR="00C657B7" w:rsidRPr="0003602A" w14:paraId="7C0C8F36" w14:textId="77777777" w:rsidTr="00F85441">
        <w:trPr>
          <w:trHeight w:val="256"/>
        </w:trPr>
        <w:tc>
          <w:tcPr>
            <w:tcW w:w="540" w:type="dxa"/>
            <w:shd w:val="clear" w:color="auto" w:fill="auto"/>
          </w:tcPr>
          <w:p w14:paraId="0805899C"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r w:rsidR="006D3E00" w:rsidRPr="0003602A">
              <w:rPr>
                <w:rFonts w:ascii="Times New Roman" w:eastAsia="Times New Roman" w:hAnsi="Times New Roman" w:cs="Times New Roman"/>
                <w:sz w:val="20"/>
                <w:szCs w:val="20"/>
              </w:rPr>
              <w:t>3</w:t>
            </w:r>
          </w:p>
        </w:tc>
        <w:tc>
          <w:tcPr>
            <w:tcW w:w="2364" w:type="dxa"/>
            <w:shd w:val="clear" w:color="auto" w:fill="auto"/>
          </w:tcPr>
          <w:p w14:paraId="577CD493"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Цветная руда</w:t>
            </w:r>
          </w:p>
        </w:tc>
        <w:tc>
          <w:tcPr>
            <w:tcW w:w="2859" w:type="dxa"/>
            <w:shd w:val="clear" w:color="auto" w:fill="auto"/>
          </w:tcPr>
          <w:p w14:paraId="6AF4005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151-153, кроме 151060</w:t>
            </w:r>
          </w:p>
        </w:tc>
        <w:tc>
          <w:tcPr>
            <w:tcW w:w="1548" w:type="dxa"/>
            <w:shd w:val="clear" w:color="auto" w:fill="auto"/>
          </w:tcPr>
          <w:p w14:paraId="2DBEDE61"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635,18</w:t>
            </w:r>
          </w:p>
        </w:tc>
        <w:tc>
          <w:tcPr>
            <w:tcW w:w="2340" w:type="dxa"/>
            <w:shd w:val="clear" w:color="auto" w:fill="auto"/>
          </w:tcPr>
          <w:p w14:paraId="0E660CFA"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677,06</w:t>
            </w:r>
          </w:p>
        </w:tc>
      </w:tr>
      <w:tr w:rsidR="00C657B7" w:rsidRPr="0003602A" w14:paraId="08EC0F6C" w14:textId="77777777" w:rsidTr="00F85441">
        <w:trPr>
          <w:trHeight w:val="375"/>
        </w:trPr>
        <w:tc>
          <w:tcPr>
            <w:tcW w:w="540" w:type="dxa"/>
            <w:shd w:val="clear" w:color="auto" w:fill="auto"/>
          </w:tcPr>
          <w:p w14:paraId="08DEF3E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w:t>
            </w:r>
            <w:r w:rsidR="006D3E00" w:rsidRPr="0003602A">
              <w:rPr>
                <w:rFonts w:ascii="Times New Roman" w:eastAsia="Times New Roman" w:hAnsi="Times New Roman" w:cs="Times New Roman"/>
                <w:sz w:val="20"/>
                <w:szCs w:val="20"/>
              </w:rPr>
              <w:t>4</w:t>
            </w:r>
          </w:p>
        </w:tc>
        <w:tc>
          <w:tcPr>
            <w:tcW w:w="2364" w:type="dxa"/>
            <w:shd w:val="clear" w:color="auto" w:fill="auto"/>
          </w:tcPr>
          <w:p w14:paraId="6C3F539B"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Химикаты и сода</w:t>
            </w:r>
          </w:p>
        </w:tc>
        <w:tc>
          <w:tcPr>
            <w:tcW w:w="2859" w:type="dxa"/>
            <w:shd w:val="clear" w:color="auto" w:fill="auto"/>
          </w:tcPr>
          <w:p w14:paraId="54776315"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751-758, 481232, 487169, 487188</w:t>
            </w:r>
          </w:p>
        </w:tc>
        <w:tc>
          <w:tcPr>
            <w:tcW w:w="1548" w:type="dxa"/>
            <w:shd w:val="clear" w:color="auto" w:fill="auto"/>
          </w:tcPr>
          <w:p w14:paraId="03210D8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546,91</w:t>
            </w:r>
          </w:p>
        </w:tc>
        <w:tc>
          <w:tcPr>
            <w:tcW w:w="2340" w:type="dxa"/>
            <w:shd w:val="clear" w:color="auto" w:fill="auto"/>
          </w:tcPr>
          <w:p w14:paraId="2611836F"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582,97</w:t>
            </w:r>
          </w:p>
        </w:tc>
      </w:tr>
      <w:tr w:rsidR="00C657B7" w:rsidRPr="0003602A" w14:paraId="0FD9BBFB" w14:textId="77777777" w:rsidTr="00F85441">
        <w:trPr>
          <w:trHeight w:val="375"/>
        </w:trPr>
        <w:tc>
          <w:tcPr>
            <w:tcW w:w="540" w:type="dxa"/>
            <w:shd w:val="clear" w:color="auto" w:fill="auto"/>
          </w:tcPr>
          <w:p w14:paraId="63186166"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lastRenderedPageBreak/>
              <w:t>1</w:t>
            </w:r>
            <w:r w:rsidR="006D3E00" w:rsidRPr="0003602A">
              <w:rPr>
                <w:rFonts w:ascii="Times New Roman" w:eastAsia="Times New Roman" w:hAnsi="Times New Roman" w:cs="Times New Roman"/>
                <w:sz w:val="20"/>
                <w:szCs w:val="20"/>
              </w:rPr>
              <w:t>5</w:t>
            </w:r>
          </w:p>
        </w:tc>
        <w:tc>
          <w:tcPr>
            <w:tcW w:w="2364" w:type="dxa"/>
            <w:shd w:val="clear" w:color="auto" w:fill="auto"/>
          </w:tcPr>
          <w:p w14:paraId="395D649D"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proofErr w:type="spellStart"/>
            <w:r w:rsidRPr="0003602A">
              <w:rPr>
                <w:rFonts w:ascii="Times New Roman" w:eastAsia="Times New Roman" w:hAnsi="Times New Roman" w:cs="Times New Roman"/>
                <w:sz w:val="20"/>
                <w:szCs w:val="20"/>
              </w:rPr>
              <w:t>Хим.мин.удобрения</w:t>
            </w:r>
            <w:proofErr w:type="spellEnd"/>
          </w:p>
        </w:tc>
        <w:tc>
          <w:tcPr>
            <w:tcW w:w="2859" w:type="dxa"/>
            <w:shd w:val="clear" w:color="auto" w:fill="auto"/>
          </w:tcPr>
          <w:p w14:paraId="4EE9BDB7"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431-436</w:t>
            </w:r>
          </w:p>
        </w:tc>
        <w:tc>
          <w:tcPr>
            <w:tcW w:w="1548" w:type="dxa"/>
            <w:shd w:val="clear" w:color="auto" w:fill="auto"/>
          </w:tcPr>
          <w:p w14:paraId="781FF7C9"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532,35</w:t>
            </w:r>
          </w:p>
        </w:tc>
        <w:tc>
          <w:tcPr>
            <w:tcW w:w="2340" w:type="dxa"/>
            <w:shd w:val="clear" w:color="auto" w:fill="auto"/>
          </w:tcPr>
          <w:p w14:paraId="7D71BFD8" w14:textId="77777777" w:rsidR="00C657B7" w:rsidRPr="0003602A" w:rsidRDefault="00991A01"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567,45</w:t>
            </w:r>
          </w:p>
        </w:tc>
      </w:tr>
    </w:tbl>
    <w:p w14:paraId="2F0D3F10"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Источник – годовой отчет АО «НК «КТЖ»</w:t>
      </w:r>
      <w:r w:rsidR="00686A14" w:rsidRPr="0003602A">
        <w:rPr>
          <w:rFonts w:ascii="Times New Roman" w:eastAsia="Times New Roman" w:hAnsi="Times New Roman" w:cs="Times New Roman"/>
          <w:color w:val="000000"/>
          <w:sz w:val="24"/>
          <w:szCs w:val="24"/>
        </w:rPr>
        <w:t xml:space="preserve"> </w:t>
      </w:r>
      <w:hyperlink r:id="rId80" w:history="1">
        <w:r w:rsidR="00686A14" w:rsidRPr="0003602A">
          <w:rPr>
            <w:rStyle w:val="a9"/>
            <w:rFonts w:ascii="Times New Roman" w:eastAsia="Times New Roman" w:hAnsi="Times New Roman" w:cs="Times New Roman"/>
            <w:sz w:val="24"/>
            <w:szCs w:val="24"/>
          </w:rPr>
          <w:t>https://railways.kz/articles/for-investors/godovye_otcheti</w:t>
        </w:r>
      </w:hyperlink>
      <w:r w:rsidR="00686A14" w:rsidRPr="0003602A">
        <w:rPr>
          <w:rFonts w:ascii="Times New Roman" w:eastAsia="Times New Roman" w:hAnsi="Times New Roman" w:cs="Times New Roman"/>
          <w:color w:val="000000"/>
          <w:sz w:val="24"/>
          <w:szCs w:val="24"/>
        </w:rPr>
        <w:t xml:space="preserve"> </w:t>
      </w:r>
    </w:p>
    <w:p w14:paraId="2A39091A" w14:textId="77777777" w:rsidR="001337EA" w:rsidRPr="0003602A" w:rsidRDefault="001337EA"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91EFE70" w14:textId="77777777" w:rsidR="00C657B7" w:rsidRPr="0003602A" w:rsidRDefault="00991A01" w:rsidP="0003602A">
      <w:pPr>
        <w:pStyle w:val="11"/>
      </w:pPr>
      <w:bookmarkStart w:id="64" w:name="_Toc137745240"/>
      <w:r w:rsidRPr="0003602A">
        <w:t>4.5 Сделки с участием государственных предприятий</w:t>
      </w:r>
      <w:bookmarkEnd w:id="64"/>
    </w:p>
    <w:p w14:paraId="65140047" w14:textId="77777777" w:rsidR="00C657B7" w:rsidRPr="0003602A" w:rsidRDefault="00C657B7" w:rsidP="0003602A">
      <w:pPr>
        <w:spacing w:after="0" w:line="240" w:lineRule="auto"/>
        <w:ind w:firstLine="708"/>
        <w:jc w:val="both"/>
        <w:rPr>
          <w:rFonts w:ascii="Times New Roman" w:eastAsia="Times New Roman" w:hAnsi="Times New Roman" w:cs="Times New Roman"/>
          <w:b/>
          <w:sz w:val="24"/>
          <w:szCs w:val="24"/>
        </w:rPr>
      </w:pPr>
    </w:p>
    <w:p w14:paraId="4B5B8BB8"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bookmarkStart w:id="65" w:name="_Hlk136417888"/>
      <w:r w:rsidRPr="0003602A">
        <w:rPr>
          <w:rFonts w:ascii="Times New Roman" w:eastAsia="Times New Roman" w:hAnsi="Times New Roman" w:cs="Times New Roman"/>
          <w:sz w:val="24"/>
          <w:szCs w:val="24"/>
        </w:rPr>
        <w:t>Согласно стандарту ИПДО 2019 страна, внедряющая и следующая этому Стандарту обязана обеспечить полное раскрытие о существенных платежах к</w:t>
      </w:r>
      <w:r w:rsidR="00693C4D" w:rsidRPr="0003602A">
        <w:rPr>
          <w:rFonts w:ascii="Times New Roman" w:eastAsia="Times New Roman" w:hAnsi="Times New Roman" w:cs="Times New Roman"/>
          <w:sz w:val="24"/>
          <w:szCs w:val="24"/>
        </w:rPr>
        <w:t>о</w:t>
      </w:r>
      <w:r w:rsidRPr="0003602A">
        <w:rPr>
          <w:rFonts w:ascii="Times New Roman" w:eastAsia="Times New Roman" w:hAnsi="Times New Roman" w:cs="Times New Roman"/>
          <w:sz w:val="24"/>
          <w:szCs w:val="24"/>
        </w:rPr>
        <w:t>мпаний в пользу государственных предприятий.</w:t>
      </w:r>
    </w:p>
    <w:p w14:paraId="120BE937"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этой связи все платежи, которые направляются в государственные предприятия, будут затрагивать ФНБ, как единого акционера всех государственных долей в предприятиях недропользования. </w:t>
      </w:r>
    </w:p>
    <w:p w14:paraId="6DFE8E83" w14:textId="77777777" w:rsidR="0094104B" w:rsidRPr="0003602A" w:rsidRDefault="0094104B"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p>
    <w:p w14:paraId="59AE25E2"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r w:rsidRPr="0003602A">
        <w:rPr>
          <w:rFonts w:ascii="Times New Roman" w:eastAsia="Times New Roman" w:hAnsi="Times New Roman" w:cs="Times New Roman"/>
          <w:b/>
          <w:bCs/>
          <w:i/>
          <w:iCs/>
          <w:sz w:val="24"/>
          <w:szCs w:val="24"/>
        </w:rPr>
        <w:t xml:space="preserve">2020 год </w:t>
      </w:r>
    </w:p>
    <w:p w14:paraId="08F03755" w14:textId="62D4EFD6"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2020 году ФНБ заключил соглашение с уполномоченным органом в области ТПИ о субсидировании части купонной ставки на облигации на сумму 307 194</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выпущенных в 2019 года со ставкой 11,5% годовых и использованных для досрочного погашения Еврооблигаций 2017 года выпуска объемом 780</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которые в свою очередь использовались для модернизации инфраструктуры, обновления парка локомотивов и грузовых вагонов.</w:t>
      </w:r>
    </w:p>
    <w:p w14:paraId="02875E65" w14:textId="48A86D50"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2020 году АО «Самрук-Казына» провела реорганизацию своих активов путем приобретения у АО «Разведка Добыча «КазМунайГаз» 100% доли участия в дочерних компаниях и 50% доли участия в совместно-контролируемом предприятии с отсрочкой платежа. Справедливая стоимость задолженности АО «НК «КМГ» перед АО «РД КМГ» составила 69</w:t>
      </w:r>
      <w:r w:rsidR="001D5CAE">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857 </w:t>
      </w:r>
      <w:r w:rsidR="001D5CAE">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Разница между справедливой стоимостью задолженности АО «НК «КМГ» перед АО «РД КМГ» и балансовой стоимостью чистых активов, приобретенных дочерних компаний и совместно-контролируемого предприятия в консолидированной отчетности отражена как уменьшение балансовой стоимости инвестиции в АО «РД КМГ».</w:t>
      </w:r>
    </w:p>
    <w:p w14:paraId="1E3D0A1B" w14:textId="77777777" w:rsidR="0094104B" w:rsidRPr="0003602A" w:rsidRDefault="0094104B"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p>
    <w:p w14:paraId="26B9773E"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r w:rsidRPr="0003602A">
        <w:rPr>
          <w:rFonts w:ascii="Times New Roman" w:eastAsia="Times New Roman" w:hAnsi="Times New Roman" w:cs="Times New Roman"/>
          <w:b/>
          <w:bCs/>
          <w:i/>
          <w:iCs/>
          <w:sz w:val="24"/>
          <w:szCs w:val="24"/>
        </w:rPr>
        <w:t>2021 год</w:t>
      </w:r>
    </w:p>
    <w:p w14:paraId="3420504E" w14:textId="6D8ABA4F"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рамках Комплексного плана по приватизации на 2016-2020 годы, ФНБ посредством IPO реализовал 6,28% акций Казатомпром на Бирже Международного финансового центра «Астана», а также на Лондонской фондовой бирже. Общая сумма выручки составила 85 165</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 результате сделки ФНБ признал выбытие инвестиции в дочернюю организацию в размере 9 271</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доход от выбытия доли в дочерней компании, за вычетом комиссионных расходов, в размере 75 299</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 составе отдельного отчёта о сово</w:t>
      </w:r>
      <w:r w:rsidR="001D5CAE">
        <w:rPr>
          <w:rFonts w:ascii="Times New Roman" w:eastAsia="Times New Roman" w:hAnsi="Times New Roman" w:cs="Times New Roman"/>
          <w:sz w:val="24"/>
          <w:szCs w:val="24"/>
        </w:rPr>
        <w:t>купном доходе (2019 год: 43 278 тыс.</w:t>
      </w:r>
      <w:r w:rsidRPr="0003602A">
        <w:rPr>
          <w:rFonts w:ascii="Times New Roman" w:eastAsia="Times New Roman" w:hAnsi="Times New Roman" w:cs="Times New Roman"/>
          <w:sz w:val="24"/>
          <w:szCs w:val="24"/>
        </w:rPr>
        <w:t xml:space="preserve"> тенге). Общая сумма полученных денежных средств составила сумму в размере 83</w:t>
      </w:r>
      <w:r w:rsidR="001D5CAE">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944 </w:t>
      </w:r>
      <w:r w:rsidR="001D5CAE">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p w14:paraId="56B57E73"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9 ноября </w:t>
      </w:r>
      <w:proofErr w:type="gramStart"/>
      <w:r w:rsidRPr="0003602A">
        <w:rPr>
          <w:rFonts w:ascii="Times New Roman" w:eastAsia="Times New Roman" w:hAnsi="Times New Roman" w:cs="Times New Roman"/>
          <w:sz w:val="24"/>
          <w:szCs w:val="24"/>
        </w:rPr>
        <w:t>передала  АО</w:t>
      </w:r>
      <w:proofErr w:type="gramEnd"/>
      <w:r w:rsidRPr="0003602A">
        <w:rPr>
          <w:rFonts w:ascii="Times New Roman" w:eastAsia="Times New Roman" w:hAnsi="Times New Roman" w:cs="Times New Roman"/>
          <w:sz w:val="24"/>
          <w:szCs w:val="24"/>
        </w:rPr>
        <w:t xml:space="preserve"> «Самрук-Казына» 100% долю в компании «</w:t>
      </w:r>
      <w:proofErr w:type="spellStart"/>
      <w:r w:rsidRPr="0003602A">
        <w:rPr>
          <w:rFonts w:ascii="Times New Roman" w:eastAsia="Times New Roman" w:hAnsi="Times New Roman" w:cs="Times New Roman"/>
          <w:sz w:val="24"/>
          <w:szCs w:val="24"/>
        </w:rPr>
        <w:t>QazaqGaz</w:t>
      </w:r>
      <w:proofErr w:type="spellEnd"/>
      <w:r w:rsidRPr="0003602A">
        <w:rPr>
          <w:rFonts w:ascii="Times New Roman" w:eastAsia="Times New Roman" w:hAnsi="Times New Roman" w:cs="Times New Roman"/>
          <w:sz w:val="24"/>
          <w:szCs w:val="24"/>
        </w:rPr>
        <w:t>» (бывшая компания «КазТрансГаз»). Передача акций «</w:t>
      </w:r>
      <w:proofErr w:type="spellStart"/>
      <w:r w:rsidRPr="0003602A">
        <w:rPr>
          <w:rFonts w:ascii="Times New Roman" w:eastAsia="Times New Roman" w:hAnsi="Times New Roman" w:cs="Times New Roman"/>
          <w:sz w:val="24"/>
          <w:szCs w:val="24"/>
        </w:rPr>
        <w:t>QazaqGaz</w:t>
      </w:r>
      <w:proofErr w:type="spellEnd"/>
      <w:r w:rsidRPr="0003602A">
        <w:rPr>
          <w:rFonts w:ascii="Times New Roman" w:eastAsia="Times New Roman" w:hAnsi="Times New Roman" w:cs="Times New Roman"/>
          <w:sz w:val="24"/>
          <w:szCs w:val="24"/>
        </w:rPr>
        <w:t>» АО «Самрук-Казына» была произведена в соответствии со стратегией Правительства, направленной на создание национального оператора в сфере разведки, добычи и транспортировки газа. Реализация компании «</w:t>
      </w:r>
      <w:proofErr w:type="spellStart"/>
      <w:r w:rsidRPr="0003602A">
        <w:rPr>
          <w:rFonts w:ascii="Times New Roman" w:eastAsia="Times New Roman" w:hAnsi="Times New Roman" w:cs="Times New Roman"/>
          <w:sz w:val="24"/>
          <w:szCs w:val="24"/>
        </w:rPr>
        <w:t>QazaqGaz</w:t>
      </w:r>
      <w:proofErr w:type="spellEnd"/>
      <w:r w:rsidRPr="0003602A">
        <w:rPr>
          <w:rFonts w:ascii="Times New Roman" w:eastAsia="Times New Roman" w:hAnsi="Times New Roman" w:cs="Times New Roman"/>
          <w:sz w:val="24"/>
          <w:szCs w:val="24"/>
        </w:rPr>
        <w:t>» также повлияла на сопоставимость результатов группы в разных периодах</w:t>
      </w:r>
      <w:r w:rsidRPr="0003602A">
        <w:rPr>
          <w:rFonts w:ascii="Times New Roman" w:eastAsia="Times New Roman" w:hAnsi="Times New Roman" w:cs="Times New Roman"/>
          <w:sz w:val="24"/>
          <w:szCs w:val="24"/>
          <w:vertAlign w:val="superscript"/>
        </w:rPr>
        <w:footnoteReference w:id="30"/>
      </w:r>
      <w:r w:rsidRPr="0003602A">
        <w:rPr>
          <w:rFonts w:ascii="Times New Roman" w:eastAsia="Times New Roman" w:hAnsi="Times New Roman" w:cs="Times New Roman"/>
          <w:sz w:val="24"/>
          <w:szCs w:val="24"/>
        </w:rPr>
        <w:t>.</w:t>
      </w:r>
    </w:p>
    <w:bookmarkEnd w:id="65"/>
    <w:p w14:paraId="0BC0F1E0" w14:textId="77777777" w:rsidR="00C657B7" w:rsidRPr="0003602A" w:rsidRDefault="00C657B7"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sz w:val="24"/>
          <w:szCs w:val="24"/>
        </w:rPr>
      </w:pPr>
    </w:p>
    <w:p w14:paraId="040BC7AA"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АО «НК «КМГ»</w:t>
      </w:r>
    </w:p>
    <w:p w14:paraId="52F77B74" w14:textId="77777777" w:rsidR="0094104B" w:rsidRPr="0003602A" w:rsidRDefault="0094104B"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p>
    <w:p w14:paraId="7B4801E8"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r w:rsidRPr="0003602A">
        <w:rPr>
          <w:rFonts w:ascii="Times New Roman" w:eastAsia="Times New Roman" w:hAnsi="Times New Roman" w:cs="Times New Roman"/>
          <w:b/>
          <w:bCs/>
          <w:i/>
          <w:iCs/>
          <w:sz w:val="24"/>
          <w:szCs w:val="24"/>
        </w:rPr>
        <w:lastRenderedPageBreak/>
        <w:t>2020 год</w:t>
      </w:r>
    </w:p>
    <w:p w14:paraId="147E0949" w14:textId="40A1BC20"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w:t>
      </w:r>
      <w:r w:rsidR="00F66FAB" w:rsidRPr="0003602A">
        <w:rPr>
          <w:rFonts w:ascii="Times New Roman" w:eastAsia="Times New Roman" w:hAnsi="Times New Roman" w:cs="Times New Roman"/>
          <w:sz w:val="24"/>
          <w:szCs w:val="24"/>
        </w:rPr>
        <w:t>октябре-ноябре</w:t>
      </w:r>
      <w:r w:rsidRPr="0003602A">
        <w:rPr>
          <w:rFonts w:ascii="Times New Roman" w:eastAsia="Times New Roman" w:hAnsi="Times New Roman" w:cs="Times New Roman"/>
          <w:sz w:val="24"/>
          <w:szCs w:val="24"/>
        </w:rPr>
        <w:t xml:space="preserve"> 2020 года Компания осуществила полный досрочный выкуп облигаций со сроком погашения в 2022 и 2023 годах с номинальной стоимостью 906.564 т</w:t>
      </w:r>
      <w:r w:rsidR="001D5CAE">
        <w:rPr>
          <w:rFonts w:ascii="Times New Roman" w:eastAsia="Times New Roman" w:hAnsi="Times New Roman" w:cs="Times New Roman"/>
          <w:sz w:val="24"/>
          <w:szCs w:val="24"/>
        </w:rPr>
        <w:t>ысяч долларов США 392 214 000 тыс.</w:t>
      </w:r>
      <w:r w:rsidRPr="0003602A">
        <w:rPr>
          <w:rFonts w:ascii="Times New Roman" w:eastAsia="Times New Roman" w:hAnsi="Times New Roman" w:cs="Times New Roman"/>
          <w:sz w:val="24"/>
          <w:szCs w:val="24"/>
        </w:rPr>
        <w:t xml:space="preserve"> тенге). Комиссия за досрочное погашение составила 49 миллионов долларов США (21 057</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w:t>
      </w:r>
    </w:p>
    <w:p w14:paraId="4236ED7E" w14:textId="596157F1"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октябре 2020 года Компания разместила облигации на сумму 750</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(321 698</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со ставкой купона 3,5% годовых и со сроком погашения в 2033 году. </w:t>
      </w:r>
    </w:p>
    <w:p w14:paraId="5041C88C" w14:textId="44A3F24C"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мае 2020 года КТГ досрочно осуществил частичный выкуп облигаций, размещенных на ИФБ на сумму 41 миллион долларов США (17 816</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с комиссией за погашение облигаций в размере 927</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w:t>
      </w:r>
    </w:p>
    <w:p w14:paraId="06B79188" w14:textId="5AD3D94A"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2020 году осуществлено частично погашение займа от Эксимбанка в размере 289</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(112 494</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включая вознаграждение, также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БРК на общую сумму 98 миллионов долларов США (39 005</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w:t>
      </w:r>
    </w:p>
    <w:p w14:paraId="4B56CCBF" w14:textId="1E67C921"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ноябре 2020 года получен долгосрочный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ВТБ Банк (Казахстан) и ВТБ Банк (PJSC) на общую сумму 15 152</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российских рублей (эквивалентно 84</w:t>
      </w:r>
      <w:r w:rsidR="001D5CAE">
        <w:rPr>
          <w:rFonts w:ascii="Times New Roman" w:eastAsia="Times New Roman" w:hAnsi="Times New Roman" w:cs="Times New Roman"/>
          <w:sz w:val="24"/>
          <w:szCs w:val="24"/>
        </w:rPr>
        <w:t xml:space="preserve"> 621 тыс. </w:t>
      </w:r>
      <w:r w:rsidRPr="0003602A">
        <w:rPr>
          <w:rFonts w:ascii="Times New Roman" w:eastAsia="Times New Roman" w:hAnsi="Times New Roman" w:cs="Times New Roman"/>
          <w:sz w:val="24"/>
          <w:szCs w:val="24"/>
        </w:rPr>
        <w:t>тенге) с ключевой ставкой вознаграждения Центрального Банка Российской Федерации +2,15% и со сроком на три года с целью полного досрочного погашения синдицированного займа на сумму 205 миллионов долларов США (86 971</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для строительства трех компрессорных станций на магистральной линии «Бейнеу-</w:t>
      </w:r>
      <w:proofErr w:type="spellStart"/>
      <w:r w:rsidRPr="0003602A">
        <w:rPr>
          <w:rFonts w:ascii="Times New Roman" w:eastAsia="Times New Roman" w:hAnsi="Times New Roman" w:cs="Times New Roman"/>
          <w:sz w:val="24"/>
          <w:szCs w:val="24"/>
        </w:rPr>
        <w:t>Бозой</w:t>
      </w:r>
      <w:proofErr w:type="spellEnd"/>
      <w:r w:rsidRPr="0003602A">
        <w:rPr>
          <w:rFonts w:ascii="Times New Roman" w:eastAsia="Times New Roman" w:hAnsi="Times New Roman" w:cs="Times New Roman"/>
          <w:sz w:val="24"/>
          <w:szCs w:val="24"/>
        </w:rPr>
        <w:t xml:space="preserve">-Шымкент». </w:t>
      </w:r>
    </w:p>
    <w:p w14:paraId="5BF99A05" w14:textId="37E7D05C"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Дополнительно в декабре 2020 года получен долгосрочный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Народного банка на общую сумму 41 </w:t>
      </w:r>
      <w:proofErr w:type="gramStart"/>
      <w:r w:rsidRPr="0003602A">
        <w:rPr>
          <w:rFonts w:ascii="Times New Roman" w:eastAsia="Times New Roman" w:hAnsi="Times New Roman" w:cs="Times New Roman"/>
          <w:sz w:val="24"/>
          <w:szCs w:val="24"/>
        </w:rPr>
        <w:t xml:space="preserve">089 </w:t>
      </w:r>
      <w:r w:rsidR="001D5CAE">
        <w:rPr>
          <w:rFonts w:ascii="Times New Roman" w:eastAsia="Times New Roman" w:hAnsi="Times New Roman" w:cs="Times New Roman"/>
          <w:sz w:val="24"/>
          <w:szCs w:val="24"/>
        </w:rPr>
        <w:t xml:space="preserve"> 000</w:t>
      </w:r>
      <w:proofErr w:type="gramEnd"/>
      <w:r w:rsidR="001D5CAE">
        <w:rPr>
          <w:rFonts w:ascii="Times New Roman" w:eastAsia="Times New Roman" w:hAnsi="Times New Roman" w:cs="Times New Roman"/>
          <w:sz w:val="24"/>
          <w:szCs w:val="24"/>
        </w:rPr>
        <w:t xml:space="preserve"> тыс.</w:t>
      </w:r>
      <w:r w:rsidRPr="0003602A">
        <w:rPr>
          <w:rFonts w:ascii="Times New Roman" w:eastAsia="Times New Roman" w:hAnsi="Times New Roman" w:cs="Times New Roman"/>
          <w:sz w:val="24"/>
          <w:szCs w:val="24"/>
        </w:rPr>
        <w:t xml:space="preserve"> тенге со ставкой вознаграждения 11% годовых и со сроком на 4 года для погашения долга 144</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(59 007</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включая вознаграждение.</w:t>
      </w:r>
    </w:p>
    <w:p w14:paraId="11969B78" w14:textId="02687E5F"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течение 2020 года получен и выплачен краткосрочный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Bank </w:t>
      </w:r>
      <w:proofErr w:type="spellStart"/>
      <w:r w:rsidRPr="0003602A">
        <w:rPr>
          <w:rFonts w:ascii="Times New Roman" w:eastAsia="Times New Roman" w:hAnsi="Times New Roman" w:cs="Times New Roman"/>
          <w:sz w:val="24"/>
          <w:szCs w:val="24"/>
        </w:rPr>
        <w:t>of</w:t>
      </w:r>
      <w:proofErr w:type="spellEnd"/>
      <w:r w:rsidRPr="0003602A">
        <w:rPr>
          <w:rFonts w:ascii="Times New Roman" w:eastAsia="Times New Roman" w:hAnsi="Times New Roman" w:cs="Times New Roman"/>
          <w:sz w:val="24"/>
          <w:szCs w:val="24"/>
        </w:rPr>
        <w:t xml:space="preserve"> Tokyo-Mitsubishi UFJ, Ltd (Лондонский филиал) со ставкой вознаграждения COF (0,18%) + 1,50% для целей финансирования оборотного капитала в размере 91 миллион долларов США (37 539</w:t>
      </w:r>
      <w:r w:rsidR="001D5CAE">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w:t>
      </w:r>
    </w:p>
    <w:p w14:paraId="59D7026A" w14:textId="77777777" w:rsidR="0094104B" w:rsidRPr="0003602A" w:rsidRDefault="0094104B"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p>
    <w:p w14:paraId="288482B6" w14:textId="7777777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b/>
          <w:bCs/>
          <w:i/>
          <w:iCs/>
          <w:sz w:val="24"/>
          <w:szCs w:val="24"/>
        </w:rPr>
      </w:pPr>
      <w:r w:rsidRPr="0003602A">
        <w:rPr>
          <w:rFonts w:ascii="Times New Roman" w:eastAsia="Times New Roman" w:hAnsi="Times New Roman" w:cs="Times New Roman"/>
          <w:b/>
          <w:bCs/>
          <w:i/>
          <w:iCs/>
          <w:sz w:val="24"/>
          <w:szCs w:val="24"/>
        </w:rPr>
        <w:t xml:space="preserve">2021 год </w:t>
      </w:r>
    </w:p>
    <w:p w14:paraId="7E9750A9" w14:textId="43701057"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Компания получила долгосрочный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ВТБ Банк (ПАО) на общую сумму 38</w:t>
      </w:r>
      <w:r w:rsidR="0035516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169 </w:t>
      </w:r>
      <w:r w:rsidR="0035516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российских </w:t>
      </w:r>
      <w:r w:rsidR="0035516A" w:rsidRPr="0003602A">
        <w:rPr>
          <w:rFonts w:ascii="Times New Roman" w:eastAsia="Times New Roman" w:hAnsi="Times New Roman" w:cs="Times New Roman"/>
          <w:sz w:val="24"/>
          <w:szCs w:val="24"/>
        </w:rPr>
        <w:t>рублей (</w:t>
      </w:r>
      <w:r w:rsidRPr="0003602A">
        <w:rPr>
          <w:rFonts w:ascii="Times New Roman" w:eastAsia="Times New Roman" w:hAnsi="Times New Roman" w:cs="Times New Roman"/>
          <w:sz w:val="24"/>
          <w:szCs w:val="24"/>
        </w:rPr>
        <w:t>229 015</w:t>
      </w:r>
      <w:r w:rsidR="0035516A">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с ключевой ставкой вознаграждения Центрального Банка Российской Федерации + 2,25 % годовых и со сроком на шесть лет для полного досрочного погашения займа от </w:t>
      </w:r>
      <w:proofErr w:type="spellStart"/>
      <w:r w:rsidRPr="0003602A">
        <w:rPr>
          <w:rFonts w:ascii="Times New Roman" w:eastAsia="Times New Roman" w:hAnsi="Times New Roman" w:cs="Times New Roman"/>
          <w:sz w:val="24"/>
          <w:szCs w:val="24"/>
        </w:rPr>
        <w:t>Eximbank</w:t>
      </w:r>
      <w:proofErr w:type="spellEnd"/>
      <w:r w:rsidRPr="0003602A">
        <w:rPr>
          <w:rFonts w:ascii="Times New Roman" w:eastAsia="Times New Roman" w:hAnsi="Times New Roman" w:cs="Times New Roman"/>
          <w:sz w:val="24"/>
          <w:szCs w:val="24"/>
        </w:rPr>
        <w:t xml:space="preserve"> в 2022 году. </w:t>
      </w:r>
    </w:p>
    <w:p w14:paraId="0DFE6DB7" w14:textId="68764058"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частично погашен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Народного банка на сумму 105</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(44 </w:t>
      </w:r>
      <w:proofErr w:type="gramStart"/>
      <w:r w:rsidRPr="0003602A">
        <w:rPr>
          <w:rFonts w:ascii="Times New Roman" w:eastAsia="Times New Roman" w:hAnsi="Times New Roman" w:cs="Times New Roman"/>
          <w:sz w:val="24"/>
          <w:szCs w:val="24"/>
        </w:rPr>
        <w:t xml:space="preserve">734 </w:t>
      </w:r>
      <w:r w:rsidR="002F67E0">
        <w:rPr>
          <w:rFonts w:ascii="Times New Roman" w:eastAsia="Times New Roman" w:hAnsi="Times New Roman" w:cs="Times New Roman"/>
          <w:sz w:val="24"/>
          <w:szCs w:val="24"/>
        </w:rPr>
        <w:t xml:space="preserve"> 000</w:t>
      </w:r>
      <w:proofErr w:type="gramEnd"/>
      <w:r w:rsidR="002F67E0">
        <w:rPr>
          <w:rFonts w:ascii="Times New Roman" w:eastAsia="Times New Roman" w:hAnsi="Times New Roman" w:cs="Times New Roman"/>
          <w:sz w:val="24"/>
          <w:szCs w:val="24"/>
        </w:rPr>
        <w:t xml:space="preserve"> тыс.</w:t>
      </w:r>
      <w:r w:rsidRPr="0003602A">
        <w:rPr>
          <w:rFonts w:ascii="Times New Roman" w:eastAsia="Times New Roman" w:hAnsi="Times New Roman" w:cs="Times New Roman"/>
          <w:sz w:val="24"/>
          <w:szCs w:val="24"/>
        </w:rPr>
        <w:t xml:space="preserve"> тенге), и от ING Bank NV в сумме 29</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(12 632</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включая вознаграждение. </w:t>
      </w:r>
    </w:p>
    <w:p w14:paraId="74C3C4F1" w14:textId="096ED0CD"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Получен краткосрочный </w:t>
      </w:r>
      <w:proofErr w:type="spellStart"/>
      <w:r w:rsidRPr="0003602A">
        <w:rPr>
          <w:rFonts w:ascii="Times New Roman" w:eastAsia="Times New Roman" w:hAnsi="Times New Roman" w:cs="Times New Roman"/>
          <w:sz w:val="24"/>
          <w:szCs w:val="24"/>
        </w:rPr>
        <w:t>займ</w:t>
      </w:r>
      <w:proofErr w:type="spellEnd"/>
      <w:r w:rsidR="002A5B6D" w:rsidRPr="0003602A">
        <w:rPr>
          <w:rFonts w:ascii="Times New Roman" w:eastAsia="Times New Roman" w:hAnsi="Times New Roman" w:cs="Times New Roman"/>
          <w:sz w:val="24"/>
          <w:szCs w:val="24"/>
        </w:rPr>
        <w:t xml:space="preserve"> от Народного банка</w:t>
      </w:r>
      <w:r w:rsidRPr="0003602A">
        <w:rPr>
          <w:rFonts w:ascii="Times New Roman" w:eastAsia="Times New Roman" w:hAnsi="Times New Roman" w:cs="Times New Roman"/>
          <w:sz w:val="24"/>
          <w:szCs w:val="24"/>
        </w:rPr>
        <w:t xml:space="preserve"> в рамках возобновляемой кредитной линии на общую сумму 100</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(42 813</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со ставкой вознаграждения 5 % для полного досрочного погашения займа от </w:t>
      </w:r>
      <w:proofErr w:type="spellStart"/>
      <w:r w:rsidRPr="0003602A">
        <w:rPr>
          <w:rFonts w:ascii="Times New Roman" w:eastAsia="Times New Roman" w:hAnsi="Times New Roman" w:cs="Times New Roman"/>
          <w:sz w:val="24"/>
          <w:szCs w:val="24"/>
        </w:rPr>
        <w:t>Eximbank</w:t>
      </w:r>
      <w:proofErr w:type="spellEnd"/>
      <w:r w:rsidRPr="0003602A">
        <w:rPr>
          <w:rFonts w:ascii="Times New Roman" w:eastAsia="Times New Roman" w:hAnsi="Times New Roman" w:cs="Times New Roman"/>
          <w:sz w:val="24"/>
          <w:szCs w:val="24"/>
        </w:rPr>
        <w:t xml:space="preserve"> в 2022 году и для финансирования оборотного капитала</w:t>
      </w:r>
      <w:r w:rsidR="002A5B6D" w:rsidRPr="0003602A">
        <w:rPr>
          <w:rStyle w:val="ad"/>
          <w:rFonts w:ascii="Times New Roman" w:eastAsia="Times New Roman" w:hAnsi="Times New Roman" w:cs="Times New Roman"/>
          <w:sz w:val="24"/>
          <w:szCs w:val="24"/>
        </w:rPr>
        <w:footnoteReference w:id="31"/>
      </w:r>
      <w:r w:rsidRPr="0003602A">
        <w:rPr>
          <w:rFonts w:ascii="Times New Roman" w:eastAsia="Times New Roman" w:hAnsi="Times New Roman" w:cs="Times New Roman"/>
          <w:sz w:val="24"/>
          <w:szCs w:val="24"/>
        </w:rPr>
        <w:t xml:space="preserve">. А также получен долгосрочный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Народного банка на общую сумму 109</w:t>
      </w:r>
      <w:r w:rsidR="002F67E0">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855 </w:t>
      </w:r>
      <w:r w:rsidR="002F67E0">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со ставкой вознаграждения 11% и со сроком на четыре года для рефинансирования имеющихся займов от JBIC и БРК.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Народного банка был частично погашен на сумму 22</w:t>
      </w:r>
      <w:r w:rsidR="002F67E0">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827 </w:t>
      </w:r>
      <w:proofErr w:type="spellStart"/>
      <w:r w:rsidR="002F67E0">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 xml:space="preserve">, включая вознаграждения. Дополнительно частично погашен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w:t>
      </w:r>
      <w:proofErr w:type="spellStart"/>
      <w:r w:rsidRPr="0003602A">
        <w:rPr>
          <w:rFonts w:ascii="Times New Roman" w:eastAsia="Times New Roman" w:hAnsi="Times New Roman" w:cs="Times New Roman"/>
          <w:sz w:val="24"/>
          <w:szCs w:val="24"/>
        </w:rPr>
        <w:t>Eximbank</w:t>
      </w:r>
      <w:proofErr w:type="spellEnd"/>
      <w:r w:rsidRPr="0003602A">
        <w:rPr>
          <w:rFonts w:ascii="Times New Roman" w:eastAsia="Times New Roman" w:hAnsi="Times New Roman" w:cs="Times New Roman"/>
          <w:sz w:val="24"/>
          <w:szCs w:val="24"/>
        </w:rPr>
        <w:t xml:space="preserve"> в сумме 79</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(33 039</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включая вознаграждение.</w:t>
      </w:r>
    </w:p>
    <w:p w14:paraId="15674BFD" w14:textId="27D32BB5"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Также досрочно погашен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от JBIC в сумме 155</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(67</w:t>
      </w:r>
      <w:r w:rsidR="002F67E0">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392 </w:t>
      </w:r>
      <w:r w:rsidR="002F67E0">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включая вознаграждение и в БРК на сумму 142</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(59</w:t>
      </w:r>
      <w:r w:rsidR="002F67E0">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507 </w:t>
      </w:r>
      <w:r w:rsidR="002F67E0">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и 29</w:t>
      </w:r>
      <w:r w:rsidR="002F67E0">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 xml:space="preserve">409 </w:t>
      </w:r>
      <w:r w:rsidR="002F67E0">
        <w:rPr>
          <w:rFonts w:ascii="Times New Roman" w:eastAsia="Times New Roman" w:hAnsi="Times New Roman" w:cs="Times New Roman"/>
          <w:sz w:val="24"/>
          <w:szCs w:val="24"/>
        </w:rPr>
        <w:t>тыс. т</w:t>
      </w:r>
      <w:r w:rsidRPr="0003602A">
        <w:rPr>
          <w:rFonts w:ascii="Times New Roman" w:eastAsia="Times New Roman" w:hAnsi="Times New Roman" w:cs="Times New Roman"/>
          <w:sz w:val="24"/>
          <w:szCs w:val="24"/>
        </w:rPr>
        <w:t>енге, включая вознаграждение.</w:t>
      </w:r>
    </w:p>
    <w:p w14:paraId="36DAD4E5" w14:textId="3FB19892" w:rsidR="00C657B7" w:rsidRPr="0003602A" w:rsidRDefault="00991A01" w:rsidP="0003602A">
      <w:pPr>
        <w:widowControl w:val="0"/>
        <w:tabs>
          <w:tab w:val="left" w:pos="1494"/>
          <w:tab w:val="left" w:pos="2482"/>
          <w:tab w:val="left" w:pos="3535"/>
          <w:tab w:val="left" w:pos="5377"/>
          <w:tab w:val="left" w:pos="6591"/>
          <w:tab w:val="left" w:pos="7847"/>
          <w:tab w:val="left" w:pos="8231"/>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по группе компаний получены краткосрочные и долгосрочные займы </w:t>
      </w:r>
      <w:r w:rsidRPr="0003602A">
        <w:rPr>
          <w:rFonts w:ascii="Times New Roman" w:eastAsia="Times New Roman" w:hAnsi="Times New Roman" w:cs="Times New Roman"/>
          <w:sz w:val="24"/>
          <w:szCs w:val="24"/>
        </w:rPr>
        <w:lastRenderedPageBreak/>
        <w:t>для целей финансирования оборотного капитала от Cargill в сумме 50</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долларов США каждый (20 997</w:t>
      </w:r>
      <w:r w:rsidR="002F67E0">
        <w:rPr>
          <w:rFonts w:ascii="Times New Roman" w:eastAsia="Times New Roman" w:hAnsi="Times New Roman" w:cs="Times New Roman"/>
          <w:sz w:val="24"/>
          <w:szCs w:val="24"/>
        </w:rPr>
        <w:t> 000 тыс.</w:t>
      </w:r>
      <w:r w:rsidRPr="0003602A">
        <w:rPr>
          <w:rFonts w:ascii="Times New Roman" w:eastAsia="Times New Roman" w:hAnsi="Times New Roman" w:cs="Times New Roman"/>
          <w:sz w:val="24"/>
          <w:szCs w:val="24"/>
        </w:rPr>
        <w:t xml:space="preserve"> тенге) со ставкой вознаграждения 3M </w:t>
      </w:r>
      <w:proofErr w:type="spellStart"/>
      <w:r w:rsidRPr="0003602A">
        <w:rPr>
          <w:rFonts w:ascii="Times New Roman" w:eastAsia="Times New Roman" w:hAnsi="Times New Roman" w:cs="Times New Roman"/>
          <w:sz w:val="24"/>
          <w:szCs w:val="24"/>
        </w:rPr>
        <w:t>Libor</w:t>
      </w:r>
      <w:proofErr w:type="spellEnd"/>
      <w:r w:rsidRPr="0003602A">
        <w:rPr>
          <w:rFonts w:ascii="Times New Roman" w:eastAsia="Times New Roman" w:hAnsi="Times New Roman" w:cs="Times New Roman"/>
          <w:sz w:val="24"/>
          <w:szCs w:val="24"/>
        </w:rPr>
        <w:t xml:space="preserve"> + 2,60 % и 3M </w:t>
      </w:r>
      <w:proofErr w:type="spellStart"/>
      <w:r w:rsidRPr="0003602A">
        <w:rPr>
          <w:rFonts w:ascii="Times New Roman" w:eastAsia="Times New Roman" w:hAnsi="Times New Roman" w:cs="Times New Roman"/>
          <w:sz w:val="24"/>
          <w:szCs w:val="24"/>
        </w:rPr>
        <w:t>Libor</w:t>
      </w:r>
      <w:proofErr w:type="spellEnd"/>
      <w:r w:rsidRPr="0003602A">
        <w:rPr>
          <w:rFonts w:ascii="Times New Roman" w:eastAsia="Times New Roman" w:hAnsi="Times New Roman" w:cs="Times New Roman"/>
          <w:sz w:val="24"/>
          <w:szCs w:val="24"/>
        </w:rPr>
        <w:t xml:space="preserve"> + 2,50 %, соответственно.</w:t>
      </w:r>
    </w:p>
    <w:p w14:paraId="04262093"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i/>
          <w:color w:val="0000FF"/>
          <w:sz w:val="24"/>
          <w:szCs w:val="24"/>
          <w:u w:val="single"/>
        </w:rPr>
        <w:tab/>
      </w:r>
      <w:r w:rsidRPr="0003602A">
        <w:rPr>
          <w:rFonts w:ascii="Times New Roman" w:eastAsia="Times New Roman" w:hAnsi="Times New Roman" w:cs="Times New Roman"/>
          <w:b/>
          <w:sz w:val="24"/>
          <w:szCs w:val="24"/>
        </w:rPr>
        <w:t xml:space="preserve">АО «НГК «Тау-Кен Самрук» </w:t>
      </w:r>
    </w:p>
    <w:p w14:paraId="45BC508A" w14:textId="77777777" w:rsidR="0094104B" w:rsidRPr="0003602A" w:rsidRDefault="0094104B" w:rsidP="0003602A">
      <w:pPr>
        <w:widowControl w:val="0"/>
        <w:spacing w:after="0" w:line="240" w:lineRule="auto"/>
        <w:ind w:firstLine="708"/>
        <w:jc w:val="both"/>
        <w:rPr>
          <w:rFonts w:ascii="Times New Roman" w:eastAsia="Times New Roman" w:hAnsi="Times New Roman" w:cs="Times New Roman"/>
          <w:b/>
          <w:sz w:val="24"/>
          <w:szCs w:val="24"/>
        </w:rPr>
      </w:pPr>
    </w:p>
    <w:p w14:paraId="646A8D41"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b/>
          <w:i/>
          <w:iCs/>
          <w:sz w:val="24"/>
          <w:szCs w:val="24"/>
        </w:rPr>
      </w:pPr>
      <w:r w:rsidRPr="0003602A">
        <w:rPr>
          <w:rFonts w:ascii="Times New Roman" w:eastAsia="Times New Roman" w:hAnsi="Times New Roman" w:cs="Times New Roman"/>
          <w:b/>
          <w:i/>
          <w:iCs/>
          <w:sz w:val="24"/>
          <w:szCs w:val="24"/>
        </w:rPr>
        <w:t xml:space="preserve">2020 год </w:t>
      </w:r>
    </w:p>
    <w:p w14:paraId="66B9EF9F" w14:textId="4AEFC210"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2 июля 2020 года Группа предоставила Материнской организации </w:t>
      </w:r>
      <w:r w:rsidR="009369DB" w:rsidRPr="0003602A">
        <w:rPr>
          <w:rFonts w:ascii="Times New Roman" w:eastAsia="Times New Roman" w:hAnsi="Times New Roman" w:cs="Times New Roman"/>
          <w:sz w:val="24"/>
          <w:szCs w:val="24"/>
        </w:rPr>
        <w:t xml:space="preserve">(ФНБ) </w:t>
      </w:r>
      <w:r w:rsidRPr="0003602A">
        <w:rPr>
          <w:rFonts w:ascii="Times New Roman" w:eastAsia="Times New Roman" w:hAnsi="Times New Roman" w:cs="Times New Roman"/>
          <w:sz w:val="24"/>
          <w:szCs w:val="24"/>
        </w:rPr>
        <w:t>временную беспроцентную финансовую помощь на сумму 18</w:t>
      </w:r>
      <w:r w:rsidR="00D226F8">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442</w:t>
      </w:r>
      <w:r w:rsidR="00D226F8">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4</w:t>
      </w:r>
      <w:r w:rsidR="00D226F8">
        <w:rPr>
          <w:rFonts w:ascii="Times New Roman" w:eastAsia="Times New Roman" w:hAnsi="Times New Roman" w:cs="Times New Roman"/>
          <w:sz w:val="24"/>
          <w:szCs w:val="24"/>
        </w:rPr>
        <w:t>00</w:t>
      </w:r>
      <w:r w:rsidRPr="0003602A">
        <w:rPr>
          <w:rFonts w:ascii="Times New Roman" w:eastAsia="Times New Roman" w:hAnsi="Times New Roman" w:cs="Times New Roman"/>
          <w:sz w:val="24"/>
          <w:szCs w:val="24"/>
        </w:rPr>
        <w:t xml:space="preserve"> </w:t>
      </w:r>
      <w:r w:rsidR="00D226F8">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со сроком погашения до 31 декабря 2020 года. 21 января 2021 года срок погашения по данному беспроцентному займу был продлен до 31 декабря 2021 года. </w:t>
      </w:r>
    </w:p>
    <w:p w14:paraId="062A8E04" w14:textId="77777777" w:rsidR="00C657B7" w:rsidRPr="0003602A" w:rsidRDefault="00C657B7" w:rsidP="0003602A">
      <w:pPr>
        <w:widowControl w:val="0"/>
        <w:spacing w:after="0" w:line="240" w:lineRule="auto"/>
        <w:ind w:firstLine="708"/>
        <w:jc w:val="both"/>
        <w:rPr>
          <w:rFonts w:ascii="Times New Roman" w:eastAsia="Times New Roman" w:hAnsi="Times New Roman" w:cs="Times New Roman"/>
          <w:b/>
          <w:sz w:val="24"/>
          <w:szCs w:val="24"/>
        </w:rPr>
      </w:pPr>
    </w:p>
    <w:p w14:paraId="2996EE78" w14:textId="77777777" w:rsidR="00C657B7" w:rsidRPr="0003602A" w:rsidRDefault="00991A01" w:rsidP="0003602A">
      <w:pPr>
        <w:tabs>
          <w:tab w:val="left" w:pos="118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941BD2" w:rsidRPr="0003602A">
        <w:rPr>
          <w:rFonts w:ascii="Times New Roman" w:eastAsia="Times New Roman" w:hAnsi="Times New Roman" w:cs="Times New Roman"/>
          <w:sz w:val="24"/>
          <w:szCs w:val="24"/>
        </w:rPr>
        <w:t>5</w:t>
      </w:r>
      <w:r w:rsidR="001D1480" w:rsidRPr="0003602A">
        <w:rPr>
          <w:rFonts w:ascii="Times New Roman" w:eastAsia="Times New Roman" w:hAnsi="Times New Roman" w:cs="Times New Roman"/>
          <w:sz w:val="24"/>
          <w:szCs w:val="24"/>
        </w:rPr>
        <w:t>2</w:t>
      </w:r>
      <w:r w:rsidRPr="0003602A">
        <w:rPr>
          <w:rFonts w:ascii="Times New Roman" w:eastAsia="Times New Roman" w:hAnsi="Times New Roman" w:cs="Times New Roman"/>
          <w:sz w:val="24"/>
          <w:szCs w:val="24"/>
        </w:rPr>
        <w:t>. Информация о выданных займах</w:t>
      </w:r>
    </w:p>
    <w:p w14:paraId="1E474238" w14:textId="46D3941E" w:rsidR="00C657B7" w:rsidRPr="0003602A" w:rsidRDefault="00991A01" w:rsidP="0003602A">
      <w:pPr>
        <w:tabs>
          <w:tab w:val="left" w:pos="1185"/>
          <w:tab w:val="left" w:pos="8145"/>
        </w:tabs>
        <w:spacing w:after="0" w:line="240" w:lineRule="auto"/>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r w:rsidR="00D226F8">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126"/>
        <w:gridCol w:w="1843"/>
        <w:gridCol w:w="1701"/>
      </w:tblGrid>
      <w:tr w:rsidR="00C657B7" w:rsidRPr="0003602A" w14:paraId="6C122946" w14:textId="77777777" w:rsidTr="00F85441">
        <w:trPr>
          <w:trHeight w:val="200"/>
        </w:trPr>
        <w:tc>
          <w:tcPr>
            <w:tcW w:w="3681" w:type="dxa"/>
            <w:shd w:val="clear" w:color="auto" w:fill="auto"/>
          </w:tcPr>
          <w:p w14:paraId="2EC422E8"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Контрагент</w:t>
            </w:r>
          </w:p>
        </w:tc>
        <w:tc>
          <w:tcPr>
            <w:tcW w:w="2126" w:type="dxa"/>
            <w:shd w:val="clear" w:color="auto" w:fill="auto"/>
          </w:tcPr>
          <w:p w14:paraId="357BD97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w:t>
            </w:r>
          </w:p>
        </w:tc>
        <w:tc>
          <w:tcPr>
            <w:tcW w:w="1843" w:type="dxa"/>
            <w:shd w:val="clear" w:color="auto" w:fill="auto"/>
          </w:tcPr>
          <w:p w14:paraId="6B52E3D3"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w:t>
            </w:r>
          </w:p>
        </w:tc>
        <w:tc>
          <w:tcPr>
            <w:tcW w:w="1701" w:type="dxa"/>
            <w:shd w:val="clear" w:color="auto" w:fill="auto"/>
          </w:tcPr>
          <w:p w14:paraId="65FB12E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Примечание</w:t>
            </w:r>
          </w:p>
        </w:tc>
      </w:tr>
      <w:tr w:rsidR="00C657B7" w:rsidRPr="0003602A" w14:paraId="48507504" w14:textId="77777777" w:rsidTr="00F85441">
        <w:trPr>
          <w:trHeight w:val="220"/>
        </w:trPr>
        <w:tc>
          <w:tcPr>
            <w:tcW w:w="3681" w:type="dxa"/>
            <w:shd w:val="clear" w:color="auto" w:fill="auto"/>
          </w:tcPr>
          <w:p w14:paraId="0FC6431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ДЗО </w:t>
            </w:r>
          </w:p>
        </w:tc>
        <w:tc>
          <w:tcPr>
            <w:tcW w:w="2126" w:type="dxa"/>
            <w:shd w:val="clear" w:color="auto" w:fill="auto"/>
          </w:tcPr>
          <w:p w14:paraId="4408891F" w14:textId="1D521905" w:rsidR="00C657B7" w:rsidRPr="0003602A" w:rsidRDefault="00991A01" w:rsidP="00D226F8">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r w:rsidR="00D226F8">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488</w:t>
            </w:r>
            <w:r w:rsidR="00D226F8">
              <w:rPr>
                <w:rFonts w:ascii="Times New Roman" w:eastAsia="Times New Roman" w:hAnsi="Times New Roman" w:cs="Times New Roman"/>
                <w:color w:val="000000"/>
                <w:sz w:val="20"/>
                <w:szCs w:val="20"/>
              </w:rPr>
              <w:t xml:space="preserve"> </w:t>
            </w:r>
            <w:r w:rsidRPr="0003602A">
              <w:rPr>
                <w:rFonts w:ascii="Times New Roman" w:eastAsia="Times New Roman" w:hAnsi="Times New Roman" w:cs="Times New Roman"/>
                <w:color w:val="000000"/>
                <w:sz w:val="20"/>
                <w:szCs w:val="20"/>
              </w:rPr>
              <w:t>4</w:t>
            </w:r>
            <w:r w:rsidR="00D226F8">
              <w:rPr>
                <w:rFonts w:ascii="Times New Roman" w:eastAsia="Times New Roman" w:hAnsi="Times New Roman" w:cs="Times New Roman"/>
                <w:color w:val="000000"/>
                <w:sz w:val="20"/>
                <w:szCs w:val="20"/>
              </w:rPr>
              <w:t>00</w:t>
            </w:r>
          </w:p>
        </w:tc>
        <w:tc>
          <w:tcPr>
            <w:tcW w:w="1843" w:type="dxa"/>
            <w:shd w:val="clear" w:color="auto" w:fill="auto"/>
          </w:tcPr>
          <w:p w14:paraId="168133D8" w14:textId="5045A086" w:rsidR="00C657B7" w:rsidRPr="0003602A" w:rsidRDefault="00991A01" w:rsidP="00D226F8">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r w:rsidR="00D226F8">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488</w:t>
            </w:r>
            <w:r w:rsidR="00D226F8">
              <w:rPr>
                <w:rFonts w:ascii="Times New Roman" w:eastAsia="Times New Roman" w:hAnsi="Times New Roman" w:cs="Times New Roman"/>
                <w:color w:val="000000"/>
                <w:sz w:val="20"/>
                <w:szCs w:val="20"/>
              </w:rPr>
              <w:t xml:space="preserve"> </w:t>
            </w:r>
            <w:r w:rsidRPr="0003602A">
              <w:rPr>
                <w:rFonts w:ascii="Times New Roman" w:eastAsia="Times New Roman" w:hAnsi="Times New Roman" w:cs="Times New Roman"/>
                <w:color w:val="000000"/>
                <w:sz w:val="20"/>
                <w:szCs w:val="20"/>
              </w:rPr>
              <w:t>4</w:t>
            </w:r>
            <w:r w:rsidR="00D226F8">
              <w:rPr>
                <w:rFonts w:ascii="Times New Roman" w:eastAsia="Times New Roman" w:hAnsi="Times New Roman" w:cs="Times New Roman"/>
                <w:color w:val="000000"/>
                <w:sz w:val="20"/>
                <w:szCs w:val="20"/>
              </w:rPr>
              <w:t>00</w:t>
            </w:r>
          </w:p>
        </w:tc>
        <w:tc>
          <w:tcPr>
            <w:tcW w:w="1701" w:type="dxa"/>
            <w:shd w:val="clear" w:color="auto" w:fill="auto"/>
          </w:tcPr>
          <w:p w14:paraId="75AEA72E"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r>
      <w:tr w:rsidR="00C657B7" w:rsidRPr="0003602A" w14:paraId="2D45353A" w14:textId="77777777" w:rsidTr="00F85441">
        <w:trPr>
          <w:trHeight w:val="207"/>
        </w:trPr>
        <w:tc>
          <w:tcPr>
            <w:tcW w:w="3681" w:type="dxa"/>
            <w:shd w:val="clear" w:color="auto" w:fill="auto"/>
          </w:tcPr>
          <w:p w14:paraId="51A5E41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Акционер АО «Самрук-Казына»</w:t>
            </w:r>
          </w:p>
        </w:tc>
        <w:tc>
          <w:tcPr>
            <w:tcW w:w="2126" w:type="dxa"/>
            <w:shd w:val="clear" w:color="auto" w:fill="auto"/>
          </w:tcPr>
          <w:p w14:paraId="642CCEDA" w14:textId="633973F0" w:rsidR="00C657B7" w:rsidRPr="0003602A" w:rsidRDefault="00991A01" w:rsidP="00D226F8">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r w:rsidR="00D226F8">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442</w:t>
            </w:r>
            <w:r w:rsidR="00D226F8">
              <w:rPr>
                <w:rFonts w:ascii="Times New Roman" w:eastAsia="Times New Roman" w:hAnsi="Times New Roman" w:cs="Times New Roman"/>
                <w:color w:val="000000"/>
                <w:sz w:val="20"/>
                <w:szCs w:val="20"/>
              </w:rPr>
              <w:t xml:space="preserve"> </w:t>
            </w:r>
            <w:r w:rsidRPr="0003602A">
              <w:rPr>
                <w:rFonts w:ascii="Times New Roman" w:eastAsia="Times New Roman" w:hAnsi="Times New Roman" w:cs="Times New Roman"/>
                <w:color w:val="000000"/>
                <w:sz w:val="20"/>
                <w:szCs w:val="20"/>
              </w:rPr>
              <w:t>4</w:t>
            </w:r>
            <w:r w:rsidR="00D226F8">
              <w:rPr>
                <w:rFonts w:ascii="Times New Roman" w:eastAsia="Times New Roman" w:hAnsi="Times New Roman" w:cs="Times New Roman"/>
                <w:color w:val="000000"/>
                <w:sz w:val="20"/>
                <w:szCs w:val="20"/>
              </w:rPr>
              <w:t>00</w:t>
            </w:r>
          </w:p>
        </w:tc>
        <w:tc>
          <w:tcPr>
            <w:tcW w:w="1843" w:type="dxa"/>
            <w:shd w:val="clear" w:color="auto" w:fill="auto"/>
          </w:tcPr>
          <w:p w14:paraId="26086261" w14:textId="5AEB362C" w:rsidR="00C657B7" w:rsidRPr="0003602A" w:rsidRDefault="00991A01" w:rsidP="00D226F8">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r w:rsidR="00D226F8">
              <w:rPr>
                <w:rFonts w:ascii="Times New Roman" w:eastAsia="Times New Roman" w:hAnsi="Times New Roman" w:cs="Times New Roman"/>
                <w:color w:val="000000"/>
                <w:sz w:val="20"/>
                <w:szCs w:val="20"/>
              </w:rPr>
              <w:t> </w:t>
            </w:r>
            <w:r w:rsidRPr="0003602A">
              <w:rPr>
                <w:rFonts w:ascii="Times New Roman" w:eastAsia="Times New Roman" w:hAnsi="Times New Roman" w:cs="Times New Roman"/>
                <w:color w:val="000000"/>
                <w:sz w:val="20"/>
                <w:szCs w:val="20"/>
              </w:rPr>
              <w:t>442</w:t>
            </w:r>
            <w:r w:rsidR="00D226F8">
              <w:rPr>
                <w:rFonts w:ascii="Times New Roman" w:eastAsia="Times New Roman" w:hAnsi="Times New Roman" w:cs="Times New Roman"/>
                <w:color w:val="000000"/>
                <w:sz w:val="20"/>
                <w:szCs w:val="20"/>
              </w:rPr>
              <w:t xml:space="preserve"> </w:t>
            </w:r>
            <w:r w:rsidRPr="0003602A">
              <w:rPr>
                <w:rFonts w:ascii="Times New Roman" w:eastAsia="Times New Roman" w:hAnsi="Times New Roman" w:cs="Times New Roman"/>
                <w:color w:val="000000"/>
                <w:sz w:val="20"/>
                <w:szCs w:val="20"/>
              </w:rPr>
              <w:t>4</w:t>
            </w:r>
            <w:r w:rsidR="00D226F8">
              <w:rPr>
                <w:rFonts w:ascii="Times New Roman" w:eastAsia="Times New Roman" w:hAnsi="Times New Roman" w:cs="Times New Roman"/>
                <w:color w:val="000000"/>
                <w:sz w:val="20"/>
                <w:szCs w:val="20"/>
              </w:rPr>
              <w:t>00</w:t>
            </w:r>
          </w:p>
        </w:tc>
        <w:tc>
          <w:tcPr>
            <w:tcW w:w="1701" w:type="dxa"/>
            <w:shd w:val="clear" w:color="auto" w:fill="auto"/>
          </w:tcPr>
          <w:p w14:paraId="2AB2ED4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Фин.помощь</w:t>
            </w:r>
            <w:proofErr w:type="spellEnd"/>
          </w:p>
        </w:tc>
      </w:tr>
      <w:tr w:rsidR="00C657B7" w:rsidRPr="0003602A" w14:paraId="3E379E9C" w14:textId="77777777" w:rsidTr="00F85441">
        <w:trPr>
          <w:trHeight w:val="86"/>
        </w:trPr>
        <w:tc>
          <w:tcPr>
            <w:tcW w:w="3681" w:type="dxa"/>
            <w:shd w:val="clear" w:color="auto" w:fill="auto"/>
          </w:tcPr>
          <w:p w14:paraId="5317BEA5"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2126" w:type="dxa"/>
            <w:shd w:val="clear" w:color="auto" w:fill="auto"/>
          </w:tcPr>
          <w:p w14:paraId="50F9B235" w14:textId="0F3D0804" w:rsidR="00C657B7" w:rsidRPr="0003602A" w:rsidRDefault="00991A01" w:rsidP="00D226F8">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25</w:t>
            </w:r>
            <w:r w:rsidR="00D226F8">
              <w:rPr>
                <w:rFonts w:ascii="Times New Roman" w:eastAsia="Times New Roman" w:hAnsi="Times New Roman" w:cs="Times New Roman"/>
                <w:b/>
                <w:color w:val="000000"/>
                <w:sz w:val="20"/>
                <w:szCs w:val="20"/>
              </w:rPr>
              <w:t> </w:t>
            </w:r>
            <w:r w:rsidRPr="0003602A">
              <w:rPr>
                <w:rFonts w:ascii="Times New Roman" w:eastAsia="Times New Roman" w:hAnsi="Times New Roman" w:cs="Times New Roman"/>
                <w:b/>
                <w:color w:val="000000"/>
                <w:sz w:val="20"/>
                <w:szCs w:val="20"/>
              </w:rPr>
              <w:t>930</w:t>
            </w:r>
            <w:r w:rsidR="00D226F8">
              <w:rPr>
                <w:rFonts w:ascii="Times New Roman" w:eastAsia="Times New Roman" w:hAnsi="Times New Roman" w:cs="Times New Roman"/>
                <w:b/>
                <w:color w:val="000000"/>
                <w:sz w:val="20"/>
                <w:szCs w:val="20"/>
              </w:rPr>
              <w:t xml:space="preserve"> </w:t>
            </w:r>
            <w:r w:rsidRPr="0003602A">
              <w:rPr>
                <w:rFonts w:ascii="Times New Roman" w:eastAsia="Times New Roman" w:hAnsi="Times New Roman" w:cs="Times New Roman"/>
                <w:b/>
                <w:color w:val="000000"/>
                <w:sz w:val="20"/>
                <w:szCs w:val="20"/>
              </w:rPr>
              <w:t>8</w:t>
            </w:r>
            <w:r w:rsidR="00D226F8">
              <w:rPr>
                <w:rFonts w:ascii="Times New Roman" w:eastAsia="Times New Roman" w:hAnsi="Times New Roman" w:cs="Times New Roman"/>
                <w:b/>
                <w:color w:val="000000"/>
                <w:sz w:val="20"/>
                <w:szCs w:val="20"/>
              </w:rPr>
              <w:t>00</w:t>
            </w:r>
          </w:p>
        </w:tc>
        <w:tc>
          <w:tcPr>
            <w:tcW w:w="1843" w:type="dxa"/>
            <w:shd w:val="clear" w:color="auto" w:fill="auto"/>
          </w:tcPr>
          <w:p w14:paraId="1636752C" w14:textId="127CACB5" w:rsidR="00C657B7" w:rsidRPr="0003602A" w:rsidRDefault="00991A01" w:rsidP="00D226F8">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25</w:t>
            </w:r>
            <w:r w:rsidR="00D226F8">
              <w:rPr>
                <w:rFonts w:ascii="Times New Roman" w:eastAsia="Times New Roman" w:hAnsi="Times New Roman" w:cs="Times New Roman"/>
                <w:b/>
                <w:color w:val="000000"/>
                <w:sz w:val="20"/>
                <w:szCs w:val="20"/>
              </w:rPr>
              <w:t> </w:t>
            </w:r>
            <w:r w:rsidRPr="0003602A">
              <w:rPr>
                <w:rFonts w:ascii="Times New Roman" w:eastAsia="Times New Roman" w:hAnsi="Times New Roman" w:cs="Times New Roman"/>
                <w:b/>
                <w:color w:val="000000"/>
                <w:sz w:val="20"/>
                <w:szCs w:val="20"/>
              </w:rPr>
              <w:t>930</w:t>
            </w:r>
            <w:r w:rsidR="00D226F8">
              <w:rPr>
                <w:rFonts w:ascii="Times New Roman" w:eastAsia="Times New Roman" w:hAnsi="Times New Roman" w:cs="Times New Roman"/>
                <w:b/>
                <w:color w:val="000000"/>
                <w:sz w:val="20"/>
                <w:szCs w:val="20"/>
              </w:rPr>
              <w:t xml:space="preserve"> </w:t>
            </w:r>
            <w:r w:rsidRPr="0003602A">
              <w:rPr>
                <w:rFonts w:ascii="Times New Roman" w:eastAsia="Times New Roman" w:hAnsi="Times New Roman" w:cs="Times New Roman"/>
                <w:b/>
                <w:color w:val="000000"/>
                <w:sz w:val="20"/>
                <w:szCs w:val="20"/>
              </w:rPr>
              <w:t>8</w:t>
            </w:r>
            <w:r w:rsidR="00D226F8">
              <w:rPr>
                <w:rFonts w:ascii="Times New Roman" w:eastAsia="Times New Roman" w:hAnsi="Times New Roman" w:cs="Times New Roman"/>
                <w:b/>
                <w:color w:val="000000"/>
                <w:sz w:val="20"/>
                <w:szCs w:val="20"/>
              </w:rPr>
              <w:t>00</w:t>
            </w:r>
          </w:p>
        </w:tc>
        <w:tc>
          <w:tcPr>
            <w:tcW w:w="1701" w:type="dxa"/>
            <w:shd w:val="clear" w:color="auto" w:fill="auto"/>
          </w:tcPr>
          <w:p w14:paraId="4239CB43"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 </w:t>
            </w:r>
          </w:p>
        </w:tc>
      </w:tr>
    </w:tbl>
    <w:p w14:paraId="76CC9545"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218766AA" w14:textId="0B9F43B2"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Кроме того, в 2020 году дочерним зависимым организациям был предоставлен заем на 7</w:t>
      </w:r>
      <w:r w:rsidR="00D226F8">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488</w:t>
      </w:r>
      <w:r w:rsidR="00D226F8">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4</w:t>
      </w:r>
      <w:r w:rsidR="00D226F8">
        <w:rPr>
          <w:rFonts w:ascii="Times New Roman" w:eastAsia="Times New Roman" w:hAnsi="Times New Roman" w:cs="Times New Roman"/>
          <w:sz w:val="24"/>
          <w:szCs w:val="24"/>
        </w:rPr>
        <w:t>00</w:t>
      </w:r>
      <w:r w:rsidRPr="0003602A">
        <w:rPr>
          <w:rFonts w:ascii="Times New Roman" w:eastAsia="Times New Roman" w:hAnsi="Times New Roman" w:cs="Times New Roman"/>
          <w:sz w:val="24"/>
          <w:szCs w:val="24"/>
        </w:rPr>
        <w:t xml:space="preserve"> </w:t>
      </w:r>
      <w:r w:rsidR="00D226F8">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p w14:paraId="627A3F21"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Также </w:t>
      </w:r>
      <w:r w:rsidR="00941BD2" w:rsidRPr="0003602A">
        <w:rPr>
          <w:rFonts w:ascii="Times New Roman" w:eastAsia="Times New Roman" w:hAnsi="Times New Roman" w:cs="Times New Roman"/>
          <w:sz w:val="24"/>
          <w:szCs w:val="24"/>
        </w:rPr>
        <w:t>в течение</w:t>
      </w:r>
      <w:r w:rsidRPr="0003602A">
        <w:rPr>
          <w:rFonts w:ascii="Times New Roman" w:eastAsia="Times New Roman" w:hAnsi="Times New Roman" w:cs="Times New Roman"/>
          <w:sz w:val="24"/>
          <w:szCs w:val="24"/>
        </w:rPr>
        <w:t xml:space="preserve"> отчетного года Группа не получала дополнительных займов и погасила </w:t>
      </w:r>
      <w:proofErr w:type="spellStart"/>
      <w:r w:rsidRPr="0003602A">
        <w:rPr>
          <w:rFonts w:ascii="Times New Roman" w:eastAsia="Times New Roman" w:hAnsi="Times New Roman" w:cs="Times New Roman"/>
          <w:sz w:val="24"/>
          <w:szCs w:val="24"/>
        </w:rPr>
        <w:t>займ</w:t>
      </w:r>
      <w:proofErr w:type="spellEnd"/>
      <w:r w:rsidRPr="0003602A">
        <w:rPr>
          <w:rFonts w:ascii="Times New Roman" w:eastAsia="Times New Roman" w:hAnsi="Times New Roman" w:cs="Times New Roman"/>
          <w:sz w:val="24"/>
          <w:szCs w:val="24"/>
        </w:rPr>
        <w:t xml:space="preserve"> на сумму 191,082 тыс. тенге (2019 год:</w:t>
      </w:r>
      <w:r w:rsidR="00941BD2"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sz w:val="24"/>
          <w:szCs w:val="24"/>
        </w:rPr>
        <w:t>получила 242,527 тыс. тенге и погасила 185,254 тыс. тенге)</w:t>
      </w:r>
    </w:p>
    <w:p w14:paraId="06D4B7BF"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2999DD4D"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i/>
          <w:iCs/>
          <w:color w:val="000000"/>
          <w:sz w:val="24"/>
          <w:szCs w:val="24"/>
        </w:rPr>
      </w:pPr>
      <w:r w:rsidRPr="0003602A">
        <w:rPr>
          <w:rFonts w:ascii="Times New Roman" w:eastAsia="Times New Roman" w:hAnsi="Times New Roman" w:cs="Times New Roman"/>
          <w:b/>
          <w:i/>
          <w:iCs/>
          <w:sz w:val="24"/>
          <w:szCs w:val="24"/>
        </w:rPr>
        <w:t>2021</w:t>
      </w:r>
    </w:p>
    <w:p w14:paraId="0ECB8E52"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течение 2021 года были получены заемные средства на срок до 31 августа 2022 года с эффективной ставкой 4% годовых на общую сумму 11,452,160 тыс. тенге, привязанные к курсу доллара США к тенге от ТОО «Казцинк». В связи с этим, в течение 2021 года признаны расходы по курсовой разнице в сумме 254,528 тыс. тенге). Сумма начисленных расходов по вознаграждению составила 219,666 тыс. тенге.</w:t>
      </w:r>
    </w:p>
    <w:p w14:paraId="321F8DDF" w14:textId="77777777" w:rsidR="00C657B7" w:rsidRPr="0003602A" w:rsidRDefault="00991A01"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sz w:val="24"/>
          <w:szCs w:val="24"/>
        </w:rPr>
        <w:t xml:space="preserve">В сентябре 2021 года Группа обновила условия по кредитной линии от ЕБРР на сумму 175,000 тыс. долларов США по ставке ЛИБОР плюс 2.5% годовых и погашением основной суммы и процентов равными полугодовыми долями. В октябре 2021 года Группа получила первый транш на сумму 18,806 тыс. </w:t>
      </w:r>
      <w:r w:rsidR="009369DB" w:rsidRPr="0003602A">
        <w:rPr>
          <w:rFonts w:ascii="Times New Roman" w:eastAsia="Times New Roman" w:hAnsi="Times New Roman" w:cs="Times New Roman"/>
          <w:sz w:val="24"/>
          <w:szCs w:val="24"/>
        </w:rPr>
        <w:t>долларов США</w:t>
      </w:r>
      <w:r w:rsidRPr="0003602A">
        <w:rPr>
          <w:rFonts w:ascii="Times New Roman" w:eastAsia="Times New Roman" w:hAnsi="Times New Roman" w:cs="Times New Roman"/>
          <w:sz w:val="24"/>
          <w:szCs w:val="24"/>
        </w:rPr>
        <w:t>, эквивалентно 8,040,691 тыс. тенге по данной кредитной линии. При получении займа комиссия за изменения условий в сумме 875 тыс. долларов США, что эквивалентно 374,124 тыс. тенге, была уплачена в ЕБРР. В итоге фактически были получены 17,930 тыс. долларов США, эквивалентно 7,666,567 тыс. тенге в качестве займа</w:t>
      </w:r>
      <w:r w:rsidRPr="0003602A">
        <w:rPr>
          <w:rFonts w:ascii="Times New Roman" w:eastAsia="Times New Roman" w:hAnsi="Times New Roman" w:cs="Times New Roman"/>
          <w:b/>
          <w:sz w:val="24"/>
          <w:szCs w:val="24"/>
        </w:rPr>
        <w:t>.</w:t>
      </w:r>
    </w:p>
    <w:p w14:paraId="7F9272AF" w14:textId="77777777" w:rsidR="00C657B7" w:rsidRPr="0003602A" w:rsidRDefault="00C657B7"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sz w:val="24"/>
          <w:szCs w:val="24"/>
        </w:rPr>
      </w:pPr>
    </w:p>
    <w:p w14:paraId="30469923" w14:textId="77777777" w:rsidR="00C657B7" w:rsidRPr="0003602A" w:rsidRDefault="00991A01" w:rsidP="0003602A">
      <w:pPr>
        <w:pStyle w:val="11"/>
      </w:pPr>
      <w:bookmarkStart w:id="66" w:name="_Toc137745241"/>
      <w:r w:rsidRPr="0003602A">
        <w:t>4.6 Платежи на субнациональном уровне</w:t>
      </w:r>
      <w:bookmarkEnd w:id="66"/>
    </w:p>
    <w:p w14:paraId="1F6DAD68" w14:textId="4ABB7CB5"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данным КГД МФ РК в местный бюджет по итогам 2020 года от компаний добывающего сектора поступило налогов и платежей на сумму 394</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18</w:t>
      </w:r>
      <w:r w:rsidR="007B752E">
        <w:rPr>
          <w:rFonts w:ascii="Times New Roman" w:eastAsia="Times New Roman" w:hAnsi="Times New Roman" w:cs="Times New Roman"/>
          <w:sz w:val="24"/>
          <w:szCs w:val="24"/>
        </w:rPr>
        <w:t xml:space="preserve">0 000 </w:t>
      </w:r>
      <w:proofErr w:type="spellStart"/>
      <w:r w:rsidR="007B752E">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w:t>
      </w:r>
    </w:p>
    <w:p w14:paraId="4DA23284" w14:textId="1B60BB00"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топ 15 лидеров в общей сумме уплаченных налогов и платежей</w:t>
      </w:r>
      <w:r w:rsidRPr="0003602A">
        <w:rPr>
          <w:rFonts w:ascii="Times New Roman" w:eastAsia="Times New Roman" w:hAnsi="Times New Roman" w:cs="Times New Roman"/>
          <w:color w:val="333333"/>
          <w:sz w:val="24"/>
          <w:szCs w:val="24"/>
        </w:rPr>
        <w:t xml:space="preserve"> </w:t>
      </w:r>
      <w:r w:rsidRPr="0003602A">
        <w:rPr>
          <w:rFonts w:ascii="Times New Roman" w:eastAsia="Times New Roman" w:hAnsi="Times New Roman" w:cs="Times New Roman"/>
          <w:sz w:val="24"/>
          <w:szCs w:val="24"/>
        </w:rPr>
        <w:t xml:space="preserve">в местный бюджет занимают такие компании как: ТОО «Тенгизшевройл»,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Казахстанский филиал, Филиал «Норт Каспиан Оперейтинг Компани Н.В.», ТОО «Корпорация Казахмыс», АО «АрселорМиттал Темиртау», АО «</w:t>
      </w:r>
      <w:proofErr w:type="spellStart"/>
      <w:r w:rsidRPr="0003602A">
        <w:rPr>
          <w:rFonts w:ascii="Times New Roman" w:eastAsia="Times New Roman" w:hAnsi="Times New Roman" w:cs="Times New Roman"/>
          <w:sz w:val="24"/>
          <w:szCs w:val="24"/>
        </w:rPr>
        <w:t>Озенмунайгаз</w:t>
      </w:r>
      <w:proofErr w:type="spellEnd"/>
      <w:r w:rsidRPr="0003602A">
        <w:rPr>
          <w:rFonts w:ascii="Times New Roman" w:eastAsia="Times New Roman" w:hAnsi="Times New Roman" w:cs="Times New Roman"/>
          <w:sz w:val="24"/>
          <w:szCs w:val="24"/>
        </w:rPr>
        <w:t>», АО «СНПС-</w:t>
      </w:r>
      <w:proofErr w:type="spellStart"/>
      <w:r w:rsidRPr="0003602A">
        <w:rPr>
          <w:rFonts w:ascii="Times New Roman" w:eastAsia="Times New Roman" w:hAnsi="Times New Roman" w:cs="Times New Roman"/>
          <w:sz w:val="24"/>
          <w:szCs w:val="24"/>
        </w:rPr>
        <w:t>Актобемунайгаз</w:t>
      </w:r>
      <w:proofErr w:type="spellEnd"/>
      <w:r w:rsidRPr="0003602A">
        <w:rPr>
          <w:rFonts w:ascii="Times New Roman" w:eastAsia="Times New Roman" w:hAnsi="Times New Roman" w:cs="Times New Roman"/>
          <w:sz w:val="24"/>
          <w:szCs w:val="24"/>
        </w:rPr>
        <w:t>», ТОО «Казцинк», АО «Соколовско-Сарбайское горно-обогатительное производственное объединение», АО «ТНК «Казхром», АО «</w:t>
      </w:r>
      <w:proofErr w:type="spellStart"/>
      <w:r w:rsidRPr="0003602A">
        <w:rPr>
          <w:rFonts w:ascii="Times New Roman" w:eastAsia="Times New Roman" w:hAnsi="Times New Roman" w:cs="Times New Roman"/>
          <w:sz w:val="24"/>
          <w:szCs w:val="24"/>
        </w:rPr>
        <w:t>Эмбамунайгаз</w:t>
      </w:r>
      <w:proofErr w:type="spellEnd"/>
      <w:r w:rsidRPr="0003602A">
        <w:rPr>
          <w:rFonts w:ascii="Times New Roman" w:eastAsia="Times New Roman" w:hAnsi="Times New Roman" w:cs="Times New Roman"/>
          <w:sz w:val="24"/>
          <w:szCs w:val="24"/>
        </w:rPr>
        <w:t xml:space="preserve">», ТОО «KAZ Minerals </w:t>
      </w:r>
      <w:proofErr w:type="spellStart"/>
      <w:r w:rsidRPr="0003602A">
        <w:rPr>
          <w:rFonts w:ascii="Times New Roman" w:eastAsia="Times New Roman" w:hAnsi="Times New Roman" w:cs="Times New Roman"/>
          <w:sz w:val="24"/>
          <w:szCs w:val="24"/>
        </w:rPr>
        <w:t>Aktogay</w:t>
      </w:r>
      <w:proofErr w:type="spellEnd"/>
      <w:r w:rsidRPr="0003602A">
        <w:rPr>
          <w:rFonts w:ascii="Times New Roman" w:eastAsia="Times New Roman" w:hAnsi="Times New Roman" w:cs="Times New Roman"/>
          <w:sz w:val="24"/>
          <w:szCs w:val="24"/>
        </w:rPr>
        <w:t xml:space="preserve">» (КАЗ </w:t>
      </w:r>
      <w:proofErr w:type="spellStart"/>
      <w:r w:rsidRPr="0003602A">
        <w:rPr>
          <w:rFonts w:ascii="Times New Roman" w:eastAsia="Times New Roman" w:hAnsi="Times New Roman" w:cs="Times New Roman"/>
          <w:sz w:val="24"/>
          <w:szCs w:val="24"/>
        </w:rPr>
        <w:t>Минералз</w:t>
      </w:r>
      <w:proofErr w:type="spellEnd"/>
      <w:r w:rsidRPr="0003602A">
        <w:rPr>
          <w:rFonts w:ascii="Times New Roman" w:eastAsia="Times New Roman" w:hAnsi="Times New Roman" w:cs="Times New Roman"/>
          <w:sz w:val="24"/>
          <w:szCs w:val="24"/>
        </w:rPr>
        <w:t xml:space="preserve"> Актогай), ТОО «KAZ Minerals </w:t>
      </w:r>
      <w:proofErr w:type="spellStart"/>
      <w:r w:rsidRPr="0003602A">
        <w:rPr>
          <w:rFonts w:ascii="Times New Roman" w:eastAsia="Times New Roman" w:hAnsi="Times New Roman" w:cs="Times New Roman"/>
          <w:sz w:val="24"/>
          <w:szCs w:val="24"/>
        </w:rPr>
        <w:t>Bozshakol</w:t>
      </w:r>
      <w:proofErr w:type="spellEnd"/>
      <w:r w:rsidRPr="0003602A">
        <w:rPr>
          <w:rFonts w:ascii="Times New Roman" w:eastAsia="Times New Roman" w:hAnsi="Times New Roman" w:cs="Times New Roman"/>
          <w:sz w:val="24"/>
          <w:szCs w:val="24"/>
        </w:rPr>
        <w:t xml:space="preserve">» (КАЗ </w:t>
      </w:r>
      <w:proofErr w:type="spellStart"/>
      <w:r w:rsidRPr="0003602A">
        <w:rPr>
          <w:rFonts w:ascii="Times New Roman" w:eastAsia="Times New Roman" w:hAnsi="Times New Roman" w:cs="Times New Roman"/>
          <w:sz w:val="24"/>
          <w:szCs w:val="24"/>
        </w:rPr>
        <w:t>Минералз</w:t>
      </w:r>
      <w:proofErr w:type="spellEnd"/>
      <w:r w:rsidRPr="0003602A">
        <w:rPr>
          <w:rFonts w:ascii="Times New Roman" w:eastAsia="Times New Roman" w:hAnsi="Times New Roman" w:cs="Times New Roman"/>
          <w:sz w:val="24"/>
          <w:szCs w:val="24"/>
        </w:rPr>
        <w:t xml:space="preserve"> Бозшаколь), АО «Евроазиатская энергетическая корпорация», ТОО «Богатырь </w:t>
      </w:r>
      <w:proofErr w:type="spellStart"/>
      <w:r w:rsidRPr="0003602A">
        <w:rPr>
          <w:rFonts w:ascii="Times New Roman" w:eastAsia="Times New Roman" w:hAnsi="Times New Roman" w:cs="Times New Roman"/>
          <w:sz w:val="24"/>
          <w:szCs w:val="24"/>
        </w:rPr>
        <w:t>Комир</w:t>
      </w:r>
      <w:proofErr w:type="spellEnd"/>
      <w:r w:rsidRPr="0003602A">
        <w:rPr>
          <w:rFonts w:ascii="Times New Roman" w:eastAsia="Times New Roman" w:hAnsi="Times New Roman" w:cs="Times New Roman"/>
          <w:sz w:val="24"/>
          <w:szCs w:val="24"/>
        </w:rPr>
        <w:t>». Доля выплат в местный бюджет данных недропользователей составляет 76,43% или 301</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2</w:t>
      </w:r>
      <w:r w:rsidR="007B752E">
        <w:rPr>
          <w:rFonts w:ascii="Times New Roman" w:eastAsia="Times New Roman" w:hAnsi="Times New Roman" w:cs="Times New Roman"/>
          <w:sz w:val="24"/>
          <w:szCs w:val="24"/>
        </w:rPr>
        <w:t>60 00 тыс.</w:t>
      </w:r>
      <w:r w:rsidRPr="0003602A">
        <w:rPr>
          <w:rFonts w:ascii="Times New Roman" w:eastAsia="Times New Roman" w:hAnsi="Times New Roman" w:cs="Times New Roman"/>
          <w:sz w:val="24"/>
          <w:szCs w:val="24"/>
        </w:rPr>
        <w:t xml:space="preserve"> тенге.</w:t>
      </w:r>
    </w:p>
    <w:p w14:paraId="5059EEF8"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 xml:space="preserve">Таблица </w:t>
      </w:r>
      <w:r w:rsidR="00941BD2" w:rsidRPr="0003602A">
        <w:rPr>
          <w:rFonts w:ascii="Times New Roman" w:eastAsia="Times New Roman" w:hAnsi="Times New Roman" w:cs="Times New Roman"/>
          <w:sz w:val="24"/>
          <w:szCs w:val="24"/>
        </w:rPr>
        <w:t>5</w:t>
      </w:r>
      <w:r w:rsidR="001D1480"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ТОП 15 недропользователей по выплатам в местный бюджет по итогам 2020 года</w:t>
      </w:r>
    </w:p>
    <w:p w14:paraId="253172E4" w14:textId="77777777" w:rsidR="00C657B7" w:rsidRPr="0003602A" w:rsidRDefault="00991A01" w:rsidP="0003602A">
      <w:pPr>
        <w:spacing w:after="0" w:line="240" w:lineRule="auto"/>
        <w:ind w:firstLine="709"/>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(млрд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552"/>
      </w:tblGrid>
      <w:tr w:rsidR="00C657B7" w:rsidRPr="0003602A" w14:paraId="355EE249" w14:textId="77777777" w:rsidTr="00F85441">
        <w:trPr>
          <w:trHeight w:val="283"/>
        </w:trPr>
        <w:tc>
          <w:tcPr>
            <w:tcW w:w="6799" w:type="dxa"/>
            <w:shd w:val="clear" w:color="auto" w:fill="auto"/>
          </w:tcPr>
          <w:p w14:paraId="751163A6"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w:t>
            </w:r>
          </w:p>
        </w:tc>
        <w:tc>
          <w:tcPr>
            <w:tcW w:w="2552" w:type="dxa"/>
            <w:shd w:val="clear" w:color="auto" w:fill="auto"/>
          </w:tcPr>
          <w:p w14:paraId="3728DAC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платежей</w:t>
            </w:r>
          </w:p>
        </w:tc>
      </w:tr>
      <w:tr w:rsidR="007B752E" w:rsidRPr="0003602A" w14:paraId="1F92E246" w14:textId="77777777" w:rsidTr="004622F8">
        <w:trPr>
          <w:trHeight w:val="274"/>
        </w:trPr>
        <w:tc>
          <w:tcPr>
            <w:tcW w:w="6799" w:type="dxa"/>
            <w:shd w:val="clear" w:color="auto" w:fill="auto"/>
          </w:tcPr>
          <w:p w14:paraId="141BCF02"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«Тенгизшевройл»</w:t>
            </w:r>
          </w:p>
        </w:tc>
        <w:tc>
          <w:tcPr>
            <w:tcW w:w="2552" w:type="dxa"/>
            <w:shd w:val="clear" w:color="auto" w:fill="auto"/>
            <w:vAlign w:val="bottom"/>
          </w:tcPr>
          <w:p w14:paraId="09E133F5" w14:textId="3B843E4A"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87 700 000</w:t>
            </w:r>
          </w:p>
        </w:tc>
      </w:tr>
      <w:tr w:rsidR="007B752E" w:rsidRPr="0003602A" w14:paraId="6F9171D7" w14:textId="77777777" w:rsidTr="004622F8">
        <w:trPr>
          <w:trHeight w:val="292"/>
        </w:trPr>
        <w:tc>
          <w:tcPr>
            <w:tcW w:w="6799" w:type="dxa"/>
            <w:shd w:val="clear" w:color="auto" w:fill="auto"/>
          </w:tcPr>
          <w:p w14:paraId="60FF479B"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w:t>
            </w:r>
          </w:p>
        </w:tc>
        <w:tc>
          <w:tcPr>
            <w:tcW w:w="2552" w:type="dxa"/>
            <w:shd w:val="clear" w:color="auto" w:fill="auto"/>
            <w:vAlign w:val="bottom"/>
          </w:tcPr>
          <w:p w14:paraId="3C6AFDA5" w14:textId="1D213F62"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33 920 000</w:t>
            </w:r>
          </w:p>
        </w:tc>
      </w:tr>
      <w:tr w:rsidR="007B752E" w:rsidRPr="0003602A" w14:paraId="04D32DE8" w14:textId="77777777" w:rsidTr="004622F8">
        <w:trPr>
          <w:trHeight w:val="254"/>
        </w:trPr>
        <w:tc>
          <w:tcPr>
            <w:tcW w:w="6799" w:type="dxa"/>
            <w:shd w:val="clear" w:color="auto" w:fill="auto"/>
          </w:tcPr>
          <w:p w14:paraId="39C92936"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«Норт Каспиан Оперейтинг Компани Н.В.»</w:t>
            </w:r>
          </w:p>
        </w:tc>
        <w:tc>
          <w:tcPr>
            <w:tcW w:w="2552" w:type="dxa"/>
            <w:shd w:val="clear" w:color="auto" w:fill="auto"/>
            <w:vAlign w:val="bottom"/>
          </w:tcPr>
          <w:p w14:paraId="753EC9DE" w14:textId="743A91EE"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26 510 000</w:t>
            </w:r>
          </w:p>
        </w:tc>
      </w:tr>
      <w:tr w:rsidR="007B752E" w:rsidRPr="0003602A" w14:paraId="2509F502" w14:textId="77777777" w:rsidTr="004622F8">
        <w:trPr>
          <w:trHeight w:val="285"/>
        </w:trPr>
        <w:tc>
          <w:tcPr>
            <w:tcW w:w="6799" w:type="dxa"/>
            <w:shd w:val="clear" w:color="auto" w:fill="auto"/>
          </w:tcPr>
          <w:p w14:paraId="3494D242"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2552" w:type="dxa"/>
            <w:shd w:val="clear" w:color="auto" w:fill="auto"/>
            <w:vAlign w:val="bottom"/>
          </w:tcPr>
          <w:p w14:paraId="4C52F190" w14:textId="60D440A0"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23 060 000</w:t>
            </w:r>
          </w:p>
        </w:tc>
      </w:tr>
      <w:tr w:rsidR="007B752E" w:rsidRPr="0003602A" w14:paraId="2248EABD" w14:textId="77777777" w:rsidTr="004622F8">
        <w:trPr>
          <w:trHeight w:val="276"/>
        </w:trPr>
        <w:tc>
          <w:tcPr>
            <w:tcW w:w="6799" w:type="dxa"/>
            <w:shd w:val="clear" w:color="auto" w:fill="auto"/>
          </w:tcPr>
          <w:p w14:paraId="0A092373"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«АрселорМиттал Темиртау»</w:t>
            </w:r>
          </w:p>
        </w:tc>
        <w:tc>
          <w:tcPr>
            <w:tcW w:w="2552" w:type="dxa"/>
            <w:shd w:val="clear" w:color="auto" w:fill="auto"/>
            <w:vAlign w:val="bottom"/>
          </w:tcPr>
          <w:p w14:paraId="1BA19E77" w14:textId="6DC9E2DA"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22 080 000</w:t>
            </w:r>
          </w:p>
        </w:tc>
      </w:tr>
      <w:tr w:rsidR="007B752E" w:rsidRPr="0003602A" w14:paraId="0879B264" w14:textId="77777777" w:rsidTr="004622F8">
        <w:trPr>
          <w:trHeight w:val="315"/>
        </w:trPr>
        <w:tc>
          <w:tcPr>
            <w:tcW w:w="6799" w:type="dxa"/>
            <w:shd w:val="clear" w:color="auto" w:fill="auto"/>
          </w:tcPr>
          <w:p w14:paraId="62620E47"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w:t>
            </w:r>
          </w:p>
        </w:tc>
        <w:tc>
          <w:tcPr>
            <w:tcW w:w="2552" w:type="dxa"/>
            <w:shd w:val="clear" w:color="auto" w:fill="auto"/>
            <w:vAlign w:val="bottom"/>
          </w:tcPr>
          <w:p w14:paraId="66CAADC8" w14:textId="1AC301CF"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19 650 000</w:t>
            </w:r>
          </w:p>
        </w:tc>
      </w:tr>
      <w:tr w:rsidR="007B752E" w:rsidRPr="0003602A" w14:paraId="0BA29FBD" w14:textId="77777777" w:rsidTr="004622F8">
        <w:trPr>
          <w:trHeight w:val="315"/>
        </w:trPr>
        <w:tc>
          <w:tcPr>
            <w:tcW w:w="6799" w:type="dxa"/>
            <w:shd w:val="clear" w:color="auto" w:fill="auto"/>
          </w:tcPr>
          <w:p w14:paraId="3FBD6CE9"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«СНПС-</w:t>
            </w:r>
            <w:proofErr w:type="spellStart"/>
            <w:r w:rsidRPr="0003602A">
              <w:rPr>
                <w:rFonts w:ascii="Times New Roman" w:eastAsia="Times New Roman" w:hAnsi="Times New Roman" w:cs="Times New Roman"/>
                <w:color w:val="000000"/>
                <w:sz w:val="20"/>
                <w:szCs w:val="20"/>
              </w:rPr>
              <w:t>Актобемунайгаз</w:t>
            </w:r>
            <w:proofErr w:type="spellEnd"/>
            <w:r w:rsidRPr="0003602A">
              <w:rPr>
                <w:rFonts w:ascii="Times New Roman" w:eastAsia="Times New Roman" w:hAnsi="Times New Roman" w:cs="Times New Roman"/>
                <w:color w:val="000000"/>
                <w:sz w:val="20"/>
                <w:szCs w:val="20"/>
              </w:rPr>
              <w:t>»</w:t>
            </w:r>
          </w:p>
        </w:tc>
        <w:tc>
          <w:tcPr>
            <w:tcW w:w="2552" w:type="dxa"/>
            <w:shd w:val="clear" w:color="auto" w:fill="auto"/>
            <w:vAlign w:val="bottom"/>
          </w:tcPr>
          <w:p w14:paraId="61080487" w14:textId="320BD5B1"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16 220 000</w:t>
            </w:r>
          </w:p>
        </w:tc>
      </w:tr>
      <w:tr w:rsidR="007B752E" w:rsidRPr="0003602A" w14:paraId="637C0602" w14:textId="77777777" w:rsidTr="004622F8">
        <w:trPr>
          <w:trHeight w:val="189"/>
        </w:trPr>
        <w:tc>
          <w:tcPr>
            <w:tcW w:w="6799" w:type="dxa"/>
            <w:shd w:val="clear" w:color="auto" w:fill="auto"/>
          </w:tcPr>
          <w:p w14:paraId="78D6D053"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w:t>
            </w:r>
          </w:p>
        </w:tc>
        <w:tc>
          <w:tcPr>
            <w:tcW w:w="2552" w:type="dxa"/>
            <w:shd w:val="clear" w:color="auto" w:fill="auto"/>
            <w:vAlign w:val="bottom"/>
          </w:tcPr>
          <w:p w14:paraId="640308F8" w14:textId="42289F64"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15 210 000</w:t>
            </w:r>
          </w:p>
        </w:tc>
      </w:tr>
      <w:tr w:rsidR="007B752E" w:rsidRPr="0003602A" w14:paraId="3DA595D5" w14:textId="77777777" w:rsidTr="004622F8">
        <w:trPr>
          <w:trHeight w:val="378"/>
        </w:trPr>
        <w:tc>
          <w:tcPr>
            <w:tcW w:w="6799" w:type="dxa"/>
            <w:shd w:val="clear" w:color="auto" w:fill="auto"/>
          </w:tcPr>
          <w:p w14:paraId="27FF547E"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2552" w:type="dxa"/>
            <w:shd w:val="clear" w:color="auto" w:fill="auto"/>
            <w:vAlign w:val="bottom"/>
          </w:tcPr>
          <w:p w14:paraId="0959307B" w14:textId="2441EF0E"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12 660 000</w:t>
            </w:r>
          </w:p>
        </w:tc>
      </w:tr>
      <w:tr w:rsidR="007B752E" w:rsidRPr="0003602A" w14:paraId="69FF7856" w14:textId="77777777" w:rsidTr="004622F8">
        <w:trPr>
          <w:trHeight w:val="185"/>
        </w:trPr>
        <w:tc>
          <w:tcPr>
            <w:tcW w:w="6799" w:type="dxa"/>
            <w:shd w:val="clear" w:color="auto" w:fill="auto"/>
          </w:tcPr>
          <w:p w14:paraId="1471DA3B"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ТрансНК</w:t>
            </w:r>
            <w:proofErr w:type="spellEnd"/>
            <w:r w:rsidRPr="0003602A">
              <w:rPr>
                <w:rFonts w:ascii="Times New Roman" w:eastAsia="Times New Roman" w:hAnsi="Times New Roman" w:cs="Times New Roman"/>
                <w:color w:val="000000"/>
                <w:sz w:val="20"/>
                <w:szCs w:val="20"/>
              </w:rPr>
              <w:t xml:space="preserve"> «Казхром»</w:t>
            </w:r>
          </w:p>
        </w:tc>
        <w:tc>
          <w:tcPr>
            <w:tcW w:w="2552" w:type="dxa"/>
            <w:shd w:val="clear" w:color="auto" w:fill="auto"/>
            <w:vAlign w:val="bottom"/>
          </w:tcPr>
          <w:p w14:paraId="6ECDD8B5" w14:textId="1D26ADC1"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11 610 000</w:t>
            </w:r>
          </w:p>
        </w:tc>
      </w:tr>
      <w:tr w:rsidR="007B752E" w:rsidRPr="0003602A" w14:paraId="504BCFB5" w14:textId="77777777" w:rsidTr="004622F8">
        <w:trPr>
          <w:trHeight w:val="218"/>
        </w:trPr>
        <w:tc>
          <w:tcPr>
            <w:tcW w:w="6799" w:type="dxa"/>
            <w:shd w:val="clear" w:color="auto" w:fill="auto"/>
          </w:tcPr>
          <w:p w14:paraId="08B85A54"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w:t>
            </w:r>
            <w:proofErr w:type="spellEnd"/>
            <w:r w:rsidRPr="0003602A">
              <w:rPr>
                <w:rFonts w:ascii="Times New Roman" w:eastAsia="Times New Roman" w:hAnsi="Times New Roman" w:cs="Times New Roman"/>
                <w:color w:val="000000"/>
                <w:sz w:val="20"/>
                <w:szCs w:val="20"/>
              </w:rPr>
              <w:t>»</w:t>
            </w:r>
          </w:p>
        </w:tc>
        <w:tc>
          <w:tcPr>
            <w:tcW w:w="2552" w:type="dxa"/>
            <w:shd w:val="clear" w:color="auto" w:fill="auto"/>
            <w:vAlign w:val="bottom"/>
          </w:tcPr>
          <w:p w14:paraId="236E0F40" w14:textId="2F7C5648"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8 890 000</w:t>
            </w:r>
          </w:p>
        </w:tc>
      </w:tr>
      <w:tr w:rsidR="007B752E" w:rsidRPr="0003602A" w14:paraId="43BA70E6" w14:textId="77777777" w:rsidTr="004622F8">
        <w:trPr>
          <w:trHeight w:val="263"/>
        </w:trPr>
        <w:tc>
          <w:tcPr>
            <w:tcW w:w="6799" w:type="dxa"/>
            <w:shd w:val="clear" w:color="auto" w:fill="auto"/>
          </w:tcPr>
          <w:p w14:paraId="076C3B35"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Aktogay</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Актогай)</w:t>
            </w:r>
          </w:p>
        </w:tc>
        <w:tc>
          <w:tcPr>
            <w:tcW w:w="2552" w:type="dxa"/>
            <w:shd w:val="clear" w:color="auto" w:fill="auto"/>
            <w:vAlign w:val="bottom"/>
          </w:tcPr>
          <w:p w14:paraId="5E281BAC" w14:textId="30C2E036"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6 750 000</w:t>
            </w:r>
          </w:p>
        </w:tc>
      </w:tr>
      <w:tr w:rsidR="007B752E" w:rsidRPr="0003602A" w14:paraId="3A75D47B" w14:textId="77777777" w:rsidTr="004622F8">
        <w:trPr>
          <w:trHeight w:val="282"/>
        </w:trPr>
        <w:tc>
          <w:tcPr>
            <w:tcW w:w="6799" w:type="dxa"/>
            <w:shd w:val="clear" w:color="auto" w:fill="auto"/>
          </w:tcPr>
          <w:p w14:paraId="6289F21B"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2552" w:type="dxa"/>
            <w:shd w:val="clear" w:color="auto" w:fill="auto"/>
            <w:vAlign w:val="bottom"/>
          </w:tcPr>
          <w:p w14:paraId="6119EBBE" w14:textId="520AB368"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6 080 000</w:t>
            </w:r>
          </w:p>
        </w:tc>
      </w:tr>
      <w:tr w:rsidR="007B752E" w:rsidRPr="0003602A" w14:paraId="564E1A98" w14:textId="77777777" w:rsidTr="004622F8">
        <w:trPr>
          <w:trHeight w:val="246"/>
        </w:trPr>
        <w:tc>
          <w:tcPr>
            <w:tcW w:w="6799" w:type="dxa"/>
            <w:shd w:val="clear" w:color="auto" w:fill="auto"/>
          </w:tcPr>
          <w:p w14:paraId="55654135"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«Евроазиатская энергетическая корпорация»</w:t>
            </w:r>
          </w:p>
        </w:tc>
        <w:tc>
          <w:tcPr>
            <w:tcW w:w="2552" w:type="dxa"/>
            <w:shd w:val="clear" w:color="auto" w:fill="auto"/>
            <w:vAlign w:val="bottom"/>
          </w:tcPr>
          <w:p w14:paraId="288375E2" w14:textId="08EE158B"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5 980 000</w:t>
            </w:r>
          </w:p>
        </w:tc>
      </w:tr>
      <w:tr w:rsidR="007B752E" w:rsidRPr="0003602A" w14:paraId="2518BE30" w14:textId="77777777" w:rsidTr="004622F8">
        <w:trPr>
          <w:trHeight w:val="122"/>
        </w:trPr>
        <w:tc>
          <w:tcPr>
            <w:tcW w:w="6799" w:type="dxa"/>
            <w:shd w:val="clear" w:color="auto" w:fill="auto"/>
          </w:tcPr>
          <w:p w14:paraId="0D5F1B9A"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«Богатырь </w:t>
            </w:r>
            <w:proofErr w:type="spell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w:t>
            </w:r>
          </w:p>
        </w:tc>
        <w:tc>
          <w:tcPr>
            <w:tcW w:w="2552" w:type="dxa"/>
            <w:shd w:val="clear" w:color="auto" w:fill="auto"/>
            <w:vAlign w:val="bottom"/>
          </w:tcPr>
          <w:p w14:paraId="14B2A962" w14:textId="6407A80F"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color w:val="000000"/>
                <w:sz w:val="20"/>
                <w:szCs w:val="20"/>
              </w:rPr>
              <w:t>4 950 000</w:t>
            </w:r>
          </w:p>
        </w:tc>
      </w:tr>
    </w:tbl>
    <w:p w14:paraId="41450A02" w14:textId="77777777" w:rsidR="00C657B7" w:rsidRPr="0003602A" w:rsidRDefault="00C657B7" w:rsidP="0003602A">
      <w:pPr>
        <w:spacing w:after="0" w:line="240" w:lineRule="auto"/>
        <w:ind w:firstLine="709"/>
        <w:jc w:val="both"/>
        <w:rPr>
          <w:rFonts w:ascii="Times New Roman" w:eastAsia="Times New Roman" w:hAnsi="Times New Roman" w:cs="Times New Roman"/>
          <w:sz w:val="24"/>
          <w:szCs w:val="24"/>
        </w:rPr>
      </w:pPr>
    </w:p>
    <w:p w14:paraId="109DCF03" w14:textId="4F2EA0B3"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Стоит отметить, что крупнейшим плательщиком по выплатам является ТОО «Тенгизшевройл», на долю которого приходится 22,2% или 87</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70</w:t>
      </w:r>
      <w:r w:rsidR="007B752E">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от всех поступлений добывающего сектора в местный бюджет. При этом отмечается, что наибольшую долю (58</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35</w:t>
      </w:r>
      <w:r w:rsidR="007B752E">
        <w:rPr>
          <w:rFonts w:ascii="Times New Roman" w:eastAsia="Times New Roman" w:hAnsi="Times New Roman" w:cs="Times New Roman"/>
          <w:sz w:val="24"/>
          <w:szCs w:val="24"/>
        </w:rPr>
        <w:t xml:space="preserve">0 000 </w:t>
      </w:r>
      <w:proofErr w:type="spellStart"/>
      <w:r w:rsidR="007B752E">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 занимают выплаты на социальный налог и индивидуальный подоходный налог с доходов, облагаемых у источника выплаты.</w:t>
      </w:r>
    </w:p>
    <w:p w14:paraId="111B693B" w14:textId="2D326710"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Второй крупнейший плательщик по выплатам является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w:t>
      </w:r>
      <w:r w:rsidR="007B752E">
        <w:rPr>
          <w:rFonts w:ascii="Times New Roman" w:eastAsia="Times New Roman" w:hAnsi="Times New Roman" w:cs="Times New Roman"/>
          <w:sz w:val="24"/>
          <w:szCs w:val="24"/>
        </w:rPr>
        <w:t>ейтинг Б.В, который выплатил 33 </w:t>
      </w:r>
      <w:r w:rsidRPr="0003602A">
        <w:rPr>
          <w:rFonts w:ascii="Times New Roman" w:eastAsia="Times New Roman" w:hAnsi="Times New Roman" w:cs="Times New Roman"/>
          <w:sz w:val="24"/>
          <w:szCs w:val="24"/>
        </w:rPr>
        <w:t>92</w:t>
      </w:r>
      <w:r w:rsidR="007B752E">
        <w:rPr>
          <w:rFonts w:ascii="Times New Roman" w:eastAsia="Times New Roman" w:hAnsi="Times New Roman" w:cs="Times New Roman"/>
          <w:sz w:val="24"/>
          <w:szCs w:val="24"/>
        </w:rPr>
        <w:t xml:space="preserve">0 000 </w:t>
      </w:r>
      <w:proofErr w:type="spellStart"/>
      <w:r w:rsidR="007B752E">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 xml:space="preserve"> в 2020 году. Наибольшую долю выплат (33</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93</w:t>
      </w:r>
      <w:r w:rsidR="007B752E">
        <w:rPr>
          <w:rFonts w:ascii="Times New Roman" w:eastAsia="Times New Roman" w:hAnsi="Times New Roman" w:cs="Times New Roman"/>
          <w:sz w:val="24"/>
          <w:szCs w:val="24"/>
        </w:rPr>
        <w:t xml:space="preserve">0 000 тыс. </w:t>
      </w:r>
      <w:r w:rsidRPr="0003602A">
        <w:rPr>
          <w:rFonts w:ascii="Times New Roman" w:eastAsia="Times New Roman" w:hAnsi="Times New Roman" w:cs="Times New Roman"/>
          <w:sz w:val="24"/>
          <w:szCs w:val="24"/>
        </w:rPr>
        <w:t>тенге) составляют также выплаты на социальный налог и индивидуальный подоходный налог с доходов, облагаемых у источника выплаты.</w:t>
      </w:r>
    </w:p>
    <w:p w14:paraId="63A0A651" w14:textId="40AEB8B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Замыкает тройку лидеров по платежам в местный бюджет филиал «Норт Каспиан Оперейтинг Компани Н.В.» с выплатой 26</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51</w:t>
      </w:r>
      <w:r w:rsidR="007B752E">
        <w:rPr>
          <w:rFonts w:ascii="Times New Roman" w:eastAsia="Times New Roman" w:hAnsi="Times New Roman" w:cs="Times New Roman"/>
          <w:sz w:val="24"/>
          <w:szCs w:val="24"/>
        </w:rPr>
        <w:t xml:space="preserve">0 000 </w:t>
      </w:r>
      <w:proofErr w:type="spellStart"/>
      <w:r w:rsidR="007B752E">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тенге</w:t>
      </w:r>
      <w:proofErr w:type="spellEnd"/>
      <w:r w:rsidRPr="0003602A">
        <w:rPr>
          <w:rFonts w:ascii="Times New Roman" w:eastAsia="Times New Roman" w:hAnsi="Times New Roman" w:cs="Times New Roman"/>
          <w:sz w:val="24"/>
          <w:szCs w:val="24"/>
        </w:rPr>
        <w:t xml:space="preserve"> (социальный налог и индивидуальный подоходный налог с доходов, облагаемых у источника выплаты).</w:t>
      </w:r>
    </w:p>
    <w:p w14:paraId="25195FD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в региональном разрезе поступления в местный бюджет по итогам 2020 года сформированы следующим образом, смотрите таблицу ниже.</w:t>
      </w:r>
    </w:p>
    <w:p w14:paraId="597FBDCF"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14A19933"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5</w:t>
      </w:r>
      <w:r w:rsidR="001D1480"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 Поступления в местный бюджет в разрезе регионов за 2020 год</w:t>
      </w:r>
    </w:p>
    <w:p w14:paraId="167EFBB1" w14:textId="689CAB79" w:rsidR="00C657B7" w:rsidRPr="007B752E" w:rsidRDefault="007B752E" w:rsidP="0003602A">
      <w:pPr>
        <w:spacing w:after="0" w:line="240" w:lineRule="auto"/>
        <w:ind w:firstLine="709"/>
        <w:jc w:val="right"/>
        <w:rPr>
          <w:rFonts w:ascii="Times New Roman" w:eastAsia="Times New Roman" w:hAnsi="Times New Roman" w:cs="Times New Roman"/>
          <w:i/>
          <w:sz w:val="24"/>
          <w:szCs w:val="24"/>
        </w:rPr>
      </w:pPr>
      <w:r w:rsidRPr="007B752E">
        <w:rPr>
          <w:rFonts w:ascii="Times New Roman" w:eastAsia="Times New Roman" w:hAnsi="Times New Roman" w:cs="Times New Roman"/>
          <w:i/>
          <w:sz w:val="24"/>
          <w:szCs w:val="24"/>
        </w:rPr>
        <w:t xml:space="preserve">(тыс. </w:t>
      </w:r>
      <w:r w:rsidR="00991A01" w:rsidRPr="007B752E">
        <w:rPr>
          <w:rFonts w:ascii="Times New Roman" w:eastAsia="Times New Roman" w:hAnsi="Times New Roman" w:cs="Times New Roman"/>
          <w:i/>
          <w:sz w:val="24"/>
          <w:szCs w:val="24"/>
        </w:rPr>
        <w:t>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111"/>
      </w:tblGrid>
      <w:tr w:rsidR="00C657B7" w:rsidRPr="0003602A" w14:paraId="5A110C5C" w14:textId="77777777" w:rsidTr="00F85441">
        <w:trPr>
          <w:trHeight w:val="194"/>
        </w:trPr>
        <w:tc>
          <w:tcPr>
            <w:tcW w:w="5240" w:type="dxa"/>
            <w:shd w:val="clear" w:color="auto" w:fill="auto"/>
          </w:tcPr>
          <w:p w14:paraId="208A77B1"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4111" w:type="dxa"/>
            <w:shd w:val="clear" w:color="auto" w:fill="auto"/>
          </w:tcPr>
          <w:p w14:paraId="7B1E723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Местный бюджет</w:t>
            </w:r>
          </w:p>
        </w:tc>
      </w:tr>
      <w:tr w:rsidR="007B752E" w:rsidRPr="0003602A" w14:paraId="28311B9E" w14:textId="77777777" w:rsidTr="00F85441">
        <w:trPr>
          <w:trHeight w:val="239"/>
        </w:trPr>
        <w:tc>
          <w:tcPr>
            <w:tcW w:w="5240" w:type="dxa"/>
            <w:shd w:val="clear" w:color="auto" w:fill="auto"/>
          </w:tcPr>
          <w:p w14:paraId="5B1417D6"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4111" w:type="dxa"/>
            <w:shd w:val="clear" w:color="auto" w:fill="auto"/>
          </w:tcPr>
          <w:p w14:paraId="2CE35498" w14:textId="26AF7FEC"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6 400 000</w:t>
            </w:r>
          </w:p>
        </w:tc>
      </w:tr>
      <w:tr w:rsidR="007B752E" w:rsidRPr="0003602A" w14:paraId="23E4336C" w14:textId="77777777" w:rsidTr="00F85441">
        <w:trPr>
          <w:trHeight w:val="258"/>
        </w:trPr>
        <w:tc>
          <w:tcPr>
            <w:tcW w:w="5240" w:type="dxa"/>
            <w:shd w:val="clear" w:color="auto" w:fill="auto"/>
          </w:tcPr>
          <w:p w14:paraId="7EFD526A"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4111" w:type="dxa"/>
            <w:shd w:val="clear" w:color="auto" w:fill="auto"/>
          </w:tcPr>
          <w:p w14:paraId="574F9A6D" w14:textId="54F14FFD"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36 710 000</w:t>
            </w:r>
          </w:p>
        </w:tc>
      </w:tr>
      <w:tr w:rsidR="007B752E" w:rsidRPr="0003602A" w14:paraId="2A9C9374" w14:textId="77777777" w:rsidTr="00F85441">
        <w:trPr>
          <w:trHeight w:val="147"/>
        </w:trPr>
        <w:tc>
          <w:tcPr>
            <w:tcW w:w="5240" w:type="dxa"/>
            <w:shd w:val="clear" w:color="auto" w:fill="auto"/>
          </w:tcPr>
          <w:p w14:paraId="04957853"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 область</w:t>
            </w:r>
          </w:p>
        </w:tc>
        <w:tc>
          <w:tcPr>
            <w:tcW w:w="4111" w:type="dxa"/>
            <w:shd w:val="clear" w:color="auto" w:fill="auto"/>
          </w:tcPr>
          <w:p w14:paraId="7535C391" w14:textId="4FBDF0C4"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470 000</w:t>
            </w:r>
          </w:p>
        </w:tc>
      </w:tr>
      <w:tr w:rsidR="007B752E" w:rsidRPr="0003602A" w14:paraId="0AE97142" w14:textId="77777777" w:rsidTr="00F85441">
        <w:trPr>
          <w:trHeight w:val="194"/>
        </w:trPr>
        <w:tc>
          <w:tcPr>
            <w:tcW w:w="5240" w:type="dxa"/>
            <w:shd w:val="clear" w:color="auto" w:fill="auto"/>
          </w:tcPr>
          <w:p w14:paraId="53D193B2"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4111" w:type="dxa"/>
            <w:shd w:val="clear" w:color="auto" w:fill="auto"/>
          </w:tcPr>
          <w:p w14:paraId="2A1BE33D" w14:textId="24DED4A7"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127 210 000</w:t>
            </w:r>
          </w:p>
        </w:tc>
      </w:tr>
      <w:tr w:rsidR="007B752E" w:rsidRPr="0003602A" w14:paraId="3A3CDA76" w14:textId="77777777" w:rsidTr="00F85441">
        <w:trPr>
          <w:trHeight w:val="240"/>
        </w:trPr>
        <w:tc>
          <w:tcPr>
            <w:tcW w:w="5240" w:type="dxa"/>
            <w:shd w:val="clear" w:color="auto" w:fill="auto"/>
          </w:tcPr>
          <w:p w14:paraId="38AA9924"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ВКО</w:t>
            </w:r>
          </w:p>
        </w:tc>
        <w:tc>
          <w:tcPr>
            <w:tcW w:w="4111" w:type="dxa"/>
            <w:shd w:val="clear" w:color="auto" w:fill="auto"/>
          </w:tcPr>
          <w:p w14:paraId="03C1BB58" w14:textId="34BE4D63"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27 500 000</w:t>
            </w:r>
          </w:p>
        </w:tc>
      </w:tr>
      <w:tr w:rsidR="007B752E" w:rsidRPr="0003602A" w14:paraId="2AA1ED86" w14:textId="77777777" w:rsidTr="00F85441">
        <w:trPr>
          <w:trHeight w:val="116"/>
        </w:trPr>
        <w:tc>
          <w:tcPr>
            <w:tcW w:w="5240" w:type="dxa"/>
            <w:shd w:val="clear" w:color="auto" w:fill="auto"/>
          </w:tcPr>
          <w:p w14:paraId="4B95C33F"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4111" w:type="dxa"/>
            <w:shd w:val="clear" w:color="auto" w:fill="auto"/>
          </w:tcPr>
          <w:p w14:paraId="4B7034AF" w14:textId="6B217C63"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12 800 000</w:t>
            </w:r>
          </w:p>
        </w:tc>
      </w:tr>
      <w:tr w:rsidR="007B752E" w:rsidRPr="0003602A" w14:paraId="65A685E7" w14:textId="77777777" w:rsidTr="00F85441">
        <w:trPr>
          <w:trHeight w:val="162"/>
        </w:trPr>
        <w:tc>
          <w:tcPr>
            <w:tcW w:w="5240" w:type="dxa"/>
            <w:shd w:val="clear" w:color="auto" w:fill="auto"/>
          </w:tcPr>
          <w:p w14:paraId="21220041"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4111" w:type="dxa"/>
            <w:shd w:val="clear" w:color="auto" w:fill="auto"/>
          </w:tcPr>
          <w:p w14:paraId="30707789" w14:textId="6B41119D"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4 170 000</w:t>
            </w:r>
          </w:p>
        </w:tc>
      </w:tr>
      <w:tr w:rsidR="007B752E" w:rsidRPr="0003602A" w14:paraId="7A093D35" w14:textId="77777777" w:rsidTr="00F85441">
        <w:trPr>
          <w:trHeight w:val="207"/>
        </w:trPr>
        <w:tc>
          <w:tcPr>
            <w:tcW w:w="5240" w:type="dxa"/>
            <w:shd w:val="clear" w:color="auto" w:fill="auto"/>
          </w:tcPr>
          <w:p w14:paraId="406BE588"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4111" w:type="dxa"/>
            <w:shd w:val="clear" w:color="auto" w:fill="auto"/>
          </w:tcPr>
          <w:p w14:paraId="06515A7E" w14:textId="4F8FF65C"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490 000</w:t>
            </w:r>
          </w:p>
        </w:tc>
      </w:tr>
      <w:tr w:rsidR="007B752E" w:rsidRPr="0003602A" w14:paraId="77D3A4AD" w14:textId="77777777" w:rsidTr="00F85441">
        <w:trPr>
          <w:trHeight w:val="254"/>
        </w:trPr>
        <w:tc>
          <w:tcPr>
            <w:tcW w:w="5240" w:type="dxa"/>
            <w:shd w:val="clear" w:color="auto" w:fill="auto"/>
          </w:tcPr>
          <w:p w14:paraId="4F7E0540"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 область</w:t>
            </w:r>
          </w:p>
        </w:tc>
        <w:tc>
          <w:tcPr>
            <w:tcW w:w="4111" w:type="dxa"/>
            <w:shd w:val="clear" w:color="auto" w:fill="auto"/>
          </w:tcPr>
          <w:p w14:paraId="309C50C7" w14:textId="3179E613"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1 450 000</w:t>
            </w:r>
          </w:p>
        </w:tc>
      </w:tr>
      <w:tr w:rsidR="007B752E" w:rsidRPr="0003602A" w14:paraId="380548AB" w14:textId="77777777" w:rsidTr="00F85441">
        <w:trPr>
          <w:trHeight w:val="129"/>
        </w:trPr>
        <w:tc>
          <w:tcPr>
            <w:tcW w:w="5240" w:type="dxa"/>
            <w:shd w:val="clear" w:color="auto" w:fill="auto"/>
          </w:tcPr>
          <w:p w14:paraId="0D617E81"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ЗКО</w:t>
            </w:r>
          </w:p>
        </w:tc>
        <w:tc>
          <w:tcPr>
            <w:tcW w:w="4111" w:type="dxa"/>
            <w:shd w:val="clear" w:color="auto" w:fill="auto"/>
          </w:tcPr>
          <w:p w14:paraId="703EE5DD" w14:textId="34DDF56E"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35 750 000</w:t>
            </w:r>
          </w:p>
        </w:tc>
      </w:tr>
      <w:tr w:rsidR="007B752E" w:rsidRPr="0003602A" w14:paraId="4847EE97" w14:textId="77777777" w:rsidTr="00F85441">
        <w:trPr>
          <w:trHeight w:val="162"/>
        </w:trPr>
        <w:tc>
          <w:tcPr>
            <w:tcW w:w="5240" w:type="dxa"/>
            <w:shd w:val="clear" w:color="auto" w:fill="auto"/>
          </w:tcPr>
          <w:p w14:paraId="3DC1ABDA"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4111" w:type="dxa"/>
            <w:shd w:val="clear" w:color="auto" w:fill="auto"/>
          </w:tcPr>
          <w:p w14:paraId="49EA9AF8" w14:textId="7A0AEE7A"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53 750 000</w:t>
            </w:r>
          </w:p>
        </w:tc>
      </w:tr>
      <w:tr w:rsidR="007B752E" w:rsidRPr="0003602A" w14:paraId="1C7E0D66" w14:textId="77777777" w:rsidTr="00F85441">
        <w:trPr>
          <w:trHeight w:val="208"/>
        </w:trPr>
        <w:tc>
          <w:tcPr>
            <w:tcW w:w="5240" w:type="dxa"/>
            <w:shd w:val="clear" w:color="auto" w:fill="auto"/>
          </w:tcPr>
          <w:p w14:paraId="0A98F02C"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4111" w:type="dxa"/>
            <w:shd w:val="clear" w:color="auto" w:fill="auto"/>
          </w:tcPr>
          <w:p w14:paraId="28428F3E" w14:textId="11EBBBAC"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18 700 000</w:t>
            </w:r>
          </w:p>
        </w:tc>
      </w:tr>
      <w:tr w:rsidR="007B752E" w:rsidRPr="0003602A" w14:paraId="4DE5AD73" w14:textId="77777777" w:rsidTr="00F85441">
        <w:trPr>
          <w:trHeight w:val="112"/>
        </w:trPr>
        <w:tc>
          <w:tcPr>
            <w:tcW w:w="5240" w:type="dxa"/>
            <w:shd w:val="clear" w:color="auto" w:fill="auto"/>
          </w:tcPr>
          <w:p w14:paraId="2AD4CDA9"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4111" w:type="dxa"/>
            <w:shd w:val="clear" w:color="auto" w:fill="auto"/>
          </w:tcPr>
          <w:p w14:paraId="40E28A6F" w14:textId="4F070E60"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9 830 000</w:t>
            </w:r>
          </w:p>
        </w:tc>
      </w:tr>
      <w:tr w:rsidR="007B752E" w:rsidRPr="0003602A" w14:paraId="34A80BDC" w14:textId="77777777" w:rsidTr="00F85441">
        <w:trPr>
          <w:trHeight w:val="158"/>
        </w:trPr>
        <w:tc>
          <w:tcPr>
            <w:tcW w:w="5240" w:type="dxa"/>
            <w:shd w:val="clear" w:color="auto" w:fill="auto"/>
          </w:tcPr>
          <w:p w14:paraId="7F3BE88B"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4111" w:type="dxa"/>
            <w:shd w:val="clear" w:color="auto" w:fill="auto"/>
          </w:tcPr>
          <w:p w14:paraId="38551F8C" w14:textId="31A175FE"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33 390 000</w:t>
            </w:r>
          </w:p>
        </w:tc>
      </w:tr>
      <w:tr w:rsidR="007B752E" w:rsidRPr="0003602A" w14:paraId="13690A10" w14:textId="77777777" w:rsidTr="00F85441">
        <w:trPr>
          <w:trHeight w:val="144"/>
        </w:trPr>
        <w:tc>
          <w:tcPr>
            <w:tcW w:w="5240" w:type="dxa"/>
            <w:shd w:val="clear" w:color="auto" w:fill="auto"/>
          </w:tcPr>
          <w:p w14:paraId="2DDBD422"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4111" w:type="dxa"/>
            <w:shd w:val="clear" w:color="auto" w:fill="auto"/>
          </w:tcPr>
          <w:p w14:paraId="6565F4B1" w14:textId="7E784B7A"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18 700 000</w:t>
            </w:r>
          </w:p>
        </w:tc>
      </w:tr>
      <w:tr w:rsidR="007B752E" w:rsidRPr="0003602A" w14:paraId="60AF3052" w14:textId="77777777" w:rsidTr="00F85441">
        <w:trPr>
          <w:trHeight w:val="131"/>
        </w:trPr>
        <w:tc>
          <w:tcPr>
            <w:tcW w:w="5240" w:type="dxa"/>
            <w:shd w:val="clear" w:color="auto" w:fill="auto"/>
          </w:tcPr>
          <w:p w14:paraId="3FB3C089"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СКО</w:t>
            </w:r>
          </w:p>
        </w:tc>
        <w:tc>
          <w:tcPr>
            <w:tcW w:w="4111" w:type="dxa"/>
            <w:shd w:val="clear" w:color="auto" w:fill="auto"/>
          </w:tcPr>
          <w:p w14:paraId="6DEE0E80" w14:textId="27DDF56F"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110 000</w:t>
            </w:r>
          </w:p>
        </w:tc>
      </w:tr>
      <w:tr w:rsidR="007B752E" w:rsidRPr="0003602A" w14:paraId="24D365DB" w14:textId="77777777" w:rsidTr="00F85441">
        <w:trPr>
          <w:trHeight w:val="177"/>
        </w:trPr>
        <w:tc>
          <w:tcPr>
            <w:tcW w:w="5240" w:type="dxa"/>
            <w:shd w:val="clear" w:color="auto" w:fill="auto"/>
          </w:tcPr>
          <w:p w14:paraId="3BDDA251"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4111" w:type="dxa"/>
            <w:shd w:val="clear" w:color="auto" w:fill="auto"/>
          </w:tcPr>
          <w:p w14:paraId="40A8BFD0" w14:textId="4B1B28A5"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6 750 000</w:t>
            </w:r>
          </w:p>
        </w:tc>
      </w:tr>
      <w:tr w:rsidR="007B752E" w:rsidRPr="007B752E" w14:paraId="28A116B8" w14:textId="77777777" w:rsidTr="00F85441">
        <w:trPr>
          <w:trHeight w:val="70"/>
        </w:trPr>
        <w:tc>
          <w:tcPr>
            <w:tcW w:w="5240" w:type="dxa"/>
            <w:shd w:val="clear" w:color="auto" w:fill="auto"/>
          </w:tcPr>
          <w:p w14:paraId="5CF74D7C" w14:textId="77777777" w:rsidR="007B752E" w:rsidRPr="007B752E" w:rsidRDefault="007B752E" w:rsidP="007B752E">
            <w:pPr>
              <w:spacing w:after="0" w:line="240" w:lineRule="auto"/>
              <w:jc w:val="both"/>
              <w:rPr>
                <w:rFonts w:ascii="Times New Roman" w:eastAsia="Times New Roman" w:hAnsi="Times New Roman" w:cs="Times New Roman"/>
                <w:b/>
                <w:bCs/>
                <w:color w:val="000000"/>
                <w:sz w:val="20"/>
                <w:szCs w:val="20"/>
              </w:rPr>
            </w:pPr>
            <w:r w:rsidRPr="007B752E">
              <w:rPr>
                <w:rFonts w:ascii="Times New Roman" w:eastAsia="Times New Roman" w:hAnsi="Times New Roman" w:cs="Times New Roman"/>
                <w:b/>
                <w:bCs/>
                <w:color w:val="000000"/>
                <w:sz w:val="20"/>
                <w:szCs w:val="20"/>
              </w:rPr>
              <w:t>Итого</w:t>
            </w:r>
          </w:p>
        </w:tc>
        <w:tc>
          <w:tcPr>
            <w:tcW w:w="4111" w:type="dxa"/>
            <w:shd w:val="clear" w:color="auto" w:fill="auto"/>
          </w:tcPr>
          <w:p w14:paraId="16648077" w14:textId="69E4E929" w:rsidR="007B752E" w:rsidRPr="007B752E" w:rsidRDefault="007B752E" w:rsidP="007B752E">
            <w:pPr>
              <w:spacing w:after="0" w:line="240" w:lineRule="auto"/>
              <w:jc w:val="center"/>
              <w:rPr>
                <w:rFonts w:ascii="Times New Roman" w:eastAsia="Times New Roman" w:hAnsi="Times New Roman" w:cs="Times New Roman"/>
                <w:b/>
                <w:color w:val="000000"/>
                <w:sz w:val="20"/>
                <w:szCs w:val="20"/>
              </w:rPr>
            </w:pPr>
            <w:r w:rsidRPr="007B752E">
              <w:rPr>
                <w:rFonts w:ascii="Times New Roman" w:hAnsi="Times New Roman" w:cs="Times New Roman"/>
                <w:b/>
                <w:sz w:val="20"/>
                <w:szCs w:val="20"/>
              </w:rPr>
              <w:t>394 180 000</w:t>
            </w:r>
          </w:p>
        </w:tc>
      </w:tr>
    </w:tbl>
    <w:p w14:paraId="46F1613E" w14:textId="77777777" w:rsidR="00C657B7" w:rsidRPr="007B752E" w:rsidRDefault="00C657B7" w:rsidP="0003602A">
      <w:pPr>
        <w:spacing w:after="0" w:line="240" w:lineRule="auto"/>
        <w:ind w:firstLine="708"/>
        <w:jc w:val="both"/>
        <w:rPr>
          <w:rFonts w:ascii="Times New Roman" w:eastAsia="Times New Roman" w:hAnsi="Times New Roman" w:cs="Times New Roman"/>
          <w:b/>
          <w:sz w:val="24"/>
          <w:szCs w:val="24"/>
        </w:rPr>
      </w:pPr>
    </w:p>
    <w:p w14:paraId="352C5D8B" w14:textId="32186E40"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Необходимо отметить, что в разрезе регионов наибольшие выплаты приходятся на Атыраускую (127</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21</w:t>
      </w:r>
      <w:r w:rsidR="007B752E">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Карагандинскую (53</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75</w:t>
      </w:r>
      <w:r w:rsidR="007B752E">
        <w:rPr>
          <w:rFonts w:ascii="Times New Roman" w:eastAsia="Times New Roman" w:hAnsi="Times New Roman" w:cs="Times New Roman"/>
          <w:sz w:val="24"/>
          <w:szCs w:val="24"/>
        </w:rPr>
        <w:t xml:space="preserve">0 000 тыс. </w:t>
      </w:r>
      <w:r w:rsidRPr="0003602A">
        <w:rPr>
          <w:rFonts w:ascii="Times New Roman" w:eastAsia="Times New Roman" w:hAnsi="Times New Roman" w:cs="Times New Roman"/>
          <w:sz w:val="24"/>
          <w:szCs w:val="24"/>
        </w:rPr>
        <w:t>тенге) и Актюбинскую (36</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71</w:t>
      </w:r>
      <w:r w:rsidR="007B752E">
        <w:rPr>
          <w:rFonts w:ascii="Times New Roman" w:eastAsia="Times New Roman" w:hAnsi="Times New Roman" w:cs="Times New Roman"/>
          <w:sz w:val="24"/>
          <w:szCs w:val="24"/>
        </w:rPr>
        <w:t xml:space="preserve">0 000 тыс. </w:t>
      </w:r>
      <w:r w:rsidRPr="0003602A">
        <w:rPr>
          <w:rFonts w:ascii="Times New Roman" w:eastAsia="Times New Roman" w:hAnsi="Times New Roman" w:cs="Times New Roman"/>
          <w:sz w:val="24"/>
          <w:szCs w:val="24"/>
        </w:rPr>
        <w:t>тенге) области, где расположены одни из крупных недропользователей добывающего сектора.</w:t>
      </w:r>
    </w:p>
    <w:p w14:paraId="020D650F" w14:textId="1C78D87B"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по данным КГД МФ РК по итогам 2021 года от компаний добывающего сектора поступило налогов и платежей на сумму 497</w:t>
      </w:r>
      <w:r w:rsidR="007B752E">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32</w:t>
      </w:r>
      <w:r w:rsidR="007B752E">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w:t>
      </w:r>
    </w:p>
    <w:p w14:paraId="56EA8F78"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топ 15 лидеров 2021 года по объемам выплаченных платежей и налогов в местный бюджет входят аналогичные компании 2020 года, такие как: ТОО «Тенгизшевройл»,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Казахстанский филиал, ТОО «Корпорация Казахмыс», АО «АрселорМиттал Темиртау», филиал «Норт Каспиан Оперейтинг Компани Н.В.», Акционерное общество «</w:t>
      </w:r>
      <w:proofErr w:type="spellStart"/>
      <w:r w:rsidRPr="0003602A">
        <w:rPr>
          <w:rFonts w:ascii="Times New Roman" w:eastAsia="Times New Roman" w:hAnsi="Times New Roman" w:cs="Times New Roman"/>
          <w:sz w:val="24"/>
          <w:szCs w:val="24"/>
        </w:rPr>
        <w:t>Озенмунайгаз</w:t>
      </w:r>
      <w:proofErr w:type="spellEnd"/>
      <w:r w:rsidRPr="0003602A">
        <w:rPr>
          <w:rFonts w:ascii="Times New Roman" w:eastAsia="Times New Roman" w:hAnsi="Times New Roman" w:cs="Times New Roman"/>
          <w:sz w:val="24"/>
          <w:szCs w:val="24"/>
        </w:rPr>
        <w:t xml:space="preserve">», ТОО «Казцинк», АО «СНПС – </w:t>
      </w:r>
      <w:proofErr w:type="spellStart"/>
      <w:r w:rsidRPr="0003602A">
        <w:rPr>
          <w:rFonts w:ascii="Times New Roman" w:eastAsia="Times New Roman" w:hAnsi="Times New Roman" w:cs="Times New Roman"/>
          <w:sz w:val="24"/>
          <w:szCs w:val="24"/>
        </w:rPr>
        <w:t>Актобемунайгаз</w:t>
      </w:r>
      <w:proofErr w:type="spellEnd"/>
      <w:r w:rsidRPr="0003602A">
        <w:rPr>
          <w:rFonts w:ascii="Times New Roman" w:eastAsia="Times New Roman" w:hAnsi="Times New Roman" w:cs="Times New Roman"/>
          <w:sz w:val="24"/>
          <w:szCs w:val="24"/>
        </w:rPr>
        <w:t xml:space="preserve">», АО «Мангистаумунайгаз», АО «Транснациональная компания «Казхром», АО «Соколовско-Сарбайское горно-обогатительное производственное объединение», ТОО "KAZ Minerals </w:t>
      </w:r>
      <w:proofErr w:type="spellStart"/>
      <w:r w:rsidRPr="0003602A">
        <w:rPr>
          <w:rFonts w:ascii="Times New Roman" w:eastAsia="Times New Roman" w:hAnsi="Times New Roman" w:cs="Times New Roman"/>
          <w:sz w:val="24"/>
          <w:szCs w:val="24"/>
        </w:rPr>
        <w:t>Aktogay</w:t>
      </w:r>
      <w:proofErr w:type="spellEnd"/>
      <w:r w:rsidRPr="0003602A">
        <w:rPr>
          <w:rFonts w:ascii="Times New Roman" w:eastAsia="Times New Roman" w:hAnsi="Times New Roman" w:cs="Times New Roman"/>
          <w:sz w:val="24"/>
          <w:szCs w:val="24"/>
        </w:rPr>
        <w:t xml:space="preserve">" (КАЗ </w:t>
      </w:r>
      <w:proofErr w:type="spellStart"/>
      <w:r w:rsidRPr="0003602A">
        <w:rPr>
          <w:rFonts w:ascii="Times New Roman" w:eastAsia="Times New Roman" w:hAnsi="Times New Roman" w:cs="Times New Roman"/>
          <w:sz w:val="24"/>
          <w:szCs w:val="24"/>
        </w:rPr>
        <w:t>Минералз</w:t>
      </w:r>
      <w:proofErr w:type="spellEnd"/>
      <w:r w:rsidRPr="0003602A">
        <w:rPr>
          <w:rFonts w:ascii="Times New Roman" w:eastAsia="Times New Roman" w:hAnsi="Times New Roman" w:cs="Times New Roman"/>
          <w:sz w:val="24"/>
          <w:szCs w:val="24"/>
        </w:rPr>
        <w:t xml:space="preserve"> Актогай), АО «</w:t>
      </w:r>
      <w:proofErr w:type="spellStart"/>
      <w:r w:rsidRPr="0003602A">
        <w:rPr>
          <w:rFonts w:ascii="Times New Roman" w:eastAsia="Times New Roman" w:hAnsi="Times New Roman" w:cs="Times New Roman"/>
          <w:sz w:val="24"/>
          <w:szCs w:val="24"/>
        </w:rPr>
        <w:t>Эмбамунайгаз</w:t>
      </w:r>
      <w:proofErr w:type="spellEnd"/>
      <w:r w:rsidRPr="0003602A">
        <w:rPr>
          <w:rFonts w:ascii="Times New Roman" w:eastAsia="Times New Roman" w:hAnsi="Times New Roman" w:cs="Times New Roman"/>
          <w:sz w:val="24"/>
          <w:szCs w:val="24"/>
        </w:rPr>
        <w:t xml:space="preserve">», АО «Алюминий Казахстана», ТОО «KAZ Minerals </w:t>
      </w:r>
      <w:proofErr w:type="spellStart"/>
      <w:r w:rsidRPr="0003602A">
        <w:rPr>
          <w:rFonts w:ascii="Times New Roman" w:eastAsia="Times New Roman" w:hAnsi="Times New Roman" w:cs="Times New Roman"/>
          <w:sz w:val="24"/>
          <w:szCs w:val="24"/>
        </w:rPr>
        <w:t>Bozshakol</w:t>
      </w:r>
      <w:proofErr w:type="spellEnd"/>
      <w:r w:rsidRPr="0003602A">
        <w:rPr>
          <w:rFonts w:ascii="Times New Roman" w:eastAsia="Times New Roman" w:hAnsi="Times New Roman" w:cs="Times New Roman"/>
          <w:sz w:val="24"/>
          <w:szCs w:val="24"/>
        </w:rPr>
        <w:t xml:space="preserve">» (КАЗ </w:t>
      </w:r>
      <w:proofErr w:type="spellStart"/>
      <w:r w:rsidRPr="0003602A">
        <w:rPr>
          <w:rFonts w:ascii="Times New Roman" w:eastAsia="Times New Roman" w:hAnsi="Times New Roman" w:cs="Times New Roman"/>
          <w:sz w:val="24"/>
          <w:szCs w:val="24"/>
        </w:rPr>
        <w:t>Минералз</w:t>
      </w:r>
      <w:proofErr w:type="spellEnd"/>
      <w:r w:rsidRPr="0003602A">
        <w:rPr>
          <w:rFonts w:ascii="Times New Roman" w:eastAsia="Times New Roman" w:hAnsi="Times New Roman" w:cs="Times New Roman"/>
          <w:sz w:val="24"/>
          <w:szCs w:val="24"/>
        </w:rPr>
        <w:t xml:space="preserve"> Бозшаколь). Доля выплат в местный бюджет данных недропользователей составляет 70,49% или 350,55 млрд тенге.</w:t>
      </w:r>
    </w:p>
    <w:p w14:paraId="7F8ED013"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24D165C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5</w:t>
      </w:r>
      <w:r w:rsidR="001D1480"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 ТОП 15 недропользователей по выплатам в местный бюджет по итогам 2021 года</w:t>
      </w:r>
    </w:p>
    <w:p w14:paraId="103B8840" w14:textId="1138FC0B" w:rsidR="00C657B7" w:rsidRPr="00CB1CDC" w:rsidRDefault="00991A01" w:rsidP="0003602A">
      <w:pPr>
        <w:spacing w:after="0" w:line="240" w:lineRule="auto"/>
        <w:ind w:firstLine="709"/>
        <w:jc w:val="right"/>
        <w:rPr>
          <w:rFonts w:ascii="Times New Roman" w:eastAsia="Times New Roman" w:hAnsi="Times New Roman" w:cs="Times New Roman"/>
          <w:i/>
          <w:sz w:val="24"/>
          <w:szCs w:val="24"/>
        </w:rPr>
      </w:pPr>
      <w:r w:rsidRPr="00CB1CDC">
        <w:rPr>
          <w:rFonts w:ascii="Times New Roman" w:eastAsia="Times New Roman" w:hAnsi="Times New Roman" w:cs="Times New Roman"/>
          <w:i/>
          <w:sz w:val="24"/>
          <w:szCs w:val="24"/>
        </w:rPr>
        <w:t>(</w:t>
      </w:r>
      <w:r w:rsidR="00CB1CDC" w:rsidRPr="00CB1CDC">
        <w:rPr>
          <w:rFonts w:ascii="Times New Roman" w:eastAsia="Times New Roman" w:hAnsi="Times New Roman" w:cs="Times New Roman"/>
          <w:i/>
          <w:sz w:val="24"/>
          <w:szCs w:val="24"/>
        </w:rPr>
        <w:t>тыс.</w:t>
      </w:r>
      <w:r w:rsidRPr="00CB1CDC">
        <w:rPr>
          <w:rFonts w:ascii="Times New Roman" w:eastAsia="Times New Roman" w:hAnsi="Times New Roman" w:cs="Times New Roman"/>
          <w:i/>
          <w:sz w:val="24"/>
          <w:szCs w:val="24"/>
        </w:rPr>
        <w:t xml:space="preserve"> тенге)</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409"/>
      </w:tblGrid>
      <w:tr w:rsidR="00C657B7" w:rsidRPr="0003602A" w14:paraId="091C46B6" w14:textId="77777777" w:rsidTr="00F85441">
        <w:trPr>
          <w:trHeight w:val="141"/>
        </w:trPr>
        <w:tc>
          <w:tcPr>
            <w:tcW w:w="7083" w:type="dxa"/>
            <w:shd w:val="clear" w:color="auto" w:fill="auto"/>
          </w:tcPr>
          <w:p w14:paraId="56E6AEC1"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w:t>
            </w:r>
          </w:p>
        </w:tc>
        <w:tc>
          <w:tcPr>
            <w:tcW w:w="2409" w:type="dxa"/>
            <w:shd w:val="clear" w:color="auto" w:fill="auto"/>
          </w:tcPr>
          <w:p w14:paraId="6ACB0218"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платежей</w:t>
            </w:r>
          </w:p>
        </w:tc>
      </w:tr>
      <w:tr w:rsidR="007B752E" w:rsidRPr="0003602A" w14:paraId="73702928" w14:textId="77777777" w:rsidTr="00F85441">
        <w:trPr>
          <w:trHeight w:val="174"/>
        </w:trPr>
        <w:tc>
          <w:tcPr>
            <w:tcW w:w="7083" w:type="dxa"/>
            <w:shd w:val="clear" w:color="auto" w:fill="auto"/>
          </w:tcPr>
          <w:p w14:paraId="1CD16E7D"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«Тенгизшевройл»</w:t>
            </w:r>
          </w:p>
        </w:tc>
        <w:tc>
          <w:tcPr>
            <w:tcW w:w="2409" w:type="dxa"/>
            <w:shd w:val="clear" w:color="auto" w:fill="auto"/>
          </w:tcPr>
          <w:p w14:paraId="298877FF" w14:textId="76B3ABB9"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99 790 000</w:t>
            </w:r>
          </w:p>
        </w:tc>
      </w:tr>
      <w:tr w:rsidR="007B752E" w:rsidRPr="0003602A" w14:paraId="595C881D" w14:textId="77777777" w:rsidTr="00F85441">
        <w:trPr>
          <w:trHeight w:val="361"/>
        </w:trPr>
        <w:tc>
          <w:tcPr>
            <w:tcW w:w="7083" w:type="dxa"/>
            <w:shd w:val="clear" w:color="auto" w:fill="auto"/>
          </w:tcPr>
          <w:p w14:paraId="30E7D43A"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 Казахстанский филиал</w:t>
            </w:r>
          </w:p>
        </w:tc>
        <w:tc>
          <w:tcPr>
            <w:tcW w:w="2409" w:type="dxa"/>
            <w:shd w:val="clear" w:color="auto" w:fill="auto"/>
          </w:tcPr>
          <w:p w14:paraId="48C56FBD" w14:textId="6E60EBE9"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36 770 000</w:t>
            </w:r>
          </w:p>
        </w:tc>
      </w:tr>
      <w:tr w:rsidR="007B752E" w:rsidRPr="0003602A" w14:paraId="6A5FC06B" w14:textId="77777777" w:rsidTr="00F85441">
        <w:trPr>
          <w:trHeight w:val="184"/>
        </w:trPr>
        <w:tc>
          <w:tcPr>
            <w:tcW w:w="7083" w:type="dxa"/>
            <w:shd w:val="clear" w:color="auto" w:fill="auto"/>
          </w:tcPr>
          <w:p w14:paraId="4DDEB44D"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2409" w:type="dxa"/>
            <w:shd w:val="clear" w:color="auto" w:fill="auto"/>
          </w:tcPr>
          <w:p w14:paraId="73B7B9CC" w14:textId="237BCBEE"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28 340 000</w:t>
            </w:r>
          </w:p>
        </w:tc>
      </w:tr>
      <w:tr w:rsidR="007B752E" w:rsidRPr="0003602A" w14:paraId="038C378D" w14:textId="77777777" w:rsidTr="00F85441">
        <w:trPr>
          <w:trHeight w:val="230"/>
        </w:trPr>
        <w:tc>
          <w:tcPr>
            <w:tcW w:w="7083" w:type="dxa"/>
            <w:shd w:val="clear" w:color="auto" w:fill="auto"/>
          </w:tcPr>
          <w:p w14:paraId="7665A5B4"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«АрселорМиттал Темиртау»</w:t>
            </w:r>
          </w:p>
        </w:tc>
        <w:tc>
          <w:tcPr>
            <w:tcW w:w="2409" w:type="dxa"/>
            <w:shd w:val="clear" w:color="auto" w:fill="auto"/>
          </w:tcPr>
          <w:p w14:paraId="3492EC9E" w14:textId="63426B16"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27 940 000</w:t>
            </w:r>
          </w:p>
        </w:tc>
      </w:tr>
      <w:tr w:rsidR="007B752E" w:rsidRPr="0003602A" w14:paraId="41385429" w14:textId="77777777" w:rsidTr="00F85441">
        <w:trPr>
          <w:trHeight w:val="270"/>
        </w:trPr>
        <w:tc>
          <w:tcPr>
            <w:tcW w:w="7083" w:type="dxa"/>
            <w:shd w:val="clear" w:color="auto" w:fill="auto"/>
          </w:tcPr>
          <w:p w14:paraId="353BE102"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«Норт Каспиан Оперейтинг Компани Н.В.»</w:t>
            </w:r>
          </w:p>
        </w:tc>
        <w:tc>
          <w:tcPr>
            <w:tcW w:w="2409" w:type="dxa"/>
            <w:shd w:val="clear" w:color="auto" w:fill="auto"/>
          </w:tcPr>
          <w:p w14:paraId="5533D9D3" w14:textId="24597DC9"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24 660 000</w:t>
            </w:r>
          </w:p>
        </w:tc>
      </w:tr>
      <w:tr w:rsidR="007B752E" w:rsidRPr="0003602A" w14:paraId="0533111C" w14:textId="77777777" w:rsidTr="00F85441">
        <w:trPr>
          <w:trHeight w:val="124"/>
        </w:trPr>
        <w:tc>
          <w:tcPr>
            <w:tcW w:w="7083" w:type="dxa"/>
            <w:shd w:val="clear" w:color="auto" w:fill="auto"/>
          </w:tcPr>
          <w:p w14:paraId="290180F0"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Озенмунайгаз</w:t>
            </w:r>
            <w:proofErr w:type="spellEnd"/>
            <w:r w:rsidRPr="0003602A">
              <w:rPr>
                <w:rFonts w:ascii="Times New Roman" w:eastAsia="Times New Roman" w:hAnsi="Times New Roman" w:cs="Times New Roman"/>
                <w:color w:val="000000"/>
                <w:sz w:val="20"/>
                <w:szCs w:val="20"/>
              </w:rPr>
              <w:t>»</w:t>
            </w:r>
          </w:p>
        </w:tc>
        <w:tc>
          <w:tcPr>
            <w:tcW w:w="2409" w:type="dxa"/>
            <w:shd w:val="clear" w:color="auto" w:fill="auto"/>
          </w:tcPr>
          <w:p w14:paraId="39BC3B13" w14:textId="334C69F9"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21 420 000</w:t>
            </w:r>
          </w:p>
        </w:tc>
      </w:tr>
      <w:tr w:rsidR="007B752E" w:rsidRPr="0003602A" w14:paraId="3DF5C74C" w14:textId="77777777" w:rsidTr="00F85441">
        <w:trPr>
          <w:trHeight w:val="170"/>
        </w:trPr>
        <w:tc>
          <w:tcPr>
            <w:tcW w:w="7083" w:type="dxa"/>
            <w:shd w:val="clear" w:color="auto" w:fill="auto"/>
          </w:tcPr>
          <w:p w14:paraId="13242469"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w:t>
            </w:r>
          </w:p>
        </w:tc>
        <w:tc>
          <w:tcPr>
            <w:tcW w:w="2409" w:type="dxa"/>
            <w:shd w:val="clear" w:color="auto" w:fill="auto"/>
          </w:tcPr>
          <w:p w14:paraId="6C957D53" w14:textId="75CECB41"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18 450 000</w:t>
            </w:r>
          </w:p>
        </w:tc>
      </w:tr>
      <w:tr w:rsidR="007B752E" w:rsidRPr="0003602A" w14:paraId="497FE54B" w14:textId="77777777" w:rsidTr="00F85441">
        <w:trPr>
          <w:trHeight w:val="73"/>
        </w:trPr>
        <w:tc>
          <w:tcPr>
            <w:tcW w:w="7083" w:type="dxa"/>
            <w:shd w:val="clear" w:color="auto" w:fill="auto"/>
          </w:tcPr>
          <w:p w14:paraId="18EB890D"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«СНПС – </w:t>
            </w:r>
            <w:proofErr w:type="spellStart"/>
            <w:r w:rsidRPr="0003602A">
              <w:rPr>
                <w:rFonts w:ascii="Times New Roman" w:eastAsia="Times New Roman" w:hAnsi="Times New Roman" w:cs="Times New Roman"/>
                <w:color w:val="000000"/>
                <w:sz w:val="20"/>
                <w:szCs w:val="20"/>
              </w:rPr>
              <w:t>Актобемунайгаз</w:t>
            </w:r>
            <w:proofErr w:type="spellEnd"/>
            <w:r w:rsidRPr="0003602A">
              <w:rPr>
                <w:rFonts w:ascii="Times New Roman" w:eastAsia="Times New Roman" w:hAnsi="Times New Roman" w:cs="Times New Roman"/>
                <w:color w:val="000000"/>
                <w:sz w:val="20"/>
                <w:szCs w:val="20"/>
              </w:rPr>
              <w:t>»</w:t>
            </w:r>
          </w:p>
        </w:tc>
        <w:tc>
          <w:tcPr>
            <w:tcW w:w="2409" w:type="dxa"/>
            <w:shd w:val="clear" w:color="auto" w:fill="auto"/>
          </w:tcPr>
          <w:p w14:paraId="1EF5746B" w14:textId="6F9CF391"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17 000 000</w:t>
            </w:r>
          </w:p>
        </w:tc>
      </w:tr>
      <w:tr w:rsidR="007B752E" w:rsidRPr="0003602A" w14:paraId="1BF9D2B9" w14:textId="77777777" w:rsidTr="00F85441">
        <w:trPr>
          <w:trHeight w:val="218"/>
        </w:trPr>
        <w:tc>
          <w:tcPr>
            <w:tcW w:w="7083" w:type="dxa"/>
            <w:shd w:val="clear" w:color="auto" w:fill="auto"/>
          </w:tcPr>
          <w:p w14:paraId="4A8C3F78"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«Мангистаумунайгаз»</w:t>
            </w:r>
          </w:p>
        </w:tc>
        <w:tc>
          <w:tcPr>
            <w:tcW w:w="2409" w:type="dxa"/>
            <w:shd w:val="clear" w:color="auto" w:fill="auto"/>
          </w:tcPr>
          <w:p w14:paraId="016BB48A" w14:textId="6DA7FF72"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13 350 000</w:t>
            </w:r>
          </w:p>
        </w:tc>
      </w:tr>
      <w:tr w:rsidR="007B752E" w:rsidRPr="0003602A" w14:paraId="76E8073D" w14:textId="77777777" w:rsidTr="00F85441">
        <w:trPr>
          <w:trHeight w:val="122"/>
        </w:trPr>
        <w:tc>
          <w:tcPr>
            <w:tcW w:w="7083" w:type="dxa"/>
            <w:shd w:val="clear" w:color="auto" w:fill="auto"/>
          </w:tcPr>
          <w:p w14:paraId="5A15CCB6"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«Транснациональная компания "Казхром»</w:t>
            </w:r>
          </w:p>
        </w:tc>
        <w:tc>
          <w:tcPr>
            <w:tcW w:w="2409" w:type="dxa"/>
            <w:shd w:val="clear" w:color="auto" w:fill="auto"/>
          </w:tcPr>
          <w:p w14:paraId="115B4EBB" w14:textId="4A29FBE0"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13 250 000</w:t>
            </w:r>
          </w:p>
        </w:tc>
      </w:tr>
      <w:tr w:rsidR="007B752E" w:rsidRPr="0003602A" w14:paraId="2CCF4A6C" w14:textId="77777777" w:rsidTr="00F85441">
        <w:trPr>
          <w:trHeight w:val="451"/>
        </w:trPr>
        <w:tc>
          <w:tcPr>
            <w:tcW w:w="7083" w:type="dxa"/>
            <w:shd w:val="clear" w:color="auto" w:fill="auto"/>
          </w:tcPr>
          <w:p w14:paraId="3E6AAEEA"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2409" w:type="dxa"/>
            <w:shd w:val="clear" w:color="auto" w:fill="auto"/>
          </w:tcPr>
          <w:p w14:paraId="1DC5154F" w14:textId="5B3EB6FD"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12 330 000</w:t>
            </w:r>
          </w:p>
        </w:tc>
      </w:tr>
      <w:tr w:rsidR="007B752E" w:rsidRPr="0003602A" w14:paraId="2159E009" w14:textId="77777777" w:rsidTr="00F85441">
        <w:trPr>
          <w:trHeight w:val="103"/>
        </w:trPr>
        <w:tc>
          <w:tcPr>
            <w:tcW w:w="7083" w:type="dxa"/>
            <w:shd w:val="clear" w:color="auto" w:fill="auto"/>
          </w:tcPr>
          <w:p w14:paraId="2766D918"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Aktogay</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Актогай)</w:t>
            </w:r>
          </w:p>
        </w:tc>
        <w:tc>
          <w:tcPr>
            <w:tcW w:w="2409" w:type="dxa"/>
            <w:shd w:val="clear" w:color="auto" w:fill="auto"/>
          </w:tcPr>
          <w:p w14:paraId="2FA3289D" w14:textId="44408538"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12 120 000</w:t>
            </w:r>
          </w:p>
        </w:tc>
      </w:tr>
      <w:tr w:rsidR="007B752E" w:rsidRPr="0003602A" w14:paraId="2650D00D" w14:textId="77777777" w:rsidTr="00F85441">
        <w:trPr>
          <w:trHeight w:val="150"/>
        </w:trPr>
        <w:tc>
          <w:tcPr>
            <w:tcW w:w="7083" w:type="dxa"/>
            <w:shd w:val="clear" w:color="auto" w:fill="auto"/>
          </w:tcPr>
          <w:p w14:paraId="0FF47A50"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Эмбамунайгаз</w:t>
            </w:r>
            <w:proofErr w:type="spellEnd"/>
            <w:r w:rsidRPr="0003602A">
              <w:rPr>
                <w:rFonts w:ascii="Times New Roman" w:eastAsia="Times New Roman" w:hAnsi="Times New Roman" w:cs="Times New Roman"/>
                <w:color w:val="000000"/>
                <w:sz w:val="20"/>
                <w:szCs w:val="20"/>
              </w:rPr>
              <w:t>»</w:t>
            </w:r>
          </w:p>
        </w:tc>
        <w:tc>
          <w:tcPr>
            <w:tcW w:w="2409" w:type="dxa"/>
            <w:shd w:val="clear" w:color="auto" w:fill="auto"/>
          </w:tcPr>
          <w:p w14:paraId="3104F5A7" w14:textId="0B93FE5D"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9 530 000</w:t>
            </w:r>
          </w:p>
        </w:tc>
      </w:tr>
      <w:tr w:rsidR="007B752E" w:rsidRPr="0003602A" w14:paraId="3BA033E5" w14:textId="77777777" w:rsidTr="00F85441">
        <w:trPr>
          <w:trHeight w:val="70"/>
        </w:trPr>
        <w:tc>
          <w:tcPr>
            <w:tcW w:w="7083" w:type="dxa"/>
            <w:shd w:val="clear" w:color="auto" w:fill="auto"/>
          </w:tcPr>
          <w:p w14:paraId="054A4809"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«Алюминий Казахстана»</w:t>
            </w:r>
          </w:p>
        </w:tc>
        <w:tc>
          <w:tcPr>
            <w:tcW w:w="2409" w:type="dxa"/>
            <w:shd w:val="clear" w:color="auto" w:fill="auto"/>
          </w:tcPr>
          <w:p w14:paraId="0DBA356C" w14:textId="446C387A"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8 660 000</w:t>
            </w:r>
          </w:p>
        </w:tc>
      </w:tr>
      <w:tr w:rsidR="007B752E" w:rsidRPr="0003602A" w14:paraId="5B99C9F3" w14:textId="77777777" w:rsidTr="00F85441">
        <w:trPr>
          <w:trHeight w:val="100"/>
        </w:trPr>
        <w:tc>
          <w:tcPr>
            <w:tcW w:w="7083" w:type="dxa"/>
            <w:shd w:val="clear" w:color="auto" w:fill="auto"/>
          </w:tcPr>
          <w:p w14:paraId="0BF3B2DC" w14:textId="77777777" w:rsidR="007B752E" w:rsidRPr="0003602A" w:rsidRDefault="007B752E" w:rsidP="007B752E">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2409" w:type="dxa"/>
            <w:shd w:val="clear" w:color="auto" w:fill="auto"/>
          </w:tcPr>
          <w:p w14:paraId="1F214D28" w14:textId="7A28CF4A" w:rsidR="007B752E" w:rsidRPr="007B752E" w:rsidRDefault="007B752E" w:rsidP="007B752E">
            <w:pPr>
              <w:spacing w:after="0" w:line="240" w:lineRule="auto"/>
              <w:jc w:val="center"/>
              <w:rPr>
                <w:rFonts w:ascii="Times New Roman" w:eastAsia="Times New Roman" w:hAnsi="Times New Roman" w:cs="Times New Roman"/>
                <w:color w:val="000000"/>
                <w:sz w:val="20"/>
                <w:szCs w:val="20"/>
              </w:rPr>
            </w:pPr>
            <w:r w:rsidRPr="007B752E">
              <w:rPr>
                <w:rFonts w:ascii="Times New Roman" w:hAnsi="Times New Roman" w:cs="Times New Roman"/>
                <w:sz w:val="20"/>
                <w:szCs w:val="20"/>
              </w:rPr>
              <w:t>6 920 000</w:t>
            </w:r>
          </w:p>
        </w:tc>
      </w:tr>
    </w:tbl>
    <w:p w14:paraId="35E567FD"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3CD3204A" w14:textId="3EADE74D"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Рейтинг крупнейшего плательщика в местный бюджет в 2021 году традиционно возглавляет ТОО «Тенгизшевройл» сумм</w:t>
      </w:r>
      <w:r w:rsidR="00CB1CDC">
        <w:rPr>
          <w:rFonts w:ascii="Times New Roman" w:eastAsia="Times New Roman" w:hAnsi="Times New Roman" w:cs="Times New Roman"/>
          <w:sz w:val="24"/>
          <w:szCs w:val="24"/>
        </w:rPr>
        <w:t>а которого составляет 99 </w:t>
      </w:r>
      <w:r w:rsidRPr="0003602A">
        <w:rPr>
          <w:rFonts w:ascii="Times New Roman" w:eastAsia="Times New Roman" w:hAnsi="Times New Roman" w:cs="Times New Roman"/>
          <w:sz w:val="24"/>
          <w:szCs w:val="24"/>
        </w:rPr>
        <w:t>79</w:t>
      </w:r>
      <w:r w:rsidR="00CB1CDC">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Основные выплаты пришлись на налог на имущество юридических лиц и индивидуальных предпринимателей, а также социальный налог на сумму 56</w:t>
      </w:r>
      <w:r w:rsidR="00CB1CDC">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07</w:t>
      </w:r>
      <w:r w:rsidR="00CB1CDC">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w:t>
      </w:r>
    </w:p>
    <w:p w14:paraId="0A8A8663" w14:textId="05F978EE"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Второй по масштабам выплат является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Казахстанский филиал, где сумма составила 36</w:t>
      </w:r>
      <w:r w:rsidR="00CB1CDC">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77</w:t>
      </w:r>
      <w:r w:rsidR="00CB1CDC">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Отметим, что наибольшие поступления пришлись на выплаты индивидуального подоходного налога с доходов, облагаемых у источника выплаты и социальный налог – 35</w:t>
      </w:r>
      <w:r w:rsidR="00CB1CDC">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36</w:t>
      </w:r>
      <w:r w:rsidR="00CB1CDC">
        <w:rPr>
          <w:rFonts w:ascii="Times New Roman" w:eastAsia="Times New Roman" w:hAnsi="Times New Roman" w:cs="Times New Roman"/>
          <w:sz w:val="24"/>
          <w:szCs w:val="24"/>
        </w:rPr>
        <w:t xml:space="preserve">0 000 тыс. </w:t>
      </w:r>
      <w:r w:rsidRPr="0003602A">
        <w:rPr>
          <w:rFonts w:ascii="Times New Roman" w:eastAsia="Times New Roman" w:hAnsi="Times New Roman" w:cs="Times New Roman"/>
          <w:sz w:val="24"/>
          <w:szCs w:val="24"/>
        </w:rPr>
        <w:t>тенге.</w:t>
      </w:r>
    </w:p>
    <w:p w14:paraId="7F522CB9" w14:textId="14A87674"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 третьем месте по выплатам расположилась ТОО «Корпорация Казахмыс» с суммой выплат 28</w:t>
      </w:r>
      <w:r w:rsidR="00CB1CDC">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34</w:t>
      </w:r>
      <w:r w:rsidR="00CB1CDC">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Наибольшая доля выплат (20</w:t>
      </w:r>
      <w:r w:rsidR="00CB1CDC">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92</w:t>
      </w:r>
      <w:r w:rsidR="00CB1CDC">
        <w:rPr>
          <w:rFonts w:ascii="Times New Roman" w:eastAsia="Times New Roman" w:hAnsi="Times New Roman" w:cs="Times New Roman"/>
          <w:sz w:val="24"/>
          <w:szCs w:val="24"/>
        </w:rPr>
        <w:t xml:space="preserve">0 000 тыс. </w:t>
      </w:r>
      <w:r w:rsidRPr="0003602A">
        <w:rPr>
          <w:rFonts w:ascii="Times New Roman" w:eastAsia="Times New Roman" w:hAnsi="Times New Roman" w:cs="Times New Roman"/>
          <w:sz w:val="24"/>
          <w:szCs w:val="24"/>
        </w:rPr>
        <w:t xml:space="preserve">тенге) </w:t>
      </w:r>
      <w:r w:rsidRPr="0003602A">
        <w:rPr>
          <w:rFonts w:ascii="Times New Roman" w:eastAsia="Times New Roman" w:hAnsi="Times New Roman" w:cs="Times New Roman"/>
          <w:sz w:val="24"/>
          <w:szCs w:val="24"/>
        </w:rPr>
        <w:lastRenderedPageBreak/>
        <w:t>приходится на индивидуальный подоходный налог с доходов, облагаемых у источника выплаты и социальный налог.</w:t>
      </w:r>
    </w:p>
    <w:p w14:paraId="0E8AAE38"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Региональные показатели по поступлениям в местный бюджет за 2021 год сформировались согласно таблице ниже.</w:t>
      </w:r>
    </w:p>
    <w:p w14:paraId="794A5B4E" w14:textId="77777777" w:rsidR="00C657B7" w:rsidRPr="0003602A" w:rsidRDefault="00C657B7" w:rsidP="0003602A">
      <w:pPr>
        <w:spacing w:after="0" w:line="240" w:lineRule="auto"/>
        <w:ind w:firstLine="708"/>
        <w:jc w:val="both"/>
        <w:rPr>
          <w:rFonts w:ascii="Times New Roman" w:eastAsia="Times New Roman" w:hAnsi="Times New Roman" w:cs="Times New Roman"/>
          <w:i/>
          <w:sz w:val="24"/>
          <w:szCs w:val="24"/>
        </w:rPr>
      </w:pPr>
    </w:p>
    <w:p w14:paraId="349DABAF"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5</w:t>
      </w:r>
      <w:r w:rsidR="001D1480" w:rsidRPr="0003602A">
        <w:rPr>
          <w:rFonts w:ascii="Times New Roman" w:eastAsia="Times New Roman" w:hAnsi="Times New Roman" w:cs="Times New Roman"/>
          <w:sz w:val="24"/>
          <w:szCs w:val="24"/>
        </w:rPr>
        <w:t>6</w:t>
      </w:r>
      <w:r w:rsidRPr="0003602A">
        <w:rPr>
          <w:rFonts w:ascii="Times New Roman" w:eastAsia="Times New Roman" w:hAnsi="Times New Roman" w:cs="Times New Roman"/>
          <w:sz w:val="24"/>
          <w:szCs w:val="24"/>
        </w:rPr>
        <w:t>. Поступления в местный бюджет в разрезе регионов за 2021 год</w:t>
      </w:r>
    </w:p>
    <w:p w14:paraId="1FD0253A" w14:textId="6B7C7386" w:rsidR="00C657B7" w:rsidRPr="0003602A" w:rsidRDefault="00247B9F" w:rsidP="0003602A">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(тыс.</w:t>
      </w:r>
      <w:r w:rsidR="00991A01"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2693"/>
      </w:tblGrid>
      <w:tr w:rsidR="00C657B7" w:rsidRPr="0003602A" w14:paraId="5D87E3FB" w14:textId="77777777" w:rsidTr="00F85441">
        <w:trPr>
          <w:trHeight w:val="328"/>
        </w:trPr>
        <w:tc>
          <w:tcPr>
            <w:tcW w:w="6658" w:type="dxa"/>
            <w:shd w:val="clear" w:color="auto" w:fill="auto"/>
          </w:tcPr>
          <w:p w14:paraId="0F30F4F2"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2693" w:type="dxa"/>
            <w:shd w:val="clear" w:color="auto" w:fill="auto"/>
          </w:tcPr>
          <w:p w14:paraId="64319757"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Местный </w:t>
            </w:r>
            <w:r w:rsidR="009369DB" w:rsidRPr="0003602A">
              <w:rPr>
                <w:rFonts w:ascii="Times New Roman" w:eastAsia="Times New Roman" w:hAnsi="Times New Roman" w:cs="Times New Roman"/>
                <w:b/>
                <w:bCs/>
                <w:color w:val="000000"/>
                <w:sz w:val="20"/>
                <w:szCs w:val="20"/>
              </w:rPr>
              <w:t>б</w:t>
            </w:r>
            <w:r w:rsidRPr="0003602A">
              <w:rPr>
                <w:rFonts w:ascii="Times New Roman" w:eastAsia="Times New Roman" w:hAnsi="Times New Roman" w:cs="Times New Roman"/>
                <w:b/>
                <w:bCs/>
                <w:color w:val="000000"/>
                <w:sz w:val="20"/>
                <w:szCs w:val="20"/>
              </w:rPr>
              <w:t>юджет</w:t>
            </w:r>
          </w:p>
        </w:tc>
      </w:tr>
      <w:tr w:rsidR="00247B9F" w:rsidRPr="0003602A" w14:paraId="7AEBF969" w14:textId="77777777" w:rsidTr="00F85441">
        <w:trPr>
          <w:trHeight w:val="276"/>
        </w:trPr>
        <w:tc>
          <w:tcPr>
            <w:tcW w:w="6658" w:type="dxa"/>
            <w:shd w:val="clear" w:color="auto" w:fill="auto"/>
          </w:tcPr>
          <w:p w14:paraId="41420C4B"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2693" w:type="dxa"/>
            <w:shd w:val="clear" w:color="auto" w:fill="auto"/>
          </w:tcPr>
          <w:p w14:paraId="1DDE799B" w14:textId="0FA4F64F"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142 240 000</w:t>
            </w:r>
          </w:p>
        </w:tc>
      </w:tr>
      <w:tr w:rsidR="00247B9F" w:rsidRPr="0003602A" w14:paraId="41A74EC3" w14:textId="77777777" w:rsidTr="00F85441">
        <w:trPr>
          <w:trHeight w:val="124"/>
        </w:trPr>
        <w:tc>
          <w:tcPr>
            <w:tcW w:w="6658" w:type="dxa"/>
            <w:shd w:val="clear" w:color="auto" w:fill="auto"/>
          </w:tcPr>
          <w:p w14:paraId="49CC23A2"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2693" w:type="dxa"/>
            <w:shd w:val="clear" w:color="auto" w:fill="auto"/>
          </w:tcPr>
          <w:p w14:paraId="377FECAC" w14:textId="3646195F"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71 790 000</w:t>
            </w:r>
          </w:p>
        </w:tc>
      </w:tr>
      <w:tr w:rsidR="00247B9F" w:rsidRPr="0003602A" w14:paraId="06072C86" w14:textId="77777777" w:rsidTr="00F85441">
        <w:trPr>
          <w:trHeight w:val="169"/>
        </w:trPr>
        <w:tc>
          <w:tcPr>
            <w:tcW w:w="6658" w:type="dxa"/>
            <w:shd w:val="clear" w:color="auto" w:fill="auto"/>
          </w:tcPr>
          <w:p w14:paraId="4A85653B"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2693" w:type="dxa"/>
            <w:shd w:val="clear" w:color="auto" w:fill="auto"/>
          </w:tcPr>
          <w:p w14:paraId="7A8972D4" w14:textId="7AFF2C88"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42 910 000</w:t>
            </w:r>
          </w:p>
        </w:tc>
      </w:tr>
      <w:tr w:rsidR="00247B9F" w:rsidRPr="0003602A" w14:paraId="13E80A4A" w14:textId="77777777" w:rsidTr="00F85441">
        <w:trPr>
          <w:trHeight w:val="74"/>
        </w:trPr>
        <w:tc>
          <w:tcPr>
            <w:tcW w:w="6658" w:type="dxa"/>
            <w:shd w:val="clear" w:color="auto" w:fill="auto"/>
          </w:tcPr>
          <w:p w14:paraId="5C43CDBF"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ЗКО</w:t>
            </w:r>
          </w:p>
        </w:tc>
        <w:tc>
          <w:tcPr>
            <w:tcW w:w="2693" w:type="dxa"/>
            <w:shd w:val="clear" w:color="auto" w:fill="auto"/>
          </w:tcPr>
          <w:p w14:paraId="3038F3A7" w14:textId="33CAE37E"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38 810 000</w:t>
            </w:r>
          </w:p>
        </w:tc>
      </w:tr>
      <w:tr w:rsidR="00247B9F" w:rsidRPr="0003602A" w14:paraId="3A776210" w14:textId="77777777" w:rsidTr="00F85441">
        <w:trPr>
          <w:trHeight w:val="261"/>
        </w:trPr>
        <w:tc>
          <w:tcPr>
            <w:tcW w:w="6658" w:type="dxa"/>
            <w:shd w:val="clear" w:color="auto" w:fill="auto"/>
          </w:tcPr>
          <w:p w14:paraId="47DF6A56"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2693" w:type="dxa"/>
            <w:shd w:val="clear" w:color="auto" w:fill="auto"/>
          </w:tcPr>
          <w:p w14:paraId="60FF3A95" w14:textId="7AE932DF"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49 620 000</w:t>
            </w:r>
          </w:p>
        </w:tc>
      </w:tr>
      <w:tr w:rsidR="00247B9F" w:rsidRPr="0003602A" w14:paraId="5A85C7B4" w14:textId="77777777" w:rsidTr="00F85441">
        <w:trPr>
          <w:trHeight w:val="124"/>
        </w:trPr>
        <w:tc>
          <w:tcPr>
            <w:tcW w:w="6658" w:type="dxa"/>
            <w:shd w:val="clear" w:color="auto" w:fill="auto"/>
          </w:tcPr>
          <w:p w14:paraId="10F9C3ED"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ВКО</w:t>
            </w:r>
          </w:p>
        </w:tc>
        <w:tc>
          <w:tcPr>
            <w:tcW w:w="2693" w:type="dxa"/>
            <w:shd w:val="clear" w:color="auto" w:fill="auto"/>
          </w:tcPr>
          <w:p w14:paraId="58DE12D8" w14:textId="547AB752"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38 760 000</w:t>
            </w:r>
          </w:p>
        </w:tc>
      </w:tr>
      <w:tr w:rsidR="00247B9F" w:rsidRPr="0003602A" w14:paraId="632B4DBE" w14:textId="77777777" w:rsidTr="00F85441">
        <w:trPr>
          <w:trHeight w:val="170"/>
        </w:trPr>
        <w:tc>
          <w:tcPr>
            <w:tcW w:w="6658" w:type="dxa"/>
            <w:shd w:val="clear" w:color="auto" w:fill="auto"/>
          </w:tcPr>
          <w:p w14:paraId="594B190F"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2693" w:type="dxa"/>
            <w:shd w:val="clear" w:color="auto" w:fill="auto"/>
          </w:tcPr>
          <w:p w14:paraId="310D3808" w14:textId="258B710D"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17 780 000</w:t>
            </w:r>
          </w:p>
        </w:tc>
      </w:tr>
      <w:tr w:rsidR="00247B9F" w:rsidRPr="0003602A" w14:paraId="35A43D15" w14:textId="77777777" w:rsidTr="00F85441">
        <w:trPr>
          <w:trHeight w:val="216"/>
        </w:trPr>
        <w:tc>
          <w:tcPr>
            <w:tcW w:w="6658" w:type="dxa"/>
            <w:shd w:val="clear" w:color="auto" w:fill="auto"/>
          </w:tcPr>
          <w:p w14:paraId="0F524CC4"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2693" w:type="dxa"/>
            <w:shd w:val="clear" w:color="auto" w:fill="auto"/>
          </w:tcPr>
          <w:p w14:paraId="6357AD67" w14:textId="58696EE6"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32 600 000</w:t>
            </w:r>
          </w:p>
        </w:tc>
      </w:tr>
      <w:tr w:rsidR="00247B9F" w:rsidRPr="0003602A" w14:paraId="0E439F8F" w14:textId="77777777" w:rsidTr="00F85441">
        <w:trPr>
          <w:trHeight w:val="120"/>
        </w:trPr>
        <w:tc>
          <w:tcPr>
            <w:tcW w:w="6658" w:type="dxa"/>
            <w:shd w:val="clear" w:color="auto" w:fill="auto"/>
          </w:tcPr>
          <w:p w14:paraId="78C82159"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2693" w:type="dxa"/>
            <w:shd w:val="clear" w:color="auto" w:fill="auto"/>
          </w:tcPr>
          <w:p w14:paraId="30B4418E" w14:textId="56552815"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25 840 000</w:t>
            </w:r>
          </w:p>
        </w:tc>
      </w:tr>
      <w:tr w:rsidR="00247B9F" w:rsidRPr="0003602A" w14:paraId="4B4B0830" w14:textId="77777777" w:rsidTr="00F85441">
        <w:trPr>
          <w:trHeight w:val="165"/>
        </w:trPr>
        <w:tc>
          <w:tcPr>
            <w:tcW w:w="6658" w:type="dxa"/>
            <w:shd w:val="clear" w:color="auto" w:fill="auto"/>
          </w:tcPr>
          <w:p w14:paraId="534CE28D"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2693" w:type="dxa"/>
            <w:shd w:val="clear" w:color="auto" w:fill="auto"/>
          </w:tcPr>
          <w:p w14:paraId="479C1E81" w14:textId="52ECED12"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12 420 000</w:t>
            </w:r>
          </w:p>
        </w:tc>
      </w:tr>
      <w:tr w:rsidR="00247B9F" w:rsidRPr="0003602A" w14:paraId="5064F141" w14:textId="77777777" w:rsidTr="00F85441">
        <w:trPr>
          <w:trHeight w:val="212"/>
        </w:trPr>
        <w:tc>
          <w:tcPr>
            <w:tcW w:w="6658" w:type="dxa"/>
            <w:shd w:val="clear" w:color="auto" w:fill="auto"/>
          </w:tcPr>
          <w:p w14:paraId="188604AA"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2693" w:type="dxa"/>
            <w:shd w:val="clear" w:color="auto" w:fill="auto"/>
          </w:tcPr>
          <w:p w14:paraId="686D9E76" w14:textId="192944AC"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8 680 000</w:t>
            </w:r>
          </w:p>
        </w:tc>
      </w:tr>
      <w:tr w:rsidR="00247B9F" w:rsidRPr="0003602A" w14:paraId="6DF4F407" w14:textId="77777777" w:rsidTr="00F85441">
        <w:trPr>
          <w:trHeight w:val="243"/>
        </w:trPr>
        <w:tc>
          <w:tcPr>
            <w:tcW w:w="6658" w:type="dxa"/>
            <w:shd w:val="clear" w:color="auto" w:fill="auto"/>
          </w:tcPr>
          <w:p w14:paraId="4B882307"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2693" w:type="dxa"/>
            <w:shd w:val="clear" w:color="auto" w:fill="auto"/>
          </w:tcPr>
          <w:p w14:paraId="40B4AA45" w14:textId="2293C9DA"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6 770 000</w:t>
            </w:r>
          </w:p>
        </w:tc>
      </w:tr>
      <w:tr w:rsidR="00247B9F" w:rsidRPr="0003602A" w14:paraId="206ECD0C" w14:textId="77777777" w:rsidTr="00F85441">
        <w:trPr>
          <w:trHeight w:val="134"/>
        </w:trPr>
        <w:tc>
          <w:tcPr>
            <w:tcW w:w="6658" w:type="dxa"/>
            <w:shd w:val="clear" w:color="auto" w:fill="auto"/>
          </w:tcPr>
          <w:p w14:paraId="69429E03"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2693" w:type="dxa"/>
            <w:shd w:val="clear" w:color="auto" w:fill="auto"/>
          </w:tcPr>
          <w:p w14:paraId="3BB4C177" w14:textId="71D7EE90"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7 210 000</w:t>
            </w:r>
          </w:p>
        </w:tc>
      </w:tr>
      <w:tr w:rsidR="00247B9F" w:rsidRPr="0003602A" w14:paraId="3D7B5A97" w14:textId="77777777" w:rsidTr="00F85441">
        <w:trPr>
          <w:trHeight w:val="179"/>
        </w:trPr>
        <w:tc>
          <w:tcPr>
            <w:tcW w:w="6658" w:type="dxa"/>
            <w:shd w:val="clear" w:color="auto" w:fill="auto"/>
          </w:tcPr>
          <w:p w14:paraId="55BCFE87"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 область</w:t>
            </w:r>
          </w:p>
        </w:tc>
        <w:tc>
          <w:tcPr>
            <w:tcW w:w="2693" w:type="dxa"/>
            <w:shd w:val="clear" w:color="auto" w:fill="auto"/>
          </w:tcPr>
          <w:p w14:paraId="4E7D7196" w14:textId="776F8121"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640 000</w:t>
            </w:r>
          </w:p>
        </w:tc>
      </w:tr>
      <w:tr w:rsidR="00247B9F" w:rsidRPr="0003602A" w14:paraId="79DB5802" w14:textId="77777777" w:rsidTr="00F85441">
        <w:trPr>
          <w:trHeight w:val="226"/>
        </w:trPr>
        <w:tc>
          <w:tcPr>
            <w:tcW w:w="6658" w:type="dxa"/>
            <w:shd w:val="clear" w:color="auto" w:fill="auto"/>
          </w:tcPr>
          <w:p w14:paraId="404F1731"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2693" w:type="dxa"/>
            <w:shd w:val="clear" w:color="auto" w:fill="auto"/>
          </w:tcPr>
          <w:p w14:paraId="35397F74" w14:textId="7079D18D"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670 000</w:t>
            </w:r>
          </w:p>
        </w:tc>
      </w:tr>
      <w:tr w:rsidR="00247B9F" w:rsidRPr="0003602A" w14:paraId="73D4EB97" w14:textId="77777777" w:rsidTr="00F85441">
        <w:trPr>
          <w:trHeight w:val="272"/>
        </w:trPr>
        <w:tc>
          <w:tcPr>
            <w:tcW w:w="6658" w:type="dxa"/>
            <w:shd w:val="clear" w:color="auto" w:fill="auto"/>
          </w:tcPr>
          <w:p w14:paraId="6ECC40E1"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 область</w:t>
            </w:r>
          </w:p>
        </w:tc>
        <w:tc>
          <w:tcPr>
            <w:tcW w:w="2693" w:type="dxa"/>
            <w:shd w:val="clear" w:color="auto" w:fill="auto"/>
          </w:tcPr>
          <w:p w14:paraId="2CE1F731" w14:textId="32787EA8"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142 240 000</w:t>
            </w:r>
          </w:p>
        </w:tc>
      </w:tr>
      <w:tr w:rsidR="00247B9F" w:rsidRPr="0003602A" w14:paraId="7F3597F6" w14:textId="77777777" w:rsidTr="00F85441">
        <w:trPr>
          <w:trHeight w:val="133"/>
        </w:trPr>
        <w:tc>
          <w:tcPr>
            <w:tcW w:w="6658" w:type="dxa"/>
            <w:shd w:val="clear" w:color="auto" w:fill="auto"/>
          </w:tcPr>
          <w:p w14:paraId="4A5EE30F" w14:textId="77777777" w:rsidR="00247B9F" w:rsidRPr="0003602A" w:rsidRDefault="00247B9F" w:rsidP="00247B9F">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СКО</w:t>
            </w:r>
          </w:p>
        </w:tc>
        <w:tc>
          <w:tcPr>
            <w:tcW w:w="2693" w:type="dxa"/>
            <w:shd w:val="clear" w:color="auto" w:fill="auto"/>
          </w:tcPr>
          <w:p w14:paraId="3539A32C" w14:textId="3446FB67" w:rsidR="00247B9F" w:rsidRPr="00247B9F" w:rsidRDefault="00247B9F" w:rsidP="00247B9F">
            <w:pPr>
              <w:spacing w:after="0" w:line="240" w:lineRule="auto"/>
              <w:jc w:val="center"/>
              <w:rPr>
                <w:rFonts w:ascii="Times New Roman" w:eastAsia="Times New Roman" w:hAnsi="Times New Roman" w:cs="Times New Roman"/>
                <w:color w:val="000000"/>
                <w:sz w:val="20"/>
                <w:szCs w:val="20"/>
              </w:rPr>
            </w:pPr>
            <w:r w:rsidRPr="00247B9F">
              <w:rPr>
                <w:rFonts w:ascii="Times New Roman" w:hAnsi="Times New Roman" w:cs="Times New Roman"/>
                <w:sz w:val="20"/>
                <w:szCs w:val="20"/>
              </w:rPr>
              <w:t>71 790 000</w:t>
            </w:r>
          </w:p>
        </w:tc>
      </w:tr>
      <w:tr w:rsidR="00247B9F" w:rsidRPr="0003602A" w14:paraId="61F7C1F8" w14:textId="77777777" w:rsidTr="00F85441">
        <w:trPr>
          <w:trHeight w:val="180"/>
        </w:trPr>
        <w:tc>
          <w:tcPr>
            <w:tcW w:w="6658" w:type="dxa"/>
            <w:shd w:val="clear" w:color="auto" w:fill="auto"/>
          </w:tcPr>
          <w:p w14:paraId="4613B56C" w14:textId="77777777" w:rsidR="00247B9F" w:rsidRPr="0003602A" w:rsidRDefault="00247B9F" w:rsidP="00247B9F">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2693" w:type="dxa"/>
            <w:shd w:val="clear" w:color="auto" w:fill="auto"/>
          </w:tcPr>
          <w:p w14:paraId="7D23D037" w14:textId="5AE4DFB2" w:rsidR="00247B9F" w:rsidRPr="00247B9F" w:rsidRDefault="00247B9F" w:rsidP="00247B9F">
            <w:pPr>
              <w:spacing w:after="0" w:line="240" w:lineRule="auto"/>
              <w:jc w:val="center"/>
              <w:rPr>
                <w:rFonts w:ascii="Times New Roman" w:eastAsia="Times New Roman" w:hAnsi="Times New Roman" w:cs="Times New Roman"/>
                <w:b/>
                <w:color w:val="000000"/>
                <w:sz w:val="20"/>
                <w:szCs w:val="20"/>
              </w:rPr>
            </w:pPr>
            <w:r w:rsidRPr="00247B9F">
              <w:rPr>
                <w:rFonts w:ascii="Times New Roman" w:hAnsi="Times New Roman" w:cs="Times New Roman"/>
                <w:b/>
                <w:sz w:val="20"/>
                <w:szCs w:val="20"/>
              </w:rPr>
              <w:t>42 910 000</w:t>
            </w:r>
          </w:p>
        </w:tc>
      </w:tr>
    </w:tbl>
    <w:p w14:paraId="78D927D3"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3DD9B699" w14:textId="4B8060A9"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Наибольшие выплаты в разрезе регионов приходятся на Атыраускую (142</w:t>
      </w:r>
      <w:r w:rsidR="00247B9F">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24</w:t>
      </w:r>
      <w:r w:rsidR="00247B9F">
        <w:rPr>
          <w:rFonts w:ascii="Times New Roman" w:eastAsia="Times New Roman" w:hAnsi="Times New Roman" w:cs="Times New Roman"/>
          <w:sz w:val="24"/>
          <w:szCs w:val="24"/>
        </w:rPr>
        <w:t>0 000</w:t>
      </w:r>
      <w:r w:rsidRPr="0003602A">
        <w:rPr>
          <w:rFonts w:ascii="Times New Roman" w:eastAsia="Times New Roman" w:hAnsi="Times New Roman" w:cs="Times New Roman"/>
          <w:sz w:val="24"/>
          <w:szCs w:val="24"/>
        </w:rPr>
        <w:t xml:space="preserve"> </w:t>
      </w:r>
      <w:r w:rsidR="00247B9F">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 Карагандинскую (71</w:t>
      </w:r>
      <w:r w:rsidR="00247B9F">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79</w:t>
      </w:r>
      <w:r w:rsidR="00247B9F">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и Актюбинскую (42</w:t>
      </w:r>
      <w:r w:rsidR="00247B9F">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91</w:t>
      </w:r>
      <w:r w:rsidR="00247B9F">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области, где расположены одни из крупных недропользователей добывающего сектора.</w:t>
      </w:r>
    </w:p>
    <w:p w14:paraId="643EE99D" w14:textId="5488ED3C"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резюмируя вышеизложенное, можно отметить следующее. Согласно данным КГД МФ РК общий объем поступлений в 2021 году в местный бюджет добывающими компаниями, как ранее отмечалось, составил 497</w:t>
      </w:r>
      <w:r w:rsidR="00247B9F">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32</w:t>
      </w:r>
      <w:r w:rsidR="00247B9F">
        <w:rPr>
          <w:rFonts w:ascii="Times New Roman" w:eastAsia="Times New Roman" w:hAnsi="Times New Roman" w:cs="Times New Roman"/>
          <w:sz w:val="24"/>
          <w:szCs w:val="24"/>
        </w:rPr>
        <w:t>0 000 тыс.</w:t>
      </w:r>
      <w:r w:rsidRPr="0003602A">
        <w:rPr>
          <w:rFonts w:ascii="Times New Roman" w:eastAsia="Times New Roman" w:hAnsi="Times New Roman" w:cs="Times New Roman"/>
          <w:sz w:val="24"/>
          <w:szCs w:val="24"/>
        </w:rPr>
        <w:t xml:space="preserve"> тенге, что на 103</w:t>
      </w:r>
      <w:r w:rsidR="00247B9F">
        <w:rPr>
          <w:rFonts w:ascii="Times New Roman" w:eastAsia="Times New Roman" w:hAnsi="Times New Roman" w:cs="Times New Roman"/>
          <w:sz w:val="24"/>
          <w:szCs w:val="24"/>
        </w:rPr>
        <w:t> </w:t>
      </w:r>
      <w:r w:rsidRPr="0003602A">
        <w:rPr>
          <w:rFonts w:ascii="Times New Roman" w:eastAsia="Times New Roman" w:hAnsi="Times New Roman" w:cs="Times New Roman"/>
          <w:sz w:val="24"/>
          <w:szCs w:val="24"/>
        </w:rPr>
        <w:t>15</w:t>
      </w:r>
      <w:r w:rsidR="00247B9F">
        <w:rPr>
          <w:rFonts w:ascii="Times New Roman" w:eastAsia="Times New Roman" w:hAnsi="Times New Roman" w:cs="Times New Roman"/>
          <w:sz w:val="24"/>
          <w:szCs w:val="24"/>
        </w:rPr>
        <w:t xml:space="preserve">0 000 тыс. </w:t>
      </w:r>
      <w:r w:rsidRPr="0003602A">
        <w:rPr>
          <w:rFonts w:ascii="Times New Roman" w:eastAsia="Times New Roman" w:hAnsi="Times New Roman" w:cs="Times New Roman"/>
          <w:sz w:val="24"/>
          <w:szCs w:val="24"/>
        </w:rPr>
        <w:t>тенге выше аналогичного периода прошлого года.</w:t>
      </w:r>
    </w:p>
    <w:p w14:paraId="5C952AA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Следует отметить, что ТОО «Тенгизшевройл» и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стабильно остаются одними из крупнейших доноров местного бюджета. </w:t>
      </w:r>
    </w:p>
    <w:p w14:paraId="6192948C"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Между тем, наибольший объем поступлений по итогам 2020 и 2021 гг. от добывающего сектора приходится на индивидуальный подоходный налог с доходов, облагаемых у источника выплаты и социальный налог. Продемонстрировали увеличение выплат в местный бюджет в сравнении с аналогичным периодом прошлого года такие компании, как: ТОО «Тенгизшевройл», Карачаганак </w:t>
      </w:r>
      <w:r w:rsidR="00D83FDC" w:rsidRPr="0003602A">
        <w:rPr>
          <w:rFonts w:ascii="Times New Roman" w:eastAsia="Times New Roman" w:hAnsi="Times New Roman" w:cs="Times New Roman"/>
          <w:sz w:val="24"/>
          <w:szCs w:val="24"/>
        </w:rPr>
        <w:t>Петролеум</w:t>
      </w:r>
      <w:r w:rsidRPr="0003602A">
        <w:rPr>
          <w:rFonts w:ascii="Times New Roman" w:eastAsia="Times New Roman" w:hAnsi="Times New Roman" w:cs="Times New Roman"/>
          <w:sz w:val="24"/>
          <w:szCs w:val="24"/>
        </w:rPr>
        <w:t xml:space="preserve"> Оперейтинг Б.В., ТОО «Корпорация Казахмыс», АО «АрселорМиттал Темиртау» и др.</w:t>
      </w:r>
    </w:p>
    <w:p w14:paraId="4F59A210" w14:textId="77777777" w:rsidR="00C657B7" w:rsidRPr="0003602A" w:rsidRDefault="00991A01"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sz w:val="24"/>
          <w:szCs w:val="24"/>
        </w:rPr>
        <w:t xml:space="preserve">Более развернутая информация по платежам в бюджет по структуре КБК, в разрезе компаний добывающего сектора, по итогам 2020 и 2021 года представлена в </w:t>
      </w:r>
      <w:proofErr w:type="spellStart"/>
      <w:r w:rsidRPr="0003602A">
        <w:rPr>
          <w:rFonts w:ascii="Times New Roman" w:eastAsia="Times New Roman" w:hAnsi="Times New Roman" w:cs="Times New Roman"/>
          <w:sz w:val="24"/>
          <w:szCs w:val="24"/>
        </w:rPr>
        <w:t>Приложени</w:t>
      </w:r>
      <w:r w:rsidR="003764AA" w:rsidRPr="0003602A">
        <w:rPr>
          <w:rFonts w:ascii="Times New Roman" w:eastAsia="Times New Roman" w:hAnsi="Times New Roman" w:cs="Times New Roman"/>
          <w:sz w:val="24"/>
          <w:szCs w:val="24"/>
        </w:rPr>
        <w:t>ии</w:t>
      </w:r>
      <w:proofErr w:type="spellEnd"/>
      <w:r w:rsidRPr="0003602A">
        <w:rPr>
          <w:rFonts w:ascii="Times New Roman" w:eastAsia="Times New Roman" w:hAnsi="Times New Roman" w:cs="Times New Roman"/>
          <w:sz w:val="24"/>
          <w:szCs w:val="24"/>
        </w:rPr>
        <w:t xml:space="preserve"> </w:t>
      </w:r>
      <w:r w:rsidR="004757AD" w:rsidRPr="0003602A">
        <w:rPr>
          <w:rFonts w:ascii="Times New Roman" w:eastAsia="Times New Roman" w:hAnsi="Times New Roman" w:cs="Times New Roman"/>
          <w:sz w:val="24"/>
          <w:szCs w:val="24"/>
        </w:rPr>
        <w:t>8</w:t>
      </w:r>
      <w:r w:rsidR="004F2B78" w:rsidRPr="0003602A">
        <w:rPr>
          <w:rFonts w:ascii="Times New Roman" w:eastAsia="Times New Roman" w:hAnsi="Times New Roman" w:cs="Times New Roman"/>
          <w:sz w:val="24"/>
          <w:szCs w:val="24"/>
        </w:rPr>
        <w:t>.</w:t>
      </w:r>
      <w:r w:rsidRPr="0003602A">
        <w:br w:type="page"/>
      </w:r>
    </w:p>
    <w:p w14:paraId="3CAB2C89" w14:textId="77777777" w:rsidR="00C657B7" w:rsidRPr="0003602A" w:rsidRDefault="00991A01" w:rsidP="0003602A">
      <w:pPr>
        <w:pStyle w:val="11"/>
      </w:pPr>
      <w:bookmarkStart w:id="67" w:name="_Toc137745242"/>
      <w:r w:rsidRPr="0003602A">
        <w:lastRenderedPageBreak/>
        <w:t>5 Распределение доходов</w:t>
      </w:r>
      <w:bookmarkEnd w:id="67"/>
    </w:p>
    <w:p w14:paraId="0DD84CC1" w14:textId="77777777" w:rsidR="00C657B7" w:rsidRPr="0003602A" w:rsidRDefault="00991A01" w:rsidP="0003602A">
      <w:pPr>
        <w:pStyle w:val="11"/>
      </w:pPr>
      <w:bookmarkStart w:id="68" w:name="_Toc137745243"/>
      <w:r w:rsidRPr="0003602A">
        <w:t>5.1 Переводы на субнациональный уровень</w:t>
      </w:r>
      <w:bookmarkEnd w:id="68"/>
    </w:p>
    <w:p w14:paraId="3E05387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Прогнозирование поступлений в государственный бюджет и в Национальный фонд Республики Казахстан на плановый период осуществляется в соответствии с Налоговым кодексом, </w:t>
      </w:r>
      <w:hyperlink r:id="rId81" w:history="1">
        <w:r w:rsidRPr="0003602A">
          <w:rPr>
            <w:rStyle w:val="a9"/>
            <w:rFonts w:ascii="Times New Roman" w:eastAsia="Times New Roman" w:hAnsi="Times New Roman" w:cs="Times New Roman"/>
            <w:sz w:val="24"/>
            <w:szCs w:val="24"/>
          </w:rPr>
          <w:t>Кодексом</w:t>
        </w:r>
      </w:hyperlink>
      <w:r w:rsidRPr="0003602A">
        <w:rPr>
          <w:rFonts w:ascii="Times New Roman" w:eastAsia="Times New Roman" w:hAnsi="Times New Roman" w:cs="Times New Roman"/>
          <w:sz w:val="24"/>
          <w:szCs w:val="24"/>
        </w:rPr>
        <w:t xml:space="preserve"> Республики Казахстан «О таможенном регулировании в Республике Казахстан»</w:t>
      </w:r>
      <w:r w:rsidRPr="0003602A">
        <w:rPr>
          <w:rFonts w:ascii="Times New Roman" w:eastAsia="Times New Roman" w:hAnsi="Times New Roman" w:cs="Times New Roman"/>
          <w:sz w:val="24"/>
          <w:szCs w:val="24"/>
          <w:vertAlign w:val="superscript"/>
        </w:rPr>
        <w:footnoteReference w:id="32"/>
      </w:r>
      <w:r w:rsidRPr="0003602A">
        <w:rPr>
          <w:rFonts w:ascii="Times New Roman" w:eastAsia="Times New Roman" w:hAnsi="Times New Roman" w:cs="Times New Roman"/>
          <w:sz w:val="24"/>
          <w:szCs w:val="24"/>
        </w:rPr>
        <w:t xml:space="preserve">, Бюджетным </w:t>
      </w:r>
      <w:hyperlink r:id="rId82" w:history="1">
        <w:r w:rsidRPr="0003602A">
          <w:rPr>
            <w:rStyle w:val="a9"/>
            <w:rFonts w:ascii="Times New Roman" w:eastAsia="Times New Roman" w:hAnsi="Times New Roman" w:cs="Times New Roman"/>
            <w:sz w:val="24"/>
            <w:szCs w:val="24"/>
          </w:rPr>
          <w:t>кодексом</w:t>
        </w:r>
      </w:hyperlink>
      <w:r w:rsidRPr="0003602A">
        <w:rPr>
          <w:rFonts w:ascii="Times New Roman" w:eastAsia="Times New Roman" w:hAnsi="Times New Roman" w:cs="Times New Roman"/>
          <w:sz w:val="24"/>
          <w:szCs w:val="24"/>
        </w:rPr>
        <w:t xml:space="preserve"> Республики Казахстан</w:t>
      </w:r>
      <w:r w:rsidRPr="0003602A">
        <w:rPr>
          <w:rFonts w:ascii="Times New Roman" w:eastAsia="Times New Roman" w:hAnsi="Times New Roman" w:cs="Times New Roman"/>
          <w:sz w:val="24"/>
          <w:szCs w:val="24"/>
          <w:vertAlign w:val="superscript"/>
        </w:rPr>
        <w:footnoteReference w:id="33"/>
      </w:r>
      <w:r w:rsidRPr="0003602A">
        <w:rPr>
          <w:rFonts w:ascii="Times New Roman" w:eastAsia="Times New Roman" w:hAnsi="Times New Roman" w:cs="Times New Roman"/>
          <w:sz w:val="24"/>
          <w:szCs w:val="24"/>
        </w:rPr>
        <w:t xml:space="preserve"> (далее - Бюджетный кодекс), Указом Президента Республики Казахстан от 8 декабря 2016 года № 385 «О Концепции формирования и использования средств Национального фонда Республики Казахстан» и другими нормативными правовыми актами Республики Казахстан.</w:t>
      </w:r>
    </w:p>
    <w:p w14:paraId="695326F5"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0"/>
          <w:szCs w:val="20"/>
          <w:lang w:val="kk-KZ"/>
        </w:rPr>
      </w:pPr>
      <w:r w:rsidRPr="0003602A">
        <w:rPr>
          <w:rFonts w:ascii="Times New Roman" w:eastAsia="Times New Roman" w:hAnsi="Times New Roman" w:cs="Times New Roman"/>
          <w:sz w:val="24"/>
          <w:szCs w:val="24"/>
        </w:rPr>
        <w:t>В соответствии со статьей 7 Бюджетного кодекса республиканским бюджетом является централизованный денежный фонд, формируемый за счет поступлений, определенных настоящим Кодексом, и предназначенный для финансового обеспечения задач и функций центральных государственных органов, подведомственных им государственных учреждений, а также реализации общереспубликанских направлений государственной политики</w:t>
      </w:r>
      <w:r w:rsidRPr="0003602A">
        <w:rPr>
          <w:rFonts w:ascii="Times New Roman" w:eastAsia="Times New Roman" w:hAnsi="Times New Roman" w:cs="Times New Roman"/>
          <w:color w:val="000000"/>
          <w:sz w:val="20"/>
          <w:szCs w:val="20"/>
        </w:rPr>
        <w:t xml:space="preserve">. </w:t>
      </w:r>
      <w:r w:rsidRPr="0003602A">
        <w:rPr>
          <w:rFonts w:ascii="Times New Roman" w:eastAsia="Times New Roman" w:hAnsi="Times New Roman" w:cs="Times New Roman"/>
          <w:sz w:val="24"/>
          <w:szCs w:val="24"/>
        </w:rPr>
        <w:t>Республиканский бюджет утверждается законом Республики Казахстан</w:t>
      </w:r>
      <w:r w:rsidR="00AC5EB8" w:rsidRPr="0003602A">
        <w:rPr>
          <w:rFonts w:ascii="Times New Roman" w:eastAsia="Times New Roman" w:hAnsi="Times New Roman" w:cs="Times New Roman"/>
          <w:sz w:val="24"/>
          <w:szCs w:val="24"/>
          <w:lang w:val="kk-KZ"/>
        </w:rPr>
        <w:t>.</w:t>
      </w:r>
    </w:p>
    <w:p w14:paraId="360A7207"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 согласно </w:t>
      </w:r>
      <w:hyperlink r:id="rId83" w:history="1">
        <w:r w:rsidRPr="0003602A">
          <w:rPr>
            <w:rStyle w:val="a9"/>
            <w:rFonts w:ascii="Times New Roman" w:eastAsia="Times New Roman" w:hAnsi="Times New Roman" w:cs="Times New Roman"/>
            <w:sz w:val="24"/>
            <w:szCs w:val="24"/>
          </w:rPr>
          <w:t>Закону</w:t>
        </w:r>
      </w:hyperlink>
      <w:r w:rsidRPr="0003602A">
        <w:rPr>
          <w:rFonts w:ascii="Times New Roman" w:eastAsia="Times New Roman" w:hAnsi="Times New Roman" w:cs="Times New Roman"/>
          <w:sz w:val="24"/>
          <w:szCs w:val="24"/>
        </w:rPr>
        <w:t xml:space="preserve"> «О республиканском бюджете на </w:t>
      </w:r>
      <w:proofErr w:type="gramStart"/>
      <w:r w:rsidRPr="0003602A">
        <w:rPr>
          <w:rFonts w:ascii="Times New Roman" w:eastAsia="Times New Roman" w:hAnsi="Times New Roman" w:cs="Times New Roman"/>
          <w:sz w:val="24"/>
          <w:szCs w:val="24"/>
        </w:rPr>
        <w:t>2020-2022</w:t>
      </w:r>
      <w:proofErr w:type="gramEnd"/>
      <w:r w:rsidRPr="0003602A">
        <w:rPr>
          <w:rFonts w:ascii="Times New Roman" w:eastAsia="Times New Roman" w:hAnsi="Times New Roman" w:cs="Times New Roman"/>
          <w:sz w:val="24"/>
          <w:szCs w:val="24"/>
        </w:rPr>
        <w:t xml:space="preserve"> годы» утвержден республиканский бюджет.</w:t>
      </w:r>
    </w:p>
    <w:p w14:paraId="49C53508"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 основании </w:t>
      </w:r>
      <w:hyperlink r:id="rId84" w:history="1">
        <w:r w:rsidRPr="0003602A">
          <w:rPr>
            <w:rStyle w:val="a9"/>
            <w:rFonts w:ascii="Times New Roman" w:eastAsia="Times New Roman" w:hAnsi="Times New Roman" w:cs="Times New Roman"/>
            <w:sz w:val="24"/>
            <w:szCs w:val="24"/>
          </w:rPr>
          <w:t>Закона</w:t>
        </w:r>
      </w:hyperlink>
      <w:r w:rsidRPr="0003602A">
        <w:rPr>
          <w:rFonts w:ascii="Times New Roman" w:eastAsia="Times New Roman" w:hAnsi="Times New Roman" w:cs="Times New Roman"/>
          <w:sz w:val="24"/>
          <w:szCs w:val="24"/>
        </w:rPr>
        <w:t xml:space="preserve"> Республики Казахстан от 4 декабря 2019 года № 275-VІ ЗРК «Об объемах трансфертов общего характера между республиканским и областными бюджетами, бюджетами городов республиканского значения, столицы на 2020 – 2022 годы» (Срок действия Закона - до 31 декабря 2022 года) определены объемы трансфертов общего характера между республиканским и областными бюджетами, бюджетами городов республиканского значения, столицы в абсолютном выражении на трехлетний период 2020 – 2022 годов с разбивкой по годам.</w:t>
      </w:r>
    </w:p>
    <w:p w14:paraId="2D90607B"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пункту 1 статья 24 Бюджетного кодекса гарантированным трансфертом из Национального фонда Республики Казахстан являются поступления в республиканский бюджет из Национального фонда Республики Казахстан.</w:t>
      </w:r>
    </w:p>
    <w:p w14:paraId="16D209BB"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В соответствии с пунктом 2 статьи 24 Бюджетного кодекса размер гарантированного трансферта из Национального фонда Республики Казахстан определяется в абсолютном фиксированном значении и утверждается законом Республики Казахстан.</w:t>
      </w:r>
      <w:r w:rsidRPr="0003602A">
        <w:rPr>
          <w:rFonts w:ascii="Times New Roman" w:eastAsia="Times New Roman" w:hAnsi="Times New Roman" w:cs="Times New Roman"/>
          <w:color w:val="000000"/>
          <w:sz w:val="24"/>
          <w:szCs w:val="24"/>
        </w:rPr>
        <w:t xml:space="preserve"> </w:t>
      </w:r>
    </w:p>
    <w:p w14:paraId="12CC0382"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Определение объемов трансфертов общего характера регламентированы </w:t>
      </w:r>
      <w:hyperlink r:id="rId85" w:history="1">
        <w:r w:rsidRPr="0003602A">
          <w:rPr>
            <w:rStyle w:val="a9"/>
            <w:rFonts w:ascii="Times New Roman" w:eastAsia="Times New Roman" w:hAnsi="Times New Roman" w:cs="Times New Roman"/>
            <w:sz w:val="24"/>
            <w:szCs w:val="24"/>
          </w:rPr>
          <w:t>Методикой</w:t>
        </w:r>
      </w:hyperlink>
      <w:r w:rsidRPr="0003602A">
        <w:rPr>
          <w:rFonts w:ascii="Times New Roman" w:eastAsia="Times New Roman" w:hAnsi="Times New Roman" w:cs="Times New Roman"/>
          <w:sz w:val="24"/>
          <w:szCs w:val="24"/>
        </w:rPr>
        <w:t xml:space="preserve"> расчетов трансфертов общего характера, утвержденной приказом Министра национальной экономики Республики Казахстан от 11 декабря 2014 года № 139 (далее - Методика).</w:t>
      </w:r>
    </w:p>
    <w:p w14:paraId="37AF4B06"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 в соответствии с Методикой объемы трансфертов общего характера определяются как разница между прогнозными объемами доходов (за минусом трансфертов) и затрат соответствующего бюджетов областей, городов республиканского значения, столицы согласно Бюджетному кодексу и рассчитываются по следующей формуле:</w:t>
      </w:r>
    </w:p>
    <w:p w14:paraId="5ADDF2E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bookmarkStart w:id="69" w:name="_Hlk136252437"/>
      <w:proofErr w:type="spellStart"/>
      <w:r w:rsidRPr="0003602A">
        <w:rPr>
          <w:rFonts w:ascii="Times New Roman" w:eastAsia="Times New Roman" w:hAnsi="Times New Roman" w:cs="Times New Roman"/>
          <w:sz w:val="24"/>
          <w:szCs w:val="24"/>
        </w:rPr>
        <w:t>ТОХi</w:t>
      </w:r>
      <w:proofErr w:type="spellEnd"/>
      <w:r w:rsidRPr="0003602A">
        <w:rPr>
          <w:rFonts w:ascii="Times New Roman" w:eastAsia="Times New Roman" w:hAnsi="Times New Roman" w:cs="Times New Roman"/>
          <w:sz w:val="24"/>
          <w:szCs w:val="24"/>
        </w:rPr>
        <w:t xml:space="preserve"> = </w:t>
      </w:r>
      <w:proofErr w:type="spellStart"/>
      <w:r w:rsidRPr="0003602A">
        <w:rPr>
          <w:rFonts w:ascii="Times New Roman" w:eastAsia="Times New Roman" w:hAnsi="Times New Roman" w:cs="Times New Roman"/>
          <w:sz w:val="24"/>
          <w:szCs w:val="24"/>
        </w:rPr>
        <w:t>ПОДi</w:t>
      </w:r>
      <w:proofErr w:type="spellEnd"/>
      <w:r w:rsidRPr="0003602A">
        <w:rPr>
          <w:rFonts w:ascii="Times New Roman" w:eastAsia="Times New Roman" w:hAnsi="Times New Roman" w:cs="Times New Roman"/>
          <w:sz w:val="24"/>
          <w:szCs w:val="24"/>
        </w:rPr>
        <w:t xml:space="preserve"> - </w:t>
      </w:r>
      <w:proofErr w:type="spellStart"/>
      <w:r w:rsidRPr="0003602A">
        <w:rPr>
          <w:rFonts w:ascii="Times New Roman" w:eastAsia="Times New Roman" w:hAnsi="Times New Roman" w:cs="Times New Roman"/>
          <w:sz w:val="24"/>
          <w:szCs w:val="24"/>
        </w:rPr>
        <w:t>ПОЗi</w:t>
      </w:r>
      <w:bookmarkEnd w:id="69"/>
      <w:proofErr w:type="spellEnd"/>
      <w:r w:rsidRPr="0003602A">
        <w:rPr>
          <w:rFonts w:ascii="Times New Roman" w:eastAsia="Times New Roman" w:hAnsi="Times New Roman" w:cs="Times New Roman"/>
          <w:sz w:val="24"/>
          <w:szCs w:val="24"/>
        </w:rPr>
        <w:t>, где:</w:t>
      </w:r>
    </w:p>
    <w:p w14:paraId="0FBB897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proofErr w:type="spellStart"/>
      <w:r w:rsidRPr="0003602A">
        <w:rPr>
          <w:rFonts w:ascii="Times New Roman" w:eastAsia="Times New Roman" w:hAnsi="Times New Roman" w:cs="Times New Roman"/>
          <w:sz w:val="24"/>
          <w:szCs w:val="24"/>
        </w:rPr>
        <w:t>ТОХi</w:t>
      </w:r>
      <w:proofErr w:type="spellEnd"/>
      <w:r w:rsidRPr="0003602A">
        <w:rPr>
          <w:rFonts w:ascii="Times New Roman" w:eastAsia="Times New Roman" w:hAnsi="Times New Roman" w:cs="Times New Roman"/>
          <w:sz w:val="24"/>
          <w:szCs w:val="24"/>
        </w:rPr>
        <w:t xml:space="preserve"> – объемы трансфертов общего характера i-й области (города республиканского значения, столицы);</w:t>
      </w:r>
    </w:p>
    <w:p w14:paraId="2894768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proofErr w:type="spellStart"/>
      <w:r w:rsidRPr="0003602A">
        <w:rPr>
          <w:rFonts w:ascii="Times New Roman" w:eastAsia="Times New Roman" w:hAnsi="Times New Roman" w:cs="Times New Roman"/>
          <w:sz w:val="24"/>
          <w:szCs w:val="24"/>
        </w:rPr>
        <w:t>ПОДi</w:t>
      </w:r>
      <w:proofErr w:type="spellEnd"/>
      <w:r w:rsidRPr="0003602A">
        <w:rPr>
          <w:rFonts w:ascii="Times New Roman" w:eastAsia="Times New Roman" w:hAnsi="Times New Roman" w:cs="Times New Roman"/>
          <w:sz w:val="24"/>
          <w:szCs w:val="24"/>
        </w:rPr>
        <w:t xml:space="preserve"> – прогнозные объемы доходов i-й области (города республиканского значения, столицы);</w:t>
      </w:r>
    </w:p>
    <w:p w14:paraId="62935DD9"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proofErr w:type="spellStart"/>
      <w:r w:rsidRPr="0003602A">
        <w:rPr>
          <w:rFonts w:ascii="Times New Roman" w:eastAsia="Times New Roman" w:hAnsi="Times New Roman" w:cs="Times New Roman"/>
          <w:sz w:val="24"/>
          <w:szCs w:val="24"/>
        </w:rPr>
        <w:t>ПОЗi</w:t>
      </w:r>
      <w:proofErr w:type="spellEnd"/>
      <w:r w:rsidRPr="0003602A">
        <w:rPr>
          <w:rFonts w:ascii="Times New Roman" w:eastAsia="Times New Roman" w:hAnsi="Times New Roman" w:cs="Times New Roman"/>
          <w:sz w:val="24"/>
          <w:szCs w:val="24"/>
        </w:rPr>
        <w:t xml:space="preserve"> – прогнозные объемы затрат i-й области (города республиканского значения, столицы).</w:t>
      </w:r>
    </w:p>
    <w:p w14:paraId="4A843B01"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 этом, прогнозные объемы доходов бюджетов областей, городов республиканского значения, столицы рассчитываются согласно </w:t>
      </w:r>
      <w:hyperlink r:id="rId86" w:history="1">
        <w:r w:rsidRPr="0003602A">
          <w:rPr>
            <w:rStyle w:val="a9"/>
            <w:rFonts w:ascii="Times New Roman" w:eastAsia="Times New Roman" w:hAnsi="Times New Roman" w:cs="Times New Roman"/>
            <w:sz w:val="24"/>
            <w:szCs w:val="24"/>
          </w:rPr>
          <w:t>Методике</w:t>
        </w:r>
      </w:hyperlink>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lastRenderedPageBreak/>
        <w:t>прогнозирования поступлений бюджета</w:t>
      </w:r>
      <w:r w:rsidRPr="0003602A">
        <w:rPr>
          <w:rFonts w:ascii="Times New Roman" w:eastAsia="Times New Roman" w:hAnsi="Times New Roman" w:cs="Times New Roman"/>
          <w:sz w:val="24"/>
          <w:szCs w:val="24"/>
          <w:vertAlign w:val="superscript"/>
        </w:rPr>
        <w:footnoteReference w:id="34"/>
      </w:r>
      <w:r w:rsidRPr="0003602A">
        <w:rPr>
          <w:rFonts w:ascii="Times New Roman" w:eastAsia="Times New Roman" w:hAnsi="Times New Roman" w:cs="Times New Roman"/>
          <w:sz w:val="24"/>
          <w:szCs w:val="24"/>
        </w:rPr>
        <w:t>. Одновременно с этим сообщаем, что в адрес Комитета государственных доходов Министерства Финансов РК направлен запрос №04-2-18/281 от 12.01.202</w:t>
      </w:r>
      <w:r w:rsidR="000B5051"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xml:space="preserve"> года, а также в адрес Министерства национальной экономики РК № 04-2-18 от 18.01.2023 г. касательно предоставления информации по переводам средств на субнациональный уровень, а также о формуле распределения доходов, а также любых несоответствиях между суммой переведенных средств, рассчитанной в соответствии с данной формулой, и фактической суммой, которая была переведена между центральным правительством и каждым соответствующим органом власти на субнациональном уровне, однако ответ на сегодняшний день не был предоставлен. </w:t>
      </w:r>
    </w:p>
    <w:p w14:paraId="4DD861CA" w14:textId="77777777" w:rsidR="0007315B" w:rsidRPr="0003602A" w:rsidRDefault="0007315B" w:rsidP="0003602A">
      <w:pPr>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br w:type="page"/>
      </w:r>
    </w:p>
    <w:p w14:paraId="012C66B7" w14:textId="77777777" w:rsidR="00C657B7" w:rsidRPr="0003602A" w:rsidRDefault="00991A01" w:rsidP="0003602A">
      <w:pPr>
        <w:pStyle w:val="11"/>
      </w:pPr>
      <w:bookmarkStart w:id="70" w:name="_Toc137745244"/>
      <w:r w:rsidRPr="0003602A">
        <w:lastRenderedPageBreak/>
        <w:t>Затраты на социально-экономические нужды</w:t>
      </w:r>
      <w:bookmarkEnd w:id="70"/>
    </w:p>
    <w:p w14:paraId="1F6D3647" w14:textId="77777777" w:rsidR="00C657B7" w:rsidRPr="0003602A" w:rsidRDefault="00991A01" w:rsidP="0003602A">
      <w:pPr>
        <w:pStyle w:val="11"/>
      </w:pPr>
      <w:bookmarkStart w:id="71" w:name="_Toc137745245"/>
      <w:r w:rsidRPr="0003602A">
        <w:t>6.1 Расходы добывающих компаний на социальные нужды и охрану окружающей среды</w:t>
      </w:r>
      <w:bookmarkEnd w:id="71"/>
    </w:p>
    <w:p w14:paraId="6E3DAD75" w14:textId="77777777" w:rsidR="00784966" w:rsidRPr="0003602A" w:rsidRDefault="00784966" w:rsidP="0003602A">
      <w:pPr>
        <w:pStyle w:val="11"/>
      </w:pPr>
    </w:p>
    <w:p w14:paraId="2B6A04CF" w14:textId="77777777" w:rsidR="00023834" w:rsidRPr="0003602A" w:rsidRDefault="00784966" w:rsidP="0003602A">
      <w:pPr>
        <w:pStyle w:val="11"/>
        <w:rPr>
          <w:b w:val="0"/>
          <w:bCs w:val="0"/>
        </w:rPr>
      </w:pPr>
      <w:r w:rsidRPr="0003602A">
        <w:rPr>
          <w:b w:val="0"/>
          <w:bCs w:val="0"/>
        </w:rPr>
        <w:t xml:space="preserve">Кодексом о недрах предусмотрены обязательства </w:t>
      </w:r>
      <w:r w:rsidR="005655C1" w:rsidRPr="0003602A">
        <w:rPr>
          <w:b w:val="0"/>
          <w:bCs w:val="0"/>
        </w:rPr>
        <w:t>недропользователя по расходам на социально-экономическое развитие региона и развитие его инфраструктуры в период добычи</w:t>
      </w:r>
      <w:r w:rsidRPr="0003602A">
        <w:rPr>
          <w:b w:val="0"/>
          <w:bCs w:val="0"/>
        </w:rPr>
        <w:t xml:space="preserve">. Так, при получении лицензии/контракта </w:t>
      </w:r>
      <w:r w:rsidR="00023834" w:rsidRPr="0003602A">
        <w:rPr>
          <w:b w:val="0"/>
          <w:bCs w:val="0"/>
        </w:rPr>
        <w:t xml:space="preserve">устанавливаются обязательства по социально-экономическому развитию регионов. </w:t>
      </w:r>
    </w:p>
    <w:p w14:paraId="6652C124" w14:textId="77777777" w:rsidR="00323BE7" w:rsidRPr="0003602A" w:rsidRDefault="00023834" w:rsidP="0003602A">
      <w:pPr>
        <w:pStyle w:val="11"/>
        <w:rPr>
          <w:b w:val="0"/>
          <w:bCs w:val="0"/>
        </w:rPr>
      </w:pPr>
      <w:r w:rsidRPr="0003602A">
        <w:rPr>
          <w:b w:val="0"/>
          <w:bCs w:val="0"/>
        </w:rPr>
        <w:t xml:space="preserve">Вместе с тем, следует отметить что недропользователями </w:t>
      </w:r>
      <w:r w:rsidR="00323BE7" w:rsidRPr="0003602A">
        <w:rPr>
          <w:b w:val="0"/>
          <w:bCs w:val="0"/>
        </w:rPr>
        <w:t>осуществляется финансирование объектов инфраструктуры путем:</w:t>
      </w:r>
    </w:p>
    <w:p w14:paraId="7C86D256" w14:textId="331E0071" w:rsidR="00784966" w:rsidRPr="0003602A" w:rsidRDefault="00323BE7" w:rsidP="0003602A">
      <w:pPr>
        <w:pStyle w:val="11"/>
        <w:numPr>
          <w:ilvl w:val="3"/>
          <w:numId w:val="116"/>
        </w:numPr>
        <w:tabs>
          <w:tab w:val="left" w:pos="993"/>
        </w:tabs>
        <w:ind w:left="0" w:firstLine="709"/>
        <w:rPr>
          <w:b w:val="0"/>
          <w:bCs w:val="0"/>
        </w:rPr>
      </w:pPr>
      <w:r w:rsidRPr="0003602A">
        <w:rPr>
          <w:b w:val="0"/>
          <w:bCs w:val="0"/>
        </w:rPr>
        <w:t xml:space="preserve"> перечисления на КБК 206114 – «Отчисления недропользователей на социально-экономическое развитие региона и развитие его инфраструктуры» зачисляются в областной бюджет области, которые распределяются по усмотрению МИО;</w:t>
      </w:r>
    </w:p>
    <w:p w14:paraId="22B9206F" w14:textId="6206EB57" w:rsidR="00323BE7" w:rsidRPr="0003602A" w:rsidRDefault="00323BE7" w:rsidP="0003602A">
      <w:pPr>
        <w:pStyle w:val="11"/>
        <w:numPr>
          <w:ilvl w:val="3"/>
          <w:numId w:val="116"/>
        </w:numPr>
        <w:tabs>
          <w:tab w:val="left" w:pos="993"/>
        </w:tabs>
        <w:ind w:left="0" w:firstLine="709"/>
        <w:rPr>
          <w:b w:val="0"/>
          <w:bCs w:val="0"/>
        </w:rPr>
      </w:pPr>
      <w:r w:rsidRPr="0003602A">
        <w:rPr>
          <w:b w:val="0"/>
          <w:bCs w:val="0"/>
        </w:rPr>
        <w:t>заключения меморандумов, договоров социального партнерства.</w:t>
      </w:r>
    </w:p>
    <w:p w14:paraId="4613007F" w14:textId="47D4078D" w:rsidR="00323BE7" w:rsidRPr="0003602A" w:rsidRDefault="00323BE7" w:rsidP="0003602A">
      <w:pPr>
        <w:pStyle w:val="11"/>
        <w:tabs>
          <w:tab w:val="left" w:pos="993"/>
        </w:tabs>
        <w:rPr>
          <w:b w:val="0"/>
          <w:bCs w:val="0"/>
        </w:rPr>
      </w:pPr>
      <w:r w:rsidRPr="0003602A">
        <w:rPr>
          <w:b w:val="0"/>
          <w:bCs w:val="0"/>
        </w:rPr>
        <w:t>Так, для проведения детального анализа по вопросам строительства объектов инфраструктуры рассмотрены данные, размещенные недропользователями в системе ЕГСУ, а также предоставленные МИО.</w:t>
      </w:r>
    </w:p>
    <w:p w14:paraId="142D2E74"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целях реализации индустриально-инновационных проектов, заседаниями Межведомственной Комиссии по рассмотрению вопросов признания производственной деятельности (технологического процесса) субъектов индустриально - инновационной деятельности деятельностью (технологическим процессом), связанной с недропользованием при Министерстве по инвестициям и развитию, разрешено участие в прямых переговорах на получение права недропользования, в 2020 году - АО «Соколовско-Сарбайский горно-обогатительное производственное объединение», ТОО «Жак-Нур», ТОО «ГРК </w:t>
      </w:r>
      <w:proofErr w:type="spellStart"/>
      <w:r w:rsidRPr="0003602A">
        <w:rPr>
          <w:rFonts w:ascii="Times New Roman" w:eastAsia="Times New Roman" w:hAnsi="Times New Roman" w:cs="Times New Roman"/>
          <w:color w:val="000000"/>
          <w:sz w:val="24"/>
          <w:szCs w:val="24"/>
        </w:rPr>
        <w:t>Металинвест</w:t>
      </w:r>
      <w:proofErr w:type="spellEnd"/>
      <w:r w:rsidRPr="0003602A">
        <w:rPr>
          <w:rFonts w:ascii="Times New Roman" w:eastAsia="Times New Roman" w:hAnsi="Times New Roman" w:cs="Times New Roman"/>
          <w:color w:val="000000"/>
          <w:sz w:val="24"/>
          <w:szCs w:val="24"/>
        </w:rPr>
        <w:t xml:space="preserve">», в 2021 году - ТОО «KAZ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Выданы лицензии на недропользование ТПИ - ТОО «RG Gold», ТОО «</w:t>
      </w:r>
      <w:proofErr w:type="spellStart"/>
      <w:r w:rsidRPr="0003602A">
        <w:rPr>
          <w:rFonts w:ascii="Times New Roman" w:eastAsia="Times New Roman" w:hAnsi="Times New Roman" w:cs="Times New Roman"/>
          <w:color w:val="000000"/>
          <w:sz w:val="24"/>
          <w:szCs w:val="24"/>
        </w:rPr>
        <w:t>Қағанат</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өнімдері</w:t>
      </w:r>
      <w:proofErr w:type="spellEnd"/>
      <w:r w:rsidRPr="0003602A">
        <w:rPr>
          <w:rFonts w:ascii="Times New Roman" w:eastAsia="Times New Roman" w:hAnsi="Times New Roman" w:cs="Times New Roman"/>
          <w:color w:val="000000"/>
          <w:sz w:val="24"/>
          <w:szCs w:val="24"/>
        </w:rPr>
        <w:t xml:space="preserve">», ТОО «KAZ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ТОО «BSK KOKSU», ТОО «</w:t>
      </w:r>
      <w:proofErr w:type="spellStart"/>
      <w:r w:rsidRPr="0003602A">
        <w:rPr>
          <w:rFonts w:ascii="Times New Roman" w:eastAsia="Times New Roman" w:hAnsi="Times New Roman" w:cs="Times New Roman"/>
          <w:color w:val="000000"/>
          <w:sz w:val="24"/>
          <w:szCs w:val="24"/>
        </w:rPr>
        <w:t>Актас</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ТОО «</w:t>
      </w:r>
      <w:proofErr w:type="spellStart"/>
      <w:r w:rsidRPr="0003602A">
        <w:rPr>
          <w:rFonts w:ascii="Times New Roman" w:eastAsia="Times New Roman" w:hAnsi="Times New Roman" w:cs="Times New Roman"/>
          <w:color w:val="000000"/>
          <w:sz w:val="24"/>
          <w:szCs w:val="24"/>
        </w:rPr>
        <w:t>Balqash</w:t>
      </w:r>
      <w:proofErr w:type="spellEnd"/>
      <w:r w:rsidRPr="0003602A">
        <w:rPr>
          <w:rFonts w:ascii="Times New Roman" w:eastAsia="Times New Roman" w:hAnsi="Times New Roman" w:cs="Times New Roman"/>
          <w:color w:val="000000"/>
          <w:sz w:val="24"/>
          <w:szCs w:val="24"/>
        </w:rPr>
        <w:t xml:space="preserve"> Resources», ТОО «Копал Алтын». </w:t>
      </w:r>
    </w:p>
    <w:p w14:paraId="731D615B"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b/>
          <w:bCs/>
          <w:color w:val="000000"/>
          <w:sz w:val="24"/>
          <w:szCs w:val="24"/>
        </w:rPr>
      </w:pPr>
      <w:r w:rsidRPr="0003602A">
        <w:rPr>
          <w:rFonts w:ascii="Times New Roman" w:eastAsia="Times New Roman" w:hAnsi="Times New Roman" w:cs="Times New Roman"/>
          <w:b/>
          <w:bCs/>
          <w:color w:val="000000"/>
          <w:sz w:val="24"/>
          <w:szCs w:val="24"/>
        </w:rPr>
        <w:t>Индустриально-инновационные проекты 2020 года:</w:t>
      </w:r>
    </w:p>
    <w:p w14:paraId="492CE5A8"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АО «Соколовско-Сарбайский горно-обогатительное производственное объединение» - проект «Строительство завода по производству металлизированного продукта» - сумма инвестиций. Срок проекта до 2025 года, планируемые инвестиции – 224 100 000,0 тыс. тенге;</w:t>
      </w:r>
    </w:p>
    <w:p w14:paraId="5A7332C6"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«Жак-Нур» - проект «Производство диоксида титана на базе россыпного титан-циркониевого месторождения Ак-</w:t>
      </w:r>
      <w:proofErr w:type="spellStart"/>
      <w:r w:rsidRPr="0003602A">
        <w:rPr>
          <w:rFonts w:ascii="Times New Roman" w:eastAsia="Times New Roman" w:hAnsi="Times New Roman" w:cs="Times New Roman"/>
          <w:color w:val="000000"/>
          <w:sz w:val="24"/>
          <w:szCs w:val="24"/>
        </w:rPr>
        <w:t>Еспе</w:t>
      </w:r>
      <w:proofErr w:type="spellEnd"/>
      <w:r w:rsidRPr="0003602A">
        <w:rPr>
          <w:rFonts w:ascii="Times New Roman" w:eastAsia="Times New Roman" w:hAnsi="Times New Roman" w:cs="Times New Roman"/>
          <w:color w:val="000000"/>
          <w:sz w:val="24"/>
          <w:szCs w:val="24"/>
        </w:rPr>
        <w:t xml:space="preserve"> в Кызылординской области – планируемые инвестиции - 3 377 000,0 тыс. тенге;</w:t>
      </w:r>
    </w:p>
    <w:p w14:paraId="106FC07B"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ТОО «ГРК </w:t>
      </w:r>
      <w:proofErr w:type="spellStart"/>
      <w:r w:rsidRPr="0003602A">
        <w:rPr>
          <w:rFonts w:ascii="Times New Roman" w:eastAsia="Times New Roman" w:hAnsi="Times New Roman" w:cs="Times New Roman"/>
          <w:color w:val="000000"/>
          <w:sz w:val="24"/>
          <w:szCs w:val="24"/>
        </w:rPr>
        <w:t>Металинвест</w:t>
      </w:r>
      <w:proofErr w:type="spellEnd"/>
      <w:r w:rsidRPr="0003602A">
        <w:rPr>
          <w:rFonts w:ascii="Times New Roman" w:eastAsia="Times New Roman" w:hAnsi="Times New Roman" w:cs="Times New Roman"/>
          <w:color w:val="000000"/>
          <w:sz w:val="24"/>
          <w:szCs w:val="24"/>
        </w:rPr>
        <w:t>» - строительство ГОК на базе месторождения «</w:t>
      </w:r>
      <w:proofErr w:type="spellStart"/>
      <w:r w:rsidRPr="0003602A">
        <w:rPr>
          <w:rFonts w:ascii="Times New Roman" w:eastAsia="Times New Roman" w:hAnsi="Times New Roman" w:cs="Times New Roman"/>
          <w:color w:val="000000"/>
          <w:sz w:val="24"/>
          <w:szCs w:val="24"/>
        </w:rPr>
        <w:t>Ансай</w:t>
      </w:r>
      <w:proofErr w:type="spellEnd"/>
      <w:r w:rsidRPr="0003602A">
        <w:rPr>
          <w:rFonts w:ascii="Times New Roman" w:eastAsia="Times New Roman" w:hAnsi="Times New Roman" w:cs="Times New Roman"/>
          <w:color w:val="000000"/>
          <w:sz w:val="24"/>
          <w:szCs w:val="24"/>
        </w:rPr>
        <w:t>» по производству баритового концентрата мощностью 200 тысяч тонн, стоимость инвестиций по строительству – 3 567 000,9 тыс. тенге;</w:t>
      </w:r>
    </w:p>
    <w:p w14:paraId="2A37ED66"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 ТОО «RG Gold» -  </w:t>
      </w:r>
      <w:proofErr w:type="spellStart"/>
      <w:r w:rsidRPr="0003602A">
        <w:rPr>
          <w:rFonts w:ascii="Times New Roman" w:eastAsia="Times New Roman" w:hAnsi="Times New Roman" w:cs="Times New Roman"/>
          <w:color w:val="000000"/>
          <w:sz w:val="24"/>
          <w:szCs w:val="24"/>
        </w:rPr>
        <w:t>релизован</w:t>
      </w:r>
      <w:proofErr w:type="spellEnd"/>
      <w:r w:rsidRPr="0003602A">
        <w:rPr>
          <w:rFonts w:ascii="Times New Roman" w:eastAsia="Times New Roman" w:hAnsi="Times New Roman" w:cs="Times New Roman"/>
          <w:color w:val="000000"/>
          <w:sz w:val="24"/>
          <w:szCs w:val="24"/>
        </w:rPr>
        <w:t xml:space="preserve"> проект «Строительство горно-гидрометаллургического комплекса производительностью 5,0 млн. тонн руды в год с размещением инженерной инфраструктуры Акмолинской области»; </w:t>
      </w:r>
    </w:p>
    <w:p w14:paraId="3E9B3D2B"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 ТОО «</w:t>
      </w:r>
      <w:proofErr w:type="spellStart"/>
      <w:r w:rsidRPr="0003602A">
        <w:rPr>
          <w:rFonts w:ascii="Times New Roman" w:eastAsia="Times New Roman" w:hAnsi="Times New Roman" w:cs="Times New Roman"/>
          <w:color w:val="000000"/>
          <w:sz w:val="24"/>
          <w:szCs w:val="24"/>
        </w:rPr>
        <w:t>Қағанат</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өнімдері</w:t>
      </w:r>
      <w:proofErr w:type="spellEnd"/>
      <w:r w:rsidRPr="0003602A">
        <w:rPr>
          <w:rFonts w:ascii="Times New Roman" w:eastAsia="Times New Roman" w:hAnsi="Times New Roman" w:cs="Times New Roman"/>
          <w:color w:val="000000"/>
          <w:sz w:val="24"/>
          <w:szCs w:val="24"/>
        </w:rPr>
        <w:t>» – проект «Строительство завода по производству глинозема мощностью 1 млн. т/год в Аулиекольском районе Костанайской области». Стоимость инвестиций по строительству завода– 263 927 000,0 тыс. тенге.</w:t>
      </w:r>
    </w:p>
    <w:p w14:paraId="64866FAA"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p>
    <w:p w14:paraId="1476ACD2"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b/>
          <w:bCs/>
          <w:color w:val="000000"/>
          <w:sz w:val="24"/>
          <w:szCs w:val="24"/>
        </w:rPr>
      </w:pPr>
      <w:r w:rsidRPr="0003602A">
        <w:rPr>
          <w:rFonts w:ascii="Times New Roman" w:eastAsia="Times New Roman" w:hAnsi="Times New Roman" w:cs="Times New Roman"/>
          <w:b/>
          <w:bCs/>
          <w:color w:val="000000"/>
          <w:sz w:val="24"/>
          <w:szCs w:val="24"/>
        </w:rPr>
        <w:t>Индустриально-инновационные проекты 2021 года:</w:t>
      </w:r>
    </w:p>
    <w:p w14:paraId="27D0A286"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 ТОО «KAZ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xml:space="preserve">» – проект «Промышленная разработка месторождения </w:t>
      </w:r>
      <w:proofErr w:type="spellStart"/>
      <w:r w:rsidRPr="0003602A">
        <w:rPr>
          <w:rFonts w:ascii="Times New Roman" w:eastAsia="Times New Roman" w:hAnsi="Times New Roman" w:cs="Times New Roman"/>
          <w:color w:val="000000"/>
          <w:sz w:val="24"/>
          <w:szCs w:val="24"/>
        </w:rPr>
        <w:t>Кызылкия</w:t>
      </w:r>
      <w:proofErr w:type="spellEnd"/>
      <w:r w:rsidRPr="0003602A">
        <w:rPr>
          <w:rFonts w:ascii="Times New Roman" w:eastAsia="Times New Roman" w:hAnsi="Times New Roman" w:cs="Times New Roman"/>
          <w:color w:val="000000"/>
          <w:sz w:val="24"/>
          <w:szCs w:val="24"/>
        </w:rPr>
        <w:t xml:space="preserve"> и переработка руды на оксидном заводе ТОО «КAZ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в объемах 30-40 тысяч тонн в год катодной меди» со стоимостью инвестиций – 396 984 000,0 тыс. тенге;</w:t>
      </w:r>
    </w:p>
    <w:p w14:paraId="09F7A4EE"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ТОО «BSK KOKSU» - «Строительство золотоизвлекательной фабрики по </w:t>
      </w:r>
      <w:r w:rsidRPr="0003602A">
        <w:rPr>
          <w:rFonts w:ascii="Times New Roman" w:eastAsia="Times New Roman" w:hAnsi="Times New Roman" w:cs="Times New Roman"/>
          <w:color w:val="000000"/>
          <w:sz w:val="24"/>
          <w:szCs w:val="24"/>
        </w:rPr>
        <w:lastRenderedPageBreak/>
        <w:t>переработке золотосодержащих руд». Стоимость инвестиций по запуску фабрики - 2 109 000,0 тыс. тенге;</w:t>
      </w:r>
    </w:p>
    <w:p w14:paraId="7C7F056A"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w:t>
      </w:r>
      <w:proofErr w:type="spellStart"/>
      <w:r w:rsidRPr="0003602A">
        <w:rPr>
          <w:rFonts w:ascii="Times New Roman" w:eastAsia="Times New Roman" w:hAnsi="Times New Roman" w:cs="Times New Roman"/>
          <w:color w:val="000000"/>
          <w:sz w:val="24"/>
          <w:szCs w:val="24"/>
        </w:rPr>
        <w:t>Актас</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 «Строительство завода по производству кокса специального назначения мощностью 120 000 тонн/год» со стоимость. Инвестиции - 500 000,0 тыс. тенге;</w:t>
      </w:r>
    </w:p>
    <w:p w14:paraId="2FFFB43C"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w:t>
      </w:r>
      <w:proofErr w:type="spellStart"/>
      <w:r w:rsidRPr="0003602A">
        <w:rPr>
          <w:rFonts w:ascii="Times New Roman" w:eastAsia="Times New Roman" w:hAnsi="Times New Roman" w:cs="Times New Roman"/>
          <w:color w:val="000000"/>
          <w:sz w:val="24"/>
          <w:szCs w:val="24"/>
        </w:rPr>
        <w:t>Balqash</w:t>
      </w:r>
      <w:proofErr w:type="spellEnd"/>
      <w:r w:rsidRPr="0003602A">
        <w:rPr>
          <w:rFonts w:ascii="Times New Roman" w:eastAsia="Times New Roman" w:hAnsi="Times New Roman" w:cs="Times New Roman"/>
          <w:color w:val="000000"/>
          <w:sz w:val="24"/>
          <w:szCs w:val="24"/>
        </w:rPr>
        <w:t xml:space="preserve"> Resources» – проект «Строительство обогатительно-производственного комплекса по переработке цветных металлов и железа на базе месторождении в Карагандинской области». Сумма инвестиции по строительству - 4 330 000, тыс. тенге;</w:t>
      </w:r>
    </w:p>
    <w:p w14:paraId="7FB23E08"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«Копал Алтын» - проект «Строительство золотоизвлекательной фабрики по производству сплава Доре», со стоимостью инвестиций – 465 800,0 тыс. тенге.</w:t>
      </w:r>
    </w:p>
    <w:p w14:paraId="7402A9BF"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сведениям КИР МИИР РК, ТОО «RG Gold» реализовал проект «Строительство горно-гидрометаллургического комплекса» в Акмолинской области, остальные проекты находятся на этапе строительства.</w:t>
      </w:r>
    </w:p>
    <w:p w14:paraId="2536F382"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 </w:t>
      </w:r>
      <w:hyperlink r:id="rId87" w:history="1">
        <w:r w:rsidRPr="0003602A">
          <w:rPr>
            <w:rStyle w:val="a9"/>
            <w:rFonts w:ascii="Times New Roman" w:eastAsia="Times New Roman" w:hAnsi="Times New Roman" w:cs="Times New Roman"/>
            <w:sz w:val="24"/>
            <w:szCs w:val="24"/>
          </w:rPr>
          <w:t>Кодексом</w:t>
        </w:r>
      </w:hyperlink>
      <w:r w:rsidRPr="0003602A">
        <w:rPr>
          <w:rFonts w:ascii="Times New Roman" w:eastAsia="Times New Roman" w:hAnsi="Times New Roman" w:cs="Times New Roman"/>
          <w:color w:val="000000"/>
          <w:sz w:val="24"/>
          <w:szCs w:val="24"/>
        </w:rPr>
        <w:t xml:space="preserve"> о недрах в контрактах на недропользование предусмотрены обязательства по расходам на социально-экономическое развитие региона и его инфраструктуры в местный бюджет. Также между местными исполнительными органами (далее - МИО) и недропользователями региона заключаются меморандумы, соглашения и договоры о взаимном сотрудничестве, в рамках которого компании выделяют средства для поддержки социально-экономического развития регионов, включающее поставку товаров и услуг, благотворительность и строительство инфраструктуры.</w:t>
      </w:r>
    </w:p>
    <w:p w14:paraId="48288417"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рамках проведения анализа о реализуемых недропользователями </w:t>
      </w:r>
      <w:r w:rsidRPr="0003602A">
        <w:rPr>
          <w:rFonts w:ascii="Times New Roman" w:eastAsia="Times New Roman" w:hAnsi="Times New Roman" w:cs="Times New Roman"/>
          <w:sz w:val="24"/>
          <w:szCs w:val="24"/>
        </w:rPr>
        <w:t>социальных и инфраструктурных проектов (далее - СИП)</w:t>
      </w:r>
      <w:r w:rsidRPr="0003602A">
        <w:rPr>
          <w:rFonts w:ascii="Times New Roman" w:eastAsia="Times New Roman" w:hAnsi="Times New Roman" w:cs="Times New Roman"/>
          <w:color w:val="000000"/>
          <w:sz w:val="24"/>
          <w:szCs w:val="24"/>
        </w:rPr>
        <w:t xml:space="preserve"> по итогам 2020 и 2021 годов уполномоченным органом запрашивалась информация о действовавших соглашениях, меморандумов и договоров на анализируемый период по всем МИО. </w:t>
      </w:r>
    </w:p>
    <w:p w14:paraId="5560333B"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Вместе с тем</w:t>
      </w:r>
      <w:r w:rsidRPr="0003602A">
        <w:rPr>
          <w:rFonts w:ascii="Times New Roman" w:eastAsia="Times New Roman" w:hAnsi="Times New Roman" w:cs="Times New Roman"/>
          <w:color w:val="000000"/>
          <w:sz w:val="24"/>
          <w:szCs w:val="24"/>
        </w:rPr>
        <w:t xml:space="preserve"> информация по средствам, перечисленным компаниями на социальное развитие и местную инфраструктуру размещается на интегрированной информационной системе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Единая государственная система управления недропользованием Республики Казахстан</w:t>
      </w:r>
      <w:r w:rsidRPr="0003602A">
        <w:rPr>
          <w:rFonts w:ascii="Times New Roman" w:eastAsia="Times New Roman" w:hAnsi="Times New Roman" w:cs="Times New Roman"/>
          <w:sz w:val="24"/>
          <w:szCs w:val="24"/>
        </w:rPr>
        <w:t>» (далее - ЕГСУ РК).</w:t>
      </w:r>
    </w:p>
    <w:p w14:paraId="669A4635"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p>
    <w:p w14:paraId="47844F0C" w14:textId="77777777" w:rsidR="00023834" w:rsidRPr="0003602A" w:rsidRDefault="00023834" w:rsidP="0003602A">
      <w:pPr>
        <w:pStyle w:val="11"/>
      </w:pPr>
      <w:r w:rsidRPr="0003602A">
        <w:t xml:space="preserve">Строительство объектов инфраструктуры и бартерные сделки </w:t>
      </w:r>
    </w:p>
    <w:p w14:paraId="39D95980"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b/>
          <w:color w:val="000000"/>
          <w:sz w:val="24"/>
          <w:szCs w:val="24"/>
        </w:rPr>
      </w:pPr>
    </w:p>
    <w:p w14:paraId="624B4AAE"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Право недропользования предоставляется в соответствии с </w:t>
      </w:r>
      <w:proofErr w:type="spellStart"/>
      <w:r w:rsidRPr="0003602A">
        <w:rPr>
          <w:rFonts w:ascii="Times New Roman" w:eastAsia="Times New Roman" w:hAnsi="Times New Roman" w:cs="Times New Roman"/>
          <w:color w:val="000000"/>
          <w:sz w:val="24"/>
          <w:szCs w:val="24"/>
        </w:rPr>
        <w:t>пп</w:t>
      </w:r>
      <w:proofErr w:type="spellEnd"/>
      <w:r w:rsidRPr="0003602A">
        <w:rPr>
          <w:rFonts w:ascii="Times New Roman" w:eastAsia="Times New Roman" w:hAnsi="Times New Roman" w:cs="Times New Roman"/>
          <w:color w:val="000000"/>
          <w:sz w:val="24"/>
          <w:szCs w:val="24"/>
        </w:rPr>
        <w:t xml:space="preserve">. 4-1) п.2 статьи 35 Закона РК «О недрах и недропользовании», и в качестве меры государственной поддержки проектов индустриально-инновационного развития, в контрактах субъектов индустриально - инновационной деятельности, предусмотрены обязательства недропользователей о реализации Индустриально-инновационные проектов. </w:t>
      </w:r>
    </w:p>
    <w:p w14:paraId="7D7CE47A"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целях реализации индустриально-инновационных проектов, заседаниями Межведомственной Комиссии по рассмотрению вопросов признания производственной деятельности (технологического процесса) субъектов индустриально - инновационной деятельности деятельностью (технологическим процессом), связанной с недропользованием при Министерстве по инвестициям и развитию, разрешено участие в прямых переговорах на получение права недропользования, в 2020 году - АО «Соколовско-Сарбайский горно-обогатительное производственное объединение», ТОО «Жак-Нур», ТОО «ГРК </w:t>
      </w:r>
      <w:proofErr w:type="spellStart"/>
      <w:r w:rsidRPr="0003602A">
        <w:rPr>
          <w:rFonts w:ascii="Times New Roman" w:eastAsia="Times New Roman" w:hAnsi="Times New Roman" w:cs="Times New Roman"/>
          <w:color w:val="000000"/>
          <w:sz w:val="24"/>
          <w:szCs w:val="24"/>
        </w:rPr>
        <w:t>Металинвест</w:t>
      </w:r>
      <w:proofErr w:type="spellEnd"/>
      <w:r w:rsidRPr="0003602A">
        <w:rPr>
          <w:rFonts w:ascii="Times New Roman" w:eastAsia="Times New Roman" w:hAnsi="Times New Roman" w:cs="Times New Roman"/>
          <w:color w:val="000000"/>
          <w:sz w:val="24"/>
          <w:szCs w:val="24"/>
        </w:rPr>
        <w:t xml:space="preserve">», в 2021 году - ТОО «KAZ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Выданы лицензии на недропользование ТПИ - ТОО «RG Gold», ТОО «</w:t>
      </w:r>
      <w:proofErr w:type="spellStart"/>
      <w:r w:rsidRPr="0003602A">
        <w:rPr>
          <w:rFonts w:ascii="Times New Roman" w:eastAsia="Times New Roman" w:hAnsi="Times New Roman" w:cs="Times New Roman"/>
          <w:color w:val="000000"/>
          <w:sz w:val="24"/>
          <w:szCs w:val="24"/>
        </w:rPr>
        <w:t>Қағанат</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өнімдері</w:t>
      </w:r>
      <w:proofErr w:type="spellEnd"/>
      <w:r w:rsidRPr="0003602A">
        <w:rPr>
          <w:rFonts w:ascii="Times New Roman" w:eastAsia="Times New Roman" w:hAnsi="Times New Roman" w:cs="Times New Roman"/>
          <w:color w:val="000000"/>
          <w:sz w:val="24"/>
          <w:szCs w:val="24"/>
        </w:rPr>
        <w:t xml:space="preserve">», ТОО «KAZ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ТОО «BSK KOKSU», ТОО «</w:t>
      </w:r>
      <w:proofErr w:type="spellStart"/>
      <w:r w:rsidRPr="0003602A">
        <w:rPr>
          <w:rFonts w:ascii="Times New Roman" w:eastAsia="Times New Roman" w:hAnsi="Times New Roman" w:cs="Times New Roman"/>
          <w:color w:val="000000"/>
          <w:sz w:val="24"/>
          <w:szCs w:val="24"/>
        </w:rPr>
        <w:t>Актас</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ТОО «</w:t>
      </w:r>
      <w:proofErr w:type="spellStart"/>
      <w:r w:rsidRPr="0003602A">
        <w:rPr>
          <w:rFonts w:ascii="Times New Roman" w:eastAsia="Times New Roman" w:hAnsi="Times New Roman" w:cs="Times New Roman"/>
          <w:color w:val="000000"/>
          <w:sz w:val="24"/>
          <w:szCs w:val="24"/>
        </w:rPr>
        <w:t>Balqash</w:t>
      </w:r>
      <w:proofErr w:type="spellEnd"/>
      <w:r w:rsidRPr="0003602A">
        <w:rPr>
          <w:rFonts w:ascii="Times New Roman" w:eastAsia="Times New Roman" w:hAnsi="Times New Roman" w:cs="Times New Roman"/>
          <w:color w:val="000000"/>
          <w:sz w:val="24"/>
          <w:szCs w:val="24"/>
        </w:rPr>
        <w:t xml:space="preserve"> Resources», ТОО «Копал Алтын». </w:t>
      </w:r>
    </w:p>
    <w:p w14:paraId="3B561268"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p>
    <w:p w14:paraId="700D03CF"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b/>
          <w:bCs/>
          <w:color w:val="000000"/>
          <w:sz w:val="24"/>
          <w:szCs w:val="24"/>
        </w:rPr>
      </w:pPr>
      <w:r w:rsidRPr="0003602A">
        <w:rPr>
          <w:rFonts w:ascii="Times New Roman" w:eastAsia="Times New Roman" w:hAnsi="Times New Roman" w:cs="Times New Roman"/>
          <w:b/>
          <w:bCs/>
          <w:color w:val="000000"/>
          <w:sz w:val="24"/>
          <w:szCs w:val="24"/>
        </w:rPr>
        <w:t>Индустриально-инновационные проекты 2020 года:</w:t>
      </w:r>
    </w:p>
    <w:p w14:paraId="3E5808D8"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АО «Соколовско-Сарбайский горно-обогатительное производственное объединение» - проект «Строительство завода по производству металлизированного продукта» - сумма инвестиций. Срок проекта до 2025 года, планируемые инвестиции – 224 </w:t>
      </w:r>
      <w:r w:rsidRPr="0003602A">
        <w:rPr>
          <w:rFonts w:ascii="Times New Roman" w:eastAsia="Times New Roman" w:hAnsi="Times New Roman" w:cs="Times New Roman"/>
          <w:color w:val="000000"/>
          <w:sz w:val="24"/>
          <w:szCs w:val="24"/>
        </w:rPr>
        <w:lastRenderedPageBreak/>
        <w:t>100 000,0 тыс. тенге;</w:t>
      </w:r>
    </w:p>
    <w:p w14:paraId="52582EFE"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«Жак-Нур» - проект «Производство диоксида титана на базе россыпного титан-циркониевого месторождения Ак-</w:t>
      </w:r>
      <w:proofErr w:type="spellStart"/>
      <w:r w:rsidRPr="0003602A">
        <w:rPr>
          <w:rFonts w:ascii="Times New Roman" w:eastAsia="Times New Roman" w:hAnsi="Times New Roman" w:cs="Times New Roman"/>
          <w:color w:val="000000"/>
          <w:sz w:val="24"/>
          <w:szCs w:val="24"/>
        </w:rPr>
        <w:t>Еспе</w:t>
      </w:r>
      <w:proofErr w:type="spellEnd"/>
      <w:r w:rsidRPr="0003602A">
        <w:rPr>
          <w:rFonts w:ascii="Times New Roman" w:eastAsia="Times New Roman" w:hAnsi="Times New Roman" w:cs="Times New Roman"/>
          <w:color w:val="000000"/>
          <w:sz w:val="24"/>
          <w:szCs w:val="24"/>
        </w:rPr>
        <w:t xml:space="preserve"> в Кызылординской области – планируемые инвестиции - 3 377 000,0 тыс. тенге;</w:t>
      </w:r>
    </w:p>
    <w:p w14:paraId="1C0FAF07"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ТОО «ГРК </w:t>
      </w:r>
      <w:proofErr w:type="spellStart"/>
      <w:r w:rsidRPr="0003602A">
        <w:rPr>
          <w:rFonts w:ascii="Times New Roman" w:eastAsia="Times New Roman" w:hAnsi="Times New Roman" w:cs="Times New Roman"/>
          <w:color w:val="000000"/>
          <w:sz w:val="24"/>
          <w:szCs w:val="24"/>
        </w:rPr>
        <w:t>Металинвест</w:t>
      </w:r>
      <w:proofErr w:type="spellEnd"/>
      <w:r w:rsidRPr="0003602A">
        <w:rPr>
          <w:rFonts w:ascii="Times New Roman" w:eastAsia="Times New Roman" w:hAnsi="Times New Roman" w:cs="Times New Roman"/>
          <w:color w:val="000000"/>
          <w:sz w:val="24"/>
          <w:szCs w:val="24"/>
        </w:rPr>
        <w:t>» - строительство ГОК на базе месторождения «</w:t>
      </w:r>
      <w:proofErr w:type="spellStart"/>
      <w:r w:rsidRPr="0003602A">
        <w:rPr>
          <w:rFonts w:ascii="Times New Roman" w:eastAsia="Times New Roman" w:hAnsi="Times New Roman" w:cs="Times New Roman"/>
          <w:color w:val="000000"/>
          <w:sz w:val="24"/>
          <w:szCs w:val="24"/>
        </w:rPr>
        <w:t>Ансай</w:t>
      </w:r>
      <w:proofErr w:type="spellEnd"/>
      <w:r w:rsidRPr="0003602A">
        <w:rPr>
          <w:rFonts w:ascii="Times New Roman" w:eastAsia="Times New Roman" w:hAnsi="Times New Roman" w:cs="Times New Roman"/>
          <w:color w:val="000000"/>
          <w:sz w:val="24"/>
          <w:szCs w:val="24"/>
        </w:rPr>
        <w:t>» по производству баритового концентрата мощностью 200 тысяч тонн, стоимость инвестиций по строительству – 3 567 000,9 тыс. тенге;</w:t>
      </w:r>
    </w:p>
    <w:p w14:paraId="20BA5079"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 ТОО «RG Gold» -  </w:t>
      </w:r>
      <w:proofErr w:type="spellStart"/>
      <w:r w:rsidRPr="0003602A">
        <w:rPr>
          <w:rFonts w:ascii="Times New Roman" w:eastAsia="Times New Roman" w:hAnsi="Times New Roman" w:cs="Times New Roman"/>
          <w:color w:val="000000"/>
          <w:sz w:val="24"/>
          <w:szCs w:val="24"/>
        </w:rPr>
        <w:t>релизован</w:t>
      </w:r>
      <w:proofErr w:type="spellEnd"/>
      <w:r w:rsidRPr="0003602A">
        <w:rPr>
          <w:rFonts w:ascii="Times New Roman" w:eastAsia="Times New Roman" w:hAnsi="Times New Roman" w:cs="Times New Roman"/>
          <w:color w:val="000000"/>
          <w:sz w:val="24"/>
          <w:szCs w:val="24"/>
        </w:rPr>
        <w:t xml:space="preserve"> проект «Строительство горно-гидрометаллургического комплекса производительностью 5,0 млн. тонн руды в год с размещением инженерной инфраструктуры Акмолинской области»; </w:t>
      </w:r>
    </w:p>
    <w:p w14:paraId="26ADFCE3"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 ТОО «</w:t>
      </w:r>
      <w:proofErr w:type="spellStart"/>
      <w:r w:rsidRPr="0003602A">
        <w:rPr>
          <w:rFonts w:ascii="Times New Roman" w:eastAsia="Times New Roman" w:hAnsi="Times New Roman" w:cs="Times New Roman"/>
          <w:color w:val="000000"/>
          <w:sz w:val="24"/>
          <w:szCs w:val="24"/>
        </w:rPr>
        <w:t>Қағанат</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өнімдері</w:t>
      </w:r>
      <w:proofErr w:type="spellEnd"/>
      <w:r w:rsidRPr="0003602A">
        <w:rPr>
          <w:rFonts w:ascii="Times New Roman" w:eastAsia="Times New Roman" w:hAnsi="Times New Roman" w:cs="Times New Roman"/>
          <w:color w:val="000000"/>
          <w:sz w:val="24"/>
          <w:szCs w:val="24"/>
        </w:rPr>
        <w:t>» – проект «Строительство завода по производству глинозема мощностью 1 млн. т/год в Аулиекольском районе Костанайской области». Стоимость инвестиций по строительству завода– 263 927 000,0 тыс. тенге.</w:t>
      </w:r>
    </w:p>
    <w:p w14:paraId="7BCB5C84"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p>
    <w:p w14:paraId="43A91BCE"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b/>
          <w:bCs/>
          <w:color w:val="000000"/>
          <w:sz w:val="24"/>
          <w:szCs w:val="24"/>
        </w:rPr>
      </w:pPr>
      <w:r w:rsidRPr="0003602A">
        <w:rPr>
          <w:rFonts w:ascii="Times New Roman" w:eastAsia="Times New Roman" w:hAnsi="Times New Roman" w:cs="Times New Roman"/>
          <w:b/>
          <w:bCs/>
          <w:color w:val="000000"/>
          <w:sz w:val="24"/>
          <w:szCs w:val="24"/>
        </w:rPr>
        <w:t>Индустриально-инновационные проекты 2021 года:</w:t>
      </w:r>
    </w:p>
    <w:p w14:paraId="499C7E62"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 ТОО «KAZ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xml:space="preserve">» – проект «Промышленная разработка месторождения </w:t>
      </w:r>
      <w:proofErr w:type="spellStart"/>
      <w:r w:rsidRPr="0003602A">
        <w:rPr>
          <w:rFonts w:ascii="Times New Roman" w:eastAsia="Times New Roman" w:hAnsi="Times New Roman" w:cs="Times New Roman"/>
          <w:color w:val="000000"/>
          <w:sz w:val="24"/>
          <w:szCs w:val="24"/>
        </w:rPr>
        <w:t>Кызылкия</w:t>
      </w:r>
      <w:proofErr w:type="spellEnd"/>
      <w:r w:rsidRPr="0003602A">
        <w:rPr>
          <w:rFonts w:ascii="Times New Roman" w:eastAsia="Times New Roman" w:hAnsi="Times New Roman" w:cs="Times New Roman"/>
          <w:color w:val="000000"/>
          <w:sz w:val="24"/>
          <w:szCs w:val="24"/>
        </w:rPr>
        <w:t xml:space="preserve"> и переработка руды на оксидном заводе ТОО «КAZ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в объемах 30-40 тысяч тонн в год катодной меди» со стоимостью инвестиций – 396 984 000,0 тыс. тенге;</w:t>
      </w:r>
    </w:p>
    <w:p w14:paraId="13A9598F"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«BSK KOKSU» - «Строительство золотоизвлекательной фабрики по переработке золотосодержащих руд». Стоимость инвестиций по запуску фабрики - 2 109 000,0 тыс. тенге;</w:t>
      </w:r>
    </w:p>
    <w:p w14:paraId="62DD8243"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w:t>
      </w:r>
      <w:proofErr w:type="spellStart"/>
      <w:r w:rsidRPr="0003602A">
        <w:rPr>
          <w:rFonts w:ascii="Times New Roman" w:eastAsia="Times New Roman" w:hAnsi="Times New Roman" w:cs="Times New Roman"/>
          <w:color w:val="000000"/>
          <w:sz w:val="24"/>
          <w:szCs w:val="24"/>
        </w:rPr>
        <w:t>Актас</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 «Строительство завода по производству кокса специального назначения мощностью 120 000 тонн/год» со стоимость. Инвестиции - 500 000,0 тыс. тенге;</w:t>
      </w:r>
    </w:p>
    <w:p w14:paraId="66DB30D5"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w:t>
      </w:r>
      <w:proofErr w:type="spellStart"/>
      <w:r w:rsidRPr="0003602A">
        <w:rPr>
          <w:rFonts w:ascii="Times New Roman" w:eastAsia="Times New Roman" w:hAnsi="Times New Roman" w:cs="Times New Roman"/>
          <w:color w:val="000000"/>
          <w:sz w:val="24"/>
          <w:szCs w:val="24"/>
        </w:rPr>
        <w:t>Balqash</w:t>
      </w:r>
      <w:proofErr w:type="spellEnd"/>
      <w:r w:rsidRPr="0003602A">
        <w:rPr>
          <w:rFonts w:ascii="Times New Roman" w:eastAsia="Times New Roman" w:hAnsi="Times New Roman" w:cs="Times New Roman"/>
          <w:color w:val="000000"/>
          <w:sz w:val="24"/>
          <w:szCs w:val="24"/>
        </w:rPr>
        <w:t xml:space="preserve"> Resources» – проект «Строительство обогатительно-производственного комплекса по переработке цветных металлов и железа на базе месторождении в Карагандинской области». Сумма инвестиции по строительству - 4 330 000, тыс. тенге;</w:t>
      </w:r>
    </w:p>
    <w:p w14:paraId="01ED5C2F"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ТОО «Копал Алтын» - проект «Строительство золотоизвлекательной фабрики по производству сплава Доре», со стоимостью инвестиций – 465 800,0 тыс. тенге.</w:t>
      </w:r>
    </w:p>
    <w:p w14:paraId="09F633C5" w14:textId="77777777" w:rsidR="00023834" w:rsidRPr="0003602A" w:rsidRDefault="00023834" w:rsidP="0003602A">
      <w:pPr>
        <w:widowControl w:val="0"/>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сведениям КИР МИИР РК, ТОО «RG Gold» реализовал проект «Строительство горно-гидрометаллургического комплекса» в Акмолинской области, остальные проекты находятся на этапе строительства.</w:t>
      </w:r>
    </w:p>
    <w:p w14:paraId="452CC4FD"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 </w:t>
      </w:r>
      <w:hyperlink r:id="rId88" w:history="1">
        <w:r w:rsidRPr="0003602A">
          <w:rPr>
            <w:rStyle w:val="a9"/>
            <w:rFonts w:ascii="Times New Roman" w:eastAsia="Times New Roman" w:hAnsi="Times New Roman" w:cs="Times New Roman"/>
            <w:sz w:val="24"/>
            <w:szCs w:val="24"/>
          </w:rPr>
          <w:t>Кодексом</w:t>
        </w:r>
      </w:hyperlink>
      <w:r w:rsidRPr="0003602A">
        <w:rPr>
          <w:rFonts w:ascii="Times New Roman" w:eastAsia="Times New Roman" w:hAnsi="Times New Roman" w:cs="Times New Roman"/>
          <w:color w:val="000000"/>
          <w:sz w:val="24"/>
          <w:szCs w:val="24"/>
        </w:rPr>
        <w:t xml:space="preserve"> о недрах в контрактах на недропользование предусмотрены обязательства по расходам на социально-экономическое развитие региона и его инфраструктуры в местный бюджет. Также между местными исполнительными органами (далее - МИО) и недропользователями региона заключаются меморандумы, соглашения и договоры о взаимном сотрудничестве, в рамках которого компании выделяют средства для поддержки социально-экономического развития регионов, включающее поставку товаров и услуг, благотворительность и строительство инфраструктуры.</w:t>
      </w:r>
    </w:p>
    <w:p w14:paraId="618E0620"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рамках проведения анализа о реализуемых недропользователями </w:t>
      </w:r>
      <w:r w:rsidRPr="0003602A">
        <w:rPr>
          <w:rFonts w:ascii="Times New Roman" w:eastAsia="Times New Roman" w:hAnsi="Times New Roman" w:cs="Times New Roman"/>
          <w:sz w:val="24"/>
          <w:szCs w:val="24"/>
        </w:rPr>
        <w:t>социальных и инфраструктурных проектов (далее - СИП)</w:t>
      </w:r>
      <w:r w:rsidRPr="0003602A">
        <w:rPr>
          <w:rFonts w:ascii="Times New Roman" w:eastAsia="Times New Roman" w:hAnsi="Times New Roman" w:cs="Times New Roman"/>
          <w:color w:val="000000"/>
          <w:sz w:val="24"/>
          <w:szCs w:val="24"/>
        </w:rPr>
        <w:t xml:space="preserve"> по итогам 2020 и 2021 годов уполномоченным органом запрашивалась информация о действовавших соглашениях, меморандумов и договоров на анализируемый период по всем МИО. </w:t>
      </w:r>
    </w:p>
    <w:p w14:paraId="208DDD95"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w:t>
      </w:r>
      <w:r w:rsidRPr="0003602A">
        <w:rPr>
          <w:rFonts w:ascii="Times New Roman" w:eastAsia="Times New Roman" w:hAnsi="Times New Roman" w:cs="Times New Roman"/>
          <w:color w:val="000000"/>
          <w:sz w:val="24"/>
          <w:szCs w:val="24"/>
        </w:rPr>
        <w:t xml:space="preserve"> информация по средствам, перечисленным компаниями на социальное развитие и местную инфраструктуру размещается на интегрированной информационной системе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Единая государственная система управления недропользованием Республики Казахстан</w:t>
      </w:r>
      <w:r w:rsidRPr="0003602A">
        <w:rPr>
          <w:rFonts w:ascii="Times New Roman" w:eastAsia="Times New Roman" w:hAnsi="Times New Roman" w:cs="Times New Roman"/>
          <w:sz w:val="24"/>
          <w:szCs w:val="24"/>
        </w:rPr>
        <w:t>» (далее - ЕГСУ РК).</w:t>
      </w:r>
    </w:p>
    <w:p w14:paraId="7D7A5C71"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согласно отчетным данным ЕГСУ РК по итогам 2020 года недропользователями профинансировано социальное развитие и местная инфраструктура на сумму 14 814 841,80 тыс. тенге (таблица «»).</w:t>
      </w:r>
    </w:p>
    <w:p w14:paraId="5A39478C"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p>
    <w:p w14:paraId="627AA04C"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Таблица 111- Сводный отчет по расходам на социальное развитие и местную инфраструктуру (кроме КБК 206114) за 2020 год</w:t>
      </w:r>
    </w:p>
    <w:p w14:paraId="156466AB" w14:textId="77777777" w:rsidR="00023834" w:rsidRPr="0003602A" w:rsidRDefault="00023834" w:rsidP="0003602A">
      <w:pPr>
        <w:widowControl w:val="0"/>
        <w:pBdr>
          <w:top w:val="nil"/>
          <w:left w:val="nil"/>
          <w:bottom w:val="nil"/>
          <w:right w:val="nil"/>
          <w:between w:val="nil"/>
        </w:pBdr>
        <w:spacing w:after="0" w:line="240" w:lineRule="auto"/>
        <w:ind w:right="5"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(тыс. тенге)</w:t>
      </w:r>
    </w:p>
    <w:tbl>
      <w:tblPr>
        <w:tblStyle w:val="af2"/>
        <w:tblW w:w="9610" w:type="dxa"/>
        <w:tblLook w:val="04A0" w:firstRow="1" w:lastRow="0" w:firstColumn="1" w:lastColumn="0" w:noHBand="0" w:noVBand="1"/>
      </w:tblPr>
      <w:tblGrid>
        <w:gridCol w:w="562"/>
        <w:gridCol w:w="4111"/>
        <w:gridCol w:w="1559"/>
        <w:gridCol w:w="1647"/>
        <w:gridCol w:w="1731"/>
      </w:tblGrid>
      <w:tr w:rsidR="00023834" w:rsidRPr="0003602A" w14:paraId="2244EB7A" w14:textId="77777777" w:rsidTr="00023834">
        <w:trPr>
          <w:trHeight w:val="600"/>
        </w:trPr>
        <w:tc>
          <w:tcPr>
            <w:tcW w:w="562" w:type="dxa"/>
            <w:noWrap/>
            <w:hideMark/>
          </w:tcPr>
          <w:p w14:paraId="47C3668B"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4111" w:type="dxa"/>
            <w:noWrap/>
            <w:hideMark/>
          </w:tcPr>
          <w:p w14:paraId="2E41B3B8"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559" w:type="dxa"/>
            <w:hideMark/>
          </w:tcPr>
          <w:p w14:paraId="29986FCA"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Сумма по условию  </w:t>
            </w:r>
          </w:p>
        </w:tc>
        <w:tc>
          <w:tcPr>
            <w:tcW w:w="1647" w:type="dxa"/>
            <w:hideMark/>
          </w:tcPr>
          <w:p w14:paraId="580558F8"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Фактически перечисленная сумма </w:t>
            </w:r>
          </w:p>
        </w:tc>
        <w:tc>
          <w:tcPr>
            <w:tcW w:w="1731" w:type="dxa"/>
            <w:noWrap/>
            <w:hideMark/>
          </w:tcPr>
          <w:p w14:paraId="603311F6"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Отклонение</w:t>
            </w:r>
          </w:p>
        </w:tc>
      </w:tr>
      <w:tr w:rsidR="00023834" w:rsidRPr="0003602A" w14:paraId="6C5E307A" w14:textId="77777777" w:rsidTr="00023834">
        <w:trPr>
          <w:trHeight w:val="300"/>
        </w:trPr>
        <w:tc>
          <w:tcPr>
            <w:tcW w:w="562" w:type="dxa"/>
            <w:noWrap/>
            <w:hideMark/>
          </w:tcPr>
          <w:p w14:paraId="490A6A62"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4111" w:type="dxa"/>
            <w:noWrap/>
            <w:hideMark/>
          </w:tcPr>
          <w:p w14:paraId="2F9FFAE2"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Акционерное общество "АК </w:t>
            </w:r>
            <w:proofErr w:type="spellStart"/>
            <w:r w:rsidRPr="0003602A">
              <w:rPr>
                <w:rFonts w:ascii="Times New Roman" w:eastAsia="Times New Roman" w:hAnsi="Times New Roman" w:cs="Times New Roman"/>
                <w:color w:val="000000"/>
                <w:sz w:val="20"/>
                <w:szCs w:val="20"/>
              </w:rPr>
              <w:t>Алтыналмас</w:t>
            </w:r>
            <w:proofErr w:type="spellEnd"/>
            <w:r w:rsidRPr="0003602A">
              <w:rPr>
                <w:rFonts w:ascii="Times New Roman" w:eastAsia="Times New Roman" w:hAnsi="Times New Roman" w:cs="Times New Roman"/>
                <w:color w:val="000000"/>
                <w:sz w:val="20"/>
                <w:szCs w:val="20"/>
              </w:rPr>
              <w:t>"</w:t>
            </w:r>
          </w:p>
        </w:tc>
        <w:tc>
          <w:tcPr>
            <w:tcW w:w="1559" w:type="dxa"/>
            <w:noWrap/>
            <w:hideMark/>
          </w:tcPr>
          <w:p w14:paraId="27687C4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c>
          <w:tcPr>
            <w:tcW w:w="1647" w:type="dxa"/>
            <w:noWrap/>
            <w:hideMark/>
          </w:tcPr>
          <w:p w14:paraId="6E758BC2"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5 852,00</w:t>
            </w:r>
          </w:p>
        </w:tc>
        <w:tc>
          <w:tcPr>
            <w:tcW w:w="1731" w:type="dxa"/>
            <w:noWrap/>
            <w:hideMark/>
          </w:tcPr>
          <w:p w14:paraId="2E7F7FFF"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5 852,00</w:t>
            </w:r>
          </w:p>
        </w:tc>
      </w:tr>
      <w:tr w:rsidR="00023834" w:rsidRPr="0003602A" w14:paraId="168B2800" w14:textId="77777777" w:rsidTr="00023834">
        <w:trPr>
          <w:trHeight w:val="300"/>
        </w:trPr>
        <w:tc>
          <w:tcPr>
            <w:tcW w:w="562" w:type="dxa"/>
            <w:noWrap/>
            <w:hideMark/>
          </w:tcPr>
          <w:p w14:paraId="7476A62A"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4111" w:type="dxa"/>
            <w:noWrap/>
            <w:hideMark/>
          </w:tcPr>
          <w:p w14:paraId="06D17E31"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Акционерное общество "ПетроКазахстан Кумколь </w:t>
            </w:r>
            <w:proofErr w:type="spellStart"/>
            <w:r w:rsidRPr="0003602A">
              <w:rPr>
                <w:rFonts w:ascii="Times New Roman" w:eastAsia="Times New Roman" w:hAnsi="Times New Roman" w:cs="Times New Roman"/>
                <w:color w:val="000000"/>
                <w:sz w:val="20"/>
                <w:szCs w:val="20"/>
              </w:rPr>
              <w:t>Ресорсиз</w:t>
            </w:r>
            <w:proofErr w:type="spellEnd"/>
            <w:r w:rsidRPr="0003602A">
              <w:rPr>
                <w:rFonts w:ascii="Times New Roman" w:eastAsia="Times New Roman" w:hAnsi="Times New Roman" w:cs="Times New Roman"/>
                <w:color w:val="000000"/>
                <w:sz w:val="20"/>
                <w:szCs w:val="20"/>
              </w:rPr>
              <w:t>"</w:t>
            </w:r>
          </w:p>
        </w:tc>
        <w:tc>
          <w:tcPr>
            <w:tcW w:w="1559" w:type="dxa"/>
            <w:noWrap/>
            <w:hideMark/>
          </w:tcPr>
          <w:p w14:paraId="2DE2C4B1"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57 660,80</w:t>
            </w:r>
          </w:p>
        </w:tc>
        <w:tc>
          <w:tcPr>
            <w:tcW w:w="1647" w:type="dxa"/>
            <w:noWrap/>
            <w:hideMark/>
          </w:tcPr>
          <w:p w14:paraId="6FA0783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57 661,00</w:t>
            </w:r>
          </w:p>
        </w:tc>
        <w:tc>
          <w:tcPr>
            <w:tcW w:w="1731" w:type="dxa"/>
            <w:noWrap/>
            <w:hideMark/>
          </w:tcPr>
          <w:p w14:paraId="7A2FCAF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0,20</w:t>
            </w:r>
          </w:p>
        </w:tc>
      </w:tr>
      <w:tr w:rsidR="00023834" w:rsidRPr="0003602A" w14:paraId="3FB03F47" w14:textId="77777777" w:rsidTr="00023834">
        <w:trPr>
          <w:trHeight w:val="300"/>
        </w:trPr>
        <w:tc>
          <w:tcPr>
            <w:tcW w:w="562" w:type="dxa"/>
            <w:noWrap/>
            <w:hideMark/>
          </w:tcPr>
          <w:p w14:paraId="738A449D"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c>
          <w:tcPr>
            <w:tcW w:w="4111" w:type="dxa"/>
            <w:noWrap/>
            <w:hideMark/>
          </w:tcPr>
          <w:p w14:paraId="1A773938"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Акционерное общество "Соколовско-Сарбайское горно-обогатительное производственное объединение"</w:t>
            </w:r>
          </w:p>
        </w:tc>
        <w:tc>
          <w:tcPr>
            <w:tcW w:w="1559" w:type="dxa"/>
            <w:noWrap/>
            <w:hideMark/>
          </w:tcPr>
          <w:p w14:paraId="6ADAC852"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1 289 000,00</w:t>
            </w:r>
          </w:p>
        </w:tc>
        <w:tc>
          <w:tcPr>
            <w:tcW w:w="1647" w:type="dxa"/>
            <w:noWrap/>
            <w:hideMark/>
          </w:tcPr>
          <w:p w14:paraId="6643EDB8"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859 489,50</w:t>
            </w:r>
          </w:p>
        </w:tc>
        <w:tc>
          <w:tcPr>
            <w:tcW w:w="1731" w:type="dxa"/>
            <w:noWrap/>
            <w:hideMark/>
          </w:tcPr>
          <w:p w14:paraId="5703967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-429 510,50</w:t>
            </w:r>
          </w:p>
        </w:tc>
      </w:tr>
      <w:tr w:rsidR="00023834" w:rsidRPr="0003602A" w14:paraId="1FB2748A" w14:textId="77777777" w:rsidTr="00023834">
        <w:trPr>
          <w:trHeight w:val="300"/>
        </w:trPr>
        <w:tc>
          <w:tcPr>
            <w:tcW w:w="562" w:type="dxa"/>
            <w:noWrap/>
            <w:hideMark/>
          </w:tcPr>
          <w:p w14:paraId="67785DC8"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c>
          <w:tcPr>
            <w:tcW w:w="4111" w:type="dxa"/>
            <w:noWrap/>
            <w:hideMark/>
          </w:tcPr>
          <w:p w14:paraId="0FB2BD71"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Акционерное общество "Транснациональная компания "Казхром"</w:t>
            </w:r>
          </w:p>
        </w:tc>
        <w:tc>
          <w:tcPr>
            <w:tcW w:w="1559" w:type="dxa"/>
            <w:noWrap/>
            <w:hideMark/>
          </w:tcPr>
          <w:p w14:paraId="571A4E3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781 748,00</w:t>
            </w:r>
          </w:p>
        </w:tc>
        <w:tc>
          <w:tcPr>
            <w:tcW w:w="1647" w:type="dxa"/>
            <w:noWrap/>
            <w:hideMark/>
          </w:tcPr>
          <w:p w14:paraId="2737C71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668 068,00</w:t>
            </w:r>
          </w:p>
        </w:tc>
        <w:tc>
          <w:tcPr>
            <w:tcW w:w="1731" w:type="dxa"/>
            <w:noWrap/>
            <w:hideMark/>
          </w:tcPr>
          <w:p w14:paraId="21DC68F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-113 680,00</w:t>
            </w:r>
          </w:p>
        </w:tc>
      </w:tr>
      <w:tr w:rsidR="00023834" w:rsidRPr="0003602A" w14:paraId="50C31EB5" w14:textId="77777777" w:rsidTr="00023834">
        <w:trPr>
          <w:trHeight w:val="300"/>
        </w:trPr>
        <w:tc>
          <w:tcPr>
            <w:tcW w:w="562" w:type="dxa"/>
            <w:noWrap/>
            <w:hideMark/>
          </w:tcPr>
          <w:p w14:paraId="1C2D9233"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p>
        </w:tc>
        <w:tc>
          <w:tcPr>
            <w:tcW w:w="4111" w:type="dxa"/>
            <w:noWrap/>
            <w:hideMark/>
          </w:tcPr>
          <w:p w14:paraId="1B4E6D9F"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Акционерное общество "Тургай-Петролеум"</w:t>
            </w:r>
          </w:p>
        </w:tc>
        <w:tc>
          <w:tcPr>
            <w:tcW w:w="1559" w:type="dxa"/>
            <w:noWrap/>
            <w:hideMark/>
          </w:tcPr>
          <w:p w14:paraId="2AD01DF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c>
          <w:tcPr>
            <w:tcW w:w="1647" w:type="dxa"/>
            <w:noWrap/>
            <w:hideMark/>
          </w:tcPr>
          <w:p w14:paraId="0D1B59B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11 101,00</w:t>
            </w:r>
          </w:p>
        </w:tc>
        <w:tc>
          <w:tcPr>
            <w:tcW w:w="1731" w:type="dxa"/>
            <w:noWrap/>
            <w:hideMark/>
          </w:tcPr>
          <w:p w14:paraId="6D4D7D0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11 101,00</w:t>
            </w:r>
          </w:p>
        </w:tc>
      </w:tr>
      <w:tr w:rsidR="00023834" w:rsidRPr="0003602A" w14:paraId="2B4BDA03" w14:textId="77777777" w:rsidTr="00023834">
        <w:trPr>
          <w:trHeight w:val="300"/>
        </w:trPr>
        <w:tc>
          <w:tcPr>
            <w:tcW w:w="562" w:type="dxa"/>
            <w:noWrap/>
            <w:hideMark/>
          </w:tcPr>
          <w:p w14:paraId="687DEE94"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4111" w:type="dxa"/>
            <w:noWrap/>
            <w:hideMark/>
          </w:tcPr>
          <w:p w14:paraId="42368207"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Арал Петролеум Кэпитал</w:t>
            </w:r>
          </w:p>
        </w:tc>
        <w:tc>
          <w:tcPr>
            <w:tcW w:w="1559" w:type="dxa"/>
            <w:noWrap/>
            <w:hideMark/>
          </w:tcPr>
          <w:p w14:paraId="40270D5A"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100,00</w:t>
            </w:r>
          </w:p>
        </w:tc>
        <w:tc>
          <w:tcPr>
            <w:tcW w:w="1647" w:type="dxa"/>
            <w:noWrap/>
            <w:hideMark/>
          </w:tcPr>
          <w:p w14:paraId="3538022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100,00</w:t>
            </w:r>
          </w:p>
        </w:tc>
        <w:tc>
          <w:tcPr>
            <w:tcW w:w="1731" w:type="dxa"/>
            <w:noWrap/>
            <w:hideMark/>
          </w:tcPr>
          <w:p w14:paraId="40B6439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281473C6" w14:textId="77777777" w:rsidTr="00023834">
        <w:trPr>
          <w:trHeight w:val="300"/>
        </w:trPr>
        <w:tc>
          <w:tcPr>
            <w:tcW w:w="562" w:type="dxa"/>
            <w:noWrap/>
            <w:hideMark/>
          </w:tcPr>
          <w:p w14:paraId="17F77CFC"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p>
        </w:tc>
        <w:tc>
          <w:tcPr>
            <w:tcW w:w="4111" w:type="dxa"/>
            <w:noWrap/>
            <w:hideMark/>
          </w:tcPr>
          <w:p w14:paraId="0C828580"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Баст</w:t>
            </w:r>
            <w:proofErr w:type="spellEnd"/>
          </w:p>
        </w:tc>
        <w:tc>
          <w:tcPr>
            <w:tcW w:w="1559" w:type="dxa"/>
            <w:noWrap/>
            <w:hideMark/>
          </w:tcPr>
          <w:p w14:paraId="06482A9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31 400,00</w:t>
            </w:r>
          </w:p>
        </w:tc>
        <w:tc>
          <w:tcPr>
            <w:tcW w:w="1647" w:type="dxa"/>
            <w:noWrap/>
            <w:hideMark/>
          </w:tcPr>
          <w:p w14:paraId="199680F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34 232,80</w:t>
            </w:r>
          </w:p>
        </w:tc>
        <w:tc>
          <w:tcPr>
            <w:tcW w:w="1731" w:type="dxa"/>
            <w:noWrap/>
            <w:hideMark/>
          </w:tcPr>
          <w:p w14:paraId="3DDED16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2 832,80</w:t>
            </w:r>
          </w:p>
        </w:tc>
      </w:tr>
      <w:tr w:rsidR="00023834" w:rsidRPr="0003602A" w14:paraId="03B83381" w14:textId="77777777" w:rsidTr="00023834">
        <w:trPr>
          <w:trHeight w:val="300"/>
        </w:trPr>
        <w:tc>
          <w:tcPr>
            <w:tcW w:w="562" w:type="dxa"/>
            <w:noWrap/>
            <w:hideMark/>
          </w:tcPr>
          <w:p w14:paraId="33AA4979"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w:t>
            </w:r>
          </w:p>
        </w:tc>
        <w:tc>
          <w:tcPr>
            <w:tcW w:w="4111" w:type="dxa"/>
            <w:noWrap/>
            <w:hideMark/>
          </w:tcPr>
          <w:p w14:paraId="26D178EE"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Богатырь </w:t>
            </w:r>
            <w:proofErr w:type="spellStart"/>
            <w:r w:rsidRPr="0003602A">
              <w:rPr>
                <w:rFonts w:ascii="Times New Roman" w:eastAsia="Times New Roman" w:hAnsi="Times New Roman" w:cs="Times New Roman"/>
                <w:color w:val="000000"/>
                <w:sz w:val="20"/>
                <w:szCs w:val="20"/>
              </w:rPr>
              <w:t>Комир</w:t>
            </w:r>
            <w:proofErr w:type="spellEnd"/>
          </w:p>
        </w:tc>
        <w:tc>
          <w:tcPr>
            <w:tcW w:w="1559" w:type="dxa"/>
            <w:noWrap/>
            <w:hideMark/>
          </w:tcPr>
          <w:p w14:paraId="4D19115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15 051,95</w:t>
            </w:r>
          </w:p>
        </w:tc>
        <w:tc>
          <w:tcPr>
            <w:tcW w:w="1647" w:type="dxa"/>
            <w:noWrap/>
            <w:hideMark/>
          </w:tcPr>
          <w:p w14:paraId="55BBDA8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15 051,95</w:t>
            </w:r>
          </w:p>
        </w:tc>
        <w:tc>
          <w:tcPr>
            <w:tcW w:w="1731" w:type="dxa"/>
            <w:noWrap/>
            <w:hideMark/>
          </w:tcPr>
          <w:p w14:paraId="22BB3A4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5EE9009A" w14:textId="77777777" w:rsidTr="00023834">
        <w:trPr>
          <w:trHeight w:val="300"/>
        </w:trPr>
        <w:tc>
          <w:tcPr>
            <w:tcW w:w="562" w:type="dxa"/>
            <w:noWrap/>
            <w:hideMark/>
          </w:tcPr>
          <w:p w14:paraId="4C9C90B0"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c>
          <w:tcPr>
            <w:tcW w:w="4111" w:type="dxa"/>
            <w:noWrap/>
            <w:hideMark/>
          </w:tcPr>
          <w:p w14:paraId="2D678BF3"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Евроазиатская энергетическая корпорация</w:t>
            </w:r>
          </w:p>
        </w:tc>
        <w:tc>
          <w:tcPr>
            <w:tcW w:w="1559" w:type="dxa"/>
            <w:noWrap/>
            <w:hideMark/>
          </w:tcPr>
          <w:p w14:paraId="7870C53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17 110,92</w:t>
            </w:r>
          </w:p>
        </w:tc>
        <w:tc>
          <w:tcPr>
            <w:tcW w:w="1647" w:type="dxa"/>
            <w:noWrap/>
            <w:hideMark/>
          </w:tcPr>
          <w:p w14:paraId="194AA3F4"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12 850,00</w:t>
            </w:r>
          </w:p>
        </w:tc>
        <w:tc>
          <w:tcPr>
            <w:tcW w:w="1731" w:type="dxa"/>
            <w:noWrap/>
            <w:hideMark/>
          </w:tcPr>
          <w:p w14:paraId="5F807A84"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-4 260,92</w:t>
            </w:r>
          </w:p>
        </w:tc>
      </w:tr>
      <w:tr w:rsidR="00023834" w:rsidRPr="0003602A" w14:paraId="59FB217B" w14:textId="77777777" w:rsidTr="00023834">
        <w:trPr>
          <w:trHeight w:val="300"/>
        </w:trPr>
        <w:tc>
          <w:tcPr>
            <w:tcW w:w="562" w:type="dxa"/>
            <w:noWrap/>
            <w:hideMark/>
          </w:tcPr>
          <w:p w14:paraId="2BC90E4E"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4111" w:type="dxa"/>
            <w:noWrap/>
            <w:hideMark/>
          </w:tcPr>
          <w:p w14:paraId="5B369190"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Интер Голд Капитал</w:t>
            </w:r>
          </w:p>
        </w:tc>
        <w:tc>
          <w:tcPr>
            <w:tcW w:w="1559" w:type="dxa"/>
            <w:noWrap/>
            <w:hideMark/>
          </w:tcPr>
          <w:p w14:paraId="577B293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10 398,00</w:t>
            </w:r>
          </w:p>
        </w:tc>
        <w:tc>
          <w:tcPr>
            <w:tcW w:w="1647" w:type="dxa"/>
            <w:noWrap/>
            <w:hideMark/>
          </w:tcPr>
          <w:p w14:paraId="2AE9E08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10 398,00</w:t>
            </w:r>
          </w:p>
        </w:tc>
        <w:tc>
          <w:tcPr>
            <w:tcW w:w="1731" w:type="dxa"/>
            <w:noWrap/>
            <w:hideMark/>
          </w:tcPr>
          <w:p w14:paraId="69576CF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09B0E82D" w14:textId="77777777" w:rsidTr="00023834">
        <w:trPr>
          <w:trHeight w:val="300"/>
        </w:trPr>
        <w:tc>
          <w:tcPr>
            <w:tcW w:w="562" w:type="dxa"/>
            <w:noWrap/>
            <w:hideMark/>
          </w:tcPr>
          <w:p w14:paraId="124053E9"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w:t>
            </w:r>
          </w:p>
        </w:tc>
        <w:tc>
          <w:tcPr>
            <w:tcW w:w="4111" w:type="dxa"/>
            <w:noWrap/>
            <w:hideMark/>
          </w:tcPr>
          <w:p w14:paraId="48DFDE85"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w:t>
            </w:r>
          </w:p>
        </w:tc>
        <w:tc>
          <w:tcPr>
            <w:tcW w:w="1559" w:type="dxa"/>
            <w:noWrap/>
            <w:hideMark/>
          </w:tcPr>
          <w:p w14:paraId="4F687C1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42 792 384,00</w:t>
            </w:r>
          </w:p>
        </w:tc>
        <w:tc>
          <w:tcPr>
            <w:tcW w:w="1647" w:type="dxa"/>
            <w:noWrap/>
            <w:hideMark/>
          </w:tcPr>
          <w:p w14:paraId="766D6E2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11 703 856,00</w:t>
            </w:r>
          </w:p>
        </w:tc>
        <w:tc>
          <w:tcPr>
            <w:tcW w:w="1731" w:type="dxa"/>
            <w:noWrap/>
            <w:hideMark/>
          </w:tcPr>
          <w:p w14:paraId="5F2781F1"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-31 088 528,00</w:t>
            </w:r>
          </w:p>
        </w:tc>
      </w:tr>
      <w:tr w:rsidR="00023834" w:rsidRPr="0003602A" w14:paraId="40032ECA" w14:textId="77777777" w:rsidTr="00023834">
        <w:trPr>
          <w:trHeight w:val="300"/>
        </w:trPr>
        <w:tc>
          <w:tcPr>
            <w:tcW w:w="562" w:type="dxa"/>
            <w:noWrap/>
            <w:hideMark/>
          </w:tcPr>
          <w:p w14:paraId="62C7AFDB"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4111" w:type="dxa"/>
            <w:noWrap/>
            <w:hideMark/>
          </w:tcPr>
          <w:p w14:paraId="21B25687"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proofErr w:type="gramStart"/>
            <w:r w:rsidRPr="0003602A">
              <w:rPr>
                <w:rFonts w:ascii="Times New Roman" w:eastAsia="Times New Roman" w:hAnsi="Times New Roman" w:cs="Times New Roman"/>
                <w:color w:val="000000"/>
                <w:sz w:val="20"/>
                <w:szCs w:val="20"/>
              </w:rPr>
              <w:t>КАТКО  СП</w:t>
            </w:r>
            <w:proofErr w:type="gramEnd"/>
          </w:p>
        </w:tc>
        <w:tc>
          <w:tcPr>
            <w:tcW w:w="1559" w:type="dxa"/>
            <w:noWrap/>
            <w:hideMark/>
          </w:tcPr>
          <w:p w14:paraId="51AE371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c>
          <w:tcPr>
            <w:tcW w:w="1647" w:type="dxa"/>
            <w:noWrap/>
            <w:hideMark/>
          </w:tcPr>
          <w:p w14:paraId="238409C1"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215 375,55</w:t>
            </w:r>
          </w:p>
        </w:tc>
        <w:tc>
          <w:tcPr>
            <w:tcW w:w="1731" w:type="dxa"/>
            <w:noWrap/>
            <w:hideMark/>
          </w:tcPr>
          <w:p w14:paraId="1B7704E3"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215 375,55</w:t>
            </w:r>
          </w:p>
        </w:tc>
      </w:tr>
      <w:tr w:rsidR="00023834" w:rsidRPr="0003602A" w14:paraId="251FA8A7" w14:textId="77777777" w:rsidTr="00023834">
        <w:trPr>
          <w:trHeight w:val="300"/>
        </w:trPr>
        <w:tc>
          <w:tcPr>
            <w:tcW w:w="562" w:type="dxa"/>
            <w:noWrap/>
            <w:hideMark/>
          </w:tcPr>
          <w:p w14:paraId="5526C94F"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c>
          <w:tcPr>
            <w:tcW w:w="4111" w:type="dxa"/>
            <w:noWrap/>
            <w:hideMark/>
          </w:tcPr>
          <w:p w14:paraId="4C05B1F1"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Майкаинзолото</w:t>
            </w:r>
            <w:proofErr w:type="spellEnd"/>
          </w:p>
        </w:tc>
        <w:tc>
          <w:tcPr>
            <w:tcW w:w="1559" w:type="dxa"/>
            <w:noWrap/>
            <w:hideMark/>
          </w:tcPr>
          <w:p w14:paraId="11884704"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2 000,00</w:t>
            </w:r>
          </w:p>
        </w:tc>
        <w:tc>
          <w:tcPr>
            <w:tcW w:w="1647" w:type="dxa"/>
            <w:noWrap/>
            <w:hideMark/>
          </w:tcPr>
          <w:p w14:paraId="34191D7A"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c>
          <w:tcPr>
            <w:tcW w:w="1731" w:type="dxa"/>
            <w:noWrap/>
            <w:hideMark/>
          </w:tcPr>
          <w:p w14:paraId="428C8D9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-2 000,00</w:t>
            </w:r>
          </w:p>
        </w:tc>
      </w:tr>
      <w:tr w:rsidR="00023834" w:rsidRPr="0003602A" w14:paraId="0C9C0E26" w14:textId="77777777" w:rsidTr="00023834">
        <w:trPr>
          <w:trHeight w:val="300"/>
        </w:trPr>
        <w:tc>
          <w:tcPr>
            <w:tcW w:w="562" w:type="dxa"/>
            <w:noWrap/>
            <w:hideMark/>
          </w:tcPr>
          <w:p w14:paraId="4A95D241"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c>
          <w:tcPr>
            <w:tcW w:w="4111" w:type="dxa"/>
            <w:noWrap/>
            <w:hideMark/>
          </w:tcPr>
          <w:p w14:paraId="70AFDB4E"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1559" w:type="dxa"/>
            <w:noWrap/>
            <w:hideMark/>
          </w:tcPr>
          <w:p w14:paraId="257D3B6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907 600,00</w:t>
            </w:r>
          </w:p>
        </w:tc>
        <w:tc>
          <w:tcPr>
            <w:tcW w:w="1647" w:type="dxa"/>
            <w:noWrap/>
            <w:hideMark/>
          </w:tcPr>
          <w:p w14:paraId="505D49E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907 600,00</w:t>
            </w:r>
          </w:p>
        </w:tc>
        <w:tc>
          <w:tcPr>
            <w:tcW w:w="1731" w:type="dxa"/>
            <w:noWrap/>
            <w:hideMark/>
          </w:tcPr>
          <w:p w14:paraId="25E9923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42355CE9" w14:textId="77777777" w:rsidTr="00023834">
        <w:trPr>
          <w:trHeight w:val="300"/>
        </w:trPr>
        <w:tc>
          <w:tcPr>
            <w:tcW w:w="562" w:type="dxa"/>
            <w:noWrap/>
            <w:hideMark/>
          </w:tcPr>
          <w:p w14:paraId="59D76F11"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4111" w:type="dxa"/>
            <w:noWrap/>
            <w:hideMark/>
          </w:tcPr>
          <w:p w14:paraId="38CCBFE9"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"RG Gold"</w:t>
            </w:r>
          </w:p>
        </w:tc>
        <w:tc>
          <w:tcPr>
            <w:tcW w:w="1559" w:type="dxa"/>
            <w:noWrap/>
            <w:hideMark/>
          </w:tcPr>
          <w:p w14:paraId="21EB143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155 007,00</w:t>
            </w:r>
          </w:p>
        </w:tc>
        <w:tc>
          <w:tcPr>
            <w:tcW w:w="1647" w:type="dxa"/>
            <w:noWrap/>
            <w:hideMark/>
          </w:tcPr>
          <w:p w14:paraId="5273D2F4"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155 007,00</w:t>
            </w:r>
          </w:p>
        </w:tc>
        <w:tc>
          <w:tcPr>
            <w:tcW w:w="1731" w:type="dxa"/>
            <w:noWrap/>
            <w:hideMark/>
          </w:tcPr>
          <w:p w14:paraId="4070CB5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490DF631" w14:textId="77777777" w:rsidTr="00023834">
        <w:trPr>
          <w:trHeight w:val="300"/>
        </w:trPr>
        <w:tc>
          <w:tcPr>
            <w:tcW w:w="562" w:type="dxa"/>
            <w:noWrap/>
            <w:hideMark/>
          </w:tcPr>
          <w:p w14:paraId="143A391A"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w:t>
            </w:r>
          </w:p>
        </w:tc>
        <w:tc>
          <w:tcPr>
            <w:tcW w:w="4111" w:type="dxa"/>
            <w:noWrap/>
            <w:hideMark/>
          </w:tcPr>
          <w:p w14:paraId="18AD67D9"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559" w:type="dxa"/>
            <w:noWrap/>
            <w:hideMark/>
          </w:tcPr>
          <w:p w14:paraId="4F75BBA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134 204,00</w:t>
            </w:r>
          </w:p>
        </w:tc>
        <w:tc>
          <w:tcPr>
            <w:tcW w:w="1647" w:type="dxa"/>
            <w:noWrap/>
            <w:hideMark/>
          </w:tcPr>
          <w:p w14:paraId="72AD155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134 204,00</w:t>
            </w:r>
          </w:p>
        </w:tc>
        <w:tc>
          <w:tcPr>
            <w:tcW w:w="1731" w:type="dxa"/>
            <w:noWrap/>
            <w:hideMark/>
          </w:tcPr>
          <w:p w14:paraId="7518875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2EC553FA" w14:textId="77777777" w:rsidTr="00023834">
        <w:trPr>
          <w:trHeight w:val="300"/>
        </w:trPr>
        <w:tc>
          <w:tcPr>
            <w:tcW w:w="562" w:type="dxa"/>
            <w:noWrap/>
            <w:hideMark/>
          </w:tcPr>
          <w:p w14:paraId="37AA95EF"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p>
        </w:tc>
        <w:tc>
          <w:tcPr>
            <w:tcW w:w="4111" w:type="dxa"/>
            <w:noWrap/>
            <w:hideMark/>
          </w:tcPr>
          <w:p w14:paraId="2646CD63"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Брендт</w:t>
            </w:r>
            <w:proofErr w:type="spellEnd"/>
            <w:r w:rsidRPr="0003602A">
              <w:rPr>
                <w:rFonts w:ascii="Times New Roman" w:eastAsia="Times New Roman" w:hAnsi="Times New Roman" w:cs="Times New Roman"/>
                <w:color w:val="000000"/>
                <w:sz w:val="20"/>
                <w:szCs w:val="20"/>
              </w:rPr>
              <w:t>"</w:t>
            </w:r>
          </w:p>
        </w:tc>
        <w:tc>
          <w:tcPr>
            <w:tcW w:w="1559" w:type="dxa"/>
            <w:noWrap/>
            <w:hideMark/>
          </w:tcPr>
          <w:p w14:paraId="0542277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15 000,00</w:t>
            </w:r>
          </w:p>
        </w:tc>
        <w:tc>
          <w:tcPr>
            <w:tcW w:w="1647" w:type="dxa"/>
            <w:noWrap/>
            <w:hideMark/>
          </w:tcPr>
          <w:p w14:paraId="55F07AD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15 000,00</w:t>
            </w:r>
          </w:p>
        </w:tc>
        <w:tc>
          <w:tcPr>
            <w:tcW w:w="1731" w:type="dxa"/>
            <w:noWrap/>
            <w:hideMark/>
          </w:tcPr>
          <w:p w14:paraId="05A53A9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3B8C30B4" w14:textId="77777777" w:rsidTr="00023834">
        <w:trPr>
          <w:trHeight w:val="300"/>
        </w:trPr>
        <w:tc>
          <w:tcPr>
            <w:tcW w:w="562" w:type="dxa"/>
            <w:noWrap/>
            <w:hideMark/>
          </w:tcPr>
          <w:p w14:paraId="63335C3C"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p>
        </w:tc>
        <w:tc>
          <w:tcPr>
            <w:tcW w:w="4111" w:type="dxa"/>
            <w:noWrap/>
            <w:hideMark/>
          </w:tcPr>
          <w:p w14:paraId="44664F66"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"Кумколь Транс Сервис"</w:t>
            </w:r>
          </w:p>
        </w:tc>
        <w:tc>
          <w:tcPr>
            <w:tcW w:w="1559" w:type="dxa"/>
            <w:noWrap/>
            <w:hideMark/>
          </w:tcPr>
          <w:p w14:paraId="2400E19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8 995,00</w:t>
            </w:r>
          </w:p>
        </w:tc>
        <w:tc>
          <w:tcPr>
            <w:tcW w:w="1647" w:type="dxa"/>
            <w:noWrap/>
            <w:hideMark/>
          </w:tcPr>
          <w:p w14:paraId="50DAEFB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8 995,00</w:t>
            </w:r>
          </w:p>
        </w:tc>
        <w:tc>
          <w:tcPr>
            <w:tcW w:w="1731" w:type="dxa"/>
            <w:noWrap/>
            <w:hideMark/>
          </w:tcPr>
          <w:p w14:paraId="7A2A159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374669DA" w14:textId="77777777" w:rsidTr="00023834">
        <w:trPr>
          <w:trHeight w:val="300"/>
        </w:trPr>
        <w:tc>
          <w:tcPr>
            <w:tcW w:w="4673" w:type="dxa"/>
            <w:gridSpan w:val="2"/>
            <w:noWrap/>
            <w:hideMark/>
          </w:tcPr>
          <w:p w14:paraId="0C354F39" w14:textId="77777777" w:rsidR="00023834" w:rsidRPr="0003602A" w:rsidRDefault="00023834" w:rsidP="0003602A">
            <w:pPr>
              <w:spacing w:after="0" w:line="240" w:lineRule="auto"/>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Всего</w:t>
            </w:r>
          </w:p>
        </w:tc>
        <w:tc>
          <w:tcPr>
            <w:tcW w:w="1559" w:type="dxa"/>
            <w:noWrap/>
            <w:hideMark/>
          </w:tcPr>
          <w:p w14:paraId="742CEB6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46 217 659,67</w:t>
            </w:r>
          </w:p>
        </w:tc>
        <w:tc>
          <w:tcPr>
            <w:tcW w:w="1647" w:type="dxa"/>
            <w:noWrap/>
            <w:hideMark/>
          </w:tcPr>
          <w:p w14:paraId="7A5013B3"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14 814 841,80</w:t>
            </w:r>
          </w:p>
        </w:tc>
        <w:tc>
          <w:tcPr>
            <w:tcW w:w="1731" w:type="dxa"/>
            <w:noWrap/>
            <w:hideMark/>
          </w:tcPr>
          <w:p w14:paraId="6D10C44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-31 402 817,87</w:t>
            </w:r>
          </w:p>
        </w:tc>
      </w:tr>
    </w:tbl>
    <w:p w14:paraId="2357A17F"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p>
    <w:p w14:paraId="73DB3BAF" w14:textId="77777777" w:rsidR="00023834" w:rsidRPr="0003602A" w:rsidRDefault="00023834" w:rsidP="0003602A">
      <w:pPr>
        <w:ind w:firstLine="709"/>
        <w:jc w:val="both"/>
        <w:rPr>
          <w:rFonts w:ascii="Times New Roman" w:eastAsia="Times New Roman" w:hAnsi="Times New Roman" w:cs="Times New Roman"/>
          <w:sz w:val="24"/>
          <w:szCs w:val="24"/>
        </w:rPr>
      </w:pPr>
      <w:r w:rsidRPr="0003602A">
        <w:rPr>
          <w:rFonts w:ascii="Times New Roman" w:hAnsi="Times New Roman" w:cs="Times New Roman"/>
          <w:sz w:val="24"/>
          <w:szCs w:val="24"/>
        </w:rPr>
        <w:t xml:space="preserve">Так, согласно данным таблицы </w:t>
      </w:r>
      <w:proofErr w:type="gramStart"/>
      <w:r w:rsidRPr="0003602A">
        <w:rPr>
          <w:rFonts w:ascii="Times New Roman" w:hAnsi="Times New Roman" w:cs="Times New Roman"/>
          <w:sz w:val="24"/>
          <w:szCs w:val="24"/>
        </w:rPr>
        <w:t>«»  по</w:t>
      </w:r>
      <w:proofErr w:type="gramEnd"/>
      <w:r w:rsidRPr="0003602A">
        <w:rPr>
          <w:rFonts w:ascii="Times New Roman" w:hAnsi="Times New Roman" w:cs="Times New Roman"/>
          <w:sz w:val="24"/>
          <w:szCs w:val="24"/>
        </w:rPr>
        <w:t xml:space="preserve"> итогам 2020 года финансирование </w:t>
      </w:r>
      <w:r w:rsidRPr="0003602A">
        <w:rPr>
          <w:rFonts w:ascii="Times New Roman" w:eastAsia="Times New Roman" w:hAnsi="Times New Roman" w:cs="Times New Roman"/>
          <w:sz w:val="24"/>
          <w:szCs w:val="24"/>
        </w:rPr>
        <w:t>на социальное развитие и местную инфраструктуру произвели 18 недропользователей. При этом 5 недропользователей перевыполнили обязательства по финансированию, условиями соглашений, 4 недропользователей выполнили закрепленные обязательства частично. 1 недропользователь не выполнил требования по финансированию.</w:t>
      </w:r>
    </w:p>
    <w:p w14:paraId="3C8D8B68" w14:textId="77777777" w:rsidR="00023834" w:rsidRPr="0003602A" w:rsidRDefault="00023834" w:rsidP="0003602A">
      <w:pPr>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сводному отчету по расходам на социальное развитие и местную инфраструктуру (кроме КБК 206114), размещенному в ЕГСУ по итогам 2021 года 15 недропользователей произвели финансирование объектов социальной инфраструктуры на общую сумму 130 600 026,49 тыс. тенге (Таблица 22).</w:t>
      </w:r>
    </w:p>
    <w:p w14:paraId="1D29DEBD" w14:textId="77777777" w:rsidR="00023834" w:rsidRPr="0003602A" w:rsidRDefault="00023834" w:rsidP="0003602A">
      <w:pPr>
        <w:widowControl w:val="0"/>
        <w:pBdr>
          <w:top w:val="nil"/>
          <w:left w:val="nil"/>
          <w:bottom w:val="nil"/>
          <w:right w:val="nil"/>
          <w:between w:val="nil"/>
        </w:pBdr>
        <w:spacing w:after="0" w:line="240" w:lineRule="auto"/>
        <w:ind w:right="5"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111- Сводный отчет по расходам на социальное развитие и местную инфраструктуру (кроме КБК 206114</w:t>
      </w:r>
      <w:proofErr w:type="gramStart"/>
      <w:r w:rsidRPr="0003602A">
        <w:rPr>
          <w:rFonts w:ascii="Times New Roman" w:eastAsia="Times New Roman" w:hAnsi="Times New Roman" w:cs="Times New Roman"/>
          <w:sz w:val="24"/>
          <w:szCs w:val="24"/>
        </w:rPr>
        <w:t>)  за</w:t>
      </w:r>
      <w:proofErr w:type="gramEnd"/>
      <w:r w:rsidRPr="0003602A">
        <w:rPr>
          <w:rFonts w:ascii="Times New Roman" w:eastAsia="Times New Roman" w:hAnsi="Times New Roman" w:cs="Times New Roman"/>
          <w:sz w:val="24"/>
          <w:szCs w:val="24"/>
        </w:rPr>
        <w:t xml:space="preserve"> 2021 год</w:t>
      </w:r>
    </w:p>
    <w:p w14:paraId="6A52B6D9" w14:textId="77777777" w:rsidR="00023834" w:rsidRPr="0003602A" w:rsidRDefault="00023834" w:rsidP="0003602A">
      <w:pPr>
        <w:widowControl w:val="0"/>
        <w:pBdr>
          <w:top w:val="nil"/>
          <w:left w:val="nil"/>
          <w:bottom w:val="nil"/>
          <w:right w:val="nil"/>
          <w:between w:val="nil"/>
        </w:pBdr>
        <w:spacing w:after="0" w:line="240" w:lineRule="auto"/>
        <w:ind w:right="5"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(тыс. тенге)</w:t>
      </w:r>
    </w:p>
    <w:tbl>
      <w:tblPr>
        <w:tblStyle w:val="af2"/>
        <w:tblW w:w="9185" w:type="dxa"/>
        <w:tblLook w:val="04A0" w:firstRow="1" w:lastRow="0" w:firstColumn="1" w:lastColumn="0" w:noHBand="0" w:noVBand="1"/>
      </w:tblPr>
      <w:tblGrid>
        <w:gridCol w:w="562"/>
        <w:gridCol w:w="3686"/>
        <w:gridCol w:w="1701"/>
        <w:gridCol w:w="1647"/>
        <w:gridCol w:w="1589"/>
      </w:tblGrid>
      <w:tr w:rsidR="00023834" w:rsidRPr="0003602A" w14:paraId="0AF99A30" w14:textId="77777777" w:rsidTr="00023834">
        <w:trPr>
          <w:trHeight w:val="600"/>
        </w:trPr>
        <w:tc>
          <w:tcPr>
            <w:tcW w:w="562" w:type="dxa"/>
            <w:noWrap/>
            <w:hideMark/>
          </w:tcPr>
          <w:p w14:paraId="023D99E6"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w:t>
            </w:r>
          </w:p>
        </w:tc>
        <w:tc>
          <w:tcPr>
            <w:tcW w:w="3686" w:type="dxa"/>
            <w:noWrap/>
            <w:hideMark/>
          </w:tcPr>
          <w:p w14:paraId="1045B1B9"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Недропользователь</w:t>
            </w:r>
          </w:p>
        </w:tc>
        <w:tc>
          <w:tcPr>
            <w:tcW w:w="1701" w:type="dxa"/>
            <w:hideMark/>
          </w:tcPr>
          <w:p w14:paraId="5CBFBD48"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Сумма по условию  </w:t>
            </w:r>
          </w:p>
        </w:tc>
        <w:tc>
          <w:tcPr>
            <w:tcW w:w="1647" w:type="dxa"/>
            <w:hideMark/>
          </w:tcPr>
          <w:p w14:paraId="42CD510B"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Фактически перечисленная сумма </w:t>
            </w:r>
          </w:p>
        </w:tc>
        <w:tc>
          <w:tcPr>
            <w:tcW w:w="1589" w:type="dxa"/>
            <w:noWrap/>
            <w:hideMark/>
          </w:tcPr>
          <w:p w14:paraId="59AADD53" w14:textId="77777777" w:rsidR="00023834" w:rsidRPr="0003602A" w:rsidRDefault="00023834"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Отклонение</w:t>
            </w:r>
          </w:p>
        </w:tc>
      </w:tr>
      <w:tr w:rsidR="00023834" w:rsidRPr="0003602A" w14:paraId="735ED1E0" w14:textId="77777777" w:rsidTr="00023834">
        <w:trPr>
          <w:trHeight w:val="300"/>
        </w:trPr>
        <w:tc>
          <w:tcPr>
            <w:tcW w:w="562" w:type="dxa"/>
            <w:noWrap/>
            <w:hideMark/>
          </w:tcPr>
          <w:p w14:paraId="249CDF88"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3686" w:type="dxa"/>
            <w:noWrap/>
            <w:hideMark/>
          </w:tcPr>
          <w:p w14:paraId="313831CF"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Акционерное общество "</w:t>
            </w:r>
            <w:proofErr w:type="spellStart"/>
            <w:r w:rsidRPr="0003602A">
              <w:rPr>
                <w:rFonts w:ascii="Times New Roman" w:eastAsia="Times New Roman" w:hAnsi="Times New Roman" w:cs="Times New Roman"/>
                <w:color w:val="000000"/>
                <w:sz w:val="20"/>
                <w:szCs w:val="20"/>
              </w:rPr>
              <w:t>Качары</w:t>
            </w:r>
            <w:proofErr w:type="spellEnd"/>
            <w:r w:rsidRPr="0003602A">
              <w:rPr>
                <w:rFonts w:ascii="Times New Roman" w:eastAsia="Times New Roman" w:hAnsi="Times New Roman" w:cs="Times New Roman"/>
                <w:color w:val="000000"/>
                <w:sz w:val="20"/>
                <w:szCs w:val="20"/>
              </w:rPr>
              <w:t xml:space="preserve"> руда"</w:t>
            </w:r>
          </w:p>
        </w:tc>
        <w:tc>
          <w:tcPr>
            <w:tcW w:w="1701" w:type="dxa"/>
            <w:noWrap/>
            <w:hideMark/>
          </w:tcPr>
          <w:p w14:paraId="53DB9E0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385000</w:t>
            </w:r>
          </w:p>
        </w:tc>
        <w:tc>
          <w:tcPr>
            <w:tcW w:w="1647" w:type="dxa"/>
            <w:noWrap/>
            <w:hideMark/>
          </w:tcPr>
          <w:p w14:paraId="2B4A457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385000</w:t>
            </w:r>
          </w:p>
        </w:tc>
        <w:tc>
          <w:tcPr>
            <w:tcW w:w="1589" w:type="dxa"/>
            <w:noWrap/>
            <w:hideMark/>
          </w:tcPr>
          <w:p w14:paraId="5B58A92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02E6E8A9" w14:textId="77777777" w:rsidTr="00023834">
        <w:trPr>
          <w:trHeight w:val="300"/>
        </w:trPr>
        <w:tc>
          <w:tcPr>
            <w:tcW w:w="562" w:type="dxa"/>
            <w:noWrap/>
            <w:hideMark/>
          </w:tcPr>
          <w:p w14:paraId="17A676DD"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3686" w:type="dxa"/>
            <w:noWrap/>
            <w:hideMark/>
          </w:tcPr>
          <w:p w14:paraId="682AB2C2"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Акционерное общество "ПетроКазахстан Кумколь </w:t>
            </w:r>
            <w:proofErr w:type="spellStart"/>
            <w:r w:rsidRPr="0003602A">
              <w:rPr>
                <w:rFonts w:ascii="Times New Roman" w:eastAsia="Times New Roman" w:hAnsi="Times New Roman" w:cs="Times New Roman"/>
                <w:color w:val="000000"/>
                <w:sz w:val="20"/>
                <w:szCs w:val="20"/>
              </w:rPr>
              <w:t>Ресорсиз</w:t>
            </w:r>
            <w:proofErr w:type="spellEnd"/>
            <w:r w:rsidRPr="0003602A">
              <w:rPr>
                <w:rFonts w:ascii="Times New Roman" w:eastAsia="Times New Roman" w:hAnsi="Times New Roman" w:cs="Times New Roman"/>
                <w:color w:val="000000"/>
                <w:sz w:val="20"/>
                <w:szCs w:val="20"/>
              </w:rPr>
              <w:t>"</w:t>
            </w:r>
          </w:p>
        </w:tc>
        <w:tc>
          <w:tcPr>
            <w:tcW w:w="1701" w:type="dxa"/>
            <w:noWrap/>
            <w:hideMark/>
          </w:tcPr>
          <w:p w14:paraId="4918985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38 500,00</w:t>
            </w:r>
          </w:p>
        </w:tc>
        <w:tc>
          <w:tcPr>
            <w:tcW w:w="1647" w:type="dxa"/>
            <w:noWrap/>
            <w:hideMark/>
          </w:tcPr>
          <w:p w14:paraId="4F990F9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38 500,00</w:t>
            </w:r>
          </w:p>
        </w:tc>
        <w:tc>
          <w:tcPr>
            <w:tcW w:w="1589" w:type="dxa"/>
            <w:noWrap/>
            <w:hideMark/>
          </w:tcPr>
          <w:p w14:paraId="3DF88A8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5E93FB5A" w14:textId="77777777" w:rsidTr="00023834">
        <w:trPr>
          <w:trHeight w:val="300"/>
        </w:trPr>
        <w:tc>
          <w:tcPr>
            <w:tcW w:w="562" w:type="dxa"/>
            <w:noWrap/>
            <w:hideMark/>
          </w:tcPr>
          <w:p w14:paraId="6F7854C9"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3</w:t>
            </w:r>
          </w:p>
        </w:tc>
        <w:tc>
          <w:tcPr>
            <w:tcW w:w="3686" w:type="dxa"/>
            <w:noWrap/>
            <w:hideMark/>
          </w:tcPr>
          <w:p w14:paraId="7659A877"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Акционерное общество "Соколовско-Сарбайское горно-обогатительное производственное объединение"</w:t>
            </w:r>
          </w:p>
        </w:tc>
        <w:tc>
          <w:tcPr>
            <w:tcW w:w="1701" w:type="dxa"/>
            <w:noWrap/>
            <w:hideMark/>
          </w:tcPr>
          <w:p w14:paraId="68A0E154"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1 162 025,00</w:t>
            </w:r>
          </w:p>
        </w:tc>
        <w:tc>
          <w:tcPr>
            <w:tcW w:w="1647" w:type="dxa"/>
            <w:noWrap/>
            <w:hideMark/>
          </w:tcPr>
          <w:p w14:paraId="7EF13658"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1 112 025,00</w:t>
            </w:r>
          </w:p>
        </w:tc>
        <w:tc>
          <w:tcPr>
            <w:tcW w:w="1589" w:type="dxa"/>
            <w:noWrap/>
            <w:hideMark/>
          </w:tcPr>
          <w:p w14:paraId="06BEBE3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-50 000,00</w:t>
            </w:r>
          </w:p>
        </w:tc>
      </w:tr>
      <w:tr w:rsidR="00023834" w:rsidRPr="0003602A" w14:paraId="70A19AE7" w14:textId="77777777" w:rsidTr="00023834">
        <w:trPr>
          <w:trHeight w:val="300"/>
        </w:trPr>
        <w:tc>
          <w:tcPr>
            <w:tcW w:w="562" w:type="dxa"/>
            <w:noWrap/>
            <w:hideMark/>
          </w:tcPr>
          <w:p w14:paraId="6E1E8E73"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c>
          <w:tcPr>
            <w:tcW w:w="3686" w:type="dxa"/>
            <w:noWrap/>
            <w:hideMark/>
          </w:tcPr>
          <w:p w14:paraId="254BBB0E"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Богатырь </w:t>
            </w:r>
            <w:proofErr w:type="spellStart"/>
            <w:r w:rsidRPr="0003602A">
              <w:rPr>
                <w:rFonts w:ascii="Times New Roman" w:eastAsia="Times New Roman" w:hAnsi="Times New Roman" w:cs="Times New Roman"/>
                <w:color w:val="000000"/>
                <w:sz w:val="20"/>
                <w:szCs w:val="20"/>
              </w:rPr>
              <w:t>Комир</w:t>
            </w:r>
            <w:proofErr w:type="spellEnd"/>
          </w:p>
        </w:tc>
        <w:tc>
          <w:tcPr>
            <w:tcW w:w="1701" w:type="dxa"/>
            <w:noWrap/>
            <w:hideMark/>
          </w:tcPr>
          <w:p w14:paraId="6553C381"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17 905 000,00</w:t>
            </w:r>
          </w:p>
        </w:tc>
        <w:tc>
          <w:tcPr>
            <w:tcW w:w="1647" w:type="dxa"/>
            <w:noWrap/>
            <w:hideMark/>
          </w:tcPr>
          <w:p w14:paraId="5980074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17 905 000,00</w:t>
            </w:r>
          </w:p>
        </w:tc>
        <w:tc>
          <w:tcPr>
            <w:tcW w:w="1589" w:type="dxa"/>
            <w:noWrap/>
            <w:hideMark/>
          </w:tcPr>
          <w:p w14:paraId="1FA3F95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48A2E82F" w14:textId="77777777" w:rsidTr="00023834">
        <w:trPr>
          <w:trHeight w:val="300"/>
        </w:trPr>
        <w:tc>
          <w:tcPr>
            <w:tcW w:w="562" w:type="dxa"/>
            <w:noWrap/>
            <w:hideMark/>
          </w:tcPr>
          <w:p w14:paraId="02C08C61"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p>
        </w:tc>
        <w:tc>
          <w:tcPr>
            <w:tcW w:w="3686" w:type="dxa"/>
            <w:noWrap/>
            <w:hideMark/>
          </w:tcPr>
          <w:p w14:paraId="2FD60D7A"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Евроазиатская энергетическая корпорация</w:t>
            </w:r>
          </w:p>
        </w:tc>
        <w:tc>
          <w:tcPr>
            <w:tcW w:w="1701" w:type="dxa"/>
            <w:noWrap/>
            <w:hideMark/>
          </w:tcPr>
          <w:p w14:paraId="41CFC98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31 066,93</w:t>
            </w:r>
          </w:p>
        </w:tc>
        <w:tc>
          <w:tcPr>
            <w:tcW w:w="1647" w:type="dxa"/>
            <w:noWrap/>
            <w:hideMark/>
          </w:tcPr>
          <w:p w14:paraId="5B741AF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24 241,32</w:t>
            </w:r>
          </w:p>
        </w:tc>
        <w:tc>
          <w:tcPr>
            <w:tcW w:w="1589" w:type="dxa"/>
            <w:noWrap/>
            <w:hideMark/>
          </w:tcPr>
          <w:p w14:paraId="103B290F"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-6 825,61</w:t>
            </w:r>
          </w:p>
        </w:tc>
      </w:tr>
      <w:tr w:rsidR="00023834" w:rsidRPr="0003602A" w14:paraId="71E28FE8" w14:textId="77777777" w:rsidTr="00023834">
        <w:trPr>
          <w:trHeight w:val="300"/>
        </w:trPr>
        <w:tc>
          <w:tcPr>
            <w:tcW w:w="562" w:type="dxa"/>
            <w:noWrap/>
            <w:hideMark/>
          </w:tcPr>
          <w:p w14:paraId="2CB234B5"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3686" w:type="dxa"/>
            <w:noWrap/>
            <w:hideMark/>
          </w:tcPr>
          <w:p w14:paraId="4B9CD13B"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Интер Голд Капитал</w:t>
            </w:r>
          </w:p>
        </w:tc>
        <w:tc>
          <w:tcPr>
            <w:tcW w:w="1701" w:type="dxa"/>
            <w:noWrap/>
            <w:hideMark/>
          </w:tcPr>
          <w:p w14:paraId="5A13973A"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11 024,00</w:t>
            </w:r>
          </w:p>
        </w:tc>
        <w:tc>
          <w:tcPr>
            <w:tcW w:w="1647" w:type="dxa"/>
            <w:noWrap/>
            <w:hideMark/>
          </w:tcPr>
          <w:p w14:paraId="3C9D8142"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10 629,00</w:t>
            </w:r>
          </w:p>
        </w:tc>
        <w:tc>
          <w:tcPr>
            <w:tcW w:w="1589" w:type="dxa"/>
            <w:noWrap/>
            <w:hideMark/>
          </w:tcPr>
          <w:p w14:paraId="01749E1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-395,00</w:t>
            </w:r>
          </w:p>
        </w:tc>
      </w:tr>
      <w:tr w:rsidR="00023834" w:rsidRPr="0003602A" w14:paraId="1C685225" w14:textId="77777777" w:rsidTr="00023834">
        <w:trPr>
          <w:trHeight w:val="300"/>
        </w:trPr>
        <w:tc>
          <w:tcPr>
            <w:tcW w:w="562" w:type="dxa"/>
            <w:noWrap/>
            <w:hideMark/>
          </w:tcPr>
          <w:p w14:paraId="1BB79B2A"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p>
        </w:tc>
        <w:tc>
          <w:tcPr>
            <w:tcW w:w="3686" w:type="dxa"/>
            <w:noWrap/>
            <w:hideMark/>
          </w:tcPr>
          <w:p w14:paraId="6DC85E37"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w:t>
            </w:r>
          </w:p>
        </w:tc>
        <w:tc>
          <w:tcPr>
            <w:tcW w:w="1701" w:type="dxa"/>
            <w:noWrap/>
            <w:hideMark/>
          </w:tcPr>
          <w:p w14:paraId="3AD35A8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33 526 441,00</w:t>
            </w:r>
          </w:p>
        </w:tc>
        <w:tc>
          <w:tcPr>
            <w:tcW w:w="1647" w:type="dxa"/>
            <w:noWrap/>
            <w:hideMark/>
          </w:tcPr>
          <w:p w14:paraId="59446194"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11 224 534,00</w:t>
            </w:r>
          </w:p>
        </w:tc>
        <w:tc>
          <w:tcPr>
            <w:tcW w:w="1589" w:type="dxa"/>
            <w:noWrap/>
            <w:hideMark/>
          </w:tcPr>
          <w:p w14:paraId="2F604CA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-22 301 907,00</w:t>
            </w:r>
          </w:p>
        </w:tc>
      </w:tr>
      <w:tr w:rsidR="00023834" w:rsidRPr="0003602A" w14:paraId="720EE9E4" w14:textId="77777777" w:rsidTr="00023834">
        <w:trPr>
          <w:trHeight w:val="300"/>
        </w:trPr>
        <w:tc>
          <w:tcPr>
            <w:tcW w:w="562" w:type="dxa"/>
            <w:noWrap/>
            <w:hideMark/>
          </w:tcPr>
          <w:p w14:paraId="69241BDF"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w:t>
            </w:r>
          </w:p>
        </w:tc>
        <w:tc>
          <w:tcPr>
            <w:tcW w:w="3686" w:type="dxa"/>
            <w:noWrap/>
            <w:hideMark/>
          </w:tcPr>
          <w:p w14:paraId="294E3053"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proofErr w:type="gramStart"/>
            <w:r w:rsidRPr="0003602A">
              <w:rPr>
                <w:rFonts w:ascii="Times New Roman" w:eastAsia="Times New Roman" w:hAnsi="Times New Roman" w:cs="Times New Roman"/>
                <w:color w:val="000000"/>
                <w:sz w:val="20"/>
                <w:szCs w:val="20"/>
              </w:rPr>
              <w:t>КАТКО  СП</w:t>
            </w:r>
            <w:proofErr w:type="gramEnd"/>
          </w:p>
        </w:tc>
        <w:tc>
          <w:tcPr>
            <w:tcW w:w="1701" w:type="dxa"/>
            <w:noWrap/>
            <w:hideMark/>
          </w:tcPr>
          <w:p w14:paraId="37A0B2B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p>
        </w:tc>
        <w:tc>
          <w:tcPr>
            <w:tcW w:w="1647" w:type="dxa"/>
            <w:noWrap/>
            <w:hideMark/>
          </w:tcPr>
          <w:p w14:paraId="2AF5437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269 687,60</w:t>
            </w:r>
          </w:p>
        </w:tc>
        <w:tc>
          <w:tcPr>
            <w:tcW w:w="1589" w:type="dxa"/>
            <w:noWrap/>
            <w:hideMark/>
          </w:tcPr>
          <w:p w14:paraId="1E2AFBE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269 687,60</w:t>
            </w:r>
          </w:p>
        </w:tc>
      </w:tr>
      <w:tr w:rsidR="00023834" w:rsidRPr="0003602A" w14:paraId="476B2A53" w14:textId="77777777" w:rsidTr="00023834">
        <w:trPr>
          <w:trHeight w:val="300"/>
        </w:trPr>
        <w:tc>
          <w:tcPr>
            <w:tcW w:w="562" w:type="dxa"/>
            <w:noWrap/>
            <w:hideMark/>
          </w:tcPr>
          <w:p w14:paraId="412FBE46"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c>
          <w:tcPr>
            <w:tcW w:w="3686" w:type="dxa"/>
            <w:noWrap/>
            <w:hideMark/>
          </w:tcPr>
          <w:p w14:paraId="5FA35360"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Майкаинзолото</w:t>
            </w:r>
            <w:proofErr w:type="spellEnd"/>
          </w:p>
        </w:tc>
        <w:tc>
          <w:tcPr>
            <w:tcW w:w="1701" w:type="dxa"/>
            <w:noWrap/>
            <w:hideMark/>
          </w:tcPr>
          <w:p w14:paraId="17C282D0"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2 000,00</w:t>
            </w:r>
          </w:p>
        </w:tc>
        <w:tc>
          <w:tcPr>
            <w:tcW w:w="1647" w:type="dxa"/>
            <w:noWrap/>
            <w:hideMark/>
          </w:tcPr>
          <w:p w14:paraId="1C211F7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p>
        </w:tc>
        <w:tc>
          <w:tcPr>
            <w:tcW w:w="1589" w:type="dxa"/>
            <w:noWrap/>
            <w:hideMark/>
          </w:tcPr>
          <w:p w14:paraId="3DC19B2F"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-2 000,00</w:t>
            </w:r>
          </w:p>
        </w:tc>
      </w:tr>
      <w:tr w:rsidR="00023834" w:rsidRPr="0003602A" w14:paraId="28F77688" w14:textId="77777777" w:rsidTr="00023834">
        <w:trPr>
          <w:trHeight w:val="300"/>
        </w:trPr>
        <w:tc>
          <w:tcPr>
            <w:tcW w:w="562" w:type="dxa"/>
            <w:noWrap/>
            <w:hideMark/>
          </w:tcPr>
          <w:p w14:paraId="75437A3B"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3686" w:type="dxa"/>
            <w:noWrap/>
            <w:hideMark/>
          </w:tcPr>
          <w:p w14:paraId="38B51F99"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"RG Gold"</w:t>
            </w:r>
          </w:p>
        </w:tc>
        <w:tc>
          <w:tcPr>
            <w:tcW w:w="1701" w:type="dxa"/>
            <w:noWrap/>
            <w:hideMark/>
          </w:tcPr>
          <w:p w14:paraId="1789F54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92 733 245,00</w:t>
            </w:r>
          </w:p>
        </w:tc>
        <w:tc>
          <w:tcPr>
            <w:tcW w:w="1647" w:type="dxa"/>
            <w:noWrap/>
            <w:hideMark/>
          </w:tcPr>
          <w:p w14:paraId="22940761"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92 733 245,00</w:t>
            </w:r>
          </w:p>
        </w:tc>
        <w:tc>
          <w:tcPr>
            <w:tcW w:w="1589" w:type="dxa"/>
            <w:noWrap/>
            <w:hideMark/>
          </w:tcPr>
          <w:p w14:paraId="23EBD281"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723A4D57" w14:textId="77777777" w:rsidTr="00023834">
        <w:trPr>
          <w:trHeight w:val="300"/>
        </w:trPr>
        <w:tc>
          <w:tcPr>
            <w:tcW w:w="562" w:type="dxa"/>
            <w:noWrap/>
            <w:hideMark/>
          </w:tcPr>
          <w:p w14:paraId="388B06D0"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w:t>
            </w:r>
          </w:p>
        </w:tc>
        <w:tc>
          <w:tcPr>
            <w:tcW w:w="3686" w:type="dxa"/>
            <w:noWrap/>
            <w:hideMark/>
          </w:tcPr>
          <w:p w14:paraId="4891375F"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701" w:type="dxa"/>
            <w:noWrap/>
            <w:hideMark/>
          </w:tcPr>
          <w:p w14:paraId="0606213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142 260,00</w:t>
            </w:r>
          </w:p>
        </w:tc>
        <w:tc>
          <w:tcPr>
            <w:tcW w:w="1647" w:type="dxa"/>
            <w:noWrap/>
            <w:hideMark/>
          </w:tcPr>
          <w:p w14:paraId="3435DFF3"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136 593,00</w:t>
            </w:r>
          </w:p>
        </w:tc>
        <w:tc>
          <w:tcPr>
            <w:tcW w:w="1589" w:type="dxa"/>
            <w:noWrap/>
            <w:hideMark/>
          </w:tcPr>
          <w:p w14:paraId="11DD4F5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-5 667,00</w:t>
            </w:r>
          </w:p>
        </w:tc>
      </w:tr>
      <w:tr w:rsidR="00023834" w:rsidRPr="0003602A" w14:paraId="1AF33D90" w14:textId="77777777" w:rsidTr="00023834">
        <w:trPr>
          <w:trHeight w:val="300"/>
        </w:trPr>
        <w:tc>
          <w:tcPr>
            <w:tcW w:w="562" w:type="dxa"/>
            <w:noWrap/>
            <w:hideMark/>
          </w:tcPr>
          <w:p w14:paraId="41B60967"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3686" w:type="dxa"/>
            <w:noWrap/>
            <w:hideMark/>
          </w:tcPr>
          <w:p w14:paraId="7F938590"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w:t>
            </w:r>
            <w:proofErr w:type="spellStart"/>
            <w:r w:rsidRPr="0003602A">
              <w:rPr>
                <w:rFonts w:ascii="Times New Roman" w:eastAsia="Times New Roman" w:hAnsi="Times New Roman" w:cs="Times New Roman"/>
                <w:color w:val="000000"/>
                <w:sz w:val="20"/>
                <w:szCs w:val="20"/>
              </w:rPr>
              <w:t>Брендт</w:t>
            </w:r>
            <w:proofErr w:type="spellEnd"/>
            <w:r w:rsidRPr="0003602A">
              <w:rPr>
                <w:rFonts w:ascii="Times New Roman" w:eastAsia="Times New Roman" w:hAnsi="Times New Roman" w:cs="Times New Roman"/>
                <w:color w:val="000000"/>
                <w:sz w:val="20"/>
                <w:szCs w:val="20"/>
              </w:rPr>
              <w:t>"</w:t>
            </w:r>
          </w:p>
        </w:tc>
        <w:tc>
          <w:tcPr>
            <w:tcW w:w="1701" w:type="dxa"/>
            <w:noWrap/>
            <w:hideMark/>
          </w:tcPr>
          <w:p w14:paraId="5977DAA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8 400,00</w:t>
            </w:r>
          </w:p>
        </w:tc>
        <w:tc>
          <w:tcPr>
            <w:tcW w:w="1647" w:type="dxa"/>
            <w:noWrap/>
            <w:hideMark/>
          </w:tcPr>
          <w:p w14:paraId="660BFD8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8 400,00</w:t>
            </w:r>
          </w:p>
        </w:tc>
        <w:tc>
          <w:tcPr>
            <w:tcW w:w="1589" w:type="dxa"/>
            <w:noWrap/>
            <w:hideMark/>
          </w:tcPr>
          <w:p w14:paraId="7509FB1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03524CF9" w14:textId="77777777" w:rsidTr="00023834">
        <w:trPr>
          <w:trHeight w:val="300"/>
        </w:trPr>
        <w:tc>
          <w:tcPr>
            <w:tcW w:w="562" w:type="dxa"/>
            <w:noWrap/>
            <w:hideMark/>
          </w:tcPr>
          <w:p w14:paraId="008D6F72"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c>
          <w:tcPr>
            <w:tcW w:w="3686" w:type="dxa"/>
            <w:noWrap/>
            <w:hideMark/>
          </w:tcPr>
          <w:p w14:paraId="4CF90962"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"Казцинк"</w:t>
            </w:r>
          </w:p>
        </w:tc>
        <w:tc>
          <w:tcPr>
            <w:tcW w:w="1701" w:type="dxa"/>
            <w:noWrap/>
            <w:hideMark/>
          </w:tcPr>
          <w:p w14:paraId="08E9CB73"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7 099 900,00</w:t>
            </w:r>
          </w:p>
        </w:tc>
        <w:tc>
          <w:tcPr>
            <w:tcW w:w="1647" w:type="dxa"/>
            <w:noWrap/>
            <w:hideMark/>
          </w:tcPr>
          <w:p w14:paraId="0C2EA75D"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6 746 198,85</w:t>
            </w:r>
          </w:p>
        </w:tc>
        <w:tc>
          <w:tcPr>
            <w:tcW w:w="1589" w:type="dxa"/>
            <w:noWrap/>
            <w:hideMark/>
          </w:tcPr>
          <w:p w14:paraId="74D7512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-353 701,15</w:t>
            </w:r>
          </w:p>
        </w:tc>
      </w:tr>
      <w:tr w:rsidR="00023834" w:rsidRPr="0003602A" w14:paraId="3E6C7485" w14:textId="77777777" w:rsidTr="00023834">
        <w:trPr>
          <w:trHeight w:val="300"/>
        </w:trPr>
        <w:tc>
          <w:tcPr>
            <w:tcW w:w="562" w:type="dxa"/>
            <w:noWrap/>
            <w:hideMark/>
          </w:tcPr>
          <w:p w14:paraId="075F984B"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c>
          <w:tcPr>
            <w:tcW w:w="3686" w:type="dxa"/>
            <w:noWrap/>
            <w:hideMark/>
          </w:tcPr>
          <w:p w14:paraId="796232B0"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Товарищество с ограниченной ответственностью "ОРКЕН"</w:t>
            </w:r>
          </w:p>
          <w:p w14:paraId="473F78AC"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p>
        </w:tc>
        <w:tc>
          <w:tcPr>
            <w:tcW w:w="1701" w:type="dxa"/>
            <w:noWrap/>
            <w:hideMark/>
          </w:tcPr>
          <w:p w14:paraId="69053B05"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5 972,72</w:t>
            </w:r>
          </w:p>
        </w:tc>
        <w:tc>
          <w:tcPr>
            <w:tcW w:w="1647" w:type="dxa"/>
            <w:noWrap/>
            <w:hideMark/>
          </w:tcPr>
          <w:p w14:paraId="08B6152C"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5 972,72</w:t>
            </w:r>
          </w:p>
        </w:tc>
        <w:tc>
          <w:tcPr>
            <w:tcW w:w="1589" w:type="dxa"/>
            <w:noWrap/>
            <w:hideMark/>
          </w:tcPr>
          <w:p w14:paraId="4C56F11B"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w:t>
            </w:r>
          </w:p>
        </w:tc>
      </w:tr>
      <w:tr w:rsidR="00023834" w:rsidRPr="0003602A" w14:paraId="2D1C4836" w14:textId="77777777" w:rsidTr="00023834">
        <w:trPr>
          <w:trHeight w:val="300"/>
        </w:trPr>
        <w:tc>
          <w:tcPr>
            <w:tcW w:w="562" w:type="dxa"/>
            <w:noWrap/>
            <w:hideMark/>
          </w:tcPr>
          <w:p w14:paraId="61BEF8BE" w14:textId="77777777" w:rsidR="00023834" w:rsidRPr="0003602A" w:rsidRDefault="00023834" w:rsidP="0003602A">
            <w:pPr>
              <w:spacing w:after="0" w:line="240" w:lineRule="auto"/>
              <w:jc w:val="right"/>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3686" w:type="dxa"/>
            <w:noWrap/>
            <w:hideMark/>
          </w:tcPr>
          <w:p w14:paraId="76597679"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Аппак</w:t>
            </w:r>
            <w:proofErr w:type="spellEnd"/>
          </w:p>
        </w:tc>
        <w:tc>
          <w:tcPr>
            <w:tcW w:w="1701" w:type="dxa"/>
            <w:noWrap/>
            <w:hideMark/>
          </w:tcPr>
          <w:p w14:paraId="6122FDE9"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13 002,55</w:t>
            </w:r>
          </w:p>
        </w:tc>
        <w:tc>
          <w:tcPr>
            <w:tcW w:w="1647" w:type="dxa"/>
            <w:noWrap/>
            <w:hideMark/>
          </w:tcPr>
          <w:p w14:paraId="1673BA86"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p>
        </w:tc>
        <w:tc>
          <w:tcPr>
            <w:tcW w:w="1589" w:type="dxa"/>
            <w:noWrap/>
            <w:hideMark/>
          </w:tcPr>
          <w:p w14:paraId="70C76937"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-13 002,55</w:t>
            </w:r>
          </w:p>
        </w:tc>
      </w:tr>
      <w:tr w:rsidR="00023834" w:rsidRPr="0003602A" w14:paraId="093F0C92" w14:textId="77777777" w:rsidTr="00023834">
        <w:trPr>
          <w:trHeight w:val="300"/>
        </w:trPr>
        <w:tc>
          <w:tcPr>
            <w:tcW w:w="4248" w:type="dxa"/>
            <w:gridSpan w:val="2"/>
            <w:noWrap/>
          </w:tcPr>
          <w:p w14:paraId="310B0261" w14:textId="77777777" w:rsidR="00023834" w:rsidRPr="0003602A" w:rsidRDefault="00023834" w:rsidP="0003602A">
            <w:pPr>
              <w:spacing w:after="0" w:line="240" w:lineRule="auto"/>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Всего</w:t>
            </w:r>
          </w:p>
        </w:tc>
        <w:tc>
          <w:tcPr>
            <w:tcW w:w="1701" w:type="dxa"/>
            <w:noWrap/>
          </w:tcPr>
          <w:p w14:paraId="0E671703"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153 063 837,20</w:t>
            </w:r>
          </w:p>
        </w:tc>
        <w:tc>
          <w:tcPr>
            <w:tcW w:w="1647" w:type="dxa"/>
            <w:noWrap/>
          </w:tcPr>
          <w:p w14:paraId="23EA846A"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130 600 026,49</w:t>
            </w:r>
          </w:p>
        </w:tc>
        <w:tc>
          <w:tcPr>
            <w:tcW w:w="1589" w:type="dxa"/>
            <w:noWrap/>
          </w:tcPr>
          <w:p w14:paraId="76E6A46E" w14:textId="77777777" w:rsidR="00023834" w:rsidRPr="0003602A" w:rsidRDefault="0002383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-22 463 810,71</w:t>
            </w:r>
          </w:p>
        </w:tc>
      </w:tr>
    </w:tbl>
    <w:p w14:paraId="52D1F336" w14:textId="77777777" w:rsidR="00023834" w:rsidRPr="0003602A" w:rsidRDefault="00023834" w:rsidP="0003602A">
      <w:pPr>
        <w:ind w:firstLine="709"/>
        <w:jc w:val="both"/>
        <w:rPr>
          <w:rFonts w:ascii="Times New Roman" w:eastAsia="Times New Roman" w:hAnsi="Times New Roman" w:cs="Times New Roman"/>
          <w:sz w:val="24"/>
          <w:szCs w:val="24"/>
        </w:rPr>
      </w:pPr>
    </w:p>
    <w:p w14:paraId="5B6C44F8" w14:textId="77777777" w:rsidR="00023834" w:rsidRPr="0003602A" w:rsidRDefault="00023834" w:rsidP="0003602A">
      <w:pPr>
        <w:spacing w:after="0" w:line="240" w:lineRule="auto"/>
        <w:ind w:firstLine="709"/>
        <w:jc w:val="both"/>
        <w:rPr>
          <w:rFonts w:ascii="Times New Roman" w:hAnsi="Times New Roman" w:cs="Times New Roman"/>
          <w:sz w:val="24"/>
          <w:szCs w:val="24"/>
        </w:rPr>
      </w:pPr>
      <w:r w:rsidRPr="0003602A">
        <w:rPr>
          <w:rFonts w:ascii="Times New Roman" w:hAnsi="Times New Roman" w:cs="Times New Roman"/>
          <w:sz w:val="24"/>
          <w:szCs w:val="24"/>
        </w:rPr>
        <w:t>Согласно данным таблицы 111-  5 недропользователей выполнили обязательства в полной мере, 5 недропользователей выполнили частично, 1 недропользователь произвел финансирование вне обязательств, 1 недропользователь не выполнил обязательства.</w:t>
      </w:r>
    </w:p>
    <w:p w14:paraId="259B4544" w14:textId="77777777" w:rsidR="00784966" w:rsidRPr="0003602A" w:rsidRDefault="00784966" w:rsidP="0003602A">
      <w:pPr>
        <w:pStyle w:val="11"/>
      </w:pPr>
    </w:p>
    <w:p w14:paraId="3BC7F353"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Информацию о расходах на социальную сферу и местную инфраструктуру недропользователи по углеводородам и добыче урана предоставляют согласно </w:t>
      </w:r>
      <w:hyperlink r:id="rId89" w:history="1">
        <w:r w:rsidRPr="0003602A">
          <w:rPr>
            <w:rStyle w:val="a9"/>
            <w:rFonts w:ascii="Times New Roman" w:eastAsia="Times New Roman" w:hAnsi="Times New Roman" w:cs="Times New Roman"/>
            <w:sz w:val="24"/>
            <w:szCs w:val="24"/>
          </w:rPr>
          <w:t>Приказу</w:t>
        </w:r>
      </w:hyperlink>
      <w:r w:rsidRPr="0003602A">
        <w:rPr>
          <w:rFonts w:ascii="Times New Roman" w:eastAsia="Times New Roman" w:hAnsi="Times New Roman" w:cs="Times New Roman"/>
          <w:sz w:val="24"/>
          <w:szCs w:val="24"/>
        </w:rPr>
        <w:t xml:space="preserve"> № 203 от 23 мая 2018 года</w:t>
      </w:r>
      <w:r w:rsidRPr="0003602A">
        <w:rPr>
          <w:rFonts w:ascii="Times New Roman" w:eastAsia="Times New Roman" w:hAnsi="Times New Roman" w:cs="Times New Roman"/>
          <w:sz w:val="24"/>
          <w:szCs w:val="24"/>
          <w:vertAlign w:val="superscript"/>
        </w:rPr>
        <w:footnoteReference w:id="35"/>
      </w:r>
      <w:r w:rsidRPr="0003602A">
        <w:rPr>
          <w:rFonts w:ascii="Times New Roman" w:eastAsia="Times New Roman" w:hAnsi="Times New Roman" w:cs="Times New Roman"/>
          <w:sz w:val="24"/>
          <w:szCs w:val="24"/>
        </w:rPr>
        <w:t xml:space="preserve">, по ТПИ согласно </w:t>
      </w:r>
      <w:hyperlink r:id="rId90" w:history="1">
        <w:r w:rsidRPr="0003602A">
          <w:rPr>
            <w:rStyle w:val="a9"/>
            <w:rFonts w:ascii="Times New Roman" w:eastAsia="Times New Roman" w:hAnsi="Times New Roman" w:cs="Times New Roman"/>
            <w:sz w:val="24"/>
            <w:szCs w:val="24"/>
          </w:rPr>
          <w:t>Приказу</w:t>
        </w:r>
      </w:hyperlink>
      <w:r w:rsidRPr="0003602A">
        <w:rPr>
          <w:rFonts w:ascii="Times New Roman" w:eastAsia="Times New Roman" w:hAnsi="Times New Roman" w:cs="Times New Roman"/>
          <w:sz w:val="24"/>
          <w:szCs w:val="24"/>
        </w:rPr>
        <w:t xml:space="preserve"> № 374 от 24 мая 2018 года.</w:t>
      </w:r>
      <w:r w:rsidRPr="0003602A">
        <w:rPr>
          <w:rFonts w:ascii="Times New Roman" w:eastAsia="Times New Roman" w:hAnsi="Times New Roman" w:cs="Times New Roman"/>
          <w:sz w:val="24"/>
          <w:szCs w:val="24"/>
          <w:vertAlign w:val="superscript"/>
        </w:rPr>
        <w:footnoteReference w:id="36"/>
      </w:r>
    </w:p>
    <w:p w14:paraId="00CE789B"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Все поступления по КБК 206114 – «Отчисления недропользователей на социально-экономическое развитие региона и развитие его инфраструктуры» зачисляются в областной бюджет области, которые распределяются по усмотрению МИО.</w:t>
      </w:r>
    </w:p>
    <w:p w14:paraId="0BF58C02" w14:textId="77777777" w:rsidR="00834183" w:rsidRPr="0003602A" w:rsidRDefault="00834183" w:rsidP="0003602A">
      <w:pPr>
        <w:keepNext/>
        <w:keepLines/>
        <w:spacing w:after="0" w:line="240" w:lineRule="auto"/>
        <w:ind w:firstLine="708"/>
        <w:jc w:val="both"/>
        <w:rPr>
          <w:rFonts w:ascii="Times New Roman" w:eastAsia="Times New Roman" w:hAnsi="Times New Roman" w:cs="Times New Roman"/>
          <w:color w:val="2F5496"/>
          <w:sz w:val="24"/>
          <w:szCs w:val="24"/>
        </w:rPr>
      </w:pPr>
      <w:r w:rsidRPr="0003602A">
        <w:rPr>
          <w:rFonts w:ascii="Times New Roman" w:eastAsia="Times New Roman" w:hAnsi="Times New Roman" w:cs="Times New Roman"/>
          <w:sz w:val="24"/>
          <w:szCs w:val="24"/>
        </w:rPr>
        <w:t>В этой связи направлены письма-запросы для предоставления информации о расходах недропользователей на социальные нужды и местную инфраструктуру за 2020 и 2021 годы с детализацией (исх. № 04-2-18/7421-И от 7 октября 2022 года).</w:t>
      </w:r>
      <w:r w:rsidRPr="0003602A">
        <w:rPr>
          <w:rFonts w:ascii="Times New Roman" w:eastAsia="Times New Roman" w:hAnsi="Times New Roman" w:cs="Times New Roman"/>
          <w:color w:val="2F5496"/>
          <w:sz w:val="24"/>
          <w:szCs w:val="24"/>
        </w:rPr>
        <w:t xml:space="preserve"> </w:t>
      </w:r>
    </w:p>
    <w:p w14:paraId="6608D6F5"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Из 20 акиматов, 5 предоставили ответ об отсутствии запрашиваемой информации (</w:t>
      </w:r>
      <w:proofErr w:type="spellStart"/>
      <w:r w:rsidRPr="0003602A">
        <w:rPr>
          <w:rFonts w:ascii="Times New Roman" w:eastAsia="Times New Roman" w:hAnsi="Times New Roman" w:cs="Times New Roman"/>
          <w:sz w:val="24"/>
          <w:szCs w:val="24"/>
        </w:rPr>
        <w:t>Жетысусская</w:t>
      </w:r>
      <w:proofErr w:type="spellEnd"/>
      <w:r w:rsidRPr="0003602A">
        <w:rPr>
          <w:rFonts w:ascii="Times New Roman" w:eastAsia="Times New Roman" w:hAnsi="Times New Roman" w:cs="Times New Roman"/>
          <w:sz w:val="24"/>
          <w:szCs w:val="24"/>
        </w:rPr>
        <w:t xml:space="preserve">, Улытауская области, города Астана, Алматы и Шымкент). </w:t>
      </w:r>
      <w:r w:rsidR="00903A44" w:rsidRPr="0003602A">
        <w:rPr>
          <w:rFonts w:ascii="Times New Roman" w:eastAsia="Times New Roman" w:hAnsi="Times New Roman" w:cs="Times New Roman"/>
          <w:sz w:val="24"/>
          <w:szCs w:val="24"/>
        </w:rPr>
        <w:t xml:space="preserve">По данным от 15 акиматов, данные по расходам проанализированы и изложены в двух </w:t>
      </w:r>
      <w:r w:rsidR="00E87727" w:rsidRPr="0003602A">
        <w:rPr>
          <w:rFonts w:ascii="Times New Roman" w:eastAsia="Times New Roman" w:hAnsi="Times New Roman" w:cs="Times New Roman"/>
          <w:sz w:val="24"/>
          <w:szCs w:val="24"/>
        </w:rPr>
        <w:t>Р</w:t>
      </w:r>
      <w:r w:rsidR="00903A44" w:rsidRPr="0003602A">
        <w:rPr>
          <w:rFonts w:ascii="Times New Roman" w:eastAsia="Times New Roman" w:hAnsi="Times New Roman" w:cs="Times New Roman"/>
          <w:sz w:val="24"/>
          <w:szCs w:val="24"/>
        </w:rPr>
        <w:t xml:space="preserve">азделах 4.3. и 6.1. настоящего отчета. </w:t>
      </w:r>
    </w:p>
    <w:p w14:paraId="7C2B5D1D" w14:textId="77777777" w:rsidR="00903A44" w:rsidRPr="0003602A" w:rsidRDefault="00E87727"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Настоящий Разд</w:t>
      </w:r>
      <w:r w:rsidR="00903A44" w:rsidRPr="0003602A">
        <w:rPr>
          <w:rFonts w:ascii="Times New Roman" w:eastAsia="Times New Roman" w:hAnsi="Times New Roman" w:cs="Times New Roman"/>
          <w:sz w:val="24"/>
          <w:szCs w:val="24"/>
        </w:rPr>
        <w:t xml:space="preserve">ел содержит информацию о расходах </w:t>
      </w:r>
      <w:r w:rsidRPr="0003602A">
        <w:rPr>
          <w:rFonts w:ascii="Times New Roman" w:eastAsia="Times New Roman" w:hAnsi="Times New Roman" w:cs="Times New Roman"/>
          <w:sz w:val="24"/>
          <w:szCs w:val="24"/>
        </w:rPr>
        <w:t xml:space="preserve">кроме средств на строительство объектов </w:t>
      </w:r>
      <w:r w:rsidR="00903A44" w:rsidRPr="0003602A">
        <w:rPr>
          <w:rFonts w:ascii="Times New Roman" w:eastAsia="Times New Roman" w:hAnsi="Times New Roman" w:cs="Times New Roman"/>
          <w:sz w:val="24"/>
          <w:szCs w:val="24"/>
        </w:rPr>
        <w:t xml:space="preserve">по </w:t>
      </w:r>
      <w:r w:rsidR="00953BE7"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 xml:space="preserve"> </w:t>
      </w:r>
      <w:r w:rsidR="00834183" w:rsidRPr="0003602A">
        <w:rPr>
          <w:rFonts w:ascii="Times New Roman" w:eastAsia="Times New Roman" w:hAnsi="Times New Roman" w:cs="Times New Roman"/>
          <w:sz w:val="24"/>
          <w:szCs w:val="24"/>
        </w:rPr>
        <w:t>регионам</w:t>
      </w:r>
      <w:r w:rsidR="00021436" w:rsidRPr="0003602A">
        <w:rPr>
          <w:rFonts w:ascii="Times New Roman" w:eastAsia="Times New Roman" w:hAnsi="Times New Roman" w:cs="Times New Roman"/>
          <w:sz w:val="24"/>
          <w:szCs w:val="24"/>
        </w:rPr>
        <w:t xml:space="preserve"> (Таблица 57)</w:t>
      </w:r>
      <w:r w:rsidR="00903A44" w:rsidRPr="0003602A">
        <w:rPr>
          <w:rFonts w:ascii="Times New Roman" w:eastAsia="Times New Roman" w:hAnsi="Times New Roman" w:cs="Times New Roman"/>
          <w:sz w:val="24"/>
          <w:szCs w:val="24"/>
        </w:rPr>
        <w:t>.</w:t>
      </w:r>
    </w:p>
    <w:p w14:paraId="26A01D78" w14:textId="77777777" w:rsidR="00903A44" w:rsidRPr="0003602A" w:rsidRDefault="00903A44"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по </w:t>
      </w:r>
      <w:r w:rsidR="00E87727" w:rsidRPr="0003602A">
        <w:rPr>
          <w:rFonts w:ascii="Times New Roman" w:eastAsia="Times New Roman" w:hAnsi="Times New Roman" w:cs="Times New Roman"/>
          <w:sz w:val="24"/>
          <w:szCs w:val="24"/>
        </w:rPr>
        <w:t xml:space="preserve">расходам недропользователей на </w:t>
      </w:r>
      <w:r w:rsidRPr="0003602A">
        <w:rPr>
          <w:rFonts w:ascii="Times New Roman" w:eastAsia="Times New Roman" w:hAnsi="Times New Roman" w:cs="Times New Roman"/>
          <w:sz w:val="24"/>
          <w:szCs w:val="24"/>
        </w:rPr>
        <w:t>строительств</w:t>
      </w:r>
      <w:r w:rsidR="00E87727" w:rsidRPr="0003602A">
        <w:rPr>
          <w:rFonts w:ascii="Times New Roman" w:eastAsia="Times New Roman" w:hAnsi="Times New Roman" w:cs="Times New Roman"/>
          <w:sz w:val="24"/>
          <w:szCs w:val="24"/>
        </w:rPr>
        <w:t>о</w:t>
      </w:r>
      <w:r w:rsidRPr="0003602A">
        <w:rPr>
          <w:rFonts w:ascii="Times New Roman" w:eastAsia="Times New Roman" w:hAnsi="Times New Roman" w:cs="Times New Roman"/>
          <w:sz w:val="24"/>
          <w:szCs w:val="24"/>
        </w:rPr>
        <w:t xml:space="preserve"> объектов </w:t>
      </w:r>
      <w:r w:rsidR="00E87727" w:rsidRPr="0003602A">
        <w:rPr>
          <w:rFonts w:ascii="Times New Roman" w:eastAsia="Times New Roman" w:hAnsi="Times New Roman" w:cs="Times New Roman"/>
          <w:sz w:val="24"/>
          <w:szCs w:val="24"/>
        </w:rPr>
        <w:t xml:space="preserve">представлены </w:t>
      </w:r>
      <w:r w:rsidR="00E87727" w:rsidRPr="0003602A">
        <w:rPr>
          <w:rFonts w:ascii="Times New Roman" w:eastAsia="Times New Roman" w:hAnsi="Times New Roman" w:cs="Times New Roman"/>
          <w:sz w:val="24"/>
          <w:szCs w:val="24"/>
        </w:rPr>
        <w:lastRenderedPageBreak/>
        <w:t xml:space="preserve">в Разделе </w:t>
      </w:r>
      <w:r w:rsidRPr="0003602A">
        <w:rPr>
          <w:rFonts w:ascii="Times New Roman" w:eastAsia="Times New Roman" w:hAnsi="Times New Roman" w:cs="Times New Roman"/>
          <w:sz w:val="24"/>
          <w:szCs w:val="24"/>
        </w:rPr>
        <w:t>4.3.</w:t>
      </w:r>
    </w:p>
    <w:p w14:paraId="679748DA"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Данные по Алматинской области, предоставленные акиматом не содержат данные о социальных отчислениях недропользователей и поэтому в данном отчете не отображены.</w:t>
      </w:r>
    </w:p>
    <w:p w14:paraId="31D2BF3E"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Информация по Жамбылской, Мангистауской, Восточно-Казахстанской, Актюбинской, Кызылординской областях отражена в пункте 4.3 - Строительство объектов инфраструктуры и бартерные сделки настоящего отчета.</w:t>
      </w:r>
    </w:p>
    <w:p w14:paraId="7CFF8483"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Вместе с тем, со статьей 129 Кодекса о недрах, добывающие компании в Казахстане обязаны ежегодно финансировать социально-экономическое и инфраструктурное развитие регионов, в которых располагаются и действуют их предприятия.</w:t>
      </w:r>
    </w:p>
    <w:p w14:paraId="718B915E"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 ежегодной основе в МИО проводятся открытые заседания с привлечением компаний, общественности, СМИ, где местные исполнительные органы отчитываются об использованных средствах, выделенных компаниями на развитие социальной сферы регионов, обеспечивая полную прозрачность использования данных ресурсов.</w:t>
      </w:r>
    </w:p>
    <w:p w14:paraId="1254C60D"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 этом, кроме средств, направленных на КБК 206114, осуществляются расходы в рамках меморандумов, договоров социального партнерства. Часть информации, предоставленной акиматами о затратах на социальные расходы отражена как сказано выше - в пункте 4.3 - Строительство объектов инфраструктуры и бартерные сделки настоящего отчета.</w:t>
      </w:r>
    </w:p>
    <w:p w14:paraId="593EA0C9"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p>
    <w:p w14:paraId="52AB2479" w14:textId="7F28F434" w:rsidR="00834183" w:rsidRPr="0003602A" w:rsidRDefault="00834183" w:rsidP="0003602A">
      <w:pPr>
        <w:keepNext/>
        <w:keepLines/>
        <w:spacing w:after="0" w:line="240" w:lineRule="auto"/>
        <w:ind w:firstLine="705"/>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Информация об отчислениях недропользователей на социальные нужды и местную инфраструктуру за 2020 год</w:t>
      </w:r>
    </w:p>
    <w:p w14:paraId="7D585B48" w14:textId="77777777" w:rsidR="006A6C52" w:rsidRPr="0003602A" w:rsidRDefault="006A6C52" w:rsidP="0003602A">
      <w:pPr>
        <w:widowControl w:val="0"/>
        <w:spacing w:after="0" w:line="240" w:lineRule="auto"/>
        <w:ind w:firstLine="708"/>
        <w:jc w:val="both"/>
        <w:rPr>
          <w:rFonts w:ascii="Times New Roman" w:eastAsia="Times New Roman" w:hAnsi="Times New Roman" w:cs="Times New Roman"/>
          <w:sz w:val="24"/>
          <w:szCs w:val="24"/>
        </w:rPr>
      </w:pPr>
    </w:p>
    <w:p w14:paraId="08D82203" w14:textId="0955A968" w:rsidR="00BF18E1" w:rsidRPr="0003602A" w:rsidRDefault="00BF18E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соответствии со статей 36 Кодекса о недрах и недропользовании предусмотрены обязательства недропользователей по расходам на социально-экономическое развитие региона и развитие его инфраструктуры в период осуществления добычных работ.</w:t>
      </w:r>
    </w:p>
    <w:p w14:paraId="5261D2D1" w14:textId="63AC80AA" w:rsidR="00BF18E1" w:rsidRPr="0003602A" w:rsidRDefault="00BF18E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Таким образом недропользователями осуществлены социальные инвестиции за 2020 года на </w:t>
      </w:r>
      <w:r w:rsidR="000B5308" w:rsidRPr="0003602A">
        <w:rPr>
          <w:rFonts w:ascii="Times New Roman" w:eastAsia="Times New Roman" w:hAnsi="Times New Roman" w:cs="Times New Roman"/>
          <w:sz w:val="24"/>
          <w:szCs w:val="24"/>
        </w:rPr>
        <w:t>сумму 2 658 600 тыс. тенге</w:t>
      </w:r>
      <w:r w:rsidRPr="0003602A">
        <w:rPr>
          <w:rFonts w:ascii="Times New Roman" w:eastAsia="Times New Roman" w:hAnsi="Times New Roman" w:cs="Times New Roman"/>
          <w:sz w:val="24"/>
          <w:szCs w:val="24"/>
        </w:rPr>
        <w:t xml:space="preserve"> (Таблица 57). </w:t>
      </w:r>
    </w:p>
    <w:p w14:paraId="7CE4EBD4" w14:textId="77777777" w:rsidR="00D4426D" w:rsidRPr="0003602A" w:rsidRDefault="00CA5B2B"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тем, следует отметить, что запросы по социальным инвестициям в местные исполнительные органы, направлены после формирования новых территориальных единиц. Таким образом, </w:t>
      </w:r>
      <w:r w:rsidR="00D4426D" w:rsidRPr="0003602A">
        <w:rPr>
          <w:rFonts w:ascii="Times New Roman" w:eastAsia="Times New Roman" w:hAnsi="Times New Roman" w:cs="Times New Roman"/>
          <w:sz w:val="24"/>
          <w:szCs w:val="24"/>
        </w:rPr>
        <w:t>информация по социальным платежам недропользователей Восточно-Казахстанкой области получена от Акимата Абайской области.</w:t>
      </w:r>
    </w:p>
    <w:p w14:paraId="0F8C270F" w14:textId="21756079" w:rsidR="00CA5B2B" w:rsidRPr="0003602A" w:rsidRDefault="00D4426D" w:rsidP="0003602A">
      <w:pPr>
        <w:widowControl w:val="0"/>
        <w:spacing w:after="0" w:line="240" w:lineRule="auto"/>
        <w:ind w:firstLine="708"/>
        <w:jc w:val="both"/>
        <w:rPr>
          <w:rFonts w:ascii="Times New Roman" w:eastAsia="Times New Roman" w:hAnsi="Times New Roman" w:cs="Times New Roman"/>
          <w:i/>
          <w:iCs/>
          <w:sz w:val="20"/>
          <w:szCs w:val="20"/>
        </w:rPr>
      </w:pPr>
      <w:proofErr w:type="spellStart"/>
      <w:r w:rsidRPr="0003602A">
        <w:rPr>
          <w:rFonts w:ascii="Times New Roman" w:eastAsia="Times New Roman" w:hAnsi="Times New Roman" w:cs="Times New Roman"/>
          <w:i/>
          <w:iCs/>
          <w:sz w:val="20"/>
          <w:szCs w:val="20"/>
        </w:rPr>
        <w:t>Справочно</w:t>
      </w:r>
      <w:proofErr w:type="spellEnd"/>
      <w:r w:rsidRPr="0003602A">
        <w:rPr>
          <w:rFonts w:ascii="Times New Roman" w:eastAsia="Times New Roman" w:hAnsi="Times New Roman" w:cs="Times New Roman"/>
          <w:i/>
          <w:iCs/>
          <w:sz w:val="20"/>
          <w:szCs w:val="20"/>
        </w:rPr>
        <w:t xml:space="preserve">: В соответствии с </w:t>
      </w:r>
      <w:hyperlink r:id="rId91" w:history="1">
        <w:r w:rsidRPr="0003602A">
          <w:rPr>
            <w:rStyle w:val="a9"/>
            <w:rFonts w:ascii="Times New Roman" w:eastAsia="Times New Roman" w:hAnsi="Times New Roman" w:cs="Times New Roman"/>
            <w:i/>
            <w:iCs/>
            <w:sz w:val="20"/>
            <w:szCs w:val="20"/>
          </w:rPr>
          <w:t>Указом</w:t>
        </w:r>
      </w:hyperlink>
      <w:r w:rsidRPr="0003602A">
        <w:rPr>
          <w:rFonts w:ascii="Times New Roman" w:eastAsia="Times New Roman" w:hAnsi="Times New Roman" w:cs="Times New Roman"/>
          <w:i/>
          <w:iCs/>
          <w:sz w:val="20"/>
          <w:szCs w:val="20"/>
        </w:rPr>
        <w:t xml:space="preserve"> Президента Республики Казахстан от 3.05.2022 года № 887, образована Абайская область с административным центром в городе Семее путем выделения из состава Восточно-Казахстанской области района </w:t>
      </w:r>
      <w:proofErr w:type="spellStart"/>
      <w:r w:rsidRPr="0003602A">
        <w:rPr>
          <w:rFonts w:ascii="Times New Roman" w:eastAsia="Times New Roman" w:hAnsi="Times New Roman" w:cs="Times New Roman"/>
          <w:i/>
          <w:iCs/>
          <w:sz w:val="20"/>
          <w:szCs w:val="20"/>
        </w:rPr>
        <w:t>Ақсуат</w:t>
      </w:r>
      <w:proofErr w:type="spellEnd"/>
      <w:r w:rsidRPr="0003602A">
        <w:rPr>
          <w:rFonts w:ascii="Times New Roman" w:eastAsia="Times New Roman" w:hAnsi="Times New Roman" w:cs="Times New Roman"/>
          <w:i/>
          <w:iCs/>
          <w:sz w:val="20"/>
          <w:szCs w:val="20"/>
        </w:rPr>
        <w:t xml:space="preserve">, Абайского, Аягозского, Бескарагайского, Бородулихинского, Жарминского, Урджарского, Кокпектинского районов, городов Семея и Курчатова. </w:t>
      </w:r>
    </w:p>
    <w:p w14:paraId="11DE3DB8" w14:textId="77777777" w:rsidR="008F35A9" w:rsidRPr="0003602A" w:rsidRDefault="008F35A9" w:rsidP="0003602A">
      <w:pPr>
        <w:widowControl w:val="0"/>
        <w:spacing w:after="0" w:line="240" w:lineRule="auto"/>
        <w:ind w:firstLine="708"/>
        <w:jc w:val="both"/>
        <w:rPr>
          <w:rFonts w:ascii="Times New Roman" w:eastAsia="Times New Roman" w:hAnsi="Times New Roman" w:cs="Times New Roman"/>
          <w:i/>
          <w:iCs/>
          <w:sz w:val="20"/>
          <w:szCs w:val="20"/>
        </w:rPr>
      </w:pPr>
    </w:p>
    <w:p w14:paraId="2C4B9AAA" w14:textId="41B2E6D9"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5</w:t>
      </w:r>
      <w:r w:rsidR="001D1480"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 xml:space="preserve">. Объемы социальных инвестиций в разрезе регионов за 2020 год </w:t>
      </w:r>
    </w:p>
    <w:p w14:paraId="6B792753" w14:textId="3C90A07E" w:rsidR="00834183" w:rsidRPr="0003602A" w:rsidRDefault="00834183" w:rsidP="0003602A">
      <w:pPr>
        <w:widowControl w:val="0"/>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0B5308"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00"/>
        <w:gridCol w:w="2860"/>
        <w:gridCol w:w="3869"/>
      </w:tblGrid>
      <w:tr w:rsidR="00834183" w:rsidRPr="0003602A" w14:paraId="67AFA250" w14:textId="77777777" w:rsidTr="00F85441">
        <w:trPr>
          <w:trHeight w:val="113"/>
        </w:trPr>
        <w:tc>
          <w:tcPr>
            <w:tcW w:w="2900" w:type="dxa"/>
            <w:shd w:val="clear" w:color="auto" w:fill="auto"/>
          </w:tcPr>
          <w:p w14:paraId="21E68481" w14:textId="77777777" w:rsidR="00834183" w:rsidRPr="0003602A" w:rsidRDefault="00834183" w:rsidP="0003602A">
            <w:pPr>
              <w:spacing w:after="0" w:line="240" w:lineRule="auto"/>
              <w:jc w:val="center"/>
              <w:rPr>
                <w:rFonts w:ascii="Times New Roman" w:eastAsia="Times New Roman" w:hAnsi="Times New Roman" w:cs="Times New Roman"/>
                <w:b/>
                <w:color w:val="FFFFFF"/>
                <w:sz w:val="20"/>
                <w:szCs w:val="20"/>
              </w:rPr>
            </w:pPr>
            <w:bookmarkStart w:id="72" w:name="_heading=h.1t3h5sf" w:colFirst="0" w:colLast="0"/>
            <w:bookmarkEnd w:id="72"/>
            <w:r w:rsidRPr="0003602A">
              <w:rPr>
                <w:rFonts w:ascii="Times New Roman" w:eastAsia="Times New Roman" w:hAnsi="Times New Roman" w:cs="Times New Roman"/>
                <w:b/>
                <w:color w:val="000000"/>
                <w:sz w:val="20"/>
                <w:szCs w:val="20"/>
              </w:rPr>
              <w:t>Регион</w:t>
            </w:r>
          </w:p>
        </w:tc>
        <w:tc>
          <w:tcPr>
            <w:tcW w:w="2860" w:type="dxa"/>
            <w:shd w:val="clear" w:color="auto" w:fill="auto"/>
          </w:tcPr>
          <w:p w14:paraId="23760B54" w14:textId="77777777" w:rsidR="00834183" w:rsidRPr="0003602A" w:rsidRDefault="00834183"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 год</w:t>
            </w:r>
          </w:p>
        </w:tc>
        <w:tc>
          <w:tcPr>
            <w:tcW w:w="3869" w:type="dxa"/>
            <w:shd w:val="clear" w:color="auto" w:fill="auto"/>
          </w:tcPr>
          <w:p w14:paraId="029D4D6B" w14:textId="77777777" w:rsidR="00834183" w:rsidRPr="0003602A" w:rsidRDefault="00834183"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Доля (%)</w:t>
            </w:r>
          </w:p>
        </w:tc>
      </w:tr>
      <w:tr w:rsidR="000B5308" w:rsidRPr="0003602A" w14:paraId="53397811" w14:textId="77777777" w:rsidTr="00F85441">
        <w:trPr>
          <w:trHeight w:val="192"/>
        </w:trPr>
        <w:tc>
          <w:tcPr>
            <w:tcW w:w="2900" w:type="dxa"/>
            <w:shd w:val="clear" w:color="auto" w:fill="auto"/>
          </w:tcPr>
          <w:p w14:paraId="57F2C9DB"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2860" w:type="dxa"/>
            <w:shd w:val="clear" w:color="auto" w:fill="auto"/>
          </w:tcPr>
          <w:p w14:paraId="1836AB88" w14:textId="79A8F9CC"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1 183 600</w:t>
            </w:r>
          </w:p>
        </w:tc>
        <w:tc>
          <w:tcPr>
            <w:tcW w:w="3869" w:type="dxa"/>
            <w:shd w:val="clear" w:color="auto" w:fill="auto"/>
          </w:tcPr>
          <w:p w14:paraId="045F3323" w14:textId="7CF9E6BD"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44,69</w:t>
            </w:r>
          </w:p>
        </w:tc>
      </w:tr>
      <w:tr w:rsidR="000B5308" w:rsidRPr="0003602A" w14:paraId="2536582B" w14:textId="77777777" w:rsidTr="00F85441">
        <w:trPr>
          <w:trHeight w:val="126"/>
        </w:trPr>
        <w:tc>
          <w:tcPr>
            <w:tcW w:w="2900" w:type="dxa"/>
            <w:shd w:val="clear" w:color="auto" w:fill="auto"/>
          </w:tcPr>
          <w:p w14:paraId="5EC00069"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2860" w:type="dxa"/>
            <w:shd w:val="clear" w:color="auto" w:fill="auto"/>
          </w:tcPr>
          <w:p w14:paraId="06DCACFE" w14:textId="53DEF5ED"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790 000</w:t>
            </w:r>
          </w:p>
        </w:tc>
        <w:tc>
          <w:tcPr>
            <w:tcW w:w="3869" w:type="dxa"/>
            <w:shd w:val="clear" w:color="auto" w:fill="auto"/>
          </w:tcPr>
          <w:p w14:paraId="5AE52E84" w14:textId="6A910292"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29,83</w:t>
            </w:r>
          </w:p>
        </w:tc>
      </w:tr>
      <w:tr w:rsidR="000B5308" w:rsidRPr="0003602A" w14:paraId="6708DD45" w14:textId="77777777" w:rsidTr="00F85441">
        <w:trPr>
          <w:trHeight w:val="242"/>
        </w:trPr>
        <w:tc>
          <w:tcPr>
            <w:tcW w:w="2900" w:type="dxa"/>
            <w:shd w:val="clear" w:color="auto" w:fill="auto"/>
          </w:tcPr>
          <w:p w14:paraId="30E137C6"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w:t>
            </w:r>
          </w:p>
        </w:tc>
        <w:tc>
          <w:tcPr>
            <w:tcW w:w="2860" w:type="dxa"/>
            <w:shd w:val="clear" w:color="auto" w:fill="auto"/>
          </w:tcPr>
          <w:p w14:paraId="4B256BB7" w14:textId="5B3D598D"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310 200</w:t>
            </w:r>
          </w:p>
        </w:tc>
        <w:tc>
          <w:tcPr>
            <w:tcW w:w="3869" w:type="dxa"/>
            <w:shd w:val="clear" w:color="auto" w:fill="auto"/>
          </w:tcPr>
          <w:p w14:paraId="75A21B93" w14:textId="5607ED4E"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11,71</w:t>
            </w:r>
          </w:p>
        </w:tc>
      </w:tr>
      <w:tr w:rsidR="000B5308" w:rsidRPr="0003602A" w14:paraId="43AEC015" w14:textId="77777777" w:rsidTr="00F85441">
        <w:trPr>
          <w:trHeight w:val="131"/>
        </w:trPr>
        <w:tc>
          <w:tcPr>
            <w:tcW w:w="2900" w:type="dxa"/>
            <w:shd w:val="clear" w:color="auto" w:fill="auto"/>
          </w:tcPr>
          <w:p w14:paraId="5A1D9E78"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w:t>
            </w:r>
          </w:p>
        </w:tc>
        <w:tc>
          <w:tcPr>
            <w:tcW w:w="2860" w:type="dxa"/>
            <w:shd w:val="clear" w:color="auto" w:fill="auto"/>
          </w:tcPr>
          <w:p w14:paraId="3D554BD8" w14:textId="4FA632CA"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215 400</w:t>
            </w:r>
          </w:p>
        </w:tc>
        <w:tc>
          <w:tcPr>
            <w:tcW w:w="3869" w:type="dxa"/>
            <w:shd w:val="clear" w:color="auto" w:fill="auto"/>
          </w:tcPr>
          <w:p w14:paraId="0C4B66AD" w14:textId="69651106"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8,13</w:t>
            </w:r>
          </w:p>
        </w:tc>
      </w:tr>
      <w:tr w:rsidR="000B5308" w:rsidRPr="0003602A" w14:paraId="08DB67EA" w14:textId="77777777" w:rsidTr="00F85441">
        <w:trPr>
          <w:trHeight w:val="214"/>
        </w:trPr>
        <w:tc>
          <w:tcPr>
            <w:tcW w:w="2900" w:type="dxa"/>
            <w:shd w:val="clear" w:color="auto" w:fill="auto"/>
          </w:tcPr>
          <w:p w14:paraId="220BB92D"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tc>
        <w:tc>
          <w:tcPr>
            <w:tcW w:w="2860" w:type="dxa"/>
            <w:shd w:val="clear" w:color="auto" w:fill="auto"/>
          </w:tcPr>
          <w:p w14:paraId="36CBBB21" w14:textId="0C1F492F"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75 200</w:t>
            </w:r>
          </w:p>
        </w:tc>
        <w:tc>
          <w:tcPr>
            <w:tcW w:w="3869" w:type="dxa"/>
            <w:shd w:val="clear" w:color="auto" w:fill="auto"/>
          </w:tcPr>
          <w:p w14:paraId="40D6BB47" w14:textId="7278FB18"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2,84</w:t>
            </w:r>
          </w:p>
        </w:tc>
      </w:tr>
      <w:tr w:rsidR="000B5308" w:rsidRPr="0003602A" w14:paraId="17D82CB6" w14:textId="77777777" w:rsidTr="00F85441">
        <w:trPr>
          <w:trHeight w:val="209"/>
        </w:trPr>
        <w:tc>
          <w:tcPr>
            <w:tcW w:w="2900" w:type="dxa"/>
            <w:shd w:val="clear" w:color="auto" w:fill="auto"/>
          </w:tcPr>
          <w:p w14:paraId="642E3CAB"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w:t>
            </w:r>
          </w:p>
        </w:tc>
        <w:tc>
          <w:tcPr>
            <w:tcW w:w="2860" w:type="dxa"/>
            <w:shd w:val="clear" w:color="auto" w:fill="auto"/>
          </w:tcPr>
          <w:p w14:paraId="5CDA62F5" w14:textId="59E90A63"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30 000</w:t>
            </w:r>
          </w:p>
        </w:tc>
        <w:tc>
          <w:tcPr>
            <w:tcW w:w="3869" w:type="dxa"/>
            <w:shd w:val="clear" w:color="auto" w:fill="auto"/>
          </w:tcPr>
          <w:p w14:paraId="41132DFD" w14:textId="29A647FC"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1,13</w:t>
            </w:r>
          </w:p>
        </w:tc>
      </w:tr>
      <w:tr w:rsidR="000B5308" w:rsidRPr="0003602A" w14:paraId="0728390C" w14:textId="77777777" w:rsidTr="00F85441">
        <w:trPr>
          <w:trHeight w:val="228"/>
        </w:trPr>
        <w:tc>
          <w:tcPr>
            <w:tcW w:w="2900" w:type="dxa"/>
            <w:shd w:val="clear" w:color="auto" w:fill="auto"/>
          </w:tcPr>
          <w:p w14:paraId="5B3807E0"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Абайская (Восточно-Казахстанская)</w:t>
            </w:r>
          </w:p>
        </w:tc>
        <w:tc>
          <w:tcPr>
            <w:tcW w:w="2860" w:type="dxa"/>
            <w:shd w:val="clear" w:color="auto" w:fill="auto"/>
          </w:tcPr>
          <w:p w14:paraId="0F92FA57" w14:textId="6CFC6432"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25 200</w:t>
            </w:r>
          </w:p>
        </w:tc>
        <w:tc>
          <w:tcPr>
            <w:tcW w:w="3869" w:type="dxa"/>
            <w:shd w:val="clear" w:color="auto" w:fill="auto"/>
          </w:tcPr>
          <w:p w14:paraId="149A868B" w14:textId="00A6AD3E"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0,95</w:t>
            </w:r>
          </w:p>
        </w:tc>
      </w:tr>
      <w:tr w:rsidR="000B5308" w:rsidRPr="0003602A" w14:paraId="49420C30" w14:textId="77777777" w:rsidTr="00F85441">
        <w:trPr>
          <w:trHeight w:val="259"/>
        </w:trPr>
        <w:tc>
          <w:tcPr>
            <w:tcW w:w="2900" w:type="dxa"/>
            <w:shd w:val="clear" w:color="auto" w:fill="auto"/>
          </w:tcPr>
          <w:p w14:paraId="2D213DD4"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2860" w:type="dxa"/>
            <w:shd w:val="clear" w:color="auto" w:fill="auto"/>
          </w:tcPr>
          <w:p w14:paraId="6F4DB7E4" w14:textId="5B1278A0"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20 500</w:t>
            </w:r>
          </w:p>
        </w:tc>
        <w:tc>
          <w:tcPr>
            <w:tcW w:w="3869" w:type="dxa"/>
            <w:shd w:val="clear" w:color="auto" w:fill="auto"/>
          </w:tcPr>
          <w:p w14:paraId="1394A9C8" w14:textId="1EA73A24"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0,8</w:t>
            </w:r>
          </w:p>
        </w:tc>
      </w:tr>
      <w:tr w:rsidR="000B5308" w:rsidRPr="0003602A" w14:paraId="33F1731A" w14:textId="77777777" w:rsidTr="00F85441">
        <w:trPr>
          <w:trHeight w:val="136"/>
        </w:trPr>
        <w:tc>
          <w:tcPr>
            <w:tcW w:w="2900" w:type="dxa"/>
            <w:shd w:val="clear" w:color="auto" w:fill="auto"/>
          </w:tcPr>
          <w:p w14:paraId="05DA5F90"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w:t>
            </w:r>
          </w:p>
        </w:tc>
        <w:tc>
          <w:tcPr>
            <w:tcW w:w="2860" w:type="dxa"/>
            <w:shd w:val="clear" w:color="auto" w:fill="auto"/>
          </w:tcPr>
          <w:p w14:paraId="2590CDCA" w14:textId="7226246C"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8 500</w:t>
            </w:r>
          </w:p>
        </w:tc>
        <w:tc>
          <w:tcPr>
            <w:tcW w:w="3869" w:type="dxa"/>
            <w:shd w:val="clear" w:color="auto" w:fill="auto"/>
          </w:tcPr>
          <w:p w14:paraId="3F3373E2" w14:textId="6B01D66B"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0,32</w:t>
            </w:r>
          </w:p>
        </w:tc>
      </w:tr>
      <w:tr w:rsidR="000B5308" w:rsidRPr="0003602A" w14:paraId="09EAFC27" w14:textId="77777777" w:rsidTr="00F85441">
        <w:trPr>
          <w:trHeight w:val="60"/>
        </w:trPr>
        <w:tc>
          <w:tcPr>
            <w:tcW w:w="2900" w:type="dxa"/>
            <w:shd w:val="clear" w:color="auto" w:fill="auto"/>
          </w:tcPr>
          <w:p w14:paraId="50D989A8" w14:textId="77777777" w:rsidR="000B5308" w:rsidRPr="0003602A" w:rsidRDefault="000B5308"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Итого</w:t>
            </w:r>
          </w:p>
        </w:tc>
        <w:tc>
          <w:tcPr>
            <w:tcW w:w="2860" w:type="dxa"/>
            <w:shd w:val="clear" w:color="auto" w:fill="auto"/>
          </w:tcPr>
          <w:p w14:paraId="4482CA5F" w14:textId="4CC2DCB0" w:rsidR="000B5308" w:rsidRPr="0003602A" w:rsidRDefault="000B5308"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2 658 600</w:t>
            </w:r>
          </w:p>
        </w:tc>
        <w:tc>
          <w:tcPr>
            <w:tcW w:w="3869" w:type="dxa"/>
            <w:shd w:val="clear" w:color="auto" w:fill="auto"/>
          </w:tcPr>
          <w:p w14:paraId="689A7E45" w14:textId="0FB2BBD3" w:rsidR="000B5308" w:rsidRPr="0003602A" w:rsidRDefault="000B5308"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100</w:t>
            </w:r>
          </w:p>
        </w:tc>
      </w:tr>
    </w:tbl>
    <w:p w14:paraId="16D82AE7"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Источник – данные акиматов</w:t>
      </w:r>
    </w:p>
    <w:p w14:paraId="7DF2A55F"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5DD1D958" w14:textId="77777777" w:rsidR="000B5308" w:rsidRPr="0003602A" w:rsidRDefault="000B53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2020 году согласно представленным данным расходы недропользователей на социальные инвестиции по КБК 206114 и не отраженные в пункте 4.3 составляют 2,6 млрд тенге.</w:t>
      </w:r>
    </w:p>
    <w:p w14:paraId="568BE900" w14:textId="77777777" w:rsidR="000B5308" w:rsidRPr="0003602A" w:rsidRDefault="000B53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 xml:space="preserve">В соответствии с данными, представленными акиматом </w:t>
      </w:r>
      <w:r w:rsidRPr="0003602A">
        <w:rPr>
          <w:rFonts w:ascii="Times New Roman" w:eastAsia="Times New Roman" w:hAnsi="Times New Roman" w:cs="Times New Roman"/>
          <w:b/>
          <w:bCs/>
          <w:sz w:val="24"/>
          <w:szCs w:val="24"/>
        </w:rPr>
        <w:t>Карагандинской области</w:t>
      </w:r>
      <w:r w:rsidRPr="0003602A">
        <w:rPr>
          <w:rFonts w:ascii="Times New Roman" w:eastAsia="Times New Roman" w:hAnsi="Times New Roman" w:cs="Times New Roman"/>
          <w:sz w:val="24"/>
          <w:szCs w:val="24"/>
        </w:rPr>
        <w:t xml:space="preserve"> социально-значимые проекты 2020 года региона состоят из отчислений АО «</w:t>
      </w:r>
      <w:proofErr w:type="spellStart"/>
      <w:r w:rsidRPr="0003602A">
        <w:rPr>
          <w:rFonts w:ascii="Times New Roman" w:eastAsia="Times New Roman" w:hAnsi="Times New Roman" w:cs="Times New Roman"/>
          <w:sz w:val="24"/>
          <w:szCs w:val="24"/>
        </w:rPr>
        <w:t>Шубарколь</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Комир</w:t>
      </w:r>
      <w:proofErr w:type="spellEnd"/>
      <w:r w:rsidRPr="0003602A">
        <w:rPr>
          <w:rFonts w:ascii="Times New Roman" w:eastAsia="Times New Roman" w:hAnsi="Times New Roman" w:cs="Times New Roman"/>
          <w:sz w:val="24"/>
          <w:szCs w:val="24"/>
        </w:rPr>
        <w:t>», направленных как на ремонт и разработку проектных документов, так и на организацию транспортировки учащихся. Данные по отчислениям представлены в таблице 58.</w:t>
      </w:r>
    </w:p>
    <w:p w14:paraId="3FFF75C7" w14:textId="77777777" w:rsidR="00D13990" w:rsidRPr="0003602A" w:rsidRDefault="00D13990" w:rsidP="0003602A">
      <w:pPr>
        <w:spacing w:after="0" w:line="240" w:lineRule="auto"/>
        <w:ind w:firstLine="708"/>
        <w:jc w:val="both"/>
        <w:rPr>
          <w:rFonts w:ascii="Times New Roman" w:eastAsia="Times New Roman" w:hAnsi="Times New Roman" w:cs="Times New Roman"/>
          <w:sz w:val="24"/>
          <w:szCs w:val="24"/>
        </w:rPr>
      </w:pPr>
    </w:p>
    <w:p w14:paraId="237A1E16"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5</w:t>
      </w:r>
      <w:r w:rsidR="001D1480"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Карагандинской области за 2020 год </w:t>
      </w:r>
    </w:p>
    <w:p w14:paraId="1EE0F4FB" w14:textId="77777777"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(млн тенге)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950"/>
        <w:gridCol w:w="3982"/>
        <w:gridCol w:w="1701"/>
      </w:tblGrid>
      <w:tr w:rsidR="00834183" w:rsidRPr="0003602A" w14:paraId="16549EBC" w14:textId="77777777" w:rsidTr="00F85441">
        <w:tc>
          <w:tcPr>
            <w:tcW w:w="1860" w:type="dxa"/>
            <w:shd w:val="clear" w:color="auto" w:fill="auto"/>
          </w:tcPr>
          <w:p w14:paraId="3723037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950" w:type="dxa"/>
            <w:shd w:val="clear" w:color="auto" w:fill="auto"/>
          </w:tcPr>
          <w:p w14:paraId="5549EF75"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982" w:type="dxa"/>
            <w:shd w:val="clear" w:color="auto" w:fill="auto"/>
          </w:tcPr>
          <w:p w14:paraId="107450EB"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1701" w:type="dxa"/>
            <w:shd w:val="clear" w:color="auto" w:fill="auto"/>
          </w:tcPr>
          <w:p w14:paraId="5951130C" w14:textId="77777777" w:rsidR="00834183" w:rsidRPr="0003602A" w:rsidRDefault="00834183" w:rsidP="0003602A">
            <w:pPr>
              <w:tabs>
                <w:tab w:val="left" w:pos="975"/>
              </w:tabs>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0B5308" w:rsidRPr="0003602A" w14:paraId="3A7D0912" w14:textId="77777777" w:rsidTr="00F85441">
        <w:tc>
          <w:tcPr>
            <w:tcW w:w="1860" w:type="dxa"/>
            <w:vMerge w:val="restart"/>
            <w:shd w:val="clear" w:color="auto" w:fill="auto"/>
          </w:tcPr>
          <w:p w14:paraId="475A50F0"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1950" w:type="dxa"/>
            <w:vMerge w:val="restart"/>
            <w:shd w:val="clear" w:color="auto" w:fill="auto"/>
          </w:tcPr>
          <w:p w14:paraId="6EDFDB54"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w:t>
            </w:r>
          </w:p>
        </w:tc>
        <w:tc>
          <w:tcPr>
            <w:tcW w:w="3982" w:type="dxa"/>
            <w:shd w:val="clear" w:color="auto" w:fill="auto"/>
          </w:tcPr>
          <w:p w14:paraId="1CEE250C"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Средний ремонт автомобильной дороги «Астана-</w:t>
            </w:r>
            <w:proofErr w:type="spellStart"/>
            <w:r w:rsidRPr="0003602A">
              <w:rPr>
                <w:rFonts w:ascii="Times New Roman" w:eastAsia="Times New Roman" w:hAnsi="Times New Roman" w:cs="Times New Roman"/>
                <w:color w:val="000000"/>
                <w:sz w:val="20"/>
                <w:szCs w:val="20"/>
              </w:rPr>
              <w:t>Кургальджино</w:t>
            </w:r>
            <w:proofErr w:type="spellEnd"/>
            <w:r w:rsidRPr="0003602A">
              <w:rPr>
                <w:rFonts w:ascii="Times New Roman" w:eastAsia="Times New Roman" w:hAnsi="Times New Roman" w:cs="Times New Roman"/>
                <w:color w:val="000000"/>
                <w:sz w:val="20"/>
                <w:szCs w:val="20"/>
              </w:rPr>
              <w:t>-</w:t>
            </w:r>
            <w:proofErr w:type="spellStart"/>
            <w:r w:rsidRPr="0003602A">
              <w:rPr>
                <w:rFonts w:ascii="Times New Roman" w:eastAsia="Times New Roman" w:hAnsi="Times New Roman" w:cs="Times New Roman"/>
                <w:color w:val="000000"/>
                <w:sz w:val="20"/>
                <w:szCs w:val="20"/>
              </w:rPr>
              <w:t>Баршино</w:t>
            </w:r>
            <w:proofErr w:type="spellEnd"/>
            <w:r w:rsidRPr="0003602A">
              <w:rPr>
                <w:rFonts w:ascii="Times New Roman" w:eastAsia="Times New Roman" w:hAnsi="Times New Roman" w:cs="Times New Roman"/>
                <w:color w:val="000000"/>
                <w:sz w:val="20"/>
                <w:szCs w:val="20"/>
              </w:rPr>
              <w:t>-</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-Кызылжар» 262-292 км</w:t>
            </w:r>
          </w:p>
        </w:tc>
        <w:tc>
          <w:tcPr>
            <w:tcW w:w="1701" w:type="dxa"/>
            <w:shd w:val="clear" w:color="auto" w:fill="auto"/>
          </w:tcPr>
          <w:p w14:paraId="770FF6D4" w14:textId="59ACF39D"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369 700</w:t>
            </w:r>
          </w:p>
        </w:tc>
      </w:tr>
      <w:tr w:rsidR="000B5308" w:rsidRPr="0003602A" w14:paraId="6AFB283C" w14:textId="77777777" w:rsidTr="00F85441">
        <w:tc>
          <w:tcPr>
            <w:tcW w:w="1860" w:type="dxa"/>
            <w:vMerge/>
            <w:shd w:val="clear" w:color="auto" w:fill="auto"/>
          </w:tcPr>
          <w:p w14:paraId="69D1BA4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2DE4EFBE"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42CE28B6"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Ремонт автомобильных дорог Жанааркинского района (ул. Майлина, </w:t>
            </w:r>
            <w:proofErr w:type="spellStart"/>
            <w:r w:rsidRPr="0003602A">
              <w:rPr>
                <w:rFonts w:ascii="Times New Roman" w:eastAsia="Times New Roman" w:hAnsi="Times New Roman" w:cs="Times New Roman"/>
                <w:color w:val="000000"/>
                <w:sz w:val="20"/>
                <w:szCs w:val="20"/>
              </w:rPr>
              <w:t>Н.Батыр</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Х.Абжанова</w:t>
            </w:r>
            <w:proofErr w:type="spellEnd"/>
            <w:r w:rsidRPr="0003602A">
              <w:rPr>
                <w:rFonts w:ascii="Times New Roman" w:eastAsia="Times New Roman" w:hAnsi="Times New Roman" w:cs="Times New Roman"/>
                <w:color w:val="000000"/>
                <w:sz w:val="20"/>
                <w:szCs w:val="20"/>
              </w:rPr>
              <w:t xml:space="preserve">, Парковая, </w:t>
            </w:r>
            <w:proofErr w:type="spellStart"/>
            <w:r w:rsidRPr="0003602A">
              <w:rPr>
                <w:rFonts w:ascii="Times New Roman" w:eastAsia="Times New Roman" w:hAnsi="Times New Roman" w:cs="Times New Roman"/>
                <w:color w:val="000000"/>
                <w:sz w:val="20"/>
                <w:szCs w:val="20"/>
              </w:rPr>
              <w:t>Атасуйская</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Орманбаева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Даулетбекова</w:t>
            </w:r>
            <w:proofErr w:type="spellEnd"/>
            <w:r w:rsidRPr="0003602A">
              <w:rPr>
                <w:rFonts w:ascii="Times New Roman" w:eastAsia="Times New Roman" w:hAnsi="Times New Roman" w:cs="Times New Roman"/>
                <w:color w:val="000000"/>
                <w:sz w:val="20"/>
                <w:szCs w:val="20"/>
              </w:rPr>
              <w:t xml:space="preserve"> и Атасу) </w:t>
            </w:r>
          </w:p>
        </w:tc>
        <w:tc>
          <w:tcPr>
            <w:tcW w:w="1701" w:type="dxa"/>
            <w:shd w:val="clear" w:color="auto" w:fill="auto"/>
          </w:tcPr>
          <w:p w14:paraId="79FC9C0A" w14:textId="41DFD92B"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156 800</w:t>
            </w:r>
          </w:p>
        </w:tc>
      </w:tr>
      <w:tr w:rsidR="000B5308" w:rsidRPr="0003602A" w14:paraId="744F0DEC" w14:textId="77777777" w:rsidTr="00F85441">
        <w:tc>
          <w:tcPr>
            <w:tcW w:w="1860" w:type="dxa"/>
            <w:vMerge/>
            <w:shd w:val="clear" w:color="auto" w:fill="auto"/>
          </w:tcPr>
          <w:p w14:paraId="404388B2"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79DFFB1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20B086D0"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Ремонт улицы Рыночная в районе офиса АО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roofErr w:type="spellStart"/>
            <w:proofErr w:type="gram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 xml:space="preserve">»   </w:t>
            </w:r>
            <w:proofErr w:type="gramEnd"/>
            <w:r w:rsidRPr="0003602A">
              <w:rPr>
                <w:rFonts w:ascii="Times New Roman" w:eastAsia="Times New Roman" w:hAnsi="Times New Roman" w:cs="Times New Roman"/>
                <w:color w:val="000000"/>
                <w:sz w:val="20"/>
                <w:szCs w:val="20"/>
              </w:rPr>
              <w:t xml:space="preserve">          г. Караганда </w:t>
            </w:r>
          </w:p>
        </w:tc>
        <w:tc>
          <w:tcPr>
            <w:tcW w:w="1701" w:type="dxa"/>
            <w:shd w:val="clear" w:color="auto" w:fill="auto"/>
          </w:tcPr>
          <w:p w14:paraId="2F308AF1" w14:textId="3286918A"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100 000</w:t>
            </w:r>
          </w:p>
        </w:tc>
      </w:tr>
      <w:tr w:rsidR="000B5308" w:rsidRPr="0003602A" w14:paraId="05623A1B" w14:textId="77777777" w:rsidTr="00F85441">
        <w:tc>
          <w:tcPr>
            <w:tcW w:w="1860" w:type="dxa"/>
            <w:vMerge/>
            <w:shd w:val="clear" w:color="auto" w:fill="auto"/>
          </w:tcPr>
          <w:p w14:paraId="17D616C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0B350732"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0C61CB67"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ремонт </w:t>
            </w:r>
            <w:proofErr w:type="spellStart"/>
            <w:r w:rsidRPr="0003602A">
              <w:rPr>
                <w:rFonts w:ascii="Times New Roman" w:eastAsia="Times New Roman" w:hAnsi="Times New Roman" w:cs="Times New Roman"/>
                <w:color w:val="000000"/>
                <w:sz w:val="20"/>
                <w:szCs w:val="20"/>
              </w:rPr>
              <w:t>внутрипоселковых</w:t>
            </w:r>
            <w:proofErr w:type="spellEnd"/>
            <w:r w:rsidRPr="0003602A">
              <w:rPr>
                <w:rFonts w:ascii="Times New Roman" w:eastAsia="Times New Roman" w:hAnsi="Times New Roman" w:cs="Times New Roman"/>
                <w:color w:val="000000"/>
                <w:sz w:val="20"/>
                <w:szCs w:val="20"/>
              </w:rPr>
              <w:t xml:space="preserve"> дорог п. </w:t>
            </w:r>
            <w:proofErr w:type="spellStart"/>
            <w:r w:rsidRPr="0003602A">
              <w:rPr>
                <w:rFonts w:ascii="Times New Roman" w:eastAsia="Times New Roman" w:hAnsi="Times New Roman" w:cs="Times New Roman"/>
                <w:color w:val="000000"/>
                <w:sz w:val="20"/>
                <w:szCs w:val="20"/>
              </w:rPr>
              <w:t>Шубарколь</w:t>
            </w:r>
            <w:proofErr w:type="spellEnd"/>
          </w:p>
        </w:tc>
        <w:tc>
          <w:tcPr>
            <w:tcW w:w="1701" w:type="dxa"/>
            <w:shd w:val="clear" w:color="auto" w:fill="auto"/>
          </w:tcPr>
          <w:p w14:paraId="1EC4F7C6" w14:textId="2167656E"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100 000</w:t>
            </w:r>
          </w:p>
        </w:tc>
      </w:tr>
      <w:tr w:rsidR="000B5308" w:rsidRPr="0003602A" w14:paraId="603E3494" w14:textId="77777777" w:rsidTr="00F85441">
        <w:tc>
          <w:tcPr>
            <w:tcW w:w="1860" w:type="dxa"/>
            <w:vMerge/>
            <w:shd w:val="clear" w:color="auto" w:fill="auto"/>
          </w:tcPr>
          <w:p w14:paraId="245BC2C0"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6F4B0847"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2C898567"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Средний ремонт </w:t>
            </w:r>
            <w:proofErr w:type="spellStart"/>
            <w:r w:rsidRPr="0003602A">
              <w:rPr>
                <w:rFonts w:ascii="Times New Roman" w:eastAsia="Times New Roman" w:hAnsi="Times New Roman" w:cs="Times New Roman"/>
                <w:color w:val="000000"/>
                <w:sz w:val="20"/>
                <w:szCs w:val="20"/>
              </w:rPr>
              <w:t>внутрипоселковых</w:t>
            </w:r>
            <w:proofErr w:type="spellEnd"/>
            <w:r w:rsidRPr="0003602A">
              <w:rPr>
                <w:rFonts w:ascii="Times New Roman" w:eastAsia="Times New Roman" w:hAnsi="Times New Roman" w:cs="Times New Roman"/>
                <w:color w:val="000000"/>
                <w:sz w:val="20"/>
                <w:szCs w:val="20"/>
              </w:rPr>
              <w:t xml:space="preserve"> дорог в селе </w:t>
            </w:r>
            <w:proofErr w:type="spellStart"/>
            <w:r w:rsidRPr="0003602A">
              <w:rPr>
                <w:rFonts w:ascii="Times New Roman" w:eastAsia="Times New Roman" w:hAnsi="Times New Roman" w:cs="Times New Roman"/>
                <w:color w:val="000000"/>
                <w:sz w:val="20"/>
                <w:szCs w:val="20"/>
              </w:rPr>
              <w:t>Жумажанова</w:t>
            </w:r>
            <w:proofErr w:type="spellEnd"/>
            <w:r w:rsidRPr="0003602A">
              <w:rPr>
                <w:rFonts w:ascii="Times New Roman" w:eastAsia="Times New Roman" w:hAnsi="Times New Roman" w:cs="Times New Roman"/>
                <w:color w:val="000000"/>
                <w:sz w:val="20"/>
                <w:szCs w:val="20"/>
              </w:rPr>
              <w:t>, село «</w:t>
            </w:r>
            <w:proofErr w:type="spellStart"/>
            <w:r w:rsidRPr="0003602A">
              <w:rPr>
                <w:rFonts w:ascii="Times New Roman" w:eastAsia="Times New Roman" w:hAnsi="Times New Roman" w:cs="Times New Roman"/>
                <w:color w:val="000000"/>
                <w:sz w:val="20"/>
                <w:szCs w:val="20"/>
              </w:rPr>
              <w:t>Актубек</w:t>
            </w:r>
            <w:proofErr w:type="spellEnd"/>
            <w:r w:rsidRPr="0003602A">
              <w:rPr>
                <w:rFonts w:ascii="Times New Roman" w:eastAsia="Times New Roman" w:hAnsi="Times New Roman" w:cs="Times New Roman"/>
                <w:color w:val="000000"/>
                <w:sz w:val="20"/>
                <w:szCs w:val="20"/>
              </w:rPr>
              <w:t xml:space="preserve">» Жанааркинского района </w:t>
            </w:r>
          </w:p>
        </w:tc>
        <w:tc>
          <w:tcPr>
            <w:tcW w:w="1701" w:type="dxa"/>
            <w:shd w:val="clear" w:color="auto" w:fill="auto"/>
          </w:tcPr>
          <w:p w14:paraId="32CF92C4" w14:textId="3459FB65"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91 400</w:t>
            </w:r>
          </w:p>
        </w:tc>
      </w:tr>
      <w:tr w:rsidR="000B5308" w:rsidRPr="0003602A" w14:paraId="77A0891D" w14:textId="77777777" w:rsidTr="00F85441">
        <w:tc>
          <w:tcPr>
            <w:tcW w:w="1860" w:type="dxa"/>
            <w:vMerge/>
            <w:shd w:val="clear" w:color="auto" w:fill="auto"/>
          </w:tcPr>
          <w:p w14:paraId="4D7407A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77557A9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254DABAF"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содержание котельной в п.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
        </w:tc>
        <w:tc>
          <w:tcPr>
            <w:tcW w:w="1701" w:type="dxa"/>
            <w:shd w:val="clear" w:color="auto" w:fill="auto"/>
          </w:tcPr>
          <w:p w14:paraId="2FC0198A" w14:textId="68C89C2A"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53 000</w:t>
            </w:r>
          </w:p>
        </w:tc>
      </w:tr>
      <w:tr w:rsidR="000B5308" w:rsidRPr="0003602A" w14:paraId="0C033186" w14:textId="77777777" w:rsidTr="00F85441">
        <w:tc>
          <w:tcPr>
            <w:tcW w:w="1860" w:type="dxa"/>
            <w:vMerge/>
            <w:shd w:val="clear" w:color="auto" w:fill="auto"/>
          </w:tcPr>
          <w:p w14:paraId="64B9106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2AB7046E"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4A31AE9A"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Текущий ремонт водопропускных труб на а/д районного значения а/д районного значения </w:t>
            </w:r>
            <w:proofErr w:type="spellStart"/>
            <w:r w:rsidRPr="0003602A">
              <w:rPr>
                <w:rFonts w:ascii="Times New Roman" w:eastAsia="Times New Roman" w:hAnsi="Times New Roman" w:cs="Times New Roman"/>
                <w:color w:val="000000"/>
                <w:sz w:val="20"/>
                <w:szCs w:val="20"/>
              </w:rPr>
              <w:t>Пинат-Соналы-Изенды</w:t>
            </w:r>
            <w:proofErr w:type="spellEnd"/>
            <w:r w:rsidRPr="0003602A">
              <w:rPr>
                <w:rFonts w:ascii="Times New Roman" w:eastAsia="Times New Roman" w:hAnsi="Times New Roman" w:cs="Times New Roman"/>
                <w:color w:val="000000"/>
                <w:sz w:val="20"/>
                <w:szCs w:val="20"/>
              </w:rPr>
              <w:t xml:space="preserve">, подъезды к селам </w:t>
            </w:r>
            <w:proofErr w:type="spellStart"/>
            <w:r w:rsidRPr="0003602A">
              <w:rPr>
                <w:rFonts w:ascii="Times New Roman" w:eastAsia="Times New Roman" w:hAnsi="Times New Roman" w:cs="Times New Roman"/>
                <w:color w:val="000000"/>
                <w:sz w:val="20"/>
                <w:szCs w:val="20"/>
              </w:rPr>
              <w:t>Жанбобек</w:t>
            </w:r>
            <w:proofErr w:type="spellEnd"/>
            <w:r w:rsidRPr="0003602A">
              <w:rPr>
                <w:rFonts w:ascii="Times New Roman" w:eastAsia="Times New Roman" w:hAnsi="Times New Roman" w:cs="Times New Roman"/>
                <w:color w:val="000000"/>
                <w:sz w:val="20"/>
                <w:szCs w:val="20"/>
              </w:rPr>
              <w:t xml:space="preserve"> и </w:t>
            </w:r>
            <w:proofErr w:type="spellStart"/>
            <w:r w:rsidRPr="0003602A">
              <w:rPr>
                <w:rFonts w:ascii="Times New Roman" w:eastAsia="Times New Roman" w:hAnsi="Times New Roman" w:cs="Times New Roman"/>
                <w:color w:val="000000"/>
                <w:sz w:val="20"/>
                <w:szCs w:val="20"/>
              </w:rPr>
              <w:t>Куланотпес</w:t>
            </w:r>
            <w:proofErr w:type="spellEnd"/>
          </w:p>
        </w:tc>
        <w:tc>
          <w:tcPr>
            <w:tcW w:w="1701" w:type="dxa"/>
            <w:shd w:val="clear" w:color="auto" w:fill="auto"/>
          </w:tcPr>
          <w:p w14:paraId="6F041E16" w14:textId="0F4DE572"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50 000</w:t>
            </w:r>
          </w:p>
        </w:tc>
      </w:tr>
      <w:tr w:rsidR="000B5308" w:rsidRPr="0003602A" w14:paraId="03604DA9" w14:textId="77777777" w:rsidTr="00F85441">
        <w:tc>
          <w:tcPr>
            <w:tcW w:w="1860" w:type="dxa"/>
            <w:vMerge/>
            <w:shd w:val="clear" w:color="auto" w:fill="auto"/>
          </w:tcPr>
          <w:p w14:paraId="718F9B2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2D3FE6D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078848B0"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Разработка проекта строительства отводящих газопроводов до АГРС «Атасу» и п. «Атасу» </w:t>
            </w:r>
          </w:p>
        </w:tc>
        <w:tc>
          <w:tcPr>
            <w:tcW w:w="1701" w:type="dxa"/>
            <w:shd w:val="clear" w:color="auto" w:fill="auto"/>
          </w:tcPr>
          <w:p w14:paraId="12593559" w14:textId="40BF7EF3"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32 300</w:t>
            </w:r>
          </w:p>
        </w:tc>
      </w:tr>
      <w:tr w:rsidR="000B5308" w:rsidRPr="0003602A" w14:paraId="5B512929" w14:textId="77777777" w:rsidTr="00F85441">
        <w:tc>
          <w:tcPr>
            <w:tcW w:w="1860" w:type="dxa"/>
            <w:vMerge/>
            <w:shd w:val="clear" w:color="auto" w:fill="auto"/>
          </w:tcPr>
          <w:p w14:paraId="208FF3F5"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4D8ED43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7B715158"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Уголь для жителей поселка «Кызылжар» (3087 тонн) </w:t>
            </w:r>
          </w:p>
        </w:tc>
        <w:tc>
          <w:tcPr>
            <w:tcW w:w="1701" w:type="dxa"/>
            <w:shd w:val="clear" w:color="auto" w:fill="auto"/>
          </w:tcPr>
          <w:p w14:paraId="454AA2B7" w14:textId="055AA7F8"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30 900</w:t>
            </w:r>
          </w:p>
        </w:tc>
      </w:tr>
      <w:tr w:rsidR="000B5308" w:rsidRPr="0003602A" w14:paraId="2417AFA0" w14:textId="77777777" w:rsidTr="00F85441">
        <w:tc>
          <w:tcPr>
            <w:tcW w:w="1860" w:type="dxa"/>
            <w:vMerge/>
            <w:shd w:val="clear" w:color="auto" w:fill="auto"/>
          </w:tcPr>
          <w:p w14:paraId="53A4EC3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7906465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00C5E522"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Ремонт 3-х школ города Караганда № 97,74,38</w:t>
            </w:r>
          </w:p>
        </w:tc>
        <w:tc>
          <w:tcPr>
            <w:tcW w:w="1701" w:type="dxa"/>
            <w:shd w:val="clear" w:color="auto" w:fill="auto"/>
          </w:tcPr>
          <w:p w14:paraId="42F3F556" w14:textId="1E8E8ED1"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28 000</w:t>
            </w:r>
          </w:p>
        </w:tc>
      </w:tr>
      <w:tr w:rsidR="000B5308" w:rsidRPr="0003602A" w14:paraId="1F3CA0F6" w14:textId="77777777" w:rsidTr="00F85441">
        <w:tc>
          <w:tcPr>
            <w:tcW w:w="1860" w:type="dxa"/>
            <w:vMerge/>
            <w:shd w:val="clear" w:color="auto" w:fill="auto"/>
          </w:tcPr>
          <w:p w14:paraId="3BB941B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4D1B43AD"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2A002C26"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Текущий ремонт 6-ти квартир поселок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находящихся в коммунальной собственности</w:t>
            </w:r>
          </w:p>
        </w:tc>
        <w:tc>
          <w:tcPr>
            <w:tcW w:w="1701" w:type="dxa"/>
            <w:shd w:val="clear" w:color="auto" w:fill="auto"/>
          </w:tcPr>
          <w:p w14:paraId="63AA81A6" w14:textId="3236E01C"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20 000</w:t>
            </w:r>
          </w:p>
        </w:tc>
      </w:tr>
      <w:tr w:rsidR="000B5308" w:rsidRPr="0003602A" w14:paraId="73ED4B00" w14:textId="77777777" w:rsidTr="00F85441">
        <w:tc>
          <w:tcPr>
            <w:tcW w:w="1860" w:type="dxa"/>
            <w:vMerge/>
            <w:shd w:val="clear" w:color="auto" w:fill="auto"/>
          </w:tcPr>
          <w:p w14:paraId="73F7C72B"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03A0B99B"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47FD21E3"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Текущий ремонт канализационной систем (1,5 км) с приобретением оборудования для промывки в поселке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w:t>
            </w:r>
          </w:p>
        </w:tc>
        <w:tc>
          <w:tcPr>
            <w:tcW w:w="1701" w:type="dxa"/>
            <w:shd w:val="clear" w:color="auto" w:fill="auto"/>
          </w:tcPr>
          <w:p w14:paraId="5509CC3E" w14:textId="0834A400"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20 000</w:t>
            </w:r>
          </w:p>
        </w:tc>
      </w:tr>
      <w:tr w:rsidR="000B5308" w:rsidRPr="0003602A" w14:paraId="5E7A5DB5" w14:textId="77777777" w:rsidTr="00F85441">
        <w:tc>
          <w:tcPr>
            <w:tcW w:w="1860" w:type="dxa"/>
            <w:vMerge/>
            <w:shd w:val="clear" w:color="auto" w:fill="auto"/>
          </w:tcPr>
          <w:p w14:paraId="71632F17"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05127B5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3113A249"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Содержание автомобильных дорог районного значения (270 км) А/д районного значения Пинат-Соналы-Изенды-83 км, Талдысай-Шубарколль-62 км. Подъезды к селам Куланутпес, </w:t>
            </w:r>
            <w:proofErr w:type="spellStart"/>
            <w:r w:rsidRPr="0003602A">
              <w:rPr>
                <w:rFonts w:ascii="Times New Roman" w:eastAsia="Times New Roman" w:hAnsi="Times New Roman" w:cs="Times New Roman"/>
                <w:color w:val="000000"/>
                <w:sz w:val="20"/>
                <w:szCs w:val="20"/>
              </w:rPr>
              <w:t>Актубек</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Ныгман</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Жанбобек</w:t>
            </w:r>
            <w:proofErr w:type="spellEnd"/>
            <w:r w:rsidRPr="0003602A">
              <w:rPr>
                <w:rFonts w:ascii="Times New Roman" w:eastAsia="Times New Roman" w:hAnsi="Times New Roman" w:cs="Times New Roman"/>
                <w:color w:val="000000"/>
                <w:sz w:val="20"/>
                <w:szCs w:val="20"/>
              </w:rPr>
              <w:t>, Каракаска-125 км</w:t>
            </w:r>
          </w:p>
        </w:tc>
        <w:tc>
          <w:tcPr>
            <w:tcW w:w="1701" w:type="dxa"/>
            <w:shd w:val="clear" w:color="auto" w:fill="auto"/>
          </w:tcPr>
          <w:p w14:paraId="59459BE4" w14:textId="79D9BA75"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17 700</w:t>
            </w:r>
          </w:p>
        </w:tc>
      </w:tr>
      <w:tr w:rsidR="000B5308" w:rsidRPr="0003602A" w14:paraId="58CE03DA" w14:textId="77777777" w:rsidTr="00F85441">
        <w:tc>
          <w:tcPr>
            <w:tcW w:w="1860" w:type="dxa"/>
            <w:vMerge/>
            <w:shd w:val="clear" w:color="auto" w:fill="auto"/>
          </w:tcPr>
          <w:p w14:paraId="1769C777"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5015EA7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73D1711C"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Приобретение контейнеров (20 шт.) и автомобиля для вывоза мусора в п. </w:t>
            </w:r>
            <w:proofErr w:type="spellStart"/>
            <w:r w:rsidRPr="0003602A">
              <w:rPr>
                <w:rFonts w:ascii="Times New Roman" w:eastAsia="Times New Roman" w:hAnsi="Times New Roman" w:cs="Times New Roman"/>
                <w:color w:val="000000"/>
                <w:sz w:val="20"/>
                <w:szCs w:val="20"/>
              </w:rPr>
              <w:t>Шубарколь</w:t>
            </w:r>
            <w:proofErr w:type="spellEnd"/>
          </w:p>
        </w:tc>
        <w:tc>
          <w:tcPr>
            <w:tcW w:w="1701" w:type="dxa"/>
            <w:shd w:val="clear" w:color="auto" w:fill="auto"/>
          </w:tcPr>
          <w:p w14:paraId="44ED25C0" w14:textId="2CABEF66"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17 000</w:t>
            </w:r>
          </w:p>
        </w:tc>
      </w:tr>
      <w:tr w:rsidR="000B5308" w:rsidRPr="0003602A" w14:paraId="60503097" w14:textId="77777777" w:rsidTr="00F85441">
        <w:tc>
          <w:tcPr>
            <w:tcW w:w="1860" w:type="dxa"/>
            <w:vMerge/>
            <w:shd w:val="clear" w:color="auto" w:fill="auto"/>
          </w:tcPr>
          <w:p w14:paraId="7276988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4AC5BD05"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1EF14428"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Благоустройство школьного двора гимназии №97 город Караганда</w:t>
            </w:r>
          </w:p>
        </w:tc>
        <w:tc>
          <w:tcPr>
            <w:tcW w:w="1701" w:type="dxa"/>
            <w:shd w:val="clear" w:color="auto" w:fill="auto"/>
          </w:tcPr>
          <w:p w14:paraId="28D0761E" w14:textId="7532C05E"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16 000</w:t>
            </w:r>
          </w:p>
        </w:tc>
      </w:tr>
      <w:tr w:rsidR="000B5308" w:rsidRPr="0003602A" w14:paraId="5ECC698A" w14:textId="77777777" w:rsidTr="00F85441">
        <w:tc>
          <w:tcPr>
            <w:tcW w:w="1860" w:type="dxa"/>
            <w:vMerge/>
            <w:shd w:val="clear" w:color="auto" w:fill="auto"/>
          </w:tcPr>
          <w:p w14:paraId="7F650CE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62AE253B"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4DD744BD"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Ремонт медицинского пункта в поселке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и </w:t>
            </w:r>
            <w:proofErr w:type="spellStart"/>
            <w:r w:rsidRPr="0003602A">
              <w:rPr>
                <w:rFonts w:ascii="Times New Roman" w:eastAsia="Times New Roman" w:hAnsi="Times New Roman" w:cs="Times New Roman"/>
                <w:color w:val="000000"/>
                <w:sz w:val="20"/>
                <w:szCs w:val="20"/>
              </w:rPr>
              <w:t>однакомнатной</w:t>
            </w:r>
            <w:proofErr w:type="spellEnd"/>
            <w:r w:rsidRPr="0003602A">
              <w:rPr>
                <w:rFonts w:ascii="Times New Roman" w:eastAsia="Times New Roman" w:hAnsi="Times New Roman" w:cs="Times New Roman"/>
                <w:color w:val="000000"/>
                <w:sz w:val="20"/>
                <w:szCs w:val="20"/>
              </w:rPr>
              <w:t xml:space="preserve"> квартиры для медицинского работника, находящихся в коммунальной собственности района </w:t>
            </w:r>
          </w:p>
        </w:tc>
        <w:tc>
          <w:tcPr>
            <w:tcW w:w="1701" w:type="dxa"/>
            <w:shd w:val="clear" w:color="auto" w:fill="auto"/>
          </w:tcPr>
          <w:p w14:paraId="5674ED9C" w14:textId="364F668C"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15 000</w:t>
            </w:r>
          </w:p>
        </w:tc>
      </w:tr>
      <w:tr w:rsidR="000B5308" w:rsidRPr="0003602A" w14:paraId="59544FC6" w14:textId="77777777" w:rsidTr="00F85441">
        <w:tc>
          <w:tcPr>
            <w:tcW w:w="1860" w:type="dxa"/>
            <w:vMerge/>
            <w:shd w:val="clear" w:color="auto" w:fill="auto"/>
          </w:tcPr>
          <w:p w14:paraId="62F9B43D"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2084719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140650C6"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Ремонт крыши 7-ми пятиэтажных жилых домов в поселке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
        </w:tc>
        <w:tc>
          <w:tcPr>
            <w:tcW w:w="1701" w:type="dxa"/>
            <w:shd w:val="clear" w:color="auto" w:fill="auto"/>
          </w:tcPr>
          <w:p w14:paraId="51558822" w14:textId="5971D47B"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12 700</w:t>
            </w:r>
          </w:p>
        </w:tc>
      </w:tr>
      <w:tr w:rsidR="000B5308" w:rsidRPr="0003602A" w14:paraId="71771C5F" w14:textId="77777777" w:rsidTr="00F85441">
        <w:tc>
          <w:tcPr>
            <w:tcW w:w="1860" w:type="dxa"/>
            <w:vMerge/>
            <w:shd w:val="clear" w:color="auto" w:fill="auto"/>
          </w:tcPr>
          <w:p w14:paraId="12854D74"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1EF90B8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533CBA5F"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Приобретение учебного оборудования (СТЕМ) для средней школы поселка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
        </w:tc>
        <w:tc>
          <w:tcPr>
            <w:tcW w:w="1701" w:type="dxa"/>
            <w:shd w:val="clear" w:color="auto" w:fill="auto"/>
          </w:tcPr>
          <w:p w14:paraId="5BC6B769" w14:textId="0CF4411E"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10 500</w:t>
            </w:r>
          </w:p>
        </w:tc>
      </w:tr>
      <w:tr w:rsidR="000B5308" w:rsidRPr="0003602A" w14:paraId="655FE4B2" w14:textId="77777777" w:rsidTr="00F85441">
        <w:tc>
          <w:tcPr>
            <w:tcW w:w="1860" w:type="dxa"/>
            <w:vMerge/>
            <w:shd w:val="clear" w:color="auto" w:fill="auto"/>
          </w:tcPr>
          <w:p w14:paraId="0188519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65ADCE4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57CECF15"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Приобретение учебного оборудования (СТЕМ) для СШ с. </w:t>
            </w:r>
            <w:proofErr w:type="spellStart"/>
            <w:r w:rsidRPr="0003602A">
              <w:rPr>
                <w:rFonts w:ascii="Times New Roman" w:eastAsia="Times New Roman" w:hAnsi="Times New Roman" w:cs="Times New Roman"/>
                <w:color w:val="000000"/>
                <w:sz w:val="20"/>
                <w:szCs w:val="20"/>
              </w:rPr>
              <w:t>Баршино</w:t>
            </w:r>
            <w:proofErr w:type="spellEnd"/>
          </w:p>
        </w:tc>
        <w:tc>
          <w:tcPr>
            <w:tcW w:w="1701" w:type="dxa"/>
            <w:shd w:val="clear" w:color="auto" w:fill="auto"/>
          </w:tcPr>
          <w:p w14:paraId="33EB4FC4" w14:textId="7EBDCE32"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9 500</w:t>
            </w:r>
          </w:p>
        </w:tc>
      </w:tr>
      <w:tr w:rsidR="000B5308" w:rsidRPr="0003602A" w14:paraId="2BD5F25C" w14:textId="77777777" w:rsidTr="00F85441">
        <w:tc>
          <w:tcPr>
            <w:tcW w:w="1860" w:type="dxa"/>
            <w:vMerge/>
            <w:shd w:val="clear" w:color="auto" w:fill="auto"/>
          </w:tcPr>
          <w:p w14:paraId="2AD58058"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5BA97739"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0F4FBBF2"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Благоустройство поселка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
        </w:tc>
        <w:tc>
          <w:tcPr>
            <w:tcW w:w="1701" w:type="dxa"/>
            <w:shd w:val="clear" w:color="auto" w:fill="auto"/>
          </w:tcPr>
          <w:p w14:paraId="00E9FE85" w14:textId="51FBB04B"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8 500</w:t>
            </w:r>
          </w:p>
        </w:tc>
      </w:tr>
      <w:tr w:rsidR="000B5308" w:rsidRPr="0003602A" w14:paraId="03085BEE" w14:textId="77777777" w:rsidTr="00F85441">
        <w:tc>
          <w:tcPr>
            <w:tcW w:w="1860" w:type="dxa"/>
            <w:vMerge/>
            <w:shd w:val="clear" w:color="auto" w:fill="auto"/>
          </w:tcPr>
          <w:p w14:paraId="49BF762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5125C858"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3183C344"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Благотворительная помощь на строительство центра настольного тенниса в городе Караганда </w:t>
            </w:r>
          </w:p>
        </w:tc>
        <w:tc>
          <w:tcPr>
            <w:tcW w:w="1701" w:type="dxa"/>
            <w:shd w:val="clear" w:color="auto" w:fill="auto"/>
          </w:tcPr>
          <w:p w14:paraId="26E6E5BD" w14:textId="04C21470"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6 000</w:t>
            </w:r>
          </w:p>
        </w:tc>
      </w:tr>
      <w:tr w:rsidR="000B5308" w:rsidRPr="0003602A" w14:paraId="1A186DCC" w14:textId="77777777" w:rsidTr="00F85441">
        <w:tc>
          <w:tcPr>
            <w:tcW w:w="1860" w:type="dxa"/>
            <w:vMerge/>
            <w:shd w:val="clear" w:color="auto" w:fill="auto"/>
          </w:tcPr>
          <w:p w14:paraId="72BB6BE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1B26C6AD"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39A091EC"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Строительство Центра настольного тенниса в городе Караганда </w:t>
            </w:r>
          </w:p>
        </w:tc>
        <w:tc>
          <w:tcPr>
            <w:tcW w:w="1701" w:type="dxa"/>
            <w:shd w:val="clear" w:color="auto" w:fill="auto"/>
          </w:tcPr>
          <w:p w14:paraId="600AD19D" w14:textId="44FB0C94"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6 000</w:t>
            </w:r>
          </w:p>
        </w:tc>
      </w:tr>
      <w:tr w:rsidR="000B5308" w:rsidRPr="0003602A" w14:paraId="2777E387" w14:textId="77777777" w:rsidTr="00F85441">
        <w:tc>
          <w:tcPr>
            <w:tcW w:w="1860" w:type="dxa"/>
            <w:vMerge/>
            <w:shd w:val="clear" w:color="auto" w:fill="auto"/>
          </w:tcPr>
          <w:p w14:paraId="3638E4F4"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3FB4472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021B375C"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Разработка ПСД на строительство спортивного комплекса на 300 мест в селе «</w:t>
            </w:r>
            <w:proofErr w:type="spellStart"/>
            <w:r w:rsidRPr="0003602A">
              <w:rPr>
                <w:rFonts w:ascii="Times New Roman" w:eastAsia="Times New Roman" w:hAnsi="Times New Roman" w:cs="Times New Roman"/>
                <w:color w:val="000000"/>
                <w:sz w:val="20"/>
                <w:szCs w:val="20"/>
              </w:rPr>
              <w:t>Актубек</w:t>
            </w:r>
            <w:proofErr w:type="spellEnd"/>
            <w:r w:rsidRPr="0003602A">
              <w:rPr>
                <w:rFonts w:ascii="Times New Roman" w:eastAsia="Times New Roman" w:hAnsi="Times New Roman" w:cs="Times New Roman"/>
                <w:color w:val="000000"/>
                <w:sz w:val="20"/>
                <w:szCs w:val="20"/>
              </w:rPr>
              <w:t xml:space="preserve">» Жанааркинского района </w:t>
            </w:r>
          </w:p>
        </w:tc>
        <w:tc>
          <w:tcPr>
            <w:tcW w:w="1701" w:type="dxa"/>
            <w:shd w:val="clear" w:color="auto" w:fill="auto"/>
          </w:tcPr>
          <w:p w14:paraId="692765C3" w14:textId="1ECBE3E3"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5 000</w:t>
            </w:r>
          </w:p>
        </w:tc>
      </w:tr>
      <w:tr w:rsidR="000B5308" w:rsidRPr="0003602A" w14:paraId="2DDB3E9C" w14:textId="77777777" w:rsidTr="00F85441">
        <w:tc>
          <w:tcPr>
            <w:tcW w:w="1860" w:type="dxa"/>
            <w:vMerge/>
            <w:shd w:val="clear" w:color="auto" w:fill="auto"/>
          </w:tcPr>
          <w:p w14:paraId="3D607BE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397EEA52"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54F0209B"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Уголь для малоимущих жителей поселка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(340 тонн) </w:t>
            </w:r>
          </w:p>
        </w:tc>
        <w:tc>
          <w:tcPr>
            <w:tcW w:w="1701" w:type="dxa"/>
            <w:shd w:val="clear" w:color="auto" w:fill="auto"/>
          </w:tcPr>
          <w:p w14:paraId="1B1FCBD4" w14:textId="0043F415"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3 000</w:t>
            </w:r>
          </w:p>
        </w:tc>
      </w:tr>
      <w:tr w:rsidR="000B5308" w:rsidRPr="0003602A" w14:paraId="61A890A2" w14:textId="77777777" w:rsidTr="00F85441">
        <w:tc>
          <w:tcPr>
            <w:tcW w:w="1860" w:type="dxa"/>
            <w:vMerge/>
            <w:shd w:val="clear" w:color="auto" w:fill="auto"/>
          </w:tcPr>
          <w:p w14:paraId="4EFDC229"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780E706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5CFB8453"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 xml:space="preserve">Развозка для учащихся сел </w:t>
            </w:r>
            <w:proofErr w:type="spellStart"/>
            <w:r w:rsidRPr="0003602A">
              <w:rPr>
                <w:rFonts w:ascii="Times New Roman" w:eastAsia="Times New Roman" w:hAnsi="Times New Roman" w:cs="Times New Roman"/>
                <w:color w:val="000000"/>
                <w:sz w:val="20"/>
                <w:szCs w:val="20"/>
              </w:rPr>
              <w:t>Каракаска</w:t>
            </w:r>
            <w:proofErr w:type="spellEnd"/>
            <w:r w:rsidRPr="0003602A">
              <w:rPr>
                <w:rFonts w:ascii="Times New Roman" w:eastAsia="Times New Roman" w:hAnsi="Times New Roman" w:cs="Times New Roman"/>
                <w:color w:val="000000"/>
                <w:sz w:val="20"/>
                <w:szCs w:val="20"/>
              </w:rPr>
              <w:t xml:space="preserve">, Бестамак, Талдысай, отд. </w:t>
            </w:r>
            <w:proofErr w:type="spellStart"/>
            <w:r w:rsidRPr="0003602A">
              <w:rPr>
                <w:rFonts w:ascii="Times New Roman" w:eastAsia="Times New Roman" w:hAnsi="Times New Roman" w:cs="Times New Roman"/>
                <w:color w:val="000000"/>
                <w:sz w:val="20"/>
                <w:szCs w:val="20"/>
              </w:rPr>
              <w:t>Жукей</w:t>
            </w:r>
            <w:proofErr w:type="spellEnd"/>
            <w:r w:rsidRPr="0003602A">
              <w:rPr>
                <w:rFonts w:ascii="Times New Roman" w:eastAsia="Times New Roman" w:hAnsi="Times New Roman" w:cs="Times New Roman"/>
                <w:color w:val="000000"/>
                <w:sz w:val="20"/>
                <w:szCs w:val="20"/>
              </w:rPr>
              <w:t xml:space="preserve">, отд. </w:t>
            </w:r>
            <w:proofErr w:type="spellStart"/>
            <w:r w:rsidRPr="0003602A">
              <w:rPr>
                <w:rFonts w:ascii="Times New Roman" w:eastAsia="Times New Roman" w:hAnsi="Times New Roman" w:cs="Times New Roman"/>
                <w:color w:val="000000"/>
                <w:sz w:val="20"/>
                <w:szCs w:val="20"/>
              </w:rPr>
              <w:t>Сарыжал</w:t>
            </w:r>
            <w:proofErr w:type="spellEnd"/>
            <w:r w:rsidRPr="0003602A">
              <w:rPr>
                <w:rFonts w:ascii="Times New Roman" w:eastAsia="Times New Roman" w:hAnsi="Times New Roman" w:cs="Times New Roman"/>
                <w:color w:val="000000"/>
                <w:sz w:val="20"/>
                <w:szCs w:val="20"/>
              </w:rPr>
              <w:t xml:space="preserve"> до школы и обратно в с. </w:t>
            </w:r>
            <w:proofErr w:type="spellStart"/>
            <w:r w:rsidRPr="0003602A">
              <w:rPr>
                <w:rFonts w:ascii="Times New Roman" w:eastAsia="Times New Roman" w:hAnsi="Times New Roman" w:cs="Times New Roman"/>
                <w:color w:val="000000"/>
                <w:sz w:val="20"/>
                <w:szCs w:val="20"/>
              </w:rPr>
              <w:t>Баршино</w:t>
            </w:r>
            <w:proofErr w:type="spellEnd"/>
            <w:r w:rsidRPr="0003602A">
              <w:rPr>
                <w:rFonts w:ascii="Times New Roman" w:eastAsia="Times New Roman" w:hAnsi="Times New Roman" w:cs="Times New Roman"/>
                <w:color w:val="000000"/>
                <w:sz w:val="20"/>
                <w:szCs w:val="20"/>
              </w:rPr>
              <w:t xml:space="preserve"> в КГУ «</w:t>
            </w:r>
            <w:proofErr w:type="spellStart"/>
            <w:r w:rsidRPr="0003602A">
              <w:rPr>
                <w:rFonts w:ascii="Times New Roman" w:eastAsia="Times New Roman" w:hAnsi="Times New Roman" w:cs="Times New Roman"/>
                <w:color w:val="000000"/>
                <w:sz w:val="20"/>
                <w:szCs w:val="20"/>
              </w:rPr>
              <w:t>Баршинская</w:t>
            </w:r>
            <w:proofErr w:type="spellEnd"/>
            <w:r w:rsidRPr="0003602A">
              <w:rPr>
                <w:rFonts w:ascii="Times New Roman" w:eastAsia="Times New Roman" w:hAnsi="Times New Roman" w:cs="Times New Roman"/>
                <w:color w:val="000000"/>
                <w:sz w:val="20"/>
                <w:szCs w:val="20"/>
              </w:rPr>
              <w:t xml:space="preserve"> общеобразовательная школа» (29 детей) </w:t>
            </w:r>
          </w:p>
        </w:tc>
        <w:tc>
          <w:tcPr>
            <w:tcW w:w="1701" w:type="dxa"/>
            <w:shd w:val="clear" w:color="auto" w:fill="auto"/>
          </w:tcPr>
          <w:p w14:paraId="38103AB2" w14:textId="377E7B5C"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2 700</w:t>
            </w:r>
          </w:p>
        </w:tc>
      </w:tr>
      <w:tr w:rsidR="000B5308" w:rsidRPr="0003602A" w14:paraId="4D2C6F41" w14:textId="77777777" w:rsidTr="00F85441">
        <w:tc>
          <w:tcPr>
            <w:tcW w:w="1860" w:type="dxa"/>
            <w:vMerge/>
            <w:shd w:val="clear" w:color="auto" w:fill="auto"/>
          </w:tcPr>
          <w:p w14:paraId="1AC18C1E"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950" w:type="dxa"/>
            <w:vMerge/>
            <w:shd w:val="clear" w:color="auto" w:fill="auto"/>
          </w:tcPr>
          <w:p w14:paraId="0E2918A5"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982" w:type="dxa"/>
            <w:shd w:val="clear" w:color="auto" w:fill="auto"/>
          </w:tcPr>
          <w:p w14:paraId="59A318D4" w14:textId="77777777" w:rsidR="000B5308" w:rsidRPr="0003602A" w:rsidRDefault="000B5308" w:rsidP="0003602A">
            <w:pPr>
              <w:spacing w:after="0" w:line="240" w:lineRule="auto"/>
              <w:jc w:val="both"/>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Разработка ПСД на капитальный ремонт крыши общеобразовательной школы им. Абая в поселке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w:t>
            </w:r>
          </w:p>
        </w:tc>
        <w:tc>
          <w:tcPr>
            <w:tcW w:w="1701" w:type="dxa"/>
            <w:shd w:val="clear" w:color="auto" w:fill="auto"/>
          </w:tcPr>
          <w:p w14:paraId="60FC6145" w14:textId="20CB9DBD" w:rsidR="000B5308" w:rsidRPr="0003602A" w:rsidRDefault="000B5308" w:rsidP="0003602A">
            <w:pPr>
              <w:spacing w:after="0" w:line="240" w:lineRule="auto"/>
              <w:jc w:val="center"/>
              <w:rPr>
                <w:rFonts w:ascii="Times New Roman" w:eastAsia="Times New Roman" w:hAnsi="Times New Roman" w:cs="Times New Roman"/>
                <w:sz w:val="20"/>
                <w:szCs w:val="20"/>
              </w:rPr>
            </w:pPr>
            <w:r w:rsidRPr="0003602A">
              <w:rPr>
                <w:rFonts w:ascii="Times New Roman" w:eastAsia="Times New Roman" w:hAnsi="Times New Roman" w:cs="Times New Roman"/>
                <w:color w:val="000000"/>
                <w:sz w:val="20"/>
                <w:szCs w:val="20"/>
              </w:rPr>
              <w:t>1 900</w:t>
            </w:r>
          </w:p>
        </w:tc>
      </w:tr>
    </w:tbl>
    <w:p w14:paraId="3CB4ECA0" w14:textId="77777777" w:rsidR="00834183" w:rsidRPr="0003602A" w:rsidRDefault="00834183" w:rsidP="0003602A">
      <w:pPr>
        <w:widowControl w:val="0"/>
        <w:spacing w:after="0" w:line="240" w:lineRule="auto"/>
        <w:ind w:firstLine="705"/>
        <w:jc w:val="both"/>
        <w:rPr>
          <w:rFonts w:ascii="Times New Roman" w:eastAsia="Times New Roman" w:hAnsi="Times New Roman" w:cs="Times New Roman"/>
          <w:sz w:val="24"/>
          <w:szCs w:val="24"/>
        </w:rPr>
      </w:pPr>
    </w:p>
    <w:p w14:paraId="3C9EE9FC" w14:textId="77777777" w:rsidR="000B5308" w:rsidRPr="0003602A" w:rsidRDefault="000B5308" w:rsidP="0003602A">
      <w:pPr>
        <w:widowControl w:val="0"/>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Наибольшие отчисления в 369 700 тыс. тенге направлены на средний ремонт автомобильной дороги «Астана-</w:t>
      </w:r>
      <w:proofErr w:type="spellStart"/>
      <w:r w:rsidRPr="0003602A">
        <w:rPr>
          <w:rFonts w:ascii="Times New Roman" w:eastAsia="Times New Roman" w:hAnsi="Times New Roman" w:cs="Times New Roman"/>
          <w:sz w:val="24"/>
          <w:szCs w:val="24"/>
        </w:rPr>
        <w:t>Кургальджино</w:t>
      </w:r>
      <w:proofErr w:type="spellEnd"/>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Баршино</w:t>
      </w:r>
      <w:proofErr w:type="spellEnd"/>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Шубарколь</w:t>
      </w:r>
      <w:proofErr w:type="spellEnd"/>
      <w:r w:rsidRPr="0003602A">
        <w:rPr>
          <w:rFonts w:ascii="Times New Roman" w:eastAsia="Times New Roman" w:hAnsi="Times New Roman" w:cs="Times New Roman"/>
          <w:sz w:val="24"/>
          <w:szCs w:val="24"/>
        </w:rPr>
        <w:t xml:space="preserve">-Кызылжар» 262-292 км. </w:t>
      </w:r>
    </w:p>
    <w:p w14:paraId="378331D4" w14:textId="77777777" w:rsidR="000B5308" w:rsidRPr="0003602A" w:rsidRDefault="000B5308"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w:t>
      </w:r>
      <w:r w:rsidRPr="0003602A">
        <w:rPr>
          <w:rFonts w:ascii="Times New Roman" w:eastAsia="Times New Roman" w:hAnsi="Times New Roman" w:cs="Times New Roman"/>
          <w:b/>
          <w:sz w:val="24"/>
          <w:szCs w:val="24"/>
        </w:rPr>
        <w:t>Костанайской</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b/>
          <w:sz w:val="24"/>
          <w:szCs w:val="24"/>
        </w:rPr>
        <w:t>области</w:t>
      </w:r>
      <w:r w:rsidRPr="0003602A">
        <w:rPr>
          <w:rFonts w:ascii="Times New Roman" w:eastAsia="Times New Roman" w:hAnsi="Times New Roman" w:cs="Times New Roman"/>
          <w:sz w:val="24"/>
          <w:szCs w:val="24"/>
        </w:rPr>
        <w:t xml:space="preserve"> в 2020 году отчисления на социальные нужды составили 790 000 тыс. тенге. </w:t>
      </w:r>
    </w:p>
    <w:p w14:paraId="3F1B5E38"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Детализация назначений отчислений не представлена.</w:t>
      </w:r>
    </w:p>
    <w:p w14:paraId="17FA59C5" w14:textId="77777777" w:rsidR="000B5308" w:rsidRPr="0003602A" w:rsidRDefault="000B53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59. Отчисления на социально-экономическое и инфраструктурное развитие Западно-Казахстанской области за 2020 год </w:t>
      </w:r>
    </w:p>
    <w:p w14:paraId="4799F20E" w14:textId="05329BA9"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0B5308"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5550"/>
        <w:gridCol w:w="2355"/>
      </w:tblGrid>
      <w:tr w:rsidR="00834183" w:rsidRPr="0003602A" w14:paraId="15B305BE" w14:textId="77777777" w:rsidTr="00F85441">
        <w:tc>
          <w:tcPr>
            <w:tcW w:w="1725" w:type="dxa"/>
            <w:shd w:val="clear" w:color="auto" w:fill="auto"/>
          </w:tcPr>
          <w:p w14:paraId="77E7CBD7" w14:textId="77777777" w:rsidR="00834183" w:rsidRPr="0003602A" w:rsidRDefault="00834183"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5550" w:type="dxa"/>
            <w:shd w:val="clear" w:color="auto" w:fill="auto"/>
          </w:tcPr>
          <w:p w14:paraId="1283DF42" w14:textId="77777777" w:rsidR="00834183" w:rsidRPr="0003602A" w:rsidRDefault="00834183" w:rsidP="0003602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2355" w:type="dxa"/>
            <w:shd w:val="clear" w:color="auto" w:fill="auto"/>
          </w:tcPr>
          <w:p w14:paraId="6818AD08" w14:textId="77777777" w:rsidR="00834183" w:rsidRPr="0003602A" w:rsidRDefault="00834183" w:rsidP="0003602A">
            <w:pPr>
              <w:tabs>
                <w:tab w:val="left" w:pos="975"/>
              </w:tabs>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0B5308" w:rsidRPr="0003602A" w14:paraId="5F78F331" w14:textId="77777777" w:rsidTr="00F85441">
        <w:tc>
          <w:tcPr>
            <w:tcW w:w="1725" w:type="dxa"/>
            <w:vMerge w:val="restart"/>
            <w:shd w:val="clear" w:color="auto" w:fill="auto"/>
          </w:tcPr>
          <w:p w14:paraId="0FF00AD7"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Западно- </w:t>
            </w:r>
            <w:proofErr w:type="gramStart"/>
            <w:r w:rsidRPr="0003602A">
              <w:rPr>
                <w:rFonts w:ascii="Times New Roman" w:eastAsia="Times New Roman" w:hAnsi="Times New Roman" w:cs="Times New Roman"/>
                <w:color w:val="000000"/>
                <w:sz w:val="20"/>
                <w:szCs w:val="20"/>
              </w:rPr>
              <w:t>Казахстанская  область</w:t>
            </w:r>
            <w:proofErr w:type="gramEnd"/>
          </w:p>
        </w:tc>
        <w:tc>
          <w:tcPr>
            <w:tcW w:w="5550" w:type="dxa"/>
            <w:shd w:val="clear" w:color="auto" w:fill="auto"/>
          </w:tcPr>
          <w:p w14:paraId="06DC9228"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«Урал ойл энд газ»</w:t>
            </w:r>
          </w:p>
        </w:tc>
        <w:tc>
          <w:tcPr>
            <w:tcW w:w="2355" w:type="dxa"/>
            <w:shd w:val="clear" w:color="auto" w:fill="auto"/>
          </w:tcPr>
          <w:p w14:paraId="56DFB6E9" w14:textId="341B2446"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136 500</w:t>
            </w:r>
          </w:p>
        </w:tc>
      </w:tr>
      <w:tr w:rsidR="000B5308" w:rsidRPr="0003602A" w14:paraId="28C0B539" w14:textId="77777777" w:rsidTr="00F85441">
        <w:tc>
          <w:tcPr>
            <w:tcW w:w="1725" w:type="dxa"/>
            <w:vMerge/>
            <w:shd w:val="clear" w:color="auto" w:fill="auto"/>
          </w:tcPr>
          <w:p w14:paraId="3E1683E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00CE29DB"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Жайыкмунай</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0028653E" w14:textId="38A9C460"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133 800</w:t>
            </w:r>
          </w:p>
        </w:tc>
      </w:tr>
      <w:tr w:rsidR="000B5308" w:rsidRPr="0003602A" w14:paraId="039A08CF" w14:textId="77777777" w:rsidTr="00F85441">
        <w:tc>
          <w:tcPr>
            <w:tcW w:w="1725" w:type="dxa"/>
            <w:vMerge/>
            <w:shd w:val="clear" w:color="auto" w:fill="auto"/>
          </w:tcPr>
          <w:p w14:paraId="03F5057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69DE70D4"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«Еврохим-</w:t>
            </w:r>
            <w:proofErr w:type="spellStart"/>
            <w:r w:rsidRPr="0003602A">
              <w:rPr>
                <w:rFonts w:ascii="Times New Roman" w:eastAsia="Times New Roman" w:hAnsi="Times New Roman" w:cs="Times New Roman"/>
                <w:color w:val="000000"/>
                <w:sz w:val="20"/>
                <w:szCs w:val="20"/>
              </w:rPr>
              <w:t>каменковская</w:t>
            </w:r>
            <w:proofErr w:type="spellEnd"/>
            <w:r w:rsidRPr="0003602A">
              <w:rPr>
                <w:rFonts w:ascii="Times New Roman" w:eastAsia="Times New Roman" w:hAnsi="Times New Roman" w:cs="Times New Roman"/>
                <w:color w:val="000000"/>
                <w:sz w:val="20"/>
                <w:szCs w:val="20"/>
              </w:rPr>
              <w:t xml:space="preserve"> нефтегазовая компания»</w:t>
            </w:r>
          </w:p>
        </w:tc>
        <w:tc>
          <w:tcPr>
            <w:tcW w:w="2355" w:type="dxa"/>
            <w:shd w:val="clear" w:color="auto" w:fill="auto"/>
          </w:tcPr>
          <w:p w14:paraId="159B5860" w14:textId="0F136139"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31 500</w:t>
            </w:r>
          </w:p>
        </w:tc>
      </w:tr>
      <w:tr w:rsidR="000B5308" w:rsidRPr="0003602A" w14:paraId="0AA1FB06" w14:textId="77777777" w:rsidTr="00F85441">
        <w:tc>
          <w:tcPr>
            <w:tcW w:w="1725" w:type="dxa"/>
            <w:vMerge/>
            <w:shd w:val="clear" w:color="auto" w:fill="auto"/>
          </w:tcPr>
          <w:p w14:paraId="4750ADF0"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7D2DA7A0"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«СПК </w:t>
            </w:r>
            <w:proofErr w:type="spellStart"/>
            <w:r w:rsidRPr="0003602A">
              <w:rPr>
                <w:rFonts w:ascii="Times New Roman" w:eastAsia="Times New Roman" w:hAnsi="Times New Roman" w:cs="Times New Roman"/>
                <w:color w:val="000000"/>
                <w:sz w:val="20"/>
                <w:szCs w:val="20"/>
              </w:rPr>
              <w:t>Aqjaiyq</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5B84A45A" w14:textId="1E3DBB74"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900</w:t>
            </w:r>
          </w:p>
        </w:tc>
      </w:tr>
      <w:tr w:rsidR="000B5308" w:rsidRPr="0003602A" w14:paraId="13BB13BB" w14:textId="77777777" w:rsidTr="00F85441">
        <w:tc>
          <w:tcPr>
            <w:tcW w:w="1725" w:type="dxa"/>
            <w:vMerge/>
            <w:shd w:val="clear" w:color="auto" w:fill="auto"/>
          </w:tcPr>
          <w:p w14:paraId="0327BEFE"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26D6D763"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Актауский</w:t>
            </w:r>
            <w:proofErr w:type="spellEnd"/>
            <w:r w:rsidRPr="0003602A">
              <w:rPr>
                <w:rFonts w:ascii="Times New Roman" w:eastAsia="Times New Roman" w:hAnsi="Times New Roman" w:cs="Times New Roman"/>
                <w:color w:val="000000"/>
                <w:sz w:val="20"/>
                <w:szCs w:val="20"/>
              </w:rPr>
              <w:t xml:space="preserve"> битум»</w:t>
            </w:r>
          </w:p>
        </w:tc>
        <w:tc>
          <w:tcPr>
            <w:tcW w:w="2355" w:type="dxa"/>
            <w:shd w:val="clear" w:color="auto" w:fill="auto"/>
          </w:tcPr>
          <w:p w14:paraId="1B11C4E4" w14:textId="4551D511"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700</w:t>
            </w:r>
          </w:p>
        </w:tc>
      </w:tr>
      <w:tr w:rsidR="000B5308" w:rsidRPr="0003602A" w14:paraId="3F1B9E64" w14:textId="77777777" w:rsidTr="00F85441">
        <w:tc>
          <w:tcPr>
            <w:tcW w:w="1725" w:type="dxa"/>
            <w:vMerge/>
            <w:shd w:val="clear" w:color="auto" w:fill="auto"/>
          </w:tcPr>
          <w:p w14:paraId="0AF0A98E"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4DA55E0A"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«134»</w:t>
            </w:r>
          </w:p>
        </w:tc>
        <w:tc>
          <w:tcPr>
            <w:tcW w:w="2355" w:type="dxa"/>
            <w:shd w:val="clear" w:color="auto" w:fill="auto"/>
          </w:tcPr>
          <w:p w14:paraId="5C157AFA" w14:textId="7BAC71B9"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700</w:t>
            </w:r>
          </w:p>
        </w:tc>
      </w:tr>
      <w:tr w:rsidR="000B5308" w:rsidRPr="0003602A" w14:paraId="4C2625A3" w14:textId="77777777" w:rsidTr="00F85441">
        <w:tc>
          <w:tcPr>
            <w:tcW w:w="1725" w:type="dxa"/>
            <w:vMerge/>
            <w:shd w:val="clear" w:color="auto" w:fill="auto"/>
          </w:tcPr>
          <w:p w14:paraId="2198267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650774CC"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«Орал Недра»</w:t>
            </w:r>
          </w:p>
        </w:tc>
        <w:tc>
          <w:tcPr>
            <w:tcW w:w="2355" w:type="dxa"/>
            <w:shd w:val="clear" w:color="auto" w:fill="auto"/>
          </w:tcPr>
          <w:p w14:paraId="6A189557" w14:textId="3F1DE5A6"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600</w:t>
            </w:r>
          </w:p>
        </w:tc>
      </w:tr>
      <w:tr w:rsidR="000B5308" w:rsidRPr="0003602A" w14:paraId="06BC7E3D" w14:textId="77777777" w:rsidTr="00F85441">
        <w:tc>
          <w:tcPr>
            <w:tcW w:w="1725" w:type="dxa"/>
            <w:vMerge/>
            <w:shd w:val="clear" w:color="auto" w:fill="auto"/>
          </w:tcPr>
          <w:p w14:paraId="6E7EC1CB"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0FDD71F3"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Амрита</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3D692BA7" w14:textId="0B29706C"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600</w:t>
            </w:r>
          </w:p>
        </w:tc>
      </w:tr>
      <w:tr w:rsidR="000B5308" w:rsidRPr="0003602A" w14:paraId="6817688E" w14:textId="77777777" w:rsidTr="00F85441">
        <w:tc>
          <w:tcPr>
            <w:tcW w:w="1725" w:type="dxa"/>
            <w:vMerge/>
            <w:shd w:val="clear" w:color="auto" w:fill="auto"/>
          </w:tcPr>
          <w:p w14:paraId="0843921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5550" w:type="dxa"/>
            <w:shd w:val="clear" w:color="auto" w:fill="auto"/>
          </w:tcPr>
          <w:p w14:paraId="23489BCE" w14:textId="77777777" w:rsidR="000B5308" w:rsidRPr="0003602A" w:rsidRDefault="000B5308"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Прочие</w:t>
            </w:r>
          </w:p>
        </w:tc>
        <w:tc>
          <w:tcPr>
            <w:tcW w:w="2355" w:type="dxa"/>
            <w:shd w:val="clear" w:color="auto" w:fill="auto"/>
          </w:tcPr>
          <w:p w14:paraId="338DF5B1" w14:textId="28966B5C" w:rsidR="000B5308" w:rsidRPr="0003602A" w:rsidRDefault="000B5308"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4 800</w:t>
            </w:r>
          </w:p>
        </w:tc>
      </w:tr>
    </w:tbl>
    <w:p w14:paraId="651306F2"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63D98823" w14:textId="77777777" w:rsidR="000B5308" w:rsidRPr="0003602A" w:rsidRDefault="000B53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Поступления по коду 206114 в </w:t>
      </w:r>
      <w:proofErr w:type="spellStart"/>
      <w:r w:rsidRPr="0003602A">
        <w:rPr>
          <w:rFonts w:ascii="Times New Roman" w:eastAsia="Times New Roman" w:hAnsi="Times New Roman" w:cs="Times New Roman"/>
          <w:b/>
          <w:sz w:val="24"/>
          <w:szCs w:val="24"/>
        </w:rPr>
        <w:t>Западно</w:t>
      </w:r>
      <w:proofErr w:type="spellEnd"/>
      <w:r w:rsidRPr="0003602A">
        <w:rPr>
          <w:rFonts w:ascii="Times New Roman" w:eastAsia="Times New Roman" w:hAnsi="Times New Roman" w:cs="Times New Roman"/>
          <w:b/>
          <w:sz w:val="24"/>
          <w:szCs w:val="24"/>
        </w:rPr>
        <w:t xml:space="preserve"> - Казахстанской области</w:t>
      </w:r>
      <w:r w:rsidRPr="0003602A">
        <w:rPr>
          <w:rFonts w:ascii="Times New Roman" w:eastAsia="Times New Roman" w:hAnsi="Times New Roman" w:cs="Times New Roman"/>
          <w:sz w:val="24"/>
          <w:szCs w:val="24"/>
        </w:rPr>
        <w:t xml:space="preserve"> за 2020 год составили 310 200 тыс. тенге, из них наиболее крупные суммы:</w:t>
      </w:r>
    </w:p>
    <w:p w14:paraId="2B48831A"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ТОО «Орал ойл энд газ» -136 500 тыс. тенге; </w:t>
      </w:r>
    </w:p>
    <w:p w14:paraId="17DA54DD"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w:t>
      </w:r>
      <w:proofErr w:type="spellStart"/>
      <w:r w:rsidRPr="0003602A">
        <w:rPr>
          <w:rFonts w:ascii="Times New Roman" w:eastAsia="Times New Roman" w:hAnsi="Times New Roman" w:cs="Times New Roman"/>
          <w:color w:val="000000"/>
          <w:sz w:val="24"/>
          <w:szCs w:val="24"/>
        </w:rPr>
        <w:t>Жайыкмунай</w:t>
      </w:r>
      <w:proofErr w:type="spellEnd"/>
      <w:r w:rsidRPr="0003602A">
        <w:rPr>
          <w:rFonts w:ascii="Times New Roman" w:eastAsia="Times New Roman" w:hAnsi="Times New Roman" w:cs="Times New Roman"/>
          <w:color w:val="000000"/>
          <w:sz w:val="24"/>
          <w:szCs w:val="24"/>
        </w:rPr>
        <w:t xml:space="preserve">» - 133 800 тыс. тенге; </w:t>
      </w:r>
    </w:p>
    <w:p w14:paraId="2DF662A6"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«Еврохим-</w:t>
      </w:r>
      <w:proofErr w:type="spellStart"/>
      <w:r w:rsidRPr="0003602A">
        <w:rPr>
          <w:rFonts w:ascii="Times New Roman" w:eastAsia="Times New Roman" w:hAnsi="Times New Roman" w:cs="Times New Roman"/>
          <w:color w:val="000000"/>
          <w:sz w:val="24"/>
          <w:szCs w:val="24"/>
        </w:rPr>
        <w:t>каменковская</w:t>
      </w:r>
      <w:proofErr w:type="spellEnd"/>
      <w:r w:rsidRPr="0003602A">
        <w:rPr>
          <w:rFonts w:ascii="Times New Roman" w:eastAsia="Times New Roman" w:hAnsi="Times New Roman" w:cs="Times New Roman"/>
          <w:color w:val="000000"/>
          <w:sz w:val="24"/>
          <w:szCs w:val="24"/>
        </w:rPr>
        <w:t xml:space="preserve"> нефтегазовая компания» - 31 500 тыс. тенге; </w:t>
      </w:r>
    </w:p>
    <w:p w14:paraId="60335544"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АО «СПК </w:t>
      </w:r>
      <w:proofErr w:type="spellStart"/>
      <w:r w:rsidRPr="0003602A">
        <w:rPr>
          <w:rFonts w:ascii="Times New Roman" w:eastAsia="Times New Roman" w:hAnsi="Times New Roman" w:cs="Times New Roman"/>
          <w:color w:val="000000"/>
          <w:sz w:val="24"/>
          <w:szCs w:val="24"/>
        </w:rPr>
        <w:t>Aqjaiyq</w:t>
      </w:r>
      <w:proofErr w:type="spellEnd"/>
      <w:r w:rsidRPr="0003602A">
        <w:rPr>
          <w:rFonts w:ascii="Times New Roman" w:eastAsia="Times New Roman" w:hAnsi="Times New Roman" w:cs="Times New Roman"/>
          <w:color w:val="000000"/>
          <w:sz w:val="24"/>
          <w:szCs w:val="24"/>
        </w:rPr>
        <w:t>» - 900 тыс. тенге;</w:t>
      </w:r>
    </w:p>
    <w:p w14:paraId="2C5AFF2D"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ТОО «</w:t>
      </w:r>
      <w:proofErr w:type="spellStart"/>
      <w:r w:rsidRPr="0003602A">
        <w:rPr>
          <w:rFonts w:ascii="Times New Roman" w:eastAsia="Times New Roman" w:hAnsi="Times New Roman" w:cs="Times New Roman"/>
          <w:color w:val="000000"/>
          <w:sz w:val="24"/>
          <w:szCs w:val="24"/>
        </w:rPr>
        <w:t>Актауский</w:t>
      </w:r>
      <w:proofErr w:type="spellEnd"/>
      <w:r w:rsidRPr="0003602A">
        <w:rPr>
          <w:rFonts w:ascii="Times New Roman" w:eastAsia="Times New Roman" w:hAnsi="Times New Roman" w:cs="Times New Roman"/>
          <w:color w:val="000000"/>
          <w:sz w:val="24"/>
          <w:szCs w:val="24"/>
        </w:rPr>
        <w:t xml:space="preserve"> битум» - 700 тыс. тенге;</w:t>
      </w:r>
    </w:p>
    <w:p w14:paraId="39FC2349"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ТОО «134» - 700 тыс. тенге;</w:t>
      </w:r>
    </w:p>
    <w:p w14:paraId="18E27B5E"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«Орал Недра» - 600 тыс. тенге;</w:t>
      </w:r>
    </w:p>
    <w:p w14:paraId="43A38271"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w:t>
      </w:r>
      <w:proofErr w:type="spellStart"/>
      <w:r w:rsidRPr="0003602A">
        <w:rPr>
          <w:rFonts w:ascii="Times New Roman" w:eastAsia="Times New Roman" w:hAnsi="Times New Roman" w:cs="Times New Roman"/>
          <w:color w:val="000000"/>
          <w:sz w:val="24"/>
          <w:szCs w:val="24"/>
        </w:rPr>
        <w:t>Амрита</w:t>
      </w:r>
      <w:proofErr w:type="spellEnd"/>
      <w:r w:rsidRPr="0003602A">
        <w:rPr>
          <w:rFonts w:ascii="Times New Roman" w:eastAsia="Times New Roman" w:hAnsi="Times New Roman" w:cs="Times New Roman"/>
          <w:color w:val="000000"/>
          <w:sz w:val="24"/>
          <w:szCs w:val="24"/>
        </w:rPr>
        <w:t>» - 600 тыс. тенге.</w:t>
      </w:r>
    </w:p>
    <w:p w14:paraId="72CFF2DA"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Детализация назначений отчислений не представлена.</w:t>
      </w:r>
    </w:p>
    <w:p w14:paraId="2EA4922D"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A88A149" w14:textId="77777777" w:rsidR="000B5308" w:rsidRPr="0003602A" w:rsidRDefault="000B53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ЕГСУ в 2020 году на социально-значимые проекты </w:t>
      </w:r>
      <w:r w:rsidRPr="0003602A">
        <w:rPr>
          <w:rFonts w:ascii="Times New Roman" w:eastAsia="Times New Roman" w:hAnsi="Times New Roman" w:cs="Times New Roman"/>
          <w:b/>
          <w:sz w:val="24"/>
          <w:szCs w:val="24"/>
        </w:rPr>
        <w:t>Туркестанской области</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СП «Катко»</w:t>
      </w:r>
      <w:r w:rsidRPr="0003602A">
        <w:rPr>
          <w:rFonts w:ascii="Times New Roman" w:eastAsia="Times New Roman" w:hAnsi="Times New Roman" w:cs="Times New Roman"/>
          <w:sz w:val="24"/>
          <w:szCs w:val="24"/>
        </w:rPr>
        <w:t xml:space="preserve"> направлено 215 400 тыс. тенге, из которых </w:t>
      </w:r>
      <w:r w:rsidRPr="0003602A">
        <w:rPr>
          <w:rFonts w:ascii="Times New Roman" w:eastAsia="Times New Roman" w:hAnsi="Times New Roman" w:cs="Times New Roman"/>
          <w:color w:val="000000"/>
          <w:sz w:val="24"/>
          <w:szCs w:val="24"/>
        </w:rPr>
        <w:t>на 75 000 тыс. тенге</w:t>
      </w:r>
      <w:r w:rsidRPr="0003602A">
        <w:rPr>
          <w:rFonts w:ascii="Times New Roman" w:eastAsia="Times New Roman" w:hAnsi="Times New Roman" w:cs="Times New Roman"/>
          <w:sz w:val="24"/>
          <w:szCs w:val="24"/>
        </w:rPr>
        <w:t xml:space="preserve"> закуплено</w:t>
      </w:r>
      <w:r w:rsidRPr="0003602A">
        <w:rPr>
          <w:rFonts w:ascii="Times New Roman" w:eastAsia="Times New Roman" w:hAnsi="Times New Roman" w:cs="Times New Roman"/>
          <w:color w:val="000000"/>
          <w:sz w:val="24"/>
          <w:szCs w:val="24"/>
        </w:rPr>
        <w:t xml:space="preserve"> учебное оборудование </w:t>
      </w:r>
      <w:r w:rsidRPr="0003602A">
        <w:rPr>
          <w:rFonts w:ascii="Times New Roman" w:eastAsia="Times New Roman" w:hAnsi="Times New Roman" w:cs="Times New Roman"/>
          <w:sz w:val="24"/>
          <w:szCs w:val="24"/>
        </w:rPr>
        <w:t xml:space="preserve">для кабинетов мультимедиа, биологии и физики для школ Созакского района. На 63 600 тыс. тенге построены комплексы спортивной площадки и игровой площадки для детей. </w:t>
      </w:r>
    </w:p>
    <w:p w14:paraId="66A05EA9" w14:textId="77777777" w:rsidR="000B5308" w:rsidRPr="0003602A" w:rsidRDefault="000B5308"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15C5E06" w14:textId="77777777" w:rsidR="000B5308" w:rsidRPr="0003602A" w:rsidRDefault="000B5308" w:rsidP="0003602A">
      <w:pPr>
        <w:spacing w:after="0" w:line="240" w:lineRule="auto"/>
        <w:ind w:firstLine="705"/>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60. Отчисления на социально-экономическое и инфраструктурное развитие Туркестанской области за 2020 год </w:t>
      </w:r>
    </w:p>
    <w:p w14:paraId="1DDD666D" w14:textId="53419816" w:rsidR="00834183" w:rsidRPr="0003602A" w:rsidRDefault="00834183" w:rsidP="0003602A">
      <w:pPr>
        <w:spacing w:after="0" w:line="240" w:lineRule="auto"/>
        <w:ind w:firstLine="705"/>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000B5308"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1687"/>
        <w:gridCol w:w="3827"/>
        <w:gridCol w:w="1985"/>
      </w:tblGrid>
      <w:tr w:rsidR="00834183" w:rsidRPr="0003602A" w14:paraId="4588173D" w14:textId="77777777" w:rsidTr="00F85441">
        <w:trPr>
          <w:trHeight w:val="210"/>
        </w:trPr>
        <w:tc>
          <w:tcPr>
            <w:tcW w:w="1852" w:type="dxa"/>
            <w:shd w:val="clear" w:color="auto" w:fill="auto"/>
          </w:tcPr>
          <w:p w14:paraId="51AF13A0"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687" w:type="dxa"/>
            <w:shd w:val="clear" w:color="auto" w:fill="auto"/>
          </w:tcPr>
          <w:p w14:paraId="4490CB86"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827" w:type="dxa"/>
            <w:shd w:val="clear" w:color="auto" w:fill="auto"/>
          </w:tcPr>
          <w:p w14:paraId="01DCAAD3"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1985" w:type="dxa"/>
            <w:shd w:val="clear" w:color="auto" w:fill="auto"/>
          </w:tcPr>
          <w:p w14:paraId="09921DA6"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0B5308" w:rsidRPr="0003602A" w14:paraId="4ACBE4C9" w14:textId="77777777" w:rsidTr="00F85441">
        <w:trPr>
          <w:trHeight w:val="679"/>
        </w:trPr>
        <w:tc>
          <w:tcPr>
            <w:tcW w:w="1852" w:type="dxa"/>
            <w:vMerge w:val="restart"/>
            <w:shd w:val="clear" w:color="auto" w:fill="auto"/>
          </w:tcPr>
          <w:p w14:paraId="10F056E5"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1687" w:type="dxa"/>
            <w:vMerge w:val="restart"/>
            <w:shd w:val="clear" w:color="auto" w:fill="auto"/>
          </w:tcPr>
          <w:p w14:paraId="6F424E47"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 «Катко»</w:t>
            </w:r>
          </w:p>
          <w:p w14:paraId="5DC1F7BF"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754A4143"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3CB6903D"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42C85963"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1B1A1404"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527EAA41"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3827" w:type="dxa"/>
            <w:shd w:val="clear" w:color="auto" w:fill="auto"/>
          </w:tcPr>
          <w:p w14:paraId="6056606B"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Социальная поддержка школам Созакского района в приобретении учебного оборудования для кабинетов мультимедиа, биологии и физики</w:t>
            </w:r>
          </w:p>
        </w:tc>
        <w:tc>
          <w:tcPr>
            <w:tcW w:w="1985" w:type="dxa"/>
            <w:shd w:val="clear" w:color="auto" w:fill="auto"/>
          </w:tcPr>
          <w:p w14:paraId="6CBDDCC8" w14:textId="64EC02F6"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75 000</w:t>
            </w:r>
          </w:p>
        </w:tc>
      </w:tr>
      <w:tr w:rsidR="000B5308" w:rsidRPr="0003602A" w14:paraId="0693D083" w14:textId="77777777" w:rsidTr="00F85441">
        <w:trPr>
          <w:trHeight w:val="75"/>
        </w:trPr>
        <w:tc>
          <w:tcPr>
            <w:tcW w:w="1852" w:type="dxa"/>
            <w:vMerge/>
            <w:shd w:val="clear" w:color="auto" w:fill="auto"/>
          </w:tcPr>
          <w:p w14:paraId="0B14BDE0"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35C4FF7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61891779"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Социальная поддержка строительства комплекса спортивной площадки и игровой площадки для детей в городе Туркестан </w:t>
            </w:r>
          </w:p>
        </w:tc>
        <w:tc>
          <w:tcPr>
            <w:tcW w:w="1985" w:type="dxa"/>
            <w:shd w:val="clear" w:color="auto" w:fill="auto"/>
          </w:tcPr>
          <w:p w14:paraId="63567358" w14:textId="56ED663A"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21 200</w:t>
            </w:r>
          </w:p>
        </w:tc>
      </w:tr>
      <w:tr w:rsidR="000B5308" w:rsidRPr="0003602A" w14:paraId="49EBA6E8" w14:textId="77777777" w:rsidTr="00F85441">
        <w:trPr>
          <w:trHeight w:val="330"/>
        </w:trPr>
        <w:tc>
          <w:tcPr>
            <w:tcW w:w="1852" w:type="dxa"/>
            <w:vMerge/>
            <w:shd w:val="clear" w:color="auto" w:fill="auto"/>
          </w:tcPr>
          <w:p w14:paraId="6FB2E76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3D63AAD7"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339DC6E8"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Социальная поддержка строительства комплекса спортивной площадки и игровой площадки для детей в поселке </w:t>
            </w:r>
            <w:proofErr w:type="spellStart"/>
            <w:r w:rsidRPr="0003602A">
              <w:rPr>
                <w:rFonts w:ascii="Times New Roman" w:eastAsia="Times New Roman" w:hAnsi="Times New Roman" w:cs="Times New Roman"/>
                <w:color w:val="000000"/>
                <w:sz w:val="20"/>
                <w:szCs w:val="20"/>
              </w:rPr>
              <w:t>Шолаккорган</w:t>
            </w:r>
            <w:proofErr w:type="spellEnd"/>
            <w:r w:rsidRPr="0003602A">
              <w:rPr>
                <w:rFonts w:ascii="Times New Roman" w:eastAsia="Times New Roman" w:hAnsi="Times New Roman" w:cs="Times New Roman"/>
                <w:color w:val="000000"/>
                <w:sz w:val="20"/>
                <w:szCs w:val="20"/>
              </w:rPr>
              <w:t xml:space="preserve"> </w:t>
            </w:r>
          </w:p>
        </w:tc>
        <w:tc>
          <w:tcPr>
            <w:tcW w:w="1985" w:type="dxa"/>
            <w:shd w:val="clear" w:color="auto" w:fill="auto"/>
          </w:tcPr>
          <w:p w14:paraId="46E49317" w14:textId="42CD58D8"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21 2</w:t>
            </w:r>
            <w:r w:rsidRPr="0003602A">
              <w:rPr>
                <w:rFonts w:ascii="Times New Roman" w:eastAsia="Times New Roman" w:hAnsi="Times New Roman" w:cs="Times New Roman"/>
                <w:color w:val="000000"/>
                <w:sz w:val="20"/>
                <w:szCs w:val="20"/>
                <w:lang w:val="en-US"/>
              </w:rPr>
              <w:t>00</w:t>
            </w:r>
          </w:p>
        </w:tc>
      </w:tr>
      <w:tr w:rsidR="000B5308" w:rsidRPr="0003602A" w14:paraId="6EE91F87" w14:textId="77777777" w:rsidTr="00F85441">
        <w:trPr>
          <w:trHeight w:val="765"/>
        </w:trPr>
        <w:tc>
          <w:tcPr>
            <w:tcW w:w="1852" w:type="dxa"/>
            <w:vMerge/>
            <w:shd w:val="clear" w:color="auto" w:fill="auto"/>
          </w:tcPr>
          <w:p w14:paraId="706EEC0B"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6A625310"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59196A66"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Социальная поддержка строительства комплекса спортивной площадки и игровой площадки для детей в поселке Ран сельского округа </w:t>
            </w:r>
            <w:proofErr w:type="spellStart"/>
            <w:r w:rsidRPr="0003602A">
              <w:rPr>
                <w:rFonts w:ascii="Times New Roman" w:eastAsia="Times New Roman" w:hAnsi="Times New Roman" w:cs="Times New Roman"/>
                <w:color w:val="000000"/>
                <w:sz w:val="20"/>
                <w:szCs w:val="20"/>
              </w:rPr>
              <w:t>Карагур</w:t>
            </w:r>
            <w:proofErr w:type="spellEnd"/>
            <w:r w:rsidRPr="0003602A">
              <w:rPr>
                <w:rFonts w:ascii="Times New Roman" w:eastAsia="Times New Roman" w:hAnsi="Times New Roman" w:cs="Times New Roman"/>
                <w:color w:val="000000"/>
                <w:sz w:val="20"/>
                <w:szCs w:val="20"/>
              </w:rPr>
              <w:t xml:space="preserve"> </w:t>
            </w:r>
          </w:p>
        </w:tc>
        <w:tc>
          <w:tcPr>
            <w:tcW w:w="1985" w:type="dxa"/>
            <w:shd w:val="clear" w:color="auto" w:fill="auto"/>
          </w:tcPr>
          <w:p w14:paraId="3F139FE0" w14:textId="649828EC"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2</w:t>
            </w:r>
            <w:r w:rsidRPr="0003602A">
              <w:rPr>
                <w:rFonts w:ascii="Times New Roman" w:eastAsia="Times New Roman" w:hAnsi="Times New Roman" w:cs="Times New Roman"/>
                <w:color w:val="000000"/>
                <w:sz w:val="20"/>
                <w:szCs w:val="20"/>
                <w:lang w:val="en-US"/>
              </w:rPr>
              <w:t>00</w:t>
            </w:r>
          </w:p>
        </w:tc>
      </w:tr>
      <w:tr w:rsidR="000B5308" w:rsidRPr="0003602A" w14:paraId="4394C4DA" w14:textId="77777777" w:rsidTr="00F85441">
        <w:trPr>
          <w:trHeight w:val="173"/>
        </w:trPr>
        <w:tc>
          <w:tcPr>
            <w:tcW w:w="1852" w:type="dxa"/>
            <w:vMerge/>
            <w:shd w:val="clear" w:color="auto" w:fill="auto"/>
          </w:tcPr>
          <w:p w14:paraId="006B5F0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32285EA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51C372AD"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Соцподдержка по благоустройству г. Туркестан </w:t>
            </w:r>
          </w:p>
        </w:tc>
        <w:tc>
          <w:tcPr>
            <w:tcW w:w="1985" w:type="dxa"/>
            <w:shd w:val="clear" w:color="auto" w:fill="auto"/>
          </w:tcPr>
          <w:p w14:paraId="5213258F" w14:textId="510ECB30"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3</w:t>
            </w:r>
            <w:r w:rsidRPr="0003602A">
              <w:rPr>
                <w:rFonts w:ascii="Times New Roman" w:eastAsia="Times New Roman" w:hAnsi="Times New Roman" w:cs="Times New Roman"/>
                <w:color w:val="000000"/>
                <w:sz w:val="20"/>
                <w:szCs w:val="20"/>
                <w:lang w:val="en-US"/>
              </w:rPr>
              <w:t>00</w:t>
            </w:r>
          </w:p>
        </w:tc>
      </w:tr>
      <w:tr w:rsidR="000B5308" w:rsidRPr="0003602A" w14:paraId="115B73F4" w14:textId="77777777" w:rsidTr="00F85441">
        <w:trPr>
          <w:trHeight w:val="930"/>
        </w:trPr>
        <w:tc>
          <w:tcPr>
            <w:tcW w:w="1852" w:type="dxa"/>
            <w:vMerge/>
            <w:shd w:val="clear" w:color="auto" w:fill="auto"/>
          </w:tcPr>
          <w:p w14:paraId="3D50BA3C"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5D055DD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31EF1831"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Социальная поддержка на развитие Созакского района, оказание социальной помощи малообеспеченным семьям поселков </w:t>
            </w:r>
            <w:proofErr w:type="spellStart"/>
            <w:r w:rsidRPr="0003602A">
              <w:rPr>
                <w:rFonts w:ascii="Times New Roman" w:eastAsia="Times New Roman" w:hAnsi="Times New Roman" w:cs="Times New Roman"/>
                <w:color w:val="000000"/>
                <w:sz w:val="20"/>
                <w:szCs w:val="20"/>
              </w:rPr>
              <w:t>Тасты</w:t>
            </w:r>
            <w:proofErr w:type="spellEnd"/>
            <w:r w:rsidRPr="0003602A">
              <w:rPr>
                <w:rFonts w:ascii="Times New Roman" w:eastAsia="Times New Roman" w:hAnsi="Times New Roman" w:cs="Times New Roman"/>
                <w:color w:val="000000"/>
                <w:sz w:val="20"/>
                <w:szCs w:val="20"/>
              </w:rPr>
              <w:t xml:space="preserve">, Шу и </w:t>
            </w:r>
            <w:proofErr w:type="spellStart"/>
            <w:r w:rsidRPr="0003602A">
              <w:rPr>
                <w:rFonts w:ascii="Times New Roman" w:eastAsia="Times New Roman" w:hAnsi="Times New Roman" w:cs="Times New Roman"/>
                <w:color w:val="000000"/>
                <w:sz w:val="20"/>
                <w:szCs w:val="20"/>
              </w:rPr>
              <w:t>Таукент</w:t>
            </w:r>
            <w:proofErr w:type="spellEnd"/>
            <w:r w:rsidRPr="0003602A">
              <w:rPr>
                <w:rFonts w:ascii="Times New Roman" w:eastAsia="Times New Roman" w:hAnsi="Times New Roman" w:cs="Times New Roman"/>
                <w:color w:val="000000"/>
                <w:sz w:val="20"/>
                <w:szCs w:val="20"/>
              </w:rPr>
              <w:t xml:space="preserve"> в обеспечении углем </w:t>
            </w:r>
          </w:p>
        </w:tc>
        <w:tc>
          <w:tcPr>
            <w:tcW w:w="1985" w:type="dxa"/>
            <w:shd w:val="clear" w:color="auto" w:fill="auto"/>
          </w:tcPr>
          <w:p w14:paraId="3C7FE405" w14:textId="72B13E1D"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1</w:t>
            </w:r>
            <w:r w:rsidRPr="0003602A">
              <w:rPr>
                <w:rFonts w:ascii="Times New Roman" w:eastAsia="Times New Roman" w:hAnsi="Times New Roman" w:cs="Times New Roman"/>
                <w:color w:val="000000"/>
                <w:sz w:val="20"/>
                <w:szCs w:val="20"/>
                <w:lang w:val="en-US"/>
              </w:rPr>
              <w:t>00</w:t>
            </w:r>
          </w:p>
        </w:tc>
      </w:tr>
      <w:tr w:rsidR="000B5308" w:rsidRPr="0003602A" w14:paraId="738C3791" w14:textId="77777777" w:rsidTr="00F85441">
        <w:trPr>
          <w:trHeight w:val="1124"/>
        </w:trPr>
        <w:tc>
          <w:tcPr>
            <w:tcW w:w="1852" w:type="dxa"/>
            <w:vMerge/>
            <w:shd w:val="clear" w:color="auto" w:fill="auto"/>
          </w:tcPr>
          <w:p w14:paraId="7C7C0CD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3E056C99"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7123F0FC"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Социальная поддержка в закупе компьютеров для организации дистанционного обучения в период пандемии коронавируса школьникам из малообеспеченных семей Созакского района</w:t>
            </w:r>
          </w:p>
        </w:tc>
        <w:tc>
          <w:tcPr>
            <w:tcW w:w="1985" w:type="dxa"/>
            <w:shd w:val="clear" w:color="auto" w:fill="auto"/>
          </w:tcPr>
          <w:p w14:paraId="0AE0F7B9" w14:textId="2D140ECE"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r w:rsidRPr="0003602A">
              <w:rPr>
                <w:rFonts w:ascii="Times New Roman" w:eastAsia="Times New Roman" w:hAnsi="Times New Roman" w:cs="Times New Roman"/>
                <w:color w:val="000000"/>
                <w:sz w:val="20"/>
                <w:szCs w:val="20"/>
                <w:lang w:val="en-US"/>
              </w:rPr>
              <w:t xml:space="preserve"> 000</w:t>
            </w:r>
          </w:p>
        </w:tc>
      </w:tr>
      <w:tr w:rsidR="000B5308" w:rsidRPr="0003602A" w14:paraId="267B3E97" w14:textId="77777777" w:rsidTr="00F85441">
        <w:trPr>
          <w:trHeight w:val="900"/>
        </w:trPr>
        <w:tc>
          <w:tcPr>
            <w:tcW w:w="1852" w:type="dxa"/>
            <w:vMerge/>
            <w:shd w:val="clear" w:color="auto" w:fill="auto"/>
          </w:tcPr>
          <w:p w14:paraId="653C9AD4"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610C993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3B5FE4BF"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Социальная помощь детям из малообеспеченных семей Созакского района в приобретении новогодних подарков </w:t>
            </w:r>
          </w:p>
        </w:tc>
        <w:tc>
          <w:tcPr>
            <w:tcW w:w="1985" w:type="dxa"/>
            <w:shd w:val="clear" w:color="auto" w:fill="auto"/>
          </w:tcPr>
          <w:p w14:paraId="68D74B93" w14:textId="1B68004A"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2</w:t>
            </w:r>
            <w:r w:rsidRPr="0003602A">
              <w:rPr>
                <w:rFonts w:ascii="Times New Roman" w:eastAsia="Times New Roman" w:hAnsi="Times New Roman" w:cs="Times New Roman"/>
                <w:color w:val="000000"/>
                <w:sz w:val="20"/>
                <w:szCs w:val="20"/>
                <w:lang w:val="en-US"/>
              </w:rPr>
              <w:t>00</w:t>
            </w:r>
          </w:p>
        </w:tc>
      </w:tr>
      <w:tr w:rsidR="000B5308" w:rsidRPr="0003602A" w14:paraId="1AF22F84" w14:textId="77777777" w:rsidTr="00F85441">
        <w:trPr>
          <w:trHeight w:val="75"/>
        </w:trPr>
        <w:tc>
          <w:tcPr>
            <w:tcW w:w="1852" w:type="dxa"/>
            <w:vMerge/>
            <w:shd w:val="clear" w:color="auto" w:fill="auto"/>
          </w:tcPr>
          <w:p w14:paraId="611CE7D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2CF62946"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7A9A2EEE"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Освещение водного канала село Сызган</w:t>
            </w:r>
          </w:p>
        </w:tc>
        <w:tc>
          <w:tcPr>
            <w:tcW w:w="1985" w:type="dxa"/>
            <w:shd w:val="clear" w:color="auto" w:fill="auto"/>
          </w:tcPr>
          <w:p w14:paraId="08074BC3" w14:textId="4BC9CA66"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2</w:t>
            </w:r>
            <w:r w:rsidRPr="0003602A">
              <w:rPr>
                <w:rFonts w:ascii="Times New Roman" w:eastAsia="Times New Roman" w:hAnsi="Times New Roman" w:cs="Times New Roman"/>
                <w:color w:val="000000"/>
                <w:sz w:val="20"/>
                <w:szCs w:val="20"/>
                <w:lang w:val="en-US"/>
              </w:rPr>
              <w:t>00</w:t>
            </w:r>
          </w:p>
        </w:tc>
      </w:tr>
      <w:tr w:rsidR="000B5308" w:rsidRPr="0003602A" w14:paraId="7FCA2DC0" w14:textId="77777777" w:rsidTr="00F85441">
        <w:trPr>
          <w:trHeight w:val="405"/>
        </w:trPr>
        <w:tc>
          <w:tcPr>
            <w:tcW w:w="1852" w:type="dxa"/>
            <w:vMerge/>
            <w:shd w:val="clear" w:color="auto" w:fill="auto"/>
          </w:tcPr>
          <w:p w14:paraId="58158CDB"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4DC98659"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4733E789"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Организация празднования Международного женского дня 8 марта и национального праздника Наурыз </w:t>
            </w:r>
          </w:p>
        </w:tc>
        <w:tc>
          <w:tcPr>
            <w:tcW w:w="1985" w:type="dxa"/>
            <w:shd w:val="clear" w:color="auto" w:fill="auto"/>
          </w:tcPr>
          <w:p w14:paraId="2D465F7E" w14:textId="52589E9F"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9</w:t>
            </w:r>
            <w:r w:rsidRPr="0003602A">
              <w:rPr>
                <w:rFonts w:ascii="Times New Roman" w:eastAsia="Times New Roman" w:hAnsi="Times New Roman" w:cs="Times New Roman"/>
                <w:color w:val="000000"/>
                <w:sz w:val="20"/>
                <w:szCs w:val="20"/>
                <w:lang w:val="en-US"/>
              </w:rPr>
              <w:t>00</w:t>
            </w:r>
          </w:p>
        </w:tc>
      </w:tr>
      <w:tr w:rsidR="000B5308" w:rsidRPr="0003602A" w14:paraId="7EB4BA9A" w14:textId="77777777" w:rsidTr="00F85441">
        <w:trPr>
          <w:trHeight w:val="437"/>
        </w:trPr>
        <w:tc>
          <w:tcPr>
            <w:tcW w:w="1852" w:type="dxa"/>
            <w:vMerge/>
            <w:shd w:val="clear" w:color="auto" w:fill="auto"/>
          </w:tcPr>
          <w:p w14:paraId="0A4A1BCF"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58198DD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67627EEA"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Ремонтные работы системы водоснабжения </w:t>
            </w:r>
            <w:proofErr w:type="spellStart"/>
            <w:r w:rsidRPr="0003602A">
              <w:rPr>
                <w:rFonts w:ascii="Times New Roman" w:eastAsia="Times New Roman" w:hAnsi="Times New Roman" w:cs="Times New Roman"/>
                <w:color w:val="000000"/>
                <w:sz w:val="20"/>
                <w:szCs w:val="20"/>
              </w:rPr>
              <w:t>Шолаккорган</w:t>
            </w:r>
            <w:proofErr w:type="spellEnd"/>
          </w:p>
        </w:tc>
        <w:tc>
          <w:tcPr>
            <w:tcW w:w="1985" w:type="dxa"/>
            <w:shd w:val="clear" w:color="auto" w:fill="auto"/>
          </w:tcPr>
          <w:p w14:paraId="48ABB7BD" w14:textId="61DCEFE8"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5</w:t>
            </w:r>
            <w:r w:rsidRPr="0003602A">
              <w:rPr>
                <w:rFonts w:ascii="Times New Roman" w:eastAsia="Times New Roman" w:hAnsi="Times New Roman" w:cs="Times New Roman"/>
                <w:color w:val="000000"/>
                <w:sz w:val="20"/>
                <w:szCs w:val="20"/>
                <w:lang w:val="en-US"/>
              </w:rPr>
              <w:t>00</w:t>
            </w:r>
          </w:p>
        </w:tc>
      </w:tr>
      <w:tr w:rsidR="000B5308" w:rsidRPr="0003602A" w14:paraId="3E0C7CBE" w14:textId="77777777" w:rsidTr="00F85441">
        <w:trPr>
          <w:trHeight w:val="679"/>
        </w:trPr>
        <w:tc>
          <w:tcPr>
            <w:tcW w:w="1852" w:type="dxa"/>
            <w:vMerge/>
            <w:shd w:val="clear" w:color="auto" w:fill="auto"/>
          </w:tcPr>
          <w:p w14:paraId="7667AA3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01F90A92"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4A1744C0"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Социальная поддержка по устройству системы капельного орошения зеленых насаждений сектора № 5 города Туркестан</w:t>
            </w:r>
          </w:p>
        </w:tc>
        <w:tc>
          <w:tcPr>
            <w:tcW w:w="1985" w:type="dxa"/>
            <w:shd w:val="clear" w:color="auto" w:fill="auto"/>
          </w:tcPr>
          <w:p w14:paraId="79B55F0D" w14:textId="518B7A9F"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5</w:t>
            </w:r>
            <w:r w:rsidRPr="0003602A">
              <w:rPr>
                <w:rFonts w:ascii="Times New Roman" w:eastAsia="Times New Roman" w:hAnsi="Times New Roman" w:cs="Times New Roman"/>
                <w:color w:val="000000"/>
                <w:sz w:val="20"/>
                <w:szCs w:val="20"/>
                <w:lang w:val="en-US"/>
              </w:rPr>
              <w:t>00</w:t>
            </w:r>
          </w:p>
        </w:tc>
      </w:tr>
      <w:tr w:rsidR="000B5308" w:rsidRPr="0003602A" w14:paraId="1557D3DD" w14:textId="77777777" w:rsidTr="00F85441">
        <w:trPr>
          <w:trHeight w:val="177"/>
        </w:trPr>
        <w:tc>
          <w:tcPr>
            <w:tcW w:w="1852" w:type="dxa"/>
            <w:vMerge/>
            <w:shd w:val="clear" w:color="auto" w:fill="auto"/>
          </w:tcPr>
          <w:p w14:paraId="001A6B28"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108D80C0"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1F910777"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Подписка газет и журналов </w:t>
            </w:r>
          </w:p>
        </w:tc>
        <w:tc>
          <w:tcPr>
            <w:tcW w:w="1985" w:type="dxa"/>
            <w:shd w:val="clear" w:color="auto" w:fill="auto"/>
          </w:tcPr>
          <w:p w14:paraId="19D82D8A" w14:textId="7034F78B"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5</w:t>
            </w:r>
            <w:r w:rsidRPr="0003602A">
              <w:rPr>
                <w:rFonts w:ascii="Times New Roman" w:eastAsia="Times New Roman" w:hAnsi="Times New Roman" w:cs="Times New Roman"/>
                <w:color w:val="000000"/>
                <w:sz w:val="20"/>
                <w:szCs w:val="20"/>
                <w:lang w:val="en-US"/>
              </w:rPr>
              <w:t>00</w:t>
            </w:r>
          </w:p>
        </w:tc>
      </w:tr>
      <w:tr w:rsidR="000B5308" w:rsidRPr="0003602A" w14:paraId="4D445AE6" w14:textId="77777777" w:rsidTr="00F85441">
        <w:trPr>
          <w:trHeight w:val="480"/>
        </w:trPr>
        <w:tc>
          <w:tcPr>
            <w:tcW w:w="1852" w:type="dxa"/>
            <w:vMerge/>
            <w:shd w:val="clear" w:color="auto" w:fill="auto"/>
          </w:tcPr>
          <w:p w14:paraId="656778C2"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4D90A283"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40B754FB"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Социальная поддержка в организации празднования Дня пожилых людей и Дня инвалидов Созакского района </w:t>
            </w:r>
          </w:p>
        </w:tc>
        <w:tc>
          <w:tcPr>
            <w:tcW w:w="1985" w:type="dxa"/>
            <w:shd w:val="clear" w:color="auto" w:fill="auto"/>
          </w:tcPr>
          <w:p w14:paraId="5443EF68" w14:textId="77C6A430"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1</w:t>
            </w:r>
            <w:r w:rsidRPr="0003602A">
              <w:rPr>
                <w:rFonts w:ascii="Times New Roman" w:eastAsia="Times New Roman" w:hAnsi="Times New Roman" w:cs="Times New Roman"/>
                <w:color w:val="000000"/>
                <w:sz w:val="20"/>
                <w:szCs w:val="20"/>
                <w:lang w:val="en-US"/>
              </w:rPr>
              <w:t>00</w:t>
            </w:r>
          </w:p>
        </w:tc>
      </w:tr>
      <w:tr w:rsidR="000B5308" w:rsidRPr="0003602A" w14:paraId="4EF913E4" w14:textId="77777777" w:rsidTr="00F85441">
        <w:trPr>
          <w:trHeight w:val="76"/>
        </w:trPr>
        <w:tc>
          <w:tcPr>
            <w:tcW w:w="1852" w:type="dxa"/>
            <w:vMerge/>
            <w:shd w:val="clear" w:color="auto" w:fill="auto"/>
          </w:tcPr>
          <w:p w14:paraId="525FF588"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465B434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36314267"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Празднование 9 мая</w:t>
            </w:r>
          </w:p>
        </w:tc>
        <w:tc>
          <w:tcPr>
            <w:tcW w:w="1985" w:type="dxa"/>
            <w:shd w:val="clear" w:color="auto" w:fill="auto"/>
          </w:tcPr>
          <w:p w14:paraId="1ACD3F10" w14:textId="7BD238AB"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9</w:t>
            </w:r>
            <w:r w:rsidRPr="0003602A">
              <w:rPr>
                <w:rFonts w:ascii="Times New Roman" w:eastAsia="Times New Roman" w:hAnsi="Times New Roman" w:cs="Times New Roman"/>
                <w:color w:val="000000"/>
                <w:sz w:val="20"/>
                <w:szCs w:val="20"/>
                <w:lang w:val="en-US"/>
              </w:rPr>
              <w:t>00</w:t>
            </w:r>
          </w:p>
        </w:tc>
      </w:tr>
      <w:tr w:rsidR="000B5308" w:rsidRPr="0003602A" w14:paraId="2D44310B" w14:textId="77777777" w:rsidTr="00F85441">
        <w:trPr>
          <w:trHeight w:val="225"/>
        </w:trPr>
        <w:tc>
          <w:tcPr>
            <w:tcW w:w="1852" w:type="dxa"/>
            <w:vMerge/>
            <w:shd w:val="clear" w:color="auto" w:fill="auto"/>
          </w:tcPr>
          <w:p w14:paraId="447CEBD1"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87" w:type="dxa"/>
            <w:vMerge/>
            <w:shd w:val="clear" w:color="auto" w:fill="auto"/>
          </w:tcPr>
          <w:p w14:paraId="076F908A" w14:textId="77777777" w:rsidR="000B5308" w:rsidRPr="0003602A" w:rsidRDefault="000B5308"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827" w:type="dxa"/>
            <w:shd w:val="clear" w:color="auto" w:fill="auto"/>
          </w:tcPr>
          <w:p w14:paraId="5E08A8EA" w14:textId="77777777" w:rsidR="000B5308" w:rsidRPr="0003602A" w:rsidRDefault="000B5308"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Благоустройство ул. </w:t>
            </w:r>
            <w:proofErr w:type="spellStart"/>
            <w:r w:rsidRPr="0003602A">
              <w:rPr>
                <w:rFonts w:ascii="Times New Roman" w:eastAsia="Times New Roman" w:hAnsi="Times New Roman" w:cs="Times New Roman"/>
                <w:color w:val="000000"/>
                <w:sz w:val="20"/>
                <w:szCs w:val="20"/>
              </w:rPr>
              <w:t>Диметова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г.Туркестан</w:t>
            </w:r>
            <w:proofErr w:type="spellEnd"/>
            <w:r w:rsidRPr="0003602A">
              <w:rPr>
                <w:rFonts w:ascii="Times New Roman" w:eastAsia="Times New Roman" w:hAnsi="Times New Roman" w:cs="Times New Roman"/>
                <w:color w:val="000000"/>
                <w:sz w:val="20"/>
                <w:szCs w:val="20"/>
              </w:rPr>
              <w:t xml:space="preserve"> </w:t>
            </w:r>
          </w:p>
        </w:tc>
        <w:tc>
          <w:tcPr>
            <w:tcW w:w="1985" w:type="dxa"/>
            <w:shd w:val="clear" w:color="auto" w:fill="auto"/>
          </w:tcPr>
          <w:p w14:paraId="0D450E59" w14:textId="663C0600" w:rsidR="000B5308" w:rsidRPr="0003602A" w:rsidRDefault="000B5308"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r w:rsidRPr="0003602A">
              <w:rPr>
                <w:rFonts w:ascii="Times New Roman" w:eastAsia="Times New Roman" w:hAnsi="Times New Roman" w:cs="Times New Roman"/>
                <w:color w:val="000000"/>
                <w:sz w:val="20"/>
                <w:szCs w:val="20"/>
                <w:lang w:val="en-US"/>
              </w:rPr>
              <w:t xml:space="preserve"> </w:t>
            </w:r>
            <w:r w:rsidRPr="0003602A">
              <w:rPr>
                <w:rFonts w:ascii="Times New Roman" w:eastAsia="Times New Roman" w:hAnsi="Times New Roman" w:cs="Times New Roman"/>
                <w:color w:val="000000"/>
                <w:sz w:val="20"/>
                <w:szCs w:val="20"/>
              </w:rPr>
              <w:t>5</w:t>
            </w:r>
            <w:r w:rsidRPr="0003602A">
              <w:rPr>
                <w:rFonts w:ascii="Times New Roman" w:eastAsia="Times New Roman" w:hAnsi="Times New Roman" w:cs="Times New Roman"/>
                <w:color w:val="000000"/>
                <w:sz w:val="20"/>
                <w:szCs w:val="20"/>
                <w:lang w:val="en-US"/>
              </w:rPr>
              <w:t>00</w:t>
            </w:r>
          </w:p>
        </w:tc>
      </w:tr>
    </w:tbl>
    <w:p w14:paraId="2C1A3C21" w14:textId="77777777" w:rsidR="00834183" w:rsidRPr="0003602A" w:rsidRDefault="00834183" w:rsidP="0003602A">
      <w:pPr>
        <w:spacing w:after="0" w:line="240" w:lineRule="auto"/>
        <w:ind w:firstLine="708"/>
        <w:jc w:val="both"/>
        <w:rPr>
          <w:rFonts w:ascii="Times New Roman" w:eastAsia="Times New Roman" w:hAnsi="Times New Roman" w:cs="Times New Roman"/>
          <w:sz w:val="20"/>
          <w:szCs w:val="20"/>
        </w:rPr>
      </w:pPr>
    </w:p>
    <w:p w14:paraId="5388A147"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0226D28D" w14:textId="77777777" w:rsidR="000B5308" w:rsidRPr="0003602A" w:rsidRDefault="000B5308"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 социально-экономическое развитие недропользователями </w:t>
      </w:r>
      <w:r w:rsidRPr="0003602A">
        <w:rPr>
          <w:rFonts w:ascii="Times New Roman" w:eastAsia="Times New Roman" w:hAnsi="Times New Roman" w:cs="Times New Roman"/>
          <w:b/>
          <w:sz w:val="24"/>
          <w:szCs w:val="24"/>
        </w:rPr>
        <w:t>Северо-Казахстанской области</w:t>
      </w:r>
      <w:r w:rsidRPr="0003602A">
        <w:rPr>
          <w:rFonts w:ascii="Times New Roman" w:eastAsia="Times New Roman" w:hAnsi="Times New Roman" w:cs="Times New Roman"/>
          <w:sz w:val="24"/>
          <w:szCs w:val="24"/>
        </w:rPr>
        <w:t xml:space="preserve"> в 2020 году по КБК 206114 было направлено 75 200 тыс. тенге.</w:t>
      </w:r>
    </w:p>
    <w:p w14:paraId="26682E49" w14:textId="77777777" w:rsidR="000B5308" w:rsidRPr="0003602A" w:rsidRDefault="000B5308"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Кроме того, для решения социальных вопросов региона оказана благотворительная помощь в 75 200 тыс. тенге, где основная сумма в 70 000 тыс. тенге направлена ТОО «</w:t>
      </w:r>
      <w:proofErr w:type="spellStart"/>
      <w:r w:rsidRPr="0003602A">
        <w:rPr>
          <w:rFonts w:ascii="Times New Roman" w:eastAsia="Times New Roman" w:hAnsi="Times New Roman" w:cs="Times New Roman"/>
          <w:sz w:val="24"/>
          <w:szCs w:val="24"/>
        </w:rPr>
        <w:t>Петропавл-Жолдары</w:t>
      </w:r>
      <w:proofErr w:type="spellEnd"/>
      <w:r w:rsidRPr="0003602A">
        <w:rPr>
          <w:rFonts w:ascii="Times New Roman" w:eastAsia="Times New Roman" w:hAnsi="Times New Roman" w:cs="Times New Roman"/>
          <w:sz w:val="24"/>
          <w:szCs w:val="24"/>
        </w:rPr>
        <w:t>» на ремонт дороги маршрута районного значения с. Карагай-с. Булак-с. Корнеевка (</w:t>
      </w:r>
      <w:proofErr w:type="spellStart"/>
      <w:r w:rsidRPr="0003602A">
        <w:rPr>
          <w:rFonts w:ascii="Times New Roman" w:eastAsia="Times New Roman" w:hAnsi="Times New Roman" w:cs="Times New Roman"/>
          <w:sz w:val="24"/>
          <w:szCs w:val="24"/>
        </w:rPr>
        <w:t>Булакском</w:t>
      </w:r>
      <w:proofErr w:type="spellEnd"/>
      <w:r w:rsidRPr="0003602A">
        <w:rPr>
          <w:rFonts w:ascii="Times New Roman" w:eastAsia="Times New Roman" w:hAnsi="Times New Roman" w:cs="Times New Roman"/>
          <w:sz w:val="24"/>
          <w:szCs w:val="24"/>
        </w:rPr>
        <w:t xml:space="preserve"> с/о).</w:t>
      </w:r>
      <w:r w:rsidRPr="0003602A">
        <w:rPr>
          <w:rFonts w:ascii="Times New Roman" w:eastAsia="Times New Roman" w:hAnsi="Times New Roman" w:cs="Times New Roman"/>
          <w:color w:val="000000"/>
          <w:sz w:val="24"/>
          <w:szCs w:val="24"/>
        </w:rPr>
        <w:t xml:space="preserve"> </w:t>
      </w:r>
    </w:p>
    <w:p w14:paraId="473686B3" w14:textId="77777777" w:rsidR="00D13990" w:rsidRPr="0003602A" w:rsidRDefault="00D13990" w:rsidP="0003602A">
      <w:pPr>
        <w:spacing w:after="0" w:line="240" w:lineRule="auto"/>
        <w:ind w:firstLine="708"/>
        <w:jc w:val="both"/>
        <w:rPr>
          <w:rFonts w:ascii="Times New Roman" w:eastAsia="Times New Roman" w:hAnsi="Times New Roman" w:cs="Times New Roman"/>
          <w:sz w:val="24"/>
          <w:szCs w:val="24"/>
        </w:rPr>
      </w:pPr>
    </w:p>
    <w:p w14:paraId="3BA00E90"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1D1480" w:rsidRPr="0003602A">
        <w:rPr>
          <w:rFonts w:ascii="Times New Roman" w:eastAsia="Times New Roman" w:hAnsi="Times New Roman" w:cs="Times New Roman"/>
          <w:sz w:val="24"/>
          <w:szCs w:val="24"/>
        </w:rPr>
        <w:t>61</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Северо-Казахстанской области за 2020 год </w:t>
      </w:r>
    </w:p>
    <w:p w14:paraId="065B8820" w14:textId="39FE95B0"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700D1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715"/>
        <w:gridCol w:w="3360"/>
        <w:gridCol w:w="1590"/>
      </w:tblGrid>
      <w:tr w:rsidR="00834183" w:rsidRPr="0003602A" w14:paraId="2D890744" w14:textId="77777777" w:rsidTr="00F85441">
        <w:trPr>
          <w:trHeight w:val="150"/>
        </w:trPr>
        <w:tc>
          <w:tcPr>
            <w:tcW w:w="1980" w:type="dxa"/>
            <w:shd w:val="clear" w:color="auto" w:fill="auto"/>
          </w:tcPr>
          <w:p w14:paraId="0081F6FD"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2715" w:type="dxa"/>
            <w:shd w:val="clear" w:color="auto" w:fill="auto"/>
          </w:tcPr>
          <w:p w14:paraId="14ED06B4"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360" w:type="dxa"/>
            <w:shd w:val="clear" w:color="auto" w:fill="auto"/>
          </w:tcPr>
          <w:p w14:paraId="6426E31C"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1590" w:type="dxa"/>
            <w:shd w:val="clear" w:color="auto" w:fill="auto"/>
          </w:tcPr>
          <w:p w14:paraId="42E38599"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700D10" w:rsidRPr="0003602A" w14:paraId="67813BAA" w14:textId="77777777" w:rsidTr="00F85441">
        <w:trPr>
          <w:trHeight w:val="435"/>
        </w:trPr>
        <w:tc>
          <w:tcPr>
            <w:tcW w:w="1980" w:type="dxa"/>
            <w:vMerge w:val="restart"/>
            <w:shd w:val="clear" w:color="auto" w:fill="auto"/>
          </w:tcPr>
          <w:p w14:paraId="7CE87685"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p w14:paraId="7D17BCB5"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12AF5747"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6BB40B71"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2715" w:type="dxa"/>
            <w:shd w:val="clear" w:color="auto" w:fill="auto"/>
          </w:tcPr>
          <w:p w14:paraId="7527E748"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Петропавл-Жолдары</w:t>
            </w:r>
            <w:proofErr w:type="spellEnd"/>
            <w:r w:rsidRPr="0003602A">
              <w:rPr>
                <w:rFonts w:ascii="Times New Roman" w:eastAsia="Times New Roman" w:hAnsi="Times New Roman" w:cs="Times New Roman"/>
                <w:color w:val="000000"/>
                <w:sz w:val="20"/>
                <w:szCs w:val="20"/>
              </w:rPr>
              <w:t>»</w:t>
            </w:r>
          </w:p>
        </w:tc>
        <w:tc>
          <w:tcPr>
            <w:tcW w:w="3360" w:type="dxa"/>
            <w:shd w:val="clear" w:color="auto" w:fill="auto"/>
          </w:tcPr>
          <w:p w14:paraId="16E0B177"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Ремонт дороги маршрута районного значения с. Карагай-с. Булак-с. Корнеевка (</w:t>
            </w:r>
            <w:proofErr w:type="spellStart"/>
            <w:r w:rsidRPr="0003602A">
              <w:rPr>
                <w:rFonts w:ascii="Times New Roman" w:eastAsia="Times New Roman" w:hAnsi="Times New Roman" w:cs="Times New Roman"/>
                <w:color w:val="000000"/>
                <w:sz w:val="20"/>
                <w:szCs w:val="20"/>
              </w:rPr>
              <w:t>Булакском</w:t>
            </w:r>
            <w:proofErr w:type="spellEnd"/>
            <w:r w:rsidRPr="0003602A">
              <w:rPr>
                <w:rFonts w:ascii="Times New Roman" w:eastAsia="Times New Roman" w:hAnsi="Times New Roman" w:cs="Times New Roman"/>
                <w:color w:val="000000"/>
                <w:sz w:val="20"/>
                <w:szCs w:val="20"/>
              </w:rPr>
              <w:t xml:space="preserve"> с/о) </w:t>
            </w:r>
          </w:p>
        </w:tc>
        <w:tc>
          <w:tcPr>
            <w:tcW w:w="1590" w:type="dxa"/>
            <w:shd w:val="clear" w:color="auto" w:fill="auto"/>
          </w:tcPr>
          <w:p w14:paraId="4504E2E5" w14:textId="7B76B7EA"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70 000</w:t>
            </w:r>
          </w:p>
        </w:tc>
      </w:tr>
      <w:tr w:rsidR="00700D10" w:rsidRPr="0003602A" w14:paraId="383C121C" w14:textId="77777777" w:rsidTr="00F85441">
        <w:trPr>
          <w:trHeight w:val="750"/>
        </w:trPr>
        <w:tc>
          <w:tcPr>
            <w:tcW w:w="1980" w:type="dxa"/>
            <w:vMerge/>
            <w:shd w:val="clear" w:color="auto" w:fill="auto"/>
          </w:tcPr>
          <w:p w14:paraId="63DAC5BE"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15" w:type="dxa"/>
            <w:shd w:val="clear" w:color="auto" w:fill="auto"/>
          </w:tcPr>
          <w:p w14:paraId="5AE0F3D2"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«Булак-</w:t>
            </w:r>
            <w:proofErr w:type="spellStart"/>
            <w:r w:rsidRPr="0003602A">
              <w:rPr>
                <w:rFonts w:ascii="Times New Roman" w:eastAsia="Times New Roman" w:hAnsi="Times New Roman" w:cs="Times New Roman"/>
                <w:color w:val="000000"/>
                <w:sz w:val="20"/>
                <w:szCs w:val="20"/>
              </w:rPr>
              <w:t>Астык</w:t>
            </w:r>
            <w:proofErr w:type="spellEnd"/>
            <w:r w:rsidRPr="0003602A">
              <w:rPr>
                <w:rFonts w:ascii="Times New Roman" w:eastAsia="Times New Roman" w:hAnsi="Times New Roman" w:cs="Times New Roman"/>
                <w:color w:val="000000"/>
                <w:sz w:val="20"/>
                <w:szCs w:val="20"/>
              </w:rPr>
              <w:t>», ТОО «</w:t>
            </w:r>
            <w:proofErr w:type="spellStart"/>
            <w:r w:rsidRPr="0003602A">
              <w:rPr>
                <w:rFonts w:ascii="Times New Roman" w:eastAsia="Times New Roman" w:hAnsi="Times New Roman" w:cs="Times New Roman"/>
                <w:color w:val="000000"/>
                <w:sz w:val="20"/>
                <w:szCs w:val="20"/>
              </w:rPr>
              <w:t>Аулие</w:t>
            </w:r>
            <w:proofErr w:type="spellEnd"/>
            <w:r w:rsidRPr="0003602A">
              <w:rPr>
                <w:rFonts w:ascii="Times New Roman" w:eastAsia="Times New Roman" w:hAnsi="Times New Roman" w:cs="Times New Roman"/>
                <w:color w:val="000000"/>
                <w:sz w:val="20"/>
                <w:szCs w:val="20"/>
              </w:rPr>
              <w:t xml:space="preserve"> Голд Майнинг», ТОО «</w:t>
            </w:r>
            <w:proofErr w:type="spellStart"/>
            <w:r w:rsidRPr="0003602A">
              <w:rPr>
                <w:rFonts w:ascii="Times New Roman" w:eastAsia="Times New Roman" w:hAnsi="Times New Roman" w:cs="Times New Roman"/>
                <w:color w:val="000000"/>
                <w:sz w:val="20"/>
                <w:szCs w:val="20"/>
              </w:rPr>
              <w:t>Дәуір</w:t>
            </w:r>
            <w:proofErr w:type="spellEnd"/>
            <w:r w:rsidRPr="0003602A">
              <w:rPr>
                <w:rFonts w:ascii="Times New Roman" w:eastAsia="Times New Roman" w:hAnsi="Times New Roman" w:cs="Times New Roman"/>
                <w:color w:val="000000"/>
                <w:sz w:val="20"/>
                <w:szCs w:val="20"/>
              </w:rPr>
              <w:t xml:space="preserve"> Gold», ТОО «Бахтияр БМ-Север» </w:t>
            </w:r>
          </w:p>
        </w:tc>
        <w:tc>
          <w:tcPr>
            <w:tcW w:w="3360" w:type="dxa"/>
            <w:shd w:val="clear" w:color="auto" w:fill="auto"/>
          </w:tcPr>
          <w:p w14:paraId="02F6AB6A"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Изготовлено ПСД на осуществления ремонта </w:t>
            </w:r>
            <w:proofErr w:type="spellStart"/>
            <w:r w:rsidRPr="0003602A">
              <w:rPr>
                <w:rFonts w:ascii="Times New Roman" w:eastAsia="Times New Roman" w:hAnsi="Times New Roman" w:cs="Times New Roman"/>
                <w:color w:val="000000"/>
                <w:sz w:val="20"/>
                <w:szCs w:val="20"/>
              </w:rPr>
              <w:t>Булакской</w:t>
            </w:r>
            <w:proofErr w:type="spellEnd"/>
            <w:r w:rsidRPr="0003602A">
              <w:rPr>
                <w:rFonts w:ascii="Times New Roman" w:eastAsia="Times New Roman" w:hAnsi="Times New Roman" w:cs="Times New Roman"/>
                <w:color w:val="000000"/>
                <w:sz w:val="20"/>
                <w:szCs w:val="20"/>
              </w:rPr>
              <w:t xml:space="preserve"> средней школы</w:t>
            </w:r>
          </w:p>
        </w:tc>
        <w:tc>
          <w:tcPr>
            <w:tcW w:w="1590" w:type="dxa"/>
            <w:shd w:val="clear" w:color="auto" w:fill="auto"/>
          </w:tcPr>
          <w:p w14:paraId="4C1AB91B" w14:textId="3D6D1943"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2 000</w:t>
            </w:r>
          </w:p>
        </w:tc>
      </w:tr>
      <w:tr w:rsidR="00700D10" w:rsidRPr="0003602A" w14:paraId="654BD769" w14:textId="77777777" w:rsidTr="00F85441">
        <w:trPr>
          <w:trHeight w:val="756"/>
        </w:trPr>
        <w:tc>
          <w:tcPr>
            <w:tcW w:w="1980" w:type="dxa"/>
            <w:vMerge/>
            <w:shd w:val="clear" w:color="auto" w:fill="auto"/>
          </w:tcPr>
          <w:p w14:paraId="738F89B8"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15" w:type="dxa"/>
            <w:vMerge w:val="restart"/>
            <w:shd w:val="clear" w:color="auto" w:fill="auto"/>
          </w:tcPr>
          <w:p w14:paraId="64A357F8"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«Акжар Неруд» </w:t>
            </w:r>
          </w:p>
        </w:tc>
        <w:tc>
          <w:tcPr>
            <w:tcW w:w="3360" w:type="dxa"/>
            <w:shd w:val="clear" w:color="auto" w:fill="auto"/>
          </w:tcPr>
          <w:p w14:paraId="6972B64F"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Спонсорская помощь на зимне-весеннее содержание дорог Талшик-</w:t>
            </w:r>
            <w:proofErr w:type="spellStart"/>
            <w:r w:rsidRPr="0003602A">
              <w:rPr>
                <w:rFonts w:ascii="Times New Roman" w:eastAsia="Times New Roman" w:hAnsi="Times New Roman" w:cs="Times New Roman"/>
                <w:color w:val="000000"/>
                <w:sz w:val="20"/>
                <w:szCs w:val="20"/>
              </w:rPr>
              <w:t>Тугуржап</w:t>
            </w:r>
            <w:proofErr w:type="spellEnd"/>
            <w:r w:rsidRPr="0003602A">
              <w:rPr>
                <w:rFonts w:ascii="Times New Roman" w:eastAsia="Times New Roman" w:hAnsi="Times New Roman" w:cs="Times New Roman"/>
                <w:color w:val="000000"/>
                <w:sz w:val="20"/>
                <w:szCs w:val="20"/>
              </w:rPr>
              <w:t xml:space="preserve"> протяженностью 9 км </w:t>
            </w:r>
          </w:p>
        </w:tc>
        <w:tc>
          <w:tcPr>
            <w:tcW w:w="1590" w:type="dxa"/>
            <w:shd w:val="clear" w:color="auto" w:fill="auto"/>
          </w:tcPr>
          <w:p w14:paraId="70C8E025" w14:textId="45574B83"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1 800</w:t>
            </w:r>
          </w:p>
        </w:tc>
      </w:tr>
      <w:tr w:rsidR="00700D10" w:rsidRPr="0003602A" w14:paraId="1F9E8F64" w14:textId="77777777" w:rsidTr="00F85441">
        <w:trPr>
          <w:trHeight w:val="455"/>
        </w:trPr>
        <w:tc>
          <w:tcPr>
            <w:tcW w:w="1980" w:type="dxa"/>
            <w:vMerge/>
            <w:shd w:val="clear" w:color="auto" w:fill="auto"/>
          </w:tcPr>
          <w:p w14:paraId="2993CD9C"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15" w:type="dxa"/>
            <w:vMerge/>
            <w:shd w:val="clear" w:color="auto" w:fill="auto"/>
          </w:tcPr>
          <w:p w14:paraId="264393D1"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360" w:type="dxa"/>
            <w:shd w:val="clear" w:color="auto" w:fill="auto"/>
          </w:tcPr>
          <w:p w14:paraId="098A90F8"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Спонсорская помощь Дому Юношества</w:t>
            </w:r>
          </w:p>
        </w:tc>
        <w:tc>
          <w:tcPr>
            <w:tcW w:w="1590" w:type="dxa"/>
            <w:shd w:val="clear" w:color="auto" w:fill="auto"/>
          </w:tcPr>
          <w:p w14:paraId="23E83DFB" w14:textId="21A1B94C"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290</w:t>
            </w:r>
          </w:p>
        </w:tc>
      </w:tr>
      <w:tr w:rsidR="00700D10" w:rsidRPr="0003602A" w14:paraId="5374E68B" w14:textId="77777777" w:rsidTr="00F85441">
        <w:trPr>
          <w:trHeight w:val="120"/>
        </w:trPr>
        <w:tc>
          <w:tcPr>
            <w:tcW w:w="1980" w:type="dxa"/>
            <w:vMerge/>
            <w:shd w:val="clear" w:color="auto" w:fill="auto"/>
          </w:tcPr>
          <w:p w14:paraId="20EFB490"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15" w:type="dxa"/>
            <w:vMerge w:val="restart"/>
            <w:shd w:val="clear" w:color="auto" w:fill="auto"/>
          </w:tcPr>
          <w:p w14:paraId="26EECBDC"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320F7EB4"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«Ленинград </w:t>
            </w:r>
            <w:proofErr w:type="spellStart"/>
            <w:r w:rsidRPr="0003602A">
              <w:rPr>
                <w:rFonts w:ascii="Times New Roman" w:eastAsia="Times New Roman" w:hAnsi="Times New Roman" w:cs="Times New Roman"/>
                <w:color w:val="000000"/>
                <w:sz w:val="20"/>
                <w:szCs w:val="20"/>
              </w:rPr>
              <w:t>жолдары</w:t>
            </w:r>
            <w:proofErr w:type="spellEnd"/>
            <w:r w:rsidRPr="0003602A">
              <w:rPr>
                <w:rFonts w:ascii="Times New Roman" w:eastAsia="Times New Roman" w:hAnsi="Times New Roman" w:cs="Times New Roman"/>
                <w:color w:val="000000"/>
                <w:sz w:val="20"/>
                <w:szCs w:val="20"/>
              </w:rPr>
              <w:t xml:space="preserve">» </w:t>
            </w:r>
          </w:p>
        </w:tc>
        <w:tc>
          <w:tcPr>
            <w:tcW w:w="3360" w:type="dxa"/>
            <w:shd w:val="clear" w:color="auto" w:fill="auto"/>
          </w:tcPr>
          <w:p w14:paraId="177C99AF"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Уголь 600 тонн </w:t>
            </w:r>
          </w:p>
        </w:tc>
        <w:tc>
          <w:tcPr>
            <w:tcW w:w="1590" w:type="dxa"/>
            <w:shd w:val="clear" w:color="auto" w:fill="auto"/>
          </w:tcPr>
          <w:p w14:paraId="22207D55" w14:textId="5EF429AF"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850</w:t>
            </w:r>
          </w:p>
        </w:tc>
      </w:tr>
      <w:tr w:rsidR="00700D10" w:rsidRPr="0003602A" w14:paraId="0D5001DD" w14:textId="77777777" w:rsidTr="00F85441">
        <w:trPr>
          <w:trHeight w:val="405"/>
        </w:trPr>
        <w:tc>
          <w:tcPr>
            <w:tcW w:w="1980" w:type="dxa"/>
            <w:vMerge/>
            <w:shd w:val="clear" w:color="auto" w:fill="auto"/>
          </w:tcPr>
          <w:p w14:paraId="46BD32F8"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15" w:type="dxa"/>
            <w:vMerge/>
            <w:shd w:val="clear" w:color="auto" w:fill="auto"/>
          </w:tcPr>
          <w:p w14:paraId="63593114"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360" w:type="dxa"/>
            <w:shd w:val="clear" w:color="auto" w:fill="auto"/>
          </w:tcPr>
          <w:p w14:paraId="6FBCB610"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Произведен вывоз 300 тонн золы Ленинградской СШ №1, №2</w:t>
            </w:r>
          </w:p>
        </w:tc>
        <w:tc>
          <w:tcPr>
            <w:tcW w:w="1590" w:type="dxa"/>
            <w:shd w:val="clear" w:color="auto" w:fill="auto"/>
          </w:tcPr>
          <w:p w14:paraId="35A16FEF" w14:textId="2CE02342"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270</w:t>
            </w:r>
          </w:p>
        </w:tc>
      </w:tr>
    </w:tbl>
    <w:p w14:paraId="51642D30"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6FC23554" w14:textId="77777777" w:rsidR="00700D10" w:rsidRPr="0003602A" w:rsidRDefault="00700D10" w:rsidP="0003602A">
      <w:pPr>
        <w:widowControl w:val="0"/>
        <w:spacing w:after="0" w:line="240" w:lineRule="auto"/>
        <w:ind w:firstLine="708"/>
        <w:jc w:val="both"/>
        <w:rPr>
          <w:rFonts w:ascii="Times New Roman" w:eastAsia="Times New Roman" w:hAnsi="Times New Roman" w:cs="Times New Roman"/>
          <w:sz w:val="24"/>
          <w:szCs w:val="24"/>
        </w:rPr>
      </w:pPr>
      <w:bookmarkStart w:id="73" w:name="_heading=h.4d34og8" w:colFirst="0" w:colLast="0"/>
      <w:bookmarkEnd w:id="73"/>
      <w:r w:rsidRPr="0003602A">
        <w:rPr>
          <w:rFonts w:ascii="Times New Roman" w:eastAsia="Times New Roman" w:hAnsi="Times New Roman" w:cs="Times New Roman"/>
          <w:sz w:val="24"/>
          <w:szCs w:val="24"/>
        </w:rPr>
        <w:t xml:space="preserve">В </w:t>
      </w:r>
      <w:r w:rsidRPr="0003602A">
        <w:rPr>
          <w:rFonts w:ascii="Times New Roman" w:eastAsia="Times New Roman" w:hAnsi="Times New Roman" w:cs="Times New Roman"/>
          <w:b/>
          <w:sz w:val="24"/>
          <w:szCs w:val="24"/>
        </w:rPr>
        <w:t>Акмолинской области</w:t>
      </w:r>
      <w:r w:rsidRPr="0003602A">
        <w:rPr>
          <w:rFonts w:ascii="Times New Roman" w:eastAsia="Times New Roman" w:hAnsi="Times New Roman" w:cs="Times New Roman"/>
          <w:sz w:val="24"/>
          <w:szCs w:val="24"/>
        </w:rPr>
        <w:t xml:space="preserve"> в 2020 году АО «ГМК </w:t>
      </w:r>
      <w:proofErr w:type="spellStart"/>
      <w:r w:rsidRPr="0003602A">
        <w:rPr>
          <w:rFonts w:ascii="Times New Roman" w:eastAsia="Times New Roman" w:hAnsi="Times New Roman" w:cs="Times New Roman"/>
          <w:sz w:val="24"/>
          <w:szCs w:val="24"/>
        </w:rPr>
        <w:t>Казахалтын</w:t>
      </w:r>
      <w:proofErr w:type="spellEnd"/>
      <w:r w:rsidRPr="0003602A">
        <w:rPr>
          <w:rFonts w:ascii="Times New Roman" w:eastAsia="Times New Roman" w:hAnsi="Times New Roman" w:cs="Times New Roman"/>
          <w:sz w:val="24"/>
          <w:szCs w:val="24"/>
        </w:rPr>
        <w:t xml:space="preserve">» выделены средства на закуп контейнеров для сбора мусора (50 </w:t>
      </w:r>
      <w:proofErr w:type="spellStart"/>
      <w:r w:rsidRPr="0003602A">
        <w:rPr>
          <w:rFonts w:ascii="Times New Roman" w:eastAsia="Times New Roman" w:hAnsi="Times New Roman" w:cs="Times New Roman"/>
          <w:sz w:val="24"/>
          <w:szCs w:val="24"/>
        </w:rPr>
        <w:t>шт</w:t>
      </w:r>
      <w:proofErr w:type="spellEnd"/>
      <w:r w:rsidRPr="0003602A">
        <w:rPr>
          <w:rFonts w:ascii="Times New Roman" w:eastAsia="Times New Roman" w:hAnsi="Times New Roman" w:cs="Times New Roman"/>
          <w:sz w:val="24"/>
          <w:szCs w:val="24"/>
        </w:rPr>
        <w:t xml:space="preserve">) и 1 единицы </w:t>
      </w:r>
      <w:proofErr w:type="spellStart"/>
      <w:r w:rsidRPr="0003602A">
        <w:rPr>
          <w:rFonts w:ascii="Times New Roman" w:eastAsia="Times New Roman" w:hAnsi="Times New Roman" w:cs="Times New Roman"/>
          <w:sz w:val="24"/>
          <w:szCs w:val="24"/>
        </w:rPr>
        <w:t>мусоровозной</w:t>
      </w:r>
      <w:proofErr w:type="spellEnd"/>
      <w:r w:rsidRPr="0003602A">
        <w:rPr>
          <w:rFonts w:ascii="Times New Roman" w:eastAsia="Times New Roman" w:hAnsi="Times New Roman" w:cs="Times New Roman"/>
          <w:sz w:val="24"/>
          <w:szCs w:val="24"/>
        </w:rPr>
        <w:t xml:space="preserve"> машины поселка «Бестобе» на 30 000 тыс. тенге.</w:t>
      </w:r>
    </w:p>
    <w:p w14:paraId="0884BFAB" w14:textId="77777777" w:rsidR="00700D10" w:rsidRPr="0003602A" w:rsidRDefault="00700D10" w:rsidP="0003602A">
      <w:pPr>
        <w:widowControl w:val="0"/>
        <w:spacing w:after="0" w:line="240" w:lineRule="auto"/>
        <w:ind w:firstLine="708"/>
        <w:jc w:val="both"/>
        <w:rPr>
          <w:rFonts w:ascii="Times New Roman" w:eastAsia="Times New Roman" w:hAnsi="Times New Roman" w:cs="Times New Roman"/>
          <w:sz w:val="24"/>
          <w:szCs w:val="24"/>
        </w:rPr>
      </w:pPr>
      <w:bookmarkStart w:id="74" w:name="_Hlk137424867"/>
      <w:r w:rsidRPr="0003602A">
        <w:rPr>
          <w:rFonts w:ascii="Times New Roman" w:eastAsia="Times New Roman" w:hAnsi="Times New Roman" w:cs="Times New Roman"/>
          <w:sz w:val="24"/>
          <w:szCs w:val="24"/>
        </w:rPr>
        <w:t xml:space="preserve">По данным акимата </w:t>
      </w:r>
      <w:r w:rsidRPr="0003602A">
        <w:rPr>
          <w:rFonts w:ascii="Times New Roman" w:eastAsia="Times New Roman" w:hAnsi="Times New Roman" w:cs="Times New Roman"/>
          <w:b/>
          <w:sz w:val="24"/>
          <w:szCs w:val="24"/>
        </w:rPr>
        <w:t>Абайской области</w:t>
      </w:r>
      <w:r w:rsidRPr="0003602A">
        <w:rPr>
          <w:rFonts w:ascii="Times New Roman" w:eastAsia="Times New Roman" w:hAnsi="Times New Roman" w:cs="Times New Roman"/>
          <w:sz w:val="24"/>
          <w:szCs w:val="24"/>
        </w:rPr>
        <w:t xml:space="preserve">, отчисления недропользователей на социально-экономическое развитие региона и развитие инфраструктуры в 2020 году составили 25 200 </w:t>
      </w:r>
      <w:proofErr w:type="spellStart"/>
      <w:r w:rsidRPr="0003602A">
        <w:rPr>
          <w:rFonts w:ascii="Times New Roman" w:eastAsia="Times New Roman" w:hAnsi="Times New Roman" w:cs="Times New Roman"/>
          <w:sz w:val="24"/>
          <w:szCs w:val="24"/>
        </w:rPr>
        <w:t>тыс.тенге</w:t>
      </w:r>
      <w:proofErr w:type="spellEnd"/>
      <w:r w:rsidRPr="0003602A">
        <w:rPr>
          <w:rFonts w:ascii="Times New Roman" w:eastAsia="Times New Roman" w:hAnsi="Times New Roman" w:cs="Times New Roman"/>
          <w:sz w:val="24"/>
          <w:szCs w:val="24"/>
        </w:rPr>
        <w:t>. Учитывая, что Абайская область до 8 июня 2022 года была в составе Восточно-Казахстанской области, соответственно данные расходы относятся к Восточно-Казахстанской области.</w:t>
      </w:r>
    </w:p>
    <w:p w14:paraId="67B9C92D" w14:textId="77777777" w:rsidR="00700D10" w:rsidRPr="0003602A" w:rsidRDefault="00700D10"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w:t>
      </w:r>
      <w:r w:rsidRPr="0003602A">
        <w:rPr>
          <w:rFonts w:ascii="Times New Roman" w:eastAsia="Times New Roman" w:hAnsi="Times New Roman" w:cs="Times New Roman"/>
          <w:b/>
          <w:bCs/>
          <w:sz w:val="24"/>
          <w:szCs w:val="24"/>
        </w:rPr>
        <w:t>Павлодарской области</w:t>
      </w:r>
      <w:r w:rsidRPr="0003602A">
        <w:rPr>
          <w:rFonts w:ascii="Times New Roman" w:eastAsia="Times New Roman" w:hAnsi="Times New Roman" w:cs="Times New Roman"/>
          <w:sz w:val="24"/>
          <w:szCs w:val="24"/>
        </w:rPr>
        <w:t xml:space="preserve"> в 2020 году «KAZ Minerals </w:t>
      </w:r>
      <w:proofErr w:type="spellStart"/>
      <w:r w:rsidRPr="0003602A">
        <w:rPr>
          <w:rFonts w:ascii="Times New Roman" w:eastAsia="Times New Roman" w:hAnsi="Times New Roman" w:cs="Times New Roman"/>
          <w:sz w:val="24"/>
          <w:szCs w:val="24"/>
        </w:rPr>
        <w:t>Bozshakol</w:t>
      </w:r>
      <w:proofErr w:type="spellEnd"/>
      <w:r w:rsidRPr="0003602A">
        <w:rPr>
          <w:rFonts w:ascii="Times New Roman" w:eastAsia="Times New Roman" w:hAnsi="Times New Roman" w:cs="Times New Roman"/>
          <w:sz w:val="24"/>
          <w:szCs w:val="24"/>
        </w:rPr>
        <w:t xml:space="preserve">» («КАЗ </w:t>
      </w:r>
      <w:proofErr w:type="spellStart"/>
      <w:r w:rsidRPr="0003602A">
        <w:rPr>
          <w:rFonts w:ascii="Times New Roman" w:eastAsia="Times New Roman" w:hAnsi="Times New Roman" w:cs="Times New Roman"/>
          <w:sz w:val="24"/>
          <w:szCs w:val="24"/>
        </w:rPr>
        <w:t>Минералз</w:t>
      </w:r>
      <w:proofErr w:type="spellEnd"/>
      <w:r w:rsidRPr="0003602A">
        <w:rPr>
          <w:rFonts w:ascii="Times New Roman" w:eastAsia="Times New Roman" w:hAnsi="Times New Roman" w:cs="Times New Roman"/>
          <w:sz w:val="24"/>
          <w:szCs w:val="24"/>
        </w:rPr>
        <w:t xml:space="preserve"> Бозшаколь») организовал перевозку детей чартерным рейсом с г. Шымкент в г. Павлодар (из пострадавших семей при ЧП в г. Арысь) на 7 600 тыс. тенге. АО «ЕЭК» направлено 6 000 тыс. тенге для поддержания и функционирования проекта «Общественный питомник». Общая сумма отчислений АО «ЕЭК» составила 12 900 тыс. тенге.</w:t>
      </w:r>
    </w:p>
    <w:p w14:paraId="5D67BD2E" w14:textId="5E233392" w:rsidR="00700D10" w:rsidRPr="0003602A" w:rsidRDefault="00700D10"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В 2020 году расходы на социальное развитие и местную инфраструктуру </w:t>
      </w:r>
      <w:r w:rsidRPr="0003602A">
        <w:rPr>
          <w:rFonts w:ascii="Times New Roman" w:eastAsia="Times New Roman" w:hAnsi="Times New Roman" w:cs="Times New Roman"/>
          <w:b/>
          <w:color w:val="000000"/>
          <w:sz w:val="24"/>
          <w:szCs w:val="24"/>
        </w:rPr>
        <w:t>Павлодарской области</w:t>
      </w:r>
      <w:r w:rsidRPr="0003602A">
        <w:rPr>
          <w:rFonts w:ascii="Times New Roman" w:eastAsia="Times New Roman" w:hAnsi="Times New Roman" w:cs="Times New Roman"/>
          <w:color w:val="000000"/>
          <w:sz w:val="24"/>
          <w:szCs w:val="24"/>
        </w:rPr>
        <w:t xml:space="preserve"> за исключением средств, перечисленных на КБК 206114 составили 20 500 тыс. тенге.</w:t>
      </w:r>
    </w:p>
    <w:bookmarkEnd w:id="74"/>
    <w:p w14:paraId="2498F680" w14:textId="77777777" w:rsidR="00834183" w:rsidRPr="0003602A" w:rsidRDefault="007D1E8E" w:rsidP="0003602A">
      <w:pPr>
        <w:widowControl w:val="0"/>
        <w:pBdr>
          <w:top w:val="nil"/>
          <w:left w:val="nil"/>
          <w:bottom w:val="nil"/>
          <w:right w:val="nil"/>
          <w:between w:val="nil"/>
        </w:pBdr>
        <w:tabs>
          <w:tab w:val="left" w:pos="2363"/>
        </w:tabs>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ab/>
      </w:r>
    </w:p>
    <w:p w14:paraId="1B35460C"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2</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Павлодарской области за 2020 год </w:t>
      </w:r>
    </w:p>
    <w:p w14:paraId="65CD0104" w14:textId="16D3A6DD"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700D1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2106"/>
        <w:gridCol w:w="3224"/>
        <w:gridCol w:w="2386"/>
      </w:tblGrid>
      <w:tr w:rsidR="00834183" w:rsidRPr="0003602A" w14:paraId="7E74342B" w14:textId="77777777" w:rsidTr="00F85441">
        <w:tc>
          <w:tcPr>
            <w:tcW w:w="1777" w:type="dxa"/>
            <w:shd w:val="clear" w:color="auto" w:fill="auto"/>
          </w:tcPr>
          <w:p w14:paraId="04ACDB50" w14:textId="77777777" w:rsidR="00834183" w:rsidRPr="0003602A" w:rsidRDefault="00834183"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2106" w:type="dxa"/>
            <w:shd w:val="clear" w:color="auto" w:fill="auto"/>
          </w:tcPr>
          <w:p w14:paraId="76662BE7" w14:textId="77777777" w:rsidR="00834183" w:rsidRPr="0003602A" w:rsidRDefault="00834183"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224" w:type="dxa"/>
            <w:shd w:val="clear" w:color="auto" w:fill="auto"/>
          </w:tcPr>
          <w:p w14:paraId="48AF44B0" w14:textId="77777777" w:rsidR="00834183" w:rsidRPr="0003602A" w:rsidRDefault="00834183"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2386" w:type="dxa"/>
            <w:shd w:val="clear" w:color="auto" w:fill="auto"/>
          </w:tcPr>
          <w:p w14:paraId="06EAF2E0" w14:textId="77777777" w:rsidR="00834183" w:rsidRPr="0003602A" w:rsidRDefault="00834183" w:rsidP="0003602A">
            <w:pPr>
              <w:tabs>
                <w:tab w:val="left" w:pos="975"/>
              </w:tabs>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700D10" w:rsidRPr="0003602A" w14:paraId="0B284B63" w14:textId="77777777" w:rsidTr="00700D10">
        <w:tc>
          <w:tcPr>
            <w:tcW w:w="1777" w:type="dxa"/>
            <w:vMerge w:val="restart"/>
            <w:shd w:val="clear" w:color="auto" w:fill="auto"/>
          </w:tcPr>
          <w:p w14:paraId="4B0249AF"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2106" w:type="dxa"/>
            <w:shd w:val="clear" w:color="auto" w:fill="auto"/>
          </w:tcPr>
          <w:p w14:paraId="31D1A65A"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lastRenderedPageBreak/>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3224" w:type="dxa"/>
            <w:shd w:val="clear" w:color="auto" w:fill="auto"/>
          </w:tcPr>
          <w:p w14:paraId="52E79420" w14:textId="77777777" w:rsidR="00700D10" w:rsidRPr="0003602A" w:rsidRDefault="00700D10"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lastRenderedPageBreak/>
              <w:t xml:space="preserve">Перевозка детей (из пострадавших семей при ЧП в г. Арысь) </w:t>
            </w:r>
            <w:r w:rsidRPr="0003602A">
              <w:rPr>
                <w:rFonts w:ascii="Times New Roman" w:eastAsia="Times New Roman" w:hAnsi="Times New Roman" w:cs="Times New Roman"/>
                <w:color w:val="000000"/>
                <w:sz w:val="20"/>
                <w:szCs w:val="20"/>
              </w:rPr>
              <w:lastRenderedPageBreak/>
              <w:t xml:space="preserve">чартерным рейсом с г. Шымкент в г. Павлодар </w:t>
            </w:r>
          </w:p>
        </w:tc>
        <w:tc>
          <w:tcPr>
            <w:tcW w:w="2386" w:type="dxa"/>
            <w:shd w:val="clear" w:color="auto" w:fill="auto"/>
            <w:vAlign w:val="center"/>
          </w:tcPr>
          <w:p w14:paraId="192A69C4" w14:textId="6BC58AC3" w:rsidR="00700D10" w:rsidRPr="0003602A" w:rsidRDefault="00700D10" w:rsidP="0003602A">
            <w:pPr>
              <w:tabs>
                <w:tab w:val="left" w:pos="975"/>
              </w:tabs>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lastRenderedPageBreak/>
              <w:t>7 600</w:t>
            </w:r>
          </w:p>
        </w:tc>
      </w:tr>
      <w:tr w:rsidR="00700D10" w:rsidRPr="0003602A" w14:paraId="21CE057D" w14:textId="77777777" w:rsidTr="00700D10">
        <w:tc>
          <w:tcPr>
            <w:tcW w:w="1777" w:type="dxa"/>
            <w:vMerge/>
            <w:shd w:val="clear" w:color="auto" w:fill="auto"/>
          </w:tcPr>
          <w:p w14:paraId="23E0DDDF"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106" w:type="dxa"/>
            <w:vMerge w:val="restart"/>
            <w:shd w:val="clear" w:color="auto" w:fill="auto"/>
          </w:tcPr>
          <w:p w14:paraId="04AC83BD"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«ЕЭК»</w:t>
            </w:r>
          </w:p>
        </w:tc>
        <w:tc>
          <w:tcPr>
            <w:tcW w:w="3224" w:type="dxa"/>
            <w:shd w:val="clear" w:color="auto" w:fill="auto"/>
          </w:tcPr>
          <w:p w14:paraId="6946A753"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в виде денежных средств, в Павлодарском районе, с. Даниловка, для поддержания и дальнейшего функционирования проекта «Общественный питомник» </w:t>
            </w:r>
          </w:p>
        </w:tc>
        <w:tc>
          <w:tcPr>
            <w:tcW w:w="2386" w:type="dxa"/>
            <w:shd w:val="clear" w:color="auto" w:fill="auto"/>
            <w:vAlign w:val="center"/>
          </w:tcPr>
          <w:p w14:paraId="568E07CC" w14:textId="27E7F167"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6 000</w:t>
            </w:r>
          </w:p>
        </w:tc>
      </w:tr>
      <w:tr w:rsidR="00700D10" w:rsidRPr="0003602A" w14:paraId="42560595" w14:textId="77777777" w:rsidTr="00700D10">
        <w:tc>
          <w:tcPr>
            <w:tcW w:w="1777" w:type="dxa"/>
            <w:vMerge/>
            <w:shd w:val="clear" w:color="auto" w:fill="auto"/>
          </w:tcPr>
          <w:p w14:paraId="77B540DB"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106" w:type="dxa"/>
            <w:vMerge/>
            <w:shd w:val="clear" w:color="auto" w:fill="auto"/>
          </w:tcPr>
          <w:p w14:paraId="7F861774"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224" w:type="dxa"/>
            <w:shd w:val="clear" w:color="auto" w:fill="auto"/>
          </w:tcPr>
          <w:p w14:paraId="563EADC2"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в виде угля для обеспечения нуждающихся граждан Аксуского региона в количестве 1000 (одна тысяча) тонн </w:t>
            </w:r>
          </w:p>
        </w:tc>
        <w:tc>
          <w:tcPr>
            <w:tcW w:w="2386" w:type="dxa"/>
            <w:shd w:val="clear" w:color="auto" w:fill="auto"/>
            <w:vAlign w:val="center"/>
          </w:tcPr>
          <w:p w14:paraId="3D9CC59E" w14:textId="07AF99FD"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2 800</w:t>
            </w:r>
          </w:p>
        </w:tc>
      </w:tr>
      <w:tr w:rsidR="00700D10" w:rsidRPr="0003602A" w14:paraId="0BDEFDA6" w14:textId="77777777" w:rsidTr="00700D10">
        <w:tc>
          <w:tcPr>
            <w:tcW w:w="1777" w:type="dxa"/>
            <w:vMerge/>
            <w:shd w:val="clear" w:color="auto" w:fill="auto"/>
          </w:tcPr>
          <w:p w14:paraId="7920EE08"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106" w:type="dxa"/>
            <w:vMerge/>
            <w:shd w:val="clear" w:color="auto" w:fill="auto"/>
          </w:tcPr>
          <w:p w14:paraId="7F589EFD"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224" w:type="dxa"/>
            <w:shd w:val="clear" w:color="auto" w:fill="auto"/>
          </w:tcPr>
          <w:p w14:paraId="05D85A4E"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щебня из метаморфических пород фракцией 5/20 мм, для благоустройства территории города Аксу Павлодарской области, в количестве 2 000 тонн</w:t>
            </w:r>
          </w:p>
        </w:tc>
        <w:tc>
          <w:tcPr>
            <w:tcW w:w="2386" w:type="dxa"/>
            <w:shd w:val="clear" w:color="auto" w:fill="auto"/>
            <w:vAlign w:val="center"/>
          </w:tcPr>
          <w:p w14:paraId="580D28B1" w14:textId="5513A0F4"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2 400</w:t>
            </w:r>
          </w:p>
        </w:tc>
      </w:tr>
      <w:tr w:rsidR="00700D10" w:rsidRPr="0003602A" w14:paraId="245050A2" w14:textId="77777777" w:rsidTr="00700D10">
        <w:tc>
          <w:tcPr>
            <w:tcW w:w="1777" w:type="dxa"/>
            <w:vMerge/>
            <w:shd w:val="clear" w:color="auto" w:fill="auto"/>
          </w:tcPr>
          <w:p w14:paraId="04B579A3"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106" w:type="dxa"/>
            <w:vMerge/>
            <w:shd w:val="clear" w:color="auto" w:fill="auto"/>
          </w:tcPr>
          <w:p w14:paraId="41081BC3"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224" w:type="dxa"/>
            <w:shd w:val="clear" w:color="auto" w:fill="auto"/>
          </w:tcPr>
          <w:p w14:paraId="6F1DCE7F"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ГУ «Отдел образования города Аксу» в виде новогодних подарков в количестве 500 штук детям-сиротам, детям-инвалидам, детям из малообеспеченных и многодетных семей и коррекционной школе-интернат Аксуского региона </w:t>
            </w:r>
          </w:p>
        </w:tc>
        <w:tc>
          <w:tcPr>
            <w:tcW w:w="2386" w:type="dxa"/>
            <w:shd w:val="clear" w:color="auto" w:fill="auto"/>
            <w:vAlign w:val="center"/>
          </w:tcPr>
          <w:p w14:paraId="6587C2FD" w14:textId="7C1AD98F"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800</w:t>
            </w:r>
          </w:p>
        </w:tc>
      </w:tr>
      <w:tr w:rsidR="00700D10" w:rsidRPr="0003602A" w14:paraId="6627FC2D" w14:textId="77777777" w:rsidTr="00700D10">
        <w:tc>
          <w:tcPr>
            <w:tcW w:w="1777" w:type="dxa"/>
            <w:vMerge/>
            <w:shd w:val="clear" w:color="auto" w:fill="auto"/>
          </w:tcPr>
          <w:p w14:paraId="38321FD5"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106" w:type="dxa"/>
            <w:vMerge/>
            <w:shd w:val="clear" w:color="auto" w:fill="auto"/>
          </w:tcPr>
          <w:p w14:paraId="75FC0511"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224" w:type="dxa"/>
            <w:shd w:val="clear" w:color="auto" w:fill="auto"/>
          </w:tcPr>
          <w:p w14:paraId="605B6372"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новогодних подарков в количестве 500 штук детям-сиротам, детям-инвалидам Экибастузского региона</w:t>
            </w:r>
          </w:p>
        </w:tc>
        <w:tc>
          <w:tcPr>
            <w:tcW w:w="2386" w:type="dxa"/>
            <w:shd w:val="clear" w:color="auto" w:fill="auto"/>
            <w:vAlign w:val="center"/>
          </w:tcPr>
          <w:p w14:paraId="2D02F970" w14:textId="3B66159C"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800</w:t>
            </w:r>
          </w:p>
        </w:tc>
      </w:tr>
      <w:tr w:rsidR="00700D10" w:rsidRPr="0003602A" w14:paraId="6CB57C22" w14:textId="77777777" w:rsidTr="00700D10">
        <w:tc>
          <w:tcPr>
            <w:tcW w:w="1777" w:type="dxa"/>
            <w:vMerge/>
            <w:shd w:val="clear" w:color="auto" w:fill="auto"/>
          </w:tcPr>
          <w:p w14:paraId="270236EC"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106" w:type="dxa"/>
            <w:vMerge/>
            <w:shd w:val="clear" w:color="auto" w:fill="auto"/>
          </w:tcPr>
          <w:p w14:paraId="1B01B6C8"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3224" w:type="dxa"/>
            <w:shd w:val="clear" w:color="auto" w:fill="auto"/>
          </w:tcPr>
          <w:p w14:paraId="2BCDCF3B"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Уголь 1000 тон для Аксуского региона остаток с 2019 года в количестве 20,2 т. для социально-уязвимых слоев населения (остаток с 2019 года) </w:t>
            </w:r>
          </w:p>
        </w:tc>
        <w:tc>
          <w:tcPr>
            <w:tcW w:w="2386" w:type="dxa"/>
            <w:shd w:val="clear" w:color="auto" w:fill="auto"/>
            <w:vAlign w:val="center"/>
          </w:tcPr>
          <w:p w14:paraId="1193C33B" w14:textId="7FDB4CCE"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w:t>
            </w:r>
          </w:p>
        </w:tc>
      </w:tr>
    </w:tbl>
    <w:p w14:paraId="4B96D41E" w14:textId="5B31A0F2" w:rsidR="00834183" w:rsidRPr="0003602A" w:rsidRDefault="0083418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w:t>
      </w:r>
    </w:p>
    <w:p w14:paraId="2F85082C" w14:textId="719257E4" w:rsidR="00700D10" w:rsidRPr="0003602A" w:rsidRDefault="00700D10"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В Атырауской области</w:t>
      </w:r>
      <w:r w:rsidRPr="0003602A">
        <w:rPr>
          <w:rFonts w:ascii="Times New Roman" w:eastAsia="Times New Roman" w:hAnsi="Times New Roman" w:cs="Times New Roman"/>
          <w:sz w:val="24"/>
          <w:szCs w:val="24"/>
        </w:rPr>
        <w:t xml:space="preserve"> в 2020 году </w:t>
      </w:r>
      <w:bookmarkStart w:id="75" w:name="_Hlk136252622"/>
      <w:r w:rsidRPr="0003602A">
        <w:rPr>
          <w:rFonts w:ascii="Times New Roman" w:eastAsia="Times New Roman" w:hAnsi="Times New Roman" w:cs="Times New Roman"/>
          <w:sz w:val="24"/>
          <w:szCs w:val="24"/>
        </w:rPr>
        <w:t>«NCOC»</w:t>
      </w:r>
      <w:bookmarkEnd w:id="75"/>
      <w:r w:rsidRPr="0003602A">
        <w:rPr>
          <w:rFonts w:ascii="Times New Roman" w:eastAsia="Times New Roman" w:hAnsi="Times New Roman" w:cs="Times New Roman"/>
          <w:sz w:val="24"/>
          <w:szCs w:val="24"/>
        </w:rPr>
        <w:t xml:space="preserve"> на социальное развитие направлено 8 500 тыс. тенге. П</w:t>
      </w:r>
      <w:hyperlink r:id="rId92">
        <w:r w:rsidRPr="0003602A">
          <w:rPr>
            <w:rFonts w:ascii="Times New Roman" w:eastAsia="Times New Roman" w:hAnsi="Times New Roman" w:cs="Times New Roman"/>
            <w:sz w:val="24"/>
            <w:szCs w:val="24"/>
          </w:rPr>
          <w:t>омимо системы здравоохранения компанией в виде поддержки учебным заведениям передано 1 200 компьютеров детям из малообеспеченных семей для обучения в режиме онлайн</w:t>
        </w:r>
      </w:hyperlink>
      <w:r w:rsidRPr="0003602A">
        <w:rPr>
          <w:rFonts w:ascii="Times New Roman" w:eastAsia="Times New Roman" w:hAnsi="Times New Roman" w:cs="Times New Roman"/>
          <w:sz w:val="24"/>
          <w:szCs w:val="24"/>
          <w:vertAlign w:val="superscript"/>
        </w:rPr>
        <w:footnoteReference w:id="37"/>
      </w:r>
      <w:hyperlink r:id="rId93">
        <w:r w:rsidRPr="0003602A">
          <w:rPr>
            <w:rFonts w:ascii="Times New Roman" w:eastAsia="Times New Roman" w:hAnsi="Times New Roman" w:cs="Times New Roman"/>
            <w:sz w:val="24"/>
            <w:szCs w:val="24"/>
          </w:rPr>
          <w:t>.</w:t>
        </w:r>
      </w:hyperlink>
      <w:r w:rsidRPr="0003602A">
        <w:rPr>
          <w:rFonts w:ascii="Times New Roman" w:eastAsia="Times New Roman" w:hAnsi="Times New Roman" w:cs="Times New Roman"/>
          <w:sz w:val="24"/>
          <w:szCs w:val="24"/>
        </w:rPr>
        <w:t xml:space="preserve"> </w:t>
      </w:r>
      <w:r w:rsidR="001A3B4C" w:rsidRPr="0003602A">
        <w:rPr>
          <w:rFonts w:ascii="Times New Roman" w:eastAsia="Times New Roman" w:hAnsi="Times New Roman" w:cs="Times New Roman"/>
          <w:sz w:val="24"/>
          <w:szCs w:val="24"/>
        </w:rPr>
        <w:t>Детальная информация по проектам приведена в приложении 9.</w:t>
      </w:r>
    </w:p>
    <w:p w14:paraId="74547037"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6661EEB5" w14:textId="7FD2CA6A"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w:t>
      </w:r>
      <w:r w:rsidR="001A3B4C" w:rsidRPr="0003602A">
        <w:rPr>
          <w:rFonts w:ascii="Times New Roman" w:eastAsia="Times New Roman" w:hAnsi="Times New Roman" w:cs="Times New Roman"/>
          <w:sz w:val="24"/>
          <w:szCs w:val="24"/>
        </w:rPr>
        <w:t>Атырауской</w:t>
      </w:r>
      <w:r w:rsidRPr="0003602A">
        <w:rPr>
          <w:rFonts w:ascii="Times New Roman" w:eastAsia="Times New Roman" w:hAnsi="Times New Roman" w:cs="Times New Roman"/>
          <w:sz w:val="24"/>
          <w:szCs w:val="24"/>
        </w:rPr>
        <w:t xml:space="preserve"> области за 2020 год </w:t>
      </w:r>
    </w:p>
    <w:p w14:paraId="560F71FD" w14:textId="4AD95ACA"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700D1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695"/>
        <w:gridCol w:w="3975"/>
        <w:gridCol w:w="2113"/>
      </w:tblGrid>
      <w:tr w:rsidR="00834183" w:rsidRPr="0003602A" w14:paraId="5DB241BA" w14:textId="77777777" w:rsidTr="00F85441">
        <w:tc>
          <w:tcPr>
            <w:tcW w:w="1710" w:type="dxa"/>
            <w:shd w:val="clear" w:color="auto" w:fill="auto"/>
          </w:tcPr>
          <w:p w14:paraId="2994E7C1"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695" w:type="dxa"/>
            <w:shd w:val="clear" w:color="auto" w:fill="auto"/>
          </w:tcPr>
          <w:p w14:paraId="508B9FB8"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975" w:type="dxa"/>
            <w:shd w:val="clear" w:color="auto" w:fill="auto"/>
          </w:tcPr>
          <w:p w14:paraId="177B300F" w14:textId="77777777" w:rsidR="00834183" w:rsidRPr="0003602A" w:rsidRDefault="00834183" w:rsidP="0003602A">
            <w:pPr>
              <w:tabs>
                <w:tab w:val="left" w:pos="975"/>
              </w:tabs>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c>
          <w:tcPr>
            <w:tcW w:w="2113" w:type="dxa"/>
            <w:shd w:val="clear" w:color="auto" w:fill="auto"/>
          </w:tcPr>
          <w:p w14:paraId="6BEF7D99"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r>
      <w:tr w:rsidR="00700D10" w:rsidRPr="0003602A" w14:paraId="2DD2271E" w14:textId="77777777" w:rsidTr="00700D10">
        <w:tc>
          <w:tcPr>
            <w:tcW w:w="1710" w:type="dxa"/>
            <w:vMerge w:val="restart"/>
            <w:shd w:val="clear" w:color="auto" w:fill="auto"/>
          </w:tcPr>
          <w:p w14:paraId="1A90732F"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1695" w:type="dxa"/>
            <w:vMerge w:val="restart"/>
            <w:shd w:val="clear" w:color="auto" w:fill="auto"/>
          </w:tcPr>
          <w:p w14:paraId="329F9A28" w14:textId="77777777" w:rsidR="00700D10" w:rsidRPr="0003602A" w:rsidRDefault="00700D10"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«NCOC»</w:t>
            </w:r>
            <w:r w:rsidRPr="0003602A">
              <w:rPr>
                <w:rFonts w:ascii="Times New Roman" w:eastAsia="Times New Roman" w:hAnsi="Times New Roman" w:cs="Times New Roman"/>
                <w:color w:val="000000"/>
                <w:sz w:val="20"/>
                <w:szCs w:val="20"/>
                <w:vertAlign w:val="superscript"/>
              </w:rPr>
              <w:footnoteReference w:id="38"/>
            </w:r>
          </w:p>
        </w:tc>
        <w:tc>
          <w:tcPr>
            <w:tcW w:w="3975" w:type="dxa"/>
            <w:shd w:val="clear" w:color="auto" w:fill="auto"/>
          </w:tcPr>
          <w:p w14:paraId="2FE9C055" w14:textId="77777777" w:rsidR="00700D10" w:rsidRPr="0003602A" w:rsidRDefault="00700D10"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Благотворительная акция в поддержку пожилых и социально незащищенных людей, которые столкнулись с трудностями в связи с карантином. 200 семей в Атырауской области и 126 семей в Тупкараганском районе Мангистауской области получили поддержку</w:t>
            </w:r>
          </w:p>
        </w:tc>
        <w:tc>
          <w:tcPr>
            <w:tcW w:w="2113" w:type="dxa"/>
            <w:shd w:val="clear" w:color="auto" w:fill="auto"/>
            <w:vAlign w:val="center"/>
          </w:tcPr>
          <w:p w14:paraId="35844184" w14:textId="6B193285" w:rsidR="00700D10" w:rsidRPr="0003602A" w:rsidRDefault="00700D10"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4 500</w:t>
            </w:r>
          </w:p>
        </w:tc>
      </w:tr>
      <w:tr w:rsidR="00700D10" w:rsidRPr="0003602A" w14:paraId="7822FE64" w14:textId="77777777" w:rsidTr="00700D10">
        <w:tc>
          <w:tcPr>
            <w:tcW w:w="1710" w:type="dxa"/>
            <w:vMerge/>
            <w:shd w:val="clear" w:color="auto" w:fill="auto"/>
          </w:tcPr>
          <w:p w14:paraId="72336C48"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695" w:type="dxa"/>
            <w:vMerge/>
            <w:shd w:val="clear" w:color="auto" w:fill="auto"/>
          </w:tcPr>
          <w:p w14:paraId="39CE03D0" w14:textId="77777777" w:rsidR="00700D10" w:rsidRPr="0003602A" w:rsidRDefault="00700D10" w:rsidP="0003602A">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3975" w:type="dxa"/>
            <w:shd w:val="clear" w:color="auto" w:fill="auto"/>
          </w:tcPr>
          <w:p w14:paraId="2F750D91" w14:textId="77777777" w:rsidR="00700D10" w:rsidRPr="0003602A" w:rsidRDefault="00700D1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Аппарат искусственной вентиляции легких и кислородного концентрата для Атырауской областной больницы</w:t>
            </w:r>
          </w:p>
        </w:tc>
        <w:tc>
          <w:tcPr>
            <w:tcW w:w="2113" w:type="dxa"/>
            <w:shd w:val="clear" w:color="auto" w:fill="auto"/>
            <w:vAlign w:val="center"/>
          </w:tcPr>
          <w:p w14:paraId="389646B2" w14:textId="52E7B412" w:rsidR="00700D10" w:rsidRPr="0003602A" w:rsidRDefault="00700D1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4 000</w:t>
            </w:r>
          </w:p>
        </w:tc>
      </w:tr>
    </w:tbl>
    <w:p w14:paraId="71863976"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b/>
          <w:sz w:val="24"/>
          <w:szCs w:val="24"/>
        </w:rPr>
      </w:pPr>
    </w:p>
    <w:p w14:paraId="755C935F" w14:textId="55E1E35E" w:rsidR="00834183" w:rsidRPr="0003602A" w:rsidRDefault="00700D10"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основную часть расходов на социальные нужды, за исключением расходов на строительство объектов (раздел 4.3) в 2020 году составили недропользователи твердых полезных ископаемых Карагандинской области 44,5% или 1 183 600 тыс. тенге, недропользователи Костанайской области – 29,7% или 790 000 тыс. тенге (Таблица 64).</w:t>
      </w:r>
    </w:p>
    <w:p w14:paraId="030EAD98" w14:textId="77777777" w:rsidR="00700D10" w:rsidRPr="0003602A" w:rsidRDefault="00700D10" w:rsidP="0003602A">
      <w:pPr>
        <w:widowControl w:val="0"/>
        <w:spacing w:after="0" w:line="240" w:lineRule="auto"/>
        <w:ind w:firstLine="708"/>
        <w:jc w:val="both"/>
        <w:rPr>
          <w:rFonts w:ascii="Times New Roman" w:eastAsia="Times New Roman" w:hAnsi="Times New Roman" w:cs="Times New Roman"/>
          <w:i/>
          <w:sz w:val="24"/>
          <w:szCs w:val="24"/>
        </w:rPr>
      </w:pPr>
    </w:p>
    <w:p w14:paraId="7B8E9660"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 xml:space="preserve">. Отчисления в бюджеты регионов на социально-экономическое развития и развитие инфраструктуры группы компании АО «НАК «Казатомпром» за 2020 год </w:t>
      </w:r>
    </w:p>
    <w:p w14:paraId="282BCC40" w14:textId="16655E9A" w:rsidR="00834183" w:rsidRPr="0003602A" w:rsidRDefault="00834183" w:rsidP="0003602A">
      <w:pPr>
        <w:widowControl w:val="0"/>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700D10"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531"/>
      </w:tblGrid>
      <w:tr w:rsidR="00834183" w:rsidRPr="0003602A" w14:paraId="33C39283" w14:textId="77777777" w:rsidTr="00F85441">
        <w:trPr>
          <w:trHeight w:val="116"/>
        </w:trPr>
        <w:tc>
          <w:tcPr>
            <w:tcW w:w="4957" w:type="dxa"/>
            <w:shd w:val="clear" w:color="auto" w:fill="auto"/>
          </w:tcPr>
          <w:p w14:paraId="334771F7"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Предприятие</w:t>
            </w:r>
          </w:p>
        </w:tc>
        <w:tc>
          <w:tcPr>
            <w:tcW w:w="4531" w:type="dxa"/>
            <w:shd w:val="clear" w:color="auto" w:fill="auto"/>
          </w:tcPr>
          <w:p w14:paraId="56EBEBD8"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r>
      <w:tr w:rsidR="00834183" w:rsidRPr="0003602A" w14:paraId="3E7233E6" w14:textId="77777777" w:rsidTr="00F85441">
        <w:trPr>
          <w:trHeight w:val="234"/>
        </w:trPr>
        <w:tc>
          <w:tcPr>
            <w:tcW w:w="9488" w:type="dxa"/>
            <w:gridSpan w:val="2"/>
            <w:shd w:val="clear" w:color="auto" w:fill="auto"/>
          </w:tcPr>
          <w:p w14:paraId="70D88BA5"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Туркестанская область</w:t>
            </w:r>
          </w:p>
        </w:tc>
      </w:tr>
      <w:tr w:rsidR="006C5799" w:rsidRPr="0003602A" w14:paraId="27F4BD06" w14:textId="77777777" w:rsidTr="00F85441">
        <w:trPr>
          <w:trHeight w:val="240"/>
        </w:trPr>
        <w:tc>
          <w:tcPr>
            <w:tcW w:w="4957" w:type="dxa"/>
            <w:shd w:val="clear" w:color="auto" w:fill="auto"/>
          </w:tcPr>
          <w:p w14:paraId="3E3DDB3E"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«НАК «Казатомпром»</w:t>
            </w:r>
          </w:p>
        </w:tc>
        <w:tc>
          <w:tcPr>
            <w:tcW w:w="4531" w:type="dxa"/>
            <w:shd w:val="clear" w:color="auto" w:fill="auto"/>
          </w:tcPr>
          <w:p w14:paraId="6610A772" w14:textId="395001C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165 400</w:t>
            </w:r>
          </w:p>
        </w:tc>
      </w:tr>
      <w:tr w:rsidR="006C5799" w:rsidRPr="0003602A" w14:paraId="605B6507" w14:textId="77777777" w:rsidTr="00F85441">
        <w:trPr>
          <w:trHeight w:val="225"/>
        </w:trPr>
        <w:tc>
          <w:tcPr>
            <w:tcW w:w="4957" w:type="dxa"/>
            <w:shd w:val="clear" w:color="auto" w:fill="auto"/>
          </w:tcPr>
          <w:p w14:paraId="73044546"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Аппак</w:t>
            </w:r>
            <w:proofErr w:type="spellEnd"/>
            <w:r w:rsidRPr="0003602A">
              <w:rPr>
                <w:rFonts w:ascii="Times New Roman" w:eastAsia="Times New Roman" w:hAnsi="Times New Roman" w:cs="Times New Roman"/>
                <w:color w:val="000000"/>
                <w:sz w:val="20"/>
                <w:szCs w:val="20"/>
              </w:rPr>
              <w:t>»</w:t>
            </w:r>
          </w:p>
        </w:tc>
        <w:tc>
          <w:tcPr>
            <w:tcW w:w="4531" w:type="dxa"/>
            <w:shd w:val="clear" w:color="auto" w:fill="auto"/>
          </w:tcPr>
          <w:p w14:paraId="05E2942E" w14:textId="4CCB7B9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40 300</w:t>
            </w:r>
          </w:p>
        </w:tc>
      </w:tr>
      <w:tr w:rsidR="006C5799" w:rsidRPr="0003602A" w14:paraId="58B88077" w14:textId="77777777" w:rsidTr="00F85441">
        <w:trPr>
          <w:trHeight w:val="195"/>
        </w:trPr>
        <w:tc>
          <w:tcPr>
            <w:tcW w:w="4957" w:type="dxa"/>
            <w:shd w:val="clear" w:color="auto" w:fill="auto"/>
          </w:tcPr>
          <w:p w14:paraId="2D3F9FDA"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«Акбастау»</w:t>
            </w:r>
          </w:p>
        </w:tc>
        <w:tc>
          <w:tcPr>
            <w:tcW w:w="4531" w:type="dxa"/>
            <w:shd w:val="clear" w:color="auto" w:fill="auto"/>
          </w:tcPr>
          <w:p w14:paraId="7CE42DA8" w14:textId="371E4A6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214 700</w:t>
            </w:r>
          </w:p>
        </w:tc>
      </w:tr>
      <w:tr w:rsidR="006C5799" w:rsidRPr="0003602A" w14:paraId="0CB36EF2" w14:textId="77777777" w:rsidTr="00F85441">
        <w:trPr>
          <w:trHeight w:val="205"/>
        </w:trPr>
        <w:tc>
          <w:tcPr>
            <w:tcW w:w="4957" w:type="dxa"/>
            <w:shd w:val="clear" w:color="auto" w:fill="auto"/>
          </w:tcPr>
          <w:p w14:paraId="39252794"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«Южная горно-химическая»</w:t>
            </w:r>
          </w:p>
        </w:tc>
        <w:tc>
          <w:tcPr>
            <w:tcW w:w="4531" w:type="dxa"/>
            <w:shd w:val="clear" w:color="auto" w:fill="auto"/>
          </w:tcPr>
          <w:p w14:paraId="616C2424" w14:textId="2B62480C"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96 300</w:t>
            </w:r>
          </w:p>
        </w:tc>
      </w:tr>
      <w:tr w:rsidR="006C5799" w:rsidRPr="0003602A" w14:paraId="5BA39E06" w14:textId="77777777" w:rsidTr="00F85441">
        <w:trPr>
          <w:trHeight w:val="225"/>
        </w:trPr>
        <w:tc>
          <w:tcPr>
            <w:tcW w:w="4957" w:type="dxa"/>
            <w:shd w:val="clear" w:color="auto" w:fill="auto"/>
          </w:tcPr>
          <w:p w14:paraId="5AB3E2AC"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Волковгеология</w:t>
            </w:r>
            <w:proofErr w:type="spellEnd"/>
            <w:r w:rsidRPr="0003602A">
              <w:rPr>
                <w:rFonts w:ascii="Times New Roman" w:eastAsia="Times New Roman" w:hAnsi="Times New Roman" w:cs="Times New Roman"/>
                <w:color w:val="000000"/>
                <w:sz w:val="20"/>
                <w:szCs w:val="20"/>
              </w:rPr>
              <w:t>»</w:t>
            </w:r>
          </w:p>
        </w:tc>
        <w:tc>
          <w:tcPr>
            <w:tcW w:w="4531" w:type="dxa"/>
            <w:shd w:val="clear" w:color="auto" w:fill="auto"/>
          </w:tcPr>
          <w:p w14:paraId="420BD97E" w14:textId="7251F839"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2 800</w:t>
            </w:r>
          </w:p>
        </w:tc>
      </w:tr>
      <w:tr w:rsidR="006C5799" w:rsidRPr="0003602A" w14:paraId="451CCAF6" w14:textId="77777777" w:rsidTr="00F85441">
        <w:trPr>
          <w:trHeight w:val="180"/>
        </w:trPr>
        <w:tc>
          <w:tcPr>
            <w:tcW w:w="4957" w:type="dxa"/>
            <w:shd w:val="clear" w:color="auto" w:fill="auto"/>
          </w:tcPr>
          <w:p w14:paraId="2EF2318F"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«СП «Заречное»</w:t>
            </w:r>
          </w:p>
        </w:tc>
        <w:tc>
          <w:tcPr>
            <w:tcW w:w="4531" w:type="dxa"/>
            <w:shd w:val="clear" w:color="auto" w:fill="auto"/>
          </w:tcPr>
          <w:p w14:paraId="1C640B93" w14:textId="72D5D7A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20 800</w:t>
            </w:r>
          </w:p>
        </w:tc>
      </w:tr>
      <w:tr w:rsidR="006C5799" w:rsidRPr="0003602A" w14:paraId="515F134D" w14:textId="77777777" w:rsidTr="00F85441">
        <w:trPr>
          <w:trHeight w:val="195"/>
        </w:trPr>
        <w:tc>
          <w:tcPr>
            <w:tcW w:w="4957" w:type="dxa"/>
            <w:shd w:val="clear" w:color="auto" w:fill="auto"/>
          </w:tcPr>
          <w:p w14:paraId="7CA320EC"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Инкай</w:t>
            </w:r>
            <w:proofErr w:type="spellEnd"/>
            <w:r w:rsidRPr="0003602A">
              <w:rPr>
                <w:rFonts w:ascii="Times New Roman" w:eastAsia="Times New Roman" w:hAnsi="Times New Roman" w:cs="Times New Roman"/>
                <w:color w:val="000000"/>
                <w:sz w:val="20"/>
                <w:szCs w:val="20"/>
              </w:rPr>
              <w:t>»</w:t>
            </w:r>
          </w:p>
        </w:tc>
        <w:tc>
          <w:tcPr>
            <w:tcW w:w="4531" w:type="dxa"/>
            <w:shd w:val="clear" w:color="auto" w:fill="auto"/>
          </w:tcPr>
          <w:p w14:paraId="1932EA9C" w14:textId="3928BA04"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59 900</w:t>
            </w:r>
          </w:p>
        </w:tc>
      </w:tr>
      <w:tr w:rsidR="006C5799" w:rsidRPr="0003602A" w14:paraId="425472A3" w14:textId="77777777" w:rsidTr="00F85441">
        <w:trPr>
          <w:trHeight w:val="60"/>
        </w:trPr>
        <w:tc>
          <w:tcPr>
            <w:tcW w:w="4957" w:type="dxa"/>
            <w:shd w:val="clear" w:color="auto" w:fill="auto"/>
          </w:tcPr>
          <w:p w14:paraId="47744664"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«Казатомпром-</w:t>
            </w:r>
            <w:proofErr w:type="spellStart"/>
            <w:r w:rsidRPr="0003602A">
              <w:rPr>
                <w:rFonts w:ascii="Times New Roman" w:eastAsia="Times New Roman" w:hAnsi="Times New Roman" w:cs="Times New Roman"/>
                <w:color w:val="000000"/>
                <w:sz w:val="20"/>
                <w:szCs w:val="20"/>
              </w:rPr>
              <w:t>Sauran</w:t>
            </w:r>
            <w:proofErr w:type="spellEnd"/>
            <w:r w:rsidRPr="0003602A">
              <w:rPr>
                <w:rFonts w:ascii="Times New Roman" w:eastAsia="Times New Roman" w:hAnsi="Times New Roman" w:cs="Times New Roman"/>
                <w:color w:val="000000"/>
                <w:sz w:val="20"/>
                <w:szCs w:val="20"/>
              </w:rPr>
              <w:t>»</w:t>
            </w:r>
          </w:p>
        </w:tc>
        <w:tc>
          <w:tcPr>
            <w:tcW w:w="4531" w:type="dxa"/>
            <w:shd w:val="clear" w:color="auto" w:fill="auto"/>
          </w:tcPr>
          <w:p w14:paraId="52BD46DD" w14:textId="23D21D05"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427 800</w:t>
            </w:r>
          </w:p>
        </w:tc>
      </w:tr>
      <w:tr w:rsidR="006C5799" w:rsidRPr="0003602A" w14:paraId="64C48C16" w14:textId="77777777" w:rsidTr="00F85441">
        <w:trPr>
          <w:trHeight w:val="225"/>
        </w:trPr>
        <w:tc>
          <w:tcPr>
            <w:tcW w:w="4957" w:type="dxa"/>
            <w:shd w:val="clear" w:color="auto" w:fill="auto"/>
          </w:tcPr>
          <w:p w14:paraId="3CBEB5B3"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«Каратау»</w:t>
            </w:r>
          </w:p>
        </w:tc>
        <w:tc>
          <w:tcPr>
            <w:tcW w:w="4531" w:type="dxa"/>
            <w:shd w:val="clear" w:color="auto" w:fill="auto"/>
          </w:tcPr>
          <w:p w14:paraId="7B4D6FBC" w14:textId="51577071"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52 900</w:t>
            </w:r>
          </w:p>
        </w:tc>
      </w:tr>
      <w:tr w:rsidR="006C5799" w:rsidRPr="0003602A" w14:paraId="007AC50F" w14:textId="77777777" w:rsidTr="00F85441">
        <w:trPr>
          <w:trHeight w:val="209"/>
        </w:trPr>
        <w:tc>
          <w:tcPr>
            <w:tcW w:w="4957" w:type="dxa"/>
            <w:shd w:val="clear" w:color="auto" w:fill="auto"/>
          </w:tcPr>
          <w:p w14:paraId="633F0D85"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«ДП «</w:t>
            </w:r>
            <w:proofErr w:type="spellStart"/>
            <w:r w:rsidRPr="0003602A">
              <w:rPr>
                <w:rFonts w:ascii="Times New Roman" w:eastAsia="Times New Roman" w:hAnsi="Times New Roman" w:cs="Times New Roman"/>
                <w:color w:val="000000"/>
                <w:sz w:val="20"/>
                <w:szCs w:val="20"/>
              </w:rPr>
              <w:t>Орталык</w:t>
            </w:r>
            <w:proofErr w:type="spellEnd"/>
            <w:r w:rsidRPr="0003602A">
              <w:rPr>
                <w:rFonts w:ascii="Times New Roman" w:eastAsia="Times New Roman" w:hAnsi="Times New Roman" w:cs="Times New Roman"/>
                <w:color w:val="000000"/>
                <w:sz w:val="20"/>
                <w:szCs w:val="20"/>
              </w:rPr>
              <w:t>»</w:t>
            </w:r>
          </w:p>
        </w:tc>
        <w:tc>
          <w:tcPr>
            <w:tcW w:w="4531" w:type="dxa"/>
            <w:shd w:val="clear" w:color="auto" w:fill="auto"/>
          </w:tcPr>
          <w:p w14:paraId="04F685E1" w14:textId="5DAE217D"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83 100</w:t>
            </w:r>
          </w:p>
        </w:tc>
      </w:tr>
      <w:tr w:rsidR="006C5799" w:rsidRPr="0003602A" w14:paraId="761FE419" w14:textId="77777777" w:rsidTr="00F85441">
        <w:trPr>
          <w:trHeight w:val="330"/>
        </w:trPr>
        <w:tc>
          <w:tcPr>
            <w:tcW w:w="4957" w:type="dxa"/>
            <w:shd w:val="clear" w:color="auto" w:fill="auto"/>
          </w:tcPr>
          <w:p w14:paraId="00E68C65"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«Буденовское»</w:t>
            </w:r>
          </w:p>
        </w:tc>
        <w:tc>
          <w:tcPr>
            <w:tcW w:w="4531" w:type="dxa"/>
            <w:shd w:val="clear" w:color="auto" w:fill="auto"/>
          </w:tcPr>
          <w:p w14:paraId="27A4BE29" w14:textId="61E4C5DC"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21 500</w:t>
            </w:r>
          </w:p>
        </w:tc>
      </w:tr>
      <w:tr w:rsidR="00834183" w:rsidRPr="0003602A" w14:paraId="550F771E" w14:textId="77777777" w:rsidTr="00F85441">
        <w:trPr>
          <w:trHeight w:val="60"/>
        </w:trPr>
        <w:tc>
          <w:tcPr>
            <w:tcW w:w="9488" w:type="dxa"/>
            <w:gridSpan w:val="2"/>
            <w:shd w:val="clear" w:color="auto" w:fill="auto"/>
          </w:tcPr>
          <w:p w14:paraId="03E075A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Кызылординская область</w:t>
            </w:r>
          </w:p>
        </w:tc>
      </w:tr>
      <w:tr w:rsidR="006C5799" w:rsidRPr="0003602A" w14:paraId="279873F8" w14:textId="77777777" w:rsidTr="00F85441">
        <w:trPr>
          <w:trHeight w:val="180"/>
        </w:trPr>
        <w:tc>
          <w:tcPr>
            <w:tcW w:w="4957" w:type="dxa"/>
            <w:shd w:val="clear" w:color="auto" w:fill="auto"/>
          </w:tcPr>
          <w:p w14:paraId="695A2E08"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Байкен</w:t>
            </w:r>
            <w:proofErr w:type="spellEnd"/>
            <w:r w:rsidRPr="0003602A">
              <w:rPr>
                <w:rFonts w:ascii="Times New Roman" w:eastAsia="Times New Roman" w:hAnsi="Times New Roman" w:cs="Times New Roman"/>
                <w:color w:val="000000"/>
                <w:sz w:val="20"/>
                <w:szCs w:val="20"/>
              </w:rPr>
              <w:t>-U»</w:t>
            </w:r>
          </w:p>
        </w:tc>
        <w:tc>
          <w:tcPr>
            <w:tcW w:w="4531" w:type="dxa"/>
            <w:shd w:val="clear" w:color="auto" w:fill="auto"/>
          </w:tcPr>
          <w:p w14:paraId="43A4E2AA" w14:textId="5AEB92D6"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42 200</w:t>
            </w:r>
          </w:p>
        </w:tc>
      </w:tr>
      <w:tr w:rsidR="006C5799" w:rsidRPr="0003602A" w14:paraId="4B3888D3" w14:textId="77777777" w:rsidTr="00F85441">
        <w:trPr>
          <w:trHeight w:val="180"/>
        </w:trPr>
        <w:tc>
          <w:tcPr>
            <w:tcW w:w="4957" w:type="dxa"/>
            <w:shd w:val="clear" w:color="auto" w:fill="auto"/>
          </w:tcPr>
          <w:p w14:paraId="1EA5AD43"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«РУ-6»</w:t>
            </w:r>
          </w:p>
        </w:tc>
        <w:tc>
          <w:tcPr>
            <w:tcW w:w="4531" w:type="dxa"/>
            <w:shd w:val="clear" w:color="auto" w:fill="auto"/>
          </w:tcPr>
          <w:p w14:paraId="54F4B7B5" w14:textId="6471A021"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107 500</w:t>
            </w:r>
          </w:p>
        </w:tc>
      </w:tr>
      <w:tr w:rsidR="006C5799" w:rsidRPr="0003602A" w14:paraId="1D22D951" w14:textId="77777777" w:rsidTr="00F85441">
        <w:trPr>
          <w:trHeight w:val="180"/>
        </w:trPr>
        <w:tc>
          <w:tcPr>
            <w:tcW w:w="4957" w:type="dxa"/>
            <w:shd w:val="clear" w:color="auto" w:fill="auto"/>
          </w:tcPr>
          <w:p w14:paraId="52E5D9F9"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4531" w:type="dxa"/>
            <w:shd w:val="clear" w:color="auto" w:fill="auto"/>
          </w:tcPr>
          <w:p w14:paraId="56E7FEB2" w14:textId="3A1B1C23"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26 700</w:t>
            </w:r>
          </w:p>
        </w:tc>
      </w:tr>
      <w:tr w:rsidR="006C5799" w:rsidRPr="0003602A" w14:paraId="65EC94CA" w14:textId="77777777" w:rsidTr="00F85441">
        <w:trPr>
          <w:trHeight w:val="195"/>
        </w:trPr>
        <w:tc>
          <w:tcPr>
            <w:tcW w:w="4957" w:type="dxa"/>
            <w:shd w:val="clear" w:color="auto" w:fill="auto"/>
          </w:tcPr>
          <w:p w14:paraId="5CF7CC6B"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«Кызылкум»</w:t>
            </w:r>
          </w:p>
        </w:tc>
        <w:tc>
          <w:tcPr>
            <w:tcW w:w="4531" w:type="dxa"/>
            <w:shd w:val="clear" w:color="auto" w:fill="auto"/>
          </w:tcPr>
          <w:p w14:paraId="296A1677" w14:textId="284DC0D8"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126 100</w:t>
            </w:r>
          </w:p>
        </w:tc>
      </w:tr>
      <w:tr w:rsidR="00834183" w:rsidRPr="0003602A" w14:paraId="1B60CFFA" w14:textId="77777777" w:rsidTr="00F85441">
        <w:trPr>
          <w:trHeight w:val="246"/>
        </w:trPr>
        <w:tc>
          <w:tcPr>
            <w:tcW w:w="9488" w:type="dxa"/>
            <w:gridSpan w:val="2"/>
            <w:shd w:val="clear" w:color="auto" w:fill="auto"/>
          </w:tcPr>
          <w:p w14:paraId="07DF44D8"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Восточно-Казахстанская область</w:t>
            </w:r>
          </w:p>
        </w:tc>
      </w:tr>
      <w:tr w:rsidR="00834183" w:rsidRPr="0003602A" w14:paraId="61B4F69B" w14:textId="77777777" w:rsidTr="00F85441">
        <w:trPr>
          <w:trHeight w:val="104"/>
        </w:trPr>
        <w:tc>
          <w:tcPr>
            <w:tcW w:w="4957" w:type="dxa"/>
            <w:shd w:val="clear" w:color="auto" w:fill="auto"/>
          </w:tcPr>
          <w:p w14:paraId="6C177945"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«Ульбинский металлургический завод»</w:t>
            </w:r>
          </w:p>
        </w:tc>
        <w:tc>
          <w:tcPr>
            <w:tcW w:w="4531" w:type="dxa"/>
            <w:shd w:val="clear" w:color="auto" w:fill="auto"/>
          </w:tcPr>
          <w:p w14:paraId="5B944201" w14:textId="542EE6E6" w:rsidR="00834183"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7 200</w:t>
            </w:r>
          </w:p>
        </w:tc>
      </w:tr>
      <w:tr w:rsidR="00834183" w:rsidRPr="0003602A" w14:paraId="2D3D88F4" w14:textId="77777777" w:rsidTr="00F85441">
        <w:trPr>
          <w:trHeight w:val="225"/>
        </w:trPr>
        <w:tc>
          <w:tcPr>
            <w:tcW w:w="9488" w:type="dxa"/>
            <w:gridSpan w:val="2"/>
            <w:shd w:val="clear" w:color="auto" w:fill="auto"/>
          </w:tcPr>
          <w:p w14:paraId="766574C4"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Северо-Казахстанская область</w:t>
            </w:r>
          </w:p>
        </w:tc>
      </w:tr>
      <w:tr w:rsidR="00834183" w:rsidRPr="0003602A" w14:paraId="5817A587" w14:textId="77777777" w:rsidTr="00F85441">
        <w:tc>
          <w:tcPr>
            <w:tcW w:w="4957" w:type="dxa"/>
            <w:shd w:val="clear" w:color="auto" w:fill="auto"/>
          </w:tcPr>
          <w:p w14:paraId="2CBBB4F6"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4531" w:type="dxa"/>
            <w:shd w:val="clear" w:color="auto" w:fill="auto"/>
          </w:tcPr>
          <w:p w14:paraId="3819FD50" w14:textId="446A6654" w:rsidR="00834183"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19 100</w:t>
            </w:r>
          </w:p>
        </w:tc>
      </w:tr>
      <w:tr w:rsidR="006C5799" w:rsidRPr="0003602A" w14:paraId="13072BBE" w14:textId="77777777" w:rsidTr="00023834">
        <w:trPr>
          <w:trHeight w:val="161"/>
        </w:trPr>
        <w:tc>
          <w:tcPr>
            <w:tcW w:w="9488" w:type="dxa"/>
            <w:gridSpan w:val="2"/>
            <w:shd w:val="clear" w:color="auto" w:fill="auto"/>
          </w:tcPr>
          <w:p w14:paraId="18AF2ABC" w14:textId="62A67BE2" w:rsidR="006C5799" w:rsidRPr="0003602A" w:rsidRDefault="006C5799"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Акмолинская область</w:t>
            </w:r>
          </w:p>
        </w:tc>
      </w:tr>
      <w:tr w:rsidR="00834183" w:rsidRPr="0003602A" w14:paraId="1C8B3F70" w14:textId="77777777" w:rsidTr="00F85441">
        <w:trPr>
          <w:trHeight w:val="330"/>
        </w:trPr>
        <w:tc>
          <w:tcPr>
            <w:tcW w:w="4957" w:type="dxa"/>
            <w:shd w:val="clear" w:color="auto" w:fill="auto"/>
          </w:tcPr>
          <w:p w14:paraId="1525C967"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4531" w:type="dxa"/>
            <w:shd w:val="clear" w:color="auto" w:fill="auto"/>
          </w:tcPr>
          <w:p w14:paraId="65AC42CA" w14:textId="17445905" w:rsidR="00834183"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19 100</w:t>
            </w:r>
          </w:p>
        </w:tc>
      </w:tr>
    </w:tbl>
    <w:p w14:paraId="250D6F6D"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bookmarkStart w:id="76" w:name="_heading=h.2s8eyo1" w:colFirst="0" w:colLast="0"/>
      <w:bookmarkEnd w:id="76"/>
    </w:p>
    <w:p w14:paraId="53FAFB0D"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рамках исполнения обязательств по контрактам на недропользование в 2020 году на социально-экономическое развитие, а также развитие инфраструктуры в бюджеты регионов из группы компании АО «НАК «Казатомпром» наибольшие суммы отчислений составили: ТОО «Казатомпром-</w:t>
      </w:r>
      <w:proofErr w:type="spellStart"/>
      <w:r w:rsidRPr="0003602A">
        <w:rPr>
          <w:rFonts w:ascii="Times New Roman" w:eastAsia="Times New Roman" w:hAnsi="Times New Roman" w:cs="Times New Roman"/>
          <w:sz w:val="24"/>
          <w:szCs w:val="24"/>
        </w:rPr>
        <w:t>Sauran</w:t>
      </w:r>
      <w:proofErr w:type="spellEnd"/>
      <w:r w:rsidRPr="0003602A">
        <w:rPr>
          <w:rFonts w:ascii="Times New Roman" w:eastAsia="Times New Roman" w:hAnsi="Times New Roman" w:cs="Times New Roman"/>
          <w:sz w:val="24"/>
          <w:szCs w:val="24"/>
        </w:rPr>
        <w:t>» - 427 800 тыс. тенге, АО «Акбастау» - 214 700 тыс. тенге, АО «НАК «Казатомпром» - 165 400 тыс. тенге.</w:t>
      </w:r>
    </w:p>
    <w:p w14:paraId="5E7DF44B"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Также АО «НАК «Казатомпром» осуществляет благотворительную и спонсорскую деятельность.</w:t>
      </w:r>
    </w:p>
    <w:p w14:paraId="72F141BE"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Во время пандемии АО «НАК «Казатомпром» совместно с партнером-французской компанией «</w:t>
      </w:r>
      <w:proofErr w:type="spellStart"/>
      <w:r w:rsidRPr="0003602A">
        <w:rPr>
          <w:rFonts w:ascii="Times New Roman" w:eastAsia="Times New Roman" w:hAnsi="Times New Roman" w:cs="Times New Roman"/>
          <w:sz w:val="24"/>
          <w:szCs w:val="24"/>
        </w:rPr>
        <w:t>Orano</w:t>
      </w:r>
      <w:proofErr w:type="spellEnd"/>
      <w:r w:rsidRPr="0003602A">
        <w:rPr>
          <w:rFonts w:ascii="Times New Roman" w:eastAsia="Times New Roman" w:hAnsi="Times New Roman" w:cs="Times New Roman"/>
          <w:sz w:val="24"/>
          <w:szCs w:val="24"/>
        </w:rPr>
        <w:t>» перечислено 50 000 тыс. тенге в общественный фонд «</w:t>
      </w:r>
      <w:proofErr w:type="spellStart"/>
      <w:r w:rsidRPr="0003602A">
        <w:rPr>
          <w:rFonts w:ascii="Times New Roman" w:eastAsia="Times New Roman" w:hAnsi="Times New Roman" w:cs="Times New Roman"/>
          <w:sz w:val="24"/>
          <w:szCs w:val="24"/>
        </w:rPr>
        <w:t>Birgemiz</w:t>
      </w:r>
      <w:proofErr w:type="spellEnd"/>
      <w:r w:rsidRPr="0003602A">
        <w:rPr>
          <w:rFonts w:ascii="Times New Roman" w:eastAsia="Times New Roman" w:hAnsi="Times New Roman" w:cs="Times New Roman"/>
          <w:sz w:val="24"/>
          <w:szCs w:val="24"/>
        </w:rPr>
        <w:t>» для поддержки социально-уязвимых слоев населения. Также были оснащены больницы шестью аппаратами искусственной вентиляции легких (ИВЛ).</w:t>
      </w:r>
    </w:p>
    <w:p w14:paraId="4A1F750F" w14:textId="413A418B"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Жителям Созакского района Туркестанской области предоставлены 10 000 медицинских масок, в центральную районной больницы переданы 15 кислородных баллонов по 50 литров и 75 экспресс-тестов, более 500 масок FFP2 и 80 комбинезонов с бахилами, в больницы  Туркестанской области доставлены 6 аппаратов ИВЛ.</w:t>
      </w:r>
    </w:p>
    <w:p w14:paraId="33DA9D96" w14:textId="4DD1862E"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Компании, входящие в состав Казатомпрома самостоятельно реализовывают социальные инициативы с участием в ежегодных благотворительных акциях и культурной жизни в регионах присутствия, в экологических мероприятиях и субботниках, </w:t>
      </w:r>
      <w:r w:rsidRPr="0003602A">
        <w:rPr>
          <w:rFonts w:ascii="Times New Roman" w:eastAsia="Times New Roman" w:hAnsi="Times New Roman" w:cs="Times New Roman"/>
          <w:sz w:val="24"/>
          <w:szCs w:val="24"/>
        </w:rPr>
        <w:lastRenderedPageBreak/>
        <w:t xml:space="preserve">общественных мероприятиях и праздниках, так же оказывают поддержку детским домам </w:t>
      </w:r>
      <w:r w:rsidR="00887989" w:rsidRPr="0003602A">
        <w:rPr>
          <w:rFonts w:ascii="Times New Roman" w:eastAsia="Times New Roman" w:hAnsi="Times New Roman" w:cs="Times New Roman"/>
          <w:sz w:val="24"/>
          <w:szCs w:val="24"/>
        </w:rPr>
        <w:t>и многодетным</w:t>
      </w:r>
      <w:r w:rsidRPr="0003602A">
        <w:rPr>
          <w:rFonts w:ascii="Times New Roman" w:eastAsia="Times New Roman" w:hAnsi="Times New Roman" w:cs="Times New Roman"/>
          <w:sz w:val="24"/>
          <w:szCs w:val="24"/>
        </w:rPr>
        <w:t xml:space="preserve"> семьям.</w:t>
      </w:r>
    </w:p>
    <w:p w14:paraId="64DC54DD"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ТОО «АППАК» в рамках реализации Дорожной карты проекта «Развитие корпоративной культуры» в детском доме города Шымкент проведен мастер-класс на тему «Навыки коммуникации, лидерства, выступление перед аудиторией и выбор будущей профессии» с демонстрацией профориентационного ролика. В рамках профориентации учащихся, а также повышения образованности среди населения организованы серии мастер-классов для учащихся школ Туркестанской, Кызылординской и Восточно-Казахстанской областей.</w:t>
      </w:r>
    </w:p>
    <w:p w14:paraId="73B08629"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ТОО </w:t>
      </w:r>
      <w:bookmarkStart w:id="77" w:name="_Hlk136252715"/>
      <w:r w:rsidRPr="0003602A">
        <w:rPr>
          <w:rFonts w:ascii="Times New Roman" w:eastAsia="Times New Roman" w:hAnsi="Times New Roman" w:cs="Times New Roman"/>
          <w:sz w:val="24"/>
          <w:szCs w:val="24"/>
        </w:rPr>
        <w:t>«Казатомпром-</w:t>
      </w:r>
      <w:proofErr w:type="spellStart"/>
      <w:r w:rsidRPr="0003602A">
        <w:rPr>
          <w:rFonts w:ascii="Times New Roman" w:eastAsia="Times New Roman" w:hAnsi="Times New Roman" w:cs="Times New Roman"/>
          <w:sz w:val="24"/>
          <w:szCs w:val="24"/>
        </w:rPr>
        <w:t>SaUran</w:t>
      </w:r>
      <w:proofErr w:type="spellEnd"/>
      <w:r w:rsidRPr="0003602A">
        <w:rPr>
          <w:rFonts w:ascii="Times New Roman" w:eastAsia="Times New Roman" w:hAnsi="Times New Roman" w:cs="Times New Roman"/>
          <w:sz w:val="24"/>
          <w:szCs w:val="24"/>
        </w:rPr>
        <w:t xml:space="preserve">» </w:t>
      </w:r>
      <w:bookmarkEnd w:id="77"/>
      <w:r w:rsidRPr="0003602A">
        <w:rPr>
          <w:rFonts w:ascii="Times New Roman" w:eastAsia="Times New Roman" w:hAnsi="Times New Roman" w:cs="Times New Roman"/>
          <w:sz w:val="24"/>
          <w:szCs w:val="24"/>
        </w:rPr>
        <w:t xml:space="preserve">оказана помощь по благоустройству береговой зоны озера п. </w:t>
      </w:r>
      <w:proofErr w:type="spellStart"/>
      <w:r w:rsidRPr="0003602A">
        <w:rPr>
          <w:rFonts w:ascii="Times New Roman" w:eastAsia="Times New Roman" w:hAnsi="Times New Roman" w:cs="Times New Roman"/>
          <w:sz w:val="24"/>
          <w:szCs w:val="24"/>
        </w:rPr>
        <w:t>Таукент</w:t>
      </w:r>
      <w:proofErr w:type="spellEnd"/>
      <w:r w:rsidRPr="0003602A">
        <w:rPr>
          <w:rFonts w:ascii="Times New Roman" w:eastAsia="Times New Roman" w:hAnsi="Times New Roman" w:cs="Times New Roman"/>
          <w:sz w:val="24"/>
          <w:szCs w:val="24"/>
        </w:rPr>
        <w:t>, Туркестанской области.</w:t>
      </w:r>
    </w:p>
    <w:p w14:paraId="5617D7F7"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Также проводятся мероприятия, направленные на охрану окружающей среды: на территории парка в селе Тимур </w:t>
      </w:r>
      <w:proofErr w:type="spellStart"/>
      <w:r w:rsidRPr="0003602A">
        <w:rPr>
          <w:rFonts w:ascii="Times New Roman" w:eastAsia="Times New Roman" w:hAnsi="Times New Roman" w:cs="Times New Roman"/>
          <w:sz w:val="24"/>
          <w:szCs w:val="24"/>
        </w:rPr>
        <w:t>Отрарского</w:t>
      </w:r>
      <w:proofErr w:type="spellEnd"/>
      <w:r w:rsidRPr="0003602A">
        <w:rPr>
          <w:rFonts w:ascii="Times New Roman" w:eastAsia="Times New Roman" w:hAnsi="Times New Roman" w:cs="Times New Roman"/>
          <w:sz w:val="24"/>
          <w:szCs w:val="24"/>
        </w:rPr>
        <w:t xml:space="preserve"> района Туркестанской области высажено 350 саженцев деревьев, на территории базы рудника АО «СП «Заречное» высажено 40 саженцев деревьев и 110 кустов роз, на территории рудника и вахтового поселка- 10 кустов сирени, 80 фруктовых деревьев (яблони и абрикосы), саженцы ясеня.</w:t>
      </w:r>
    </w:p>
    <w:p w14:paraId="6BC50F58"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01EAA366"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АО «Ульбинский Металлургический Завод» очищена территория детского сада от снега «Алия» в г. Усть-Каменогорск</w:t>
      </w:r>
      <w:r w:rsidRPr="0003602A">
        <w:rPr>
          <w:rFonts w:ascii="Times New Roman" w:eastAsia="Times New Roman" w:hAnsi="Times New Roman" w:cs="Times New Roman"/>
          <w:sz w:val="24"/>
          <w:szCs w:val="24"/>
          <w:vertAlign w:val="superscript"/>
        </w:rPr>
        <w:footnoteReference w:id="39"/>
      </w:r>
      <w:r w:rsidRPr="0003602A">
        <w:rPr>
          <w:rFonts w:ascii="Times New Roman" w:eastAsia="Times New Roman" w:hAnsi="Times New Roman" w:cs="Times New Roman"/>
          <w:sz w:val="24"/>
          <w:szCs w:val="24"/>
        </w:rPr>
        <w:t>.</w:t>
      </w:r>
    </w:p>
    <w:p w14:paraId="218B406C" w14:textId="77777777" w:rsidR="00834183" w:rsidRPr="0003602A" w:rsidRDefault="00834183" w:rsidP="0003602A">
      <w:pPr>
        <w:spacing w:after="0" w:line="240" w:lineRule="auto"/>
        <w:ind w:firstLine="708"/>
        <w:jc w:val="both"/>
        <w:rPr>
          <w:rFonts w:ascii="Times New Roman" w:eastAsia="Times New Roman" w:hAnsi="Times New Roman" w:cs="Times New Roman"/>
          <w:i/>
          <w:sz w:val="24"/>
          <w:szCs w:val="24"/>
        </w:rPr>
      </w:pPr>
    </w:p>
    <w:p w14:paraId="763323D5"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 Отчисления на социально-экономическое развитие регионов недропользователей по группе компании АО «НГК «Тау-Кен Самрук» за 2020 год</w:t>
      </w:r>
    </w:p>
    <w:p w14:paraId="22F2A6DB" w14:textId="5802C7BE"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6C5799"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410"/>
      </w:tblGrid>
      <w:tr w:rsidR="009369DB" w:rsidRPr="0003602A" w14:paraId="4CBBAC11" w14:textId="77777777" w:rsidTr="00F85441">
        <w:trPr>
          <w:trHeight w:val="339"/>
        </w:trPr>
        <w:tc>
          <w:tcPr>
            <w:tcW w:w="6799" w:type="dxa"/>
            <w:shd w:val="clear" w:color="auto" w:fill="auto"/>
          </w:tcPr>
          <w:p w14:paraId="51F7D86E" w14:textId="77777777" w:rsidR="009369DB" w:rsidRPr="0003602A" w:rsidRDefault="009369DB"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w:t>
            </w:r>
          </w:p>
        </w:tc>
        <w:tc>
          <w:tcPr>
            <w:tcW w:w="2410" w:type="dxa"/>
            <w:shd w:val="clear" w:color="auto" w:fill="auto"/>
          </w:tcPr>
          <w:p w14:paraId="2C36C8A2" w14:textId="77777777" w:rsidR="009369DB" w:rsidRPr="0003602A" w:rsidRDefault="008C54A9"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6C5799" w:rsidRPr="0003602A" w14:paraId="54A5C199" w14:textId="77777777" w:rsidTr="00F85441">
        <w:trPr>
          <w:trHeight w:val="274"/>
        </w:trPr>
        <w:tc>
          <w:tcPr>
            <w:tcW w:w="6799" w:type="dxa"/>
            <w:shd w:val="clear" w:color="auto" w:fill="auto"/>
          </w:tcPr>
          <w:p w14:paraId="56C4F16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ШалкияЦинк</w:t>
            </w:r>
            <w:proofErr w:type="spellEnd"/>
            <w:r w:rsidRPr="0003602A">
              <w:rPr>
                <w:rFonts w:ascii="Times New Roman" w:eastAsia="Times New Roman" w:hAnsi="Times New Roman" w:cs="Times New Roman"/>
                <w:color w:val="000000"/>
                <w:sz w:val="20"/>
                <w:szCs w:val="20"/>
              </w:rPr>
              <w:t xml:space="preserve"> ЛТД»</w:t>
            </w:r>
          </w:p>
        </w:tc>
        <w:tc>
          <w:tcPr>
            <w:tcW w:w="2410" w:type="dxa"/>
            <w:shd w:val="clear" w:color="auto" w:fill="auto"/>
          </w:tcPr>
          <w:p w14:paraId="5C6CCA9D" w14:textId="076D2A1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1 200</w:t>
            </w:r>
          </w:p>
        </w:tc>
      </w:tr>
      <w:tr w:rsidR="006C5799" w:rsidRPr="0003602A" w14:paraId="6437B687" w14:textId="77777777" w:rsidTr="00F85441">
        <w:trPr>
          <w:trHeight w:val="277"/>
        </w:trPr>
        <w:tc>
          <w:tcPr>
            <w:tcW w:w="6799" w:type="dxa"/>
            <w:shd w:val="clear" w:color="auto" w:fill="auto"/>
          </w:tcPr>
          <w:p w14:paraId="7600FF3E"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«Silicon </w:t>
            </w:r>
            <w:proofErr w:type="spellStart"/>
            <w:r w:rsidRPr="0003602A">
              <w:rPr>
                <w:rFonts w:ascii="Times New Roman" w:eastAsia="Times New Roman" w:hAnsi="Times New Roman" w:cs="Times New Roman"/>
                <w:color w:val="000000"/>
                <w:sz w:val="20"/>
                <w:szCs w:val="20"/>
              </w:rPr>
              <w:t>mining</w:t>
            </w:r>
            <w:proofErr w:type="spellEnd"/>
            <w:r w:rsidRPr="0003602A">
              <w:rPr>
                <w:rFonts w:ascii="Times New Roman" w:eastAsia="Times New Roman" w:hAnsi="Times New Roman" w:cs="Times New Roman"/>
                <w:color w:val="000000"/>
                <w:sz w:val="20"/>
                <w:szCs w:val="20"/>
              </w:rPr>
              <w:t>»</w:t>
            </w:r>
          </w:p>
        </w:tc>
        <w:tc>
          <w:tcPr>
            <w:tcW w:w="2410" w:type="dxa"/>
            <w:shd w:val="clear" w:color="auto" w:fill="auto"/>
          </w:tcPr>
          <w:p w14:paraId="1F4CE69C" w14:textId="190C3ED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6 100</w:t>
            </w:r>
          </w:p>
        </w:tc>
      </w:tr>
      <w:tr w:rsidR="006C5799" w:rsidRPr="0003602A" w14:paraId="30584D7F" w14:textId="77777777" w:rsidTr="00F85441">
        <w:trPr>
          <w:trHeight w:val="268"/>
        </w:trPr>
        <w:tc>
          <w:tcPr>
            <w:tcW w:w="6799" w:type="dxa"/>
            <w:shd w:val="clear" w:color="auto" w:fill="auto"/>
          </w:tcPr>
          <w:p w14:paraId="48623A4D"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Алайгыр</w:t>
            </w:r>
            <w:proofErr w:type="spellEnd"/>
            <w:r w:rsidRPr="0003602A">
              <w:rPr>
                <w:rFonts w:ascii="Times New Roman" w:eastAsia="Times New Roman" w:hAnsi="Times New Roman" w:cs="Times New Roman"/>
                <w:color w:val="000000"/>
                <w:sz w:val="20"/>
                <w:szCs w:val="20"/>
              </w:rPr>
              <w:t>»</w:t>
            </w:r>
          </w:p>
        </w:tc>
        <w:tc>
          <w:tcPr>
            <w:tcW w:w="2410" w:type="dxa"/>
            <w:shd w:val="clear" w:color="auto" w:fill="auto"/>
          </w:tcPr>
          <w:p w14:paraId="7B636CF8" w14:textId="4BCB0029"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7 600</w:t>
            </w:r>
          </w:p>
        </w:tc>
      </w:tr>
      <w:tr w:rsidR="006C5799" w:rsidRPr="0003602A" w14:paraId="74CAE7F7" w14:textId="77777777" w:rsidTr="00F85441">
        <w:trPr>
          <w:trHeight w:val="271"/>
        </w:trPr>
        <w:tc>
          <w:tcPr>
            <w:tcW w:w="6799" w:type="dxa"/>
            <w:shd w:val="clear" w:color="auto" w:fill="auto"/>
          </w:tcPr>
          <w:p w14:paraId="46A1CE17"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«Масальский ГОК»</w:t>
            </w:r>
          </w:p>
        </w:tc>
        <w:tc>
          <w:tcPr>
            <w:tcW w:w="2410" w:type="dxa"/>
            <w:shd w:val="clear" w:color="auto" w:fill="auto"/>
          </w:tcPr>
          <w:p w14:paraId="486C10BC" w14:textId="23740BFD"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8 400</w:t>
            </w:r>
          </w:p>
        </w:tc>
      </w:tr>
      <w:tr w:rsidR="006C5799" w:rsidRPr="0003602A" w14:paraId="493A528B" w14:textId="77777777" w:rsidTr="00F85441">
        <w:trPr>
          <w:trHeight w:val="134"/>
        </w:trPr>
        <w:tc>
          <w:tcPr>
            <w:tcW w:w="6799" w:type="dxa"/>
            <w:shd w:val="clear" w:color="auto" w:fill="auto"/>
          </w:tcPr>
          <w:p w14:paraId="2731EF9C"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b/>
                <w:bCs/>
                <w:color w:val="000000"/>
                <w:sz w:val="20"/>
                <w:szCs w:val="20"/>
              </w:rPr>
              <w:t>Итого</w:t>
            </w:r>
          </w:p>
        </w:tc>
        <w:tc>
          <w:tcPr>
            <w:tcW w:w="2410" w:type="dxa"/>
            <w:shd w:val="clear" w:color="auto" w:fill="auto"/>
          </w:tcPr>
          <w:p w14:paraId="41C1F755" w14:textId="3AC2A8B3" w:rsidR="006C5799" w:rsidRPr="0003602A" w:rsidRDefault="006C5799"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23 300</w:t>
            </w:r>
          </w:p>
        </w:tc>
      </w:tr>
    </w:tbl>
    <w:p w14:paraId="5D7D7017"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46D5E990"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информации АО «НГК «Тау-Кен Самрук» недропользователями группы                                                          АО «НГК «Тау-Кен Самрук» отчисления на социально-экономическое развитие регионов в 2020 году составили 23 300 тыс. тенге.</w:t>
      </w:r>
    </w:p>
    <w:p w14:paraId="176E067E" w14:textId="77777777" w:rsidR="006C5799" w:rsidRPr="0003602A" w:rsidRDefault="006C5799"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Так, АО «</w:t>
      </w:r>
      <w:proofErr w:type="spellStart"/>
      <w:r w:rsidRPr="0003602A">
        <w:rPr>
          <w:rFonts w:ascii="Times New Roman" w:eastAsia="Times New Roman" w:hAnsi="Times New Roman" w:cs="Times New Roman"/>
          <w:color w:val="000000"/>
          <w:sz w:val="24"/>
          <w:szCs w:val="24"/>
        </w:rPr>
        <w:t>ШалкияЦинк</w:t>
      </w:r>
      <w:proofErr w:type="spellEnd"/>
      <w:r w:rsidRPr="0003602A">
        <w:rPr>
          <w:rFonts w:ascii="Times New Roman" w:eastAsia="Times New Roman" w:hAnsi="Times New Roman" w:cs="Times New Roman"/>
          <w:color w:val="000000"/>
          <w:sz w:val="24"/>
          <w:szCs w:val="24"/>
        </w:rPr>
        <w:t xml:space="preserve"> ЛТД» </w:t>
      </w:r>
      <w:r w:rsidRPr="0003602A">
        <w:rPr>
          <w:rFonts w:ascii="Times New Roman" w:eastAsia="Times New Roman" w:hAnsi="Times New Roman" w:cs="Times New Roman"/>
          <w:sz w:val="24"/>
          <w:szCs w:val="24"/>
        </w:rPr>
        <w:t>отчислено – 1 200 тыс. тенге, ТОО «</w:t>
      </w:r>
      <w:r w:rsidRPr="0003602A">
        <w:rPr>
          <w:rFonts w:ascii="Times New Roman" w:eastAsia="Times New Roman" w:hAnsi="Times New Roman" w:cs="Times New Roman"/>
          <w:color w:val="000000"/>
          <w:sz w:val="24"/>
          <w:szCs w:val="24"/>
        </w:rPr>
        <w:t xml:space="preserve">Silicon </w:t>
      </w:r>
      <w:proofErr w:type="spellStart"/>
      <w:r w:rsidRPr="0003602A">
        <w:rPr>
          <w:rFonts w:ascii="Times New Roman" w:eastAsia="Times New Roman" w:hAnsi="Times New Roman" w:cs="Times New Roman"/>
          <w:color w:val="000000"/>
          <w:sz w:val="24"/>
          <w:szCs w:val="24"/>
        </w:rPr>
        <w:t>mining</w:t>
      </w:r>
      <w:proofErr w:type="spellEnd"/>
      <w:r w:rsidRPr="0003602A">
        <w:rPr>
          <w:rFonts w:ascii="Times New Roman" w:eastAsia="Times New Roman" w:hAnsi="Times New Roman" w:cs="Times New Roman"/>
          <w:color w:val="000000"/>
          <w:sz w:val="24"/>
          <w:szCs w:val="24"/>
        </w:rPr>
        <w:t>» - 6 100 тыс. тенге, ТОО «СП «</w:t>
      </w:r>
      <w:proofErr w:type="spellStart"/>
      <w:r w:rsidRPr="0003602A">
        <w:rPr>
          <w:rFonts w:ascii="Times New Roman" w:eastAsia="Times New Roman" w:hAnsi="Times New Roman" w:cs="Times New Roman"/>
          <w:color w:val="000000"/>
          <w:sz w:val="24"/>
          <w:szCs w:val="24"/>
        </w:rPr>
        <w:t>Алайгыр</w:t>
      </w:r>
      <w:proofErr w:type="spellEnd"/>
      <w:r w:rsidRPr="0003602A">
        <w:rPr>
          <w:rFonts w:ascii="Times New Roman" w:eastAsia="Times New Roman" w:hAnsi="Times New Roman" w:cs="Times New Roman"/>
          <w:color w:val="000000"/>
          <w:sz w:val="24"/>
          <w:szCs w:val="24"/>
        </w:rPr>
        <w:t>» - 7 600 млн тенге и ТОО «Масальский ГОК» - 8 400 млн тенге.</w:t>
      </w:r>
    </w:p>
    <w:p w14:paraId="7BBB4EF9" w14:textId="77777777" w:rsidR="00834183" w:rsidRPr="0003602A" w:rsidRDefault="00834183" w:rsidP="0003602A">
      <w:pPr>
        <w:keepNext/>
        <w:keepLines/>
        <w:spacing w:after="0" w:line="240" w:lineRule="auto"/>
        <w:ind w:firstLine="708"/>
        <w:jc w:val="center"/>
        <w:rPr>
          <w:rFonts w:ascii="Times New Roman" w:eastAsia="Times New Roman" w:hAnsi="Times New Roman" w:cs="Times New Roman"/>
          <w:b/>
          <w:sz w:val="24"/>
          <w:szCs w:val="24"/>
        </w:rPr>
      </w:pPr>
    </w:p>
    <w:p w14:paraId="5BD19C78" w14:textId="77777777" w:rsidR="00834183" w:rsidRPr="0003602A" w:rsidRDefault="00834183" w:rsidP="0003602A">
      <w:pPr>
        <w:keepNext/>
        <w:keepLines/>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Информация об отчислениях недропользователей на социальные нужды и местную инфраструктуру за 2021 год</w:t>
      </w:r>
    </w:p>
    <w:p w14:paraId="34B46A8F" w14:textId="77777777" w:rsidR="00D13990" w:rsidRPr="0003602A" w:rsidRDefault="00D13990" w:rsidP="0003602A">
      <w:pPr>
        <w:keepNext/>
        <w:keepLines/>
        <w:spacing w:after="0" w:line="240" w:lineRule="auto"/>
        <w:ind w:firstLine="708"/>
        <w:jc w:val="both"/>
        <w:rPr>
          <w:rFonts w:ascii="Times New Roman" w:eastAsia="Times New Roman" w:hAnsi="Times New Roman" w:cs="Times New Roman"/>
          <w:i/>
          <w:sz w:val="24"/>
          <w:szCs w:val="24"/>
        </w:rPr>
      </w:pPr>
    </w:p>
    <w:p w14:paraId="7517A565"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2021 году согласно данным, представленным местными исполнительными органами (акиматами) расходы недропользователей на социальные инвестиции по КБК 206114 и не отраженные в пункте 4.3 составляют 50 100 000 тыс. тенге.</w:t>
      </w:r>
    </w:p>
    <w:p w14:paraId="136C84BC"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452CCB4E"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6</w:t>
      </w:r>
      <w:r w:rsidRPr="0003602A">
        <w:rPr>
          <w:rFonts w:ascii="Times New Roman" w:eastAsia="Times New Roman" w:hAnsi="Times New Roman" w:cs="Times New Roman"/>
          <w:sz w:val="24"/>
          <w:szCs w:val="24"/>
        </w:rPr>
        <w:t>. Объемы социальных инвестиций в разрезе регионов за 2021 год</w:t>
      </w:r>
    </w:p>
    <w:p w14:paraId="62805337" w14:textId="77777777"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(млн тенге)</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240"/>
        <w:gridCol w:w="2985"/>
      </w:tblGrid>
      <w:tr w:rsidR="00834183" w:rsidRPr="0003602A" w14:paraId="14D4C2C1" w14:textId="77777777" w:rsidTr="00F85441">
        <w:trPr>
          <w:trHeight w:val="191"/>
        </w:trPr>
        <w:tc>
          <w:tcPr>
            <w:tcW w:w="3420" w:type="dxa"/>
            <w:shd w:val="clear" w:color="auto" w:fill="auto"/>
          </w:tcPr>
          <w:p w14:paraId="700543B0" w14:textId="77777777" w:rsidR="00834183" w:rsidRPr="0003602A" w:rsidRDefault="00834183" w:rsidP="0003602A">
            <w:pPr>
              <w:spacing w:after="0" w:line="240" w:lineRule="auto"/>
              <w:jc w:val="center"/>
              <w:rPr>
                <w:rFonts w:ascii="Times New Roman" w:eastAsia="Times New Roman" w:hAnsi="Times New Roman" w:cs="Times New Roman"/>
                <w:b/>
                <w:bCs/>
                <w:color w:val="FFFFFF"/>
                <w:sz w:val="20"/>
                <w:szCs w:val="20"/>
              </w:rPr>
            </w:pPr>
            <w:r w:rsidRPr="0003602A">
              <w:rPr>
                <w:rFonts w:ascii="Times New Roman" w:eastAsia="Times New Roman" w:hAnsi="Times New Roman" w:cs="Times New Roman"/>
                <w:b/>
                <w:bCs/>
                <w:color w:val="000000"/>
                <w:sz w:val="20"/>
                <w:szCs w:val="20"/>
              </w:rPr>
              <w:t>Регион</w:t>
            </w:r>
          </w:p>
        </w:tc>
        <w:tc>
          <w:tcPr>
            <w:tcW w:w="3240" w:type="dxa"/>
            <w:shd w:val="clear" w:color="auto" w:fill="auto"/>
          </w:tcPr>
          <w:p w14:paraId="1502A78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c>
          <w:tcPr>
            <w:tcW w:w="2985" w:type="dxa"/>
            <w:shd w:val="clear" w:color="auto" w:fill="auto"/>
          </w:tcPr>
          <w:p w14:paraId="21E2CCBA"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w:t>
            </w:r>
          </w:p>
        </w:tc>
      </w:tr>
      <w:tr w:rsidR="006C5799" w:rsidRPr="0003602A" w14:paraId="0B224D8B" w14:textId="77777777" w:rsidTr="00F85441">
        <w:trPr>
          <w:trHeight w:val="262"/>
        </w:trPr>
        <w:tc>
          <w:tcPr>
            <w:tcW w:w="3420" w:type="dxa"/>
            <w:shd w:val="clear" w:color="auto" w:fill="auto"/>
          </w:tcPr>
          <w:p w14:paraId="41402F05"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w:t>
            </w:r>
          </w:p>
        </w:tc>
        <w:tc>
          <w:tcPr>
            <w:tcW w:w="3240" w:type="dxa"/>
            <w:shd w:val="clear" w:color="auto" w:fill="auto"/>
          </w:tcPr>
          <w:p w14:paraId="5658A28A" w14:textId="0F2128BD"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47 544 900</w:t>
            </w:r>
          </w:p>
        </w:tc>
        <w:tc>
          <w:tcPr>
            <w:tcW w:w="2985" w:type="dxa"/>
            <w:shd w:val="clear" w:color="auto" w:fill="auto"/>
          </w:tcPr>
          <w:p w14:paraId="21606C2A"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94,9</w:t>
            </w:r>
          </w:p>
        </w:tc>
      </w:tr>
      <w:tr w:rsidR="006C5799" w:rsidRPr="0003602A" w14:paraId="521B0FE0" w14:textId="77777777" w:rsidTr="00F85441">
        <w:trPr>
          <w:trHeight w:val="135"/>
        </w:trPr>
        <w:tc>
          <w:tcPr>
            <w:tcW w:w="3420" w:type="dxa"/>
            <w:shd w:val="clear" w:color="auto" w:fill="auto"/>
          </w:tcPr>
          <w:p w14:paraId="3E058F82"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3240" w:type="dxa"/>
            <w:shd w:val="clear" w:color="auto" w:fill="auto"/>
          </w:tcPr>
          <w:p w14:paraId="765F4909" w14:textId="446D7AE0"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960 900</w:t>
            </w:r>
          </w:p>
        </w:tc>
        <w:tc>
          <w:tcPr>
            <w:tcW w:w="2985" w:type="dxa"/>
            <w:shd w:val="clear" w:color="auto" w:fill="auto"/>
          </w:tcPr>
          <w:p w14:paraId="4081E42B"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w:t>
            </w:r>
          </w:p>
        </w:tc>
      </w:tr>
      <w:tr w:rsidR="006C5799" w:rsidRPr="0003602A" w14:paraId="69355B27" w14:textId="77777777" w:rsidTr="00F85441">
        <w:trPr>
          <w:trHeight w:val="135"/>
        </w:trPr>
        <w:tc>
          <w:tcPr>
            <w:tcW w:w="3420" w:type="dxa"/>
            <w:shd w:val="clear" w:color="auto" w:fill="auto"/>
          </w:tcPr>
          <w:p w14:paraId="733CDE7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3240" w:type="dxa"/>
            <w:shd w:val="clear" w:color="auto" w:fill="auto"/>
          </w:tcPr>
          <w:p w14:paraId="012E5545" w14:textId="74503C54"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735 000</w:t>
            </w:r>
          </w:p>
        </w:tc>
        <w:tc>
          <w:tcPr>
            <w:tcW w:w="2985" w:type="dxa"/>
            <w:shd w:val="clear" w:color="auto" w:fill="auto"/>
          </w:tcPr>
          <w:p w14:paraId="6989DECD"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r>
      <w:tr w:rsidR="006C5799" w:rsidRPr="0003602A" w14:paraId="2332999E" w14:textId="77777777" w:rsidTr="00F85441">
        <w:trPr>
          <w:trHeight w:val="271"/>
        </w:trPr>
        <w:tc>
          <w:tcPr>
            <w:tcW w:w="3420" w:type="dxa"/>
            <w:shd w:val="clear" w:color="auto" w:fill="auto"/>
          </w:tcPr>
          <w:p w14:paraId="3EF6D61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Западно-Казахстанская</w:t>
            </w:r>
          </w:p>
        </w:tc>
        <w:tc>
          <w:tcPr>
            <w:tcW w:w="3240" w:type="dxa"/>
            <w:shd w:val="clear" w:color="auto" w:fill="auto"/>
          </w:tcPr>
          <w:p w14:paraId="1E7EF70F" w14:textId="0FEC8215"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366 100</w:t>
            </w:r>
          </w:p>
        </w:tc>
        <w:tc>
          <w:tcPr>
            <w:tcW w:w="2985" w:type="dxa"/>
            <w:shd w:val="clear" w:color="auto" w:fill="auto"/>
          </w:tcPr>
          <w:p w14:paraId="07D8CCB9"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0,7</w:t>
            </w:r>
          </w:p>
        </w:tc>
      </w:tr>
      <w:tr w:rsidR="006C5799" w:rsidRPr="0003602A" w14:paraId="60F26FF6" w14:textId="77777777" w:rsidTr="00F85441">
        <w:trPr>
          <w:trHeight w:val="49"/>
        </w:trPr>
        <w:tc>
          <w:tcPr>
            <w:tcW w:w="3420" w:type="dxa"/>
            <w:shd w:val="clear" w:color="auto" w:fill="auto"/>
          </w:tcPr>
          <w:p w14:paraId="673C1604"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w:t>
            </w:r>
          </w:p>
        </w:tc>
        <w:tc>
          <w:tcPr>
            <w:tcW w:w="3240" w:type="dxa"/>
            <w:shd w:val="clear" w:color="auto" w:fill="auto"/>
          </w:tcPr>
          <w:p w14:paraId="07258C92" w14:textId="67BFC16E"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270 000</w:t>
            </w:r>
          </w:p>
        </w:tc>
        <w:tc>
          <w:tcPr>
            <w:tcW w:w="2985" w:type="dxa"/>
            <w:shd w:val="clear" w:color="auto" w:fill="auto"/>
          </w:tcPr>
          <w:p w14:paraId="468E6CD8"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0,5</w:t>
            </w:r>
          </w:p>
        </w:tc>
      </w:tr>
      <w:tr w:rsidR="006C5799" w:rsidRPr="0003602A" w14:paraId="6C0040CA" w14:textId="77777777" w:rsidTr="00F85441">
        <w:trPr>
          <w:trHeight w:val="184"/>
        </w:trPr>
        <w:tc>
          <w:tcPr>
            <w:tcW w:w="3420" w:type="dxa"/>
            <w:shd w:val="clear" w:color="auto" w:fill="auto"/>
          </w:tcPr>
          <w:p w14:paraId="4FBE13DF"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tc>
        <w:tc>
          <w:tcPr>
            <w:tcW w:w="3240" w:type="dxa"/>
            <w:shd w:val="clear" w:color="auto" w:fill="auto"/>
          </w:tcPr>
          <w:p w14:paraId="4A0D343E" w14:textId="5A8A79F2"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73 000</w:t>
            </w:r>
          </w:p>
        </w:tc>
        <w:tc>
          <w:tcPr>
            <w:tcW w:w="2985" w:type="dxa"/>
            <w:shd w:val="clear" w:color="auto" w:fill="auto"/>
          </w:tcPr>
          <w:p w14:paraId="779A0D61"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0,15</w:t>
            </w:r>
          </w:p>
        </w:tc>
      </w:tr>
      <w:tr w:rsidR="006C5799" w:rsidRPr="0003602A" w14:paraId="65A63BED" w14:textId="77777777" w:rsidTr="00F85441">
        <w:trPr>
          <w:trHeight w:val="228"/>
        </w:trPr>
        <w:tc>
          <w:tcPr>
            <w:tcW w:w="3420" w:type="dxa"/>
            <w:shd w:val="clear" w:color="auto" w:fill="auto"/>
          </w:tcPr>
          <w:p w14:paraId="60C27DA4"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w:t>
            </w:r>
          </w:p>
        </w:tc>
        <w:tc>
          <w:tcPr>
            <w:tcW w:w="3240" w:type="dxa"/>
            <w:shd w:val="clear" w:color="auto" w:fill="auto"/>
          </w:tcPr>
          <w:p w14:paraId="205AEAF3" w14:textId="63179CD9"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63 400</w:t>
            </w:r>
          </w:p>
        </w:tc>
        <w:tc>
          <w:tcPr>
            <w:tcW w:w="2985" w:type="dxa"/>
            <w:shd w:val="clear" w:color="auto" w:fill="auto"/>
          </w:tcPr>
          <w:p w14:paraId="5AF4351B"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0,13</w:t>
            </w:r>
          </w:p>
        </w:tc>
      </w:tr>
      <w:tr w:rsidR="006C5799" w:rsidRPr="0003602A" w14:paraId="08B59305" w14:textId="77777777" w:rsidTr="00F85441">
        <w:trPr>
          <w:trHeight w:val="188"/>
        </w:trPr>
        <w:tc>
          <w:tcPr>
            <w:tcW w:w="3420" w:type="dxa"/>
            <w:shd w:val="clear" w:color="auto" w:fill="auto"/>
          </w:tcPr>
          <w:p w14:paraId="3555DB4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Абайская (Восточно-Казахстанская)</w:t>
            </w:r>
          </w:p>
        </w:tc>
        <w:tc>
          <w:tcPr>
            <w:tcW w:w="3240" w:type="dxa"/>
            <w:shd w:val="clear" w:color="auto" w:fill="auto"/>
          </w:tcPr>
          <w:p w14:paraId="39C8EC29" w14:textId="582864B0"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45 000</w:t>
            </w:r>
          </w:p>
        </w:tc>
        <w:tc>
          <w:tcPr>
            <w:tcW w:w="2985" w:type="dxa"/>
            <w:shd w:val="clear" w:color="auto" w:fill="auto"/>
          </w:tcPr>
          <w:p w14:paraId="6C18A66D"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0,09</w:t>
            </w:r>
          </w:p>
        </w:tc>
      </w:tr>
      <w:tr w:rsidR="006C5799" w:rsidRPr="0003602A" w14:paraId="203661B0" w14:textId="77777777" w:rsidTr="00F85441">
        <w:trPr>
          <w:trHeight w:val="135"/>
        </w:trPr>
        <w:tc>
          <w:tcPr>
            <w:tcW w:w="3420" w:type="dxa"/>
            <w:shd w:val="clear" w:color="auto" w:fill="auto"/>
          </w:tcPr>
          <w:p w14:paraId="38D5DE3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3240" w:type="dxa"/>
            <w:shd w:val="clear" w:color="auto" w:fill="auto"/>
          </w:tcPr>
          <w:p w14:paraId="7FB9BA30" w14:textId="7150D29E"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34 200</w:t>
            </w:r>
          </w:p>
        </w:tc>
        <w:tc>
          <w:tcPr>
            <w:tcW w:w="2985" w:type="dxa"/>
            <w:shd w:val="clear" w:color="auto" w:fill="auto"/>
          </w:tcPr>
          <w:p w14:paraId="1328D314"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0,07</w:t>
            </w:r>
          </w:p>
        </w:tc>
      </w:tr>
      <w:tr w:rsidR="006C5799" w:rsidRPr="0003602A" w14:paraId="702831ED" w14:textId="77777777" w:rsidTr="00F85441">
        <w:trPr>
          <w:trHeight w:val="195"/>
        </w:trPr>
        <w:tc>
          <w:tcPr>
            <w:tcW w:w="3420" w:type="dxa"/>
            <w:shd w:val="clear" w:color="auto" w:fill="auto"/>
          </w:tcPr>
          <w:p w14:paraId="614E51FC" w14:textId="77777777" w:rsidR="006C5799" w:rsidRPr="0003602A" w:rsidRDefault="006C5799"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3240" w:type="dxa"/>
            <w:shd w:val="clear" w:color="auto" w:fill="auto"/>
          </w:tcPr>
          <w:p w14:paraId="14AC2177" w14:textId="372888C9"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b/>
                <w:color w:val="000000"/>
                <w:sz w:val="20"/>
                <w:szCs w:val="20"/>
              </w:rPr>
              <w:t>50 093 000</w:t>
            </w:r>
          </w:p>
        </w:tc>
        <w:tc>
          <w:tcPr>
            <w:tcW w:w="2985" w:type="dxa"/>
            <w:shd w:val="clear" w:color="auto" w:fill="auto"/>
          </w:tcPr>
          <w:p w14:paraId="2A8CA1CE" w14:textId="7777777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b/>
                <w:color w:val="000000"/>
                <w:sz w:val="20"/>
                <w:szCs w:val="20"/>
              </w:rPr>
              <w:t>100</w:t>
            </w:r>
          </w:p>
        </w:tc>
      </w:tr>
    </w:tbl>
    <w:p w14:paraId="511045FC"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Источник – данные акиматов</w:t>
      </w:r>
    </w:p>
    <w:p w14:paraId="7859BC2B"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127BC58A"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По Атырауской области</w:t>
      </w:r>
      <w:r w:rsidRPr="0003602A">
        <w:rPr>
          <w:rFonts w:ascii="Times New Roman" w:eastAsia="Times New Roman" w:hAnsi="Times New Roman" w:cs="Times New Roman"/>
          <w:sz w:val="24"/>
          <w:szCs w:val="24"/>
        </w:rPr>
        <w:t xml:space="preserve"> в рамках СРП по Северному Каспию в рамках ежегодных затрат на реализацию проектов инфраструктуры и социального назначения, компанией </w:t>
      </w:r>
      <w:bookmarkStart w:id="78" w:name="_Hlk136252767"/>
      <w:r w:rsidRPr="0003602A">
        <w:rPr>
          <w:rFonts w:ascii="Times New Roman" w:eastAsia="Times New Roman" w:hAnsi="Times New Roman" w:cs="Times New Roman"/>
          <w:color w:val="000000"/>
          <w:sz w:val="24"/>
          <w:szCs w:val="24"/>
        </w:rPr>
        <w:t>«NCOC»</w:t>
      </w:r>
      <w:bookmarkEnd w:id="78"/>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в 2021 году выделено 67 000 тыс. долларов США или 28 544 010 тыс. тенге.</w:t>
      </w:r>
    </w:p>
    <w:p w14:paraId="31560245" w14:textId="77777777" w:rsidR="006C5799" w:rsidRPr="0003602A" w:rsidRDefault="006C5799"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ТОО «Тенгизшевройл» в 2021 году на социальное развитие региона направлено 19 000,900 тыс. тенге.</w:t>
      </w:r>
    </w:p>
    <w:p w14:paraId="4BA1E150"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Расчет произведен по средневзвешенному курсу Национального банка РК 2021 года, составляющий 426,03 тенге</w:t>
      </w:r>
      <w:r w:rsidRPr="0003602A">
        <w:rPr>
          <w:rFonts w:ascii="Times New Roman" w:eastAsia="Times New Roman" w:hAnsi="Times New Roman" w:cs="Times New Roman"/>
          <w:sz w:val="24"/>
          <w:szCs w:val="24"/>
          <w:vertAlign w:val="superscript"/>
        </w:rPr>
        <w:footnoteReference w:id="40"/>
      </w:r>
      <w:r w:rsidRPr="0003602A">
        <w:rPr>
          <w:rFonts w:ascii="Times New Roman" w:eastAsia="Times New Roman" w:hAnsi="Times New Roman" w:cs="Times New Roman"/>
          <w:sz w:val="24"/>
          <w:szCs w:val="24"/>
        </w:rPr>
        <w:t xml:space="preserve">. </w:t>
      </w:r>
    </w:p>
    <w:p w14:paraId="1C4DA882" w14:textId="77777777" w:rsidR="006C5799" w:rsidRPr="0003602A" w:rsidRDefault="006C579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Суммы на иные социальные проекты Атырауской области, выделенные недропользователями отражены в пункте 4.3.</w:t>
      </w:r>
    </w:p>
    <w:p w14:paraId="5776ABA3" w14:textId="77777777" w:rsidR="00834183" w:rsidRPr="0003602A" w:rsidRDefault="00834183" w:rsidP="0003602A">
      <w:pPr>
        <w:spacing w:after="0" w:line="240" w:lineRule="auto"/>
        <w:ind w:firstLine="708"/>
        <w:jc w:val="both"/>
        <w:rPr>
          <w:rFonts w:ascii="Times New Roman" w:eastAsia="Times New Roman" w:hAnsi="Times New Roman" w:cs="Times New Roman"/>
          <w:b/>
          <w:sz w:val="24"/>
          <w:szCs w:val="24"/>
        </w:rPr>
      </w:pPr>
    </w:p>
    <w:p w14:paraId="7EA36095"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Атырауской области за 2021 год </w:t>
      </w:r>
    </w:p>
    <w:p w14:paraId="5CBD2232" w14:textId="4A21C3D9"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6C5799" w:rsidRPr="0003602A">
        <w:rPr>
          <w:rFonts w:ascii="Times New Roman" w:eastAsia="Times New Roman" w:hAnsi="Times New Roman" w:cs="Times New Roman"/>
          <w:sz w:val="24"/>
          <w:szCs w:val="24"/>
        </w:rPr>
        <w:t xml:space="preserve">тыс. </w:t>
      </w:r>
      <w:r w:rsidRPr="0003602A">
        <w:rPr>
          <w:rFonts w:ascii="Times New Roman" w:eastAsia="Times New Roman" w:hAnsi="Times New Roman" w:cs="Times New Roman"/>
          <w:sz w:val="24"/>
          <w:szCs w:val="24"/>
        </w:rPr>
        <w:t>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2053"/>
        <w:gridCol w:w="3320"/>
        <w:gridCol w:w="2415"/>
      </w:tblGrid>
      <w:tr w:rsidR="00834183" w:rsidRPr="0003602A" w14:paraId="67AF6BB4" w14:textId="77777777" w:rsidTr="00F85441">
        <w:trPr>
          <w:trHeight w:val="135"/>
        </w:trPr>
        <w:tc>
          <w:tcPr>
            <w:tcW w:w="1563" w:type="dxa"/>
            <w:shd w:val="clear" w:color="auto" w:fill="auto"/>
          </w:tcPr>
          <w:p w14:paraId="5ED5D1EC"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2053" w:type="dxa"/>
            <w:shd w:val="clear" w:color="auto" w:fill="auto"/>
          </w:tcPr>
          <w:p w14:paraId="4BE32AF1"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320" w:type="dxa"/>
            <w:shd w:val="clear" w:color="auto" w:fill="auto"/>
          </w:tcPr>
          <w:p w14:paraId="64F34214"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2415" w:type="dxa"/>
            <w:shd w:val="clear" w:color="auto" w:fill="auto"/>
          </w:tcPr>
          <w:p w14:paraId="633AF3F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834183" w:rsidRPr="0003602A" w14:paraId="69B419B0" w14:textId="77777777" w:rsidTr="00F85441">
        <w:trPr>
          <w:trHeight w:val="533"/>
        </w:trPr>
        <w:tc>
          <w:tcPr>
            <w:tcW w:w="1563" w:type="dxa"/>
            <w:vMerge w:val="restart"/>
            <w:shd w:val="clear" w:color="auto" w:fill="auto"/>
          </w:tcPr>
          <w:p w14:paraId="4FC3D213"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2053" w:type="dxa"/>
            <w:shd w:val="clear" w:color="auto" w:fill="auto"/>
          </w:tcPr>
          <w:p w14:paraId="265EFC25" w14:textId="77777777" w:rsidR="00834183" w:rsidRPr="0003602A" w:rsidRDefault="00834183"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«NCOC»</w:t>
            </w:r>
          </w:p>
        </w:tc>
        <w:tc>
          <w:tcPr>
            <w:tcW w:w="3320" w:type="dxa"/>
            <w:shd w:val="clear" w:color="auto" w:fill="auto"/>
          </w:tcPr>
          <w:p w14:paraId="24FBD7BB" w14:textId="77777777" w:rsidR="00834183" w:rsidRPr="0003602A" w:rsidRDefault="00834183"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В рамках СРП по Северному Каспию в рамках ежегодных затрат реализация проектов инфраструктуры и социального назначения</w:t>
            </w:r>
          </w:p>
        </w:tc>
        <w:tc>
          <w:tcPr>
            <w:tcW w:w="2415" w:type="dxa"/>
            <w:shd w:val="clear" w:color="auto" w:fill="auto"/>
          </w:tcPr>
          <w:p w14:paraId="6C8FF4ED" w14:textId="5F20E36F" w:rsidR="00834183" w:rsidRPr="0003602A" w:rsidRDefault="00834183"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color w:val="000000"/>
                <w:sz w:val="20"/>
                <w:szCs w:val="20"/>
              </w:rPr>
              <w:t>67 млн долларов США (</w:t>
            </w:r>
            <w:r w:rsidR="006C5799" w:rsidRPr="0003602A">
              <w:rPr>
                <w:rFonts w:ascii="Times New Roman" w:eastAsia="Times New Roman" w:hAnsi="Times New Roman" w:cs="Times New Roman"/>
                <w:color w:val="000000"/>
                <w:sz w:val="20"/>
                <w:szCs w:val="20"/>
              </w:rPr>
              <w:t>28 544 010 тыс. тенге</w:t>
            </w:r>
            <w:r w:rsidRPr="0003602A">
              <w:rPr>
                <w:rFonts w:ascii="Times New Roman" w:eastAsia="Times New Roman" w:hAnsi="Times New Roman" w:cs="Times New Roman"/>
                <w:color w:val="000000"/>
                <w:sz w:val="20"/>
                <w:szCs w:val="20"/>
              </w:rPr>
              <w:t>)</w:t>
            </w:r>
            <w:r w:rsidRPr="0003602A">
              <w:rPr>
                <w:rFonts w:ascii="Times New Roman" w:eastAsia="Times New Roman" w:hAnsi="Times New Roman" w:cs="Times New Roman"/>
                <w:color w:val="000000"/>
                <w:sz w:val="20"/>
                <w:szCs w:val="20"/>
                <w:vertAlign w:val="superscript"/>
              </w:rPr>
              <w:footnoteReference w:id="41"/>
            </w:r>
            <w:r w:rsidRPr="0003602A">
              <w:rPr>
                <w:rFonts w:ascii="Times New Roman" w:eastAsia="Times New Roman" w:hAnsi="Times New Roman" w:cs="Times New Roman"/>
                <w:color w:val="000000"/>
                <w:sz w:val="20"/>
                <w:szCs w:val="20"/>
              </w:rPr>
              <w:t xml:space="preserve"> </w:t>
            </w:r>
          </w:p>
        </w:tc>
      </w:tr>
      <w:tr w:rsidR="00834183" w:rsidRPr="0003602A" w14:paraId="6A5C29A5" w14:textId="77777777" w:rsidTr="00F85441">
        <w:trPr>
          <w:trHeight w:val="780"/>
        </w:trPr>
        <w:tc>
          <w:tcPr>
            <w:tcW w:w="1563" w:type="dxa"/>
            <w:vMerge/>
            <w:shd w:val="clear" w:color="auto" w:fill="auto"/>
          </w:tcPr>
          <w:p w14:paraId="3D4A5CDD"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2053" w:type="dxa"/>
            <w:vMerge w:val="restart"/>
            <w:shd w:val="clear" w:color="auto" w:fill="auto"/>
          </w:tcPr>
          <w:p w14:paraId="68D961A6"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bookmarkStart w:id="79" w:name="_Hlk138663659"/>
            <w:r w:rsidRPr="0003602A">
              <w:rPr>
                <w:rFonts w:ascii="Times New Roman" w:eastAsia="Times New Roman" w:hAnsi="Times New Roman" w:cs="Times New Roman"/>
                <w:color w:val="000000"/>
                <w:sz w:val="20"/>
                <w:szCs w:val="20"/>
              </w:rPr>
              <w:t>ТОО «Тенгизшевройл»</w:t>
            </w:r>
          </w:p>
          <w:bookmarkEnd w:id="79"/>
          <w:p w14:paraId="76841590"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3320" w:type="dxa"/>
            <w:shd w:val="clear" w:color="auto" w:fill="auto"/>
          </w:tcPr>
          <w:p w14:paraId="443C239B"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 рамках добровольной социально инфраструктурной программы «Игилик» в 2021 году затратил 25 млн долларов США.</w:t>
            </w:r>
          </w:p>
        </w:tc>
        <w:tc>
          <w:tcPr>
            <w:tcW w:w="2415" w:type="dxa"/>
            <w:shd w:val="clear" w:color="auto" w:fill="auto"/>
          </w:tcPr>
          <w:p w14:paraId="522ED988" w14:textId="48677B0D"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 млн долларов США (</w:t>
            </w:r>
            <w:r w:rsidR="006C5799" w:rsidRPr="0003602A">
              <w:rPr>
                <w:rFonts w:ascii="Times New Roman" w:eastAsia="Times New Roman" w:hAnsi="Times New Roman" w:cs="Times New Roman"/>
                <w:color w:val="000000"/>
                <w:sz w:val="20"/>
                <w:szCs w:val="20"/>
              </w:rPr>
              <w:t>10 650 700 тыс. тенге</w:t>
            </w:r>
            <w:r w:rsidRPr="0003602A">
              <w:rPr>
                <w:rFonts w:ascii="Times New Roman" w:eastAsia="Times New Roman" w:hAnsi="Times New Roman" w:cs="Times New Roman"/>
                <w:color w:val="000000"/>
                <w:sz w:val="20"/>
                <w:szCs w:val="20"/>
              </w:rPr>
              <w:t>)</w:t>
            </w:r>
            <w:r w:rsidRPr="0003602A">
              <w:rPr>
                <w:rFonts w:ascii="Times New Roman" w:eastAsia="Times New Roman" w:hAnsi="Times New Roman" w:cs="Times New Roman"/>
                <w:color w:val="000000"/>
                <w:sz w:val="20"/>
                <w:szCs w:val="20"/>
                <w:vertAlign w:val="superscript"/>
              </w:rPr>
              <w:footnoteReference w:id="42"/>
            </w:r>
          </w:p>
        </w:tc>
      </w:tr>
      <w:tr w:rsidR="00834183" w:rsidRPr="0003602A" w14:paraId="59C1DC9C" w14:textId="77777777" w:rsidTr="00F85441">
        <w:trPr>
          <w:trHeight w:val="300"/>
        </w:trPr>
        <w:tc>
          <w:tcPr>
            <w:tcW w:w="1563" w:type="dxa"/>
            <w:vMerge/>
            <w:shd w:val="clear" w:color="auto" w:fill="auto"/>
          </w:tcPr>
          <w:p w14:paraId="6CB686B7"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53" w:type="dxa"/>
            <w:vMerge/>
            <w:shd w:val="clear" w:color="auto" w:fill="auto"/>
          </w:tcPr>
          <w:p w14:paraId="315B0A46"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320" w:type="dxa"/>
            <w:shd w:val="clear" w:color="auto" w:fill="auto"/>
          </w:tcPr>
          <w:p w14:paraId="0CA5F992"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34 холодильные и морозильные установки для хранения вакцин </w:t>
            </w:r>
          </w:p>
        </w:tc>
        <w:tc>
          <w:tcPr>
            <w:tcW w:w="2415" w:type="dxa"/>
            <w:vMerge w:val="restart"/>
            <w:shd w:val="clear" w:color="auto" w:fill="auto"/>
          </w:tcPr>
          <w:p w14:paraId="56641D38" w14:textId="5C3FC43B"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 млн долларов США (</w:t>
            </w:r>
            <w:r w:rsidR="006C5799" w:rsidRPr="0003602A">
              <w:rPr>
                <w:rFonts w:ascii="Times New Roman" w:eastAsia="Times New Roman" w:hAnsi="Times New Roman" w:cs="Times New Roman"/>
                <w:color w:val="000000"/>
                <w:sz w:val="20"/>
                <w:szCs w:val="20"/>
              </w:rPr>
              <w:t>7 668 500 тыс. тенге</w:t>
            </w:r>
            <w:r w:rsidRPr="0003602A">
              <w:rPr>
                <w:rFonts w:ascii="Times New Roman" w:eastAsia="Times New Roman" w:hAnsi="Times New Roman" w:cs="Times New Roman"/>
                <w:color w:val="000000"/>
                <w:sz w:val="20"/>
                <w:szCs w:val="20"/>
              </w:rPr>
              <w:t>)</w:t>
            </w:r>
            <w:r w:rsidRPr="0003602A">
              <w:rPr>
                <w:rFonts w:ascii="Times New Roman" w:eastAsia="Times New Roman" w:hAnsi="Times New Roman" w:cs="Times New Roman"/>
                <w:color w:val="000000"/>
                <w:sz w:val="20"/>
                <w:szCs w:val="20"/>
                <w:vertAlign w:val="superscript"/>
              </w:rPr>
              <w:footnoteReference w:id="43"/>
            </w:r>
          </w:p>
        </w:tc>
      </w:tr>
      <w:tr w:rsidR="00834183" w:rsidRPr="0003602A" w14:paraId="657F08A6" w14:textId="77777777" w:rsidTr="00F85441">
        <w:trPr>
          <w:trHeight w:val="495"/>
        </w:trPr>
        <w:tc>
          <w:tcPr>
            <w:tcW w:w="1563" w:type="dxa"/>
            <w:vMerge/>
            <w:shd w:val="clear" w:color="auto" w:fill="auto"/>
          </w:tcPr>
          <w:p w14:paraId="7D3942C1"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53" w:type="dxa"/>
            <w:vMerge/>
            <w:shd w:val="clear" w:color="auto" w:fill="auto"/>
          </w:tcPr>
          <w:p w14:paraId="18C2F082"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320" w:type="dxa"/>
            <w:shd w:val="clear" w:color="auto" w:fill="auto"/>
          </w:tcPr>
          <w:p w14:paraId="09917196"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56 кислородных концентраторов, СИЗ, медицинское оборудование и 20 аппаратов ИВЛ </w:t>
            </w:r>
          </w:p>
        </w:tc>
        <w:tc>
          <w:tcPr>
            <w:tcW w:w="2415" w:type="dxa"/>
            <w:vMerge/>
            <w:shd w:val="clear" w:color="auto" w:fill="auto"/>
          </w:tcPr>
          <w:p w14:paraId="2BBF5079"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834183" w:rsidRPr="0003602A" w14:paraId="1084B6CC" w14:textId="77777777" w:rsidTr="00F85441">
        <w:trPr>
          <w:trHeight w:val="1090"/>
        </w:trPr>
        <w:tc>
          <w:tcPr>
            <w:tcW w:w="1563" w:type="dxa"/>
            <w:vMerge/>
            <w:shd w:val="clear" w:color="auto" w:fill="auto"/>
          </w:tcPr>
          <w:p w14:paraId="557BA836"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53" w:type="dxa"/>
            <w:vMerge/>
            <w:shd w:val="clear" w:color="auto" w:fill="auto"/>
          </w:tcPr>
          <w:p w14:paraId="03F10CA4"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3320" w:type="dxa"/>
            <w:shd w:val="clear" w:color="auto" w:fill="auto"/>
          </w:tcPr>
          <w:p w14:paraId="517EAE11"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Финансирование расширения возможностей медиков приглашением в Атырау высококвалифицированных врачей из Грузии </w:t>
            </w:r>
          </w:p>
        </w:tc>
        <w:tc>
          <w:tcPr>
            <w:tcW w:w="2415" w:type="dxa"/>
            <w:vMerge/>
            <w:shd w:val="clear" w:color="auto" w:fill="auto"/>
          </w:tcPr>
          <w:p w14:paraId="03E8AEC0"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r>
      <w:tr w:rsidR="00834183" w:rsidRPr="0003602A" w14:paraId="7CA52B3F" w14:textId="77777777" w:rsidTr="00F85441">
        <w:trPr>
          <w:trHeight w:val="180"/>
        </w:trPr>
        <w:tc>
          <w:tcPr>
            <w:tcW w:w="1563" w:type="dxa"/>
            <w:vMerge/>
            <w:shd w:val="clear" w:color="auto" w:fill="auto"/>
          </w:tcPr>
          <w:p w14:paraId="4E6568AE" w14:textId="77777777" w:rsidR="00834183" w:rsidRPr="0003602A" w:rsidRDefault="00834183"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053" w:type="dxa"/>
            <w:shd w:val="clear" w:color="auto" w:fill="auto"/>
          </w:tcPr>
          <w:p w14:paraId="236DBA5F"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3320" w:type="dxa"/>
            <w:shd w:val="clear" w:color="auto" w:fill="auto"/>
          </w:tcPr>
          <w:p w14:paraId="43939C36"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Бюджет программы социальных инвестиций</w:t>
            </w:r>
          </w:p>
        </w:tc>
        <w:tc>
          <w:tcPr>
            <w:tcW w:w="2415" w:type="dxa"/>
            <w:shd w:val="clear" w:color="auto" w:fill="auto"/>
          </w:tcPr>
          <w:p w14:paraId="10DCAB52" w14:textId="0B633250"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млн долларов США (</w:t>
            </w:r>
            <w:r w:rsidR="006C5799" w:rsidRPr="0003602A">
              <w:rPr>
                <w:rFonts w:ascii="Times New Roman" w:eastAsia="Times New Roman" w:hAnsi="Times New Roman" w:cs="Times New Roman"/>
                <w:color w:val="000000"/>
                <w:sz w:val="20"/>
                <w:szCs w:val="20"/>
              </w:rPr>
              <w:t>681 600 тыс. тенге</w:t>
            </w:r>
            <w:r w:rsidRPr="0003602A">
              <w:rPr>
                <w:rFonts w:ascii="Times New Roman" w:eastAsia="Times New Roman" w:hAnsi="Times New Roman" w:cs="Times New Roman"/>
                <w:color w:val="000000"/>
                <w:sz w:val="20"/>
                <w:szCs w:val="20"/>
              </w:rPr>
              <w:t>)</w:t>
            </w:r>
            <w:r w:rsidRPr="0003602A">
              <w:rPr>
                <w:rFonts w:ascii="Times New Roman" w:eastAsia="Times New Roman" w:hAnsi="Times New Roman" w:cs="Times New Roman"/>
                <w:color w:val="000000"/>
                <w:sz w:val="20"/>
                <w:szCs w:val="20"/>
                <w:vertAlign w:val="superscript"/>
              </w:rPr>
              <w:footnoteReference w:id="44"/>
            </w:r>
          </w:p>
        </w:tc>
      </w:tr>
    </w:tbl>
    <w:p w14:paraId="67791482" w14:textId="4D84C622" w:rsidR="00834183" w:rsidRPr="0003602A" w:rsidRDefault="00834183" w:rsidP="0003602A">
      <w:pPr>
        <w:spacing w:after="0" w:line="240" w:lineRule="auto"/>
        <w:ind w:firstLine="708"/>
        <w:jc w:val="both"/>
        <w:rPr>
          <w:rFonts w:ascii="Times New Roman" w:eastAsia="Times New Roman" w:hAnsi="Times New Roman" w:cs="Times New Roman"/>
          <w:b/>
          <w:sz w:val="24"/>
          <w:szCs w:val="24"/>
        </w:rPr>
      </w:pPr>
    </w:p>
    <w:p w14:paraId="389F01B7" w14:textId="276578EF" w:rsidR="00FA0441" w:rsidRPr="0003602A" w:rsidRDefault="00D70B97" w:rsidP="0003602A">
      <w:pPr>
        <w:spacing w:after="0" w:line="240" w:lineRule="auto"/>
        <w:ind w:firstLine="708"/>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Вместе с тем, детализация по социальным проектам «NCOC» и ТОО «Тенгизшевройл» приведена в Приложении </w:t>
      </w:r>
      <w:r w:rsidR="00A5423F" w:rsidRPr="0003602A">
        <w:rPr>
          <w:rFonts w:ascii="Times New Roman" w:eastAsia="Times New Roman" w:hAnsi="Times New Roman" w:cs="Times New Roman"/>
          <w:bCs/>
          <w:sz w:val="24"/>
          <w:szCs w:val="24"/>
        </w:rPr>
        <w:t>9</w:t>
      </w:r>
      <w:r w:rsidRPr="0003602A">
        <w:rPr>
          <w:rFonts w:ascii="Times New Roman" w:eastAsia="Times New Roman" w:hAnsi="Times New Roman" w:cs="Times New Roman"/>
          <w:bCs/>
          <w:sz w:val="24"/>
          <w:szCs w:val="24"/>
        </w:rPr>
        <w:t>.</w:t>
      </w:r>
    </w:p>
    <w:p w14:paraId="13B5D885"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4240196B"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Карагандинской области за 2021 год </w:t>
      </w:r>
    </w:p>
    <w:p w14:paraId="301BF311" w14:textId="11B67ACA"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6C5799"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1891"/>
        <w:gridCol w:w="3218"/>
        <w:gridCol w:w="2355"/>
      </w:tblGrid>
      <w:tr w:rsidR="00834183" w:rsidRPr="0003602A" w14:paraId="7C1F7C09" w14:textId="77777777" w:rsidTr="00F85441">
        <w:trPr>
          <w:trHeight w:val="15"/>
        </w:trPr>
        <w:tc>
          <w:tcPr>
            <w:tcW w:w="2024" w:type="dxa"/>
            <w:shd w:val="clear" w:color="auto" w:fill="auto"/>
          </w:tcPr>
          <w:p w14:paraId="3B489AC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891" w:type="dxa"/>
            <w:shd w:val="clear" w:color="auto" w:fill="auto"/>
          </w:tcPr>
          <w:p w14:paraId="6B67C38C"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218" w:type="dxa"/>
            <w:shd w:val="clear" w:color="auto" w:fill="auto"/>
          </w:tcPr>
          <w:p w14:paraId="06C5D596"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2355" w:type="dxa"/>
            <w:shd w:val="clear" w:color="auto" w:fill="auto"/>
          </w:tcPr>
          <w:p w14:paraId="6E9F9B8E"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6C5799" w:rsidRPr="0003602A" w14:paraId="5A95976D" w14:textId="77777777" w:rsidTr="00F85441">
        <w:trPr>
          <w:trHeight w:val="1215"/>
        </w:trPr>
        <w:tc>
          <w:tcPr>
            <w:tcW w:w="2024" w:type="dxa"/>
            <w:vMerge w:val="restart"/>
            <w:shd w:val="clear" w:color="auto" w:fill="auto"/>
          </w:tcPr>
          <w:p w14:paraId="5EE6635F"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1891" w:type="dxa"/>
            <w:vMerge w:val="restart"/>
            <w:shd w:val="clear" w:color="auto" w:fill="auto"/>
          </w:tcPr>
          <w:p w14:paraId="477F2853"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АО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w:t>
            </w:r>
          </w:p>
        </w:tc>
        <w:tc>
          <w:tcPr>
            <w:tcW w:w="3218" w:type="dxa"/>
            <w:shd w:val="clear" w:color="auto" w:fill="auto"/>
          </w:tcPr>
          <w:p w14:paraId="743AD8CF"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на поставку и монтаж искусственного поля с электрическим подогревом и системой полива на центральном стадионе «Шахтер» г. Караганда</w:t>
            </w:r>
          </w:p>
        </w:tc>
        <w:tc>
          <w:tcPr>
            <w:tcW w:w="2355" w:type="dxa"/>
            <w:shd w:val="clear" w:color="auto" w:fill="auto"/>
          </w:tcPr>
          <w:p w14:paraId="109C632E" w14:textId="79E4BCCA"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390 000</w:t>
            </w:r>
          </w:p>
        </w:tc>
      </w:tr>
      <w:tr w:rsidR="006C5799" w:rsidRPr="0003602A" w14:paraId="2D898427" w14:textId="77777777" w:rsidTr="00F85441">
        <w:trPr>
          <w:trHeight w:val="510"/>
        </w:trPr>
        <w:tc>
          <w:tcPr>
            <w:tcW w:w="2024" w:type="dxa"/>
            <w:vMerge/>
            <w:shd w:val="clear" w:color="auto" w:fill="auto"/>
          </w:tcPr>
          <w:p w14:paraId="37DF27E2"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0709E98A"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2250FDD8"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мед оборудования для ЦРБ п. «Атасу» Жанааркинского района</w:t>
            </w:r>
          </w:p>
        </w:tc>
        <w:tc>
          <w:tcPr>
            <w:tcW w:w="2355" w:type="dxa"/>
            <w:shd w:val="clear" w:color="auto" w:fill="auto"/>
          </w:tcPr>
          <w:p w14:paraId="18270F7A" w14:textId="3D299D11"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166 800</w:t>
            </w:r>
          </w:p>
        </w:tc>
      </w:tr>
      <w:tr w:rsidR="006C5799" w:rsidRPr="0003602A" w14:paraId="2778B412" w14:textId="77777777" w:rsidTr="00F85441">
        <w:trPr>
          <w:trHeight w:val="201"/>
        </w:trPr>
        <w:tc>
          <w:tcPr>
            <w:tcW w:w="2024" w:type="dxa"/>
            <w:vMerge/>
            <w:shd w:val="clear" w:color="auto" w:fill="auto"/>
          </w:tcPr>
          <w:p w14:paraId="0F9F94ED"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782109E2"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26850F6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Реконструкция автодороги «Каражал-Атасу» 0-28 км</w:t>
            </w:r>
          </w:p>
        </w:tc>
        <w:tc>
          <w:tcPr>
            <w:tcW w:w="2355" w:type="dxa"/>
            <w:shd w:val="clear" w:color="auto" w:fill="auto"/>
          </w:tcPr>
          <w:p w14:paraId="59AB9B7B" w14:textId="174E016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100 000</w:t>
            </w:r>
          </w:p>
        </w:tc>
      </w:tr>
      <w:tr w:rsidR="006C5799" w:rsidRPr="0003602A" w14:paraId="3A8C376A" w14:textId="77777777" w:rsidTr="00F85441">
        <w:trPr>
          <w:trHeight w:val="435"/>
        </w:trPr>
        <w:tc>
          <w:tcPr>
            <w:tcW w:w="2024" w:type="dxa"/>
            <w:vMerge/>
            <w:shd w:val="clear" w:color="auto" w:fill="auto"/>
          </w:tcPr>
          <w:p w14:paraId="5CA0F014"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25270B6E"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65EE3E78"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Текущий ремонт а/д «Астана-</w:t>
            </w:r>
            <w:proofErr w:type="spellStart"/>
            <w:r w:rsidRPr="0003602A">
              <w:rPr>
                <w:rFonts w:ascii="Times New Roman" w:eastAsia="Times New Roman" w:hAnsi="Times New Roman" w:cs="Times New Roman"/>
                <w:color w:val="000000"/>
                <w:sz w:val="20"/>
                <w:szCs w:val="20"/>
              </w:rPr>
              <w:t>Кургальжино</w:t>
            </w:r>
            <w:proofErr w:type="spellEnd"/>
            <w:r w:rsidRPr="0003602A">
              <w:rPr>
                <w:rFonts w:ascii="Times New Roman" w:eastAsia="Times New Roman" w:hAnsi="Times New Roman" w:cs="Times New Roman"/>
                <w:color w:val="000000"/>
                <w:sz w:val="20"/>
                <w:szCs w:val="20"/>
              </w:rPr>
              <w:t>-</w:t>
            </w:r>
            <w:proofErr w:type="spellStart"/>
            <w:r w:rsidRPr="0003602A">
              <w:rPr>
                <w:rFonts w:ascii="Times New Roman" w:eastAsia="Times New Roman" w:hAnsi="Times New Roman" w:cs="Times New Roman"/>
                <w:color w:val="000000"/>
                <w:sz w:val="20"/>
                <w:szCs w:val="20"/>
              </w:rPr>
              <w:t>Баршино-Шубарколь</w:t>
            </w:r>
            <w:proofErr w:type="spellEnd"/>
            <w:r w:rsidRPr="0003602A">
              <w:rPr>
                <w:rFonts w:ascii="Times New Roman" w:eastAsia="Times New Roman" w:hAnsi="Times New Roman" w:cs="Times New Roman"/>
                <w:color w:val="000000"/>
                <w:sz w:val="20"/>
                <w:szCs w:val="20"/>
              </w:rPr>
              <w:t xml:space="preserve">» </w:t>
            </w:r>
            <w:proofErr w:type="gramStart"/>
            <w:r w:rsidRPr="0003602A">
              <w:rPr>
                <w:rFonts w:ascii="Times New Roman" w:eastAsia="Times New Roman" w:hAnsi="Times New Roman" w:cs="Times New Roman"/>
                <w:color w:val="000000"/>
                <w:sz w:val="20"/>
                <w:szCs w:val="20"/>
              </w:rPr>
              <w:t>58-95</w:t>
            </w:r>
            <w:proofErr w:type="gramEnd"/>
            <w:r w:rsidRPr="0003602A">
              <w:rPr>
                <w:rFonts w:ascii="Times New Roman" w:eastAsia="Times New Roman" w:hAnsi="Times New Roman" w:cs="Times New Roman"/>
                <w:color w:val="000000"/>
                <w:sz w:val="20"/>
                <w:szCs w:val="20"/>
              </w:rPr>
              <w:t xml:space="preserve"> км</w:t>
            </w:r>
          </w:p>
        </w:tc>
        <w:tc>
          <w:tcPr>
            <w:tcW w:w="2355" w:type="dxa"/>
            <w:shd w:val="clear" w:color="auto" w:fill="auto"/>
          </w:tcPr>
          <w:p w14:paraId="7FDF74AE" w14:textId="733C0AD2"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78 000</w:t>
            </w:r>
          </w:p>
        </w:tc>
      </w:tr>
      <w:tr w:rsidR="006C5799" w:rsidRPr="0003602A" w14:paraId="2489F182" w14:textId="77777777" w:rsidTr="00F85441">
        <w:trPr>
          <w:trHeight w:val="455"/>
        </w:trPr>
        <w:tc>
          <w:tcPr>
            <w:tcW w:w="2024" w:type="dxa"/>
            <w:vMerge/>
            <w:shd w:val="clear" w:color="auto" w:fill="auto"/>
          </w:tcPr>
          <w:p w14:paraId="3036AF42"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3CEE30F9"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18D98A90"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Содержание котельной в п.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6CA58270" w14:textId="580BD081"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53 000</w:t>
            </w:r>
          </w:p>
        </w:tc>
      </w:tr>
      <w:tr w:rsidR="006C5799" w:rsidRPr="0003602A" w14:paraId="502C4728" w14:textId="77777777" w:rsidTr="00F85441">
        <w:trPr>
          <w:trHeight w:val="249"/>
        </w:trPr>
        <w:tc>
          <w:tcPr>
            <w:tcW w:w="2024" w:type="dxa"/>
            <w:vMerge/>
            <w:shd w:val="clear" w:color="auto" w:fill="auto"/>
          </w:tcPr>
          <w:p w14:paraId="5B02D494"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16A20F21"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622B24E6"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Благоустройство поселка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2C338970" w14:textId="462F74D0"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50 000</w:t>
            </w:r>
          </w:p>
        </w:tc>
      </w:tr>
      <w:tr w:rsidR="006C5799" w:rsidRPr="0003602A" w14:paraId="2AB00968" w14:textId="77777777" w:rsidTr="00F85441">
        <w:trPr>
          <w:trHeight w:val="385"/>
        </w:trPr>
        <w:tc>
          <w:tcPr>
            <w:tcW w:w="2024" w:type="dxa"/>
            <w:vMerge/>
            <w:shd w:val="clear" w:color="auto" w:fill="auto"/>
          </w:tcPr>
          <w:p w14:paraId="4DB2AF95"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5B06D01A"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2F6A61A5"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Уголь для жителей п. «Кызылжар» (3087 тонн)</w:t>
            </w:r>
          </w:p>
        </w:tc>
        <w:tc>
          <w:tcPr>
            <w:tcW w:w="2355" w:type="dxa"/>
            <w:shd w:val="clear" w:color="auto" w:fill="auto"/>
          </w:tcPr>
          <w:p w14:paraId="1F30B582" w14:textId="33567F3D"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30 900</w:t>
            </w:r>
          </w:p>
        </w:tc>
      </w:tr>
      <w:tr w:rsidR="006C5799" w:rsidRPr="0003602A" w14:paraId="37A0B38E" w14:textId="77777777" w:rsidTr="00F85441">
        <w:trPr>
          <w:trHeight w:val="663"/>
        </w:trPr>
        <w:tc>
          <w:tcPr>
            <w:tcW w:w="2024" w:type="dxa"/>
            <w:vMerge/>
            <w:shd w:val="clear" w:color="auto" w:fill="auto"/>
          </w:tcPr>
          <w:p w14:paraId="3E6591B4"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599385B3"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0B7CFFAB"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Установка детских игровых и спортивных площадок в п. </w:t>
            </w:r>
            <w:proofErr w:type="spellStart"/>
            <w:r w:rsidRPr="0003602A">
              <w:rPr>
                <w:rFonts w:ascii="Times New Roman" w:eastAsia="Times New Roman" w:hAnsi="Times New Roman" w:cs="Times New Roman"/>
                <w:color w:val="000000"/>
                <w:sz w:val="20"/>
                <w:szCs w:val="20"/>
              </w:rPr>
              <w:t>Кызыжар</w:t>
            </w:r>
            <w:proofErr w:type="spellEnd"/>
            <w:r w:rsidRPr="0003602A">
              <w:rPr>
                <w:rFonts w:ascii="Times New Roman" w:eastAsia="Times New Roman" w:hAnsi="Times New Roman" w:cs="Times New Roman"/>
                <w:color w:val="000000"/>
                <w:sz w:val="20"/>
                <w:szCs w:val="20"/>
              </w:rPr>
              <w:t xml:space="preserve"> Жанааркинского района</w:t>
            </w:r>
          </w:p>
        </w:tc>
        <w:tc>
          <w:tcPr>
            <w:tcW w:w="2355" w:type="dxa"/>
            <w:shd w:val="clear" w:color="auto" w:fill="auto"/>
          </w:tcPr>
          <w:p w14:paraId="5568FC37" w14:textId="1D5D1D5C"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22 000</w:t>
            </w:r>
          </w:p>
        </w:tc>
      </w:tr>
      <w:tr w:rsidR="006C5799" w:rsidRPr="0003602A" w14:paraId="6400B8D8" w14:textId="77777777" w:rsidTr="00F85441">
        <w:trPr>
          <w:trHeight w:val="678"/>
        </w:trPr>
        <w:tc>
          <w:tcPr>
            <w:tcW w:w="2024" w:type="dxa"/>
            <w:vMerge/>
            <w:shd w:val="clear" w:color="auto" w:fill="auto"/>
          </w:tcPr>
          <w:p w14:paraId="2B1525CE"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655813CB"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7EFC4947"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Текущий ремонт 6-ти квартир п.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находящихся в коммунальной собственности</w:t>
            </w:r>
          </w:p>
        </w:tc>
        <w:tc>
          <w:tcPr>
            <w:tcW w:w="2355" w:type="dxa"/>
            <w:shd w:val="clear" w:color="auto" w:fill="auto"/>
          </w:tcPr>
          <w:p w14:paraId="2F9436A2" w14:textId="5624C76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20 000</w:t>
            </w:r>
          </w:p>
        </w:tc>
      </w:tr>
      <w:tr w:rsidR="006C5799" w:rsidRPr="0003602A" w14:paraId="7C3C182A" w14:textId="77777777" w:rsidTr="00F85441">
        <w:trPr>
          <w:trHeight w:val="416"/>
        </w:trPr>
        <w:tc>
          <w:tcPr>
            <w:tcW w:w="2024" w:type="dxa"/>
            <w:vMerge/>
            <w:shd w:val="clear" w:color="auto" w:fill="auto"/>
          </w:tcPr>
          <w:p w14:paraId="0AC02810"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08CDAF61"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55CDCD3E"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Текущий ремонт канализационной систем (1,5 км) с приобретением оборудования для промывки в поселке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5347956B" w14:textId="68AE28C7"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20 000</w:t>
            </w:r>
          </w:p>
        </w:tc>
      </w:tr>
      <w:tr w:rsidR="006C5799" w:rsidRPr="0003602A" w14:paraId="67B2B628" w14:textId="77777777" w:rsidTr="00F85441">
        <w:trPr>
          <w:trHeight w:val="279"/>
        </w:trPr>
        <w:tc>
          <w:tcPr>
            <w:tcW w:w="2024" w:type="dxa"/>
            <w:vMerge/>
            <w:shd w:val="clear" w:color="auto" w:fill="auto"/>
          </w:tcPr>
          <w:p w14:paraId="2877EB7C"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1B91C100"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41A5E562"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Разработка ПСД на строительство спортивного зала </w:t>
            </w:r>
            <w:proofErr w:type="spellStart"/>
            <w:r w:rsidRPr="0003602A">
              <w:rPr>
                <w:rFonts w:ascii="Times New Roman" w:eastAsia="Times New Roman" w:hAnsi="Times New Roman" w:cs="Times New Roman"/>
                <w:color w:val="000000"/>
                <w:sz w:val="20"/>
                <w:szCs w:val="20"/>
              </w:rPr>
              <w:t>Шубаркольской</w:t>
            </w:r>
            <w:proofErr w:type="spellEnd"/>
            <w:r w:rsidRPr="0003602A">
              <w:rPr>
                <w:rFonts w:ascii="Times New Roman" w:eastAsia="Times New Roman" w:hAnsi="Times New Roman" w:cs="Times New Roman"/>
                <w:color w:val="000000"/>
                <w:sz w:val="20"/>
                <w:szCs w:val="20"/>
              </w:rPr>
              <w:t xml:space="preserve"> общеобразовательной школы им. Абая п. </w:t>
            </w:r>
            <w:proofErr w:type="spellStart"/>
            <w:r w:rsidRPr="0003602A">
              <w:rPr>
                <w:rFonts w:ascii="Times New Roman" w:eastAsia="Times New Roman" w:hAnsi="Times New Roman" w:cs="Times New Roman"/>
                <w:color w:val="000000"/>
                <w:sz w:val="20"/>
                <w:szCs w:val="20"/>
              </w:rPr>
              <w:t>Шубарколь</w:t>
            </w:r>
            <w:proofErr w:type="spellEnd"/>
          </w:p>
        </w:tc>
        <w:tc>
          <w:tcPr>
            <w:tcW w:w="2355" w:type="dxa"/>
            <w:shd w:val="clear" w:color="auto" w:fill="auto"/>
          </w:tcPr>
          <w:p w14:paraId="145DA5EA" w14:textId="6E93092A"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12 200</w:t>
            </w:r>
          </w:p>
        </w:tc>
      </w:tr>
      <w:tr w:rsidR="006C5799" w:rsidRPr="0003602A" w14:paraId="7CF562F5" w14:textId="77777777" w:rsidTr="00F85441">
        <w:trPr>
          <w:trHeight w:val="717"/>
        </w:trPr>
        <w:tc>
          <w:tcPr>
            <w:tcW w:w="2024" w:type="dxa"/>
            <w:vMerge/>
            <w:shd w:val="clear" w:color="auto" w:fill="auto"/>
          </w:tcPr>
          <w:p w14:paraId="4E03068E"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651F503F"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7D5678D8"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Приобретение мусорных контейнеров (20 </w:t>
            </w:r>
            <w:proofErr w:type="spellStart"/>
            <w:r w:rsidRPr="0003602A">
              <w:rPr>
                <w:rFonts w:ascii="Times New Roman" w:eastAsia="Times New Roman" w:hAnsi="Times New Roman" w:cs="Times New Roman"/>
                <w:color w:val="000000"/>
                <w:sz w:val="20"/>
                <w:szCs w:val="20"/>
              </w:rPr>
              <w:t>шт</w:t>
            </w:r>
            <w:proofErr w:type="spellEnd"/>
            <w:r w:rsidRPr="0003602A">
              <w:rPr>
                <w:rFonts w:ascii="Times New Roman" w:eastAsia="Times New Roman" w:hAnsi="Times New Roman" w:cs="Times New Roman"/>
                <w:color w:val="000000"/>
                <w:sz w:val="20"/>
                <w:szCs w:val="20"/>
              </w:rPr>
              <w:t>) в п.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w:t>
            </w:r>
          </w:p>
        </w:tc>
        <w:tc>
          <w:tcPr>
            <w:tcW w:w="2355" w:type="dxa"/>
            <w:shd w:val="clear" w:color="auto" w:fill="auto"/>
          </w:tcPr>
          <w:p w14:paraId="7966EF40" w14:textId="60C1F9FF"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8 000</w:t>
            </w:r>
          </w:p>
        </w:tc>
      </w:tr>
      <w:tr w:rsidR="006C5799" w:rsidRPr="0003602A" w14:paraId="45D62137" w14:textId="77777777" w:rsidTr="00F85441">
        <w:trPr>
          <w:trHeight w:val="630"/>
        </w:trPr>
        <w:tc>
          <w:tcPr>
            <w:tcW w:w="2024" w:type="dxa"/>
            <w:vMerge/>
            <w:shd w:val="clear" w:color="auto" w:fill="auto"/>
          </w:tcPr>
          <w:p w14:paraId="6CE242D1"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3F2A48D5"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5438E56D"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Ремонт однокомнатной квартиры для мед. работника, находящейся в коммунальной собственности района</w:t>
            </w:r>
          </w:p>
        </w:tc>
        <w:tc>
          <w:tcPr>
            <w:tcW w:w="2355" w:type="dxa"/>
            <w:shd w:val="clear" w:color="auto" w:fill="auto"/>
          </w:tcPr>
          <w:p w14:paraId="25C65C78" w14:textId="084F66EA"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7 000</w:t>
            </w:r>
          </w:p>
        </w:tc>
      </w:tr>
      <w:tr w:rsidR="006C5799" w:rsidRPr="0003602A" w14:paraId="6971AAFF" w14:textId="77777777" w:rsidTr="00F85441">
        <w:trPr>
          <w:trHeight w:val="60"/>
        </w:trPr>
        <w:tc>
          <w:tcPr>
            <w:tcW w:w="2024" w:type="dxa"/>
            <w:vMerge/>
            <w:shd w:val="clear" w:color="auto" w:fill="auto"/>
          </w:tcPr>
          <w:p w14:paraId="42C5089B"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91" w:type="dxa"/>
            <w:vMerge/>
            <w:shd w:val="clear" w:color="auto" w:fill="auto"/>
          </w:tcPr>
          <w:p w14:paraId="1BE8030B"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18" w:type="dxa"/>
            <w:shd w:val="clear" w:color="auto" w:fill="auto"/>
          </w:tcPr>
          <w:p w14:paraId="2EC98394" w14:textId="77777777" w:rsidR="006C5799" w:rsidRPr="0003602A" w:rsidRDefault="006C5799"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Уголь для малоимущих жителей п. «</w:t>
            </w:r>
            <w:proofErr w:type="spellStart"/>
            <w:r w:rsidRPr="0003602A">
              <w:rPr>
                <w:rFonts w:ascii="Times New Roman" w:eastAsia="Times New Roman" w:hAnsi="Times New Roman" w:cs="Times New Roman"/>
                <w:color w:val="000000"/>
                <w:sz w:val="20"/>
                <w:szCs w:val="20"/>
              </w:rPr>
              <w:t>Шубарколь</w:t>
            </w:r>
            <w:proofErr w:type="spellEnd"/>
            <w:r w:rsidRPr="0003602A">
              <w:rPr>
                <w:rFonts w:ascii="Times New Roman" w:eastAsia="Times New Roman" w:hAnsi="Times New Roman" w:cs="Times New Roman"/>
                <w:color w:val="000000"/>
                <w:sz w:val="20"/>
                <w:szCs w:val="20"/>
              </w:rPr>
              <w:t>» (340 тонн)</w:t>
            </w:r>
          </w:p>
        </w:tc>
        <w:tc>
          <w:tcPr>
            <w:tcW w:w="2355" w:type="dxa"/>
            <w:shd w:val="clear" w:color="auto" w:fill="auto"/>
          </w:tcPr>
          <w:p w14:paraId="03C9A2A8" w14:textId="51508F8E" w:rsidR="006C5799" w:rsidRPr="0003602A" w:rsidRDefault="006C5799"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3 000</w:t>
            </w:r>
          </w:p>
        </w:tc>
      </w:tr>
    </w:tbl>
    <w:p w14:paraId="48B9D9AB" w14:textId="77777777" w:rsidR="00834183" w:rsidRPr="0003602A" w:rsidRDefault="0083418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01613BF7" w14:textId="77777777" w:rsidR="006C5799" w:rsidRPr="0003602A" w:rsidRDefault="006C5799"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2021 году в </w:t>
      </w:r>
      <w:r w:rsidRPr="0003602A">
        <w:rPr>
          <w:rFonts w:ascii="Times New Roman" w:eastAsia="Times New Roman" w:hAnsi="Times New Roman" w:cs="Times New Roman"/>
          <w:b/>
          <w:color w:val="000000"/>
          <w:sz w:val="24"/>
          <w:szCs w:val="24"/>
        </w:rPr>
        <w:t>Карагандинской области</w:t>
      </w:r>
      <w:r w:rsidRPr="0003602A">
        <w:rPr>
          <w:rFonts w:ascii="Times New Roman" w:eastAsia="Times New Roman" w:hAnsi="Times New Roman" w:cs="Times New Roman"/>
          <w:color w:val="000000"/>
          <w:sz w:val="24"/>
          <w:szCs w:val="24"/>
        </w:rPr>
        <w:t xml:space="preserve"> на социально-экономическое развитие АО «</w:t>
      </w:r>
      <w:proofErr w:type="spellStart"/>
      <w:r w:rsidRPr="0003602A">
        <w:rPr>
          <w:rFonts w:ascii="Times New Roman" w:eastAsia="Times New Roman" w:hAnsi="Times New Roman" w:cs="Times New Roman"/>
          <w:color w:val="000000"/>
          <w:sz w:val="24"/>
          <w:szCs w:val="24"/>
        </w:rPr>
        <w:t>Шубарколь</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направлено 960 900 тыс. тенге, в том числе на поставку и монтаж искусственного поля с электрическим подогревом и системой полива на центральном стадионе «Шахтер» г. Караганда в 390 000 тыс. тенге.</w:t>
      </w:r>
    </w:p>
    <w:p w14:paraId="0A4617C0" w14:textId="77777777" w:rsidR="006C5799" w:rsidRPr="0003602A" w:rsidRDefault="006C5799"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Кроме того, наиболее значимыми по суммам являются закуп медицинского оборудования для ЦРБ п. «Атасу» Жанааркинского района и реконструкция автодороги «Каражал-Атасу» 0-28 км на суммы 166 800 тыс. тенге и 100 000 тыс. тенге соответственно.</w:t>
      </w:r>
    </w:p>
    <w:p w14:paraId="3E09C9E3" w14:textId="77777777" w:rsidR="006C5799" w:rsidRPr="0003602A" w:rsidRDefault="006C5799"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w:t>
      </w:r>
      <w:r w:rsidRPr="0003602A">
        <w:rPr>
          <w:rFonts w:ascii="Times New Roman" w:eastAsia="Times New Roman" w:hAnsi="Times New Roman" w:cs="Times New Roman"/>
          <w:b/>
          <w:sz w:val="24"/>
          <w:szCs w:val="24"/>
        </w:rPr>
        <w:t>Костанайской области</w:t>
      </w:r>
      <w:r w:rsidRPr="0003602A">
        <w:rPr>
          <w:rFonts w:ascii="Times New Roman" w:eastAsia="Times New Roman" w:hAnsi="Times New Roman" w:cs="Times New Roman"/>
          <w:sz w:val="24"/>
          <w:szCs w:val="24"/>
        </w:rPr>
        <w:t xml:space="preserve"> в 2021 году отчисления недропользователей на социальные нужды составили 735 000 тыс. тенге. </w:t>
      </w:r>
    </w:p>
    <w:p w14:paraId="3C48FDB9"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573A7EF8"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6</w:t>
      </w:r>
      <w:r w:rsidR="001D1480"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Западно-Казахстанской области за 2021 год </w:t>
      </w:r>
    </w:p>
    <w:p w14:paraId="7A25C4FC" w14:textId="7180C211" w:rsidR="00834183" w:rsidRPr="0003602A" w:rsidRDefault="00834183" w:rsidP="0003602A">
      <w:pPr>
        <w:spacing w:after="0" w:line="240" w:lineRule="auto"/>
        <w:ind w:firstLine="709"/>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6C5799"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30"/>
        <w:gridCol w:w="2895"/>
      </w:tblGrid>
      <w:tr w:rsidR="00834183" w:rsidRPr="0003602A" w14:paraId="7555CD76" w14:textId="77777777" w:rsidTr="00F85441">
        <w:tc>
          <w:tcPr>
            <w:tcW w:w="2235" w:type="dxa"/>
            <w:shd w:val="clear" w:color="auto" w:fill="auto"/>
          </w:tcPr>
          <w:p w14:paraId="1602F009" w14:textId="77777777" w:rsidR="00834183" w:rsidRPr="0003602A" w:rsidRDefault="00834183"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4230" w:type="dxa"/>
            <w:shd w:val="clear" w:color="auto" w:fill="auto"/>
          </w:tcPr>
          <w:p w14:paraId="09BF3FBF" w14:textId="77777777" w:rsidR="00834183" w:rsidRPr="0003602A" w:rsidRDefault="00834183"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2895" w:type="dxa"/>
            <w:shd w:val="clear" w:color="auto" w:fill="auto"/>
          </w:tcPr>
          <w:p w14:paraId="08FD37E4" w14:textId="77777777" w:rsidR="00834183" w:rsidRPr="0003602A" w:rsidRDefault="00834183" w:rsidP="0003602A">
            <w:pPr>
              <w:tabs>
                <w:tab w:val="left" w:pos="975"/>
              </w:tabs>
              <w:spacing w:after="0" w:line="240" w:lineRule="auto"/>
              <w:jc w:val="center"/>
              <w:rPr>
                <w:rFonts w:ascii="Times New Roman" w:eastAsia="Times New Roman" w:hAnsi="Times New Roman" w:cs="Times New Roman"/>
                <w:b/>
                <w:bCs/>
                <w:sz w:val="20"/>
                <w:szCs w:val="20"/>
              </w:rPr>
            </w:pPr>
            <w:r w:rsidRPr="0003602A">
              <w:rPr>
                <w:rFonts w:ascii="Times New Roman" w:eastAsia="Times New Roman" w:hAnsi="Times New Roman" w:cs="Times New Roman"/>
                <w:b/>
                <w:bCs/>
                <w:color w:val="000000"/>
                <w:sz w:val="20"/>
                <w:szCs w:val="20"/>
              </w:rPr>
              <w:t>Сумма отчислений</w:t>
            </w:r>
          </w:p>
        </w:tc>
      </w:tr>
      <w:tr w:rsidR="006C5799" w:rsidRPr="0003602A" w14:paraId="7F570D05" w14:textId="77777777" w:rsidTr="00F85441">
        <w:tc>
          <w:tcPr>
            <w:tcW w:w="2235" w:type="dxa"/>
            <w:vMerge w:val="restart"/>
            <w:shd w:val="clear" w:color="auto" w:fill="auto"/>
          </w:tcPr>
          <w:p w14:paraId="77B82B70"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gramStart"/>
            <w:r w:rsidRPr="0003602A">
              <w:rPr>
                <w:rFonts w:ascii="Times New Roman" w:eastAsia="Times New Roman" w:hAnsi="Times New Roman" w:cs="Times New Roman"/>
                <w:color w:val="000000"/>
                <w:sz w:val="20"/>
                <w:szCs w:val="20"/>
              </w:rPr>
              <w:t>Западно- Казахстанская</w:t>
            </w:r>
            <w:proofErr w:type="gramEnd"/>
            <w:r w:rsidRPr="0003602A">
              <w:rPr>
                <w:rFonts w:ascii="Times New Roman" w:eastAsia="Times New Roman" w:hAnsi="Times New Roman" w:cs="Times New Roman"/>
                <w:color w:val="000000"/>
                <w:sz w:val="20"/>
                <w:szCs w:val="20"/>
              </w:rPr>
              <w:t xml:space="preserve"> область</w:t>
            </w:r>
          </w:p>
        </w:tc>
        <w:tc>
          <w:tcPr>
            <w:tcW w:w="4230" w:type="dxa"/>
            <w:shd w:val="clear" w:color="auto" w:fill="auto"/>
          </w:tcPr>
          <w:p w14:paraId="6F676664"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«Урал ойл энд газ»</w:t>
            </w:r>
          </w:p>
        </w:tc>
        <w:tc>
          <w:tcPr>
            <w:tcW w:w="2895" w:type="dxa"/>
            <w:shd w:val="clear" w:color="auto" w:fill="auto"/>
          </w:tcPr>
          <w:p w14:paraId="6CCFEA29" w14:textId="206940B8"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226 900</w:t>
            </w:r>
          </w:p>
        </w:tc>
      </w:tr>
      <w:tr w:rsidR="006C5799" w:rsidRPr="0003602A" w14:paraId="5DC43ECA" w14:textId="77777777" w:rsidTr="00F85441">
        <w:tc>
          <w:tcPr>
            <w:tcW w:w="2235" w:type="dxa"/>
            <w:vMerge/>
            <w:shd w:val="clear" w:color="auto" w:fill="auto"/>
          </w:tcPr>
          <w:p w14:paraId="499B68D5"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6A11A27F"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Жайыкмунай</w:t>
            </w:r>
            <w:proofErr w:type="spellEnd"/>
            <w:r w:rsidRPr="0003602A">
              <w:rPr>
                <w:rFonts w:ascii="Times New Roman" w:eastAsia="Times New Roman" w:hAnsi="Times New Roman" w:cs="Times New Roman"/>
                <w:color w:val="000000"/>
                <w:sz w:val="20"/>
                <w:szCs w:val="20"/>
              </w:rPr>
              <w:t>»</w:t>
            </w:r>
          </w:p>
        </w:tc>
        <w:tc>
          <w:tcPr>
            <w:tcW w:w="2895" w:type="dxa"/>
            <w:shd w:val="clear" w:color="auto" w:fill="auto"/>
          </w:tcPr>
          <w:p w14:paraId="4193CA4A" w14:textId="5CADEAAE"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132 000</w:t>
            </w:r>
          </w:p>
        </w:tc>
      </w:tr>
      <w:tr w:rsidR="006C5799" w:rsidRPr="0003602A" w14:paraId="53647E94" w14:textId="77777777" w:rsidTr="00F85441">
        <w:tc>
          <w:tcPr>
            <w:tcW w:w="2235" w:type="dxa"/>
            <w:vMerge/>
            <w:shd w:val="clear" w:color="auto" w:fill="auto"/>
          </w:tcPr>
          <w:p w14:paraId="4CA9B747"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25E90E37"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Амрита</w:t>
            </w:r>
            <w:proofErr w:type="spellEnd"/>
            <w:r w:rsidRPr="0003602A">
              <w:rPr>
                <w:rFonts w:ascii="Times New Roman" w:eastAsia="Times New Roman" w:hAnsi="Times New Roman" w:cs="Times New Roman"/>
                <w:color w:val="000000"/>
                <w:sz w:val="20"/>
                <w:szCs w:val="20"/>
              </w:rPr>
              <w:t>»</w:t>
            </w:r>
          </w:p>
        </w:tc>
        <w:tc>
          <w:tcPr>
            <w:tcW w:w="2895" w:type="dxa"/>
            <w:shd w:val="clear" w:color="auto" w:fill="auto"/>
          </w:tcPr>
          <w:p w14:paraId="78D30B46" w14:textId="021C86EE"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900</w:t>
            </w:r>
          </w:p>
        </w:tc>
      </w:tr>
      <w:tr w:rsidR="006C5799" w:rsidRPr="0003602A" w14:paraId="68656CC0" w14:textId="77777777" w:rsidTr="00F85441">
        <w:tc>
          <w:tcPr>
            <w:tcW w:w="2235" w:type="dxa"/>
            <w:vMerge/>
            <w:shd w:val="clear" w:color="auto" w:fill="auto"/>
          </w:tcPr>
          <w:p w14:paraId="5158E13C"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59C5A319"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«134»</w:t>
            </w:r>
          </w:p>
        </w:tc>
        <w:tc>
          <w:tcPr>
            <w:tcW w:w="2895" w:type="dxa"/>
            <w:shd w:val="clear" w:color="auto" w:fill="auto"/>
          </w:tcPr>
          <w:p w14:paraId="0E0EC9EE" w14:textId="587403ED"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700</w:t>
            </w:r>
          </w:p>
        </w:tc>
      </w:tr>
      <w:tr w:rsidR="006C5799" w:rsidRPr="0003602A" w14:paraId="6036D9F9" w14:textId="77777777" w:rsidTr="00F85441">
        <w:tc>
          <w:tcPr>
            <w:tcW w:w="2235" w:type="dxa"/>
            <w:vMerge/>
            <w:shd w:val="clear" w:color="auto" w:fill="auto"/>
          </w:tcPr>
          <w:p w14:paraId="1609F1EC"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16929AFE"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НазТуз</w:t>
            </w:r>
            <w:proofErr w:type="spellEnd"/>
            <w:r w:rsidRPr="0003602A">
              <w:rPr>
                <w:rFonts w:ascii="Times New Roman" w:eastAsia="Times New Roman" w:hAnsi="Times New Roman" w:cs="Times New Roman"/>
                <w:color w:val="000000"/>
                <w:sz w:val="20"/>
                <w:szCs w:val="20"/>
              </w:rPr>
              <w:t>»</w:t>
            </w:r>
          </w:p>
        </w:tc>
        <w:tc>
          <w:tcPr>
            <w:tcW w:w="2895" w:type="dxa"/>
            <w:shd w:val="clear" w:color="auto" w:fill="auto"/>
          </w:tcPr>
          <w:p w14:paraId="1150B4DA" w14:textId="7F487395"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600</w:t>
            </w:r>
          </w:p>
        </w:tc>
      </w:tr>
      <w:tr w:rsidR="006C5799" w:rsidRPr="0003602A" w14:paraId="0E4214E1" w14:textId="77777777" w:rsidTr="00F85441">
        <w:tc>
          <w:tcPr>
            <w:tcW w:w="2235" w:type="dxa"/>
            <w:vMerge/>
            <w:shd w:val="clear" w:color="auto" w:fill="auto"/>
          </w:tcPr>
          <w:p w14:paraId="335509F0"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606B05EA"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Жайыкгидрогеология</w:t>
            </w:r>
            <w:proofErr w:type="spellEnd"/>
            <w:r w:rsidRPr="0003602A">
              <w:rPr>
                <w:rFonts w:ascii="Times New Roman" w:eastAsia="Times New Roman" w:hAnsi="Times New Roman" w:cs="Times New Roman"/>
                <w:color w:val="000000"/>
                <w:sz w:val="20"/>
                <w:szCs w:val="20"/>
              </w:rPr>
              <w:t>»</w:t>
            </w:r>
          </w:p>
        </w:tc>
        <w:tc>
          <w:tcPr>
            <w:tcW w:w="2895" w:type="dxa"/>
            <w:shd w:val="clear" w:color="auto" w:fill="auto"/>
          </w:tcPr>
          <w:p w14:paraId="04CED806" w14:textId="6CC3798F"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600</w:t>
            </w:r>
          </w:p>
        </w:tc>
      </w:tr>
      <w:tr w:rsidR="006C5799" w:rsidRPr="0003602A" w14:paraId="3F637DB9" w14:textId="77777777" w:rsidTr="00F85441">
        <w:tc>
          <w:tcPr>
            <w:tcW w:w="2235" w:type="dxa"/>
            <w:vMerge/>
            <w:shd w:val="clear" w:color="auto" w:fill="auto"/>
          </w:tcPr>
          <w:p w14:paraId="1827C625"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48E93B14"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«ИСИ ГИПС ИН»</w:t>
            </w:r>
          </w:p>
        </w:tc>
        <w:tc>
          <w:tcPr>
            <w:tcW w:w="2895" w:type="dxa"/>
            <w:shd w:val="clear" w:color="auto" w:fill="auto"/>
          </w:tcPr>
          <w:p w14:paraId="368C4C9A" w14:textId="0C1CEA82"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500</w:t>
            </w:r>
          </w:p>
        </w:tc>
      </w:tr>
      <w:tr w:rsidR="006C5799" w:rsidRPr="0003602A" w14:paraId="37803877" w14:textId="77777777" w:rsidTr="00F85441">
        <w:tc>
          <w:tcPr>
            <w:tcW w:w="2235" w:type="dxa"/>
            <w:vMerge/>
            <w:shd w:val="clear" w:color="auto" w:fill="auto"/>
          </w:tcPr>
          <w:p w14:paraId="66DAEA83" w14:textId="77777777" w:rsidR="006C5799" w:rsidRPr="0003602A" w:rsidRDefault="006C5799" w:rsidP="000360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230" w:type="dxa"/>
            <w:shd w:val="clear" w:color="auto" w:fill="auto"/>
          </w:tcPr>
          <w:p w14:paraId="7763884A" w14:textId="77777777" w:rsidR="006C5799" w:rsidRPr="0003602A" w:rsidRDefault="006C5799" w:rsidP="0003602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Прочие</w:t>
            </w:r>
          </w:p>
        </w:tc>
        <w:tc>
          <w:tcPr>
            <w:tcW w:w="2895" w:type="dxa"/>
            <w:shd w:val="clear" w:color="auto" w:fill="auto"/>
          </w:tcPr>
          <w:p w14:paraId="407083E1" w14:textId="2D2DE60E" w:rsidR="006C5799" w:rsidRPr="0003602A" w:rsidRDefault="006C5799"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3 800</w:t>
            </w:r>
          </w:p>
        </w:tc>
      </w:tr>
    </w:tbl>
    <w:p w14:paraId="4D02EC05"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p>
    <w:p w14:paraId="43CA0499" w14:textId="77777777" w:rsidR="006C5799" w:rsidRPr="0003602A" w:rsidRDefault="006C5799"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За 2021 год поступления по коду 206114 в </w:t>
      </w:r>
      <w:proofErr w:type="spellStart"/>
      <w:r w:rsidRPr="0003602A">
        <w:rPr>
          <w:rFonts w:ascii="Times New Roman" w:eastAsia="Times New Roman" w:hAnsi="Times New Roman" w:cs="Times New Roman"/>
          <w:b/>
          <w:sz w:val="24"/>
          <w:szCs w:val="24"/>
        </w:rPr>
        <w:t>Западно</w:t>
      </w:r>
      <w:proofErr w:type="spellEnd"/>
      <w:r w:rsidRPr="0003602A">
        <w:rPr>
          <w:rFonts w:ascii="Times New Roman" w:eastAsia="Times New Roman" w:hAnsi="Times New Roman" w:cs="Times New Roman"/>
          <w:b/>
          <w:sz w:val="24"/>
          <w:szCs w:val="24"/>
        </w:rPr>
        <w:t xml:space="preserve"> - Казахстанской области</w:t>
      </w:r>
      <w:r w:rsidRPr="0003602A">
        <w:rPr>
          <w:rFonts w:ascii="Times New Roman" w:eastAsia="Times New Roman" w:hAnsi="Times New Roman" w:cs="Times New Roman"/>
          <w:sz w:val="24"/>
          <w:szCs w:val="24"/>
        </w:rPr>
        <w:t xml:space="preserve"> составили 366 000 тыс. тенге.</w:t>
      </w:r>
    </w:p>
    <w:p w14:paraId="381F3CB2" w14:textId="77777777" w:rsidR="006C5799" w:rsidRPr="0003602A" w:rsidRDefault="006C5799" w:rsidP="0003602A">
      <w:pPr>
        <w:widowControl w:val="0"/>
        <w:spacing w:after="0" w:line="240" w:lineRule="auto"/>
        <w:ind w:firstLine="708"/>
        <w:jc w:val="both"/>
        <w:rPr>
          <w:rFonts w:ascii="Times New Roman" w:eastAsia="Times New Roman" w:hAnsi="Times New Roman" w:cs="Times New Roman"/>
          <w:i/>
          <w:sz w:val="24"/>
          <w:szCs w:val="24"/>
        </w:rPr>
      </w:pPr>
      <w:r w:rsidRPr="0003602A">
        <w:rPr>
          <w:rFonts w:ascii="Times New Roman" w:eastAsia="Times New Roman" w:hAnsi="Times New Roman" w:cs="Times New Roman"/>
          <w:sz w:val="24"/>
          <w:szCs w:val="24"/>
        </w:rPr>
        <w:t>Наибольшие суммы поступления от ТОО «Урал ойл энд газ» - 226 900 тыс. тенге и ТОО «</w:t>
      </w:r>
      <w:proofErr w:type="spellStart"/>
      <w:r w:rsidRPr="0003602A">
        <w:rPr>
          <w:rFonts w:ascii="Times New Roman" w:eastAsia="Times New Roman" w:hAnsi="Times New Roman" w:cs="Times New Roman"/>
          <w:sz w:val="24"/>
          <w:szCs w:val="24"/>
        </w:rPr>
        <w:t>Жайыкмунай</w:t>
      </w:r>
      <w:proofErr w:type="spellEnd"/>
      <w:r w:rsidRPr="0003602A">
        <w:rPr>
          <w:rFonts w:ascii="Times New Roman" w:eastAsia="Times New Roman" w:hAnsi="Times New Roman" w:cs="Times New Roman"/>
          <w:sz w:val="24"/>
          <w:szCs w:val="24"/>
        </w:rPr>
        <w:t xml:space="preserve">» - 132 000 тыс. тенге. </w:t>
      </w:r>
    </w:p>
    <w:p w14:paraId="21684DB6" w14:textId="77777777" w:rsidR="006C5799" w:rsidRPr="0003602A" w:rsidRDefault="006C5799"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Детализация назначений отчислений за 2021 год акиматами не представлена.</w:t>
      </w:r>
    </w:p>
    <w:p w14:paraId="7A159E2F"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2A625F72"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1D1480" w:rsidRPr="0003602A">
        <w:rPr>
          <w:rFonts w:ascii="Times New Roman" w:eastAsia="Times New Roman" w:hAnsi="Times New Roman" w:cs="Times New Roman"/>
          <w:sz w:val="24"/>
          <w:szCs w:val="24"/>
        </w:rPr>
        <w:t>70</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Туркестанской области за 2021 год </w:t>
      </w:r>
    </w:p>
    <w:p w14:paraId="1AF46152" w14:textId="02C66724"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D136B1"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960"/>
        <w:gridCol w:w="3260"/>
        <w:gridCol w:w="2268"/>
      </w:tblGrid>
      <w:tr w:rsidR="00834183" w:rsidRPr="0003602A" w14:paraId="14786654" w14:textId="77777777" w:rsidTr="00D136B1">
        <w:trPr>
          <w:trHeight w:val="75"/>
        </w:trPr>
        <w:tc>
          <w:tcPr>
            <w:tcW w:w="2000" w:type="dxa"/>
            <w:shd w:val="clear" w:color="auto" w:fill="auto"/>
          </w:tcPr>
          <w:p w14:paraId="2C465684"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960" w:type="dxa"/>
            <w:shd w:val="clear" w:color="auto" w:fill="auto"/>
          </w:tcPr>
          <w:p w14:paraId="2171C39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260" w:type="dxa"/>
            <w:shd w:val="clear" w:color="auto" w:fill="auto"/>
          </w:tcPr>
          <w:p w14:paraId="246A710C"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2268" w:type="dxa"/>
            <w:shd w:val="clear" w:color="auto" w:fill="auto"/>
            <w:vAlign w:val="center"/>
          </w:tcPr>
          <w:p w14:paraId="227F9B60"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D136B1" w:rsidRPr="0003602A" w14:paraId="0B44CFD5" w14:textId="77777777" w:rsidTr="00D136B1">
        <w:trPr>
          <w:trHeight w:val="1200"/>
        </w:trPr>
        <w:tc>
          <w:tcPr>
            <w:tcW w:w="2000" w:type="dxa"/>
            <w:vMerge w:val="restart"/>
            <w:shd w:val="clear" w:color="auto" w:fill="auto"/>
          </w:tcPr>
          <w:p w14:paraId="69FA5DAF"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1960" w:type="dxa"/>
            <w:vMerge w:val="restart"/>
            <w:shd w:val="clear" w:color="auto" w:fill="auto"/>
          </w:tcPr>
          <w:p w14:paraId="44E8F31E"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 «Катко»</w:t>
            </w:r>
          </w:p>
          <w:p w14:paraId="37C398FF"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65D132F8"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259D471C"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1DBDD00C"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15E30BCB"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3260" w:type="dxa"/>
            <w:shd w:val="clear" w:color="auto" w:fill="auto"/>
          </w:tcPr>
          <w:p w14:paraId="42481D66"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поддержка строительства комплексов спортивной площадки и игровой площадки для детей в </w:t>
            </w:r>
            <w:proofErr w:type="spellStart"/>
            <w:r w:rsidRPr="0003602A">
              <w:rPr>
                <w:rFonts w:ascii="Times New Roman" w:eastAsia="Times New Roman" w:hAnsi="Times New Roman" w:cs="Times New Roman"/>
                <w:color w:val="000000"/>
                <w:sz w:val="20"/>
                <w:szCs w:val="20"/>
              </w:rPr>
              <w:t>ауылах</w:t>
            </w:r>
            <w:proofErr w:type="spellEnd"/>
            <w:r w:rsidRPr="0003602A">
              <w:rPr>
                <w:rFonts w:ascii="Times New Roman" w:eastAsia="Times New Roman" w:hAnsi="Times New Roman" w:cs="Times New Roman"/>
                <w:color w:val="000000"/>
                <w:sz w:val="20"/>
                <w:szCs w:val="20"/>
              </w:rPr>
              <w:t xml:space="preserve"> Абай, </w:t>
            </w:r>
            <w:proofErr w:type="spellStart"/>
            <w:r w:rsidRPr="0003602A">
              <w:rPr>
                <w:rFonts w:ascii="Times New Roman" w:eastAsia="Times New Roman" w:hAnsi="Times New Roman" w:cs="Times New Roman"/>
                <w:color w:val="000000"/>
                <w:sz w:val="20"/>
                <w:szCs w:val="20"/>
              </w:rPr>
              <w:t>Коктобе</w:t>
            </w:r>
            <w:proofErr w:type="spellEnd"/>
            <w:r w:rsidRPr="0003602A">
              <w:rPr>
                <w:rFonts w:ascii="Times New Roman" w:eastAsia="Times New Roman" w:hAnsi="Times New Roman" w:cs="Times New Roman"/>
                <w:color w:val="000000"/>
                <w:sz w:val="20"/>
                <w:szCs w:val="20"/>
              </w:rPr>
              <w:t xml:space="preserve"> и Кайнар Созакского района</w:t>
            </w:r>
          </w:p>
        </w:tc>
        <w:tc>
          <w:tcPr>
            <w:tcW w:w="2268" w:type="dxa"/>
            <w:shd w:val="clear" w:color="auto" w:fill="auto"/>
            <w:vAlign w:val="center"/>
          </w:tcPr>
          <w:p w14:paraId="639CA3CD" w14:textId="056CA217"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80 900</w:t>
            </w:r>
          </w:p>
        </w:tc>
      </w:tr>
      <w:tr w:rsidR="00D136B1" w:rsidRPr="0003602A" w14:paraId="0F01D0EE" w14:textId="77777777" w:rsidTr="00D136B1">
        <w:trPr>
          <w:trHeight w:val="302"/>
        </w:trPr>
        <w:tc>
          <w:tcPr>
            <w:tcW w:w="2000" w:type="dxa"/>
            <w:vMerge/>
            <w:shd w:val="clear" w:color="auto" w:fill="auto"/>
          </w:tcPr>
          <w:p w14:paraId="69E5E87B"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3414A92D"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17AAEBCE"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Социальная поддержка школам Созакского района в приобретении учебного оборудования для мультимедиа кабинетов</w:t>
            </w:r>
          </w:p>
        </w:tc>
        <w:tc>
          <w:tcPr>
            <w:tcW w:w="2268" w:type="dxa"/>
            <w:shd w:val="clear" w:color="auto" w:fill="auto"/>
            <w:vAlign w:val="center"/>
          </w:tcPr>
          <w:p w14:paraId="13250A1E" w14:textId="2A5355B5"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67 500</w:t>
            </w:r>
          </w:p>
        </w:tc>
      </w:tr>
      <w:tr w:rsidR="00D136B1" w:rsidRPr="0003602A" w14:paraId="50E9CBED" w14:textId="77777777" w:rsidTr="00D136B1">
        <w:trPr>
          <w:trHeight w:val="180"/>
        </w:trPr>
        <w:tc>
          <w:tcPr>
            <w:tcW w:w="2000" w:type="dxa"/>
            <w:vMerge/>
            <w:shd w:val="clear" w:color="auto" w:fill="auto"/>
          </w:tcPr>
          <w:p w14:paraId="53B8FE7F"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7B082546"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028AF827"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в финансировании строительства спортивной и игровой площадки для нужд жителей поселка </w:t>
            </w:r>
            <w:proofErr w:type="spellStart"/>
            <w:r w:rsidRPr="0003602A">
              <w:rPr>
                <w:rFonts w:ascii="Times New Roman" w:eastAsia="Times New Roman" w:hAnsi="Times New Roman" w:cs="Times New Roman"/>
                <w:color w:val="000000"/>
                <w:sz w:val="20"/>
                <w:szCs w:val="20"/>
              </w:rPr>
              <w:t>Балдысу</w:t>
            </w:r>
            <w:proofErr w:type="spellEnd"/>
          </w:p>
        </w:tc>
        <w:tc>
          <w:tcPr>
            <w:tcW w:w="2268" w:type="dxa"/>
            <w:shd w:val="clear" w:color="auto" w:fill="auto"/>
            <w:vAlign w:val="center"/>
          </w:tcPr>
          <w:p w14:paraId="285E9E40" w14:textId="1052B2FC"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27 000</w:t>
            </w:r>
          </w:p>
        </w:tc>
      </w:tr>
      <w:tr w:rsidR="00D136B1" w:rsidRPr="0003602A" w14:paraId="57CC4E85" w14:textId="77777777" w:rsidTr="00D136B1">
        <w:trPr>
          <w:trHeight w:val="60"/>
        </w:trPr>
        <w:tc>
          <w:tcPr>
            <w:tcW w:w="2000" w:type="dxa"/>
            <w:vMerge/>
            <w:shd w:val="clear" w:color="auto" w:fill="auto"/>
          </w:tcPr>
          <w:p w14:paraId="3441294D"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42DA3F85"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49C3B545"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Проектно-сметная документация для строительства спорт комплекса</w:t>
            </w:r>
          </w:p>
        </w:tc>
        <w:tc>
          <w:tcPr>
            <w:tcW w:w="2268" w:type="dxa"/>
            <w:shd w:val="clear" w:color="auto" w:fill="auto"/>
            <w:vAlign w:val="center"/>
          </w:tcPr>
          <w:p w14:paraId="740DFDBE" w14:textId="280E21B7"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17 500</w:t>
            </w:r>
          </w:p>
        </w:tc>
      </w:tr>
      <w:tr w:rsidR="00D136B1" w:rsidRPr="0003602A" w14:paraId="5A12C04E" w14:textId="77777777" w:rsidTr="00D136B1">
        <w:trPr>
          <w:trHeight w:val="415"/>
        </w:trPr>
        <w:tc>
          <w:tcPr>
            <w:tcW w:w="2000" w:type="dxa"/>
            <w:vMerge/>
            <w:shd w:val="clear" w:color="auto" w:fill="auto"/>
          </w:tcPr>
          <w:p w14:paraId="53ED1EC1"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4AC1B52B"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04501169"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Соцподдержка по обеспечению углем</w:t>
            </w:r>
          </w:p>
        </w:tc>
        <w:tc>
          <w:tcPr>
            <w:tcW w:w="2268" w:type="dxa"/>
            <w:shd w:val="clear" w:color="auto" w:fill="auto"/>
            <w:vAlign w:val="center"/>
          </w:tcPr>
          <w:p w14:paraId="0EB89402" w14:textId="6E57EEB9"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15 100</w:t>
            </w:r>
          </w:p>
        </w:tc>
      </w:tr>
      <w:tr w:rsidR="00D136B1" w:rsidRPr="0003602A" w14:paraId="63643202" w14:textId="77777777" w:rsidTr="00D136B1">
        <w:trPr>
          <w:trHeight w:val="405"/>
        </w:trPr>
        <w:tc>
          <w:tcPr>
            <w:tcW w:w="2000" w:type="dxa"/>
            <w:vMerge/>
            <w:shd w:val="clear" w:color="auto" w:fill="auto"/>
          </w:tcPr>
          <w:p w14:paraId="1C68574A"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69E97B63"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3D2F6613"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Проектно-сметная документация для строительства канала </w:t>
            </w:r>
            <w:proofErr w:type="spellStart"/>
            <w:r w:rsidRPr="0003602A">
              <w:rPr>
                <w:rFonts w:ascii="Times New Roman" w:eastAsia="Times New Roman" w:hAnsi="Times New Roman" w:cs="Times New Roman"/>
                <w:color w:val="000000"/>
                <w:sz w:val="20"/>
                <w:szCs w:val="20"/>
              </w:rPr>
              <w:t>Жылыбулак</w:t>
            </w:r>
            <w:proofErr w:type="spellEnd"/>
          </w:p>
        </w:tc>
        <w:tc>
          <w:tcPr>
            <w:tcW w:w="2268" w:type="dxa"/>
            <w:shd w:val="clear" w:color="auto" w:fill="auto"/>
            <w:vAlign w:val="center"/>
          </w:tcPr>
          <w:p w14:paraId="5E6BA9F6" w14:textId="24629DCA"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10 200</w:t>
            </w:r>
          </w:p>
        </w:tc>
      </w:tr>
      <w:tr w:rsidR="00D136B1" w:rsidRPr="0003602A" w14:paraId="53050BFF" w14:textId="77777777" w:rsidTr="00D136B1">
        <w:trPr>
          <w:trHeight w:val="60"/>
        </w:trPr>
        <w:tc>
          <w:tcPr>
            <w:tcW w:w="2000" w:type="dxa"/>
            <w:vMerge/>
            <w:shd w:val="clear" w:color="auto" w:fill="auto"/>
          </w:tcPr>
          <w:p w14:paraId="15DF694B"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36D731AC"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78995BA3"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жителям </w:t>
            </w:r>
            <w:proofErr w:type="spellStart"/>
            <w:r w:rsidRPr="0003602A">
              <w:rPr>
                <w:rFonts w:ascii="Times New Roman" w:eastAsia="Times New Roman" w:hAnsi="Times New Roman" w:cs="Times New Roman"/>
                <w:color w:val="000000"/>
                <w:sz w:val="20"/>
                <w:szCs w:val="20"/>
              </w:rPr>
              <w:t>ауыла</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Жеткиншек</w:t>
            </w:r>
            <w:proofErr w:type="spellEnd"/>
            <w:r w:rsidRPr="0003602A">
              <w:rPr>
                <w:rFonts w:ascii="Times New Roman" w:eastAsia="Times New Roman" w:hAnsi="Times New Roman" w:cs="Times New Roman"/>
                <w:color w:val="000000"/>
                <w:sz w:val="20"/>
                <w:szCs w:val="20"/>
              </w:rPr>
              <w:t xml:space="preserve"> Созакского района в восстановлении жилых домов, разрушенных грунтовыми водами</w:t>
            </w:r>
          </w:p>
        </w:tc>
        <w:tc>
          <w:tcPr>
            <w:tcW w:w="2268" w:type="dxa"/>
            <w:shd w:val="clear" w:color="auto" w:fill="auto"/>
            <w:vAlign w:val="center"/>
          </w:tcPr>
          <w:p w14:paraId="2E5D7959" w14:textId="60571F68"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10 000</w:t>
            </w:r>
          </w:p>
        </w:tc>
      </w:tr>
      <w:tr w:rsidR="00D136B1" w:rsidRPr="0003602A" w14:paraId="6A1BDE2C" w14:textId="77777777" w:rsidTr="00D136B1">
        <w:trPr>
          <w:trHeight w:val="60"/>
        </w:trPr>
        <w:tc>
          <w:tcPr>
            <w:tcW w:w="2000" w:type="dxa"/>
            <w:vMerge/>
            <w:shd w:val="clear" w:color="auto" w:fill="auto"/>
          </w:tcPr>
          <w:p w14:paraId="03AA061D"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2CB93D29"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596C1154"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для ремонта системы водоснабжения </w:t>
            </w:r>
            <w:r w:rsidRPr="0003602A">
              <w:rPr>
                <w:rFonts w:ascii="Times New Roman" w:eastAsia="Times New Roman" w:hAnsi="Times New Roman" w:cs="Times New Roman"/>
                <w:color w:val="000000"/>
                <w:sz w:val="20"/>
                <w:szCs w:val="20"/>
              </w:rPr>
              <w:lastRenderedPageBreak/>
              <w:t xml:space="preserve">центра Созакского района поселка </w:t>
            </w:r>
            <w:proofErr w:type="spellStart"/>
            <w:r w:rsidRPr="0003602A">
              <w:rPr>
                <w:rFonts w:ascii="Times New Roman" w:eastAsia="Times New Roman" w:hAnsi="Times New Roman" w:cs="Times New Roman"/>
                <w:color w:val="000000"/>
                <w:sz w:val="20"/>
                <w:szCs w:val="20"/>
              </w:rPr>
              <w:t>Шолаккорган</w:t>
            </w:r>
            <w:proofErr w:type="spellEnd"/>
          </w:p>
        </w:tc>
        <w:tc>
          <w:tcPr>
            <w:tcW w:w="2268" w:type="dxa"/>
            <w:shd w:val="clear" w:color="auto" w:fill="auto"/>
            <w:vAlign w:val="center"/>
          </w:tcPr>
          <w:p w14:paraId="21E1AFA4" w14:textId="46C6F235"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8 400</w:t>
            </w:r>
          </w:p>
        </w:tc>
      </w:tr>
      <w:tr w:rsidR="00D136B1" w:rsidRPr="0003602A" w14:paraId="5EC37BD1" w14:textId="77777777" w:rsidTr="00D136B1">
        <w:trPr>
          <w:trHeight w:val="60"/>
        </w:trPr>
        <w:tc>
          <w:tcPr>
            <w:tcW w:w="2000" w:type="dxa"/>
            <w:vMerge/>
            <w:shd w:val="clear" w:color="auto" w:fill="auto"/>
          </w:tcPr>
          <w:p w14:paraId="4A2735A5"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5D41D7DA"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4202A907"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в финансировании строительства водозаборной скважины для нужд жителей поселка </w:t>
            </w:r>
            <w:proofErr w:type="spellStart"/>
            <w:r w:rsidRPr="0003602A">
              <w:rPr>
                <w:rFonts w:ascii="Times New Roman" w:eastAsia="Times New Roman" w:hAnsi="Times New Roman" w:cs="Times New Roman"/>
                <w:color w:val="000000"/>
                <w:sz w:val="20"/>
                <w:szCs w:val="20"/>
              </w:rPr>
              <w:t>Жартытобе</w:t>
            </w:r>
            <w:proofErr w:type="spellEnd"/>
          </w:p>
        </w:tc>
        <w:tc>
          <w:tcPr>
            <w:tcW w:w="2268" w:type="dxa"/>
            <w:shd w:val="clear" w:color="auto" w:fill="auto"/>
            <w:vAlign w:val="center"/>
          </w:tcPr>
          <w:p w14:paraId="7B1B3B6B" w14:textId="06F4BE89"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7 900</w:t>
            </w:r>
          </w:p>
        </w:tc>
      </w:tr>
      <w:tr w:rsidR="00D136B1" w:rsidRPr="0003602A" w14:paraId="3F03FB49" w14:textId="77777777" w:rsidTr="00D136B1">
        <w:trPr>
          <w:trHeight w:val="354"/>
        </w:trPr>
        <w:tc>
          <w:tcPr>
            <w:tcW w:w="2000" w:type="dxa"/>
            <w:vMerge/>
            <w:shd w:val="clear" w:color="auto" w:fill="auto"/>
          </w:tcPr>
          <w:p w14:paraId="0C71FC30"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0BE46933"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54A48000"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новогодних подарков</w:t>
            </w:r>
          </w:p>
        </w:tc>
        <w:tc>
          <w:tcPr>
            <w:tcW w:w="2268" w:type="dxa"/>
            <w:shd w:val="clear" w:color="auto" w:fill="auto"/>
            <w:vAlign w:val="center"/>
          </w:tcPr>
          <w:p w14:paraId="45CF5BDD" w14:textId="4CB3270F"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6 200</w:t>
            </w:r>
          </w:p>
        </w:tc>
      </w:tr>
      <w:tr w:rsidR="00D136B1" w:rsidRPr="0003602A" w14:paraId="71F4C269" w14:textId="77777777" w:rsidTr="00D136B1">
        <w:trPr>
          <w:trHeight w:val="154"/>
        </w:trPr>
        <w:tc>
          <w:tcPr>
            <w:tcW w:w="2000" w:type="dxa"/>
            <w:vMerge/>
            <w:shd w:val="clear" w:color="auto" w:fill="auto"/>
          </w:tcPr>
          <w:p w14:paraId="16CBFCBC"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2AAB6A47"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0D18DF31"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финансировании разработки и выпуска журнала-альманаха и видеоролика, посвященных 30-летию независимости Республики Казахстан</w:t>
            </w:r>
          </w:p>
        </w:tc>
        <w:tc>
          <w:tcPr>
            <w:tcW w:w="2268" w:type="dxa"/>
            <w:shd w:val="clear" w:color="auto" w:fill="auto"/>
            <w:vAlign w:val="center"/>
          </w:tcPr>
          <w:p w14:paraId="0E371386" w14:textId="44008E12"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5 000</w:t>
            </w:r>
          </w:p>
        </w:tc>
      </w:tr>
      <w:tr w:rsidR="00D136B1" w:rsidRPr="0003602A" w14:paraId="74A8F831" w14:textId="77777777" w:rsidTr="00D136B1">
        <w:trPr>
          <w:trHeight w:val="904"/>
        </w:trPr>
        <w:tc>
          <w:tcPr>
            <w:tcW w:w="2000" w:type="dxa"/>
            <w:vMerge/>
            <w:shd w:val="clear" w:color="auto" w:fill="auto"/>
          </w:tcPr>
          <w:p w14:paraId="55D321F7"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1FCAE942"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46634B5D"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Организация празднования Международного женского дня 8 марта и национального праздника Наурыз</w:t>
            </w:r>
          </w:p>
        </w:tc>
        <w:tc>
          <w:tcPr>
            <w:tcW w:w="2268" w:type="dxa"/>
            <w:shd w:val="clear" w:color="auto" w:fill="auto"/>
            <w:vAlign w:val="center"/>
          </w:tcPr>
          <w:p w14:paraId="6A4F0613" w14:textId="7D8F77C0"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3 900</w:t>
            </w:r>
          </w:p>
        </w:tc>
      </w:tr>
      <w:tr w:rsidR="00D136B1" w:rsidRPr="0003602A" w14:paraId="6A37AAD2" w14:textId="77777777" w:rsidTr="00D136B1">
        <w:trPr>
          <w:trHeight w:val="194"/>
        </w:trPr>
        <w:tc>
          <w:tcPr>
            <w:tcW w:w="2000" w:type="dxa"/>
            <w:vMerge/>
            <w:shd w:val="clear" w:color="auto" w:fill="auto"/>
          </w:tcPr>
          <w:p w14:paraId="11466238"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5432BFE8"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39F8FEA6"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Подписка газет и журналов</w:t>
            </w:r>
          </w:p>
        </w:tc>
        <w:tc>
          <w:tcPr>
            <w:tcW w:w="2268" w:type="dxa"/>
            <w:shd w:val="clear" w:color="auto" w:fill="auto"/>
            <w:vAlign w:val="center"/>
          </w:tcPr>
          <w:p w14:paraId="204DF834" w14:textId="7820CB1B"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3 700</w:t>
            </w:r>
          </w:p>
        </w:tc>
      </w:tr>
      <w:tr w:rsidR="00D136B1" w:rsidRPr="0003602A" w14:paraId="28BD5F45" w14:textId="77777777" w:rsidTr="00D136B1">
        <w:trPr>
          <w:trHeight w:val="60"/>
        </w:trPr>
        <w:tc>
          <w:tcPr>
            <w:tcW w:w="2000" w:type="dxa"/>
            <w:vMerge/>
            <w:shd w:val="clear" w:color="auto" w:fill="auto"/>
          </w:tcPr>
          <w:p w14:paraId="74A12283"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64B5EED4"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329822F1"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Празднование дня пожилых людей</w:t>
            </w:r>
          </w:p>
        </w:tc>
        <w:tc>
          <w:tcPr>
            <w:tcW w:w="2268" w:type="dxa"/>
            <w:shd w:val="clear" w:color="auto" w:fill="auto"/>
            <w:vAlign w:val="center"/>
          </w:tcPr>
          <w:p w14:paraId="11814EEC" w14:textId="73B0AEE7"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2 100</w:t>
            </w:r>
          </w:p>
        </w:tc>
      </w:tr>
      <w:tr w:rsidR="00D136B1" w:rsidRPr="0003602A" w14:paraId="0EDC75EB" w14:textId="77777777" w:rsidTr="00D136B1">
        <w:trPr>
          <w:trHeight w:val="1039"/>
        </w:trPr>
        <w:tc>
          <w:tcPr>
            <w:tcW w:w="2000" w:type="dxa"/>
            <w:vMerge/>
            <w:shd w:val="clear" w:color="auto" w:fill="auto"/>
          </w:tcPr>
          <w:p w14:paraId="03FCA200"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0DDF9BDE"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566B3A29"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поселкам </w:t>
            </w:r>
            <w:proofErr w:type="spellStart"/>
            <w:r w:rsidRPr="0003602A">
              <w:rPr>
                <w:rFonts w:ascii="Times New Roman" w:eastAsia="Times New Roman" w:hAnsi="Times New Roman" w:cs="Times New Roman"/>
                <w:color w:val="000000"/>
                <w:sz w:val="20"/>
                <w:szCs w:val="20"/>
              </w:rPr>
              <w:t>Тасты</w:t>
            </w:r>
            <w:proofErr w:type="spellEnd"/>
            <w:r w:rsidRPr="0003602A">
              <w:rPr>
                <w:rFonts w:ascii="Times New Roman" w:eastAsia="Times New Roman" w:hAnsi="Times New Roman" w:cs="Times New Roman"/>
                <w:color w:val="000000"/>
                <w:sz w:val="20"/>
                <w:szCs w:val="20"/>
              </w:rPr>
              <w:t xml:space="preserve">, Шу, </w:t>
            </w:r>
            <w:proofErr w:type="spellStart"/>
            <w:r w:rsidRPr="0003602A">
              <w:rPr>
                <w:rFonts w:ascii="Times New Roman" w:eastAsia="Times New Roman" w:hAnsi="Times New Roman" w:cs="Times New Roman"/>
                <w:color w:val="000000"/>
                <w:sz w:val="20"/>
                <w:szCs w:val="20"/>
              </w:rPr>
              <w:t>Таукент</w:t>
            </w:r>
            <w:proofErr w:type="spellEnd"/>
            <w:r w:rsidRPr="0003602A">
              <w:rPr>
                <w:rFonts w:ascii="Times New Roman" w:eastAsia="Times New Roman" w:hAnsi="Times New Roman" w:cs="Times New Roman"/>
                <w:color w:val="000000"/>
                <w:sz w:val="20"/>
                <w:szCs w:val="20"/>
              </w:rPr>
              <w:t xml:space="preserve"> и </w:t>
            </w:r>
            <w:proofErr w:type="spellStart"/>
            <w:r w:rsidRPr="0003602A">
              <w:rPr>
                <w:rFonts w:ascii="Times New Roman" w:eastAsia="Times New Roman" w:hAnsi="Times New Roman" w:cs="Times New Roman"/>
                <w:color w:val="000000"/>
                <w:sz w:val="20"/>
                <w:szCs w:val="20"/>
              </w:rPr>
              <w:t>Шолаккорган</w:t>
            </w:r>
            <w:proofErr w:type="spellEnd"/>
            <w:r w:rsidRPr="0003602A">
              <w:rPr>
                <w:rFonts w:ascii="Times New Roman" w:eastAsia="Times New Roman" w:hAnsi="Times New Roman" w:cs="Times New Roman"/>
                <w:color w:val="000000"/>
                <w:sz w:val="20"/>
                <w:szCs w:val="20"/>
              </w:rPr>
              <w:t xml:space="preserve"> в организации мероприятий по празднованию «Дня </w:t>
            </w:r>
            <w:proofErr w:type="gramStart"/>
            <w:r w:rsidRPr="0003602A">
              <w:rPr>
                <w:rFonts w:ascii="Times New Roman" w:eastAsia="Times New Roman" w:hAnsi="Times New Roman" w:cs="Times New Roman"/>
                <w:color w:val="000000"/>
                <w:sz w:val="20"/>
                <w:szCs w:val="20"/>
              </w:rPr>
              <w:t xml:space="preserve">Победы»   </w:t>
            </w:r>
            <w:proofErr w:type="gramEnd"/>
            <w:r w:rsidRPr="0003602A">
              <w:rPr>
                <w:rFonts w:ascii="Times New Roman" w:eastAsia="Times New Roman" w:hAnsi="Times New Roman" w:cs="Times New Roman"/>
                <w:color w:val="000000"/>
                <w:sz w:val="20"/>
                <w:szCs w:val="20"/>
              </w:rPr>
              <w:t xml:space="preserve">   9 Мая</w:t>
            </w:r>
          </w:p>
        </w:tc>
        <w:tc>
          <w:tcPr>
            <w:tcW w:w="2268" w:type="dxa"/>
            <w:shd w:val="clear" w:color="auto" w:fill="auto"/>
            <w:vAlign w:val="center"/>
          </w:tcPr>
          <w:p w14:paraId="6AA31EAB" w14:textId="2206BD5B"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1 900</w:t>
            </w:r>
          </w:p>
        </w:tc>
      </w:tr>
      <w:tr w:rsidR="00D136B1" w:rsidRPr="0003602A" w14:paraId="02180757" w14:textId="77777777" w:rsidTr="00D136B1">
        <w:trPr>
          <w:trHeight w:val="195"/>
        </w:trPr>
        <w:tc>
          <w:tcPr>
            <w:tcW w:w="2000" w:type="dxa"/>
            <w:vMerge/>
            <w:shd w:val="clear" w:color="auto" w:fill="auto"/>
          </w:tcPr>
          <w:p w14:paraId="3AA46C26"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50D5B4FC"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318D16D1"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Поддержка к 1 сентября</w:t>
            </w:r>
          </w:p>
        </w:tc>
        <w:tc>
          <w:tcPr>
            <w:tcW w:w="2268" w:type="dxa"/>
            <w:shd w:val="clear" w:color="auto" w:fill="auto"/>
            <w:vAlign w:val="center"/>
          </w:tcPr>
          <w:p w14:paraId="0CB11FA7" w14:textId="14FE6642"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1 900</w:t>
            </w:r>
          </w:p>
        </w:tc>
      </w:tr>
      <w:tr w:rsidR="00D136B1" w:rsidRPr="0003602A" w14:paraId="146303F9" w14:textId="77777777" w:rsidTr="00D136B1">
        <w:trPr>
          <w:trHeight w:val="1320"/>
        </w:trPr>
        <w:tc>
          <w:tcPr>
            <w:tcW w:w="2000" w:type="dxa"/>
            <w:vMerge/>
            <w:shd w:val="clear" w:color="auto" w:fill="auto"/>
          </w:tcPr>
          <w:p w14:paraId="6EDE3486"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60" w:type="dxa"/>
            <w:vMerge/>
            <w:shd w:val="clear" w:color="auto" w:fill="auto"/>
          </w:tcPr>
          <w:p w14:paraId="5D91E10E"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260" w:type="dxa"/>
            <w:shd w:val="clear" w:color="auto" w:fill="auto"/>
          </w:tcPr>
          <w:p w14:paraId="4073C7E7"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семье жительницы п. </w:t>
            </w:r>
            <w:proofErr w:type="spellStart"/>
            <w:r w:rsidRPr="0003602A">
              <w:rPr>
                <w:rFonts w:ascii="Times New Roman" w:eastAsia="Times New Roman" w:hAnsi="Times New Roman" w:cs="Times New Roman"/>
                <w:color w:val="000000"/>
                <w:sz w:val="20"/>
                <w:szCs w:val="20"/>
              </w:rPr>
              <w:t>Шолаккорган</w:t>
            </w:r>
            <w:proofErr w:type="spellEnd"/>
            <w:r w:rsidRPr="0003602A">
              <w:rPr>
                <w:rFonts w:ascii="Times New Roman" w:eastAsia="Times New Roman" w:hAnsi="Times New Roman" w:cs="Times New Roman"/>
                <w:color w:val="000000"/>
                <w:sz w:val="20"/>
                <w:szCs w:val="20"/>
              </w:rPr>
              <w:t xml:space="preserve">, г-же </w:t>
            </w:r>
            <w:proofErr w:type="spellStart"/>
            <w:r w:rsidRPr="0003602A">
              <w:rPr>
                <w:rFonts w:ascii="Times New Roman" w:eastAsia="Times New Roman" w:hAnsi="Times New Roman" w:cs="Times New Roman"/>
                <w:color w:val="000000"/>
                <w:sz w:val="20"/>
                <w:szCs w:val="20"/>
              </w:rPr>
              <w:t>Темиралиевой</w:t>
            </w:r>
            <w:proofErr w:type="spellEnd"/>
            <w:r w:rsidRPr="0003602A">
              <w:rPr>
                <w:rFonts w:ascii="Times New Roman" w:eastAsia="Times New Roman" w:hAnsi="Times New Roman" w:cs="Times New Roman"/>
                <w:color w:val="000000"/>
                <w:sz w:val="20"/>
                <w:szCs w:val="20"/>
              </w:rPr>
              <w:t xml:space="preserve"> А., в приобретении обратных авиабилетов в г. Санкт-Петербург для лечения больного сына</w:t>
            </w:r>
          </w:p>
        </w:tc>
        <w:tc>
          <w:tcPr>
            <w:tcW w:w="2268" w:type="dxa"/>
            <w:shd w:val="clear" w:color="auto" w:fill="auto"/>
            <w:vAlign w:val="center"/>
          </w:tcPr>
          <w:p w14:paraId="34C8BF63" w14:textId="33AC661B"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500</w:t>
            </w:r>
          </w:p>
        </w:tc>
      </w:tr>
    </w:tbl>
    <w:p w14:paraId="359C141E" w14:textId="77777777" w:rsidR="00834183" w:rsidRPr="0003602A" w:rsidRDefault="00834183" w:rsidP="0003602A">
      <w:pPr>
        <w:spacing w:after="0" w:line="240" w:lineRule="auto"/>
        <w:ind w:firstLine="720"/>
        <w:jc w:val="both"/>
        <w:rPr>
          <w:rFonts w:ascii="Times New Roman" w:eastAsia="Times New Roman" w:hAnsi="Times New Roman" w:cs="Times New Roman"/>
          <w:sz w:val="24"/>
          <w:szCs w:val="24"/>
        </w:rPr>
      </w:pPr>
    </w:p>
    <w:p w14:paraId="1B107D37" w14:textId="77777777" w:rsidR="00D136B1" w:rsidRPr="0003602A" w:rsidRDefault="00D136B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согласно ЕГСУ на социально-значимые проекты Туркестанской области СП «Катко» направлено 270 000 тыс. тенге. </w:t>
      </w:r>
    </w:p>
    <w:p w14:paraId="1220F7D2" w14:textId="62A06D56" w:rsidR="00834183" w:rsidRPr="0003602A" w:rsidRDefault="00D136B1"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Из них 107 900 тыс. тенге направлено на строительство комплексов спортивной площадки и игровой площадки для детей в </w:t>
      </w:r>
      <w:proofErr w:type="spellStart"/>
      <w:r w:rsidRPr="0003602A">
        <w:rPr>
          <w:rFonts w:ascii="Times New Roman" w:eastAsia="Times New Roman" w:hAnsi="Times New Roman" w:cs="Times New Roman"/>
          <w:sz w:val="24"/>
          <w:szCs w:val="24"/>
        </w:rPr>
        <w:t>ауылах</w:t>
      </w:r>
      <w:proofErr w:type="spellEnd"/>
      <w:r w:rsidRPr="0003602A">
        <w:rPr>
          <w:rFonts w:ascii="Times New Roman" w:eastAsia="Times New Roman" w:hAnsi="Times New Roman" w:cs="Times New Roman"/>
          <w:sz w:val="24"/>
          <w:szCs w:val="24"/>
        </w:rPr>
        <w:t xml:space="preserve"> Абай, </w:t>
      </w:r>
      <w:proofErr w:type="spellStart"/>
      <w:r w:rsidRPr="0003602A">
        <w:rPr>
          <w:rFonts w:ascii="Times New Roman" w:eastAsia="Times New Roman" w:hAnsi="Times New Roman" w:cs="Times New Roman"/>
          <w:sz w:val="24"/>
          <w:szCs w:val="24"/>
        </w:rPr>
        <w:t>Коктобе</w:t>
      </w:r>
      <w:proofErr w:type="spellEnd"/>
      <w:r w:rsidRPr="0003602A">
        <w:rPr>
          <w:rFonts w:ascii="Times New Roman" w:eastAsia="Times New Roman" w:hAnsi="Times New Roman" w:cs="Times New Roman"/>
          <w:sz w:val="24"/>
          <w:szCs w:val="24"/>
        </w:rPr>
        <w:t xml:space="preserve"> и Кайнар Созакского района, спортивной и игровой площадки для нужд жителей поселка </w:t>
      </w:r>
      <w:proofErr w:type="spellStart"/>
      <w:r w:rsidRPr="0003602A">
        <w:rPr>
          <w:rFonts w:ascii="Times New Roman" w:eastAsia="Times New Roman" w:hAnsi="Times New Roman" w:cs="Times New Roman"/>
          <w:sz w:val="24"/>
          <w:szCs w:val="24"/>
        </w:rPr>
        <w:t>Балдысу</w:t>
      </w:r>
      <w:proofErr w:type="spellEnd"/>
      <w:r w:rsidRPr="0003602A">
        <w:rPr>
          <w:rFonts w:ascii="Times New Roman" w:eastAsia="Times New Roman" w:hAnsi="Times New Roman" w:cs="Times New Roman"/>
          <w:sz w:val="24"/>
          <w:szCs w:val="24"/>
        </w:rPr>
        <w:t>. Приобретено учебное оборудование для мультимедиа кабинетов для школ Созакского района на 67 500 тыс. тенге и т.д.</w:t>
      </w:r>
    </w:p>
    <w:p w14:paraId="7C1F302E" w14:textId="77777777" w:rsidR="00D136B1" w:rsidRPr="0003602A" w:rsidRDefault="00D136B1" w:rsidP="0003602A">
      <w:pPr>
        <w:spacing w:after="0" w:line="240" w:lineRule="auto"/>
        <w:ind w:firstLine="709"/>
        <w:jc w:val="both"/>
        <w:rPr>
          <w:rFonts w:ascii="Times New Roman" w:eastAsia="Times New Roman" w:hAnsi="Times New Roman" w:cs="Times New Roman"/>
          <w:sz w:val="24"/>
          <w:szCs w:val="24"/>
        </w:rPr>
      </w:pPr>
    </w:p>
    <w:p w14:paraId="15CFE63E" w14:textId="77777777" w:rsidR="00834183" w:rsidRPr="0003602A" w:rsidRDefault="00834183"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1D1480" w:rsidRPr="0003602A">
        <w:rPr>
          <w:rFonts w:ascii="Times New Roman" w:eastAsia="Times New Roman" w:hAnsi="Times New Roman" w:cs="Times New Roman"/>
          <w:sz w:val="24"/>
          <w:szCs w:val="24"/>
        </w:rPr>
        <w:t>71</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Северо-Казахстанской области за 2021 год </w:t>
      </w:r>
    </w:p>
    <w:p w14:paraId="63C09FC7" w14:textId="20443F9C" w:rsidR="00834183" w:rsidRPr="0003602A" w:rsidRDefault="00834183" w:rsidP="0003602A">
      <w:pPr>
        <w:spacing w:after="0" w:line="240" w:lineRule="auto"/>
        <w:ind w:firstLine="709"/>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D136B1"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3030"/>
        <w:gridCol w:w="2805"/>
        <w:gridCol w:w="1845"/>
      </w:tblGrid>
      <w:tr w:rsidR="00834183" w:rsidRPr="0003602A" w14:paraId="5D2BDA11" w14:textId="77777777" w:rsidTr="00F85441">
        <w:tc>
          <w:tcPr>
            <w:tcW w:w="1845" w:type="dxa"/>
            <w:shd w:val="clear" w:color="auto" w:fill="auto"/>
          </w:tcPr>
          <w:p w14:paraId="6FBE8B87"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3030" w:type="dxa"/>
            <w:shd w:val="clear" w:color="auto" w:fill="auto"/>
          </w:tcPr>
          <w:p w14:paraId="7BFBAC01"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bookmarkStart w:id="80" w:name="_heading=h.17dp8vu" w:colFirst="0" w:colLast="0"/>
            <w:bookmarkEnd w:id="80"/>
            <w:r w:rsidRPr="0003602A">
              <w:rPr>
                <w:rFonts w:ascii="Times New Roman" w:eastAsia="Times New Roman" w:hAnsi="Times New Roman" w:cs="Times New Roman"/>
                <w:b/>
                <w:bCs/>
                <w:color w:val="000000"/>
                <w:sz w:val="20"/>
                <w:szCs w:val="20"/>
              </w:rPr>
              <w:t>Компания</w:t>
            </w:r>
          </w:p>
        </w:tc>
        <w:tc>
          <w:tcPr>
            <w:tcW w:w="2805" w:type="dxa"/>
            <w:shd w:val="clear" w:color="auto" w:fill="auto"/>
          </w:tcPr>
          <w:p w14:paraId="0102AD36"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1845" w:type="dxa"/>
            <w:shd w:val="clear" w:color="auto" w:fill="auto"/>
          </w:tcPr>
          <w:p w14:paraId="5EBB940F" w14:textId="77777777" w:rsidR="00834183" w:rsidRPr="0003602A" w:rsidRDefault="00834183" w:rsidP="0003602A">
            <w:pPr>
              <w:tabs>
                <w:tab w:val="left" w:pos="975"/>
              </w:tabs>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D136B1" w:rsidRPr="0003602A" w14:paraId="43000EE2" w14:textId="77777777" w:rsidTr="00D136B1">
        <w:tc>
          <w:tcPr>
            <w:tcW w:w="1845" w:type="dxa"/>
            <w:vMerge w:val="restart"/>
            <w:shd w:val="clear" w:color="auto" w:fill="auto"/>
          </w:tcPr>
          <w:p w14:paraId="7659A294"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tc>
        <w:tc>
          <w:tcPr>
            <w:tcW w:w="3030" w:type="dxa"/>
            <w:shd w:val="clear" w:color="auto" w:fill="auto"/>
          </w:tcPr>
          <w:p w14:paraId="67BEF0E3"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«Булак </w:t>
            </w:r>
            <w:proofErr w:type="spellStart"/>
            <w:r w:rsidRPr="0003602A">
              <w:rPr>
                <w:rFonts w:ascii="Times New Roman" w:eastAsia="Times New Roman" w:hAnsi="Times New Roman" w:cs="Times New Roman"/>
                <w:color w:val="000000"/>
                <w:sz w:val="20"/>
                <w:szCs w:val="20"/>
              </w:rPr>
              <w:t>Астык</w:t>
            </w:r>
            <w:proofErr w:type="spellEnd"/>
            <w:r w:rsidRPr="0003602A">
              <w:rPr>
                <w:rFonts w:ascii="Times New Roman" w:eastAsia="Times New Roman" w:hAnsi="Times New Roman" w:cs="Times New Roman"/>
                <w:color w:val="000000"/>
                <w:sz w:val="20"/>
                <w:szCs w:val="20"/>
              </w:rPr>
              <w:t>», ТОО «Бахтияр БМ Север», ТОО «</w:t>
            </w:r>
            <w:proofErr w:type="spellStart"/>
            <w:r w:rsidRPr="0003602A">
              <w:rPr>
                <w:rFonts w:ascii="Times New Roman" w:eastAsia="Times New Roman" w:hAnsi="Times New Roman" w:cs="Times New Roman"/>
                <w:color w:val="000000"/>
                <w:sz w:val="20"/>
                <w:szCs w:val="20"/>
              </w:rPr>
              <w:t>Дауир</w:t>
            </w:r>
            <w:proofErr w:type="spellEnd"/>
            <w:r w:rsidRPr="0003602A">
              <w:rPr>
                <w:rFonts w:ascii="Times New Roman" w:eastAsia="Times New Roman" w:hAnsi="Times New Roman" w:cs="Times New Roman"/>
                <w:color w:val="000000"/>
                <w:sz w:val="20"/>
                <w:szCs w:val="20"/>
              </w:rPr>
              <w:t>-Голд», ТОО «</w:t>
            </w:r>
            <w:proofErr w:type="spellStart"/>
            <w:r w:rsidRPr="0003602A">
              <w:rPr>
                <w:rFonts w:ascii="Times New Roman" w:eastAsia="Times New Roman" w:hAnsi="Times New Roman" w:cs="Times New Roman"/>
                <w:color w:val="000000"/>
                <w:sz w:val="20"/>
                <w:szCs w:val="20"/>
              </w:rPr>
              <w:t>Петропавл</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жолдары</w:t>
            </w:r>
            <w:proofErr w:type="spellEnd"/>
            <w:r w:rsidRPr="0003602A">
              <w:rPr>
                <w:rFonts w:ascii="Times New Roman" w:eastAsia="Times New Roman" w:hAnsi="Times New Roman" w:cs="Times New Roman"/>
                <w:color w:val="000000"/>
                <w:sz w:val="20"/>
                <w:szCs w:val="20"/>
              </w:rPr>
              <w:t>», ТОО «</w:t>
            </w:r>
            <w:proofErr w:type="spellStart"/>
            <w:r w:rsidRPr="0003602A">
              <w:rPr>
                <w:rFonts w:ascii="Times New Roman" w:eastAsia="Times New Roman" w:hAnsi="Times New Roman" w:cs="Times New Roman"/>
                <w:color w:val="000000"/>
                <w:sz w:val="20"/>
                <w:szCs w:val="20"/>
              </w:rPr>
              <w:t>Аулие</w:t>
            </w:r>
            <w:proofErr w:type="spellEnd"/>
            <w:r w:rsidRPr="0003602A">
              <w:rPr>
                <w:rFonts w:ascii="Times New Roman" w:eastAsia="Times New Roman" w:hAnsi="Times New Roman" w:cs="Times New Roman"/>
                <w:color w:val="000000"/>
                <w:sz w:val="20"/>
                <w:szCs w:val="20"/>
              </w:rPr>
              <w:t xml:space="preserve"> Голд Майнинг» </w:t>
            </w:r>
          </w:p>
        </w:tc>
        <w:tc>
          <w:tcPr>
            <w:tcW w:w="2805" w:type="dxa"/>
            <w:shd w:val="clear" w:color="auto" w:fill="auto"/>
          </w:tcPr>
          <w:p w14:paraId="232C2EAD"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Проспонсирована разработка проекта «Профилировка межпоселковых дорог в селе Булак и Карагай» </w:t>
            </w:r>
            <w:proofErr w:type="spellStart"/>
            <w:r w:rsidRPr="0003602A">
              <w:rPr>
                <w:rFonts w:ascii="Times New Roman" w:eastAsia="Times New Roman" w:hAnsi="Times New Roman" w:cs="Times New Roman"/>
                <w:color w:val="000000"/>
                <w:sz w:val="20"/>
                <w:szCs w:val="20"/>
              </w:rPr>
              <w:t>Булакского</w:t>
            </w:r>
            <w:proofErr w:type="spellEnd"/>
            <w:r w:rsidRPr="0003602A">
              <w:rPr>
                <w:rFonts w:ascii="Times New Roman" w:eastAsia="Times New Roman" w:hAnsi="Times New Roman" w:cs="Times New Roman"/>
                <w:color w:val="000000"/>
                <w:sz w:val="20"/>
                <w:szCs w:val="20"/>
              </w:rPr>
              <w:t xml:space="preserve"> сельского округа Есильского района</w:t>
            </w:r>
          </w:p>
        </w:tc>
        <w:tc>
          <w:tcPr>
            <w:tcW w:w="1845" w:type="dxa"/>
            <w:shd w:val="clear" w:color="auto" w:fill="auto"/>
            <w:vAlign w:val="center"/>
          </w:tcPr>
          <w:p w14:paraId="71076023" w14:textId="7972C9FB"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25 000</w:t>
            </w:r>
          </w:p>
        </w:tc>
      </w:tr>
      <w:tr w:rsidR="00D136B1" w:rsidRPr="0003602A" w14:paraId="2B0C1D6B" w14:textId="77777777" w:rsidTr="00D136B1">
        <w:tc>
          <w:tcPr>
            <w:tcW w:w="1845" w:type="dxa"/>
            <w:vMerge/>
            <w:shd w:val="clear" w:color="auto" w:fill="auto"/>
          </w:tcPr>
          <w:p w14:paraId="7447CACA"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rPr>
            </w:pPr>
          </w:p>
        </w:tc>
        <w:tc>
          <w:tcPr>
            <w:tcW w:w="3030" w:type="dxa"/>
            <w:shd w:val="clear" w:color="auto" w:fill="auto"/>
          </w:tcPr>
          <w:p w14:paraId="013BADA9"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«Ленинград </w:t>
            </w:r>
            <w:proofErr w:type="spellStart"/>
            <w:r w:rsidRPr="0003602A">
              <w:rPr>
                <w:rFonts w:ascii="Times New Roman" w:eastAsia="Times New Roman" w:hAnsi="Times New Roman" w:cs="Times New Roman"/>
                <w:color w:val="000000"/>
                <w:sz w:val="20"/>
                <w:szCs w:val="20"/>
              </w:rPr>
              <w:t>жолдары</w:t>
            </w:r>
            <w:proofErr w:type="spellEnd"/>
            <w:r w:rsidRPr="0003602A">
              <w:rPr>
                <w:rFonts w:ascii="Times New Roman" w:eastAsia="Times New Roman" w:hAnsi="Times New Roman" w:cs="Times New Roman"/>
                <w:color w:val="000000"/>
                <w:sz w:val="20"/>
                <w:szCs w:val="20"/>
              </w:rPr>
              <w:t xml:space="preserve">» </w:t>
            </w:r>
          </w:p>
        </w:tc>
        <w:tc>
          <w:tcPr>
            <w:tcW w:w="2805" w:type="dxa"/>
            <w:shd w:val="clear" w:color="auto" w:fill="auto"/>
          </w:tcPr>
          <w:p w14:paraId="6981CCB0"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proofErr w:type="gramStart"/>
            <w:r w:rsidRPr="0003602A">
              <w:rPr>
                <w:rFonts w:ascii="Times New Roman" w:eastAsia="Times New Roman" w:hAnsi="Times New Roman" w:cs="Times New Roman"/>
                <w:color w:val="000000"/>
                <w:sz w:val="20"/>
                <w:szCs w:val="20"/>
              </w:rPr>
              <w:t>Оказана  спонсорская</w:t>
            </w:r>
            <w:proofErr w:type="gramEnd"/>
            <w:r w:rsidRPr="0003602A">
              <w:rPr>
                <w:rFonts w:ascii="Times New Roman" w:eastAsia="Times New Roman" w:hAnsi="Times New Roman" w:cs="Times New Roman"/>
                <w:color w:val="000000"/>
                <w:sz w:val="20"/>
                <w:szCs w:val="20"/>
              </w:rPr>
              <w:t xml:space="preserve"> помощь в виде работ и услуг на открытие мечети в с. Ленинградском</w:t>
            </w:r>
          </w:p>
        </w:tc>
        <w:tc>
          <w:tcPr>
            <w:tcW w:w="1845" w:type="dxa"/>
            <w:shd w:val="clear" w:color="auto" w:fill="auto"/>
            <w:vAlign w:val="center"/>
          </w:tcPr>
          <w:p w14:paraId="339660CB" w14:textId="0F8B2AB7"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3 500</w:t>
            </w:r>
          </w:p>
        </w:tc>
      </w:tr>
      <w:tr w:rsidR="00D136B1" w:rsidRPr="0003602A" w14:paraId="7CDBEC17" w14:textId="77777777" w:rsidTr="00D136B1">
        <w:tc>
          <w:tcPr>
            <w:tcW w:w="1845" w:type="dxa"/>
            <w:vMerge/>
            <w:shd w:val="clear" w:color="auto" w:fill="auto"/>
          </w:tcPr>
          <w:p w14:paraId="0AD16B44"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rPr>
            </w:pPr>
          </w:p>
        </w:tc>
        <w:tc>
          <w:tcPr>
            <w:tcW w:w="3030" w:type="dxa"/>
            <w:shd w:val="clear" w:color="auto" w:fill="auto"/>
          </w:tcPr>
          <w:p w14:paraId="1F0CB791"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Аулие</w:t>
            </w:r>
            <w:proofErr w:type="spellEnd"/>
            <w:r w:rsidRPr="0003602A">
              <w:rPr>
                <w:rFonts w:ascii="Times New Roman" w:eastAsia="Times New Roman" w:hAnsi="Times New Roman" w:cs="Times New Roman"/>
                <w:color w:val="000000"/>
                <w:sz w:val="20"/>
                <w:szCs w:val="20"/>
              </w:rPr>
              <w:t xml:space="preserve"> Голд Майнинг» </w:t>
            </w:r>
          </w:p>
          <w:p w14:paraId="45EB016E" w14:textId="77777777" w:rsidR="00D136B1" w:rsidRPr="0003602A" w:rsidRDefault="00D136B1" w:rsidP="0003602A">
            <w:pPr>
              <w:spacing w:after="0" w:line="240" w:lineRule="auto"/>
              <w:ind w:firstLine="709"/>
              <w:jc w:val="both"/>
              <w:rPr>
                <w:rFonts w:ascii="Times New Roman" w:eastAsia="Times New Roman" w:hAnsi="Times New Roman" w:cs="Times New Roman"/>
                <w:color w:val="000000"/>
                <w:sz w:val="20"/>
                <w:szCs w:val="20"/>
              </w:rPr>
            </w:pPr>
          </w:p>
        </w:tc>
        <w:tc>
          <w:tcPr>
            <w:tcW w:w="2805" w:type="dxa"/>
            <w:shd w:val="clear" w:color="auto" w:fill="auto"/>
          </w:tcPr>
          <w:p w14:paraId="63A2A4F0"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Ремонт в 8 домах, пробурено 7 скважин для жителей</w:t>
            </w:r>
          </w:p>
          <w:p w14:paraId="719E6C11"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оказана спонсорская помощь для бесплатного питания детей из многодетных семей</w:t>
            </w:r>
          </w:p>
        </w:tc>
        <w:tc>
          <w:tcPr>
            <w:tcW w:w="1845" w:type="dxa"/>
            <w:shd w:val="clear" w:color="auto" w:fill="auto"/>
            <w:vAlign w:val="center"/>
          </w:tcPr>
          <w:p w14:paraId="65A4C30E" w14:textId="3448F553"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3 400</w:t>
            </w:r>
          </w:p>
        </w:tc>
      </w:tr>
      <w:tr w:rsidR="00D136B1" w:rsidRPr="0003602A" w14:paraId="45F5BF28" w14:textId="77777777" w:rsidTr="00D136B1">
        <w:tc>
          <w:tcPr>
            <w:tcW w:w="1845" w:type="dxa"/>
            <w:vMerge/>
            <w:shd w:val="clear" w:color="auto" w:fill="auto"/>
          </w:tcPr>
          <w:p w14:paraId="1BFD1FCD"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rPr>
            </w:pPr>
          </w:p>
        </w:tc>
        <w:tc>
          <w:tcPr>
            <w:tcW w:w="3030" w:type="dxa"/>
            <w:shd w:val="clear" w:color="auto" w:fill="auto"/>
          </w:tcPr>
          <w:p w14:paraId="58B9AF3F"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«Акжар Неруд» </w:t>
            </w:r>
          </w:p>
        </w:tc>
        <w:tc>
          <w:tcPr>
            <w:tcW w:w="2805" w:type="dxa"/>
            <w:shd w:val="clear" w:color="auto" w:fill="auto"/>
          </w:tcPr>
          <w:p w14:paraId="6684F16E"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Оказана спонсорская помощь на зимне-весеннее содержание дорог Талшик – </w:t>
            </w:r>
            <w:proofErr w:type="spellStart"/>
            <w:r w:rsidRPr="0003602A">
              <w:rPr>
                <w:rFonts w:ascii="Times New Roman" w:eastAsia="Times New Roman" w:hAnsi="Times New Roman" w:cs="Times New Roman"/>
                <w:color w:val="000000"/>
                <w:sz w:val="20"/>
                <w:szCs w:val="20"/>
              </w:rPr>
              <w:t>Тугуржап</w:t>
            </w:r>
            <w:proofErr w:type="spellEnd"/>
            <w:r w:rsidRPr="0003602A">
              <w:rPr>
                <w:rFonts w:ascii="Times New Roman" w:eastAsia="Times New Roman" w:hAnsi="Times New Roman" w:cs="Times New Roman"/>
                <w:color w:val="000000"/>
                <w:sz w:val="20"/>
                <w:szCs w:val="20"/>
              </w:rPr>
              <w:t xml:space="preserve"> протяженностью 9 км</w:t>
            </w:r>
          </w:p>
        </w:tc>
        <w:tc>
          <w:tcPr>
            <w:tcW w:w="1845" w:type="dxa"/>
            <w:shd w:val="clear" w:color="auto" w:fill="auto"/>
            <w:vAlign w:val="center"/>
          </w:tcPr>
          <w:p w14:paraId="152EF83B" w14:textId="694DA4D9"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1 300</w:t>
            </w:r>
          </w:p>
        </w:tc>
      </w:tr>
      <w:tr w:rsidR="00D136B1" w:rsidRPr="0003602A" w14:paraId="2C61DBB6" w14:textId="77777777" w:rsidTr="00D136B1">
        <w:tc>
          <w:tcPr>
            <w:tcW w:w="1845" w:type="dxa"/>
            <w:vMerge/>
            <w:shd w:val="clear" w:color="auto" w:fill="auto"/>
          </w:tcPr>
          <w:p w14:paraId="7FB3458F" w14:textId="77777777" w:rsidR="00D136B1" w:rsidRPr="0003602A" w:rsidRDefault="00D136B1" w:rsidP="0003602A">
            <w:pPr>
              <w:pBdr>
                <w:top w:val="nil"/>
                <w:left w:val="nil"/>
                <w:bottom w:val="nil"/>
                <w:right w:val="nil"/>
                <w:between w:val="nil"/>
              </w:pBdr>
              <w:spacing w:after="0" w:line="240" w:lineRule="auto"/>
              <w:rPr>
                <w:rFonts w:ascii="Times New Roman" w:eastAsia="Times New Roman" w:hAnsi="Times New Roman" w:cs="Times New Roman"/>
              </w:rPr>
            </w:pPr>
          </w:p>
        </w:tc>
        <w:tc>
          <w:tcPr>
            <w:tcW w:w="3030" w:type="dxa"/>
            <w:shd w:val="clear" w:color="auto" w:fill="auto"/>
          </w:tcPr>
          <w:p w14:paraId="1B806B99"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Аулие</w:t>
            </w:r>
            <w:proofErr w:type="spellEnd"/>
            <w:r w:rsidRPr="0003602A">
              <w:rPr>
                <w:rFonts w:ascii="Times New Roman" w:eastAsia="Times New Roman" w:hAnsi="Times New Roman" w:cs="Times New Roman"/>
                <w:color w:val="000000"/>
                <w:sz w:val="20"/>
                <w:szCs w:val="20"/>
              </w:rPr>
              <w:t xml:space="preserve"> Голд Майнинг»</w:t>
            </w:r>
          </w:p>
          <w:p w14:paraId="28AC8EBF"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p>
        </w:tc>
        <w:tc>
          <w:tcPr>
            <w:tcW w:w="2805" w:type="dxa"/>
            <w:shd w:val="clear" w:color="auto" w:fill="auto"/>
          </w:tcPr>
          <w:p w14:paraId="7EECF7C5" w14:textId="77777777" w:rsidR="00D136B1" w:rsidRPr="0003602A" w:rsidRDefault="00D136B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Изготовлена проектно-сметная документация для проведения капитального ремонта школы </w:t>
            </w:r>
          </w:p>
        </w:tc>
        <w:tc>
          <w:tcPr>
            <w:tcW w:w="1845" w:type="dxa"/>
            <w:shd w:val="clear" w:color="auto" w:fill="auto"/>
            <w:vAlign w:val="center"/>
          </w:tcPr>
          <w:p w14:paraId="63EA3E38" w14:textId="16E3D104" w:rsidR="00D136B1" w:rsidRPr="0003602A" w:rsidRDefault="00D136B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670</w:t>
            </w:r>
          </w:p>
        </w:tc>
      </w:tr>
    </w:tbl>
    <w:p w14:paraId="5939E01D"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p>
    <w:p w14:paraId="6A34D4E7" w14:textId="6150DB0C" w:rsidR="00834183" w:rsidRPr="0003602A" w:rsidRDefault="00D136B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в Северо-Казахстанской области кроме суммы отчислений недропользователей на социальные проекты по счету КБК 206114 (73 000 тыс. тенге) проспонсированы разработка проекта «Профилировка межпоселковых дорог в селе Булак и Карагай» </w:t>
      </w:r>
      <w:proofErr w:type="spellStart"/>
      <w:r w:rsidRPr="0003602A">
        <w:rPr>
          <w:rFonts w:ascii="Times New Roman" w:eastAsia="Times New Roman" w:hAnsi="Times New Roman" w:cs="Times New Roman"/>
          <w:sz w:val="24"/>
          <w:szCs w:val="24"/>
        </w:rPr>
        <w:t>Булакского</w:t>
      </w:r>
      <w:proofErr w:type="spellEnd"/>
      <w:r w:rsidRPr="0003602A">
        <w:rPr>
          <w:rFonts w:ascii="Times New Roman" w:eastAsia="Times New Roman" w:hAnsi="Times New Roman" w:cs="Times New Roman"/>
          <w:sz w:val="24"/>
          <w:szCs w:val="24"/>
        </w:rPr>
        <w:t xml:space="preserve"> сельского округа Есильского района на 25 000 тыс. тенге, работы и услуги на открытие мечети в с. Ленинградском, ремонт в 8 домах, пробурено 7 скважин для жителей, бесплатное питание детей из многодетных семей на 3 400 тыс. тенге и т.д.</w:t>
      </w:r>
    </w:p>
    <w:p w14:paraId="07D88B0C"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2</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Акмолинской области за 2021 год </w:t>
      </w:r>
    </w:p>
    <w:p w14:paraId="195AF8C5" w14:textId="74CFF37B"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D136B1"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818"/>
        <w:gridCol w:w="3543"/>
        <w:gridCol w:w="1985"/>
      </w:tblGrid>
      <w:tr w:rsidR="00834183" w:rsidRPr="0003602A" w14:paraId="4CD7DDD9" w14:textId="77777777" w:rsidTr="00F85441">
        <w:trPr>
          <w:trHeight w:val="105"/>
        </w:trPr>
        <w:tc>
          <w:tcPr>
            <w:tcW w:w="2000" w:type="dxa"/>
            <w:shd w:val="clear" w:color="auto" w:fill="auto"/>
          </w:tcPr>
          <w:p w14:paraId="520653E3"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bookmarkStart w:id="81" w:name="_heading=h.3rdcrjn" w:colFirst="0" w:colLast="0"/>
            <w:bookmarkEnd w:id="81"/>
            <w:r w:rsidRPr="0003602A">
              <w:rPr>
                <w:rFonts w:ascii="Times New Roman" w:eastAsia="Times New Roman" w:hAnsi="Times New Roman" w:cs="Times New Roman"/>
                <w:b/>
                <w:bCs/>
                <w:color w:val="000000"/>
                <w:sz w:val="20"/>
                <w:szCs w:val="20"/>
              </w:rPr>
              <w:t>Регион</w:t>
            </w:r>
          </w:p>
        </w:tc>
        <w:tc>
          <w:tcPr>
            <w:tcW w:w="1818" w:type="dxa"/>
            <w:shd w:val="clear" w:color="auto" w:fill="auto"/>
          </w:tcPr>
          <w:p w14:paraId="57CD1FC1"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543" w:type="dxa"/>
            <w:shd w:val="clear" w:color="auto" w:fill="auto"/>
          </w:tcPr>
          <w:p w14:paraId="7348055A"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1985" w:type="dxa"/>
            <w:shd w:val="clear" w:color="auto" w:fill="auto"/>
          </w:tcPr>
          <w:p w14:paraId="2D025086"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9F72BA" w:rsidRPr="0003602A" w14:paraId="15784F01" w14:textId="77777777" w:rsidTr="009F72BA">
        <w:trPr>
          <w:trHeight w:val="765"/>
        </w:trPr>
        <w:tc>
          <w:tcPr>
            <w:tcW w:w="2000" w:type="dxa"/>
            <w:vMerge w:val="restart"/>
            <w:shd w:val="clear" w:color="auto" w:fill="auto"/>
          </w:tcPr>
          <w:p w14:paraId="1066BE6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1818" w:type="dxa"/>
            <w:vMerge w:val="restart"/>
            <w:shd w:val="clear" w:color="auto" w:fill="auto"/>
          </w:tcPr>
          <w:p w14:paraId="50A23BF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«RG Gold»</w:t>
            </w:r>
          </w:p>
        </w:tc>
        <w:tc>
          <w:tcPr>
            <w:tcW w:w="3543" w:type="dxa"/>
            <w:shd w:val="clear" w:color="auto" w:fill="auto"/>
          </w:tcPr>
          <w:p w14:paraId="7AE383C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Реконструкция водопроводных сетей села Райгородок протяжённостью 2990 метров и установление водонапорной башни</w:t>
            </w:r>
          </w:p>
        </w:tc>
        <w:tc>
          <w:tcPr>
            <w:tcW w:w="1985" w:type="dxa"/>
            <w:shd w:val="clear" w:color="auto" w:fill="auto"/>
            <w:vAlign w:val="center"/>
          </w:tcPr>
          <w:p w14:paraId="0543CF67" w14:textId="49422D5E"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34 000</w:t>
            </w:r>
          </w:p>
        </w:tc>
      </w:tr>
      <w:tr w:rsidR="009F72BA" w:rsidRPr="0003602A" w14:paraId="1EBD9A9E" w14:textId="77777777" w:rsidTr="009F72BA">
        <w:trPr>
          <w:trHeight w:val="300"/>
        </w:trPr>
        <w:tc>
          <w:tcPr>
            <w:tcW w:w="2000" w:type="dxa"/>
            <w:vMerge/>
            <w:shd w:val="clear" w:color="auto" w:fill="auto"/>
          </w:tcPr>
          <w:p w14:paraId="437B8FC3"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764700BB"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1CF3FE6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Капитальный ремонт спортзала Николаевской средней школы</w:t>
            </w:r>
          </w:p>
        </w:tc>
        <w:tc>
          <w:tcPr>
            <w:tcW w:w="1985" w:type="dxa"/>
            <w:shd w:val="clear" w:color="auto" w:fill="auto"/>
            <w:vAlign w:val="center"/>
          </w:tcPr>
          <w:p w14:paraId="57742BB5" w14:textId="66114A2D"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12 000</w:t>
            </w:r>
          </w:p>
        </w:tc>
      </w:tr>
      <w:tr w:rsidR="009F72BA" w:rsidRPr="0003602A" w14:paraId="010AE834" w14:textId="77777777" w:rsidTr="009F72BA">
        <w:trPr>
          <w:trHeight w:val="525"/>
        </w:trPr>
        <w:tc>
          <w:tcPr>
            <w:tcW w:w="2000" w:type="dxa"/>
            <w:vMerge/>
            <w:shd w:val="clear" w:color="auto" w:fill="auto"/>
          </w:tcPr>
          <w:p w14:paraId="6AE16D66"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652EBF43"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4D6C6C0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Ремонт сельской библиотеки в </w:t>
            </w:r>
            <w:proofErr w:type="spellStart"/>
            <w:r w:rsidRPr="0003602A">
              <w:rPr>
                <w:rFonts w:ascii="Times New Roman" w:eastAsia="Times New Roman" w:hAnsi="Times New Roman" w:cs="Times New Roman"/>
                <w:color w:val="000000"/>
                <w:sz w:val="20"/>
                <w:szCs w:val="20"/>
              </w:rPr>
              <w:t>Успеноюрьевской</w:t>
            </w:r>
            <w:proofErr w:type="spellEnd"/>
            <w:r w:rsidRPr="0003602A">
              <w:rPr>
                <w:rFonts w:ascii="Times New Roman" w:eastAsia="Times New Roman" w:hAnsi="Times New Roman" w:cs="Times New Roman"/>
                <w:color w:val="000000"/>
                <w:sz w:val="20"/>
                <w:szCs w:val="20"/>
              </w:rPr>
              <w:t xml:space="preserve"> средней школе и приобретение мебели</w:t>
            </w:r>
          </w:p>
        </w:tc>
        <w:tc>
          <w:tcPr>
            <w:tcW w:w="1985" w:type="dxa"/>
            <w:shd w:val="clear" w:color="auto" w:fill="auto"/>
            <w:vAlign w:val="center"/>
          </w:tcPr>
          <w:p w14:paraId="5379C1C1" w14:textId="79A65632"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2 600</w:t>
            </w:r>
          </w:p>
        </w:tc>
      </w:tr>
      <w:tr w:rsidR="009F72BA" w:rsidRPr="0003602A" w14:paraId="74237A7F" w14:textId="77777777" w:rsidTr="009F72BA">
        <w:trPr>
          <w:trHeight w:val="413"/>
        </w:trPr>
        <w:tc>
          <w:tcPr>
            <w:tcW w:w="2000" w:type="dxa"/>
            <w:vMerge/>
            <w:shd w:val="clear" w:color="auto" w:fill="auto"/>
          </w:tcPr>
          <w:p w14:paraId="1A7AB343"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703BD6CC"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42AC441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Спонсорская помощь в виде подарочных конфетных наборов детям до 5 лет включительно</w:t>
            </w:r>
          </w:p>
        </w:tc>
        <w:tc>
          <w:tcPr>
            <w:tcW w:w="1985" w:type="dxa"/>
            <w:shd w:val="clear" w:color="auto" w:fill="auto"/>
            <w:vAlign w:val="center"/>
          </w:tcPr>
          <w:p w14:paraId="65BBE3EA" w14:textId="7926FEF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400</w:t>
            </w:r>
          </w:p>
        </w:tc>
      </w:tr>
      <w:tr w:rsidR="009F72BA" w:rsidRPr="0003602A" w14:paraId="3914A9D1" w14:textId="77777777" w:rsidTr="009F72BA">
        <w:trPr>
          <w:trHeight w:val="60"/>
        </w:trPr>
        <w:tc>
          <w:tcPr>
            <w:tcW w:w="2000" w:type="dxa"/>
            <w:vMerge/>
            <w:shd w:val="clear" w:color="auto" w:fill="auto"/>
          </w:tcPr>
          <w:p w14:paraId="101F48F5"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val="restart"/>
            <w:shd w:val="clear" w:color="auto" w:fill="auto"/>
          </w:tcPr>
          <w:p w14:paraId="1B3EAB5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«ГМК </w:t>
            </w:r>
            <w:proofErr w:type="spellStart"/>
            <w:r w:rsidRPr="0003602A">
              <w:rPr>
                <w:rFonts w:ascii="Times New Roman" w:eastAsia="Times New Roman" w:hAnsi="Times New Roman" w:cs="Times New Roman"/>
                <w:color w:val="000000"/>
                <w:sz w:val="20"/>
                <w:szCs w:val="20"/>
              </w:rPr>
              <w:t>Казахалтын</w:t>
            </w:r>
            <w:proofErr w:type="spellEnd"/>
            <w:r w:rsidRPr="0003602A">
              <w:rPr>
                <w:rFonts w:ascii="Times New Roman" w:eastAsia="Times New Roman" w:hAnsi="Times New Roman" w:cs="Times New Roman"/>
                <w:color w:val="000000"/>
                <w:sz w:val="20"/>
                <w:szCs w:val="20"/>
              </w:rPr>
              <w:t>»</w:t>
            </w:r>
          </w:p>
          <w:p w14:paraId="4E409F6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p w14:paraId="2030B22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3543" w:type="dxa"/>
            <w:shd w:val="clear" w:color="auto" w:fill="auto"/>
          </w:tcPr>
          <w:p w14:paraId="072F335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автобуса для маршрута №3</w:t>
            </w:r>
          </w:p>
        </w:tc>
        <w:tc>
          <w:tcPr>
            <w:tcW w:w="1985" w:type="dxa"/>
            <w:shd w:val="clear" w:color="auto" w:fill="auto"/>
            <w:vAlign w:val="center"/>
          </w:tcPr>
          <w:p w14:paraId="38D0B0A0" w14:textId="002EAA0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16 100</w:t>
            </w:r>
          </w:p>
        </w:tc>
      </w:tr>
      <w:tr w:rsidR="009F72BA" w:rsidRPr="0003602A" w14:paraId="2AF78E54" w14:textId="77777777" w:rsidTr="009F72BA">
        <w:trPr>
          <w:trHeight w:val="465"/>
        </w:trPr>
        <w:tc>
          <w:tcPr>
            <w:tcW w:w="2000" w:type="dxa"/>
            <w:vMerge/>
            <w:shd w:val="clear" w:color="auto" w:fill="auto"/>
          </w:tcPr>
          <w:p w14:paraId="68C3798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2E1A68F8"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4639B0A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опор освещения (50 опор, 50 светильников, кронштейн, анкер, кабель)</w:t>
            </w:r>
          </w:p>
        </w:tc>
        <w:tc>
          <w:tcPr>
            <w:tcW w:w="1985" w:type="dxa"/>
            <w:shd w:val="clear" w:color="auto" w:fill="auto"/>
            <w:vAlign w:val="center"/>
          </w:tcPr>
          <w:p w14:paraId="2E3B1092" w14:textId="6D072E0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12 000</w:t>
            </w:r>
          </w:p>
        </w:tc>
      </w:tr>
      <w:tr w:rsidR="009F72BA" w:rsidRPr="0003602A" w14:paraId="651932E4" w14:textId="77777777" w:rsidTr="009F72BA">
        <w:trPr>
          <w:trHeight w:val="60"/>
        </w:trPr>
        <w:tc>
          <w:tcPr>
            <w:tcW w:w="2000" w:type="dxa"/>
            <w:vMerge/>
            <w:shd w:val="clear" w:color="auto" w:fill="auto"/>
          </w:tcPr>
          <w:p w14:paraId="761BE575"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273EBB82"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2CAC236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Строительство «Аллеи шахтеров»</w:t>
            </w:r>
          </w:p>
        </w:tc>
        <w:tc>
          <w:tcPr>
            <w:tcW w:w="1985" w:type="dxa"/>
            <w:shd w:val="clear" w:color="auto" w:fill="auto"/>
            <w:vAlign w:val="center"/>
          </w:tcPr>
          <w:p w14:paraId="62D6CA3B" w14:textId="68D3AD4E"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10 000</w:t>
            </w:r>
          </w:p>
        </w:tc>
      </w:tr>
      <w:tr w:rsidR="009F72BA" w:rsidRPr="0003602A" w14:paraId="17E07F55" w14:textId="77777777" w:rsidTr="009F72BA">
        <w:trPr>
          <w:trHeight w:val="150"/>
        </w:trPr>
        <w:tc>
          <w:tcPr>
            <w:tcW w:w="2000" w:type="dxa"/>
            <w:vMerge/>
            <w:shd w:val="clear" w:color="auto" w:fill="auto"/>
          </w:tcPr>
          <w:p w14:paraId="12C23F87"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410BEAB2"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0137818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ПДС полигон</w:t>
            </w:r>
          </w:p>
        </w:tc>
        <w:tc>
          <w:tcPr>
            <w:tcW w:w="1985" w:type="dxa"/>
            <w:shd w:val="clear" w:color="auto" w:fill="auto"/>
            <w:vAlign w:val="center"/>
          </w:tcPr>
          <w:p w14:paraId="49713A90" w14:textId="432E3B7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7 000</w:t>
            </w:r>
          </w:p>
        </w:tc>
      </w:tr>
      <w:tr w:rsidR="009F72BA" w:rsidRPr="0003602A" w14:paraId="3192D457" w14:textId="77777777" w:rsidTr="009F72BA">
        <w:trPr>
          <w:trHeight w:val="415"/>
        </w:trPr>
        <w:tc>
          <w:tcPr>
            <w:tcW w:w="2000" w:type="dxa"/>
            <w:vMerge/>
            <w:shd w:val="clear" w:color="auto" w:fill="auto"/>
          </w:tcPr>
          <w:p w14:paraId="1A8196BB"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788035E8"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69A10B6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Покупка класса </w:t>
            </w:r>
            <w:proofErr w:type="spellStart"/>
            <w:r w:rsidRPr="0003602A">
              <w:rPr>
                <w:rFonts w:ascii="Times New Roman" w:eastAsia="Times New Roman" w:hAnsi="Times New Roman" w:cs="Times New Roman"/>
                <w:color w:val="000000"/>
                <w:sz w:val="20"/>
                <w:szCs w:val="20"/>
              </w:rPr>
              <w:t>роботехники</w:t>
            </w:r>
            <w:proofErr w:type="spellEnd"/>
            <w:r w:rsidRPr="0003602A">
              <w:rPr>
                <w:rFonts w:ascii="Times New Roman" w:eastAsia="Times New Roman" w:hAnsi="Times New Roman" w:cs="Times New Roman"/>
                <w:color w:val="000000"/>
                <w:sz w:val="20"/>
                <w:szCs w:val="20"/>
              </w:rPr>
              <w:t xml:space="preserve"> для СШ № 1</w:t>
            </w:r>
          </w:p>
        </w:tc>
        <w:tc>
          <w:tcPr>
            <w:tcW w:w="1985" w:type="dxa"/>
            <w:shd w:val="clear" w:color="auto" w:fill="auto"/>
            <w:vAlign w:val="center"/>
          </w:tcPr>
          <w:p w14:paraId="623F4DA6" w14:textId="3F92E7D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 xml:space="preserve">5 000 </w:t>
            </w:r>
          </w:p>
        </w:tc>
      </w:tr>
      <w:tr w:rsidR="009F72BA" w:rsidRPr="0003602A" w14:paraId="6ED6C1D0" w14:textId="77777777" w:rsidTr="009F72BA">
        <w:trPr>
          <w:trHeight w:val="60"/>
        </w:trPr>
        <w:tc>
          <w:tcPr>
            <w:tcW w:w="2000" w:type="dxa"/>
            <w:vMerge/>
            <w:shd w:val="clear" w:color="auto" w:fill="auto"/>
          </w:tcPr>
          <w:p w14:paraId="68E8CAD2"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45B9C37D"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028D6D2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Покупка класса </w:t>
            </w:r>
            <w:proofErr w:type="spellStart"/>
            <w:r w:rsidRPr="0003602A">
              <w:rPr>
                <w:rFonts w:ascii="Times New Roman" w:eastAsia="Times New Roman" w:hAnsi="Times New Roman" w:cs="Times New Roman"/>
                <w:color w:val="000000"/>
                <w:sz w:val="20"/>
                <w:szCs w:val="20"/>
              </w:rPr>
              <w:t>роботехники</w:t>
            </w:r>
            <w:proofErr w:type="spellEnd"/>
            <w:r w:rsidRPr="0003602A">
              <w:rPr>
                <w:rFonts w:ascii="Times New Roman" w:eastAsia="Times New Roman" w:hAnsi="Times New Roman" w:cs="Times New Roman"/>
                <w:color w:val="000000"/>
                <w:sz w:val="20"/>
                <w:szCs w:val="20"/>
              </w:rPr>
              <w:t xml:space="preserve"> для СШ № 2</w:t>
            </w:r>
          </w:p>
        </w:tc>
        <w:tc>
          <w:tcPr>
            <w:tcW w:w="1985" w:type="dxa"/>
            <w:shd w:val="clear" w:color="auto" w:fill="auto"/>
            <w:vAlign w:val="center"/>
          </w:tcPr>
          <w:p w14:paraId="06A12360" w14:textId="38FCE523"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5 000</w:t>
            </w:r>
          </w:p>
        </w:tc>
      </w:tr>
      <w:tr w:rsidR="009F72BA" w:rsidRPr="0003602A" w14:paraId="3CCBC74C" w14:textId="77777777" w:rsidTr="009F72BA">
        <w:trPr>
          <w:trHeight w:val="275"/>
        </w:trPr>
        <w:tc>
          <w:tcPr>
            <w:tcW w:w="2000" w:type="dxa"/>
            <w:vMerge/>
            <w:shd w:val="clear" w:color="auto" w:fill="auto"/>
          </w:tcPr>
          <w:p w14:paraId="3FD63247"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1753A3BD"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7EBD4A3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Разработка ПСД на капитальный ремонт спортивного зала СШ №2</w:t>
            </w:r>
          </w:p>
        </w:tc>
        <w:tc>
          <w:tcPr>
            <w:tcW w:w="1985" w:type="dxa"/>
            <w:shd w:val="clear" w:color="auto" w:fill="auto"/>
            <w:vAlign w:val="center"/>
          </w:tcPr>
          <w:p w14:paraId="3ED642C1" w14:textId="6CD1ED2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5 000</w:t>
            </w:r>
          </w:p>
        </w:tc>
      </w:tr>
      <w:tr w:rsidR="009F72BA" w:rsidRPr="0003602A" w14:paraId="5837E09E" w14:textId="77777777" w:rsidTr="009F72BA">
        <w:trPr>
          <w:trHeight w:val="232"/>
        </w:trPr>
        <w:tc>
          <w:tcPr>
            <w:tcW w:w="2000" w:type="dxa"/>
            <w:vMerge/>
            <w:shd w:val="clear" w:color="auto" w:fill="auto"/>
          </w:tcPr>
          <w:p w14:paraId="70A978A3"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3085F0BD"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1D714F5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Разработка ПСД на капитальный ремонт СШ №2</w:t>
            </w:r>
          </w:p>
        </w:tc>
        <w:tc>
          <w:tcPr>
            <w:tcW w:w="1985" w:type="dxa"/>
            <w:shd w:val="clear" w:color="auto" w:fill="auto"/>
            <w:vAlign w:val="center"/>
          </w:tcPr>
          <w:p w14:paraId="1EFC82EF" w14:textId="28A5A25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5 000</w:t>
            </w:r>
          </w:p>
        </w:tc>
      </w:tr>
      <w:tr w:rsidR="009F72BA" w:rsidRPr="0003602A" w14:paraId="5347CB7B" w14:textId="77777777" w:rsidTr="009F72BA">
        <w:trPr>
          <w:trHeight w:val="60"/>
        </w:trPr>
        <w:tc>
          <w:tcPr>
            <w:tcW w:w="2000" w:type="dxa"/>
            <w:vMerge/>
            <w:shd w:val="clear" w:color="auto" w:fill="auto"/>
          </w:tcPr>
          <w:p w14:paraId="72B0E66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07844242"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77EE980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Строительство детской площадки для младших классов средней школы № 1</w:t>
            </w:r>
          </w:p>
        </w:tc>
        <w:tc>
          <w:tcPr>
            <w:tcW w:w="1985" w:type="dxa"/>
            <w:shd w:val="clear" w:color="auto" w:fill="auto"/>
            <w:vAlign w:val="center"/>
          </w:tcPr>
          <w:p w14:paraId="174BD56F" w14:textId="08ADABF3"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5 000</w:t>
            </w:r>
          </w:p>
        </w:tc>
      </w:tr>
      <w:tr w:rsidR="009F72BA" w:rsidRPr="0003602A" w14:paraId="7B94DEF7" w14:textId="77777777" w:rsidTr="009F72BA">
        <w:trPr>
          <w:trHeight w:val="60"/>
        </w:trPr>
        <w:tc>
          <w:tcPr>
            <w:tcW w:w="2000" w:type="dxa"/>
            <w:vMerge/>
            <w:shd w:val="clear" w:color="auto" w:fill="auto"/>
          </w:tcPr>
          <w:p w14:paraId="04560474"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72F596A7"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52A16D9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Покупка класса робототехники на 30 мест средней школы № 2</w:t>
            </w:r>
          </w:p>
        </w:tc>
        <w:tc>
          <w:tcPr>
            <w:tcW w:w="1985" w:type="dxa"/>
            <w:shd w:val="clear" w:color="auto" w:fill="auto"/>
            <w:vAlign w:val="center"/>
          </w:tcPr>
          <w:p w14:paraId="15F538E8" w14:textId="647637F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5 000</w:t>
            </w:r>
          </w:p>
        </w:tc>
      </w:tr>
      <w:tr w:rsidR="009F72BA" w:rsidRPr="0003602A" w14:paraId="72F221E3" w14:textId="77777777" w:rsidTr="009F72BA">
        <w:trPr>
          <w:trHeight w:val="218"/>
        </w:trPr>
        <w:tc>
          <w:tcPr>
            <w:tcW w:w="2000" w:type="dxa"/>
            <w:vMerge/>
            <w:shd w:val="clear" w:color="auto" w:fill="auto"/>
          </w:tcPr>
          <w:p w14:paraId="193A9CE6"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78A1DE12"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74D1536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Покупка класса робототехники на 30 мест средней школы № 4</w:t>
            </w:r>
          </w:p>
        </w:tc>
        <w:tc>
          <w:tcPr>
            <w:tcW w:w="1985" w:type="dxa"/>
            <w:shd w:val="clear" w:color="auto" w:fill="auto"/>
            <w:vAlign w:val="center"/>
          </w:tcPr>
          <w:p w14:paraId="1D7A2BE1" w14:textId="6C2D6F59"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5 000</w:t>
            </w:r>
          </w:p>
        </w:tc>
      </w:tr>
      <w:tr w:rsidR="009F72BA" w:rsidRPr="0003602A" w14:paraId="542504C3" w14:textId="77777777" w:rsidTr="009F72BA">
        <w:trPr>
          <w:trHeight w:val="60"/>
        </w:trPr>
        <w:tc>
          <w:tcPr>
            <w:tcW w:w="2000" w:type="dxa"/>
            <w:vMerge/>
            <w:shd w:val="clear" w:color="auto" w:fill="auto"/>
          </w:tcPr>
          <w:p w14:paraId="4E0B08C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185CE2A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3E70267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Строительство спортивной игровой площадки (</w:t>
            </w:r>
            <w:proofErr w:type="spellStart"/>
            <w:r w:rsidRPr="0003602A">
              <w:rPr>
                <w:rFonts w:ascii="Times New Roman" w:eastAsia="Times New Roman" w:hAnsi="Times New Roman" w:cs="Times New Roman"/>
                <w:color w:val="000000"/>
                <w:sz w:val="20"/>
                <w:szCs w:val="20"/>
              </w:rPr>
              <w:t>Workout</w:t>
            </w:r>
            <w:proofErr w:type="spellEnd"/>
            <w:r w:rsidRPr="0003602A">
              <w:rPr>
                <w:rFonts w:ascii="Times New Roman" w:eastAsia="Times New Roman" w:hAnsi="Times New Roman" w:cs="Times New Roman"/>
                <w:color w:val="000000"/>
                <w:sz w:val="20"/>
                <w:szCs w:val="20"/>
              </w:rPr>
              <w:t>)</w:t>
            </w:r>
          </w:p>
        </w:tc>
        <w:tc>
          <w:tcPr>
            <w:tcW w:w="1985" w:type="dxa"/>
            <w:shd w:val="clear" w:color="auto" w:fill="auto"/>
            <w:vAlign w:val="center"/>
          </w:tcPr>
          <w:p w14:paraId="6F8172FB" w14:textId="27E200D9"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4 900</w:t>
            </w:r>
          </w:p>
        </w:tc>
      </w:tr>
      <w:tr w:rsidR="009F72BA" w:rsidRPr="0003602A" w14:paraId="375F59EF" w14:textId="77777777" w:rsidTr="009F72BA">
        <w:trPr>
          <w:trHeight w:val="60"/>
        </w:trPr>
        <w:tc>
          <w:tcPr>
            <w:tcW w:w="2000" w:type="dxa"/>
            <w:vMerge/>
            <w:shd w:val="clear" w:color="auto" w:fill="auto"/>
          </w:tcPr>
          <w:p w14:paraId="2B34972A"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1B97F66F"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2FD5C17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Текущий ремонт актового зала в здании акимата пос. Аксу</w:t>
            </w:r>
          </w:p>
        </w:tc>
        <w:tc>
          <w:tcPr>
            <w:tcW w:w="1985" w:type="dxa"/>
            <w:shd w:val="clear" w:color="auto" w:fill="auto"/>
            <w:vAlign w:val="center"/>
          </w:tcPr>
          <w:p w14:paraId="366AB99C" w14:textId="5BE0598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3 900</w:t>
            </w:r>
          </w:p>
        </w:tc>
      </w:tr>
      <w:tr w:rsidR="009F72BA" w:rsidRPr="0003602A" w14:paraId="5199203A" w14:textId="77777777" w:rsidTr="009F72BA">
        <w:trPr>
          <w:trHeight w:val="60"/>
        </w:trPr>
        <w:tc>
          <w:tcPr>
            <w:tcW w:w="2000" w:type="dxa"/>
            <w:vMerge/>
            <w:shd w:val="clear" w:color="auto" w:fill="auto"/>
          </w:tcPr>
          <w:p w14:paraId="6009EB82"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779CB137"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514786C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Реконструкция фонтана в парке Победы и укладка брусчатки</w:t>
            </w:r>
          </w:p>
        </w:tc>
        <w:tc>
          <w:tcPr>
            <w:tcW w:w="1985" w:type="dxa"/>
            <w:shd w:val="clear" w:color="auto" w:fill="auto"/>
            <w:vAlign w:val="center"/>
          </w:tcPr>
          <w:p w14:paraId="4009C360" w14:textId="7B78A7E3"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3 000</w:t>
            </w:r>
          </w:p>
        </w:tc>
      </w:tr>
      <w:tr w:rsidR="009F72BA" w:rsidRPr="0003602A" w14:paraId="6AA53ECC" w14:textId="77777777" w:rsidTr="009F72BA">
        <w:trPr>
          <w:trHeight w:val="60"/>
        </w:trPr>
        <w:tc>
          <w:tcPr>
            <w:tcW w:w="2000" w:type="dxa"/>
            <w:vMerge/>
            <w:shd w:val="clear" w:color="auto" w:fill="auto"/>
          </w:tcPr>
          <w:p w14:paraId="7A762F8D"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230B364D"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002EE80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павильонов для торговли (10 шт.)</w:t>
            </w:r>
          </w:p>
        </w:tc>
        <w:tc>
          <w:tcPr>
            <w:tcW w:w="1985" w:type="dxa"/>
            <w:shd w:val="clear" w:color="auto" w:fill="auto"/>
            <w:vAlign w:val="center"/>
          </w:tcPr>
          <w:p w14:paraId="228886B9" w14:textId="1282F43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2 100</w:t>
            </w:r>
          </w:p>
        </w:tc>
      </w:tr>
      <w:tr w:rsidR="009F72BA" w:rsidRPr="0003602A" w14:paraId="32F16C83" w14:textId="77777777" w:rsidTr="009F72BA">
        <w:trPr>
          <w:trHeight w:val="60"/>
        </w:trPr>
        <w:tc>
          <w:tcPr>
            <w:tcW w:w="2000" w:type="dxa"/>
            <w:vMerge/>
            <w:shd w:val="clear" w:color="auto" w:fill="auto"/>
          </w:tcPr>
          <w:p w14:paraId="60670D4C"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6C75F9BE"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04FAE5C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Заливка отмостки здания СШ №1</w:t>
            </w:r>
          </w:p>
        </w:tc>
        <w:tc>
          <w:tcPr>
            <w:tcW w:w="1985" w:type="dxa"/>
            <w:shd w:val="clear" w:color="auto" w:fill="auto"/>
            <w:vAlign w:val="center"/>
          </w:tcPr>
          <w:p w14:paraId="284D2782" w14:textId="26E6F9D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2 000</w:t>
            </w:r>
          </w:p>
        </w:tc>
      </w:tr>
      <w:tr w:rsidR="009F72BA" w:rsidRPr="0003602A" w14:paraId="6D47CA4F" w14:textId="77777777" w:rsidTr="009F72BA">
        <w:trPr>
          <w:trHeight w:val="60"/>
        </w:trPr>
        <w:tc>
          <w:tcPr>
            <w:tcW w:w="2000" w:type="dxa"/>
            <w:vMerge/>
            <w:shd w:val="clear" w:color="auto" w:fill="auto"/>
          </w:tcPr>
          <w:p w14:paraId="72DC9F9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14E3B1C3"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7E273F0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Оснащение оборудованием по удаленному правосудию опорного пункта полиции</w:t>
            </w:r>
          </w:p>
        </w:tc>
        <w:tc>
          <w:tcPr>
            <w:tcW w:w="1985" w:type="dxa"/>
            <w:shd w:val="clear" w:color="auto" w:fill="auto"/>
            <w:vAlign w:val="center"/>
          </w:tcPr>
          <w:p w14:paraId="42A92045" w14:textId="587A1072"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2 000</w:t>
            </w:r>
          </w:p>
        </w:tc>
      </w:tr>
      <w:tr w:rsidR="009F72BA" w:rsidRPr="0003602A" w14:paraId="3DAAC651" w14:textId="77777777" w:rsidTr="009F72BA">
        <w:trPr>
          <w:trHeight w:val="60"/>
        </w:trPr>
        <w:tc>
          <w:tcPr>
            <w:tcW w:w="2000" w:type="dxa"/>
            <w:vMerge/>
            <w:shd w:val="clear" w:color="auto" w:fill="auto"/>
          </w:tcPr>
          <w:p w14:paraId="76293155"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255674CE"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00CBBE1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Обустройство площадки и </w:t>
            </w:r>
            <w:proofErr w:type="spellStart"/>
            <w:r w:rsidRPr="0003602A">
              <w:rPr>
                <w:rFonts w:ascii="Times New Roman" w:eastAsia="Times New Roman" w:hAnsi="Times New Roman" w:cs="Times New Roman"/>
                <w:color w:val="000000"/>
                <w:sz w:val="20"/>
                <w:szCs w:val="20"/>
              </w:rPr>
              <w:t>oграждения</w:t>
            </w:r>
            <w:proofErr w:type="spellEnd"/>
            <w:r w:rsidRPr="0003602A">
              <w:rPr>
                <w:rFonts w:ascii="Times New Roman" w:eastAsia="Times New Roman" w:hAnsi="Times New Roman" w:cs="Times New Roman"/>
                <w:color w:val="000000"/>
                <w:sz w:val="20"/>
                <w:szCs w:val="20"/>
              </w:rPr>
              <w:t xml:space="preserve"> мест размещения контейнеров для сбора мусора поселка «Бестобе»</w:t>
            </w:r>
          </w:p>
        </w:tc>
        <w:tc>
          <w:tcPr>
            <w:tcW w:w="1985" w:type="dxa"/>
            <w:shd w:val="clear" w:color="auto" w:fill="auto"/>
            <w:vAlign w:val="center"/>
          </w:tcPr>
          <w:p w14:paraId="2348DF49" w14:textId="6E3BF995"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1 800</w:t>
            </w:r>
          </w:p>
        </w:tc>
      </w:tr>
      <w:tr w:rsidR="009F72BA" w:rsidRPr="0003602A" w14:paraId="76120D02" w14:textId="77777777" w:rsidTr="009F72BA">
        <w:trPr>
          <w:trHeight w:val="60"/>
        </w:trPr>
        <w:tc>
          <w:tcPr>
            <w:tcW w:w="2000" w:type="dxa"/>
            <w:vMerge/>
            <w:shd w:val="clear" w:color="auto" w:fill="auto"/>
          </w:tcPr>
          <w:p w14:paraId="5B86EBC0"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620F107F"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76F8B99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интерактивного сенсорного стола для музея СШ №1</w:t>
            </w:r>
          </w:p>
        </w:tc>
        <w:tc>
          <w:tcPr>
            <w:tcW w:w="1985" w:type="dxa"/>
            <w:shd w:val="clear" w:color="auto" w:fill="auto"/>
            <w:vAlign w:val="center"/>
          </w:tcPr>
          <w:p w14:paraId="3EF5C84D" w14:textId="4D479699"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900</w:t>
            </w:r>
          </w:p>
        </w:tc>
      </w:tr>
      <w:tr w:rsidR="009F72BA" w:rsidRPr="0003602A" w14:paraId="511A738D" w14:textId="77777777" w:rsidTr="009F72BA">
        <w:trPr>
          <w:trHeight w:val="60"/>
        </w:trPr>
        <w:tc>
          <w:tcPr>
            <w:tcW w:w="2000" w:type="dxa"/>
            <w:vMerge/>
            <w:shd w:val="clear" w:color="auto" w:fill="auto"/>
          </w:tcPr>
          <w:p w14:paraId="2D89FA2B"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214F0197"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6EFCB9A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Приобретение скамеек для актового зала акимата пос. Аксу (трехместные 20 </w:t>
            </w:r>
            <w:proofErr w:type="spellStart"/>
            <w:r w:rsidRPr="0003602A">
              <w:rPr>
                <w:rFonts w:ascii="Times New Roman" w:eastAsia="Times New Roman" w:hAnsi="Times New Roman" w:cs="Times New Roman"/>
                <w:color w:val="000000"/>
                <w:sz w:val="20"/>
                <w:szCs w:val="20"/>
              </w:rPr>
              <w:t>шт</w:t>
            </w:r>
            <w:proofErr w:type="spellEnd"/>
            <w:r w:rsidRPr="0003602A">
              <w:rPr>
                <w:rFonts w:ascii="Times New Roman" w:eastAsia="Times New Roman" w:hAnsi="Times New Roman" w:cs="Times New Roman"/>
                <w:color w:val="000000"/>
                <w:sz w:val="20"/>
                <w:szCs w:val="20"/>
              </w:rPr>
              <w:t>)</w:t>
            </w:r>
          </w:p>
        </w:tc>
        <w:tc>
          <w:tcPr>
            <w:tcW w:w="1985" w:type="dxa"/>
            <w:shd w:val="clear" w:color="auto" w:fill="auto"/>
            <w:vAlign w:val="center"/>
          </w:tcPr>
          <w:p w14:paraId="706AED31" w14:textId="382BAB5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600</w:t>
            </w:r>
          </w:p>
        </w:tc>
      </w:tr>
      <w:tr w:rsidR="009F72BA" w:rsidRPr="0003602A" w14:paraId="11B72020" w14:textId="77777777" w:rsidTr="009F72BA">
        <w:trPr>
          <w:trHeight w:val="60"/>
        </w:trPr>
        <w:tc>
          <w:tcPr>
            <w:tcW w:w="2000" w:type="dxa"/>
            <w:vMerge/>
            <w:shd w:val="clear" w:color="auto" w:fill="auto"/>
          </w:tcPr>
          <w:p w14:paraId="7ECFC0B6"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0320F3D1"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2236496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проектора и экрана для акимата пос. «Аксу»</w:t>
            </w:r>
          </w:p>
        </w:tc>
        <w:tc>
          <w:tcPr>
            <w:tcW w:w="1985" w:type="dxa"/>
            <w:shd w:val="clear" w:color="auto" w:fill="auto"/>
            <w:vAlign w:val="center"/>
          </w:tcPr>
          <w:p w14:paraId="17AAE245" w14:textId="0CAFF10E"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300</w:t>
            </w:r>
          </w:p>
        </w:tc>
      </w:tr>
      <w:tr w:rsidR="009F72BA" w:rsidRPr="0003602A" w14:paraId="34A77236" w14:textId="77777777" w:rsidTr="009F72BA">
        <w:trPr>
          <w:trHeight w:val="60"/>
        </w:trPr>
        <w:tc>
          <w:tcPr>
            <w:tcW w:w="2000" w:type="dxa"/>
            <w:vMerge/>
            <w:shd w:val="clear" w:color="auto" w:fill="auto"/>
          </w:tcPr>
          <w:p w14:paraId="395821CD"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05157577"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23480E5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ноутбука для акимата пос. «Аксу»</w:t>
            </w:r>
          </w:p>
        </w:tc>
        <w:tc>
          <w:tcPr>
            <w:tcW w:w="1985" w:type="dxa"/>
            <w:shd w:val="clear" w:color="auto" w:fill="auto"/>
            <w:vAlign w:val="center"/>
          </w:tcPr>
          <w:p w14:paraId="1E5B6E69" w14:textId="4B96BE16"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300</w:t>
            </w:r>
          </w:p>
        </w:tc>
      </w:tr>
      <w:tr w:rsidR="009F72BA" w:rsidRPr="0003602A" w14:paraId="7F23B57B" w14:textId="77777777" w:rsidTr="009F72BA">
        <w:trPr>
          <w:trHeight w:val="60"/>
        </w:trPr>
        <w:tc>
          <w:tcPr>
            <w:tcW w:w="2000" w:type="dxa"/>
            <w:vMerge/>
            <w:shd w:val="clear" w:color="auto" w:fill="auto"/>
          </w:tcPr>
          <w:p w14:paraId="16D540B6"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18" w:type="dxa"/>
            <w:vMerge/>
            <w:shd w:val="clear" w:color="auto" w:fill="auto"/>
          </w:tcPr>
          <w:p w14:paraId="0E20375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543" w:type="dxa"/>
            <w:shd w:val="clear" w:color="auto" w:fill="auto"/>
          </w:tcPr>
          <w:p w14:paraId="04F811C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Приобретение мебели в кабинет бухгалтера СШ №1</w:t>
            </w:r>
          </w:p>
        </w:tc>
        <w:tc>
          <w:tcPr>
            <w:tcW w:w="1985" w:type="dxa"/>
            <w:shd w:val="clear" w:color="auto" w:fill="auto"/>
            <w:vAlign w:val="center"/>
          </w:tcPr>
          <w:p w14:paraId="3BCE9480" w14:textId="3E6AF68C"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rPr>
              <w:t>300</w:t>
            </w:r>
          </w:p>
        </w:tc>
      </w:tr>
    </w:tbl>
    <w:p w14:paraId="17F63EB9" w14:textId="77777777" w:rsidR="00834183" w:rsidRPr="0003602A" w:rsidRDefault="00834183"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6E26168" w14:textId="77777777" w:rsidR="009F72BA" w:rsidRPr="0003602A" w:rsidRDefault="009F72BA"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2021 году в </w:t>
      </w:r>
      <w:r w:rsidRPr="0003602A">
        <w:rPr>
          <w:rFonts w:ascii="Times New Roman" w:eastAsia="Times New Roman" w:hAnsi="Times New Roman" w:cs="Times New Roman"/>
          <w:b/>
          <w:color w:val="000000"/>
          <w:sz w:val="24"/>
          <w:szCs w:val="24"/>
        </w:rPr>
        <w:t>Акмолинской области</w:t>
      </w:r>
      <w:r w:rsidRPr="0003602A">
        <w:rPr>
          <w:rFonts w:ascii="Times New Roman" w:eastAsia="Times New Roman" w:hAnsi="Times New Roman" w:cs="Times New Roman"/>
          <w:color w:val="000000"/>
          <w:sz w:val="24"/>
          <w:szCs w:val="24"/>
        </w:rPr>
        <w:t xml:space="preserve"> АО «ГМК </w:t>
      </w:r>
      <w:proofErr w:type="spellStart"/>
      <w:r w:rsidRPr="0003602A">
        <w:rPr>
          <w:rFonts w:ascii="Times New Roman" w:eastAsia="Times New Roman" w:hAnsi="Times New Roman" w:cs="Times New Roman"/>
          <w:color w:val="000000"/>
          <w:sz w:val="24"/>
          <w:szCs w:val="24"/>
        </w:rPr>
        <w:t>Казахалтын</w:t>
      </w:r>
      <w:proofErr w:type="spellEnd"/>
      <w:r w:rsidRPr="0003602A">
        <w:rPr>
          <w:rFonts w:ascii="Times New Roman" w:eastAsia="Times New Roman" w:hAnsi="Times New Roman" w:cs="Times New Roman"/>
          <w:color w:val="000000"/>
          <w:sz w:val="24"/>
          <w:szCs w:val="24"/>
        </w:rPr>
        <w:t xml:space="preserve">» оплачены расходы мероприятий в сфере образования, общественного транспорта, ремонта административных зданий и др. на сумму 63 400 тыс. тенге в посёлке «Аксу». </w:t>
      </w:r>
    </w:p>
    <w:p w14:paraId="65BFD41B" w14:textId="77777777" w:rsidR="009F72BA" w:rsidRPr="0003602A" w:rsidRDefault="009F72BA"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Кроме того, в рамках развития региона ТОО «RG Gold» выделило средства на сумму 48 600 тыс. тенге, из них 34 000 тыс. тенге были направлены на реконструкцию водопроводных сетей села Райгородок протяжённостью 2990 метров и установлена водонапорная башня. Работу проводило ТОО «Конструктив. Энерго. Строй», водопровод сдан в эксплуатацию.</w:t>
      </w:r>
    </w:p>
    <w:p w14:paraId="0B38FD6F" w14:textId="77777777" w:rsidR="009F72BA" w:rsidRPr="0003602A" w:rsidRDefault="009F72BA"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ab/>
        <w:t xml:space="preserve">Осуществлен капитальный ремонт спортзала Николаевской средней школы на 12 000 тыс. тенге, ремонт в сельской библиотеке и закуп мебели на 2 600 тыс. тенге. </w:t>
      </w:r>
    </w:p>
    <w:p w14:paraId="245F34D6" w14:textId="77777777" w:rsidR="009F72BA" w:rsidRPr="0003602A" w:rsidRDefault="009F72BA"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w:t>
      </w:r>
      <w:r w:rsidRPr="0003602A">
        <w:rPr>
          <w:rFonts w:ascii="Times New Roman" w:eastAsia="Times New Roman" w:hAnsi="Times New Roman" w:cs="Times New Roman"/>
          <w:b/>
          <w:sz w:val="24"/>
          <w:szCs w:val="24"/>
        </w:rPr>
        <w:t>Абайской области</w:t>
      </w:r>
      <w:r w:rsidRPr="0003602A">
        <w:rPr>
          <w:rFonts w:ascii="Times New Roman" w:eastAsia="Times New Roman" w:hAnsi="Times New Roman" w:cs="Times New Roman"/>
          <w:sz w:val="24"/>
          <w:szCs w:val="24"/>
        </w:rPr>
        <w:t xml:space="preserve"> отчисления недропользователей на социальные нужды в 2021 году составили 45 000 тыс. тенге. Учитывая, что Абайская область до 8 июня 2022 года была в составе Восточно-Казахстанской области, соответственно данные расходы относятся к Восточно-Казахстанской области.</w:t>
      </w:r>
    </w:p>
    <w:p w14:paraId="492806E7"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1F9DA6F5"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3</w:t>
      </w:r>
      <w:r w:rsidRPr="0003602A">
        <w:rPr>
          <w:rFonts w:ascii="Times New Roman" w:eastAsia="Times New Roman" w:hAnsi="Times New Roman" w:cs="Times New Roman"/>
          <w:sz w:val="24"/>
          <w:szCs w:val="24"/>
        </w:rPr>
        <w:t xml:space="preserve">. Отчисления на социально-экономическое и инфраструктурное развитие Павлодарской области за 2021 год </w:t>
      </w:r>
    </w:p>
    <w:p w14:paraId="7E1AD313" w14:textId="7FB958E0" w:rsidR="00834183" w:rsidRPr="0003602A" w:rsidRDefault="00834183"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9F72BA"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0"/>
        <w:gridCol w:w="1875"/>
        <w:gridCol w:w="3049"/>
        <w:gridCol w:w="2084"/>
      </w:tblGrid>
      <w:tr w:rsidR="00834183" w:rsidRPr="0003602A" w14:paraId="43482ADD" w14:textId="77777777" w:rsidTr="00F85441">
        <w:trPr>
          <w:trHeight w:val="20"/>
        </w:trPr>
        <w:tc>
          <w:tcPr>
            <w:tcW w:w="2480" w:type="dxa"/>
            <w:shd w:val="clear" w:color="auto" w:fill="auto"/>
          </w:tcPr>
          <w:p w14:paraId="66208A71"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875" w:type="dxa"/>
            <w:shd w:val="clear" w:color="auto" w:fill="auto"/>
          </w:tcPr>
          <w:p w14:paraId="096C0BB6"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Компания</w:t>
            </w:r>
          </w:p>
        </w:tc>
        <w:tc>
          <w:tcPr>
            <w:tcW w:w="3049" w:type="dxa"/>
            <w:shd w:val="clear" w:color="auto" w:fill="auto"/>
          </w:tcPr>
          <w:p w14:paraId="110A05DC"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Целевое назначение отчислений</w:t>
            </w:r>
          </w:p>
        </w:tc>
        <w:tc>
          <w:tcPr>
            <w:tcW w:w="2084" w:type="dxa"/>
            <w:shd w:val="clear" w:color="auto" w:fill="auto"/>
          </w:tcPr>
          <w:p w14:paraId="488F7A00"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9F72BA" w:rsidRPr="0003602A" w14:paraId="5D4F0943" w14:textId="77777777" w:rsidTr="009F72BA">
        <w:trPr>
          <w:trHeight w:val="20"/>
        </w:trPr>
        <w:tc>
          <w:tcPr>
            <w:tcW w:w="2480" w:type="dxa"/>
            <w:vMerge w:val="restart"/>
            <w:shd w:val="clear" w:color="auto" w:fill="auto"/>
          </w:tcPr>
          <w:p w14:paraId="42A14A7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1875" w:type="dxa"/>
            <w:shd w:val="clear" w:color="auto" w:fill="auto"/>
          </w:tcPr>
          <w:p w14:paraId="40B2531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«Богатырь </w:t>
            </w:r>
            <w:proofErr w:type="spell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w:t>
            </w:r>
          </w:p>
        </w:tc>
        <w:tc>
          <w:tcPr>
            <w:tcW w:w="3049" w:type="dxa"/>
            <w:shd w:val="clear" w:color="auto" w:fill="auto"/>
          </w:tcPr>
          <w:p w14:paraId="142AFC2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Обеспечение системы централизованного газоснабжения в КГП на ПХВ «Экибастузская городская больница»</w:t>
            </w:r>
          </w:p>
        </w:tc>
        <w:tc>
          <w:tcPr>
            <w:tcW w:w="2084" w:type="dxa"/>
            <w:shd w:val="clear" w:color="auto" w:fill="auto"/>
            <w:vAlign w:val="center"/>
          </w:tcPr>
          <w:p w14:paraId="5018AA6D" w14:textId="34C2E5F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10 000</w:t>
            </w:r>
          </w:p>
        </w:tc>
      </w:tr>
      <w:tr w:rsidR="009F72BA" w:rsidRPr="0003602A" w14:paraId="7FAA4D4C" w14:textId="77777777" w:rsidTr="009F72BA">
        <w:trPr>
          <w:trHeight w:val="20"/>
        </w:trPr>
        <w:tc>
          <w:tcPr>
            <w:tcW w:w="2480" w:type="dxa"/>
            <w:vMerge/>
            <w:shd w:val="clear" w:color="auto" w:fill="auto"/>
          </w:tcPr>
          <w:p w14:paraId="3C233E3C"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val="restart"/>
            <w:shd w:val="clear" w:color="auto" w:fill="auto"/>
          </w:tcPr>
          <w:p w14:paraId="2F17570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«ЕЭК»</w:t>
            </w:r>
          </w:p>
          <w:p w14:paraId="2D73134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w:t>
            </w:r>
          </w:p>
        </w:tc>
        <w:tc>
          <w:tcPr>
            <w:tcW w:w="3049" w:type="dxa"/>
            <w:shd w:val="clear" w:color="auto" w:fill="auto"/>
          </w:tcPr>
          <w:p w14:paraId="32B7027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Благотворительная помощь на проведение акции «Ел </w:t>
            </w:r>
            <w:proofErr w:type="spellStart"/>
            <w:r w:rsidRPr="0003602A">
              <w:rPr>
                <w:rFonts w:ascii="Times New Roman" w:eastAsia="Times New Roman" w:hAnsi="Times New Roman" w:cs="Times New Roman"/>
                <w:color w:val="000000"/>
                <w:sz w:val="20"/>
                <w:szCs w:val="20"/>
              </w:rPr>
              <w:t>тірегі</w:t>
            </w:r>
            <w:proofErr w:type="spellEnd"/>
            <w:r w:rsidRPr="0003602A">
              <w:rPr>
                <w:rFonts w:ascii="Times New Roman" w:eastAsia="Times New Roman" w:hAnsi="Times New Roman" w:cs="Times New Roman"/>
                <w:color w:val="000000"/>
                <w:sz w:val="20"/>
                <w:szCs w:val="20"/>
              </w:rPr>
              <w:t xml:space="preserve"> - </w:t>
            </w:r>
            <w:proofErr w:type="spellStart"/>
            <w:r w:rsidRPr="0003602A">
              <w:rPr>
                <w:rFonts w:ascii="Times New Roman" w:eastAsia="Times New Roman" w:hAnsi="Times New Roman" w:cs="Times New Roman"/>
                <w:color w:val="000000"/>
                <w:sz w:val="20"/>
                <w:szCs w:val="20"/>
              </w:rPr>
              <w:t>Елбасы</w:t>
            </w:r>
            <w:proofErr w:type="spellEnd"/>
            <w:r w:rsidRPr="0003602A">
              <w:rPr>
                <w:rFonts w:ascii="Times New Roman" w:eastAsia="Times New Roman" w:hAnsi="Times New Roman" w:cs="Times New Roman"/>
                <w:color w:val="000000"/>
                <w:sz w:val="20"/>
                <w:szCs w:val="20"/>
              </w:rPr>
              <w:t>»</w:t>
            </w:r>
          </w:p>
        </w:tc>
        <w:tc>
          <w:tcPr>
            <w:tcW w:w="2084" w:type="dxa"/>
            <w:shd w:val="clear" w:color="auto" w:fill="auto"/>
            <w:vAlign w:val="center"/>
          </w:tcPr>
          <w:p w14:paraId="31E6D5F1" w14:textId="3B0623CC"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9 500</w:t>
            </w:r>
          </w:p>
        </w:tc>
      </w:tr>
      <w:tr w:rsidR="009F72BA" w:rsidRPr="0003602A" w14:paraId="4A70EB93" w14:textId="77777777" w:rsidTr="009F72BA">
        <w:trPr>
          <w:trHeight w:val="20"/>
        </w:trPr>
        <w:tc>
          <w:tcPr>
            <w:tcW w:w="2480" w:type="dxa"/>
            <w:vMerge/>
            <w:shd w:val="clear" w:color="auto" w:fill="auto"/>
          </w:tcPr>
          <w:p w14:paraId="43645924"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7BBC8FB8"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0BE2774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денежных средств для поддержания проекта «Общественный питомник»</w:t>
            </w:r>
          </w:p>
        </w:tc>
        <w:tc>
          <w:tcPr>
            <w:tcW w:w="2084" w:type="dxa"/>
            <w:shd w:val="clear" w:color="auto" w:fill="auto"/>
            <w:vAlign w:val="center"/>
          </w:tcPr>
          <w:p w14:paraId="0A0705A9" w14:textId="6656CEE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5 900</w:t>
            </w:r>
          </w:p>
        </w:tc>
      </w:tr>
      <w:tr w:rsidR="009F72BA" w:rsidRPr="0003602A" w14:paraId="5FFC4ED9" w14:textId="77777777" w:rsidTr="009F72BA">
        <w:trPr>
          <w:trHeight w:val="20"/>
        </w:trPr>
        <w:tc>
          <w:tcPr>
            <w:tcW w:w="2480" w:type="dxa"/>
            <w:vMerge/>
            <w:shd w:val="clear" w:color="auto" w:fill="auto"/>
          </w:tcPr>
          <w:p w14:paraId="690A55AB"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4C857735"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373B104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Выделение угля 1000 тонн для Аксуского региона для </w:t>
            </w:r>
            <w:r w:rsidRPr="0003602A">
              <w:rPr>
                <w:rFonts w:ascii="Times New Roman" w:eastAsia="Times New Roman" w:hAnsi="Times New Roman" w:cs="Times New Roman"/>
                <w:color w:val="000000"/>
                <w:sz w:val="20"/>
                <w:szCs w:val="20"/>
              </w:rPr>
              <w:lastRenderedPageBreak/>
              <w:t>социально-уязвимых слоев населения</w:t>
            </w:r>
          </w:p>
        </w:tc>
        <w:tc>
          <w:tcPr>
            <w:tcW w:w="2084" w:type="dxa"/>
            <w:shd w:val="clear" w:color="auto" w:fill="auto"/>
            <w:vAlign w:val="center"/>
          </w:tcPr>
          <w:p w14:paraId="6FEC86CD" w14:textId="33372B16"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2 800</w:t>
            </w:r>
          </w:p>
        </w:tc>
      </w:tr>
      <w:tr w:rsidR="009F72BA" w:rsidRPr="0003602A" w14:paraId="639DCA6F" w14:textId="77777777" w:rsidTr="009F72BA">
        <w:trPr>
          <w:trHeight w:val="20"/>
        </w:trPr>
        <w:tc>
          <w:tcPr>
            <w:tcW w:w="2480" w:type="dxa"/>
            <w:vMerge/>
            <w:shd w:val="clear" w:color="auto" w:fill="auto"/>
          </w:tcPr>
          <w:p w14:paraId="6D69B5B8"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0B6D3A5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78642E6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щебня из метаморфических пород фракцией 5/20 мм для благоустройства территории г. Аксу (2 000 тонн)</w:t>
            </w:r>
          </w:p>
        </w:tc>
        <w:tc>
          <w:tcPr>
            <w:tcW w:w="2084" w:type="dxa"/>
            <w:shd w:val="clear" w:color="auto" w:fill="auto"/>
            <w:vAlign w:val="center"/>
          </w:tcPr>
          <w:p w14:paraId="365485CD" w14:textId="573CA33A"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1 900</w:t>
            </w:r>
          </w:p>
        </w:tc>
      </w:tr>
      <w:tr w:rsidR="009F72BA" w:rsidRPr="0003602A" w14:paraId="75376133" w14:textId="77777777" w:rsidTr="009F72BA">
        <w:trPr>
          <w:trHeight w:val="20"/>
        </w:trPr>
        <w:tc>
          <w:tcPr>
            <w:tcW w:w="2480" w:type="dxa"/>
            <w:vMerge/>
            <w:shd w:val="clear" w:color="auto" w:fill="auto"/>
          </w:tcPr>
          <w:p w14:paraId="376BF0AC"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42FCC2FC"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75D128D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строительных материалов для строительства административно-бытового здания при Воскресном храме г. Аксу</w:t>
            </w:r>
          </w:p>
        </w:tc>
        <w:tc>
          <w:tcPr>
            <w:tcW w:w="2084" w:type="dxa"/>
            <w:shd w:val="clear" w:color="auto" w:fill="auto"/>
            <w:vAlign w:val="center"/>
          </w:tcPr>
          <w:p w14:paraId="7418C480" w14:textId="0848ED1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1 800</w:t>
            </w:r>
          </w:p>
        </w:tc>
      </w:tr>
      <w:tr w:rsidR="009F72BA" w:rsidRPr="0003602A" w14:paraId="3A667317" w14:textId="77777777" w:rsidTr="009F72BA">
        <w:trPr>
          <w:trHeight w:val="20"/>
        </w:trPr>
        <w:tc>
          <w:tcPr>
            <w:tcW w:w="2480" w:type="dxa"/>
            <w:vMerge/>
            <w:shd w:val="clear" w:color="auto" w:fill="auto"/>
          </w:tcPr>
          <w:p w14:paraId="6898E7B9"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4CFE8A55"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5C0DCED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новогодних подарков в количестве 500 штук детям-сиротам, детям-инвалидам, детям из малообеспеченных и многодетных семей и коррекционной школы-интернат Аксуского региона</w:t>
            </w:r>
          </w:p>
        </w:tc>
        <w:tc>
          <w:tcPr>
            <w:tcW w:w="2084" w:type="dxa"/>
            <w:shd w:val="clear" w:color="auto" w:fill="auto"/>
            <w:vAlign w:val="center"/>
          </w:tcPr>
          <w:p w14:paraId="18C4365E" w14:textId="0233328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1 100</w:t>
            </w:r>
          </w:p>
        </w:tc>
      </w:tr>
      <w:tr w:rsidR="009F72BA" w:rsidRPr="0003602A" w14:paraId="762160D0" w14:textId="77777777" w:rsidTr="009F72BA">
        <w:trPr>
          <w:trHeight w:val="20"/>
        </w:trPr>
        <w:tc>
          <w:tcPr>
            <w:tcW w:w="2480" w:type="dxa"/>
            <w:vMerge/>
            <w:shd w:val="clear" w:color="auto" w:fill="auto"/>
          </w:tcPr>
          <w:p w14:paraId="075A0304"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233252C6"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5C9E30B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новогодних подарков в количестве 500 штук детям-сиротам, детям-инвалидам, детям из малообеспеченных и многодетных семей и коррекционной школы-интернат Экибастузского региона</w:t>
            </w:r>
          </w:p>
        </w:tc>
        <w:tc>
          <w:tcPr>
            <w:tcW w:w="2084" w:type="dxa"/>
            <w:shd w:val="clear" w:color="auto" w:fill="auto"/>
            <w:vAlign w:val="center"/>
          </w:tcPr>
          <w:p w14:paraId="3BC0FFC8" w14:textId="06ADB776"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1 100</w:t>
            </w:r>
          </w:p>
        </w:tc>
      </w:tr>
      <w:tr w:rsidR="009F72BA" w:rsidRPr="0003602A" w14:paraId="4E8FE7B2" w14:textId="77777777" w:rsidTr="009F72BA">
        <w:trPr>
          <w:trHeight w:val="20"/>
        </w:trPr>
        <w:tc>
          <w:tcPr>
            <w:tcW w:w="2480" w:type="dxa"/>
            <w:vMerge/>
            <w:shd w:val="clear" w:color="auto" w:fill="auto"/>
          </w:tcPr>
          <w:p w14:paraId="798BFE80"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0AAF66EB"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060C06F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Выделение угля 1000 т для Аксуского региона (остаток с 2020 года) для социально-уязвимых слоев населения</w:t>
            </w:r>
          </w:p>
        </w:tc>
        <w:tc>
          <w:tcPr>
            <w:tcW w:w="2084" w:type="dxa"/>
            <w:shd w:val="clear" w:color="auto" w:fill="auto"/>
            <w:vAlign w:val="center"/>
          </w:tcPr>
          <w:p w14:paraId="1672D632" w14:textId="00B8DF7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80</w:t>
            </w:r>
          </w:p>
        </w:tc>
      </w:tr>
      <w:tr w:rsidR="009F72BA" w:rsidRPr="0003602A" w14:paraId="5B2C040C" w14:textId="77777777" w:rsidTr="009F72BA">
        <w:trPr>
          <w:trHeight w:val="20"/>
        </w:trPr>
        <w:tc>
          <w:tcPr>
            <w:tcW w:w="2480" w:type="dxa"/>
            <w:vMerge/>
            <w:shd w:val="clear" w:color="auto" w:fill="auto"/>
          </w:tcPr>
          <w:p w14:paraId="01B885F6"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75" w:type="dxa"/>
            <w:vMerge/>
            <w:shd w:val="clear" w:color="auto" w:fill="auto"/>
          </w:tcPr>
          <w:p w14:paraId="1EF7F03B" w14:textId="77777777" w:rsidR="009F72BA" w:rsidRPr="0003602A" w:rsidRDefault="009F72BA" w:rsidP="0003602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049" w:type="dxa"/>
            <w:shd w:val="clear" w:color="auto" w:fill="auto"/>
          </w:tcPr>
          <w:p w14:paraId="28C7D45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Благотворительная помощь в виде лома черных металлов, б/у труб</w:t>
            </w:r>
          </w:p>
        </w:tc>
        <w:tc>
          <w:tcPr>
            <w:tcW w:w="2084" w:type="dxa"/>
            <w:shd w:val="clear" w:color="auto" w:fill="auto"/>
            <w:vAlign w:val="center"/>
          </w:tcPr>
          <w:p w14:paraId="1528D97B" w14:textId="44E41575"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14,7</w:t>
            </w:r>
          </w:p>
        </w:tc>
      </w:tr>
    </w:tbl>
    <w:p w14:paraId="7EC4E5B6" w14:textId="77777777" w:rsidR="009F72BA" w:rsidRPr="0003602A" w:rsidRDefault="009F72BA" w:rsidP="0003602A">
      <w:pPr>
        <w:widowControl w:val="0"/>
        <w:pBdr>
          <w:top w:val="nil"/>
          <w:left w:val="nil"/>
          <w:bottom w:val="nil"/>
          <w:right w:val="nil"/>
          <w:between w:val="nil"/>
        </w:pBdr>
        <w:tabs>
          <w:tab w:val="left" w:pos="1158"/>
        </w:tabs>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Расходы на социальное развитие и местную инфраструктуру </w:t>
      </w:r>
      <w:r w:rsidRPr="0003602A">
        <w:rPr>
          <w:rFonts w:ascii="Times New Roman" w:eastAsia="Times New Roman" w:hAnsi="Times New Roman" w:cs="Times New Roman"/>
          <w:b/>
          <w:color w:val="000000"/>
          <w:sz w:val="24"/>
          <w:szCs w:val="24"/>
        </w:rPr>
        <w:t>Павлодарской области</w:t>
      </w:r>
      <w:r w:rsidRPr="0003602A">
        <w:rPr>
          <w:rFonts w:ascii="Times New Roman" w:eastAsia="Times New Roman" w:hAnsi="Times New Roman" w:cs="Times New Roman"/>
          <w:color w:val="000000"/>
          <w:sz w:val="24"/>
          <w:szCs w:val="24"/>
        </w:rPr>
        <w:t xml:space="preserve"> за исключением средств, перечисленных на КБК 206114 за 2021 год, составили 34 200 тыс. тенге.</w:t>
      </w:r>
    </w:p>
    <w:p w14:paraId="62AD69D5" w14:textId="77777777" w:rsidR="009F72BA" w:rsidRPr="0003602A" w:rsidRDefault="009F72BA"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ТОО «Богатырь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выделено 10 млн тенге на обеспечение системы централизованного газоснабжения в КГП на ПХВ «Экибастузская городская больница».</w:t>
      </w:r>
    </w:p>
    <w:p w14:paraId="31C1EDD1" w14:textId="77777777" w:rsidR="009F72BA" w:rsidRPr="0003602A" w:rsidRDefault="009F72BA" w:rsidP="0003602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АО «ЕЭК» на проведение акции «Ел </w:t>
      </w:r>
      <w:proofErr w:type="spellStart"/>
      <w:r w:rsidRPr="0003602A">
        <w:rPr>
          <w:rFonts w:ascii="Times New Roman" w:eastAsia="Times New Roman" w:hAnsi="Times New Roman" w:cs="Times New Roman"/>
          <w:color w:val="000000"/>
          <w:sz w:val="24"/>
          <w:szCs w:val="24"/>
        </w:rPr>
        <w:t>тірегі</w:t>
      </w:r>
      <w:proofErr w:type="spellEnd"/>
      <w:r w:rsidRPr="0003602A">
        <w:rPr>
          <w:rFonts w:ascii="Times New Roman" w:eastAsia="Times New Roman" w:hAnsi="Times New Roman" w:cs="Times New Roman"/>
          <w:color w:val="000000"/>
          <w:sz w:val="24"/>
          <w:szCs w:val="24"/>
        </w:rPr>
        <w:t xml:space="preserve"> - </w:t>
      </w:r>
      <w:proofErr w:type="spellStart"/>
      <w:r w:rsidRPr="0003602A">
        <w:rPr>
          <w:rFonts w:ascii="Times New Roman" w:eastAsia="Times New Roman" w:hAnsi="Times New Roman" w:cs="Times New Roman"/>
          <w:color w:val="000000"/>
          <w:sz w:val="24"/>
          <w:szCs w:val="24"/>
        </w:rPr>
        <w:t>Елбасы</w:t>
      </w:r>
      <w:proofErr w:type="spellEnd"/>
      <w:r w:rsidRPr="0003602A">
        <w:rPr>
          <w:rFonts w:ascii="Times New Roman" w:eastAsia="Times New Roman" w:hAnsi="Times New Roman" w:cs="Times New Roman"/>
          <w:color w:val="000000"/>
          <w:sz w:val="24"/>
          <w:szCs w:val="24"/>
        </w:rPr>
        <w:t xml:space="preserve">» в виде благотворительной помощи направлено 9 500 тыс. тенге. Благотворительная помощь в виде денежных средств направлена для поддержания проекта «Общественный питомник» на сумму 5 900 тыс. тенге. </w:t>
      </w:r>
      <w:r w:rsidRPr="0003602A">
        <w:rPr>
          <w:rFonts w:ascii="Times New Roman" w:eastAsia="Times New Roman" w:hAnsi="Times New Roman" w:cs="Times New Roman"/>
          <w:sz w:val="24"/>
          <w:szCs w:val="24"/>
        </w:rPr>
        <w:t>Также</w:t>
      </w:r>
      <w:r w:rsidRPr="0003602A">
        <w:rPr>
          <w:rFonts w:ascii="Times New Roman" w:eastAsia="Times New Roman" w:hAnsi="Times New Roman" w:cs="Times New Roman"/>
          <w:color w:val="000000"/>
          <w:sz w:val="24"/>
          <w:szCs w:val="24"/>
        </w:rPr>
        <w:t xml:space="preserve"> оказана помощь социально-уязвимым слоям населения.</w:t>
      </w:r>
    </w:p>
    <w:p w14:paraId="77CD31CE" w14:textId="77777777" w:rsidR="009F72BA" w:rsidRPr="0003602A" w:rsidRDefault="009F72BA"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Разделе 4.3 информация по расходам недропользователей за 2020 и 2021 годы, предоставленная акиматами максимально раскрыта. </w:t>
      </w:r>
    </w:p>
    <w:p w14:paraId="15FCA599" w14:textId="77777777" w:rsidR="009F72BA" w:rsidRPr="0003602A" w:rsidRDefault="009F72BA"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Таким образом, согласно анализу данных о затратах на социальные нужды, представленных акиматами выявлено, что львиную долю в 94,9% в 2021 году составили недропользователи Атырауской области. </w:t>
      </w:r>
    </w:p>
    <w:p w14:paraId="122D95D2"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p>
    <w:p w14:paraId="79D9498A" w14:textId="77777777" w:rsidR="00834183" w:rsidRPr="0003602A" w:rsidRDefault="00834183"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4</w:t>
      </w:r>
      <w:r w:rsidRPr="0003602A">
        <w:rPr>
          <w:rFonts w:ascii="Times New Roman" w:eastAsia="Times New Roman" w:hAnsi="Times New Roman" w:cs="Times New Roman"/>
          <w:sz w:val="24"/>
          <w:szCs w:val="24"/>
        </w:rPr>
        <w:t>. Отчисления в бюджеты регионов на социально-экономическое развития и развитие инфраструктуры группы компании АО «НАК «Казатомпром» за 2021 год</w:t>
      </w:r>
    </w:p>
    <w:p w14:paraId="1FE73270" w14:textId="6A7D2785" w:rsidR="00834183" w:rsidRPr="0003602A" w:rsidRDefault="00834183" w:rsidP="0003602A">
      <w:pPr>
        <w:widowControl w:val="0"/>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9F72BA"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106"/>
      </w:tblGrid>
      <w:tr w:rsidR="00834183" w:rsidRPr="0003602A" w14:paraId="346113BD" w14:textId="77777777" w:rsidTr="00F85441">
        <w:trPr>
          <w:trHeight w:val="289"/>
        </w:trPr>
        <w:tc>
          <w:tcPr>
            <w:tcW w:w="5240" w:type="dxa"/>
            <w:shd w:val="clear" w:color="auto" w:fill="auto"/>
          </w:tcPr>
          <w:p w14:paraId="0386BD8B"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Предприятие</w:t>
            </w:r>
          </w:p>
        </w:tc>
        <w:tc>
          <w:tcPr>
            <w:tcW w:w="4106" w:type="dxa"/>
            <w:shd w:val="clear" w:color="auto" w:fill="auto"/>
          </w:tcPr>
          <w:p w14:paraId="63224294"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r>
      <w:tr w:rsidR="00834183" w:rsidRPr="0003602A" w14:paraId="0C63581E" w14:textId="77777777" w:rsidTr="00F85441">
        <w:trPr>
          <w:trHeight w:val="165"/>
        </w:trPr>
        <w:tc>
          <w:tcPr>
            <w:tcW w:w="9346" w:type="dxa"/>
            <w:gridSpan w:val="2"/>
            <w:shd w:val="clear" w:color="auto" w:fill="auto"/>
          </w:tcPr>
          <w:p w14:paraId="0B3F09B0"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Туркестанская область</w:t>
            </w:r>
          </w:p>
        </w:tc>
      </w:tr>
      <w:tr w:rsidR="009F72BA" w:rsidRPr="0003602A" w14:paraId="7B5D84DB" w14:textId="77777777" w:rsidTr="00F85441">
        <w:trPr>
          <w:trHeight w:val="150"/>
        </w:trPr>
        <w:tc>
          <w:tcPr>
            <w:tcW w:w="5240" w:type="dxa"/>
            <w:shd w:val="clear" w:color="auto" w:fill="auto"/>
          </w:tcPr>
          <w:p w14:paraId="5A382CB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«НАК «Казатомпром»</w:t>
            </w:r>
          </w:p>
        </w:tc>
        <w:tc>
          <w:tcPr>
            <w:tcW w:w="4106" w:type="dxa"/>
            <w:shd w:val="clear" w:color="auto" w:fill="auto"/>
          </w:tcPr>
          <w:p w14:paraId="3817928A" w14:textId="55639B7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42 800</w:t>
            </w:r>
          </w:p>
        </w:tc>
      </w:tr>
      <w:tr w:rsidR="009F72BA" w:rsidRPr="0003602A" w14:paraId="141EA9DA" w14:textId="77777777" w:rsidTr="00F85441">
        <w:trPr>
          <w:trHeight w:val="195"/>
        </w:trPr>
        <w:tc>
          <w:tcPr>
            <w:tcW w:w="5240" w:type="dxa"/>
            <w:shd w:val="clear" w:color="auto" w:fill="auto"/>
          </w:tcPr>
          <w:p w14:paraId="4DBEC5C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Аппак</w:t>
            </w:r>
            <w:proofErr w:type="spellEnd"/>
            <w:r w:rsidRPr="0003602A">
              <w:rPr>
                <w:rFonts w:ascii="Times New Roman" w:eastAsia="Times New Roman" w:hAnsi="Times New Roman" w:cs="Times New Roman"/>
                <w:color w:val="000000"/>
                <w:sz w:val="20"/>
                <w:szCs w:val="20"/>
              </w:rPr>
              <w:t>»</w:t>
            </w:r>
          </w:p>
        </w:tc>
        <w:tc>
          <w:tcPr>
            <w:tcW w:w="4106" w:type="dxa"/>
            <w:shd w:val="clear" w:color="auto" w:fill="auto"/>
          </w:tcPr>
          <w:p w14:paraId="2AB59B97" w14:textId="433C205E"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43 100</w:t>
            </w:r>
          </w:p>
        </w:tc>
      </w:tr>
      <w:tr w:rsidR="009F72BA" w:rsidRPr="0003602A" w14:paraId="645F15E6" w14:textId="77777777" w:rsidTr="00F85441">
        <w:trPr>
          <w:trHeight w:val="199"/>
        </w:trPr>
        <w:tc>
          <w:tcPr>
            <w:tcW w:w="5240" w:type="dxa"/>
            <w:shd w:val="clear" w:color="auto" w:fill="auto"/>
          </w:tcPr>
          <w:p w14:paraId="7766DA4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АО «Акбастау»</w:t>
            </w:r>
          </w:p>
        </w:tc>
        <w:tc>
          <w:tcPr>
            <w:tcW w:w="4106" w:type="dxa"/>
            <w:shd w:val="clear" w:color="auto" w:fill="auto"/>
          </w:tcPr>
          <w:p w14:paraId="3FD1881A" w14:textId="7F4825BA"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213 000</w:t>
            </w:r>
          </w:p>
        </w:tc>
      </w:tr>
      <w:tr w:rsidR="009F72BA" w:rsidRPr="0003602A" w14:paraId="72BC58FB" w14:textId="77777777" w:rsidTr="00F85441">
        <w:trPr>
          <w:trHeight w:val="210"/>
        </w:trPr>
        <w:tc>
          <w:tcPr>
            <w:tcW w:w="5240" w:type="dxa"/>
            <w:shd w:val="clear" w:color="auto" w:fill="auto"/>
          </w:tcPr>
          <w:p w14:paraId="2ED80B3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«Южная горно-химическая»</w:t>
            </w:r>
          </w:p>
        </w:tc>
        <w:tc>
          <w:tcPr>
            <w:tcW w:w="4106" w:type="dxa"/>
            <w:shd w:val="clear" w:color="auto" w:fill="auto"/>
          </w:tcPr>
          <w:p w14:paraId="3132538F" w14:textId="59557F3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71 500</w:t>
            </w:r>
          </w:p>
        </w:tc>
      </w:tr>
      <w:tr w:rsidR="009F72BA" w:rsidRPr="0003602A" w14:paraId="532AEA69" w14:textId="77777777" w:rsidTr="00F85441">
        <w:trPr>
          <w:trHeight w:val="169"/>
        </w:trPr>
        <w:tc>
          <w:tcPr>
            <w:tcW w:w="5240" w:type="dxa"/>
            <w:shd w:val="clear" w:color="auto" w:fill="auto"/>
          </w:tcPr>
          <w:p w14:paraId="3EAE92B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Волковгеология</w:t>
            </w:r>
            <w:proofErr w:type="spellEnd"/>
            <w:r w:rsidRPr="0003602A">
              <w:rPr>
                <w:rFonts w:ascii="Times New Roman" w:eastAsia="Times New Roman" w:hAnsi="Times New Roman" w:cs="Times New Roman"/>
                <w:color w:val="000000"/>
                <w:sz w:val="20"/>
                <w:szCs w:val="20"/>
              </w:rPr>
              <w:t>»</w:t>
            </w:r>
          </w:p>
        </w:tc>
        <w:tc>
          <w:tcPr>
            <w:tcW w:w="4106" w:type="dxa"/>
            <w:shd w:val="clear" w:color="auto" w:fill="auto"/>
          </w:tcPr>
          <w:p w14:paraId="4A3E4D5E" w14:textId="7571001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2 900</w:t>
            </w:r>
          </w:p>
        </w:tc>
      </w:tr>
      <w:tr w:rsidR="009F72BA" w:rsidRPr="0003602A" w14:paraId="1F3A6465" w14:textId="77777777" w:rsidTr="00F85441">
        <w:trPr>
          <w:trHeight w:val="135"/>
        </w:trPr>
        <w:tc>
          <w:tcPr>
            <w:tcW w:w="5240" w:type="dxa"/>
            <w:shd w:val="clear" w:color="auto" w:fill="auto"/>
          </w:tcPr>
          <w:p w14:paraId="306FA12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«СП «Заречное»</w:t>
            </w:r>
          </w:p>
        </w:tc>
        <w:tc>
          <w:tcPr>
            <w:tcW w:w="4106" w:type="dxa"/>
            <w:shd w:val="clear" w:color="auto" w:fill="auto"/>
          </w:tcPr>
          <w:p w14:paraId="45852071" w14:textId="5D964133"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21 300</w:t>
            </w:r>
          </w:p>
        </w:tc>
      </w:tr>
      <w:tr w:rsidR="009F72BA" w:rsidRPr="0003602A" w14:paraId="724C9BE2" w14:textId="77777777" w:rsidTr="00F85441">
        <w:trPr>
          <w:trHeight w:val="60"/>
        </w:trPr>
        <w:tc>
          <w:tcPr>
            <w:tcW w:w="5240" w:type="dxa"/>
            <w:shd w:val="clear" w:color="auto" w:fill="auto"/>
          </w:tcPr>
          <w:p w14:paraId="1E2A4C4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w:t>
            </w:r>
            <w:proofErr w:type="spellStart"/>
            <w:r w:rsidRPr="0003602A">
              <w:rPr>
                <w:rFonts w:ascii="Times New Roman" w:eastAsia="Times New Roman" w:hAnsi="Times New Roman" w:cs="Times New Roman"/>
                <w:color w:val="000000"/>
                <w:sz w:val="20"/>
                <w:szCs w:val="20"/>
              </w:rPr>
              <w:t>Инкай</w:t>
            </w:r>
            <w:proofErr w:type="spellEnd"/>
            <w:r w:rsidRPr="0003602A">
              <w:rPr>
                <w:rFonts w:ascii="Times New Roman" w:eastAsia="Times New Roman" w:hAnsi="Times New Roman" w:cs="Times New Roman"/>
                <w:color w:val="000000"/>
                <w:sz w:val="20"/>
                <w:szCs w:val="20"/>
              </w:rPr>
              <w:t>»</w:t>
            </w:r>
          </w:p>
        </w:tc>
        <w:tc>
          <w:tcPr>
            <w:tcW w:w="4106" w:type="dxa"/>
            <w:shd w:val="clear" w:color="auto" w:fill="auto"/>
          </w:tcPr>
          <w:p w14:paraId="57BC6A73" w14:textId="64E04F3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63 900</w:t>
            </w:r>
          </w:p>
        </w:tc>
      </w:tr>
      <w:tr w:rsidR="009F72BA" w:rsidRPr="0003602A" w14:paraId="035A5D1F" w14:textId="77777777" w:rsidTr="00F85441">
        <w:trPr>
          <w:trHeight w:val="223"/>
        </w:trPr>
        <w:tc>
          <w:tcPr>
            <w:tcW w:w="5240" w:type="dxa"/>
            <w:shd w:val="clear" w:color="auto" w:fill="auto"/>
          </w:tcPr>
          <w:p w14:paraId="000532B4"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«Казатомпром-</w:t>
            </w:r>
            <w:proofErr w:type="spellStart"/>
            <w:r w:rsidRPr="0003602A">
              <w:rPr>
                <w:rFonts w:ascii="Times New Roman" w:eastAsia="Times New Roman" w:hAnsi="Times New Roman" w:cs="Times New Roman"/>
                <w:color w:val="000000"/>
                <w:sz w:val="20"/>
                <w:szCs w:val="20"/>
              </w:rPr>
              <w:t>Sauran</w:t>
            </w:r>
            <w:proofErr w:type="spellEnd"/>
            <w:r w:rsidRPr="0003602A">
              <w:rPr>
                <w:rFonts w:ascii="Times New Roman" w:eastAsia="Times New Roman" w:hAnsi="Times New Roman" w:cs="Times New Roman"/>
                <w:color w:val="000000"/>
                <w:sz w:val="20"/>
                <w:szCs w:val="20"/>
              </w:rPr>
              <w:t>»</w:t>
            </w:r>
          </w:p>
        </w:tc>
        <w:tc>
          <w:tcPr>
            <w:tcW w:w="4106" w:type="dxa"/>
            <w:shd w:val="clear" w:color="auto" w:fill="auto"/>
          </w:tcPr>
          <w:p w14:paraId="6276D1C5" w14:textId="2E2FB06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429 500</w:t>
            </w:r>
          </w:p>
        </w:tc>
      </w:tr>
      <w:tr w:rsidR="009F72BA" w:rsidRPr="0003602A" w14:paraId="5CB65C9F" w14:textId="77777777" w:rsidTr="00F85441">
        <w:trPr>
          <w:trHeight w:val="210"/>
        </w:trPr>
        <w:tc>
          <w:tcPr>
            <w:tcW w:w="5240" w:type="dxa"/>
            <w:shd w:val="clear" w:color="auto" w:fill="auto"/>
          </w:tcPr>
          <w:p w14:paraId="3CB3147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«Каратау»</w:t>
            </w:r>
          </w:p>
        </w:tc>
        <w:tc>
          <w:tcPr>
            <w:tcW w:w="4106" w:type="dxa"/>
            <w:shd w:val="clear" w:color="auto" w:fill="auto"/>
          </w:tcPr>
          <w:p w14:paraId="3D255839" w14:textId="6B13BE8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58 800</w:t>
            </w:r>
          </w:p>
        </w:tc>
      </w:tr>
      <w:tr w:rsidR="009F72BA" w:rsidRPr="0003602A" w14:paraId="78BABA89" w14:textId="77777777" w:rsidTr="00F85441">
        <w:trPr>
          <w:trHeight w:val="165"/>
        </w:trPr>
        <w:tc>
          <w:tcPr>
            <w:tcW w:w="5240" w:type="dxa"/>
            <w:shd w:val="clear" w:color="auto" w:fill="auto"/>
          </w:tcPr>
          <w:p w14:paraId="5B0C186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«ДП «</w:t>
            </w:r>
            <w:proofErr w:type="spellStart"/>
            <w:r w:rsidRPr="0003602A">
              <w:rPr>
                <w:rFonts w:ascii="Times New Roman" w:eastAsia="Times New Roman" w:hAnsi="Times New Roman" w:cs="Times New Roman"/>
                <w:color w:val="000000"/>
                <w:sz w:val="20"/>
                <w:szCs w:val="20"/>
              </w:rPr>
              <w:t>Орталык</w:t>
            </w:r>
            <w:proofErr w:type="spellEnd"/>
            <w:r w:rsidRPr="0003602A">
              <w:rPr>
                <w:rFonts w:ascii="Times New Roman" w:eastAsia="Times New Roman" w:hAnsi="Times New Roman" w:cs="Times New Roman"/>
                <w:color w:val="000000"/>
                <w:sz w:val="20"/>
                <w:szCs w:val="20"/>
              </w:rPr>
              <w:t>»</w:t>
            </w:r>
          </w:p>
        </w:tc>
        <w:tc>
          <w:tcPr>
            <w:tcW w:w="4106" w:type="dxa"/>
            <w:shd w:val="clear" w:color="auto" w:fill="auto"/>
          </w:tcPr>
          <w:p w14:paraId="7A10FCAF" w14:textId="2A94288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43 300</w:t>
            </w:r>
          </w:p>
        </w:tc>
      </w:tr>
      <w:tr w:rsidR="00834183" w:rsidRPr="0003602A" w14:paraId="5092262F" w14:textId="77777777" w:rsidTr="00F85441">
        <w:trPr>
          <w:trHeight w:val="271"/>
        </w:trPr>
        <w:tc>
          <w:tcPr>
            <w:tcW w:w="9346" w:type="dxa"/>
            <w:gridSpan w:val="2"/>
            <w:shd w:val="clear" w:color="auto" w:fill="auto"/>
          </w:tcPr>
          <w:p w14:paraId="5D5CEA37"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Кызылординская область</w:t>
            </w:r>
          </w:p>
        </w:tc>
      </w:tr>
      <w:tr w:rsidR="009F72BA" w:rsidRPr="0003602A" w14:paraId="558C073D" w14:textId="77777777" w:rsidTr="00F85441">
        <w:trPr>
          <w:trHeight w:val="135"/>
        </w:trPr>
        <w:tc>
          <w:tcPr>
            <w:tcW w:w="5240" w:type="dxa"/>
            <w:shd w:val="clear" w:color="auto" w:fill="auto"/>
          </w:tcPr>
          <w:p w14:paraId="48E9B10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Байкен</w:t>
            </w:r>
            <w:proofErr w:type="spellEnd"/>
            <w:r w:rsidRPr="0003602A">
              <w:rPr>
                <w:rFonts w:ascii="Times New Roman" w:eastAsia="Times New Roman" w:hAnsi="Times New Roman" w:cs="Times New Roman"/>
                <w:color w:val="000000"/>
                <w:sz w:val="20"/>
                <w:szCs w:val="20"/>
              </w:rPr>
              <w:t>-U»</w:t>
            </w:r>
          </w:p>
        </w:tc>
        <w:tc>
          <w:tcPr>
            <w:tcW w:w="4106" w:type="dxa"/>
            <w:shd w:val="clear" w:color="auto" w:fill="auto"/>
          </w:tcPr>
          <w:p w14:paraId="483933FB" w14:textId="479E7D4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43 600</w:t>
            </w:r>
          </w:p>
        </w:tc>
      </w:tr>
      <w:tr w:rsidR="009F72BA" w:rsidRPr="0003602A" w14:paraId="1CFA6AA9" w14:textId="77777777" w:rsidTr="00F85441">
        <w:trPr>
          <w:trHeight w:val="120"/>
        </w:trPr>
        <w:tc>
          <w:tcPr>
            <w:tcW w:w="5240" w:type="dxa"/>
            <w:shd w:val="clear" w:color="auto" w:fill="auto"/>
          </w:tcPr>
          <w:p w14:paraId="77FE8DF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«РУ-6»</w:t>
            </w:r>
          </w:p>
        </w:tc>
        <w:tc>
          <w:tcPr>
            <w:tcW w:w="4106" w:type="dxa"/>
            <w:shd w:val="clear" w:color="auto" w:fill="auto"/>
          </w:tcPr>
          <w:p w14:paraId="7B984E22" w14:textId="774F71D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113 200</w:t>
            </w:r>
          </w:p>
        </w:tc>
      </w:tr>
      <w:tr w:rsidR="009F72BA" w:rsidRPr="0003602A" w14:paraId="174073B9" w14:textId="77777777" w:rsidTr="00F85441">
        <w:trPr>
          <w:trHeight w:val="225"/>
        </w:trPr>
        <w:tc>
          <w:tcPr>
            <w:tcW w:w="5240" w:type="dxa"/>
            <w:shd w:val="clear" w:color="auto" w:fill="auto"/>
          </w:tcPr>
          <w:p w14:paraId="4DDA960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4106" w:type="dxa"/>
            <w:shd w:val="clear" w:color="auto" w:fill="auto"/>
          </w:tcPr>
          <w:p w14:paraId="55BB8DEC" w14:textId="293F819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29 200</w:t>
            </w:r>
          </w:p>
        </w:tc>
      </w:tr>
      <w:tr w:rsidR="009F72BA" w:rsidRPr="0003602A" w14:paraId="5A106EFC" w14:textId="77777777" w:rsidTr="00F85441">
        <w:trPr>
          <w:trHeight w:val="255"/>
        </w:trPr>
        <w:tc>
          <w:tcPr>
            <w:tcW w:w="5240" w:type="dxa"/>
            <w:shd w:val="clear" w:color="auto" w:fill="auto"/>
          </w:tcPr>
          <w:p w14:paraId="1EA443A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«Кызылкум»</w:t>
            </w:r>
          </w:p>
        </w:tc>
        <w:tc>
          <w:tcPr>
            <w:tcW w:w="4106" w:type="dxa"/>
            <w:shd w:val="clear" w:color="auto" w:fill="auto"/>
          </w:tcPr>
          <w:p w14:paraId="1EC3D6B4" w14:textId="2B29A0B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128 800</w:t>
            </w:r>
          </w:p>
        </w:tc>
      </w:tr>
      <w:tr w:rsidR="009F72BA" w:rsidRPr="0003602A" w14:paraId="1E5BFD17" w14:textId="77777777" w:rsidTr="00F85441">
        <w:trPr>
          <w:trHeight w:val="208"/>
        </w:trPr>
        <w:tc>
          <w:tcPr>
            <w:tcW w:w="5240" w:type="dxa"/>
            <w:shd w:val="clear" w:color="auto" w:fill="auto"/>
          </w:tcPr>
          <w:p w14:paraId="437EB13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«СП «Южная горно-химическая»</w:t>
            </w:r>
          </w:p>
        </w:tc>
        <w:tc>
          <w:tcPr>
            <w:tcW w:w="4106" w:type="dxa"/>
            <w:shd w:val="clear" w:color="auto" w:fill="auto"/>
          </w:tcPr>
          <w:p w14:paraId="6E611B2A" w14:textId="5BE2875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26 700</w:t>
            </w:r>
          </w:p>
        </w:tc>
      </w:tr>
      <w:tr w:rsidR="00834183" w:rsidRPr="0003602A" w14:paraId="5BE92C40" w14:textId="77777777" w:rsidTr="00F85441">
        <w:trPr>
          <w:trHeight w:val="255"/>
        </w:trPr>
        <w:tc>
          <w:tcPr>
            <w:tcW w:w="9346" w:type="dxa"/>
            <w:gridSpan w:val="2"/>
            <w:shd w:val="clear" w:color="auto" w:fill="auto"/>
          </w:tcPr>
          <w:p w14:paraId="4A09254F" w14:textId="77777777" w:rsidR="00834183" w:rsidRPr="0003602A" w:rsidRDefault="00834183"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Восточно-Казахстанская область</w:t>
            </w:r>
          </w:p>
        </w:tc>
      </w:tr>
      <w:tr w:rsidR="00834183" w:rsidRPr="0003602A" w14:paraId="384D804B" w14:textId="77777777" w:rsidTr="00F85441">
        <w:trPr>
          <w:trHeight w:val="275"/>
        </w:trPr>
        <w:tc>
          <w:tcPr>
            <w:tcW w:w="5240" w:type="dxa"/>
            <w:shd w:val="clear" w:color="auto" w:fill="auto"/>
          </w:tcPr>
          <w:p w14:paraId="1B538A50"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«Ульбинский металлургический завод»</w:t>
            </w:r>
          </w:p>
        </w:tc>
        <w:tc>
          <w:tcPr>
            <w:tcW w:w="4106" w:type="dxa"/>
            <w:shd w:val="clear" w:color="auto" w:fill="auto"/>
          </w:tcPr>
          <w:p w14:paraId="6EEDEA96" w14:textId="76CC4DF0" w:rsidR="00834183"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7 400</w:t>
            </w:r>
          </w:p>
        </w:tc>
      </w:tr>
      <w:tr w:rsidR="009F72BA" w:rsidRPr="0003602A" w14:paraId="24672EB4" w14:textId="77777777" w:rsidTr="00023834">
        <w:trPr>
          <w:trHeight w:val="255"/>
        </w:trPr>
        <w:tc>
          <w:tcPr>
            <w:tcW w:w="9346" w:type="dxa"/>
            <w:gridSpan w:val="2"/>
            <w:shd w:val="clear" w:color="auto" w:fill="auto"/>
          </w:tcPr>
          <w:p w14:paraId="6FBF9940" w14:textId="0DCC0E6D" w:rsidR="009F72BA" w:rsidRPr="0003602A" w:rsidRDefault="009F72BA"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Северо-Казахстанская область</w:t>
            </w:r>
          </w:p>
        </w:tc>
      </w:tr>
      <w:tr w:rsidR="00834183" w:rsidRPr="0003602A" w14:paraId="0BBF89D8" w14:textId="77777777" w:rsidTr="00F85441">
        <w:trPr>
          <w:trHeight w:val="225"/>
        </w:trPr>
        <w:tc>
          <w:tcPr>
            <w:tcW w:w="5240" w:type="dxa"/>
            <w:shd w:val="clear" w:color="auto" w:fill="auto"/>
          </w:tcPr>
          <w:p w14:paraId="25776C02"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4106" w:type="dxa"/>
            <w:shd w:val="clear" w:color="auto" w:fill="auto"/>
          </w:tcPr>
          <w:p w14:paraId="7177608A" w14:textId="29F8C710" w:rsidR="00834183"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20 900</w:t>
            </w:r>
          </w:p>
        </w:tc>
      </w:tr>
      <w:tr w:rsidR="009F72BA" w:rsidRPr="0003602A" w14:paraId="3963D101" w14:textId="77777777" w:rsidTr="00023834">
        <w:trPr>
          <w:trHeight w:val="210"/>
        </w:trPr>
        <w:tc>
          <w:tcPr>
            <w:tcW w:w="9346" w:type="dxa"/>
            <w:gridSpan w:val="2"/>
            <w:shd w:val="clear" w:color="auto" w:fill="auto"/>
          </w:tcPr>
          <w:p w14:paraId="02FCDAD5" w14:textId="27A615F5" w:rsidR="009F72BA" w:rsidRPr="0003602A" w:rsidRDefault="009F72BA"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Акмолинская область</w:t>
            </w:r>
          </w:p>
        </w:tc>
      </w:tr>
      <w:tr w:rsidR="00834183" w:rsidRPr="0003602A" w14:paraId="62D78094" w14:textId="77777777" w:rsidTr="00F85441">
        <w:trPr>
          <w:trHeight w:val="285"/>
        </w:trPr>
        <w:tc>
          <w:tcPr>
            <w:tcW w:w="5240" w:type="dxa"/>
            <w:shd w:val="clear" w:color="auto" w:fill="auto"/>
          </w:tcPr>
          <w:p w14:paraId="4555F2F9" w14:textId="77777777" w:rsidR="00834183" w:rsidRPr="0003602A" w:rsidRDefault="00834183"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w:t>
            </w:r>
            <w:proofErr w:type="spellStart"/>
            <w:r w:rsidRPr="0003602A">
              <w:rPr>
                <w:rFonts w:ascii="Times New Roman" w:eastAsia="Times New Roman" w:hAnsi="Times New Roman" w:cs="Times New Roman"/>
                <w:color w:val="000000"/>
                <w:sz w:val="20"/>
                <w:szCs w:val="20"/>
              </w:rPr>
              <w:t>Семизбай</w:t>
            </w:r>
            <w:proofErr w:type="spellEnd"/>
            <w:r w:rsidRPr="0003602A">
              <w:rPr>
                <w:rFonts w:ascii="Times New Roman" w:eastAsia="Times New Roman" w:hAnsi="Times New Roman" w:cs="Times New Roman"/>
                <w:color w:val="000000"/>
                <w:sz w:val="20"/>
                <w:szCs w:val="20"/>
              </w:rPr>
              <w:t>-U»</w:t>
            </w:r>
          </w:p>
        </w:tc>
        <w:tc>
          <w:tcPr>
            <w:tcW w:w="4106" w:type="dxa"/>
            <w:shd w:val="clear" w:color="auto" w:fill="auto"/>
          </w:tcPr>
          <w:p w14:paraId="0D57229C" w14:textId="22595A95" w:rsidR="00834183"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20 900</w:t>
            </w:r>
          </w:p>
        </w:tc>
      </w:tr>
    </w:tbl>
    <w:p w14:paraId="006C99AB"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3FBA69D1"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Наибольшие суммы отчисления на социально-экономическое развитие по группе «НАК «</w:t>
      </w:r>
      <w:bookmarkStart w:id="82" w:name="_Hlk136253876"/>
      <w:r w:rsidRPr="0003602A">
        <w:rPr>
          <w:rFonts w:ascii="Times New Roman" w:eastAsia="Times New Roman" w:hAnsi="Times New Roman" w:cs="Times New Roman"/>
          <w:sz w:val="24"/>
          <w:szCs w:val="24"/>
        </w:rPr>
        <w:t>Казатомпром</w:t>
      </w:r>
      <w:bookmarkEnd w:id="82"/>
      <w:r w:rsidRPr="0003602A">
        <w:rPr>
          <w:rFonts w:ascii="Times New Roman" w:eastAsia="Times New Roman" w:hAnsi="Times New Roman" w:cs="Times New Roman"/>
          <w:sz w:val="24"/>
          <w:szCs w:val="24"/>
        </w:rPr>
        <w:t xml:space="preserve">» в 2021 году составили: </w:t>
      </w:r>
      <w:r w:rsidRPr="0003602A">
        <w:rPr>
          <w:rFonts w:ascii="Times New Roman" w:eastAsia="Times New Roman" w:hAnsi="Times New Roman" w:cs="Times New Roman"/>
          <w:color w:val="000000"/>
          <w:sz w:val="24"/>
          <w:szCs w:val="24"/>
        </w:rPr>
        <w:t>ТОО «</w:t>
      </w:r>
      <w:bookmarkStart w:id="83" w:name="_Hlk136253889"/>
      <w:r w:rsidRPr="0003602A">
        <w:rPr>
          <w:rFonts w:ascii="Times New Roman" w:eastAsia="Times New Roman" w:hAnsi="Times New Roman" w:cs="Times New Roman"/>
          <w:color w:val="000000"/>
          <w:sz w:val="24"/>
          <w:szCs w:val="24"/>
        </w:rPr>
        <w:t>Казатомпром-</w:t>
      </w:r>
      <w:proofErr w:type="spellStart"/>
      <w:r w:rsidRPr="0003602A">
        <w:rPr>
          <w:rFonts w:ascii="Times New Roman" w:eastAsia="Times New Roman" w:hAnsi="Times New Roman" w:cs="Times New Roman"/>
          <w:color w:val="000000"/>
          <w:sz w:val="24"/>
          <w:szCs w:val="24"/>
        </w:rPr>
        <w:t>Sauran</w:t>
      </w:r>
      <w:bookmarkEnd w:id="83"/>
      <w:proofErr w:type="spellEnd"/>
      <w:r w:rsidRPr="0003602A">
        <w:rPr>
          <w:rFonts w:ascii="Times New Roman" w:eastAsia="Times New Roman" w:hAnsi="Times New Roman" w:cs="Times New Roman"/>
          <w:color w:val="000000"/>
          <w:sz w:val="24"/>
          <w:szCs w:val="24"/>
        </w:rPr>
        <w:t>» направлено на развитие Туркестанской области в 429 500 тыс. тенге, на развитие Кызылординской области ТОО «Кызылкум» - 128 800 тыс. тенге и ТОО «РУ-6» - 113 200 тыс. тенге.</w:t>
      </w:r>
    </w:p>
    <w:p w14:paraId="6D7A5B7A" w14:textId="77777777" w:rsidR="009F72BA" w:rsidRPr="0003602A" w:rsidRDefault="009F72BA" w:rsidP="0003602A">
      <w:pPr>
        <w:spacing w:after="0" w:line="240" w:lineRule="auto"/>
        <w:ind w:firstLine="708"/>
        <w:jc w:val="both"/>
        <w:rPr>
          <w:rFonts w:ascii="Times New Roman" w:eastAsia="Times New Roman" w:hAnsi="Times New Roman" w:cs="Times New Roman"/>
          <w:i/>
          <w:sz w:val="24"/>
          <w:szCs w:val="24"/>
        </w:rPr>
      </w:pPr>
      <w:r w:rsidRPr="0003602A">
        <w:rPr>
          <w:rFonts w:ascii="Times New Roman" w:eastAsia="Times New Roman" w:hAnsi="Times New Roman" w:cs="Times New Roman"/>
          <w:color w:val="000000"/>
          <w:sz w:val="24"/>
          <w:szCs w:val="24"/>
        </w:rPr>
        <w:t>Самые наименьшие суммы отчислений на социальные нужды - АО «Ульбинский металлургический завод» - 7 400 тыс. тенге и АО «</w:t>
      </w:r>
      <w:proofErr w:type="spellStart"/>
      <w:r w:rsidRPr="0003602A">
        <w:rPr>
          <w:rFonts w:ascii="Times New Roman" w:eastAsia="Times New Roman" w:hAnsi="Times New Roman" w:cs="Times New Roman"/>
          <w:color w:val="000000"/>
          <w:sz w:val="24"/>
          <w:szCs w:val="24"/>
        </w:rPr>
        <w:t>Волковгеология</w:t>
      </w:r>
      <w:proofErr w:type="spellEnd"/>
      <w:r w:rsidRPr="0003602A">
        <w:rPr>
          <w:rFonts w:ascii="Times New Roman" w:eastAsia="Times New Roman" w:hAnsi="Times New Roman" w:cs="Times New Roman"/>
          <w:color w:val="000000"/>
          <w:sz w:val="24"/>
          <w:szCs w:val="24"/>
        </w:rPr>
        <w:t>» в 2 900 тыс. тенге</w:t>
      </w:r>
      <w:r w:rsidRPr="0003602A">
        <w:rPr>
          <w:rFonts w:ascii="Times New Roman" w:eastAsia="Times New Roman" w:hAnsi="Times New Roman" w:cs="Times New Roman"/>
          <w:color w:val="000000"/>
          <w:sz w:val="24"/>
          <w:szCs w:val="24"/>
          <w:vertAlign w:val="superscript"/>
        </w:rPr>
        <w:footnoteReference w:id="45"/>
      </w:r>
      <w:r w:rsidRPr="0003602A">
        <w:rPr>
          <w:rFonts w:ascii="Times New Roman" w:eastAsia="Times New Roman" w:hAnsi="Times New Roman" w:cs="Times New Roman"/>
          <w:color w:val="000000"/>
          <w:sz w:val="24"/>
          <w:szCs w:val="24"/>
        </w:rPr>
        <w:t>.</w:t>
      </w:r>
    </w:p>
    <w:p w14:paraId="0A144E63"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2021 году в рамках социальных программ АО «НАК «Казатомпром» завершено строительство современных детских игровых и спортивных площадок в семи населенных пунктах Туркестана.</w:t>
      </w:r>
    </w:p>
    <w:p w14:paraId="2B80ED62"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ТОО «СКЗ-U» жителям малонаселенного пункта </w:t>
      </w:r>
      <w:proofErr w:type="spellStart"/>
      <w:r w:rsidRPr="0003602A">
        <w:rPr>
          <w:rFonts w:ascii="Times New Roman" w:eastAsia="Times New Roman" w:hAnsi="Times New Roman" w:cs="Times New Roman"/>
          <w:sz w:val="24"/>
          <w:szCs w:val="24"/>
        </w:rPr>
        <w:t>Кауык</w:t>
      </w:r>
      <w:proofErr w:type="spellEnd"/>
      <w:r w:rsidRPr="0003602A">
        <w:rPr>
          <w:rFonts w:ascii="Times New Roman" w:eastAsia="Times New Roman" w:hAnsi="Times New Roman" w:cs="Times New Roman"/>
          <w:sz w:val="24"/>
          <w:szCs w:val="24"/>
        </w:rPr>
        <w:t xml:space="preserve"> Жанакорганского района Кызылординской области организован доступ к питьевой воде через групповой водопровод «</w:t>
      </w:r>
      <w:proofErr w:type="spellStart"/>
      <w:r w:rsidRPr="0003602A">
        <w:rPr>
          <w:rFonts w:ascii="Times New Roman" w:eastAsia="Times New Roman" w:hAnsi="Times New Roman" w:cs="Times New Roman"/>
          <w:sz w:val="24"/>
          <w:szCs w:val="24"/>
        </w:rPr>
        <w:t>Талап</w:t>
      </w:r>
      <w:proofErr w:type="spellEnd"/>
      <w:r w:rsidRPr="0003602A">
        <w:rPr>
          <w:rFonts w:ascii="Times New Roman" w:eastAsia="Times New Roman" w:hAnsi="Times New Roman" w:cs="Times New Roman"/>
          <w:sz w:val="24"/>
          <w:szCs w:val="24"/>
        </w:rPr>
        <w:t>-Сырдарья».</w:t>
      </w:r>
    </w:p>
    <w:p w14:paraId="0C1F993A"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Профинансировано строительство мини-футбольного поля и детской площадки в населенном пункте </w:t>
      </w:r>
      <w:proofErr w:type="spellStart"/>
      <w:r w:rsidRPr="0003602A">
        <w:rPr>
          <w:rFonts w:ascii="Times New Roman" w:eastAsia="Times New Roman" w:hAnsi="Times New Roman" w:cs="Times New Roman"/>
          <w:sz w:val="24"/>
          <w:szCs w:val="24"/>
        </w:rPr>
        <w:t>Балдысу</w:t>
      </w:r>
      <w:proofErr w:type="spellEnd"/>
      <w:r w:rsidRPr="0003602A">
        <w:rPr>
          <w:rFonts w:ascii="Times New Roman" w:eastAsia="Times New Roman" w:hAnsi="Times New Roman" w:cs="Times New Roman"/>
          <w:sz w:val="24"/>
          <w:szCs w:val="24"/>
        </w:rPr>
        <w:t xml:space="preserve"> Созакского района - ТОО СП «КАТКО».</w:t>
      </w:r>
    </w:p>
    <w:p w14:paraId="33460AA1"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Для исключения ночных дорожных аварий, в рамках проекта «Мал – </w:t>
      </w:r>
      <w:proofErr w:type="spellStart"/>
      <w:r w:rsidRPr="0003602A">
        <w:rPr>
          <w:rFonts w:ascii="Times New Roman" w:eastAsia="Times New Roman" w:hAnsi="Times New Roman" w:cs="Times New Roman"/>
          <w:sz w:val="24"/>
          <w:szCs w:val="24"/>
        </w:rPr>
        <w:t>жан</w:t>
      </w:r>
      <w:proofErr w:type="spellEnd"/>
      <w:r w:rsidRPr="0003602A">
        <w:rPr>
          <w:rFonts w:ascii="Times New Roman" w:eastAsia="Times New Roman" w:hAnsi="Times New Roman" w:cs="Times New Roman"/>
          <w:sz w:val="24"/>
          <w:szCs w:val="24"/>
        </w:rPr>
        <w:t xml:space="preserve"> Аман», ТОО «АППАК» для владельцев домашних хозяйств проспонсировал закуп 1 444 светоотражающих ошейников.</w:t>
      </w:r>
    </w:p>
    <w:p w14:paraId="2112A40C"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ТОО «РУ-6» в день Независимости Республики Казахстан для 70-ти малообеспеченных многодетных семей поселка </w:t>
      </w:r>
      <w:proofErr w:type="spellStart"/>
      <w:r w:rsidRPr="0003602A">
        <w:rPr>
          <w:rFonts w:ascii="Times New Roman" w:eastAsia="Times New Roman" w:hAnsi="Times New Roman" w:cs="Times New Roman"/>
          <w:sz w:val="24"/>
          <w:szCs w:val="24"/>
        </w:rPr>
        <w:t>Шиели</w:t>
      </w:r>
      <w:proofErr w:type="spellEnd"/>
      <w:r w:rsidRPr="0003602A">
        <w:rPr>
          <w:rFonts w:ascii="Times New Roman" w:eastAsia="Times New Roman" w:hAnsi="Times New Roman" w:cs="Times New Roman"/>
          <w:sz w:val="24"/>
          <w:szCs w:val="24"/>
        </w:rPr>
        <w:t xml:space="preserve"> закуплены продуктовые наборы. ТОО «</w:t>
      </w:r>
      <w:proofErr w:type="spellStart"/>
      <w:r w:rsidRPr="0003602A">
        <w:rPr>
          <w:rFonts w:ascii="Times New Roman" w:eastAsia="Times New Roman" w:hAnsi="Times New Roman" w:cs="Times New Roman"/>
          <w:sz w:val="24"/>
          <w:szCs w:val="24"/>
        </w:rPr>
        <w:t>QorģanSecurity</w:t>
      </w:r>
      <w:proofErr w:type="spellEnd"/>
      <w:r w:rsidRPr="0003602A">
        <w:rPr>
          <w:rFonts w:ascii="Times New Roman" w:eastAsia="Times New Roman" w:hAnsi="Times New Roman" w:cs="Times New Roman"/>
          <w:sz w:val="24"/>
          <w:szCs w:val="24"/>
        </w:rPr>
        <w:t>» в рамках марафона добрых дел – «</w:t>
      </w:r>
      <w:proofErr w:type="spellStart"/>
      <w:r w:rsidRPr="0003602A">
        <w:rPr>
          <w:rFonts w:ascii="Times New Roman" w:eastAsia="Times New Roman" w:hAnsi="Times New Roman" w:cs="Times New Roman"/>
          <w:sz w:val="24"/>
          <w:szCs w:val="24"/>
        </w:rPr>
        <w:t>Игі</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істер</w:t>
      </w:r>
      <w:proofErr w:type="spellEnd"/>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күні</w:t>
      </w:r>
      <w:proofErr w:type="spellEnd"/>
      <w:r w:rsidRPr="0003602A">
        <w:rPr>
          <w:rFonts w:ascii="Times New Roman" w:eastAsia="Times New Roman" w:hAnsi="Times New Roman" w:cs="Times New Roman"/>
          <w:sz w:val="24"/>
          <w:szCs w:val="24"/>
        </w:rPr>
        <w:t xml:space="preserve">» оказана </w:t>
      </w:r>
      <w:proofErr w:type="spellStart"/>
      <w:r w:rsidRPr="0003602A">
        <w:rPr>
          <w:rFonts w:ascii="Times New Roman" w:eastAsia="Times New Roman" w:hAnsi="Times New Roman" w:cs="Times New Roman"/>
          <w:sz w:val="24"/>
          <w:szCs w:val="24"/>
        </w:rPr>
        <w:t>помощьмногодетным</w:t>
      </w:r>
      <w:proofErr w:type="spellEnd"/>
      <w:r w:rsidRPr="0003602A">
        <w:rPr>
          <w:rFonts w:ascii="Times New Roman" w:eastAsia="Times New Roman" w:hAnsi="Times New Roman" w:cs="Times New Roman"/>
          <w:sz w:val="24"/>
          <w:szCs w:val="24"/>
        </w:rPr>
        <w:t xml:space="preserve"> семьям своих коллег и детям, нуждающимся в медицинском лечении. Также организованы новогодние поздравления для детей из многодетных малообеспеченных семей (всего по г. Астана охвачено 5 семей и 30 детей)</w:t>
      </w:r>
      <w:r w:rsidRPr="0003602A">
        <w:rPr>
          <w:rFonts w:ascii="Times New Roman" w:eastAsia="Times New Roman" w:hAnsi="Times New Roman" w:cs="Times New Roman"/>
          <w:sz w:val="24"/>
          <w:szCs w:val="24"/>
          <w:vertAlign w:val="superscript"/>
        </w:rPr>
        <w:footnoteReference w:id="46"/>
      </w:r>
      <w:r w:rsidRPr="0003602A">
        <w:rPr>
          <w:rFonts w:ascii="Times New Roman" w:eastAsia="Times New Roman" w:hAnsi="Times New Roman" w:cs="Times New Roman"/>
          <w:sz w:val="24"/>
          <w:szCs w:val="24"/>
        </w:rPr>
        <w:t>.</w:t>
      </w:r>
    </w:p>
    <w:p w14:paraId="632C26DD" w14:textId="77777777" w:rsidR="00834183" w:rsidRPr="0003602A" w:rsidRDefault="005A2004"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Корпоративный фонд</w:t>
      </w:r>
      <w:r w:rsidR="00834183" w:rsidRPr="0003602A">
        <w:rPr>
          <w:rFonts w:ascii="Times New Roman" w:eastAsia="Times New Roman" w:hAnsi="Times New Roman" w:cs="Times New Roman"/>
          <w:sz w:val="24"/>
          <w:szCs w:val="24"/>
        </w:rPr>
        <w:t xml:space="preserve"> «</w:t>
      </w:r>
      <w:proofErr w:type="spellStart"/>
      <w:r w:rsidR="00834183" w:rsidRPr="0003602A">
        <w:rPr>
          <w:rFonts w:ascii="Times New Roman" w:eastAsia="Times New Roman" w:hAnsi="Times New Roman" w:cs="Times New Roman"/>
          <w:sz w:val="24"/>
          <w:szCs w:val="24"/>
        </w:rPr>
        <w:t>Samruk-Kazyna</w:t>
      </w:r>
      <w:proofErr w:type="spellEnd"/>
      <w:r w:rsidR="00834183" w:rsidRPr="0003602A">
        <w:rPr>
          <w:rFonts w:ascii="Times New Roman" w:eastAsia="Times New Roman" w:hAnsi="Times New Roman" w:cs="Times New Roman"/>
          <w:sz w:val="24"/>
          <w:szCs w:val="24"/>
        </w:rPr>
        <w:t xml:space="preserve"> Trust» (далее – «</w:t>
      </w:r>
      <w:proofErr w:type="spellStart"/>
      <w:r w:rsidR="00834183" w:rsidRPr="0003602A">
        <w:rPr>
          <w:rFonts w:ascii="Times New Roman" w:eastAsia="Times New Roman" w:hAnsi="Times New Roman" w:cs="Times New Roman"/>
          <w:sz w:val="24"/>
          <w:szCs w:val="24"/>
        </w:rPr>
        <w:t>Samruk-Kazyna</w:t>
      </w:r>
      <w:proofErr w:type="spellEnd"/>
      <w:r w:rsidR="00834183" w:rsidRPr="0003602A">
        <w:rPr>
          <w:rFonts w:ascii="Times New Roman" w:eastAsia="Times New Roman" w:hAnsi="Times New Roman" w:cs="Times New Roman"/>
          <w:sz w:val="24"/>
          <w:szCs w:val="24"/>
        </w:rPr>
        <w:t xml:space="preserve"> Trust») создан на основании благотворительной программы Группы Фонда и АО «Самрук-</w:t>
      </w:r>
      <w:proofErr w:type="spellStart"/>
      <w:r w:rsidR="00834183" w:rsidRPr="0003602A">
        <w:rPr>
          <w:rFonts w:ascii="Times New Roman" w:eastAsia="Times New Roman" w:hAnsi="Times New Roman" w:cs="Times New Roman"/>
          <w:sz w:val="24"/>
          <w:szCs w:val="24"/>
        </w:rPr>
        <w:t>Қазына</w:t>
      </w:r>
      <w:proofErr w:type="spellEnd"/>
      <w:r w:rsidR="00834183" w:rsidRPr="0003602A">
        <w:rPr>
          <w:rFonts w:ascii="Times New Roman" w:eastAsia="Times New Roman" w:hAnsi="Times New Roman" w:cs="Times New Roman"/>
          <w:sz w:val="24"/>
          <w:szCs w:val="24"/>
        </w:rPr>
        <w:t>» и Политикой благотворительности Фонда, утвержденными решением Совета директоров Фонда от 28 января 2016 года (протокол № 126) и является оператором по реализации благотворительных проектов от лица Группы Фонда.</w:t>
      </w:r>
    </w:p>
    <w:p w14:paraId="2FDBE991"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lastRenderedPageBreak/>
        <w:t xml:space="preserve">Так, в 2021 году в рамках благотворительности охвачено помощью более 500 тыс. бенефициаров. </w:t>
      </w:r>
    </w:p>
    <w:p w14:paraId="6659A5A1"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Попечительским советом «</w:t>
      </w:r>
      <w:proofErr w:type="spellStart"/>
      <w:r w:rsidRPr="0003602A">
        <w:rPr>
          <w:rFonts w:ascii="Times New Roman" w:eastAsia="Times New Roman" w:hAnsi="Times New Roman" w:cs="Times New Roman"/>
          <w:sz w:val="24"/>
          <w:szCs w:val="24"/>
        </w:rPr>
        <w:t>Samruk-Kazyna</w:t>
      </w:r>
      <w:proofErr w:type="spellEnd"/>
      <w:r w:rsidRPr="0003602A">
        <w:rPr>
          <w:rFonts w:ascii="Times New Roman" w:eastAsia="Times New Roman" w:hAnsi="Times New Roman" w:cs="Times New Roman"/>
          <w:sz w:val="24"/>
          <w:szCs w:val="24"/>
        </w:rPr>
        <w:t xml:space="preserve"> Trust» одобрено 32 проекта на 7 100 000 тыс. тенге, из которых: </w:t>
      </w:r>
    </w:p>
    <w:p w14:paraId="1833FD3D"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по направлению – помощь людям, сообществам в социальном и медицинском секторах реализовано 12 проектов на общую сумму 2 800 000 тыс. тенге; </w:t>
      </w:r>
    </w:p>
    <w:p w14:paraId="1D86C848"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по направлению – развитие медиа, культурного сообщества, развития человеческого потенциала реализовано 16 проектов на общую сумму 2 600 000 тыс. тенге;</w:t>
      </w:r>
    </w:p>
    <w:p w14:paraId="56BE31B2" w14:textId="77777777" w:rsidR="009F72BA" w:rsidRPr="0003602A" w:rsidRDefault="009F72BA" w:rsidP="0003602A">
      <w:pPr>
        <w:numPr>
          <w:ilvl w:val="0"/>
          <w:numId w:val="78"/>
        </w:numPr>
        <w:spacing w:after="0" w:line="240" w:lineRule="auto"/>
        <w:ind w:left="0"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направлению – реализация региональной программы социальных инвестиций в регионах присутствия группы Фонда реализовано 4 проекта </w:t>
      </w:r>
      <w:proofErr w:type="gramStart"/>
      <w:r w:rsidRPr="0003602A">
        <w:rPr>
          <w:rFonts w:ascii="Times New Roman" w:eastAsia="Times New Roman" w:hAnsi="Times New Roman" w:cs="Times New Roman"/>
          <w:sz w:val="24"/>
          <w:szCs w:val="24"/>
        </w:rPr>
        <w:t>на  1</w:t>
      </w:r>
      <w:proofErr w:type="gramEnd"/>
      <w:r w:rsidRPr="0003602A">
        <w:rPr>
          <w:rFonts w:ascii="Times New Roman" w:eastAsia="Times New Roman" w:hAnsi="Times New Roman" w:cs="Times New Roman"/>
          <w:sz w:val="24"/>
          <w:szCs w:val="24"/>
        </w:rPr>
        <w:t> 700 000 тыс. тенге.</w:t>
      </w:r>
      <w:r w:rsidRPr="0003602A">
        <w:rPr>
          <w:rFonts w:ascii="Times New Roman" w:eastAsia="Times New Roman" w:hAnsi="Times New Roman" w:cs="Times New Roman"/>
          <w:sz w:val="24"/>
          <w:szCs w:val="24"/>
          <w:vertAlign w:val="superscript"/>
        </w:rPr>
        <w:footnoteReference w:id="47"/>
      </w:r>
    </w:p>
    <w:p w14:paraId="20037F61"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413A6A6E"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bookmarkStart w:id="85" w:name="_heading=h.t997vd8yw4tu" w:colFirst="0" w:colLast="0"/>
      <w:bookmarkEnd w:id="85"/>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5</w:t>
      </w:r>
      <w:r w:rsidRPr="0003602A">
        <w:rPr>
          <w:rFonts w:ascii="Times New Roman" w:eastAsia="Times New Roman" w:hAnsi="Times New Roman" w:cs="Times New Roman"/>
          <w:sz w:val="24"/>
          <w:szCs w:val="24"/>
        </w:rPr>
        <w:t>. Отчисления на социально-экономическое развитие регионов недропользователей по группе компании АО «НГК «Тау-Кен Самрук» за 2021 год</w:t>
      </w:r>
    </w:p>
    <w:p w14:paraId="7911CEA8" w14:textId="3551C82B" w:rsidR="00834183" w:rsidRPr="0003602A" w:rsidRDefault="00834183" w:rsidP="0003602A">
      <w:pPr>
        <w:spacing w:after="0" w:line="240" w:lineRule="auto"/>
        <w:ind w:firstLine="709"/>
        <w:jc w:val="right"/>
        <w:rPr>
          <w:rFonts w:ascii="Times New Roman" w:eastAsia="Times New Roman" w:hAnsi="Times New Roman" w:cs="Times New Roman"/>
          <w:sz w:val="24"/>
          <w:szCs w:val="24"/>
        </w:rPr>
      </w:pPr>
      <w:bookmarkStart w:id="86" w:name="_heading=h.7ghbqagh5u92" w:colFirst="0" w:colLast="0"/>
      <w:bookmarkEnd w:id="86"/>
      <w:r w:rsidRPr="0003602A">
        <w:rPr>
          <w:rFonts w:ascii="Times New Roman" w:eastAsia="Times New Roman" w:hAnsi="Times New Roman" w:cs="Times New Roman"/>
          <w:sz w:val="24"/>
          <w:szCs w:val="24"/>
        </w:rPr>
        <w:t>(</w:t>
      </w:r>
      <w:r w:rsidR="009F72BA"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3118"/>
      </w:tblGrid>
      <w:tr w:rsidR="005A2004" w:rsidRPr="0003602A" w14:paraId="0BB761DF" w14:textId="77777777" w:rsidTr="00F85441">
        <w:trPr>
          <w:trHeight w:val="420"/>
        </w:trPr>
        <w:tc>
          <w:tcPr>
            <w:tcW w:w="6091" w:type="dxa"/>
            <w:shd w:val="clear" w:color="auto" w:fill="auto"/>
          </w:tcPr>
          <w:p w14:paraId="3B31F4EC" w14:textId="77777777" w:rsidR="005A2004" w:rsidRPr="0003602A" w:rsidRDefault="005A2004"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w:t>
            </w:r>
          </w:p>
        </w:tc>
        <w:tc>
          <w:tcPr>
            <w:tcW w:w="3118" w:type="dxa"/>
            <w:shd w:val="clear" w:color="auto" w:fill="auto"/>
          </w:tcPr>
          <w:p w14:paraId="068DDF2C" w14:textId="77777777" w:rsidR="005A2004" w:rsidRPr="0003602A" w:rsidRDefault="005A2004"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отчислений</w:t>
            </w:r>
          </w:p>
        </w:tc>
      </w:tr>
      <w:tr w:rsidR="005A2004" w:rsidRPr="0003602A" w14:paraId="4F85186C" w14:textId="77777777" w:rsidTr="00F85441">
        <w:trPr>
          <w:trHeight w:val="297"/>
        </w:trPr>
        <w:tc>
          <w:tcPr>
            <w:tcW w:w="6091" w:type="dxa"/>
            <w:shd w:val="clear" w:color="auto" w:fill="auto"/>
          </w:tcPr>
          <w:p w14:paraId="1532550C" w14:textId="77777777" w:rsidR="005A2004" w:rsidRPr="0003602A" w:rsidRDefault="005A2004"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ШалкияЦинк</w:t>
            </w:r>
            <w:proofErr w:type="spellEnd"/>
            <w:r w:rsidRPr="0003602A">
              <w:rPr>
                <w:rFonts w:ascii="Times New Roman" w:eastAsia="Times New Roman" w:hAnsi="Times New Roman" w:cs="Times New Roman"/>
                <w:color w:val="000000"/>
                <w:sz w:val="20"/>
                <w:szCs w:val="20"/>
              </w:rPr>
              <w:t xml:space="preserve"> ЛТД»</w:t>
            </w:r>
          </w:p>
        </w:tc>
        <w:tc>
          <w:tcPr>
            <w:tcW w:w="3118" w:type="dxa"/>
            <w:shd w:val="clear" w:color="auto" w:fill="auto"/>
          </w:tcPr>
          <w:p w14:paraId="46F56734" w14:textId="77777777" w:rsidR="005A2004" w:rsidRPr="0003602A" w:rsidRDefault="005A200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w:t>
            </w:r>
          </w:p>
        </w:tc>
      </w:tr>
      <w:tr w:rsidR="009F72BA" w:rsidRPr="0003602A" w14:paraId="11C5F9C7" w14:textId="77777777" w:rsidTr="00F85441">
        <w:trPr>
          <w:trHeight w:val="256"/>
        </w:trPr>
        <w:tc>
          <w:tcPr>
            <w:tcW w:w="6091" w:type="dxa"/>
            <w:shd w:val="clear" w:color="auto" w:fill="auto"/>
          </w:tcPr>
          <w:p w14:paraId="4006BB9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«Silicon </w:t>
            </w:r>
            <w:proofErr w:type="spellStart"/>
            <w:r w:rsidRPr="0003602A">
              <w:rPr>
                <w:rFonts w:ascii="Times New Roman" w:eastAsia="Times New Roman" w:hAnsi="Times New Roman" w:cs="Times New Roman"/>
                <w:color w:val="000000"/>
                <w:sz w:val="20"/>
                <w:szCs w:val="20"/>
              </w:rPr>
              <w:t>mining</w:t>
            </w:r>
            <w:proofErr w:type="spellEnd"/>
            <w:r w:rsidRPr="0003602A">
              <w:rPr>
                <w:rFonts w:ascii="Times New Roman" w:eastAsia="Times New Roman" w:hAnsi="Times New Roman" w:cs="Times New Roman"/>
                <w:color w:val="000000"/>
                <w:sz w:val="20"/>
                <w:szCs w:val="20"/>
              </w:rPr>
              <w:t>»</w:t>
            </w:r>
          </w:p>
        </w:tc>
        <w:tc>
          <w:tcPr>
            <w:tcW w:w="3118" w:type="dxa"/>
            <w:shd w:val="clear" w:color="auto" w:fill="auto"/>
          </w:tcPr>
          <w:p w14:paraId="5D57F103" w14:textId="3D9C0322"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112 200</w:t>
            </w:r>
          </w:p>
        </w:tc>
      </w:tr>
      <w:tr w:rsidR="009F72BA" w:rsidRPr="0003602A" w14:paraId="02279394" w14:textId="77777777" w:rsidTr="00F85441">
        <w:trPr>
          <w:trHeight w:val="150"/>
        </w:trPr>
        <w:tc>
          <w:tcPr>
            <w:tcW w:w="6091" w:type="dxa"/>
            <w:shd w:val="clear" w:color="auto" w:fill="auto"/>
          </w:tcPr>
          <w:p w14:paraId="730BFA2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 ТОО «СП «</w:t>
            </w:r>
            <w:proofErr w:type="spellStart"/>
            <w:r w:rsidRPr="0003602A">
              <w:rPr>
                <w:rFonts w:ascii="Times New Roman" w:eastAsia="Times New Roman" w:hAnsi="Times New Roman" w:cs="Times New Roman"/>
                <w:color w:val="000000"/>
                <w:sz w:val="20"/>
                <w:szCs w:val="20"/>
              </w:rPr>
              <w:t>Алайгыр</w:t>
            </w:r>
            <w:proofErr w:type="spellEnd"/>
            <w:r w:rsidRPr="0003602A">
              <w:rPr>
                <w:rFonts w:ascii="Times New Roman" w:eastAsia="Times New Roman" w:hAnsi="Times New Roman" w:cs="Times New Roman"/>
                <w:color w:val="000000"/>
                <w:sz w:val="20"/>
                <w:szCs w:val="20"/>
              </w:rPr>
              <w:t>»</w:t>
            </w:r>
          </w:p>
        </w:tc>
        <w:tc>
          <w:tcPr>
            <w:tcW w:w="3118" w:type="dxa"/>
            <w:shd w:val="clear" w:color="auto" w:fill="auto"/>
          </w:tcPr>
          <w:p w14:paraId="2D892A46" w14:textId="673FD73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7 600</w:t>
            </w:r>
          </w:p>
        </w:tc>
      </w:tr>
      <w:tr w:rsidR="005A2004" w:rsidRPr="0003602A" w14:paraId="65E8698A" w14:textId="77777777" w:rsidTr="00F85441">
        <w:trPr>
          <w:trHeight w:val="150"/>
        </w:trPr>
        <w:tc>
          <w:tcPr>
            <w:tcW w:w="6091" w:type="dxa"/>
            <w:shd w:val="clear" w:color="auto" w:fill="auto"/>
          </w:tcPr>
          <w:p w14:paraId="43554791" w14:textId="77777777" w:rsidR="005A2004" w:rsidRPr="0003602A" w:rsidRDefault="005A2004"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«Масальский ГОК»</w:t>
            </w:r>
          </w:p>
        </w:tc>
        <w:tc>
          <w:tcPr>
            <w:tcW w:w="3118" w:type="dxa"/>
            <w:shd w:val="clear" w:color="auto" w:fill="auto"/>
          </w:tcPr>
          <w:p w14:paraId="39A7655D" w14:textId="77777777" w:rsidR="005A2004" w:rsidRPr="0003602A" w:rsidRDefault="005A2004"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w:t>
            </w:r>
          </w:p>
        </w:tc>
      </w:tr>
      <w:tr w:rsidR="005A2004" w:rsidRPr="0003602A" w14:paraId="156D327F" w14:textId="77777777" w:rsidTr="00F85441">
        <w:trPr>
          <w:trHeight w:val="150"/>
        </w:trPr>
        <w:tc>
          <w:tcPr>
            <w:tcW w:w="6091" w:type="dxa"/>
            <w:shd w:val="clear" w:color="auto" w:fill="auto"/>
          </w:tcPr>
          <w:p w14:paraId="2025BB49" w14:textId="77777777" w:rsidR="005A2004" w:rsidRPr="0003602A" w:rsidRDefault="005A2004"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3118" w:type="dxa"/>
            <w:shd w:val="clear" w:color="auto" w:fill="auto"/>
          </w:tcPr>
          <w:p w14:paraId="628EA56D" w14:textId="73FD77D9" w:rsidR="005A2004" w:rsidRPr="0003602A" w:rsidRDefault="009F72BA"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119 800</w:t>
            </w:r>
          </w:p>
        </w:tc>
      </w:tr>
    </w:tbl>
    <w:p w14:paraId="1936FB32" w14:textId="77777777" w:rsidR="00834183" w:rsidRPr="0003602A" w:rsidRDefault="00834183" w:rsidP="0003602A">
      <w:pPr>
        <w:spacing w:after="0" w:line="240" w:lineRule="auto"/>
        <w:ind w:firstLine="708"/>
        <w:jc w:val="both"/>
        <w:rPr>
          <w:rFonts w:ascii="Times New Roman" w:eastAsia="Times New Roman" w:hAnsi="Times New Roman" w:cs="Times New Roman"/>
          <w:sz w:val="24"/>
          <w:szCs w:val="24"/>
        </w:rPr>
      </w:pPr>
    </w:p>
    <w:p w14:paraId="02626C57"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 информации, представленной АО «НГК «Тау-Кен Самрук», недропользователями по группе компании АО «НГК «Тау-Кен Самрук» в 2021 году отчисления на социально-экономическое развитие регионов составили 119 800 тыс. тенге.</w:t>
      </w:r>
    </w:p>
    <w:p w14:paraId="14E2EA2C"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Отчисления ТОО «</w:t>
      </w:r>
      <w:r w:rsidRPr="0003602A">
        <w:rPr>
          <w:rFonts w:ascii="Times New Roman" w:eastAsia="Times New Roman" w:hAnsi="Times New Roman" w:cs="Times New Roman"/>
          <w:color w:val="000000"/>
          <w:sz w:val="24"/>
          <w:szCs w:val="24"/>
        </w:rPr>
        <w:t xml:space="preserve">Silicon </w:t>
      </w:r>
      <w:proofErr w:type="spellStart"/>
      <w:r w:rsidRPr="0003602A">
        <w:rPr>
          <w:rFonts w:ascii="Times New Roman" w:eastAsia="Times New Roman" w:hAnsi="Times New Roman" w:cs="Times New Roman"/>
          <w:color w:val="000000"/>
          <w:sz w:val="24"/>
          <w:szCs w:val="24"/>
        </w:rPr>
        <w:t>mining</w:t>
      </w:r>
      <w:proofErr w:type="spellEnd"/>
      <w:r w:rsidRPr="0003602A">
        <w:rPr>
          <w:rFonts w:ascii="Times New Roman" w:eastAsia="Times New Roman" w:hAnsi="Times New Roman" w:cs="Times New Roman"/>
          <w:color w:val="000000"/>
          <w:sz w:val="24"/>
          <w:szCs w:val="24"/>
        </w:rPr>
        <w:t>» - 112 200 тыс. тенге, ТОО «СП «</w:t>
      </w:r>
      <w:proofErr w:type="spellStart"/>
      <w:r w:rsidRPr="0003602A">
        <w:rPr>
          <w:rFonts w:ascii="Times New Roman" w:eastAsia="Times New Roman" w:hAnsi="Times New Roman" w:cs="Times New Roman"/>
          <w:color w:val="000000"/>
          <w:sz w:val="24"/>
          <w:szCs w:val="24"/>
        </w:rPr>
        <w:t>Алайгыр</w:t>
      </w:r>
      <w:proofErr w:type="spellEnd"/>
      <w:r w:rsidRPr="0003602A">
        <w:rPr>
          <w:rFonts w:ascii="Times New Roman" w:eastAsia="Times New Roman" w:hAnsi="Times New Roman" w:cs="Times New Roman"/>
          <w:color w:val="000000"/>
          <w:sz w:val="24"/>
          <w:szCs w:val="24"/>
        </w:rPr>
        <w:t xml:space="preserve">» 7 600 тыс. тенге. </w:t>
      </w:r>
    </w:p>
    <w:p w14:paraId="603E660A"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АО «</w:t>
      </w:r>
      <w:proofErr w:type="spellStart"/>
      <w:r w:rsidRPr="0003602A">
        <w:rPr>
          <w:rFonts w:ascii="Times New Roman" w:eastAsia="Times New Roman" w:hAnsi="Times New Roman" w:cs="Times New Roman"/>
          <w:color w:val="000000"/>
          <w:sz w:val="24"/>
          <w:szCs w:val="24"/>
        </w:rPr>
        <w:t>ШалкияЦинк</w:t>
      </w:r>
      <w:proofErr w:type="spellEnd"/>
      <w:r w:rsidRPr="0003602A">
        <w:rPr>
          <w:rFonts w:ascii="Times New Roman" w:eastAsia="Times New Roman" w:hAnsi="Times New Roman" w:cs="Times New Roman"/>
          <w:color w:val="000000"/>
          <w:sz w:val="24"/>
          <w:szCs w:val="24"/>
        </w:rPr>
        <w:t xml:space="preserve"> ЛТД» и ТОО «Масальский ГОК» в 2021 году расходы на социальные нужды не осуществляли.</w:t>
      </w:r>
    </w:p>
    <w:p w14:paraId="54DD661F"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Анализ данных социальных отчислений в разрезе регионов свидетельствует, что резкое увеличение приходится на долю Атырауской области. Так, недропользователями Атырауской области произведены выплаты на социальные нужды в 2021 году на 47 536 400 тыс. тенге больше, чем в 2020 году. Низкие выплаты в 2020 году объясняются тем, что в связи с развитием коронавирусной инфекции в стране приостановлены все основные виды деятельности и выплаты на социальные нужды перенесены на следующий календарный год.</w:t>
      </w:r>
    </w:p>
    <w:p w14:paraId="54D5824C" w14:textId="77777777" w:rsidR="006C1134" w:rsidRPr="0003602A" w:rsidRDefault="006C1134" w:rsidP="0003602A">
      <w:pPr>
        <w:spacing w:after="0" w:line="240" w:lineRule="auto"/>
        <w:ind w:firstLine="708"/>
        <w:jc w:val="both"/>
        <w:rPr>
          <w:rFonts w:ascii="Times New Roman" w:eastAsia="Times New Roman" w:hAnsi="Times New Roman" w:cs="Times New Roman"/>
          <w:color w:val="000000"/>
          <w:sz w:val="24"/>
          <w:szCs w:val="24"/>
        </w:rPr>
      </w:pPr>
    </w:p>
    <w:p w14:paraId="1DF48157" w14:textId="77777777" w:rsidR="00C657B7" w:rsidRPr="0003602A" w:rsidRDefault="00991A01" w:rsidP="0003602A">
      <w:pP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6.1.2</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b/>
          <w:i/>
          <w:sz w:val="24"/>
          <w:szCs w:val="24"/>
        </w:rPr>
        <w:t>Расходы добывающих компаний на охрану окружающей среды</w:t>
      </w:r>
    </w:p>
    <w:p w14:paraId="4812B761"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Недропользование должно осуществляться экологически безопасными способами с принятием мер, направленных на предотвращение загрязнения недр и снижение вредного воздействия на окружающую среду.</w:t>
      </w:r>
    </w:p>
    <w:p w14:paraId="1111D6BD"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случаях нанесения вреда окружающей среде компании обязаны уплачивать особый вид платежа. </w:t>
      </w:r>
    </w:p>
    <w:p w14:paraId="7467C39C"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Обязательные платежи за негативное воздействие на окружающую среду в Республике Казахстан, регламентируются в соответствии с Налоговым</w:t>
      </w:r>
      <w:r w:rsidRPr="0003602A">
        <w:rPr>
          <w:rFonts w:ascii="Times New Roman" w:eastAsia="Times New Roman" w:hAnsi="Times New Roman" w:cs="Times New Roman"/>
          <w:sz w:val="24"/>
          <w:szCs w:val="24"/>
        </w:rPr>
        <w:t xml:space="preserve"> </w:t>
      </w:r>
      <w:hyperlink r:id="rId94" w:history="1">
        <w:r w:rsidRPr="0003602A">
          <w:rPr>
            <w:rStyle w:val="a9"/>
            <w:rFonts w:ascii="Times New Roman" w:eastAsia="Times New Roman" w:hAnsi="Times New Roman" w:cs="Times New Roman"/>
            <w:sz w:val="24"/>
            <w:szCs w:val="24"/>
          </w:rPr>
          <w:t>Кодексом</w:t>
        </w:r>
      </w:hyperlink>
      <w:r w:rsidRPr="0003602A">
        <w:rPr>
          <w:rFonts w:ascii="Times New Roman" w:eastAsia="Times New Roman" w:hAnsi="Times New Roman" w:cs="Times New Roman"/>
          <w:sz w:val="24"/>
          <w:szCs w:val="24"/>
        </w:rPr>
        <w:t xml:space="preserve"> и Экологическим </w:t>
      </w:r>
      <w:hyperlink r:id="rId95" w:history="1">
        <w:r w:rsidRPr="0003602A">
          <w:rPr>
            <w:rStyle w:val="a9"/>
            <w:rFonts w:ascii="Times New Roman" w:eastAsia="Times New Roman" w:hAnsi="Times New Roman" w:cs="Times New Roman"/>
            <w:sz w:val="24"/>
            <w:szCs w:val="24"/>
          </w:rPr>
          <w:t>Кодексом</w:t>
        </w:r>
      </w:hyperlink>
      <w:r w:rsidRPr="0003602A">
        <w:rPr>
          <w:rFonts w:ascii="Times New Roman" w:eastAsia="Times New Roman" w:hAnsi="Times New Roman" w:cs="Times New Roman"/>
          <w:color w:val="000000"/>
          <w:sz w:val="24"/>
          <w:szCs w:val="24"/>
        </w:rPr>
        <w:t xml:space="preserve">, а также </w:t>
      </w:r>
      <w:hyperlink r:id="rId96" w:history="1">
        <w:r w:rsidRPr="0003602A">
          <w:rPr>
            <w:rStyle w:val="a9"/>
            <w:rFonts w:ascii="Times New Roman" w:eastAsia="Times New Roman" w:hAnsi="Times New Roman" w:cs="Times New Roman"/>
            <w:sz w:val="24"/>
            <w:szCs w:val="24"/>
          </w:rPr>
          <w:t>Приказом</w:t>
        </w:r>
      </w:hyperlink>
      <w:r w:rsidRPr="0003602A">
        <w:rPr>
          <w:rFonts w:ascii="Times New Roman" w:eastAsia="Times New Roman" w:hAnsi="Times New Roman" w:cs="Times New Roman"/>
          <w:color w:val="000000"/>
          <w:sz w:val="24"/>
          <w:szCs w:val="24"/>
        </w:rPr>
        <w:t xml:space="preserve"> № 68-п от 8 апреля 2009</w:t>
      </w:r>
      <w:r w:rsidRPr="0003602A">
        <w:rPr>
          <w:rFonts w:ascii="Times New Roman" w:eastAsia="Times New Roman" w:hAnsi="Times New Roman" w:cs="Times New Roman"/>
          <w:color w:val="000000"/>
          <w:sz w:val="24"/>
          <w:szCs w:val="24"/>
          <w:vertAlign w:val="superscript"/>
        </w:rPr>
        <w:footnoteReference w:id="48"/>
      </w:r>
      <w:r w:rsidRPr="0003602A">
        <w:rPr>
          <w:rFonts w:ascii="Times New Roman" w:eastAsia="Times New Roman" w:hAnsi="Times New Roman" w:cs="Times New Roman"/>
          <w:color w:val="000000"/>
          <w:sz w:val="24"/>
          <w:szCs w:val="24"/>
        </w:rPr>
        <w:t>.</w:t>
      </w:r>
    </w:p>
    <w:p w14:paraId="4BC8254B"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Согласно статье 127 раздела 4 Экологического Кодекса плата за негативное воздействие на окружающую среду взимается за выбросы и сбросы загрязняющих веществ в атмосферный воздух (эмиссии в окружающую среду), захоронение отходов, размещение серы в открытом виде на серных картах.</w:t>
      </w:r>
    </w:p>
    <w:p w14:paraId="584B7E32"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Плательщиками платы являются операторы объектов, состоящих их трех категорий:</w:t>
      </w:r>
    </w:p>
    <w:p w14:paraId="633516BC"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I категория - объекты, оказывающие значительное негативное воздействие на окружающую среду;</w:t>
      </w:r>
    </w:p>
    <w:p w14:paraId="06B60A95"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II категория - объекты, оказывающие умеренное негативное воздействие на окружающую среду;</w:t>
      </w:r>
    </w:p>
    <w:p w14:paraId="10C0B945"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III категории - объекты, оказывающие незначительное негативное воздействие на окружающую среду.</w:t>
      </w:r>
    </w:p>
    <w:p w14:paraId="25563355" w14:textId="0F3B2CC2" w:rsidR="002E5B38" w:rsidRPr="0003602A" w:rsidRDefault="002E5B38"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2021 году внесены изменения в Экологический кодекс. Так, согласно 7 пункта статьи 106 Главы 9 </w:t>
      </w:r>
      <w:hyperlink r:id="rId97" w:history="1">
        <w:r w:rsidRPr="0003602A">
          <w:rPr>
            <w:rStyle w:val="a9"/>
            <w:rFonts w:ascii="Times New Roman" w:eastAsia="Times New Roman" w:hAnsi="Times New Roman" w:cs="Times New Roman"/>
            <w:sz w:val="24"/>
            <w:szCs w:val="24"/>
          </w:rPr>
          <w:t>Экологического  Кодекса</w:t>
        </w:r>
      </w:hyperlink>
      <w:r w:rsidRPr="0003602A">
        <w:rPr>
          <w:rFonts w:ascii="Times New Roman" w:eastAsia="Times New Roman" w:hAnsi="Times New Roman" w:cs="Times New Roman"/>
          <w:color w:val="000000"/>
          <w:sz w:val="24"/>
          <w:szCs w:val="24"/>
        </w:rPr>
        <w:t xml:space="preserve"> экологическое разрешение не требуется для осуществления деятельности по строительству и эксплуатации объектов III и IV категорий, за исключением случаев, когда они размещаются в пределах промышленной площадки объекта I или II категории и технологически связаны с ним.</w:t>
      </w:r>
    </w:p>
    <w:p w14:paraId="1BC7C730" w14:textId="76FC0D15" w:rsidR="002E5B38" w:rsidRPr="0003602A" w:rsidRDefault="002E5B38"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V категория, оказывающая минимальное негативное воздействие на окружающую среду освобождена от уплаты за эмиссии.</w:t>
      </w:r>
    </w:p>
    <w:p w14:paraId="4C9035F3" w14:textId="1350BF4E"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Ставки платы за негативное воздействие на окружающую среду устанавливаются налоговым законодательством Республики Казахстан.</w:t>
      </w:r>
    </w:p>
    <w:p w14:paraId="537299B9"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Код бюджетной классификации, на который распределяется плата за эмиссии в окружающую среду – 105316.</w:t>
      </w:r>
    </w:p>
    <w:p w14:paraId="6E801E01"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bookmarkStart w:id="87" w:name="_heading=h.lnxbz9" w:colFirst="0" w:colLast="0"/>
      <w:bookmarkEnd w:id="87"/>
      <w:r w:rsidRPr="0003602A">
        <w:rPr>
          <w:rFonts w:ascii="Times New Roman" w:eastAsia="Times New Roman" w:hAnsi="Times New Roman" w:cs="Times New Roman"/>
          <w:color w:val="000000"/>
          <w:sz w:val="24"/>
          <w:szCs w:val="24"/>
        </w:rPr>
        <w:t>Итак, по данным МФ РК по коду бюджетной классификации 105316 количество налогоплательщиков в лице недропользователей горнорудного и нефтегазового секторов в 2020 году составило 527.</w:t>
      </w:r>
    </w:p>
    <w:p w14:paraId="4DD9EF03"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2020 году из анализируемых 527 компаний-недропользователей, только 316 недропользователей оплатили за эмиссии в окружающую среду на сумму 42 200 000 тыс. тенге.</w:t>
      </w:r>
    </w:p>
    <w:p w14:paraId="1A1D6CF3" w14:textId="18045995" w:rsidR="00C657B7" w:rsidRPr="0003602A" w:rsidRDefault="00377D79" w:rsidP="0003602A">
      <w:pPr>
        <w:spacing w:after="0" w:line="240" w:lineRule="auto"/>
        <w:ind w:firstLine="28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 xml:space="preserve">Информация по выплатам эмиссии на окружающую среду не предоставлено Министерством Экологии Республики Казахстан. </w:t>
      </w:r>
    </w:p>
    <w:p w14:paraId="75E968A9"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6</w:t>
      </w:r>
      <w:r w:rsidRPr="0003602A">
        <w:rPr>
          <w:rFonts w:ascii="Times New Roman" w:eastAsia="Times New Roman" w:hAnsi="Times New Roman" w:cs="Times New Roman"/>
          <w:sz w:val="24"/>
          <w:szCs w:val="24"/>
        </w:rPr>
        <w:t xml:space="preserve">. ТОП 20 компаний-недропользователей по наиболее высокой оплате </w:t>
      </w:r>
      <w:r w:rsidR="00941BD2" w:rsidRPr="0003602A">
        <w:rPr>
          <w:rFonts w:ascii="Times New Roman" w:eastAsia="Times New Roman" w:hAnsi="Times New Roman" w:cs="Times New Roman"/>
          <w:sz w:val="24"/>
          <w:szCs w:val="24"/>
        </w:rPr>
        <w:t>эмиссий</w:t>
      </w:r>
      <w:r w:rsidRPr="0003602A">
        <w:rPr>
          <w:rFonts w:ascii="Times New Roman" w:eastAsia="Times New Roman" w:hAnsi="Times New Roman" w:cs="Times New Roman"/>
          <w:sz w:val="24"/>
          <w:szCs w:val="24"/>
        </w:rPr>
        <w:t xml:space="preserve"> в окружающую среду за 2020 год </w:t>
      </w:r>
    </w:p>
    <w:p w14:paraId="1661190D" w14:textId="1097E781" w:rsidR="00C657B7" w:rsidRPr="0003602A" w:rsidRDefault="00991A01"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9F72BA"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750"/>
        <w:gridCol w:w="1620"/>
        <w:gridCol w:w="1995"/>
        <w:gridCol w:w="1200"/>
      </w:tblGrid>
      <w:tr w:rsidR="00C657B7" w:rsidRPr="0003602A" w14:paraId="73DCC7D7" w14:textId="77777777" w:rsidTr="00F85441">
        <w:tc>
          <w:tcPr>
            <w:tcW w:w="990" w:type="dxa"/>
            <w:shd w:val="clear" w:color="auto" w:fill="auto"/>
          </w:tcPr>
          <w:p w14:paraId="260AD2B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3750" w:type="dxa"/>
            <w:shd w:val="clear" w:color="auto" w:fill="auto"/>
          </w:tcPr>
          <w:p w14:paraId="0842FC98"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компании</w:t>
            </w:r>
          </w:p>
        </w:tc>
        <w:tc>
          <w:tcPr>
            <w:tcW w:w="1620" w:type="dxa"/>
            <w:shd w:val="clear" w:color="auto" w:fill="auto"/>
          </w:tcPr>
          <w:p w14:paraId="0CE11097"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995" w:type="dxa"/>
            <w:shd w:val="clear" w:color="auto" w:fill="auto"/>
          </w:tcPr>
          <w:p w14:paraId="31461B44"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Поступления</w:t>
            </w:r>
          </w:p>
        </w:tc>
        <w:tc>
          <w:tcPr>
            <w:tcW w:w="1200" w:type="dxa"/>
            <w:shd w:val="clear" w:color="auto" w:fill="auto"/>
          </w:tcPr>
          <w:p w14:paraId="6990D232"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w:t>
            </w:r>
          </w:p>
        </w:tc>
      </w:tr>
      <w:tr w:rsidR="009F72BA" w:rsidRPr="0003602A" w14:paraId="0C60DFEB" w14:textId="77777777" w:rsidTr="00F85441">
        <w:tc>
          <w:tcPr>
            <w:tcW w:w="990" w:type="dxa"/>
            <w:shd w:val="clear" w:color="auto" w:fill="auto"/>
          </w:tcPr>
          <w:p w14:paraId="77EB70B9"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3750" w:type="dxa"/>
            <w:shd w:val="clear" w:color="auto" w:fill="auto"/>
          </w:tcPr>
          <w:p w14:paraId="1E505F8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«Тенгизшевройл»</w:t>
            </w:r>
          </w:p>
        </w:tc>
        <w:tc>
          <w:tcPr>
            <w:tcW w:w="1620" w:type="dxa"/>
            <w:shd w:val="clear" w:color="auto" w:fill="auto"/>
          </w:tcPr>
          <w:p w14:paraId="0C6D43F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w:t>
            </w:r>
          </w:p>
        </w:tc>
        <w:tc>
          <w:tcPr>
            <w:tcW w:w="1995" w:type="dxa"/>
            <w:shd w:val="clear" w:color="auto" w:fill="auto"/>
          </w:tcPr>
          <w:p w14:paraId="56D51B9E" w14:textId="03008F75"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8 318 600</w:t>
            </w:r>
          </w:p>
        </w:tc>
        <w:tc>
          <w:tcPr>
            <w:tcW w:w="1200" w:type="dxa"/>
            <w:shd w:val="clear" w:color="auto" w:fill="auto"/>
          </w:tcPr>
          <w:p w14:paraId="489161C7"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19,7</w:t>
            </w:r>
          </w:p>
        </w:tc>
      </w:tr>
      <w:tr w:rsidR="009F72BA" w:rsidRPr="0003602A" w14:paraId="390579CA" w14:textId="77777777" w:rsidTr="00F85441">
        <w:tc>
          <w:tcPr>
            <w:tcW w:w="990" w:type="dxa"/>
            <w:shd w:val="clear" w:color="auto" w:fill="auto"/>
          </w:tcPr>
          <w:p w14:paraId="7B7AFEED"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3750" w:type="dxa"/>
            <w:shd w:val="clear" w:color="auto" w:fill="auto"/>
          </w:tcPr>
          <w:p w14:paraId="3892D20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«АрселорМиттал Темиртау»</w:t>
            </w:r>
          </w:p>
        </w:tc>
        <w:tc>
          <w:tcPr>
            <w:tcW w:w="1620" w:type="dxa"/>
            <w:shd w:val="clear" w:color="auto" w:fill="auto"/>
          </w:tcPr>
          <w:p w14:paraId="738FD07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1995" w:type="dxa"/>
            <w:shd w:val="clear" w:color="auto" w:fill="auto"/>
          </w:tcPr>
          <w:p w14:paraId="6F3D96CF" w14:textId="650AA65A"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5 043 500</w:t>
            </w:r>
          </w:p>
        </w:tc>
        <w:tc>
          <w:tcPr>
            <w:tcW w:w="1200" w:type="dxa"/>
            <w:shd w:val="clear" w:color="auto" w:fill="auto"/>
          </w:tcPr>
          <w:p w14:paraId="28CF6FEC"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12,0</w:t>
            </w:r>
          </w:p>
        </w:tc>
      </w:tr>
      <w:tr w:rsidR="009F72BA" w:rsidRPr="0003602A" w14:paraId="2E2EBDF3" w14:textId="77777777" w:rsidTr="00F85441">
        <w:tc>
          <w:tcPr>
            <w:tcW w:w="990" w:type="dxa"/>
            <w:shd w:val="clear" w:color="auto" w:fill="auto"/>
          </w:tcPr>
          <w:p w14:paraId="221E180C"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c>
          <w:tcPr>
            <w:tcW w:w="3750" w:type="dxa"/>
            <w:shd w:val="clear" w:color="auto" w:fill="auto"/>
          </w:tcPr>
          <w:p w14:paraId="778D39C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«СНПС-</w:t>
            </w:r>
            <w:proofErr w:type="spellStart"/>
            <w:r w:rsidRPr="0003602A">
              <w:rPr>
                <w:rFonts w:ascii="Times New Roman" w:eastAsia="Times New Roman" w:hAnsi="Times New Roman" w:cs="Times New Roman"/>
                <w:color w:val="000000"/>
                <w:sz w:val="20"/>
                <w:szCs w:val="20"/>
              </w:rPr>
              <w:t>Актобемунайгаз</w:t>
            </w:r>
            <w:proofErr w:type="spellEnd"/>
            <w:r w:rsidRPr="0003602A">
              <w:rPr>
                <w:rFonts w:ascii="Times New Roman" w:eastAsia="Times New Roman" w:hAnsi="Times New Roman" w:cs="Times New Roman"/>
                <w:color w:val="000000"/>
                <w:sz w:val="20"/>
                <w:szCs w:val="20"/>
              </w:rPr>
              <w:t>»</w:t>
            </w:r>
          </w:p>
        </w:tc>
        <w:tc>
          <w:tcPr>
            <w:tcW w:w="1620" w:type="dxa"/>
            <w:shd w:val="clear" w:color="auto" w:fill="auto"/>
          </w:tcPr>
          <w:p w14:paraId="7FEE9B0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995" w:type="dxa"/>
            <w:shd w:val="clear" w:color="auto" w:fill="auto"/>
          </w:tcPr>
          <w:p w14:paraId="7FBF230D" w14:textId="6ABC924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4 167 100</w:t>
            </w:r>
          </w:p>
        </w:tc>
        <w:tc>
          <w:tcPr>
            <w:tcW w:w="1200" w:type="dxa"/>
            <w:shd w:val="clear" w:color="auto" w:fill="auto"/>
          </w:tcPr>
          <w:p w14:paraId="62B0A82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9,9</w:t>
            </w:r>
          </w:p>
        </w:tc>
      </w:tr>
      <w:tr w:rsidR="009F72BA" w:rsidRPr="0003602A" w14:paraId="53FACAD9" w14:textId="77777777" w:rsidTr="00F85441">
        <w:tc>
          <w:tcPr>
            <w:tcW w:w="990" w:type="dxa"/>
            <w:shd w:val="clear" w:color="auto" w:fill="auto"/>
          </w:tcPr>
          <w:p w14:paraId="5239E373"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c>
          <w:tcPr>
            <w:tcW w:w="3750" w:type="dxa"/>
            <w:shd w:val="clear" w:color="auto" w:fill="auto"/>
          </w:tcPr>
          <w:p w14:paraId="11D79A4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1620" w:type="dxa"/>
            <w:shd w:val="clear" w:color="auto" w:fill="auto"/>
          </w:tcPr>
          <w:p w14:paraId="1745838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1995" w:type="dxa"/>
            <w:shd w:val="clear" w:color="auto" w:fill="auto"/>
          </w:tcPr>
          <w:p w14:paraId="60D3E307" w14:textId="6B4C44DB"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3 948 700</w:t>
            </w:r>
          </w:p>
        </w:tc>
        <w:tc>
          <w:tcPr>
            <w:tcW w:w="1200" w:type="dxa"/>
            <w:shd w:val="clear" w:color="auto" w:fill="auto"/>
          </w:tcPr>
          <w:p w14:paraId="3BB96F97"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9,4</w:t>
            </w:r>
          </w:p>
        </w:tc>
      </w:tr>
      <w:tr w:rsidR="009F72BA" w:rsidRPr="0003602A" w14:paraId="1A49B10F" w14:textId="77777777" w:rsidTr="00F85441">
        <w:tc>
          <w:tcPr>
            <w:tcW w:w="990" w:type="dxa"/>
            <w:shd w:val="clear" w:color="auto" w:fill="auto"/>
          </w:tcPr>
          <w:p w14:paraId="5744BC4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p>
        </w:tc>
        <w:tc>
          <w:tcPr>
            <w:tcW w:w="3750" w:type="dxa"/>
            <w:shd w:val="clear" w:color="auto" w:fill="auto"/>
          </w:tcPr>
          <w:p w14:paraId="02F6BFC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«Евроазиатская энергетическая корпорация»</w:t>
            </w:r>
          </w:p>
        </w:tc>
        <w:tc>
          <w:tcPr>
            <w:tcW w:w="1620" w:type="dxa"/>
            <w:shd w:val="clear" w:color="auto" w:fill="auto"/>
          </w:tcPr>
          <w:p w14:paraId="4F28685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995" w:type="dxa"/>
            <w:shd w:val="clear" w:color="auto" w:fill="auto"/>
          </w:tcPr>
          <w:p w14:paraId="5C38E2FF" w14:textId="0D35C64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2 750 300</w:t>
            </w:r>
          </w:p>
        </w:tc>
        <w:tc>
          <w:tcPr>
            <w:tcW w:w="1200" w:type="dxa"/>
            <w:shd w:val="clear" w:color="auto" w:fill="auto"/>
          </w:tcPr>
          <w:p w14:paraId="0D69435B"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6,5</w:t>
            </w:r>
          </w:p>
        </w:tc>
      </w:tr>
      <w:tr w:rsidR="009F72BA" w:rsidRPr="0003602A" w14:paraId="070651A1" w14:textId="77777777" w:rsidTr="00F85441">
        <w:tc>
          <w:tcPr>
            <w:tcW w:w="990" w:type="dxa"/>
            <w:shd w:val="clear" w:color="auto" w:fill="auto"/>
          </w:tcPr>
          <w:p w14:paraId="181A4C5E"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3750" w:type="dxa"/>
            <w:shd w:val="clear" w:color="auto" w:fill="auto"/>
          </w:tcPr>
          <w:p w14:paraId="43F0634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1620" w:type="dxa"/>
            <w:shd w:val="clear" w:color="auto" w:fill="auto"/>
          </w:tcPr>
          <w:p w14:paraId="781E60C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995" w:type="dxa"/>
            <w:shd w:val="clear" w:color="auto" w:fill="auto"/>
          </w:tcPr>
          <w:p w14:paraId="4074A4E3" w14:textId="28323763"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1 826 700</w:t>
            </w:r>
          </w:p>
        </w:tc>
        <w:tc>
          <w:tcPr>
            <w:tcW w:w="1200" w:type="dxa"/>
            <w:shd w:val="clear" w:color="auto" w:fill="auto"/>
          </w:tcPr>
          <w:p w14:paraId="55E68197"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w:t>
            </w:r>
          </w:p>
        </w:tc>
      </w:tr>
      <w:tr w:rsidR="009F72BA" w:rsidRPr="0003602A" w14:paraId="789B831E" w14:textId="77777777" w:rsidTr="00F85441">
        <w:tc>
          <w:tcPr>
            <w:tcW w:w="990" w:type="dxa"/>
            <w:shd w:val="clear" w:color="auto" w:fill="auto"/>
          </w:tcPr>
          <w:p w14:paraId="187643D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p>
        </w:tc>
        <w:tc>
          <w:tcPr>
            <w:tcW w:w="3750" w:type="dxa"/>
            <w:shd w:val="clear" w:color="auto" w:fill="auto"/>
          </w:tcPr>
          <w:p w14:paraId="0C14507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1620" w:type="dxa"/>
            <w:shd w:val="clear" w:color="auto" w:fill="auto"/>
          </w:tcPr>
          <w:p w14:paraId="0260A1A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1995" w:type="dxa"/>
            <w:shd w:val="clear" w:color="auto" w:fill="auto"/>
          </w:tcPr>
          <w:p w14:paraId="50266021" w14:textId="3ADD96C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1 764 100</w:t>
            </w:r>
          </w:p>
        </w:tc>
        <w:tc>
          <w:tcPr>
            <w:tcW w:w="1200" w:type="dxa"/>
            <w:shd w:val="clear" w:color="auto" w:fill="auto"/>
          </w:tcPr>
          <w:p w14:paraId="6B42B15F"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w:t>
            </w:r>
          </w:p>
        </w:tc>
      </w:tr>
      <w:tr w:rsidR="009F72BA" w:rsidRPr="0003602A" w14:paraId="1AF58113" w14:textId="77777777" w:rsidTr="00F85441">
        <w:tc>
          <w:tcPr>
            <w:tcW w:w="990" w:type="dxa"/>
            <w:shd w:val="clear" w:color="auto" w:fill="auto"/>
          </w:tcPr>
          <w:p w14:paraId="01020E9D"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w:t>
            </w:r>
          </w:p>
        </w:tc>
        <w:tc>
          <w:tcPr>
            <w:tcW w:w="3750" w:type="dxa"/>
            <w:shd w:val="clear" w:color="auto" w:fill="auto"/>
          </w:tcPr>
          <w:p w14:paraId="46F7422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w:t>
            </w:r>
          </w:p>
        </w:tc>
        <w:tc>
          <w:tcPr>
            <w:tcW w:w="1620" w:type="dxa"/>
            <w:shd w:val="clear" w:color="auto" w:fill="auto"/>
          </w:tcPr>
          <w:p w14:paraId="16B09C1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ВКО</w:t>
            </w:r>
          </w:p>
        </w:tc>
        <w:tc>
          <w:tcPr>
            <w:tcW w:w="1995" w:type="dxa"/>
            <w:shd w:val="clear" w:color="auto" w:fill="auto"/>
          </w:tcPr>
          <w:p w14:paraId="10611B30" w14:textId="06242AF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1 749 700</w:t>
            </w:r>
          </w:p>
        </w:tc>
        <w:tc>
          <w:tcPr>
            <w:tcW w:w="1200" w:type="dxa"/>
            <w:shd w:val="clear" w:color="auto" w:fill="auto"/>
          </w:tcPr>
          <w:p w14:paraId="785CCB7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w:t>
            </w:r>
          </w:p>
        </w:tc>
      </w:tr>
      <w:tr w:rsidR="009F72BA" w:rsidRPr="0003602A" w14:paraId="554A3F74" w14:textId="77777777" w:rsidTr="00F85441">
        <w:tc>
          <w:tcPr>
            <w:tcW w:w="990" w:type="dxa"/>
            <w:shd w:val="clear" w:color="auto" w:fill="auto"/>
          </w:tcPr>
          <w:p w14:paraId="57657344"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c>
          <w:tcPr>
            <w:tcW w:w="3750" w:type="dxa"/>
            <w:shd w:val="clear" w:color="auto" w:fill="auto"/>
          </w:tcPr>
          <w:p w14:paraId="6A03EED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 Казахстанский филиал»</w:t>
            </w:r>
          </w:p>
        </w:tc>
        <w:tc>
          <w:tcPr>
            <w:tcW w:w="1620" w:type="dxa"/>
            <w:shd w:val="clear" w:color="auto" w:fill="auto"/>
          </w:tcPr>
          <w:p w14:paraId="33EE809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ЗКО</w:t>
            </w:r>
          </w:p>
        </w:tc>
        <w:tc>
          <w:tcPr>
            <w:tcW w:w="1995" w:type="dxa"/>
            <w:shd w:val="clear" w:color="auto" w:fill="auto"/>
          </w:tcPr>
          <w:p w14:paraId="5FC86D42" w14:textId="0E85BDCE"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1 705 400</w:t>
            </w:r>
          </w:p>
        </w:tc>
        <w:tc>
          <w:tcPr>
            <w:tcW w:w="1200" w:type="dxa"/>
            <w:shd w:val="clear" w:color="auto" w:fill="auto"/>
          </w:tcPr>
          <w:p w14:paraId="27146A99"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w:t>
            </w:r>
          </w:p>
        </w:tc>
      </w:tr>
      <w:tr w:rsidR="009F72BA" w:rsidRPr="0003602A" w14:paraId="1F101F41" w14:textId="77777777" w:rsidTr="00F85441">
        <w:tc>
          <w:tcPr>
            <w:tcW w:w="990" w:type="dxa"/>
            <w:shd w:val="clear" w:color="auto" w:fill="auto"/>
          </w:tcPr>
          <w:p w14:paraId="1C71371C"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3750" w:type="dxa"/>
            <w:shd w:val="clear" w:color="auto" w:fill="auto"/>
          </w:tcPr>
          <w:p w14:paraId="3E5BEB3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ТрансНК</w:t>
            </w:r>
            <w:proofErr w:type="spellEnd"/>
            <w:r w:rsidRPr="0003602A">
              <w:rPr>
                <w:rFonts w:ascii="Times New Roman" w:eastAsia="Times New Roman" w:hAnsi="Times New Roman" w:cs="Times New Roman"/>
                <w:color w:val="000000"/>
                <w:sz w:val="20"/>
                <w:szCs w:val="20"/>
              </w:rPr>
              <w:t xml:space="preserve"> «Казхром»</w:t>
            </w:r>
          </w:p>
        </w:tc>
        <w:tc>
          <w:tcPr>
            <w:tcW w:w="1620" w:type="dxa"/>
            <w:shd w:val="clear" w:color="auto" w:fill="auto"/>
          </w:tcPr>
          <w:p w14:paraId="675B5FB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995" w:type="dxa"/>
            <w:shd w:val="clear" w:color="auto" w:fill="auto"/>
          </w:tcPr>
          <w:p w14:paraId="3774CFCB" w14:textId="1B6D77D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1 611 300</w:t>
            </w:r>
          </w:p>
        </w:tc>
        <w:tc>
          <w:tcPr>
            <w:tcW w:w="1200" w:type="dxa"/>
            <w:shd w:val="clear" w:color="auto" w:fill="auto"/>
          </w:tcPr>
          <w:p w14:paraId="17547B6F"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w:t>
            </w:r>
          </w:p>
        </w:tc>
      </w:tr>
      <w:tr w:rsidR="009F72BA" w:rsidRPr="0003602A" w14:paraId="4A6806CA" w14:textId="77777777" w:rsidTr="00F85441">
        <w:tc>
          <w:tcPr>
            <w:tcW w:w="990" w:type="dxa"/>
            <w:shd w:val="clear" w:color="auto" w:fill="auto"/>
          </w:tcPr>
          <w:p w14:paraId="488BB07E"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w:t>
            </w:r>
          </w:p>
        </w:tc>
        <w:tc>
          <w:tcPr>
            <w:tcW w:w="3750" w:type="dxa"/>
            <w:shd w:val="clear" w:color="auto" w:fill="auto"/>
          </w:tcPr>
          <w:p w14:paraId="31FEAE3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Aktogay</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Актогай)</w:t>
            </w:r>
          </w:p>
        </w:tc>
        <w:tc>
          <w:tcPr>
            <w:tcW w:w="1620" w:type="dxa"/>
            <w:shd w:val="clear" w:color="auto" w:fill="auto"/>
          </w:tcPr>
          <w:p w14:paraId="126F132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г.Алматы</w:t>
            </w:r>
            <w:proofErr w:type="spellEnd"/>
          </w:p>
        </w:tc>
        <w:tc>
          <w:tcPr>
            <w:tcW w:w="1995" w:type="dxa"/>
            <w:shd w:val="clear" w:color="auto" w:fill="auto"/>
          </w:tcPr>
          <w:p w14:paraId="4A3FAE51" w14:textId="50D7AF93"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1 412 800</w:t>
            </w:r>
          </w:p>
        </w:tc>
        <w:tc>
          <w:tcPr>
            <w:tcW w:w="1200" w:type="dxa"/>
            <w:shd w:val="clear" w:color="auto" w:fill="auto"/>
          </w:tcPr>
          <w:p w14:paraId="080F34C4"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w:t>
            </w:r>
          </w:p>
        </w:tc>
      </w:tr>
      <w:tr w:rsidR="009F72BA" w:rsidRPr="0003602A" w14:paraId="173AE073" w14:textId="77777777" w:rsidTr="00F85441">
        <w:tc>
          <w:tcPr>
            <w:tcW w:w="990" w:type="dxa"/>
            <w:shd w:val="clear" w:color="auto" w:fill="auto"/>
          </w:tcPr>
          <w:p w14:paraId="13D94715"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3750" w:type="dxa"/>
            <w:shd w:val="clear" w:color="auto" w:fill="auto"/>
          </w:tcPr>
          <w:p w14:paraId="11889FF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620" w:type="dxa"/>
            <w:shd w:val="clear" w:color="auto" w:fill="auto"/>
          </w:tcPr>
          <w:p w14:paraId="416E589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ВКО</w:t>
            </w:r>
          </w:p>
        </w:tc>
        <w:tc>
          <w:tcPr>
            <w:tcW w:w="1995" w:type="dxa"/>
            <w:shd w:val="clear" w:color="auto" w:fill="auto"/>
          </w:tcPr>
          <w:p w14:paraId="41499516" w14:textId="692F31A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978 000</w:t>
            </w:r>
          </w:p>
        </w:tc>
        <w:tc>
          <w:tcPr>
            <w:tcW w:w="1200" w:type="dxa"/>
            <w:shd w:val="clear" w:color="auto" w:fill="auto"/>
          </w:tcPr>
          <w:p w14:paraId="3EE94CFA"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w:t>
            </w:r>
          </w:p>
        </w:tc>
      </w:tr>
      <w:tr w:rsidR="009F72BA" w:rsidRPr="0003602A" w14:paraId="12741B93" w14:textId="77777777" w:rsidTr="00F85441">
        <w:tc>
          <w:tcPr>
            <w:tcW w:w="990" w:type="dxa"/>
            <w:shd w:val="clear" w:color="auto" w:fill="auto"/>
          </w:tcPr>
          <w:p w14:paraId="48C15625"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c>
          <w:tcPr>
            <w:tcW w:w="3750" w:type="dxa"/>
            <w:shd w:val="clear" w:color="auto" w:fill="auto"/>
          </w:tcPr>
          <w:p w14:paraId="3C12B66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Филиал АО «Алюминий Казахстана» Краснооктябрьское бокситовое рудоуправление (КБРУ)</w:t>
            </w:r>
          </w:p>
        </w:tc>
        <w:tc>
          <w:tcPr>
            <w:tcW w:w="1620" w:type="dxa"/>
            <w:shd w:val="clear" w:color="auto" w:fill="auto"/>
          </w:tcPr>
          <w:p w14:paraId="34EBD1D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1995" w:type="dxa"/>
            <w:shd w:val="clear" w:color="auto" w:fill="auto"/>
          </w:tcPr>
          <w:p w14:paraId="55DE6286" w14:textId="1631855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858 900</w:t>
            </w:r>
          </w:p>
        </w:tc>
        <w:tc>
          <w:tcPr>
            <w:tcW w:w="1200" w:type="dxa"/>
            <w:shd w:val="clear" w:color="auto" w:fill="auto"/>
          </w:tcPr>
          <w:p w14:paraId="4F768FB6"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2,04</w:t>
            </w:r>
          </w:p>
        </w:tc>
      </w:tr>
      <w:tr w:rsidR="009F72BA" w:rsidRPr="0003602A" w14:paraId="16748DB3" w14:textId="77777777" w:rsidTr="00F85441">
        <w:tc>
          <w:tcPr>
            <w:tcW w:w="990" w:type="dxa"/>
            <w:shd w:val="clear" w:color="auto" w:fill="auto"/>
          </w:tcPr>
          <w:p w14:paraId="0B52A3CF"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14</w:t>
            </w:r>
          </w:p>
        </w:tc>
        <w:tc>
          <w:tcPr>
            <w:tcW w:w="3750" w:type="dxa"/>
            <w:shd w:val="clear" w:color="auto" w:fill="auto"/>
          </w:tcPr>
          <w:p w14:paraId="7C62E1A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«Казахойл-Актобе»</w:t>
            </w:r>
          </w:p>
        </w:tc>
        <w:tc>
          <w:tcPr>
            <w:tcW w:w="1620" w:type="dxa"/>
            <w:shd w:val="clear" w:color="auto" w:fill="auto"/>
          </w:tcPr>
          <w:p w14:paraId="787809B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995" w:type="dxa"/>
            <w:shd w:val="clear" w:color="auto" w:fill="auto"/>
          </w:tcPr>
          <w:p w14:paraId="30191B3A" w14:textId="53D3223C"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857 900</w:t>
            </w:r>
          </w:p>
        </w:tc>
        <w:tc>
          <w:tcPr>
            <w:tcW w:w="1200" w:type="dxa"/>
            <w:shd w:val="clear" w:color="auto" w:fill="auto"/>
          </w:tcPr>
          <w:p w14:paraId="4E365C02"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2,03</w:t>
            </w:r>
          </w:p>
        </w:tc>
      </w:tr>
      <w:tr w:rsidR="009F72BA" w:rsidRPr="0003602A" w14:paraId="055B5E5F" w14:textId="77777777" w:rsidTr="00F85441">
        <w:tc>
          <w:tcPr>
            <w:tcW w:w="990" w:type="dxa"/>
            <w:shd w:val="clear" w:color="auto" w:fill="auto"/>
          </w:tcPr>
          <w:p w14:paraId="106CBEC2"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3750" w:type="dxa"/>
            <w:shd w:val="clear" w:color="auto" w:fill="auto"/>
          </w:tcPr>
          <w:p w14:paraId="36DECAD4"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Altyntau</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Kokshetau</w:t>
            </w:r>
            <w:proofErr w:type="spellEnd"/>
            <w:r w:rsidRPr="0003602A">
              <w:rPr>
                <w:rFonts w:ascii="Times New Roman" w:eastAsia="Times New Roman" w:hAnsi="Times New Roman" w:cs="Times New Roman"/>
                <w:color w:val="000000"/>
                <w:sz w:val="20"/>
                <w:szCs w:val="20"/>
              </w:rPr>
              <w:t>»</w:t>
            </w:r>
          </w:p>
        </w:tc>
        <w:tc>
          <w:tcPr>
            <w:tcW w:w="1620" w:type="dxa"/>
            <w:shd w:val="clear" w:color="auto" w:fill="auto"/>
          </w:tcPr>
          <w:p w14:paraId="1C18034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w:t>
            </w:r>
          </w:p>
        </w:tc>
        <w:tc>
          <w:tcPr>
            <w:tcW w:w="1995" w:type="dxa"/>
            <w:shd w:val="clear" w:color="auto" w:fill="auto"/>
          </w:tcPr>
          <w:p w14:paraId="60419F17" w14:textId="41BDEAC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637 000</w:t>
            </w:r>
          </w:p>
        </w:tc>
        <w:tc>
          <w:tcPr>
            <w:tcW w:w="1200" w:type="dxa"/>
            <w:shd w:val="clear" w:color="auto" w:fill="auto"/>
          </w:tcPr>
          <w:p w14:paraId="50812453"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r>
      <w:tr w:rsidR="009F72BA" w:rsidRPr="0003602A" w14:paraId="127B56E7" w14:textId="77777777" w:rsidTr="00F85441">
        <w:tc>
          <w:tcPr>
            <w:tcW w:w="990" w:type="dxa"/>
            <w:shd w:val="clear" w:color="auto" w:fill="auto"/>
          </w:tcPr>
          <w:p w14:paraId="1D400A4D"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w:t>
            </w:r>
          </w:p>
        </w:tc>
        <w:tc>
          <w:tcPr>
            <w:tcW w:w="3750" w:type="dxa"/>
            <w:shd w:val="clear" w:color="auto" w:fill="auto"/>
          </w:tcPr>
          <w:p w14:paraId="3CD7F0C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«Богатырь </w:t>
            </w:r>
            <w:proofErr w:type="spell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w:t>
            </w:r>
          </w:p>
        </w:tc>
        <w:tc>
          <w:tcPr>
            <w:tcW w:w="1620" w:type="dxa"/>
            <w:shd w:val="clear" w:color="auto" w:fill="auto"/>
          </w:tcPr>
          <w:p w14:paraId="433C129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995" w:type="dxa"/>
            <w:shd w:val="clear" w:color="auto" w:fill="auto"/>
          </w:tcPr>
          <w:p w14:paraId="72A171E8" w14:textId="3BC7BFB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592 800</w:t>
            </w:r>
          </w:p>
        </w:tc>
        <w:tc>
          <w:tcPr>
            <w:tcW w:w="1200" w:type="dxa"/>
            <w:shd w:val="clear" w:color="auto" w:fill="auto"/>
          </w:tcPr>
          <w:p w14:paraId="369BCFB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r>
      <w:tr w:rsidR="009F72BA" w:rsidRPr="0003602A" w14:paraId="75FA2AB9" w14:textId="77777777" w:rsidTr="00F85441">
        <w:tc>
          <w:tcPr>
            <w:tcW w:w="990" w:type="dxa"/>
            <w:shd w:val="clear" w:color="auto" w:fill="auto"/>
          </w:tcPr>
          <w:p w14:paraId="20C185BB"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p>
        </w:tc>
        <w:tc>
          <w:tcPr>
            <w:tcW w:w="3750" w:type="dxa"/>
            <w:shd w:val="clear" w:color="auto" w:fill="auto"/>
          </w:tcPr>
          <w:p w14:paraId="3B34180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Комаровское</w:t>
            </w:r>
            <w:proofErr w:type="spellEnd"/>
            <w:r w:rsidRPr="0003602A">
              <w:rPr>
                <w:rFonts w:ascii="Times New Roman" w:eastAsia="Times New Roman" w:hAnsi="Times New Roman" w:cs="Times New Roman"/>
                <w:color w:val="000000"/>
                <w:sz w:val="20"/>
                <w:szCs w:val="20"/>
              </w:rPr>
              <w:t xml:space="preserve"> горное предприятие»</w:t>
            </w:r>
          </w:p>
        </w:tc>
        <w:tc>
          <w:tcPr>
            <w:tcW w:w="1620" w:type="dxa"/>
            <w:shd w:val="clear" w:color="auto" w:fill="auto"/>
          </w:tcPr>
          <w:p w14:paraId="588B584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1995" w:type="dxa"/>
            <w:shd w:val="clear" w:color="auto" w:fill="auto"/>
          </w:tcPr>
          <w:p w14:paraId="74C6866A" w14:textId="3A3B84F5"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398 100</w:t>
            </w:r>
          </w:p>
        </w:tc>
        <w:tc>
          <w:tcPr>
            <w:tcW w:w="1200" w:type="dxa"/>
            <w:shd w:val="clear" w:color="auto" w:fill="auto"/>
          </w:tcPr>
          <w:p w14:paraId="7F1F7C8D"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0,94</w:t>
            </w:r>
          </w:p>
        </w:tc>
      </w:tr>
      <w:tr w:rsidR="009F72BA" w:rsidRPr="0003602A" w14:paraId="6BE71C9A" w14:textId="77777777" w:rsidTr="00F85441">
        <w:tc>
          <w:tcPr>
            <w:tcW w:w="990" w:type="dxa"/>
            <w:shd w:val="clear" w:color="auto" w:fill="auto"/>
          </w:tcPr>
          <w:p w14:paraId="19460501"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p>
        </w:tc>
        <w:tc>
          <w:tcPr>
            <w:tcW w:w="3750" w:type="dxa"/>
            <w:shd w:val="clear" w:color="auto" w:fill="auto"/>
          </w:tcPr>
          <w:p w14:paraId="2E3AAC5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«Коппер Текнолоджи»</w:t>
            </w:r>
          </w:p>
        </w:tc>
        <w:tc>
          <w:tcPr>
            <w:tcW w:w="1620" w:type="dxa"/>
            <w:shd w:val="clear" w:color="auto" w:fill="auto"/>
          </w:tcPr>
          <w:p w14:paraId="1BF2493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995" w:type="dxa"/>
            <w:shd w:val="clear" w:color="auto" w:fill="auto"/>
          </w:tcPr>
          <w:p w14:paraId="38EEB07F" w14:textId="7AF138D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377 400</w:t>
            </w:r>
          </w:p>
        </w:tc>
        <w:tc>
          <w:tcPr>
            <w:tcW w:w="1200" w:type="dxa"/>
            <w:shd w:val="clear" w:color="auto" w:fill="auto"/>
          </w:tcPr>
          <w:p w14:paraId="37F5CDDB"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0,89</w:t>
            </w:r>
          </w:p>
        </w:tc>
      </w:tr>
      <w:tr w:rsidR="009F72BA" w:rsidRPr="0003602A" w14:paraId="40CCF4C0" w14:textId="77777777" w:rsidTr="00F85441">
        <w:tc>
          <w:tcPr>
            <w:tcW w:w="990" w:type="dxa"/>
            <w:shd w:val="clear" w:color="auto" w:fill="auto"/>
          </w:tcPr>
          <w:p w14:paraId="1C413C2E"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w:t>
            </w:r>
          </w:p>
        </w:tc>
        <w:tc>
          <w:tcPr>
            <w:tcW w:w="3750" w:type="dxa"/>
            <w:shd w:val="clear" w:color="auto" w:fill="auto"/>
          </w:tcPr>
          <w:p w14:paraId="0DAE6A7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«Актюбинская медная компания»</w:t>
            </w:r>
          </w:p>
        </w:tc>
        <w:tc>
          <w:tcPr>
            <w:tcW w:w="1620" w:type="dxa"/>
            <w:shd w:val="clear" w:color="auto" w:fill="auto"/>
          </w:tcPr>
          <w:p w14:paraId="7737CC3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995" w:type="dxa"/>
            <w:shd w:val="clear" w:color="auto" w:fill="auto"/>
          </w:tcPr>
          <w:p w14:paraId="32A36561" w14:textId="0656737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346 600</w:t>
            </w:r>
          </w:p>
        </w:tc>
        <w:tc>
          <w:tcPr>
            <w:tcW w:w="1200" w:type="dxa"/>
            <w:shd w:val="clear" w:color="auto" w:fill="auto"/>
          </w:tcPr>
          <w:p w14:paraId="417501A5"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0,82</w:t>
            </w:r>
          </w:p>
        </w:tc>
      </w:tr>
      <w:tr w:rsidR="009F72BA" w:rsidRPr="0003602A" w14:paraId="76ACD3F6" w14:textId="77777777" w:rsidTr="00F85441">
        <w:tc>
          <w:tcPr>
            <w:tcW w:w="990" w:type="dxa"/>
            <w:shd w:val="clear" w:color="auto" w:fill="auto"/>
          </w:tcPr>
          <w:p w14:paraId="11D6537A"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c>
          <w:tcPr>
            <w:tcW w:w="3750" w:type="dxa"/>
            <w:shd w:val="clear" w:color="auto" w:fill="auto"/>
          </w:tcPr>
          <w:p w14:paraId="664D2E1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«АК </w:t>
            </w:r>
            <w:proofErr w:type="spellStart"/>
            <w:r w:rsidRPr="0003602A">
              <w:rPr>
                <w:rFonts w:ascii="Times New Roman" w:eastAsia="Times New Roman" w:hAnsi="Times New Roman" w:cs="Times New Roman"/>
                <w:color w:val="000000"/>
                <w:sz w:val="20"/>
                <w:szCs w:val="20"/>
              </w:rPr>
              <w:t>Алтыналмас</w:t>
            </w:r>
            <w:proofErr w:type="spellEnd"/>
            <w:r w:rsidRPr="0003602A">
              <w:rPr>
                <w:rFonts w:ascii="Times New Roman" w:eastAsia="Times New Roman" w:hAnsi="Times New Roman" w:cs="Times New Roman"/>
                <w:color w:val="000000"/>
                <w:sz w:val="20"/>
                <w:szCs w:val="20"/>
              </w:rPr>
              <w:t>»</w:t>
            </w:r>
          </w:p>
        </w:tc>
        <w:tc>
          <w:tcPr>
            <w:tcW w:w="1620" w:type="dxa"/>
            <w:shd w:val="clear" w:color="auto" w:fill="auto"/>
          </w:tcPr>
          <w:p w14:paraId="39EECA4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г.Алматы</w:t>
            </w:r>
            <w:proofErr w:type="spellEnd"/>
          </w:p>
        </w:tc>
        <w:tc>
          <w:tcPr>
            <w:tcW w:w="1995" w:type="dxa"/>
            <w:shd w:val="clear" w:color="auto" w:fill="auto"/>
          </w:tcPr>
          <w:p w14:paraId="18D1F08A" w14:textId="08DA29D6"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343 600</w:t>
            </w:r>
          </w:p>
        </w:tc>
        <w:tc>
          <w:tcPr>
            <w:tcW w:w="1200" w:type="dxa"/>
            <w:shd w:val="clear" w:color="auto" w:fill="auto"/>
          </w:tcPr>
          <w:p w14:paraId="49059834"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0,81</w:t>
            </w:r>
          </w:p>
        </w:tc>
      </w:tr>
    </w:tbl>
    <w:p w14:paraId="5F4C72BC"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2904663C"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Наибольшие суммы за эмиссии за 2020 год выплачены ТОО «Тенгизшевройл» на 8 318 600 тыс. тенге, где доля </w:t>
      </w:r>
      <w:r w:rsidRPr="0003602A">
        <w:rPr>
          <w:rFonts w:ascii="Times New Roman" w:eastAsia="Times New Roman" w:hAnsi="Times New Roman" w:cs="Times New Roman"/>
          <w:sz w:val="24"/>
          <w:szCs w:val="24"/>
        </w:rPr>
        <w:t xml:space="preserve">от общей суммы, оплаченной всеми недропользователями за эмиссии </w:t>
      </w:r>
      <w:r w:rsidRPr="0003602A">
        <w:rPr>
          <w:rFonts w:ascii="Times New Roman" w:eastAsia="Times New Roman" w:hAnsi="Times New Roman" w:cs="Times New Roman"/>
          <w:color w:val="000000"/>
          <w:sz w:val="24"/>
          <w:szCs w:val="24"/>
        </w:rPr>
        <w:t>состав</w:t>
      </w:r>
      <w:r w:rsidRPr="0003602A">
        <w:rPr>
          <w:rFonts w:ascii="Times New Roman" w:eastAsia="Times New Roman" w:hAnsi="Times New Roman" w:cs="Times New Roman"/>
          <w:sz w:val="24"/>
          <w:szCs w:val="24"/>
        </w:rPr>
        <w:t xml:space="preserve">ляет </w:t>
      </w:r>
      <w:r w:rsidRPr="0003602A">
        <w:rPr>
          <w:rFonts w:ascii="Times New Roman" w:eastAsia="Times New Roman" w:hAnsi="Times New Roman" w:cs="Times New Roman"/>
          <w:color w:val="000000"/>
          <w:sz w:val="24"/>
          <w:szCs w:val="24"/>
        </w:rPr>
        <w:t>19,7%, АО «АрселорМиттал Темиртау» - 5 043 500 тыс. тенге (12,0%), АО «СНПС-</w:t>
      </w:r>
      <w:proofErr w:type="spellStart"/>
      <w:r w:rsidRPr="0003602A">
        <w:rPr>
          <w:rFonts w:ascii="Times New Roman" w:eastAsia="Times New Roman" w:hAnsi="Times New Roman" w:cs="Times New Roman"/>
          <w:color w:val="000000"/>
          <w:sz w:val="24"/>
          <w:szCs w:val="24"/>
        </w:rPr>
        <w:t>Актобемунайгаз</w:t>
      </w:r>
      <w:proofErr w:type="spellEnd"/>
      <w:r w:rsidRPr="0003602A">
        <w:rPr>
          <w:rFonts w:ascii="Times New Roman" w:eastAsia="Times New Roman" w:hAnsi="Times New Roman" w:cs="Times New Roman"/>
          <w:color w:val="000000"/>
          <w:sz w:val="24"/>
          <w:szCs w:val="24"/>
        </w:rPr>
        <w:t>» - 4 167 100 тыс. тенге (9,9%), АО «Соколовско-Сарбайское горно-обогатительное производственное объединение» - 3 948 700 тыс. тенге (9,4</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 xml:space="preserve">, АО «Евроазиатская энергетическая корпорация» на 2 750 300 тыс. тенге (6,5%). </w:t>
      </w:r>
    </w:p>
    <w:p w14:paraId="28D2DB5F"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Наим</w:t>
      </w:r>
      <w:r w:rsidRPr="0003602A">
        <w:rPr>
          <w:rFonts w:ascii="Times New Roman" w:eastAsia="Times New Roman" w:hAnsi="Times New Roman" w:cs="Times New Roman"/>
          <w:sz w:val="24"/>
          <w:szCs w:val="24"/>
        </w:rPr>
        <w:t>еньшая доля участия согласно ТОП 20 компаний</w:t>
      </w:r>
      <w:r w:rsidRPr="0003602A">
        <w:rPr>
          <w:rFonts w:ascii="Times New Roman" w:eastAsia="Times New Roman" w:hAnsi="Times New Roman" w:cs="Times New Roman"/>
          <w:b/>
          <w:sz w:val="24"/>
          <w:szCs w:val="24"/>
        </w:rPr>
        <w:t>-</w:t>
      </w:r>
      <w:r w:rsidRPr="0003602A">
        <w:rPr>
          <w:rFonts w:ascii="Times New Roman" w:eastAsia="Times New Roman" w:hAnsi="Times New Roman" w:cs="Times New Roman"/>
          <w:sz w:val="24"/>
          <w:szCs w:val="24"/>
        </w:rPr>
        <w:t xml:space="preserve">недропользователей при оплате эмиссий в окружающую среду за 2020 год - АО «АК </w:t>
      </w:r>
      <w:proofErr w:type="spellStart"/>
      <w:r w:rsidRPr="0003602A">
        <w:rPr>
          <w:rFonts w:ascii="Times New Roman" w:eastAsia="Times New Roman" w:hAnsi="Times New Roman" w:cs="Times New Roman"/>
          <w:sz w:val="24"/>
          <w:szCs w:val="24"/>
        </w:rPr>
        <w:t>Алтыналмас</w:t>
      </w:r>
      <w:proofErr w:type="spellEnd"/>
      <w:r w:rsidRPr="0003602A">
        <w:rPr>
          <w:rFonts w:ascii="Times New Roman" w:eastAsia="Times New Roman" w:hAnsi="Times New Roman" w:cs="Times New Roman"/>
          <w:sz w:val="24"/>
          <w:szCs w:val="24"/>
        </w:rPr>
        <w:t>» 0,81% или 343 600 тыс. тенге.</w:t>
      </w:r>
    </w:p>
    <w:p w14:paraId="3C36A19B" w14:textId="77777777" w:rsidR="009F72BA" w:rsidRPr="0003602A" w:rsidRDefault="009F72BA"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color w:val="000000"/>
          <w:sz w:val="24"/>
          <w:szCs w:val="24"/>
        </w:rPr>
        <w:t>В 2021 году из анализируемых 670 компаний-недропользователей, 368 компаний произвели оплату эмиссий в окружающую среду на сумму 68 800 000 тыс. тенге.</w:t>
      </w:r>
    </w:p>
    <w:p w14:paraId="1C275E47" w14:textId="77777777" w:rsidR="00C657B7" w:rsidRPr="0003602A" w:rsidRDefault="00C657B7" w:rsidP="0003602A">
      <w:pPr>
        <w:spacing w:after="0" w:line="240" w:lineRule="auto"/>
        <w:ind w:left="420" w:firstLine="288"/>
        <w:jc w:val="both"/>
        <w:rPr>
          <w:rFonts w:ascii="Times New Roman" w:eastAsia="Times New Roman" w:hAnsi="Times New Roman" w:cs="Times New Roman"/>
          <w:sz w:val="24"/>
          <w:szCs w:val="24"/>
        </w:rPr>
      </w:pPr>
    </w:p>
    <w:p w14:paraId="2D588BF5"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7</w:t>
      </w:r>
      <w:r w:rsidRPr="0003602A">
        <w:rPr>
          <w:rFonts w:ascii="Times New Roman" w:eastAsia="Times New Roman" w:hAnsi="Times New Roman" w:cs="Times New Roman"/>
          <w:sz w:val="24"/>
          <w:szCs w:val="24"/>
        </w:rPr>
        <w:t xml:space="preserve">. ТОП 20 компаний-недропользователей по наиболее высокой оплате </w:t>
      </w:r>
      <w:r w:rsidR="00941BD2" w:rsidRPr="0003602A">
        <w:rPr>
          <w:rFonts w:ascii="Times New Roman" w:eastAsia="Times New Roman" w:hAnsi="Times New Roman" w:cs="Times New Roman"/>
          <w:sz w:val="24"/>
          <w:szCs w:val="24"/>
        </w:rPr>
        <w:t>эмиссий</w:t>
      </w:r>
      <w:r w:rsidRPr="0003602A">
        <w:rPr>
          <w:rFonts w:ascii="Times New Roman" w:eastAsia="Times New Roman" w:hAnsi="Times New Roman" w:cs="Times New Roman"/>
          <w:sz w:val="24"/>
          <w:szCs w:val="24"/>
        </w:rPr>
        <w:t xml:space="preserve"> в окружающую среду за 2021 год</w:t>
      </w:r>
    </w:p>
    <w:p w14:paraId="38FDF864" w14:textId="4EA55F42" w:rsidR="00C657B7" w:rsidRPr="0003602A" w:rsidRDefault="00991A01" w:rsidP="0003602A">
      <w:pPr>
        <w:spacing w:after="0" w:line="240" w:lineRule="auto"/>
        <w:ind w:left="420" w:firstLine="28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r w:rsidR="009F72BA" w:rsidRPr="0003602A">
        <w:rPr>
          <w:rFonts w:ascii="Times New Roman" w:eastAsia="Times New Roman" w:hAnsi="Times New Roman" w:cs="Times New Roman"/>
          <w:sz w:val="24"/>
          <w:szCs w:val="24"/>
        </w:rPr>
        <w:t>тыс.</w:t>
      </w:r>
      <w:r w:rsidRPr="0003602A">
        <w:rPr>
          <w:rFonts w:ascii="Times New Roman" w:eastAsia="Times New Roman" w:hAnsi="Times New Roman" w:cs="Times New Roman"/>
          <w:sz w:val="24"/>
          <w:szCs w:val="24"/>
        </w:rPr>
        <w:t xml:space="preserve"> тенге)</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870"/>
        <w:gridCol w:w="1980"/>
        <w:gridCol w:w="1620"/>
        <w:gridCol w:w="1035"/>
      </w:tblGrid>
      <w:tr w:rsidR="00C657B7" w:rsidRPr="0003602A" w14:paraId="46CC206E" w14:textId="77777777" w:rsidTr="00F85441">
        <w:tc>
          <w:tcPr>
            <w:tcW w:w="990" w:type="dxa"/>
            <w:shd w:val="clear" w:color="auto" w:fill="auto"/>
          </w:tcPr>
          <w:p w14:paraId="022EEBA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п/п</w:t>
            </w:r>
          </w:p>
        </w:tc>
        <w:tc>
          <w:tcPr>
            <w:tcW w:w="3870" w:type="dxa"/>
            <w:shd w:val="clear" w:color="auto" w:fill="auto"/>
          </w:tcPr>
          <w:p w14:paraId="5D11FDB0"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компании</w:t>
            </w:r>
          </w:p>
        </w:tc>
        <w:tc>
          <w:tcPr>
            <w:tcW w:w="1980" w:type="dxa"/>
            <w:shd w:val="clear" w:color="auto" w:fill="auto"/>
          </w:tcPr>
          <w:p w14:paraId="163E3B5C"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620" w:type="dxa"/>
            <w:shd w:val="clear" w:color="auto" w:fill="auto"/>
          </w:tcPr>
          <w:p w14:paraId="6C77EA8C"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Поступления</w:t>
            </w:r>
          </w:p>
        </w:tc>
        <w:tc>
          <w:tcPr>
            <w:tcW w:w="1035" w:type="dxa"/>
            <w:shd w:val="clear" w:color="auto" w:fill="auto"/>
          </w:tcPr>
          <w:p w14:paraId="4F6DEA8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w:t>
            </w:r>
          </w:p>
        </w:tc>
      </w:tr>
      <w:tr w:rsidR="009F72BA" w:rsidRPr="0003602A" w14:paraId="7AF0E794" w14:textId="77777777" w:rsidTr="00F85441">
        <w:tc>
          <w:tcPr>
            <w:tcW w:w="990" w:type="dxa"/>
            <w:shd w:val="clear" w:color="auto" w:fill="auto"/>
          </w:tcPr>
          <w:p w14:paraId="2004E372"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w:t>
            </w:r>
          </w:p>
        </w:tc>
        <w:tc>
          <w:tcPr>
            <w:tcW w:w="3870" w:type="dxa"/>
            <w:shd w:val="clear" w:color="auto" w:fill="auto"/>
          </w:tcPr>
          <w:p w14:paraId="76964AD4"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«Тенгизшевройл»</w:t>
            </w:r>
          </w:p>
        </w:tc>
        <w:tc>
          <w:tcPr>
            <w:tcW w:w="1980" w:type="dxa"/>
            <w:shd w:val="clear" w:color="auto" w:fill="auto"/>
          </w:tcPr>
          <w:p w14:paraId="7EC18C9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w:t>
            </w:r>
          </w:p>
        </w:tc>
        <w:tc>
          <w:tcPr>
            <w:tcW w:w="1620" w:type="dxa"/>
            <w:shd w:val="clear" w:color="auto" w:fill="auto"/>
          </w:tcPr>
          <w:p w14:paraId="623C6EED" w14:textId="539C9A1C"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17 894 100</w:t>
            </w:r>
          </w:p>
        </w:tc>
        <w:tc>
          <w:tcPr>
            <w:tcW w:w="1035" w:type="dxa"/>
            <w:shd w:val="clear" w:color="auto" w:fill="auto"/>
          </w:tcPr>
          <w:p w14:paraId="437858B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26,0</w:t>
            </w:r>
          </w:p>
        </w:tc>
      </w:tr>
      <w:tr w:rsidR="009F72BA" w:rsidRPr="0003602A" w14:paraId="3742328B" w14:textId="77777777" w:rsidTr="00F85441">
        <w:tc>
          <w:tcPr>
            <w:tcW w:w="990" w:type="dxa"/>
            <w:shd w:val="clear" w:color="auto" w:fill="auto"/>
          </w:tcPr>
          <w:p w14:paraId="06F11D51"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w:t>
            </w:r>
          </w:p>
        </w:tc>
        <w:tc>
          <w:tcPr>
            <w:tcW w:w="3870" w:type="dxa"/>
            <w:shd w:val="clear" w:color="auto" w:fill="auto"/>
          </w:tcPr>
          <w:p w14:paraId="6AFE6C5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Aktogay</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Актогай)</w:t>
            </w:r>
          </w:p>
        </w:tc>
        <w:tc>
          <w:tcPr>
            <w:tcW w:w="1980" w:type="dxa"/>
            <w:shd w:val="clear" w:color="auto" w:fill="auto"/>
          </w:tcPr>
          <w:p w14:paraId="3D8F1D1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proofErr w:type="spellStart"/>
            <w:r w:rsidRPr="0003602A">
              <w:rPr>
                <w:rFonts w:ascii="Times New Roman" w:eastAsia="Times New Roman" w:hAnsi="Times New Roman" w:cs="Times New Roman"/>
                <w:color w:val="000000"/>
                <w:sz w:val="20"/>
                <w:szCs w:val="20"/>
              </w:rPr>
              <w:t>г.Алматы</w:t>
            </w:r>
            <w:proofErr w:type="spellEnd"/>
          </w:p>
        </w:tc>
        <w:tc>
          <w:tcPr>
            <w:tcW w:w="1620" w:type="dxa"/>
            <w:shd w:val="clear" w:color="auto" w:fill="auto"/>
          </w:tcPr>
          <w:p w14:paraId="365D0E19" w14:textId="252B828B"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4 875 700</w:t>
            </w:r>
          </w:p>
        </w:tc>
        <w:tc>
          <w:tcPr>
            <w:tcW w:w="1035" w:type="dxa"/>
            <w:shd w:val="clear" w:color="auto" w:fill="auto"/>
          </w:tcPr>
          <w:p w14:paraId="2AF294C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7,09</w:t>
            </w:r>
          </w:p>
        </w:tc>
      </w:tr>
      <w:tr w:rsidR="009F72BA" w:rsidRPr="0003602A" w14:paraId="4D3C1288" w14:textId="77777777" w:rsidTr="00F85441">
        <w:tc>
          <w:tcPr>
            <w:tcW w:w="990" w:type="dxa"/>
            <w:shd w:val="clear" w:color="auto" w:fill="auto"/>
          </w:tcPr>
          <w:p w14:paraId="0199C455"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w:t>
            </w:r>
          </w:p>
        </w:tc>
        <w:tc>
          <w:tcPr>
            <w:tcW w:w="3870" w:type="dxa"/>
            <w:shd w:val="clear" w:color="auto" w:fill="auto"/>
          </w:tcPr>
          <w:p w14:paraId="030DAF7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«АрселорМиттал Темиртау»</w:t>
            </w:r>
          </w:p>
        </w:tc>
        <w:tc>
          <w:tcPr>
            <w:tcW w:w="1980" w:type="dxa"/>
            <w:shd w:val="clear" w:color="auto" w:fill="auto"/>
          </w:tcPr>
          <w:p w14:paraId="3F107597"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1620" w:type="dxa"/>
            <w:shd w:val="clear" w:color="auto" w:fill="auto"/>
          </w:tcPr>
          <w:p w14:paraId="757C0AA3" w14:textId="3FE2F8B8"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4 856 400</w:t>
            </w:r>
          </w:p>
        </w:tc>
        <w:tc>
          <w:tcPr>
            <w:tcW w:w="1035" w:type="dxa"/>
            <w:shd w:val="clear" w:color="auto" w:fill="auto"/>
          </w:tcPr>
          <w:p w14:paraId="32B10C9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7,06</w:t>
            </w:r>
          </w:p>
        </w:tc>
      </w:tr>
      <w:tr w:rsidR="009F72BA" w:rsidRPr="0003602A" w14:paraId="557C6B21" w14:textId="77777777" w:rsidTr="00F85441">
        <w:tc>
          <w:tcPr>
            <w:tcW w:w="990" w:type="dxa"/>
            <w:shd w:val="clear" w:color="auto" w:fill="auto"/>
          </w:tcPr>
          <w:p w14:paraId="149FCEEA"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w:t>
            </w:r>
          </w:p>
        </w:tc>
        <w:tc>
          <w:tcPr>
            <w:tcW w:w="3870" w:type="dxa"/>
            <w:shd w:val="clear" w:color="auto" w:fill="auto"/>
          </w:tcPr>
          <w:p w14:paraId="51D1A2E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«СНПС – </w:t>
            </w:r>
            <w:proofErr w:type="spellStart"/>
            <w:r w:rsidRPr="0003602A">
              <w:rPr>
                <w:rFonts w:ascii="Times New Roman" w:eastAsia="Times New Roman" w:hAnsi="Times New Roman" w:cs="Times New Roman"/>
                <w:color w:val="000000"/>
                <w:sz w:val="20"/>
                <w:szCs w:val="20"/>
              </w:rPr>
              <w:t>Актобемунайгаз</w:t>
            </w:r>
            <w:proofErr w:type="spellEnd"/>
            <w:r w:rsidRPr="0003602A">
              <w:rPr>
                <w:rFonts w:ascii="Times New Roman" w:eastAsia="Times New Roman" w:hAnsi="Times New Roman" w:cs="Times New Roman"/>
                <w:color w:val="000000"/>
                <w:sz w:val="20"/>
                <w:szCs w:val="20"/>
              </w:rPr>
              <w:t>»</w:t>
            </w:r>
          </w:p>
        </w:tc>
        <w:tc>
          <w:tcPr>
            <w:tcW w:w="1980" w:type="dxa"/>
            <w:shd w:val="clear" w:color="auto" w:fill="auto"/>
          </w:tcPr>
          <w:p w14:paraId="72624A3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620" w:type="dxa"/>
            <w:shd w:val="clear" w:color="auto" w:fill="auto"/>
          </w:tcPr>
          <w:p w14:paraId="3FC6B7FD" w14:textId="3BA699B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3 738 000</w:t>
            </w:r>
          </w:p>
        </w:tc>
        <w:tc>
          <w:tcPr>
            <w:tcW w:w="1035" w:type="dxa"/>
            <w:shd w:val="clear" w:color="auto" w:fill="auto"/>
          </w:tcPr>
          <w:p w14:paraId="458D36C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5,43</w:t>
            </w:r>
          </w:p>
        </w:tc>
      </w:tr>
      <w:tr w:rsidR="009F72BA" w:rsidRPr="0003602A" w14:paraId="3065F94F" w14:textId="77777777" w:rsidTr="00F85441">
        <w:tc>
          <w:tcPr>
            <w:tcW w:w="990" w:type="dxa"/>
            <w:shd w:val="clear" w:color="auto" w:fill="auto"/>
          </w:tcPr>
          <w:p w14:paraId="2126B937"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w:t>
            </w:r>
          </w:p>
        </w:tc>
        <w:tc>
          <w:tcPr>
            <w:tcW w:w="3870" w:type="dxa"/>
            <w:shd w:val="clear" w:color="auto" w:fill="auto"/>
          </w:tcPr>
          <w:p w14:paraId="659C3FD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«Соколовско-Сарбайское горно-обогатительное производственное объединение»</w:t>
            </w:r>
          </w:p>
        </w:tc>
        <w:tc>
          <w:tcPr>
            <w:tcW w:w="1980" w:type="dxa"/>
            <w:shd w:val="clear" w:color="auto" w:fill="auto"/>
          </w:tcPr>
          <w:p w14:paraId="364A9C5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1620" w:type="dxa"/>
            <w:shd w:val="clear" w:color="auto" w:fill="auto"/>
          </w:tcPr>
          <w:p w14:paraId="675C58AB" w14:textId="43030F34"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3 690 100</w:t>
            </w:r>
          </w:p>
        </w:tc>
        <w:tc>
          <w:tcPr>
            <w:tcW w:w="1035" w:type="dxa"/>
            <w:shd w:val="clear" w:color="auto" w:fill="auto"/>
          </w:tcPr>
          <w:p w14:paraId="5CC2989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5,36</w:t>
            </w:r>
          </w:p>
        </w:tc>
      </w:tr>
      <w:tr w:rsidR="009F72BA" w:rsidRPr="0003602A" w14:paraId="23A6FCE9" w14:textId="77777777" w:rsidTr="00F85441">
        <w:tc>
          <w:tcPr>
            <w:tcW w:w="990" w:type="dxa"/>
            <w:shd w:val="clear" w:color="auto" w:fill="auto"/>
          </w:tcPr>
          <w:p w14:paraId="531A149B"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w:t>
            </w:r>
          </w:p>
        </w:tc>
        <w:tc>
          <w:tcPr>
            <w:tcW w:w="3870" w:type="dxa"/>
            <w:shd w:val="clear" w:color="auto" w:fill="auto"/>
          </w:tcPr>
          <w:p w14:paraId="2A954E0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«Казфосфат»</w:t>
            </w:r>
          </w:p>
        </w:tc>
        <w:tc>
          <w:tcPr>
            <w:tcW w:w="1980" w:type="dxa"/>
            <w:shd w:val="clear" w:color="auto" w:fill="auto"/>
          </w:tcPr>
          <w:p w14:paraId="3CDF6CF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1620" w:type="dxa"/>
            <w:shd w:val="clear" w:color="auto" w:fill="auto"/>
          </w:tcPr>
          <w:p w14:paraId="6262F978" w14:textId="0F77E0BB"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3 355 000</w:t>
            </w:r>
          </w:p>
        </w:tc>
        <w:tc>
          <w:tcPr>
            <w:tcW w:w="1035" w:type="dxa"/>
            <w:shd w:val="clear" w:color="auto" w:fill="auto"/>
          </w:tcPr>
          <w:p w14:paraId="0A0958F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4,9</w:t>
            </w:r>
          </w:p>
        </w:tc>
      </w:tr>
      <w:tr w:rsidR="009F72BA" w:rsidRPr="0003602A" w14:paraId="6B0CAB98" w14:textId="77777777" w:rsidTr="00F85441">
        <w:tc>
          <w:tcPr>
            <w:tcW w:w="990" w:type="dxa"/>
            <w:shd w:val="clear" w:color="auto" w:fill="auto"/>
          </w:tcPr>
          <w:p w14:paraId="58412FD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w:t>
            </w:r>
          </w:p>
        </w:tc>
        <w:tc>
          <w:tcPr>
            <w:tcW w:w="3870" w:type="dxa"/>
            <w:shd w:val="clear" w:color="auto" w:fill="auto"/>
          </w:tcPr>
          <w:p w14:paraId="57D42F1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«Алюминий Казахстана»</w:t>
            </w:r>
          </w:p>
        </w:tc>
        <w:tc>
          <w:tcPr>
            <w:tcW w:w="1980" w:type="dxa"/>
            <w:shd w:val="clear" w:color="auto" w:fill="auto"/>
          </w:tcPr>
          <w:p w14:paraId="021FF1E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620" w:type="dxa"/>
            <w:shd w:val="clear" w:color="auto" w:fill="auto"/>
          </w:tcPr>
          <w:p w14:paraId="1E90159E" w14:textId="4D211D2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3 277 100</w:t>
            </w:r>
          </w:p>
        </w:tc>
        <w:tc>
          <w:tcPr>
            <w:tcW w:w="1035" w:type="dxa"/>
            <w:shd w:val="clear" w:color="auto" w:fill="auto"/>
          </w:tcPr>
          <w:p w14:paraId="189A1B0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4,8</w:t>
            </w:r>
          </w:p>
        </w:tc>
      </w:tr>
      <w:tr w:rsidR="009F72BA" w:rsidRPr="0003602A" w14:paraId="539BE5D3" w14:textId="77777777" w:rsidTr="00F85441">
        <w:tc>
          <w:tcPr>
            <w:tcW w:w="990" w:type="dxa"/>
            <w:shd w:val="clear" w:color="auto" w:fill="auto"/>
          </w:tcPr>
          <w:p w14:paraId="601FD94F"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w:t>
            </w:r>
          </w:p>
        </w:tc>
        <w:tc>
          <w:tcPr>
            <w:tcW w:w="3870" w:type="dxa"/>
            <w:shd w:val="clear" w:color="auto" w:fill="auto"/>
          </w:tcPr>
          <w:p w14:paraId="40E0858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«Евроазиатская энергетическая корпорация»</w:t>
            </w:r>
          </w:p>
        </w:tc>
        <w:tc>
          <w:tcPr>
            <w:tcW w:w="1980" w:type="dxa"/>
            <w:shd w:val="clear" w:color="auto" w:fill="auto"/>
          </w:tcPr>
          <w:p w14:paraId="006FD0C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620" w:type="dxa"/>
            <w:shd w:val="clear" w:color="auto" w:fill="auto"/>
          </w:tcPr>
          <w:p w14:paraId="5CAA4839" w14:textId="081AEDA9"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2 806 400</w:t>
            </w:r>
          </w:p>
        </w:tc>
        <w:tc>
          <w:tcPr>
            <w:tcW w:w="1035" w:type="dxa"/>
            <w:shd w:val="clear" w:color="auto" w:fill="auto"/>
          </w:tcPr>
          <w:p w14:paraId="0BA1A74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w:t>
            </w:r>
          </w:p>
        </w:tc>
      </w:tr>
      <w:tr w:rsidR="009F72BA" w:rsidRPr="0003602A" w14:paraId="16D2E613" w14:textId="77777777" w:rsidTr="00F85441">
        <w:tc>
          <w:tcPr>
            <w:tcW w:w="990" w:type="dxa"/>
            <w:shd w:val="clear" w:color="auto" w:fill="auto"/>
          </w:tcPr>
          <w:p w14:paraId="1ECCB9FA"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w:t>
            </w:r>
          </w:p>
        </w:tc>
        <w:tc>
          <w:tcPr>
            <w:tcW w:w="3870" w:type="dxa"/>
            <w:shd w:val="clear" w:color="auto" w:fill="auto"/>
          </w:tcPr>
          <w:p w14:paraId="2F077BF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«KAZ Minerals </w:t>
            </w:r>
            <w:proofErr w:type="spellStart"/>
            <w:r w:rsidRPr="0003602A">
              <w:rPr>
                <w:rFonts w:ascii="Times New Roman" w:eastAsia="Times New Roman" w:hAnsi="Times New Roman" w:cs="Times New Roman"/>
                <w:color w:val="000000"/>
                <w:sz w:val="20"/>
                <w:szCs w:val="20"/>
              </w:rPr>
              <w:t>Bozshakol</w:t>
            </w:r>
            <w:proofErr w:type="spellEnd"/>
            <w:r w:rsidRPr="0003602A">
              <w:rPr>
                <w:rFonts w:ascii="Times New Roman" w:eastAsia="Times New Roman" w:hAnsi="Times New Roman" w:cs="Times New Roman"/>
                <w:color w:val="000000"/>
                <w:sz w:val="20"/>
                <w:szCs w:val="20"/>
              </w:rPr>
              <w:t xml:space="preserve">» (КАЗ </w:t>
            </w:r>
            <w:proofErr w:type="spellStart"/>
            <w:r w:rsidRPr="0003602A">
              <w:rPr>
                <w:rFonts w:ascii="Times New Roman" w:eastAsia="Times New Roman" w:hAnsi="Times New Roman" w:cs="Times New Roman"/>
                <w:color w:val="000000"/>
                <w:sz w:val="20"/>
                <w:szCs w:val="20"/>
              </w:rPr>
              <w:t>Минералз</w:t>
            </w:r>
            <w:proofErr w:type="spellEnd"/>
            <w:r w:rsidRPr="0003602A">
              <w:rPr>
                <w:rFonts w:ascii="Times New Roman" w:eastAsia="Times New Roman" w:hAnsi="Times New Roman" w:cs="Times New Roman"/>
                <w:color w:val="000000"/>
                <w:sz w:val="20"/>
                <w:szCs w:val="20"/>
              </w:rPr>
              <w:t xml:space="preserve"> Бозшаколь)</w:t>
            </w:r>
          </w:p>
        </w:tc>
        <w:tc>
          <w:tcPr>
            <w:tcW w:w="1980" w:type="dxa"/>
            <w:shd w:val="clear" w:color="auto" w:fill="auto"/>
          </w:tcPr>
          <w:p w14:paraId="4D2CA6C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620" w:type="dxa"/>
            <w:shd w:val="clear" w:color="auto" w:fill="auto"/>
          </w:tcPr>
          <w:p w14:paraId="4505E7AB" w14:textId="2D89A4FD"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2 053 100</w:t>
            </w:r>
          </w:p>
        </w:tc>
        <w:tc>
          <w:tcPr>
            <w:tcW w:w="1035" w:type="dxa"/>
            <w:shd w:val="clear" w:color="auto" w:fill="auto"/>
          </w:tcPr>
          <w:p w14:paraId="0E9575B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2,98</w:t>
            </w:r>
          </w:p>
        </w:tc>
      </w:tr>
      <w:tr w:rsidR="009F72BA" w:rsidRPr="0003602A" w14:paraId="23571841" w14:textId="77777777" w:rsidTr="00F85441">
        <w:tc>
          <w:tcPr>
            <w:tcW w:w="990" w:type="dxa"/>
            <w:shd w:val="clear" w:color="auto" w:fill="auto"/>
          </w:tcPr>
          <w:p w14:paraId="33D11788"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3870" w:type="dxa"/>
            <w:shd w:val="clear" w:color="auto" w:fill="auto"/>
          </w:tcPr>
          <w:p w14:paraId="778091D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«Корпорация Казахмыс»</w:t>
            </w:r>
          </w:p>
        </w:tc>
        <w:tc>
          <w:tcPr>
            <w:tcW w:w="1980" w:type="dxa"/>
            <w:shd w:val="clear" w:color="auto" w:fill="auto"/>
          </w:tcPr>
          <w:p w14:paraId="1A67283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1620" w:type="dxa"/>
            <w:shd w:val="clear" w:color="auto" w:fill="auto"/>
          </w:tcPr>
          <w:p w14:paraId="027D9FDE" w14:textId="3D343AA5"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2 032 200</w:t>
            </w:r>
          </w:p>
        </w:tc>
        <w:tc>
          <w:tcPr>
            <w:tcW w:w="1035" w:type="dxa"/>
            <w:shd w:val="clear" w:color="auto" w:fill="auto"/>
          </w:tcPr>
          <w:p w14:paraId="286AC6B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2,95</w:t>
            </w:r>
          </w:p>
        </w:tc>
      </w:tr>
      <w:tr w:rsidR="009F72BA" w:rsidRPr="0003602A" w14:paraId="0F905664" w14:textId="77777777" w:rsidTr="00F85441">
        <w:tc>
          <w:tcPr>
            <w:tcW w:w="990" w:type="dxa"/>
            <w:shd w:val="clear" w:color="auto" w:fill="auto"/>
          </w:tcPr>
          <w:p w14:paraId="5F4A4D0E"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w:t>
            </w:r>
          </w:p>
        </w:tc>
        <w:tc>
          <w:tcPr>
            <w:tcW w:w="3870" w:type="dxa"/>
            <w:shd w:val="clear" w:color="auto" w:fill="auto"/>
          </w:tcPr>
          <w:p w14:paraId="407AEAF4"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«Казцинк»</w:t>
            </w:r>
          </w:p>
        </w:tc>
        <w:tc>
          <w:tcPr>
            <w:tcW w:w="1980" w:type="dxa"/>
            <w:shd w:val="clear" w:color="auto" w:fill="auto"/>
          </w:tcPr>
          <w:p w14:paraId="4694567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ВКО</w:t>
            </w:r>
          </w:p>
        </w:tc>
        <w:tc>
          <w:tcPr>
            <w:tcW w:w="1620" w:type="dxa"/>
            <w:shd w:val="clear" w:color="auto" w:fill="auto"/>
          </w:tcPr>
          <w:p w14:paraId="43C56261" w14:textId="6AFE834A"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1 747 200</w:t>
            </w:r>
          </w:p>
        </w:tc>
        <w:tc>
          <w:tcPr>
            <w:tcW w:w="1035" w:type="dxa"/>
            <w:shd w:val="clear" w:color="auto" w:fill="auto"/>
          </w:tcPr>
          <w:p w14:paraId="065BEC9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2,54</w:t>
            </w:r>
          </w:p>
        </w:tc>
      </w:tr>
      <w:tr w:rsidR="009F72BA" w:rsidRPr="0003602A" w14:paraId="7F1C80F6" w14:textId="77777777" w:rsidTr="00F85441">
        <w:tc>
          <w:tcPr>
            <w:tcW w:w="990" w:type="dxa"/>
            <w:shd w:val="clear" w:color="auto" w:fill="auto"/>
          </w:tcPr>
          <w:p w14:paraId="2F4F05A2"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3870" w:type="dxa"/>
            <w:shd w:val="clear" w:color="auto" w:fill="auto"/>
          </w:tcPr>
          <w:p w14:paraId="0597E06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«Транснациональная компания "Казхром»</w:t>
            </w:r>
          </w:p>
        </w:tc>
        <w:tc>
          <w:tcPr>
            <w:tcW w:w="1980" w:type="dxa"/>
            <w:shd w:val="clear" w:color="auto" w:fill="auto"/>
          </w:tcPr>
          <w:p w14:paraId="2E87E2D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620" w:type="dxa"/>
            <w:shd w:val="clear" w:color="auto" w:fill="auto"/>
          </w:tcPr>
          <w:p w14:paraId="2E16711B" w14:textId="2711E9DA"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1 711 600</w:t>
            </w:r>
          </w:p>
        </w:tc>
        <w:tc>
          <w:tcPr>
            <w:tcW w:w="1035" w:type="dxa"/>
            <w:shd w:val="clear" w:color="auto" w:fill="auto"/>
          </w:tcPr>
          <w:p w14:paraId="2DFDDD3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2,49</w:t>
            </w:r>
          </w:p>
        </w:tc>
      </w:tr>
      <w:tr w:rsidR="009F72BA" w:rsidRPr="0003602A" w14:paraId="11C3F663" w14:textId="77777777" w:rsidTr="00F85441">
        <w:tc>
          <w:tcPr>
            <w:tcW w:w="990" w:type="dxa"/>
            <w:shd w:val="clear" w:color="auto" w:fill="auto"/>
          </w:tcPr>
          <w:p w14:paraId="038C527C"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c>
          <w:tcPr>
            <w:tcW w:w="3870" w:type="dxa"/>
            <w:shd w:val="clear" w:color="auto" w:fill="auto"/>
          </w:tcPr>
          <w:p w14:paraId="39450EED"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АО «ПетроКазахстан Кумколь </w:t>
            </w:r>
            <w:proofErr w:type="spellStart"/>
            <w:r w:rsidRPr="0003602A">
              <w:rPr>
                <w:rFonts w:ascii="Times New Roman" w:eastAsia="Times New Roman" w:hAnsi="Times New Roman" w:cs="Times New Roman"/>
                <w:color w:val="000000"/>
                <w:sz w:val="20"/>
                <w:szCs w:val="20"/>
              </w:rPr>
              <w:t>Ресорсиз</w:t>
            </w:r>
            <w:proofErr w:type="spellEnd"/>
            <w:r w:rsidRPr="0003602A">
              <w:rPr>
                <w:rFonts w:ascii="Times New Roman" w:eastAsia="Times New Roman" w:hAnsi="Times New Roman" w:cs="Times New Roman"/>
                <w:color w:val="000000"/>
                <w:sz w:val="20"/>
                <w:szCs w:val="20"/>
              </w:rPr>
              <w:t>»</w:t>
            </w:r>
          </w:p>
        </w:tc>
        <w:tc>
          <w:tcPr>
            <w:tcW w:w="1980" w:type="dxa"/>
            <w:shd w:val="clear" w:color="auto" w:fill="auto"/>
          </w:tcPr>
          <w:p w14:paraId="295A769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w:t>
            </w:r>
          </w:p>
        </w:tc>
        <w:tc>
          <w:tcPr>
            <w:tcW w:w="1620" w:type="dxa"/>
            <w:shd w:val="clear" w:color="auto" w:fill="auto"/>
          </w:tcPr>
          <w:p w14:paraId="0E832B56" w14:textId="79678D1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1 524 400</w:t>
            </w:r>
          </w:p>
        </w:tc>
        <w:tc>
          <w:tcPr>
            <w:tcW w:w="1035" w:type="dxa"/>
            <w:shd w:val="clear" w:color="auto" w:fill="auto"/>
          </w:tcPr>
          <w:p w14:paraId="59223E7C"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w:t>
            </w:r>
          </w:p>
        </w:tc>
      </w:tr>
      <w:tr w:rsidR="009F72BA" w:rsidRPr="0003602A" w14:paraId="5A7C6580" w14:textId="77777777" w:rsidTr="00F85441">
        <w:tc>
          <w:tcPr>
            <w:tcW w:w="990" w:type="dxa"/>
            <w:shd w:val="clear" w:color="auto" w:fill="auto"/>
          </w:tcPr>
          <w:p w14:paraId="25CFF78D"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c>
          <w:tcPr>
            <w:tcW w:w="3870" w:type="dxa"/>
            <w:shd w:val="clear" w:color="auto" w:fill="auto"/>
          </w:tcPr>
          <w:p w14:paraId="3658AFE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Урихтау</w:t>
            </w:r>
            <w:proofErr w:type="spellEnd"/>
            <w:r w:rsidRPr="0003602A">
              <w:rPr>
                <w:rFonts w:ascii="Times New Roman" w:eastAsia="Times New Roman" w:hAnsi="Times New Roman" w:cs="Times New Roman"/>
                <w:color w:val="000000"/>
                <w:sz w:val="20"/>
                <w:szCs w:val="20"/>
              </w:rPr>
              <w:t xml:space="preserve"> Оперейтинг»</w:t>
            </w:r>
          </w:p>
        </w:tc>
        <w:tc>
          <w:tcPr>
            <w:tcW w:w="1980" w:type="dxa"/>
            <w:shd w:val="clear" w:color="auto" w:fill="auto"/>
          </w:tcPr>
          <w:p w14:paraId="0361A01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620" w:type="dxa"/>
            <w:shd w:val="clear" w:color="auto" w:fill="auto"/>
          </w:tcPr>
          <w:p w14:paraId="53476467" w14:textId="377FA585"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1 396 600</w:t>
            </w:r>
          </w:p>
        </w:tc>
        <w:tc>
          <w:tcPr>
            <w:tcW w:w="1035" w:type="dxa"/>
            <w:shd w:val="clear" w:color="auto" w:fill="auto"/>
          </w:tcPr>
          <w:p w14:paraId="74E3994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r>
      <w:tr w:rsidR="009F72BA" w:rsidRPr="0003602A" w14:paraId="0D9151B2" w14:textId="77777777" w:rsidTr="00F85441">
        <w:tc>
          <w:tcPr>
            <w:tcW w:w="990" w:type="dxa"/>
            <w:shd w:val="clear" w:color="auto" w:fill="auto"/>
          </w:tcPr>
          <w:p w14:paraId="714ED390"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c>
          <w:tcPr>
            <w:tcW w:w="3870" w:type="dxa"/>
            <w:shd w:val="clear" w:color="auto" w:fill="auto"/>
          </w:tcPr>
          <w:p w14:paraId="7817230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Бакырчикское</w:t>
            </w:r>
            <w:proofErr w:type="spellEnd"/>
            <w:r w:rsidRPr="0003602A">
              <w:rPr>
                <w:rFonts w:ascii="Times New Roman" w:eastAsia="Times New Roman" w:hAnsi="Times New Roman" w:cs="Times New Roman"/>
                <w:color w:val="000000"/>
                <w:sz w:val="20"/>
                <w:szCs w:val="20"/>
              </w:rPr>
              <w:t xml:space="preserve"> горнодобывающее предприятие»</w:t>
            </w:r>
          </w:p>
        </w:tc>
        <w:tc>
          <w:tcPr>
            <w:tcW w:w="1980" w:type="dxa"/>
            <w:shd w:val="clear" w:color="auto" w:fill="auto"/>
          </w:tcPr>
          <w:p w14:paraId="2AA712EB"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ВКО</w:t>
            </w:r>
          </w:p>
        </w:tc>
        <w:tc>
          <w:tcPr>
            <w:tcW w:w="1620" w:type="dxa"/>
            <w:shd w:val="clear" w:color="auto" w:fill="auto"/>
          </w:tcPr>
          <w:p w14:paraId="668D7957" w14:textId="3D8CF286"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1 177 900</w:t>
            </w:r>
          </w:p>
        </w:tc>
        <w:tc>
          <w:tcPr>
            <w:tcW w:w="1035" w:type="dxa"/>
            <w:shd w:val="clear" w:color="auto" w:fill="auto"/>
          </w:tcPr>
          <w:p w14:paraId="5C74F2B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1,71</w:t>
            </w:r>
          </w:p>
        </w:tc>
      </w:tr>
      <w:tr w:rsidR="009F72BA" w:rsidRPr="0003602A" w14:paraId="63CF34C4" w14:textId="77777777" w:rsidTr="00F85441">
        <w:tc>
          <w:tcPr>
            <w:tcW w:w="990" w:type="dxa"/>
            <w:shd w:val="clear" w:color="auto" w:fill="auto"/>
          </w:tcPr>
          <w:p w14:paraId="1AF7D802"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w:t>
            </w:r>
          </w:p>
        </w:tc>
        <w:tc>
          <w:tcPr>
            <w:tcW w:w="3870" w:type="dxa"/>
            <w:shd w:val="clear" w:color="auto" w:fill="auto"/>
          </w:tcPr>
          <w:p w14:paraId="31267D00"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«Карачаганак Петролеум Оперейтинг Б.В. Казахстанский филиал»</w:t>
            </w:r>
          </w:p>
        </w:tc>
        <w:tc>
          <w:tcPr>
            <w:tcW w:w="1980" w:type="dxa"/>
            <w:shd w:val="clear" w:color="auto" w:fill="auto"/>
          </w:tcPr>
          <w:p w14:paraId="2C962C4A"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ЗКО</w:t>
            </w:r>
          </w:p>
        </w:tc>
        <w:tc>
          <w:tcPr>
            <w:tcW w:w="1620" w:type="dxa"/>
            <w:shd w:val="clear" w:color="auto" w:fill="auto"/>
          </w:tcPr>
          <w:p w14:paraId="182DCAB5" w14:textId="4A0CD47F"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1 136 600</w:t>
            </w:r>
          </w:p>
        </w:tc>
        <w:tc>
          <w:tcPr>
            <w:tcW w:w="1035" w:type="dxa"/>
            <w:shd w:val="clear" w:color="auto" w:fill="auto"/>
          </w:tcPr>
          <w:p w14:paraId="2FC64198"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1,65</w:t>
            </w:r>
          </w:p>
        </w:tc>
      </w:tr>
      <w:tr w:rsidR="009F72BA" w:rsidRPr="0003602A" w14:paraId="613D1480" w14:textId="77777777" w:rsidTr="00F85441">
        <w:tc>
          <w:tcPr>
            <w:tcW w:w="990" w:type="dxa"/>
            <w:shd w:val="clear" w:color="auto" w:fill="auto"/>
          </w:tcPr>
          <w:p w14:paraId="1F282729"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w:t>
            </w:r>
          </w:p>
        </w:tc>
        <w:tc>
          <w:tcPr>
            <w:tcW w:w="3870" w:type="dxa"/>
            <w:shd w:val="clear" w:color="auto" w:fill="auto"/>
          </w:tcPr>
          <w:p w14:paraId="62730F35"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w:t>
            </w:r>
            <w:proofErr w:type="spellStart"/>
            <w:r w:rsidRPr="0003602A">
              <w:rPr>
                <w:rFonts w:ascii="Times New Roman" w:eastAsia="Times New Roman" w:hAnsi="Times New Roman" w:cs="Times New Roman"/>
                <w:color w:val="000000"/>
                <w:sz w:val="20"/>
                <w:szCs w:val="20"/>
              </w:rPr>
              <w:t>Комаровское</w:t>
            </w:r>
            <w:proofErr w:type="spellEnd"/>
            <w:r w:rsidRPr="0003602A">
              <w:rPr>
                <w:rFonts w:ascii="Times New Roman" w:eastAsia="Times New Roman" w:hAnsi="Times New Roman" w:cs="Times New Roman"/>
                <w:color w:val="000000"/>
                <w:sz w:val="20"/>
                <w:szCs w:val="20"/>
              </w:rPr>
              <w:t xml:space="preserve"> горное предприятие»</w:t>
            </w:r>
          </w:p>
        </w:tc>
        <w:tc>
          <w:tcPr>
            <w:tcW w:w="1980" w:type="dxa"/>
            <w:shd w:val="clear" w:color="auto" w:fill="auto"/>
          </w:tcPr>
          <w:p w14:paraId="731B50BF"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1620" w:type="dxa"/>
            <w:shd w:val="clear" w:color="auto" w:fill="auto"/>
          </w:tcPr>
          <w:p w14:paraId="79F5B02F" w14:textId="7A44D3AB"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1 010 000</w:t>
            </w:r>
          </w:p>
        </w:tc>
        <w:tc>
          <w:tcPr>
            <w:tcW w:w="1035" w:type="dxa"/>
            <w:shd w:val="clear" w:color="auto" w:fill="auto"/>
          </w:tcPr>
          <w:p w14:paraId="6175049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w:t>
            </w:r>
          </w:p>
        </w:tc>
      </w:tr>
      <w:tr w:rsidR="009F72BA" w:rsidRPr="0003602A" w14:paraId="4E8C860D" w14:textId="77777777" w:rsidTr="00F85441">
        <w:tc>
          <w:tcPr>
            <w:tcW w:w="990" w:type="dxa"/>
            <w:shd w:val="clear" w:color="auto" w:fill="auto"/>
          </w:tcPr>
          <w:p w14:paraId="7F486CEE"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w:t>
            </w:r>
          </w:p>
        </w:tc>
        <w:tc>
          <w:tcPr>
            <w:tcW w:w="3870" w:type="dxa"/>
            <w:shd w:val="clear" w:color="auto" w:fill="auto"/>
          </w:tcPr>
          <w:p w14:paraId="1887DF06"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ТОО «Казахойл Актобе»</w:t>
            </w:r>
          </w:p>
        </w:tc>
        <w:tc>
          <w:tcPr>
            <w:tcW w:w="1980" w:type="dxa"/>
            <w:shd w:val="clear" w:color="auto" w:fill="auto"/>
          </w:tcPr>
          <w:p w14:paraId="2F83A6B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1620" w:type="dxa"/>
            <w:shd w:val="clear" w:color="auto" w:fill="auto"/>
          </w:tcPr>
          <w:p w14:paraId="689ED95F" w14:textId="719522C1"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881 200</w:t>
            </w:r>
          </w:p>
        </w:tc>
        <w:tc>
          <w:tcPr>
            <w:tcW w:w="1035" w:type="dxa"/>
            <w:shd w:val="clear" w:color="auto" w:fill="auto"/>
          </w:tcPr>
          <w:p w14:paraId="3106022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r>
      <w:tr w:rsidR="009F72BA" w:rsidRPr="0003602A" w14:paraId="6CB05A27" w14:textId="77777777" w:rsidTr="00F85441">
        <w:tc>
          <w:tcPr>
            <w:tcW w:w="990" w:type="dxa"/>
            <w:shd w:val="clear" w:color="auto" w:fill="auto"/>
          </w:tcPr>
          <w:p w14:paraId="7FFF874C"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w:t>
            </w:r>
          </w:p>
        </w:tc>
        <w:tc>
          <w:tcPr>
            <w:tcW w:w="3870" w:type="dxa"/>
            <w:shd w:val="clear" w:color="auto" w:fill="auto"/>
          </w:tcPr>
          <w:p w14:paraId="08F66201"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АО «</w:t>
            </w:r>
            <w:proofErr w:type="spellStart"/>
            <w:r w:rsidRPr="0003602A">
              <w:rPr>
                <w:rFonts w:ascii="Times New Roman" w:eastAsia="Times New Roman" w:hAnsi="Times New Roman" w:cs="Times New Roman"/>
                <w:color w:val="000000"/>
                <w:sz w:val="20"/>
                <w:szCs w:val="20"/>
              </w:rPr>
              <w:t>Altyntau</w:t>
            </w:r>
            <w:proofErr w:type="spellEnd"/>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0"/>
                <w:szCs w:val="20"/>
              </w:rPr>
              <w:t>Kokshetau</w:t>
            </w:r>
            <w:proofErr w:type="spellEnd"/>
            <w:r w:rsidRPr="0003602A">
              <w:rPr>
                <w:rFonts w:ascii="Times New Roman" w:eastAsia="Times New Roman" w:hAnsi="Times New Roman" w:cs="Times New Roman"/>
                <w:color w:val="000000"/>
                <w:sz w:val="20"/>
                <w:szCs w:val="20"/>
              </w:rPr>
              <w:t>»</w:t>
            </w:r>
          </w:p>
        </w:tc>
        <w:tc>
          <w:tcPr>
            <w:tcW w:w="1980" w:type="dxa"/>
            <w:shd w:val="clear" w:color="auto" w:fill="auto"/>
          </w:tcPr>
          <w:p w14:paraId="6F1A6959"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w:t>
            </w:r>
          </w:p>
        </w:tc>
        <w:tc>
          <w:tcPr>
            <w:tcW w:w="1620" w:type="dxa"/>
            <w:shd w:val="clear" w:color="auto" w:fill="auto"/>
          </w:tcPr>
          <w:p w14:paraId="634862E2" w14:textId="57C70C2B"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675 000</w:t>
            </w:r>
          </w:p>
        </w:tc>
        <w:tc>
          <w:tcPr>
            <w:tcW w:w="1035" w:type="dxa"/>
            <w:shd w:val="clear" w:color="auto" w:fill="auto"/>
          </w:tcPr>
          <w:p w14:paraId="6B06532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r>
      <w:tr w:rsidR="009F72BA" w:rsidRPr="0003602A" w14:paraId="6EA67120" w14:textId="77777777" w:rsidTr="00F85441">
        <w:tc>
          <w:tcPr>
            <w:tcW w:w="990" w:type="dxa"/>
            <w:shd w:val="clear" w:color="auto" w:fill="auto"/>
          </w:tcPr>
          <w:p w14:paraId="447F6E7F" w14:textId="77777777"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c>
          <w:tcPr>
            <w:tcW w:w="3870" w:type="dxa"/>
            <w:shd w:val="clear" w:color="auto" w:fill="auto"/>
          </w:tcPr>
          <w:p w14:paraId="67BEE05E"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ТОО «Богатырь </w:t>
            </w:r>
            <w:proofErr w:type="spellStart"/>
            <w:r w:rsidRPr="0003602A">
              <w:rPr>
                <w:rFonts w:ascii="Times New Roman" w:eastAsia="Times New Roman" w:hAnsi="Times New Roman" w:cs="Times New Roman"/>
                <w:color w:val="000000"/>
                <w:sz w:val="20"/>
                <w:szCs w:val="20"/>
              </w:rPr>
              <w:t>Комир</w:t>
            </w:r>
            <w:proofErr w:type="spellEnd"/>
            <w:r w:rsidRPr="0003602A">
              <w:rPr>
                <w:rFonts w:ascii="Times New Roman" w:eastAsia="Times New Roman" w:hAnsi="Times New Roman" w:cs="Times New Roman"/>
                <w:color w:val="000000"/>
                <w:sz w:val="20"/>
                <w:szCs w:val="20"/>
              </w:rPr>
              <w:t>»</w:t>
            </w:r>
          </w:p>
        </w:tc>
        <w:tc>
          <w:tcPr>
            <w:tcW w:w="1980" w:type="dxa"/>
            <w:shd w:val="clear" w:color="auto" w:fill="auto"/>
          </w:tcPr>
          <w:p w14:paraId="20B25503"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1620" w:type="dxa"/>
            <w:shd w:val="clear" w:color="auto" w:fill="auto"/>
          </w:tcPr>
          <w:p w14:paraId="747405EA" w14:textId="25CB2470" w:rsidR="009F72BA" w:rsidRPr="0003602A" w:rsidRDefault="009F72BA"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594 100</w:t>
            </w:r>
          </w:p>
        </w:tc>
        <w:tc>
          <w:tcPr>
            <w:tcW w:w="1035" w:type="dxa"/>
            <w:shd w:val="clear" w:color="auto" w:fill="auto"/>
          </w:tcPr>
          <w:p w14:paraId="2213DA32" w14:textId="77777777" w:rsidR="009F72BA" w:rsidRPr="0003602A" w:rsidRDefault="009F72BA"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0,9</w:t>
            </w:r>
          </w:p>
        </w:tc>
      </w:tr>
    </w:tbl>
    <w:p w14:paraId="5B33F706" w14:textId="77777777"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p>
    <w:p w14:paraId="13BB2ADA" w14:textId="74FAF91E" w:rsidR="009F72BA" w:rsidRPr="0003602A" w:rsidRDefault="009F72BA"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Наибольшие суммы </w:t>
      </w:r>
      <w:r w:rsidRPr="0003602A">
        <w:rPr>
          <w:rFonts w:ascii="Times New Roman" w:eastAsia="Times New Roman" w:hAnsi="Times New Roman" w:cs="Times New Roman"/>
          <w:sz w:val="24"/>
          <w:szCs w:val="24"/>
        </w:rPr>
        <w:t xml:space="preserve">за эмиссии в окружающую среду в </w:t>
      </w:r>
      <w:r w:rsidRPr="0003602A">
        <w:rPr>
          <w:rFonts w:ascii="Times New Roman" w:eastAsia="Times New Roman" w:hAnsi="Times New Roman" w:cs="Times New Roman"/>
          <w:color w:val="000000"/>
          <w:sz w:val="24"/>
          <w:szCs w:val="24"/>
        </w:rPr>
        <w:t xml:space="preserve">2021 году выплачены ТОО «Тенгизшевройл» на 17 894 100 тыс. тенге или 26% от общей суммы оплаты всех недропользователей, ТОО «AZ Minerals </w:t>
      </w:r>
      <w:proofErr w:type="spellStart"/>
      <w:r w:rsidRPr="0003602A">
        <w:rPr>
          <w:rFonts w:ascii="Times New Roman" w:eastAsia="Times New Roman" w:hAnsi="Times New Roman" w:cs="Times New Roman"/>
          <w:color w:val="000000"/>
          <w:sz w:val="24"/>
          <w:szCs w:val="24"/>
        </w:rPr>
        <w:t>Aktogay</w:t>
      </w:r>
      <w:proofErr w:type="spellEnd"/>
      <w:r w:rsidRPr="0003602A">
        <w:rPr>
          <w:rFonts w:ascii="Times New Roman" w:eastAsia="Times New Roman" w:hAnsi="Times New Roman" w:cs="Times New Roman"/>
          <w:color w:val="000000"/>
          <w:sz w:val="24"/>
          <w:szCs w:val="24"/>
        </w:rPr>
        <w:t xml:space="preserve">» (КАЗ </w:t>
      </w:r>
      <w:proofErr w:type="spellStart"/>
      <w:r w:rsidRPr="0003602A">
        <w:rPr>
          <w:rFonts w:ascii="Times New Roman" w:eastAsia="Times New Roman" w:hAnsi="Times New Roman" w:cs="Times New Roman"/>
          <w:color w:val="000000"/>
          <w:sz w:val="24"/>
          <w:szCs w:val="24"/>
        </w:rPr>
        <w:t>Минералз</w:t>
      </w:r>
      <w:proofErr w:type="spellEnd"/>
      <w:r w:rsidRPr="0003602A">
        <w:rPr>
          <w:rFonts w:ascii="Times New Roman" w:eastAsia="Times New Roman" w:hAnsi="Times New Roman" w:cs="Times New Roman"/>
          <w:color w:val="000000"/>
          <w:sz w:val="24"/>
          <w:szCs w:val="24"/>
        </w:rPr>
        <w:t xml:space="preserve"> Актогай)» на 4 875 700 тыс. тенге или 7,09%, АО «АрселорМиттал Темиртау» - 4 856 400 тыс. тенге или 7,06%, АО </w:t>
      </w:r>
      <w:r w:rsidRPr="0003602A">
        <w:rPr>
          <w:rFonts w:ascii="Times New Roman" w:eastAsia="Times New Roman" w:hAnsi="Times New Roman" w:cs="Times New Roman"/>
          <w:color w:val="000000"/>
          <w:sz w:val="24"/>
          <w:szCs w:val="24"/>
        </w:rPr>
        <w:lastRenderedPageBreak/>
        <w:t>«СНПС-</w:t>
      </w:r>
      <w:proofErr w:type="spellStart"/>
      <w:r w:rsidRPr="0003602A">
        <w:rPr>
          <w:rFonts w:ascii="Times New Roman" w:eastAsia="Times New Roman" w:hAnsi="Times New Roman" w:cs="Times New Roman"/>
          <w:color w:val="000000"/>
          <w:sz w:val="24"/>
          <w:szCs w:val="24"/>
        </w:rPr>
        <w:t>Актобемунайгаз</w:t>
      </w:r>
      <w:proofErr w:type="spellEnd"/>
      <w:r w:rsidRPr="0003602A">
        <w:rPr>
          <w:rFonts w:ascii="Times New Roman" w:eastAsia="Times New Roman" w:hAnsi="Times New Roman" w:cs="Times New Roman"/>
          <w:color w:val="000000"/>
          <w:sz w:val="24"/>
          <w:szCs w:val="24"/>
        </w:rPr>
        <w:t>» - 3 738 000 тыс. тенге или 5,43%, АО «Соколовско-Сарбайское горно-обогатительное производственное объединение» - 3 690 100 тыс. тенге или 5,</w:t>
      </w:r>
      <w:r w:rsidRPr="0003602A">
        <w:rPr>
          <w:rFonts w:ascii="Times New Roman" w:eastAsia="Times New Roman" w:hAnsi="Times New Roman" w:cs="Times New Roman"/>
          <w:sz w:val="24"/>
          <w:szCs w:val="24"/>
        </w:rPr>
        <w:t>36%, Доля оплаты за эмиссии Т</w:t>
      </w:r>
      <w:r w:rsidRPr="0003602A">
        <w:rPr>
          <w:rFonts w:ascii="Times New Roman" w:eastAsia="Times New Roman" w:hAnsi="Times New Roman" w:cs="Times New Roman"/>
          <w:color w:val="000000"/>
          <w:sz w:val="24"/>
          <w:szCs w:val="24"/>
        </w:rPr>
        <w:t>ОО «Казфосфат» составляет 4,9% или 3 355 000 тыс. тенге.</w:t>
      </w:r>
    </w:p>
    <w:p w14:paraId="0E67A23F"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Самая наименьшая сумма </w:t>
      </w:r>
      <w:r w:rsidRPr="0003602A">
        <w:rPr>
          <w:rFonts w:ascii="Times New Roman" w:eastAsia="Times New Roman" w:hAnsi="Times New Roman" w:cs="Times New Roman"/>
          <w:sz w:val="24"/>
          <w:szCs w:val="24"/>
        </w:rPr>
        <w:t xml:space="preserve">оплаты согласно ТОП 20 компаний-недропользователей сложилась у ТОО «Богатырь </w:t>
      </w:r>
      <w:proofErr w:type="spellStart"/>
      <w:r w:rsidRPr="0003602A">
        <w:rPr>
          <w:rFonts w:ascii="Times New Roman" w:eastAsia="Times New Roman" w:hAnsi="Times New Roman" w:cs="Times New Roman"/>
          <w:sz w:val="24"/>
          <w:szCs w:val="24"/>
        </w:rPr>
        <w:t>Комир</w:t>
      </w:r>
      <w:proofErr w:type="spellEnd"/>
      <w:r w:rsidRPr="0003602A">
        <w:rPr>
          <w:rFonts w:ascii="Times New Roman" w:eastAsia="Times New Roman" w:hAnsi="Times New Roman" w:cs="Times New Roman"/>
          <w:sz w:val="24"/>
          <w:szCs w:val="24"/>
        </w:rPr>
        <w:t>» 594 100 тыс. тенге или 0,9%.</w:t>
      </w:r>
    </w:p>
    <w:p w14:paraId="38C81571" w14:textId="77777777" w:rsidR="009F72BA" w:rsidRPr="0003602A" w:rsidRDefault="009F72BA" w:rsidP="0003602A">
      <w:pPr>
        <w:spacing w:after="0" w:line="240" w:lineRule="auto"/>
        <w:ind w:firstLine="708"/>
        <w:jc w:val="both"/>
        <w:rPr>
          <w:rFonts w:ascii="Times New Roman" w:eastAsia="Times New Roman" w:hAnsi="Times New Roman" w:cs="Times New Roman"/>
          <w:sz w:val="24"/>
          <w:szCs w:val="24"/>
        </w:rPr>
      </w:pPr>
    </w:p>
    <w:p w14:paraId="4DFCC7B2" w14:textId="77777777" w:rsidR="00941BD2" w:rsidRPr="0003602A" w:rsidRDefault="00941BD2" w:rsidP="0003602A">
      <w:pPr>
        <w:tabs>
          <w:tab w:val="left" w:pos="1119"/>
          <w:tab w:val="left" w:pos="1418"/>
        </w:tabs>
        <w:spacing w:after="0" w:line="240" w:lineRule="auto"/>
        <w:ind w:firstLine="705"/>
        <w:jc w:val="both"/>
        <w:rPr>
          <w:rFonts w:ascii="Times New Roman" w:eastAsia="Times New Roman" w:hAnsi="Times New Roman" w:cs="Times New Roman"/>
          <w:b/>
          <w:i/>
          <w:sz w:val="24"/>
          <w:szCs w:val="24"/>
        </w:rPr>
      </w:pPr>
    </w:p>
    <w:p w14:paraId="7585CA3B" w14:textId="77777777" w:rsidR="00C657B7" w:rsidRPr="0003602A" w:rsidRDefault="00991A01" w:rsidP="0003602A">
      <w:pPr>
        <w:pStyle w:val="11"/>
      </w:pPr>
      <w:bookmarkStart w:id="88" w:name="_Toc137745246"/>
      <w:r w:rsidRPr="0003602A">
        <w:t xml:space="preserve">6.2 </w:t>
      </w:r>
      <w:proofErr w:type="spellStart"/>
      <w:r w:rsidRPr="0003602A">
        <w:t>Квазифискальные</w:t>
      </w:r>
      <w:proofErr w:type="spellEnd"/>
      <w:r w:rsidRPr="0003602A">
        <w:t xml:space="preserve"> расходы</w:t>
      </w:r>
      <w:bookmarkEnd w:id="88"/>
    </w:p>
    <w:p w14:paraId="28AC4015"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Согласно требованию 6.2 Стандарта ИПДО 2019 под </w:t>
      </w:r>
      <w:proofErr w:type="spellStart"/>
      <w:r w:rsidRPr="0003602A">
        <w:rPr>
          <w:rFonts w:ascii="Times New Roman" w:eastAsia="Times New Roman" w:hAnsi="Times New Roman" w:cs="Times New Roman"/>
          <w:color w:val="000000"/>
          <w:sz w:val="24"/>
          <w:szCs w:val="24"/>
        </w:rPr>
        <w:t>квазифискальными</w:t>
      </w:r>
      <w:proofErr w:type="spellEnd"/>
      <w:r w:rsidRPr="0003602A">
        <w:rPr>
          <w:rFonts w:ascii="Times New Roman" w:eastAsia="Times New Roman" w:hAnsi="Times New Roman" w:cs="Times New Roman"/>
          <w:color w:val="000000"/>
          <w:sz w:val="24"/>
          <w:szCs w:val="24"/>
        </w:rPr>
        <w:t xml:space="preserve"> расходами понимаются платежи, посредством которых ГП осуществляют государственные расходы на социальные нужды, такие как платежи на поддержание системы социального обеспечения и объектов социального назначения, топливные субсидии, обслуживания государственного долга и другие цели за рамками государственного бюджетного процесса. При принятии решения о том, какие расходы следует считать </w:t>
      </w:r>
      <w:proofErr w:type="spellStart"/>
      <w:r w:rsidRPr="0003602A">
        <w:rPr>
          <w:rFonts w:ascii="Times New Roman" w:eastAsia="Times New Roman" w:hAnsi="Times New Roman" w:cs="Times New Roman"/>
          <w:color w:val="000000"/>
          <w:sz w:val="24"/>
          <w:szCs w:val="24"/>
        </w:rPr>
        <w:t>квазифискальными</w:t>
      </w:r>
      <w:proofErr w:type="spellEnd"/>
      <w:r w:rsidRPr="0003602A">
        <w:rPr>
          <w:rFonts w:ascii="Times New Roman" w:eastAsia="Times New Roman" w:hAnsi="Times New Roman" w:cs="Times New Roman"/>
          <w:color w:val="000000"/>
          <w:sz w:val="24"/>
          <w:szCs w:val="24"/>
        </w:rPr>
        <w:t xml:space="preserve">, внедряющим странам и многосторонним группам заинтересованных сторон рекомендуется учитывать определение </w:t>
      </w:r>
      <w:proofErr w:type="spellStart"/>
      <w:r w:rsidRPr="0003602A">
        <w:rPr>
          <w:rFonts w:ascii="Times New Roman" w:eastAsia="Times New Roman" w:hAnsi="Times New Roman" w:cs="Times New Roman"/>
          <w:color w:val="000000"/>
          <w:sz w:val="24"/>
          <w:szCs w:val="24"/>
        </w:rPr>
        <w:t>квазифискальных</w:t>
      </w:r>
      <w:proofErr w:type="spellEnd"/>
      <w:r w:rsidRPr="0003602A">
        <w:rPr>
          <w:rFonts w:ascii="Times New Roman" w:eastAsia="Times New Roman" w:hAnsi="Times New Roman" w:cs="Times New Roman"/>
          <w:color w:val="000000"/>
          <w:sz w:val="24"/>
          <w:szCs w:val="24"/>
        </w:rPr>
        <w:t xml:space="preserve"> расходов, предлагаемое МВФ.</w:t>
      </w:r>
    </w:p>
    <w:p w14:paraId="21A094FE" w14:textId="77777777" w:rsidR="001A101C" w:rsidRPr="0003602A" w:rsidRDefault="001A101C" w:rsidP="0003602A">
      <w:pPr>
        <w:spacing w:after="0" w:line="240" w:lineRule="auto"/>
        <w:ind w:firstLine="708"/>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Отчеты по </w:t>
      </w:r>
      <w:proofErr w:type="spellStart"/>
      <w:r w:rsidRPr="0003602A">
        <w:rPr>
          <w:rFonts w:ascii="Times New Roman" w:eastAsia="Times New Roman" w:hAnsi="Times New Roman" w:cs="Times New Roman"/>
          <w:bCs/>
          <w:sz w:val="24"/>
          <w:szCs w:val="24"/>
        </w:rPr>
        <w:t>квазифискальным</w:t>
      </w:r>
      <w:proofErr w:type="spellEnd"/>
      <w:r w:rsidRPr="0003602A">
        <w:rPr>
          <w:rFonts w:ascii="Times New Roman" w:eastAsia="Times New Roman" w:hAnsi="Times New Roman" w:cs="Times New Roman"/>
          <w:bCs/>
          <w:sz w:val="24"/>
          <w:szCs w:val="24"/>
        </w:rPr>
        <w:t xml:space="preserve"> расходам предоставляются согласно Таблице 6 формы, предназначенной для сбора административных данных</w:t>
      </w:r>
    </w:p>
    <w:p w14:paraId="28809DA1" w14:textId="77777777" w:rsidR="001A101C" w:rsidRPr="0003602A" w:rsidRDefault="001A101C" w:rsidP="0003602A">
      <w:pPr>
        <w:spacing w:after="0" w:line="240" w:lineRule="auto"/>
        <w:ind w:firstLine="708"/>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отчета по </w:t>
      </w:r>
      <w:proofErr w:type="spellStart"/>
      <w:r w:rsidRPr="0003602A">
        <w:rPr>
          <w:rFonts w:ascii="Times New Roman" w:eastAsia="Times New Roman" w:hAnsi="Times New Roman" w:cs="Times New Roman"/>
          <w:bCs/>
          <w:sz w:val="24"/>
          <w:szCs w:val="24"/>
        </w:rPr>
        <w:t>квазифискальным</w:t>
      </w:r>
      <w:proofErr w:type="spellEnd"/>
      <w:r w:rsidRPr="0003602A">
        <w:rPr>
          <w:rFonts w:ascii="Times New Roman" w:eastAsia="Times New Roman" w:hAnsi="Times New Roman" w:cs="Times New Roman"/>
          <w:bCs/>
          <w:sz w:val="24"/>
          <w:szCs w:val="24"/>
        </w:rPr>
        <w:t xml:space="preserve"> расходам (для национальных компаний и совместных</w:t>
      </w:r>
    </w:p>
    <w:p w14:paraId="732328D6" w14:textId="692BFCA8" w:rsidR="00C657B7" w:rsidRPr="0003602A" w:rsidRDefault="001A101C" w:rsidP="0003602A">
      <w:pPr>
        <w:spacing w:after="0" w:line="240" w:lineRule="auto"/>
        <w:ind w:firstLine="708"/>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предприятий с государственной формой собственности) приказа Министра по инвестициям и развитию Республики Казахстан от 19 апреля 2018 года № 255. «Об утверждении формы отчетности, предусмотренную стандартом Инициативы прозрачности добывающих отраслей в Республике Казахстан и руководства по ее заполнению».</w:t>
      </w:r>
    </w:p>
    <w:p w14:paraId="26E29753" w14:textId="77777777" w:rsidR="00C657B7" w:rsidRPr="0003602A" w:rsidRDefault="00991A01" w:rsidP="0003602A">
      <w:pPr>
        <w:widowControl w:val="0"/>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 xml:space="preserve">Распределения </w:t>
      </w: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b/>
          <w:color w:val="000000"/>
          <w:sz w:val="24"/>
          <w:szCs w:val="24"/>
        </w:rPr>
        <w:t>Самрук-Казына</w:t>
      </w:r>
      <w:r w:rsidRPr="0003602A">
        <w:rPr>
          <w:rFonts w:ascii="Times New Roman" w:eastAsia="Times New Roman" w:hAnsi="Times New Roman" w:cs="Times New Roman"/>
          <w:sz w:val="24"/>
          <w:szCs w:val="24"/>
        </w:rPr>
        <w:t>»</w:t>
      </w:r>
    </w:p>
    <w:p w14:paraId="5DD40F1C" w14:textId="77777777" w:rsidR="00C657B7" w:rsidRPr="0003602A" w:rsidRDefault="00C657B7" w:rsidP="0003602A">
      <w:pPr>
        <w:widowControl w:val="0"/>
        <w:spacing w:after="0" w:line="240" w:lineRule="auto"/>
        <w:ind w:firstLine="708"/>
        <w:jc w:val="both"/>
        <w:rPr>
          <w:rFonts w:ascii="Times New Roman" w:eastAsia="Times New Roman" w:hAnsi="Times New Roman" w:cs="Times New Roman"/>
          <w:b/>
          <w:sz w:val="24"/>
          <w:szCs w:val="24"/>
        </w:rPr>
      </w:pPr>
    </w:p>
    <w:p w14:paraId="4B947074" w14:textId="77777777" w:rsidR="000E59F6" w:rsidRPr="0003602A" w:rsidRDefault="00991A01" w:rsidP="0003602A">
      <w:pPr>
        <w:widowControl w:val="0"/>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2020 год.</w:t>
      </w:r>
    </w:p>
    <w:p w14:paraId="6E62C26A" w14:textId="77777777" w:rsidR="000E59F6"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 xml:space="preserve"> </w:t>
      </w:r>
      <w:r w:rsidR="000E59F6" w:rsidRPr="0003602A">
        <w:rPr>
          <w:rFonts w:ascii="Times New Roman" w:eastAsia="Times New Roman" w:hAnsi="Times New Roman" w:cs="Times New Roman"/>
          <w:sz w:val="24"/>
          <w:szCs w:val="24"/>
        </w:rPr>
        <w:t>АО НК «КазМунайГаз», в соответствии с постановлением Правительства по обеспечению жильем жителей города Жанаозен, произвела распределение в сумме 3 098 млн тенге и выплатило обязательства в сумме 2 490 000 тыс. тенге.</w:t>
      </w:r>
    </w:p>
    <w:p w14:paraId="5DC95F55"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Начислены и выплачены дополнительные обязательства по строительству социальных объектов в городе Туркестан на 5 497 000 тыс. тенге.</w:t>
      </w:r>
    </w:p>
    <w:p w14:paraId="115B1F6A"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Кроме того, сторнирован ранее признанный резерв на строительство детского сада в городе Астана в размере 832 000 тыс. тенге</w:t>
      </w:r>
      <w:r w:rsidRPr="0003602A">
        <w:rPr>
          <w:rFonts w:ascii="Times New Roman" w:eastAsia="Times New Roman" w:hAnsi="Times New Roman" w:cs="Times New Roman"/>
          <w:sz w:val="24"/>
          <w:szCs w:val="24"/>
          <w:vertAlign w:val="superscript"/>
        </w:rPr>
        <w:footnoteReference w:id="49"/>
      </w:r>
      <w:r w:rsidRPr="0003602A">
        <w:rPr>
          <w:rFonts w:ascii="Times New Roman" w:eastAsia="Times New Roman" w:hAnsi="Times New Roman" w:cs="Times New Roman"/>
          <w:sz w:val="24"/>
          <w:szCs w:val="24"/>
        </w:rPr>
        <w:t>.</w:t>
      </w:r>
    </w:p>
    <w:p w14:paraId="19384BDD" w14:textId="6FD0EFAF" w:rsidR="001A101C" w:rsidRPr="0003602A" w:rsidRDefault="001A101C" w:rsidP="0003602A">
      <w:pPr>
        <w:widowControl w:val="0"/>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 xml:space="preserve">Согласно данным ЕГСУ, сумма </w:t>
      </w:r>
      <w:proofErr w:type="spellStart"/>
      <w:r w:rsidRPr="0003602A">
        <w:rPr>
          <w:rFonts w:ascii="Times New Roman" w:eastAsia="Times New Roman" w:hAnsi="Times New Roman" w:cs="Times New Roman"/>
          <w:sz w:val="24"/>
          <w:szCs w:val="24"/>
        </w:rPr>
        <w:t>квазифискальных</w:t>
      </w:r>
      <w:proofErr w:type="spellEnd"/>
      <w:r w:rsidRPr="0003602A">
        <w:rPr>
          <w:rFonts w:ascii="Times New Roman" w:eastAsia="Times New Roman" w:hAnsi="Times New Roman" w:cs="Times New Roman"/>
          <w:sz w:val="24"/>
          <w:szCs w:val="24"/>
        </w:rPr>
        <w:t xml:space="preserve"> </w:t>
      </w:r>
      <w:proofErr w:type="gramStart"/>
      <w:r w:rsidRPr="0003602A">
        <w:rPr>
          <w:rFonts w:ascii="Times New Roman" w:eastAsia="Times New Roman" w:hAnsi="Times New Roman" w:cs="Times New Roman"/>
          <w:sz w:val="24"/>
          <w:szCs w:val="24"/>
        </w:rPr>
        <w:t>расходов  АО</w:t>
      </w:r>
      <w:proofErr w:type="gramEnd"/>
      <w:r w:rsidRPr="0003602A">
        <w:rPr>
          <w:rFonts w:ascii="Times New Roman" w:eastAsia="Times New Roman" w:hAnsi="Times New Roman" w:cs="Times New Roman"/>
          <w:sz w:val="24"/>
          <w:szCs w:val="24"/>
        </w:rPr>
        <w:t xml:space="preserve"> «НК КМГ» за 2020 год составляет </w:t>
      </w:r>
      <w:r w:rsidRPr="0003602A">
        <w:rPr>
          <w:rFonts w:ascii="Times New Roman" w:eastAsia="Times New Roman" w:hAnsi="Times New Roman" w:cs="Times New Roman"/>
          <w:color w:val="000000"/>
          <w:sz w:val="24"/>
          <w:szCs w:val="24"/>
        </w:rPr>
        <w:t>8 547 725,5 тыс. тенге.</w:t>
      </w:r>
    </w:p>
    <w:p w14:paraId="1FC31615" w14:textId="11C12E8F" w:rsidR="001A101C" w:rsidRPr="0003602A" w:rsidRDefault="001A101C"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Более подробная информация о </w:t>
      </w:r>
      <w:proofErr w:type="spellStart"/>
      <w:r w:rsidRPr="0003602A">
        <w:rPr>
          <w:rFonts w:ascii="Times New Roman" w:eastAsia="Times New Roman" w:hAnsi="Times New Roman" w:cs="Times New Roman"/>
          <w:sz w:val="24"/>
          <w:szCs w:val="24"/>
        </w:rPr>
        <w:t>квазифискальных</w:t>
      </w:r>
      <w:proofErr w:type="spellEnd"/>
      <w:r w:rsidRPr="0003602A">
        <w:rPr>
          <w:rFonts w:ascii="Times New Roman" w:eastAsia="Times New Roman" w:hAnsi="Times New Roman" w:cs="Times New Roman"/>
          <w:sz w:val="24"/>
          <w:szCs w:val="24"/>
        </w:rPr>
        <w:t xml:space="preserve"> расходах АО «НК «КМГ» за 2020 год отражена в Приложении 1</w:t>
      </w:r>
      <w:r w:rsidR="00A5423F" w:rsidRPr="0003602A">
        <w:rPr>
          <w:rFonts w:ascii="Times New Roman" w:eastAsia="Times New Roman" w:hAnsi="Times New Roman" w:cs="Times New Roman"/>
          <w:sz w:val="24"/>
          <w:szCs w:val="24"/>
        </w:rPr>
        <w:t>0</w:t>
      </w:r>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Квазифискальные</w:t>
      </w:r>
      <w:proofErr w:type="spellEnd"/>
      <w:r w:rsidRPr="0003602A">
        <w:rPr>
          <w:rFonts w:ascii="Times New Roman" w:eastAsia="Times New Roman" w:hAnsi="Times New Roman" w:cs="Times New Roman"/>
          <w:sz w:val="24"/>
          <w:szCs w:val="24"/>
        </w:rPr>
        <w:t xml:space="preserve"> расходы АО «НК «КМГ». </w:t>
      </w:r>
    </w:p>
    <w:p w14:paraId="1A32F155" w14:textId="77777777" w:rsidR="001A101C" w:rsidRPr="0003602A" w:rsidRDefault="001A101C"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w:t>
      </w:r>
      <w:proofErr w:type="spellStart"/>
      <w:r w:rsidRPr="0003602A">
        <w:rPr>
          <w:rFonts w:ascii="Times New Roman" w:eastAsia="Times New Roman" w:hAnsi="Times New Roman" w:cs="Times New Roman"/>
          <w:sz w:val="24"/>
          <w:szCs w:val="24"/>
        </w:rPr>
        <w:t>квазифискальных</w:t>
      </w:r>
      <w:proofErr w:type="spellEnd"/>
      <w:r w:rsidRPr="0003602A">
        <w:rPr>
          <w:rFonts w:ascii="Times New Roman" w:eastAsia="Times New Roman" w:hAnsi="Times New Roman" w:cs="Times New Roman"/>
          <w:sz w:val="24"/>
          <w:szCs w:val="24"/>
        </w:rPr>
        <w:t xml:space="preserve"> расходов других компаний в ЕГСУ не размещены.</w:t>
      </w:r>
    </w:p>
    <w:p w14:paraId="68FBD1E7" w14:textId="77777777" w:rsidR="001A101C" w:rsidRPr="0003602A" w:rsidRDefault="001A101C" w:rsidP="0003602A">
      <w:pPr>
        <w:widowControl w:val="0"/>
        <w:spacing w:after="0" w:line="240" w:lineRule="auto"/>
        <w:ind w:firstLine="708"/>
        <w:jc w:val="both"/>
        <w:rPr>
          <w:rFonts w:ascii="Times New Roman" w:eastAsia="Times New Roman" w:hAnsi="Times New Roman" w:cs="Times New Roman"/>
          <w:sz w:val="24"/>
          <w:szCs w:val="24"/>
        </w:rPr>
      </w:pPr>
    </w:p>
    <w:p w14:paraId="4FE4D7D1" w14:textId="77777777" w:rsidR="001A101C" w:rsidRPr="0003602A" w:rsidRDefault="001A101C" w:rsidP="0003602A">
      <w:pPr>
        <w:widowControl w:val="0"/>
        <w:spacing w:after="0" w:line="240" w:lineRule="auto"/>
        <w:ind w:firstLine="708"/>
        <w:jc w:val="both"/>
        <w:rPr>
          <w:rFonts w:ascii="Times New Roman" w:eastAsia="Times New Roman" w:hAnsi="Times New Roman" w:cs="Times New Roman"/>
          <w:i/>
          <w:color w:val="0000FF"/>
          <w:sz w:val="24"/>
          <w:szCs w:val="24"/>
        </w:rPr>
      </w:pPr>
    </w:p>
    <w:p w14:paraId="3DBCB25B" w14:textId="77777777" w:rsidR="000E59F6" w:rsidRPr="0003602A" w:rsidRDefault="00991A01"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2021 год.</w:t>
      </w:r>
      <w:r w:rsidRPr="0003602A">
        <w:rPr>
          <w:rFonts w:ascii="Times New Roman" w:eastAsia="Times New Roman" w:hAnsi="Times New Roman" w:cs="Times New Roman"/>
          <w:sz w:val="24"/>
          <w:szCs w:val="24"/>
        </w:rPr>
        <w:t xml:space="preserve"> </w:t>
      </w:r>
    </w:p>
    <w:p w14:paraId="0B1333B7"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АО НК «КазМунайГаз» также в соответствии с постановлением Правительства по обеспечению жильем жителей города Жанаозен, произвела распределение и выплату обязательств в сумме 393 000 тыс. тенге и 842 000 тыс. тенге соответственно. Дополнительно сторнировано ранее признанное распределение «Самрук-Казына» в сумме 308 000 тыс. тенге и получила возврат денежных средств в сумме 393 000 тыс. тенге от подрядчика в связи со сложившейся экономией, которое было отражено в прошлых </w:t>
      </w:r>
      <w:r w:rsidRPr="0003602A">
        <w:rPr>
          <w:rFonts w:ascii="Times New Roman" w:eastAsia="Times New Roman" w:hAnsi="Times New Roman" w:cs="Times New Roman"/>
          <w:sz w:val="24"/>
          <w:szCs w:val="24"/>
        </w:rPr>
        <w:lastRenderedPageBreak/>
        <w:t>периодах на строительство социальных объектов в городе Туркестан</w:t>
      </w:r>
      <w:r w:rsidRPr="0003602A">
        <w:rPr>
          <w:rFonts w:ascii="Times New Roman" w:eastAsia="Times New Roman" w:hAnsi="Times New Roman" w:cs="Times New Roman"/>
          <w:sz w:val="24"/>
          <w:szCs w:val="24"/>
          <w:vertAlign w:val="superscript"/>
        </w:rPr>
        <w:footnoteReference w:id="50"/>
      </w:r>
      <w:r w:rsidRPr="0003602A">
        <w:rPr>
          <w:rFonts w:ascii="Times New Roman" w:eastAsia="Times New Roman" w:hAnsi="Times New Roman" w:cs="Times New Roman"/>
          <w:sz w:val="24"/>
          <w:szCs w:val="24"/>
        </w:rPr>
        <w:t>.</w:t>
      </w:r>
    </w:p>
    <w:p w14:paraId="34B7B4CD" w14:textId="77777777" w:rsidR="000E59F6" w:rsidRPr="0003602A" w:rsidRDefault="000E59F6" w:rsidP="0003602A">
      <w:pPr>
        <w:spacing w:after="0" w:line="240" w:lineRule="auto"/>
        <w:ind w:firstLine="708"/>
        <w:jc w:val="both"/>
        <w:rPr>
          <w:rFonts w:ascii="Times New Roman" w:eastAsia="Times New Roman" w:hAnsi="Times New Roman" w:cs="Times New Roman"/>
          <w:b/>
          <w:sz w:val="24"/>
          <w:szCs w:val="24"/>
        </w:rPr>
      </w:pPr>
    </w:p>
    <w:p w14:paraId="12E61A71" w14:textId="1DC8A03B" w:rsidR="00C657B7" w:rsidRPr="0003602A" w:rsidRDefault="00991A01"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АО «</w:t>
      </w:r>
      <w:bookmarkStart w:id="89" w:name="_Hlk136254518"/>
      <w:r w:rsidRPr="0003602A">
        <w:rPr>
          <w:rFonts w:ascii="Times New Roman" w:eastAsia="Times New Roman" w:hAnsi="Times New Roman" w:cs="Times New Roman"/>
          <w:b/>
          <w:sz w:val="24"/>
          <w:szCs w:val="24"/>
        </w:rPr>
        <w:t>Казатомпром</w:t>
      </w:r>
      <w:bookmarkEnd w:id="89"/>
      <w:r w:rsidRPr="0003602A">
        <w:rPr>
          <w:rFonts w:ascii="Times New Roman" w:eastAsia="Times New Roman" w:hAnsi="Times New Roman" w:cs="Times New Roman"/>
          <w:b/>
          <w:sz w:val="24"/>
          <w:szCs w:val="24"/>
        </w:rPr>
        <w:t>»</w:t>
      </w:r>
    </w:p>
    <w:p w14:paraId="7A601D62"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представленным АО «НАК «Казатомпром» в 2021 году </w:t>
      </w:r>
      <w:proofErr w:type="spellStart"/>
      <w:r w:rsidRPr="0003602A">
        <w:rPr>
          <w:rFonts w:ascii="Times New Roman" w:eastAsia="Times New Roman" w:hAnsi="Times New Roman" w:cs="Times New Roman"/>
          <w:color w:val="000000"/>
          <w:sz w:val="24"/>
          <w:szCs w:val="24"/>
        </w:rPr>
        <w:t>квазифискальные</w:t>
      </w:r>
      <w:proofErr w:type="spellEnd"/>
      <w:r w:rsidRPr="0003602A">
        <w:rPr>
          <w:rFonts w:ascii="Times New Roman" w:eastAsia="Times New Roman" w:hAnsi="Times New Roman" w:cs="Times New Roman"/>
          <w:color w:val="000000"/>
          <w:sz w:val="24"/>
          <w:szCs w:val="24"/>
        </w:rPr>
        <w:t xml:space="preserve"> расходы компании составили 9 400 тыс. тенге:</w:t>
      </w:r>
    </w:p>
    <w:p w14:paraId="5454435E"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в государственное учреждение «Служба государственной охраны Республики Казахстан» на строительство линии президентской связи 3 100 тыс. тенге;</w:t>
      </w:r>
    </w:p>
    <w:p w14:paraId="3FA95646"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в республиканское государственное учреждение «Служба правительственной связи Комитета национальной безопасности Республики Казахстан» 6 300 тыс. тенге на строительство линии правительственной связи.</w:t>
      </w:r>
    </w:p>
    <w:p w14:paraId="5E5F8F33"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Фактические расходы были понесены в 2018 года и отражались по статье НЗС до момента принятия на баланс в 2021 году данной инфраструктуры организациями-получателями.</w:t>
      </w:r>
    </w:p>
    <w:p w14:paraId="13057437"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2020 году расходы по данному направлению у АО «НАК «Казатомпром» отсутствуют.</w:t>
      </w:r>
    </w:p>
    <w:p w14:paraId="5B07927B" w14:textId="77777777" w:rsidR="00C657B7" w:rsidRPr="0003602A" w:rsidRDefault="00991A01"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Информация о </w:t>
      </w:r>
      <w:proofErr w:type="spellStart"/>
      <w:r w:rsidRPr="0003602A">
        <w:rPr>
          <w:rFonts w:ascii="Times New Roman" w:eastAsia="Times New Roman" w:hAnsi="Times New Roman" w:cs="Times New Roman"/>
          <w:color w:val="000000"/>
          <w:sz w:val="24"/>
          <w:szCs w:val="24"/>
        </w:rPr>
        <w:t>квазифискальных</w:t>
      </w:r>
      <w:proofErr w:type="spellEnd"/>
      <w:r w:rsidRPr="0003602A">
        <w:rPr>
          <w:rFonts w:ascii="Times New Roman" w:eastAsia="Times New Roman" w:hAnsi="Times New Roman" w:cs="Times New Roman"/>
          <w:color w:val="000000"/>
          <w:sz w:val="24"/>
          <w:szCs w:val="24"/>
        </w:rPr>
        <w:t xml:space="preserve"> расходах, предоставленная АО «НГК «Тау-Кен Самрук» содержит «Отчет по платежам (дивидендам) по государственным долям в собственности», что подразумевает ошибочное понимание о </w:t>
      </w:r>
      <w:proofErr w:type="spellStart"/>
      <w:r w:rsidRPr="0003602A">
        <w:rPr>
          <w:rFonts w:ascii="Times New Roman" w:eastAsia="Times New Roman" w:hAnsi="Times New Roman" w:cs="Times New Roman"/>
          <w:color w:val="000000"/>
          <w:sz w:val="24"/>
          <w:szCs w:val="24"/>
        </w:rPr>
        <w:t>квазифискальных</w:t>
      </w:r>
      <w:proofErr w:type="spellEnd"/>
      <w:r w:rsidRPr="0003602A">
        <w:rPr>
          <w:rFonts w:ascii="Times New Roman" w:eastAsia="Times New Roman" w:hAnsi="Times New Roman" w:cs="Times New Roman"/>
          <w:color w:val="000000"/>
          <w:sz w:val="24"/>
          <w:szCs w:val="24"/>
        </w:rPr>
        <w:t xml:space="preserve"> расходах и информация не включена в анализ.</w:t>
      </w:r>
    </w:p>
    <w:p w14:paraId="5705D966" w14:textId="0D896061" w:rsidR="001A101C" w:rsidRPr="0003602A" w:rsidRDefault="001A101C" w:rsidP="0003602A">
      <w:pPr>
        <w:widowControl w:val="0"/>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 xml:space="preserve">Согласно данным ЕГСУ, сумма </w:t>
      </w:r>
      <w:proofErr w:type="spellStart"/>
      <w:r w:rsidRPr="0003602A">
        <w:rPr>
          <w:rFonts w:ascii="Times New Roman" w:eastAsia="Times New Roman" w:hAnsi="Times New Roman" w:cs="Times New Roman"/>
          <w:sz w:val="24"/>
          <w:szCs w:val="24"/>
        </w:rPr>
        <w:t>квазифискальных</w:t>
      </w:r>
      <w:proofErr w:type="spellEnd"/>
      <w:r w:rsidRPr="0003602A">
        <w:rPr>
          <w:rFonts w:ascii="Times New Roman" w:eastAsia="Times New Roman" w:hAnsi="Times New Roman" w:cs="Times New Roman"/>
          <w:sz w:val="24"/>
          <w:szCs w:val="24"/>
        </w:rPr>
        <w:t xml:space="preserve"> расходов   АО «НК «КМГ» за 2020 год составляет 6 814 539 </w:t>
      </w:r>
      <w:r w:rsidRPr="0003602A">
        <w:rPr>
          <w:rFonts w:ascii="Times New Roman" w:eastAsia="Times New Roman" w:hAnsi="Times New Roman" w:cs="Times New Roman"/>
          <w:color w:val="000000"/>
          <w:sz w:val="24"/>
          <w:szCs w:val="24"/>
        </w:rPr>
        <w:t>тыс. тенге.</w:t>
      </w:r>
    </w:p>
    <w:p w14:paraId="16720ED3" w14:textId="69E6B870" w:rsidR="001A101C" w:rsidRPr="0003602A" w:rsidRDefault="001A101C" w:rsidP="0003602A">
      <w:pPr>
        <w:widowControl w:val="0"/>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Расшифровка </w:t>
      </w:r>
      <w:proofErr w:type="spellStart"/>
      <w:r w:rsidRPr="0003602A">
        <w:rPr>
          <w:rFonts w:ascii="Times New Roman" w:eastAsia="Times New Roman" w:hAnsi="Times New Roman" w:cs="Times New Roman"/>
          <w:sz w:val="24"/>
          <w:szCs w:val="24"/>
        </w:rPr>
        <w:t>квазифискальных</w:t>
      </w:r>
      <w:proofErr w:type="spellEnd"/>
      <w:r w:rsidRPr="0003602A">
        <w:rPr>
          <w:rFonts w:ascii="Times New Roman" w:eastAsia="Times New Roman" w:hAnsi="Times New Roman" w:cs="Times New Roman"/>
          <w:sz w:val="24"/>
          <w:szCs w:val="24"/>
        </w:rPr>
        <w:t xml:space="preserve"> расходов АО «НК «КМГ» за 2021 год отражена в Приложении 1</w:t>
      </w:r>
      <w:r w:rsidR="00A5423F" w:rsidRPr="0003602A">
        <w:rPr>
          <w:rFonts w:ascii="Times New Roman" w:eastAsia="Times New Roman" w:hAnsi="Times New Roman" w:cs="Times New Roman"/>
          <w:sz w:val="24"/>
          <w:szCs w:val="24"/>
        </w:rPr>
        <w:t>0</w:t>
      </w:r>
      <w:r w:rsidRPr="0003602A">
        <w:rPr>
          <w:rFonts w:ascii="Times New Roman" w:eastAsia="Times New Roman" w:hAnsi="Times New Roman" w:cs="Times New Roman"/>
          <w:sz w:val="24"/>
          <w:szCs w:val="24"/>
        </w:rPr>
        <w:t xml:space="preserve"> «</w:t>
      </w:r>
      <w:proofErr w:type="spellStart"/>
      <w:r w:rsidRPr="0003602A">
        <w:rPr>
          <w:rFonts w:ascii="Times New Roman" w:eastAsia="Times New Roman" w:hAnsi="Times New Roman" w:cs="Times New Roman"/>
          <w:sz w:val="24"/>
          <w:szCs w:val="24"/>
        </w:rPr>
        <w:t>Квазифискальные</w:t>
      </w:r>
      <w:proofErr w:type="spellEnd"/>
      <w:r w:rsidRPr="0003602A">
        <w:rPr>
          <w:rFonts w:ascii="Times New Roman" w:eastAsia="Times New Roman" w:hAnsi="Times New Roman" w:cs="Times New Roman"/>
          <w:sz w:val="24"/>
          <w:szCs w:val="24"/>
        </w:rPr>
        <w:t xml:space="preserve"> расходы АО «НК «КМГ». </w:t>
      </w:r>
    </w:p>
    <w:p w14:paraId="30AF764A" w14:textId="77777777" w:rsidR="001A101C" w:rsidRPr="0003602A" w:rsidRDefault="001A101C"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Таким образом, отчеты по </w:t>
      </w:r>
      <w:proofErr w:type="spellStart"/>
      <w:r w:rsidRPr="0003602A">
        <w:rPr>
          <w:rFonts w:ascii="Times New Roman" w:eastAsia="Times New Roman" w:hAnsi="Times New Roman" w:cs="Times New Roman"/>
          <w:sz w:val="24"/>
          <w:szCs w:val="24"/>
        </w:rPr>
        <w:t>квазифискальным</w:t>
      </w:r>
      <w:proofErr w:type="spellEnd"/>
      <w:r w:rsidRPr="0003602A">
        <w:rPr>
          <w:rFonts w:ascii="Times New Roman" w:eastAsia="Times New Roman" w:hAnsi="Times New Roman" w:cs="Times New Roman"/>
          <w:sz w:val="24"/>
          <w:szCs w:val="24"/>
        </w:rPr>
        <w:t xml:space="preserve"> расходам за 2020 и 2021 годы в ЕГСУ, кроме АО «НК «КМГ» не размещены. В этой связи список всех социальных проектов с указанием сумм за каждый проект, осуществленных госпредприятиями не предоставляется возможным.</w:t>
      </w:r>
    </w:p>
    <w:p w14:paraId="5659D337" w14:textId="77777777" w:rsidR="001A101C" w:rsidRPr="0003602A" w:rsidRDefault="001A101C"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Исключением являются АО НК «КМГ» и АО «Казатомпром предоставившие данные согласно запросу и одновременно АО «НК «КМГ» разместил информацию о </w:t>
      </w:r>
      <w:proofErr w:type="spellStart"/>
      <w:r w:rsidRPr="0003602A">
        <w:rPr>
          <w:rFonts w:ascii="Times New Roman" w:eastAsia="Times New Roman" w:hAnsi="Times New Roman" w:cs="Times New Roman"/>
          <w:sz w:val="24"/>
          <w:szCs w:val="24"/>
        </w:rPr>
        <w:t>квазифискальных</w:t>
      </w:r>
      <w:proofErr w:type="spellEnd"/>
      <w:r w:rsidRPr="0003602A">
        <w:rPr>
          <w:rFonts w:ascii="Times New Roman" w:eastAsia="Times New Roman" w:hAnsi="Times New Roman" w:cs="Times New Roman"/>
          <w:sz w:val="24"/>
          <w:szCs w:val="24"/>
        </w:rPr>
        <w:t xml:space="preserve"> расходах в ЕГСУ.</w:t>
      </w:r>
    </w:p>
    <w:p w14:paraId="4C8B6867" w14:textId="77777777" w:rsidR="00E81559" w:rsidRPr="0003602A" w:rsidRDefault="00E81559"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Отчеты по </w:t>
      </w:r>
      <w:proofErr w:type="spellStart"/>
      <w:r w:rsidRPr="0003602A">
        <w:rPr>
          <w:rFonts w:ascii="Times New Roman" w:eastAsia="Times New Roman" w:hAnsi="Times New Roman" w:cs="Times New Roman"/>
          <w:sz w:val="24"/>
          <w:szCs w:val="24"/>
        </w:rPr>
        <w:t>квазифискальным</w:t>
      </w:r>
      <w:proofErr w:type="spellEnd"/>
      <w:r w:rsidRPr="0003602A">
        <w:rPr>
          <w:rFonts w:ascii="Times New Roman" w:eastAsia="Times New Roman" w:hAnsi="Times New Roman" w:cs="Times New Roman"/>
          <w:sz w:val="24"/>
          <w:szCs w:val="24"/>
        </w:rPr>
        <w:t xml:space="preserve"> расходам за 2020 и 2021 годы в ИИС ЕГСУ не размещены. В этой связи список всех социальных проектов с указанием сумм за каждый проект, осуществленных госпредприятиями не предоставляется возможным, кроме данных АО НК «КазМунайГаз» и АО «Казатомпром.</w:t>
      </w:r>
    </w:p>
    <w:p w14:paraId="1B310A97"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43700E29" w14:textId="77777777" w:rsidR="00C657B7" w:rsidRPr="0003602A" w:rsidRDefault="00991A01" w:rsidP="0003602A">
      <w:pPr>
        <w:pStyle w:val="11"/>
      </w:pPr>
      <w:bookmarkStart w:id="90" w:name="_Toc137745247"/>
      <w:r w:rsidRPr="0003602A">
        <w:t>6.3 Вклад добывающего сектора в экономику</w:t>
      </w:r>
      <w:bookmarkEnd w:id="90"/>
      <w:r w:rsidRPr="0003602A">
        <w:t xml:space="preserve"> </w:t>
      </w:r>
    </w:p>
    <w:p w14:paraId="6DFF7F7A"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данным БНС </w:t>
      </w:r>
      <w:proofErr w:type="spellStart"/>
      <w:r w:rsidRPr="0003602A">
        <w:rPr>
          <w:rFonts w:ascii="Times New Roman" w:eastAsia="Times New Roman" w:hAnsi="Times New Roman" w:cs="Times New Roman"/>
          <w:sz w:val="24"/>
          <w:szCs w:val="24"/>
        </w:rPr>
        <w:t>АСПиР</w:t>
      </w:r>
      <w:proofErr w:type="spellEnd"/>
      <w:r w:rsidRPr="0003602A">
        <w:rPr>
          <w:rFonts w:ascii="Times New Roman" w:eastAsia="Times New Roman" w:hAnsi="Times New Roman" w:cs="Times New Roman"/>
          <w:sz w:val="24"/>
          <w:szCs w:val="24"/>
        </w:rPr>
        <w:t xml:space="preserve"> реальный рост ВВП (ИФО) в 2021 году по отношению к 2020 году составил 4,3%.</w:t>
      </w:r>
    </w:p>
    <w:p w14:paraId="7DCA62C1"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Валовая добавленная стоимость </w:t>
      </w:r>
      <w:r w:rsidRPr="0003602A">
        <w:rPr>
          <w:rFonts w:ascii="Times New Roman" w:eastAsia="Times New Roman" w:hAnsi="Times New Roman" w:cs="Times New Roman"/>
          <w:b/>
          <w:sz w:val="24"/>
          <w:szCs w:val="24"/>
        </w:rPr>
        <w:t>-</w:t>
      </w:r>
      <w:r w:rsidRPr="0003602A">
        <w:rPr>
          <w:rFonts w:ascii="Times New Roman" w:eastAsia="Times New Roman" w:hAnsi="Times New Roman" w:cs="Times New Roman"/>
          <w:sz w:val="24"/>
          <w:szCs w:val="24"/>
        </w:rPr>
        <w:t xml:space="preserve"> ВДС горнодобывающей промышленности составила 11 886 900 тыс. тенге или 14,1 % к ВВП (в 2020 году 12,2% к ВВП или 8 596 800 тыс. тенге). </w:t>
      </w:r>
    </w:p>
    <w:p w14:paraId="583B8B8F"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Прочие отрасли горнодобывающей промышленности составили 0,2% к ВВП или 202 400 000 тыс. тенге (в 2020 году так же 0,2% к ВВП или 166 100 000 тыс. тенге).</w:t>
      </w:r>
    </w:p>
    <w:p w14:paraId="7F65DA1E"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Технические услуги в области горнодобывающей промышленности составили 0,5% к ВВП или 456 400 000 тыс. тенге (в 2020 году 0,6% к ВВП или 454 900 000 тыс. тенге).</w:t>
      </w:r>
    </w:p>
    <w:p w14:paraId="016DA3B1" w14:textId="6150CF23"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Информация по совокупному доходу государства от добывающих отраслей (включая налоги, роялти, бонусы, сборы и прочие платежи) в абсолютном выражении и в </w:t>
      </w:r>
      <w:r w:rsidRPr="0003602A">
        <w:rPr>
          <w:rFonts w:ascii="Times New Roman" w:eastAsia="Times New Roman" w:hAnsi="Times New Roman" w:cs="Times New Roman"/>
          <w:sz w:val="24"/>
          <w:szCs w:val="24"/>
        </w:rPr>
        <w:lastRenderedPageBreak/>
        <w:t>процентном выражении от совокупных доходов государства детально рассмотрена в пункте 4.1 «Информация о налогах и доходах».</w:t>
      </w:r>
    </w:p>
    <w:p w14:paraId="53D6D7AA"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Доля занятых горнодобывающей промышленности в 2020 и 2021 годах составила 3,2% от общего количества занятых в добывающих отраслях, или 276 906 и 277 932 человека соответственно. Из них доля работающих мужчин 4,8% или 219 133 человека от общего количества работающих мужчин по республике (в 2021 году – 4,9% от общего количества работающих мужчин – 4 554 942)</w:t>
      </w:r>
      <w:r w:rsidR="007B66DA" w:rsidRPr="0003602A">
        <w:rPr>
          <w:rFonts w:ascii="Times New Roman" w:eastAsia="Times New Roman" w:hAnsi="Times New Roman" w:cs="Times New Roman"/>
          <w:sz w:val="24"/>
          <w:szCs w:val="24"/>
        </w:rPr>
        <w:t xml:space="preserve"> (Приложение </w:t>
      </w:r>
      <w:r w:rsidR="003764AA" w:rsidRPr="0003602A">
        <w:rPr>
          <w:rFonts w:ascii="Times New Roman" w:eastAsia="Times New Roman" w:hAnsi="Times New Roman" w:cs="Times New Roman"/>
          <w:sz w:val="24"/>
          <w:szCs w:val="24"/>
        </w:rPr>
        <w:t>9</w:t>
      </w:r>
      <w:r w:rsidR="007B66DA" w:rsidRPr="0003602A">
        <w:rPr>
          <w:rFonts w:ascii="Times New Roman" w:eastAsia="Times New Roman" w:hAnsi="Times New Roman" w:cs="Times New Roman"/>
          <w:sz w:val="24"/>
          <w:szCs w:val="24"/>
        </w:rPr>
        <w:t>)</w:t>
      </w:r>
      <w:r w:rsidRPr="0003602A">
        <w:rPr>
          <w:rFonts w:ascii="Times New Roman" w:eastAsia="Times New Roman" w:hAnsi="Times New Roman" w:cs="Times New Roman"/>
          <w:sz w:val="24"/>
          <w:szCs w:val="24"/>
        </w:rPr>
        <w:t>.</w:t>
      </w:r>
    </w:p>
    <w:p w14:paraId="741C6AFF"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0141BB77"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8</w:t>
      </w:r>
      <w:r w:rsidRPr="0003602A">
        <w:rPr>
          <w:rFonts w:ascii="Times New Roman" w:eastAsia="Times New Roman" w:hAnsi="Times New Roman" w:cs="Times New Roman"/>
          <w:sz w:val="24"/>
          <w:szCs w:val="24"/>
        </w:rPr>
        <w:t>. Занятость в добывающих отраслях за 2020 и 2021 годы</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695"/>
        <w:gridCol w:w="1275"/>
        <w:gridCol w:w="1275"/>
        <w:gridCol w:w="1560"/>
      </w:tblGrid>
      <w:tr w:rsidR="00C657B7" w:rsidRPr="0003602A" w14:paraId="370895C2" w14:textId="77777777" w:rsidTr="00F85441">
        <w:trPr>
          <w:trHeight w:val="214"/>
        </w:trPr>
        <w:tc>
          <w:tcPr>
            <w:tcW w:w="3780" w:type="dxa"/>
            <w:vMerge w:val="restart"/>
            <w:shd w:val="clear" w:color="auto" w:fill="auto"/>
          </w:tcPr>
          <w:p w14:paraId="51C17D66"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Вид деятельности</w:t>
            </w:r>
          </w:p>
        </w:tc>
        <w:tc>
          <w:tcPr>
            <w:tcW w:w="2970" w:type="dxa"/>
            <w:gridSpan w:val="2"/>
            <w:shd w:val="clear" w:color="auto" w:fill="auto"/>
          </w:tcPr>
          <w:p w14:paraId="06F4A29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Человек</w:t>
            </w:r>
          </w:p>
        </w:tc>
        <w:tc>
          <w:tcPr>
            <w:tcW w:w="2835" w:type="dxa"/>
            <w:gridSpan w:val="2"/>
            <w:shd w:val="clear" w:color="auto" w:fill="auto"/>
          </w:tcPr>
          <w:p w14:paraId="720EA624"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w:t>
            </w:r>
          </w:p>
        </w:tc>
      </w:tr>
      <w:tr w:rsidR="00C657B7" w:rsidRPr="0003602A" w14:paraId="7C359053" w14:textId="77777777" w:rsidTr="00F85441">
        <w:trPr>
          <w:trHeight w:val="210"/>
        </w:trPr>
        <w:tc>
          <w:tcPr>
            <w:tcW w:w="3780" w:type="dxa"/>
            <w:vMerge/>
            <w:shd w:val="clear" w:color="auto" w:fill="auto"/>
          </w:tcPr>
          <w:p w14:paraId="5F6615DB" w14:textId="77777777" w:rsidR="00C657B7" w:rsidRPr="0003602A" w:rsidRDefault="00C657B7" w:rsidP="0003602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5" w:type="dxa"/>
            <w:shd w:val="clear" w:color="auto" w:fill="auto"/>
          </w:tcPr>
          <w:p w14:paraId="6A615F5A"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w:t>
            </w:r>
          </w:p>
        </w:tc>
        <w:tc>
          <w:tcPr>
            <w:tcW w:w="1275" w:type="dxa"/>
            <w:shd w:val="clear" w:color="auto" w:fill="auto"/>
          </w:tcPr>
          <w:p w14:paraId="3493F602"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2021</w:t>
            </w:r>
          </w:p>
        </w:tc>
        <w:tc>
          <w:tcPr>
            <w:tcW w:w="1275" w:type="dxa"/>
            <w:shd w:val="clear" w:color="auto" w:fill="auto"/>
          </w:tcPr>
          <w:p w14:paraId="2B517D4D"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w:t>
            </w:r>
          </w:p>
        </w:tc>
        <w:tc>
          <w:tcPr>
            <w:tcW w:w="1560" w:type="dxa"/>
            <w:shd w:val="clear" w:color="auto" w:fill="auto"/>
          </w:tcPr>
          <w:p w14:paraId="7040ACE4"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2021</w:t>
            </w:r>
          </w:p>
        </w:tc>
      </w:tr>
      <w:tr w:rsidR="00C657B7" w:rsidRPr="0003602A" w14:paraId="65004098" w14:textId="77777777" w:rsidTr="00F85441">
        <w:trPr>
          <w:trHeight w:val="169"/>
        </w:trPr>
        <w:tc>
          <w:tcPr>
            <w:tcW w:w="3780" w:type="dxa"/>
            <w:shd w:val="clear" w:color="auto" w:fill="auto"/>
          </w:tcPr>
          <w:p w14:paraId="2DEEB6C4" w14:textId="77777777" w:rsidR="00C657B7" w:rsidRPr="0003602A" w:rsidRDefault="00991A01"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w:t>
            </w:r>
          </w:p>
        </w:tc>
        <w:tc>
          <w:tcPr>
            <w:tcW w:w="1695" w:type="dxa"/>
            <w:shd w:val="clear" w:color="auto" w:fill="auto"/>
          </w:tcPr>
          <w:p w14:paraId="39E6455C"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8 732 040</w:t>
            </w:r>
          </w:p>
        </w:tc>
        <w:tc>
          <w:tcPr>
            <w:tcW w:w="1275" w:type="dxa"/>
            <w:shd w:val="clear" w:color="auto" w:fill="auto"/>
          </w:tcPr>
          <w:p w14:paraId="51FFB130"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8 807 113</w:t>
            </w:r>
          </w:p>
        </w:tc>
        <w:tc>
          <w:tcPr>
            <w:tcW w:w="1275" w:type="dxa"/>
            <w:shd w:val="clear" w:color="auto" w:fill="auto"/>
          </w:tcPr>
          <w:p w14:paraId="593D6550"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100%</w:t>
            </w:r>
          </w:p>
        </w:tc>
        <w:tc>
          <w:tcPr>
            <w:tcW w:w="1560" w:type="dxa"/>
            <w:shd w:val="clear" w:color="auto" w:fill="auto"/>
          </w:tcPr>
          <w:p w14:paraId="236496F7"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100%</w:t>
            </w:r>
          </w:p>
        </w:tc>
      </w:tr>
      <w:tr w:rsidR="00C657B7" w:rsidRPr="0003602A" w14:paraId="28EE61E7" w14:textId="77777777" w:rsidTr="00F85441">
        <w:trPr>
          <w:trHeight w:val="150"/>
        </w:trPr>
        <w:tc>
          <w:tcPr>
            <w:tcW w:w="3780" w:type="dxa"/>
            <w:shd w:val="clear" w:color="auto" w:fill="auto"/>
          </w:tcPr>
          <w:p w14:paraId="55BAF04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Горнодобывающая промышленность</w:t>
            </w:r>
          </w:p>
        </w:tc>
        <w:tc>
          <w:tcPr>
            <w:tcW w:w="1695" w:type="dxa"/>
            <w:shd w:val="clear" w:color="auto" w:fill="auto"/>
          </w:tcPr>
          <w:p w14:paraId="7FA053DD" w14:textId="77777777" w:rsidR="00C657B7" w:rsidRPr="0003602A" w:rsidRDefault="00991A01" w:rsidP="0003602A">
            <w:pPr>
              <w:spacing w:after="0" w:line="240" w:lineRule="auto"/>
              <w:jc w:val="both"/>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276 906</w:t>
            </w:r>
          </w:p>
        </w:tc>
        <w:tc>
          <w:tcPr>
            <w:tcW w:w="1275" w:type="dxa"/>
            <w:shd w:val="clear" w:color="auto" w:fill="auto"/>
          </w:tcPr>
          <w:p w14:paraId="44BE4C75"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277 932</w:t>
            </w:r>
          </w:p>
        </w:tc>
        <w:tc>
          <w:tcPr>
            <w:tcW w:w="1275" w:type="dxa"/>
            <w:shd w:val="clear" w:color="auto" w:fill="auto"/>
          </w:tcPr>
          <w:p w14:paraId="5387F20E"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3,2%</w:t>
            </w:r>
          </w:p>
        </w:tc>
        <w:tc>
          <w:tcPr>
            <w:tcW w:w="1560" w:type="dxa"/>
            <w:shd w:val="clear" w:color="auto" w:fill="auto"/>
          </w:tcPr>
          <w:p w14:paraId="215DDCDA"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3,2%</w:t>
            </w:r>
          </w:p>
        </w:tc>
      </w:tr>
      <w:tr w:rsidR="00C657B7" w:rsidRPr="0003602A" w14:paraId="2FF88F23" w14:textId="77777777" w:rsidTr="00F85441">
        <w:trPr>
          <w:trHeight w:val="45"/>
        </w:trPr>
        <w:tc>
          <w:tcPr>
            <w:tcW w:w="3780" w:type="dxa"/>
            <w:shd w:val="clear" w:color="auto" w:fill="auto"/>
          </w:tcPr>
          <w:p w14:paraId="5C2E921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угля и лигнита</w:t>
            </w:r>
          </w:p>
        </w:tc>
        <w:tc>
          <w:tcPr>
            <w:tcW w:w="1695" w:type="dxa"/>
            <w:shd w:val="clear" w:color="auto" w:fill="auto"/>
          </w:tcPr>
          <w:p w14:paraId="01A66408"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39 670</w:t>
            </w:r>
          </w:p>
        </w:tc>
        <w:tc>
          <w:tcPr>
            <w:tcW w:w="1275" w:type="dxa"/>
            <w:shd w:val="clear" w:color="auto" w:fill="auto"/>
          </w:tcPr>
          <w:p w14:paraId="67582FD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38 305</w:t>
            </w:r>
          </w:p>
        </w:tc>
        <w:tc>
          <w:tcPr>
            <w:tcW w:w="1275" w:type="dxa"/>
            <w:shd w:val="clear" w:color="auto" w:fill="auto"/>
          </w:tcPr>
          <w:p w14:paraId="3D2F458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0,5%</w:t>
            </w:r>
          </w:p>
        </w:tc>
        <w:tc>
          <w:tcPr>
            <w:tcW w:w="1560" w:type="dxa"/>
            <w:shd w:val="clear" w:color="auto" w:fill="auto"/>
          </w:tcPr>
          <w:p w14:paraId="598A76B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0,4%</w:t>
            </w:r>
          </w:p>
        </w:tc>
      </w:tr>
      <w:tr w:rsidR="00C657B7" w:rsidRPr="0003602A" w14:paraId="35C0CB07" w14:textId="77777777" w:rsidTr="00F85441">
        <w:trPr>
          <w:trHeight w:val="180"/>
        </w:trPr>
        <w:tc>
          <w:tcPr>
            <w:tcW w:w="3780" w:type="dxa"/>
            <w:shd w:val="clear" w:color="auto" w:fill="auto"/>
          </w:tcPr>
          <w:p w14:paraId="6D9810F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сырой нефти и природного газа</w:t>
            </w:r>
          </w:p>
        </w:tc>
        <w:tc>
          <w:tcPr>
            <w:tcW w:w="1695" w:type="dxa"/>
            <w:shd w:val="clear" w:color="auto" w:fill="auto"/>
          </w:tcPr>
          <w:p w14:paraId="7DCF0EF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59 019</w:t>
            </w:r>
          </w:p>
        </w:tc>
        <w:tc>
          <w:tcPr>
            <w:tcW w:w="1275" w:type="dxa"/>
            <w:shd w:val="clear" w:color="auto" w:fill="auto"/>
          </w:tcPr>
          <w:p w14:paraId="0B7D3DA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59 115</w:t>
            </w:r>
          </w:p>
        </w:tc>
        <w:tc>
          <w:tcPr>
            <w:tcW w:w="1275" w:type="dxa"/>
            <w:shd w:val="clear" w:color="auto" w:fill="auto"/>
          </w:tcPr>
          <w:p w14:paraId="5EB2B3C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0,7%</w:t>
            </w:r>
          </w:p>
        </w:tc>
        <w:tc>
          <w:tcPr>
            <w:tcW w:w="1560" w:type="dxa"/>
            <w:shd w:val="clear" w:color="auto" w:fill="auto"/>
          </w:tcPr>
          <w:p w14:paraId="08A825D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0,7%</w:t>
            </w:r>
          </w:p>
        </w:tc>
      </w:tr>
      <w:tr w:rsidR="00C657B7" w:rsidRPr="0003602A" w14:paraId="16483A1F" w14:textId="77777777" w:rsidTr="00F85441">
        <w:trPr>
          <w:trHeight w:val="195"/>
        </w:trPr>
        <w:tc>
          <w:tcPr>
            <w:tcW w:w="3780" w:type="dxa"/>
            <w:shd w:val="clear" w:color="auto" w:fill="auto"/>
          </w:tcPr>
          <w:p w14:paraId="4039932D"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Добыча металлических руд</w:t>
            </w:r>
          </w:p>
        </w:tc>
        <w:tc>
          <w:tcPr>
            <w:tcW w:w="1695" w:type="dxa"/>
            <w:shd w:val="clear" w:color="auto" w:fill="auto"/>
          </w:tcPr>
          <w:p w14:paraId="7BCFF1B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107 795</w:t>
            </w:r>
          </w:p>
        </w:tc>
        <w:tc>
          <w:tcPr>
            <w:tcW w:w="1275" w:type="dxa"/>
            <w:shd w:val="clear" w:color="auto" w:fill="auto"/>
          </w:tcPr>
          <w:p w14:paraId="73783D6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108 622</w:t>
            </w:r>
          </w:p>
        </w:tc>
        <w:tc>
          <w:tcPr>
            <w:tcW w:w="1275" w:type="dxa"/>
            <w:shd w:val="clear" w:color="auto" w:fill="auto"/>
          </w:tcPr>
          <w:p w14:paraId="66D7E564"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c>
          <w:tcPr>
            <w:tcW w:w="1560" w:type="dxa"/>
            <w:shd w:val="clear" w:color="auto" w:fill="auto"/>
          </w:tcPr>
          <w:p w14:paraId="038812D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w:t>
            </w:r>
          </w:p>
        </w:tc>
      </w:tr>
      <w:tr w:rsidR="00C657B7" w:rsidRPr="0003602A" w14:paraId="545C6903" w14:textId="77777777" w:rsidTr="00F85441">
        <w:trPr>
          <w:trHeight w:val="414"/>
        </w:trPr>
        <w:tc>
          <w:tcPr>
            <w:tcW w:w="3780" w:type="dxa"/>
            <w:shd w:val="clear" w:color="auto" w:fill="auto"/>
          </w:tcPr>
          <w:p w14:paraId="6BEA7394"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Прочие отрасли горнодобывающей промышленности</w:t>
            </w:r>
          </w:p>
        </w:tc>
        <w:tc>
          <w:tcPr>
            <w:tcW w:w="1695" w:type="dxa"/>
            <w:shd w:val="clear" w:color="auto" w:fill="auto"/>
          </w:tcPr>
          <w:p w14:paraId="1C60D71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28 950</w:t>
            </w:r>
          </w:p>
        </w:tc>
        <w:tc>
          <w:tcPr>
            <w:tcW w:w="1275" w:type="dxa"/>
            <w:shd w:val="clear" w:color="auto" w:fill="auto"/>
          </w:tcPr>
          <w:p w14:paraId="4A27B35E"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30 220</w:t>
            </w:r>
          </w:p>
        </w:tc>
        <w:tc>
          <w:tcPr>
            <w:tcW w:w="1275" w:type="dxa"/>
            <w:shd w:val="clear" w:color="auto" w:fill="auto"/>
          </w:tcPr>
          <w:p w14:paraId="7018F13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0,3%</w:t>
            </w:r>
          </w:p>
        </w:tc>
        <w:tc>
          <w:tcPr>
            <w:tcW w:w="1560" w:type="dxa"/>
            <w:shd w:val="clear" w:color="auto" w:fill="auto"/>
          </w:tcPr>
          <w:p w14:paraId="07EAC38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0,3%</w:t>
            </w:r>
          </w:p>
        </w:tc>
      </w:tr>
      <w:tr w:rsidR="00C657B7" w:rsidRPr="0003602A" w14:paraId="29888377" w14:textId="77777777" w:rsidTr="00F85441">
        <w:trPr>
          <w:trHeight w:val="300"/>
        </w:trPr>
        <w:tc>
          <w:tcPr>
            <w:tcW w:w="3780" w:type="dxa"/>
            <w:shd w:val="clear" w:color="auto" w:fill="auto"/>
          </w:tcPr>
          <w:p w14:paraId="783576CC"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Технические услуги в области горнодобывающей промышленности</w:t>
            </w:r>
          </w:p>
        </w:tc>
        <w:tc>
          <w:tcPr>
            <w:tcW w:w="1695" w:type="dxa"/>
            <w:shd w:val="clear" w:color="auto" w:fill="auto"/>
          </w:tcPr>
          <w:p w14:paraId="361B60B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41 472</w:t>
            </w:r>
          </w:p>
        </w:tc>
        <w:tc>
          <w:tcPr>
            <w:tcW w:w="1275" w:type="dxa"/>
            <w:shd w:val="clear" w:color="auto" w:fill="auto"/>
          </w:tcPr>
          <w:p w14:paraId="535A99B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41 670</w:t>
            </w:r>
          </w:p>
        </w:tc>
        <w:tc>
          <w:tcPr>
            <w:tcW w:w="1275" w:type="dxa"/>
            <w:shd w:val="clear" w:color="auto" w:fill="auto"/>
          </w:tcPr>
          <w:p w14:paraId="55C7A24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0,5%</w:t>
            </w:r>
          </w:p>
        </w:tc>
        <w:tc>
          <w:tcPr>
            <w:tcW w:w="1560" w:type="dxa"/>
            <w:shd w:val="clear" w:color="auto" w:fill="auto"/>
          </w:tcPr>
          <w:p w14:paraId="66AA2CE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0,5%</w:t>
            </w:r>
          </w:p>
        </w:tc>
      </w:tr>
    </w:tbl>
    <w:p w14:paraId="752829E5" w14:textId="77777777" w:rsidR="00C657B7" w:rsidRPr="0003602A" w:rsidRDefault="00C657B7" w:rsidP="0003602A">
      <w:pPr>
        <w:spacing w:after="0" w:line="240" w:lineRule="auto"/>
        <w:ind w:firstLine="708"/>
        <w:jc w:val="both"/>
        <w:rPr>
          <w:rFonts w:ascii="Times New Roman" w:eastAsia="Times New Roman" w:hAnsi="Times New Roman" w:cs="Times New Roman"/>
          <w:sz w:val="24"/>
          <w:szCs w:val="24"/>
        </w:rPr>
      </w:pPr>
    </w:p>
    <w:p w14:paraId="20DC22D7"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Доля женщин, занятых в горнодобывающей промышленности </w:t>
      </w:r>
      <w:r w:rsidR="00C60F43" w:rsidRPr="0003602A">
        <w:rPr>
          <w:rFonts w:ascii="Times New Roman" w:eastAsia="Times New Roman" w:hAnsi="Times New Roman" w:cs="Times New Roman"/>
          <w:sz w:val="24"/>
          <w:szCs w:val="24"/>
        </w:rPr>
        <w:t>в 2020 году,</w:t>
      </w:r>
      <w:r w:rsidRPr="0003602A">
        <w:rPr>
          <w:rFonts w:ascii="Times New Roman" w:eastAsia="Times New Roman" w:hAnsi="Times New Roman" w:cs="Times New Roman"/>
          <w:sz w:val="24"/>
          <w:szCs w:val="24"/>
        </w:rPr>
        <w:t xml:space="preserve"> составила 1,3% или 57 773 человека (в 2021 году 1,3% или 54 979 женщин от 4 252 171 женщин, занятых по республике).</w:t>
      </w:r>
    </w:p>
    <w:p w14:paraId="38315445" w14:textId="77777777" w:rsidR="000A3951" w:rsidRPr="0003602A" w:rsidRDefault="000A3951" w:rsidP="0003602A">
      <w:pPr>
        <w:spacing w:after="0" w:line="240" w:lineRule="auto"/>
        <w:ind w:firstLine="708"/>
        <w:jc w:val="both"/>
        <w:rPr>
          <w:rFonts w:ascii="Times New Roman" w:eastAsia="Times New Roman" w:hAnsi="Times New Roman" w:cs="Times New Roman"/>
          <w:sz w:val="24"/>
          <w:szCs w:val="24"/>
        </w:rPr>
      </w:pPr>
    </w:p>
    <w:p w14:paraId="577A9D74"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7</w:t>
      </w:r>
      <w:r w:rsidR="001D1480" w:rsidRPr="0003602A">
        <w:rPr>
          <w:rFonts w:ascii="Times New Roman" w:eastAsia="Times New Roman" w:hAnsi="Times New Roman" w:cs="Times New Roman"/>
          <w:sz w:val="24"/>
          <w:szCs w:val="24"/>
        </w:rPr>
        <w:t>9</w:t>
      </w:r>
      <w:r w:rsidRPr="0003602A">
        <w:rPr>
          <w:rFonts w:ascii="Times New Roman" w:eastAsia="Times New Roman" w:hAnsi="Times New Roman" w:cs="Times New Roman"/>
          <w:sz w:val="24"/>
          <w:szCs w:val="24"/>
        </w:rPr>
        <w:t>. Занятость в горнодобывающей промышленности за 2020 и 2021 годы с разбивкой по полу</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485"/>
        <w:gridCol w:w="1560"/>
        <w:gridCol w:w="1395"/>
        <w:gridCol w:w="1335"/>
        <w:gridCol w:w="1170"/>
        <w:gridCol w:w="1155"/>
      </w:tblGrid>
      <w:tr w:rsidR="00C657B7" w:rsidRPr="0003602A" w14:paraId="4F780212" w14:textId="77777777" w:rsidTr="00F85441">
        <w:trPr>
          <w:trHeight w:val="300"/>
        </w:trPr>
        <w:tc>
          <w:tcPr>
            <w:tcW w:w="1545" w:type="dxa"/>
            <w:vMerge w:val="restart"/>
            <w:shd w:val="clear" w:color="auto" w:fill="auto"/>
          </w:tcPr>
          <w:p w14:paraId="15F7426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Пол</w:t>
            </w:r>
          </w:p>
        </w:tc>
        <w:tc>
          <w:tcPr>
            <w:tcW w:w="3045" w:type="dxa"/>
            <w:gridSpan w:val="2"/>
            <w:shd w:val="clear" w:color="auto" w:fill="auto"/>
          </w:tcPr>
          <w:p w14:paraId="49BC6741"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Горнодобывающая промышленность, человек</w:t>
            </w:r>
          </w:p>
        </w:tc>
        <w:tc>
          <w:tcPr>
            <w:tcW w:w="2730" w:type="dxa"/>
            <w:gridSpan w:val="2"/>
            <w:shd w:val="clear" w:color="auto" w:fill="auto"/>
          </w:tcPr>
          <w:p w14:paraId="5BD1F4A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Всего по Республике Казахстан, человек</w:t>
            </w:r>
          </w:p>
        </w:tc>
        <w:tc>
          <w:tcPr>
            <w:tcW w:w="2325" w:type="dxa"/>
            <w:gridSpan w:val="2"/>
            <w:shd w:val="clear" w:color="auto" w:fill="auto"/>
          </w:tcPr>
          <w:p w14:paraId="20A4059C"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Доля, %</w:t>
            </w:r>
          </w:p>
        </w:tc>
      </w:tr>
      <w:tr w:rsidR="00C657B7" w:rsidRPr="0003602A" w14:paraId="12126F4A" w14:textId="77777777" w:rsidTr="00F85441">
        <w:trPr>
          <w:trHeight w:val="135"/>
        </w:trPr>
        <w:tc>
          <w:tcPr>
            <w:tcW w:w="1545" w:type="dxa"/>
            <w:vMerge/>
            <w:shd w:val="clear" w:color="auto" w:fill="auto"/>
          </w:tcPr>
          <w:p w14:paraId="49F4428E" w14:textId="77777777" w:rsidR="00C657B7" w:rsidRPr="0003602A" w:rsidRDefault="00C657B7" w:rsidP="0003602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485" w:type="dxa"/>
            <w:shd w:val="clear" w:color="auto" w:fill="auto"/>
          </w:tcPr>
          <w:p w14:paraId="3AAA2F82"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 год</w:t>
            </w:r>
          </w:p>
        </w:tc>
        <w:tc>
          <w:tcPr>
            <w:tcW w:w="1560" w:type="dxa"/>
            <w:shd w:val="clear" w:color="auto" w:fill="auto"/>
          </w:tcPr>
          <w:p w14:paraId="2DED539D"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2021 год</w:t>
            </w:r>
          </w:p>
        </w:tc>
        <w:tc>
          <w:tcPr>
            <w:tcW w:w="1395" w:type="dxa"/>
            <w:shd w:val="clear" w:color="auto" w:fill="auto"/>
          </w:tcPr>
          <w:p w14:paraId="04AD6928"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 год</w:t>
            </w:r>
          </w:p>
        </w:tc>
        <w:tc>
          <w:tcPr>
            <w:tcW w:w="1335" w:type="dxa"/>
            <w:shd w:val="clear" w:color="auto" w:fill="auto"/>
          </w:tcPr>
          <w:p w14:paraId="0BA7E313"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2021 год</w:t>
            </w:r>
          </w:p>
        </w:tc>
        <w:tc>
          <w:tcPr>
            <w:tcW w:w="1170" w:type="dxa"/>
            <w:shd w:val="clear" w:color="auto" w:fill="auto"/>
          </w:tcPr>
          <w:p w14:paraId="42BF0494"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2020 год</w:t>
            </w:r>
          </w:p>
        </w:tc>
        <w:tc>
          <w:tcPr>
            <w:tcW w:w="1155" w:type="dxa"/>
            <w:shd w:val="clear" w:color="auto" w:fill="auto"/>
          </w:tcPr>
          <w:p w14:paraId="351F6FD8" w14:textId="77777777" w:rsidR="00C657B7" w:rsidRPr="0003602A" w:rsidRDefault="00991A01"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2021 год</w:t>
            </w:r>
          </w:p>
        </w:tc>
      </w:tr>
      <w:tr w:rsidR="00C657B7" w:rsidRPr="0003602A" w14:paraId="58FE50B8" w14:textId="77777777" w:rsidTr="00F85441">
        <w:trPr>
          <w:trHeight w:val="165"/>
        </w:trPr>
        <w:tc>
          <w:tcPr>
            <w:tcW w:w="1545" w:type="dxa"/>
            <w:shd w:val="clear" w:color="auto" w:fill="auto"/>
          </w:tcPr>
          <w:p w14:paraId="684417BD"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Мужчин</w:t>
            </w:r>
          </w:p>
        </w:tc>
        <w:tc>
          <w:tcPr>
            <w:tcW w:w="1485" w:type="dxa"/>
            <w:shd w:val="clear" w:color="auto" w:fill="auto"/>
          </w:tcPr>
          <w:p w14:paraId="174F8DC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219 133</w:t>
            </w:r>
          </w:p>
        </w:tc>
        <w:tc>
          <w:tcPr>
            <w:tcW w:w="1560" w:type="dxa"/>
            <w:shd w:val="clear" w:color="auto" w:fill="auto"/>
          </w:tcPr>
          <w:p w14:paraId="61FF804F"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222 953</w:t>
            </w:r>
          </w:p>
        </w:tc>
        <w:tc>
          <w:tcPr>
            <w:tcW w:w="1395" w:type="dxa"/>
            <w:shd w:val="clear" w:color="auto" w:fill="auto"/>
          </w:tcPr>
          <w:p w14:paraId="21EA2F3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4 519 501</w:t>
            </w:r>
          </w:p>
        </w:tc>
        <w:tc>
          <w:tcPr>
            <w:tcW w:w="1335" w:type="dxa"/>
            <w:shd w:val="clear" w:color="auto" w:fill="auto"/>
          </w:tcPr>
          <w:p w14:paraId="3021322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4 554 942</w:t>
            </w:r>
          </w:p>
        </w:tc>
        <w:tc>
          <w:tcPr>
            <w:tcW w:w="1170" w:type="dxa"/>
            <w:shd w:val="clear" w:color="auto" w:fill="auto"/>
          </w:tcPr>
          <w:p w14:paraId="048D193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4,8%</w:t>
            </w:r>
          </w:p>
        </w:tc>
        <w:tc>
          <w:tcPr>
            <w:tcW w:w="1155" w:type="dxa"/>
            <w:shd w:val="clear" w:color="auto" w:fill="auto"/>
          </w:tcPr>
          <w:p w14:paraId="340C5AA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4,9%</w:t>
            </w:r>
          </w:p>
        </w:tc>
      </w:tr>
      <w:tr w:rsidR="00C657B7" w:rsidRPr="0003602A" w14:paraId="53A4C5E4" w14:textId="77777777" w:rsidTr="00F85441">
        <w:trPr>
          <w:trHeight w:val="150"/>
        </w:trPr>
        <w:tc>
          <w:tcPr>
            <w:tcW w:w="1545" w:type="dxa"/>
            <w:shd w:val="clear" w:color="auto" w:fill="auto"/>
          </w:tcPr>
          <w:p w14:paraId="2F6B887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Женщин</w:t>
            </w:r>
          </w:p>
        </w:tc>
        <w:tc>
          <w:tcPr>
            <w:tcW w:w="1485" w:type="dxa"/>
            <w:shd w:val="clear" w:color="auto" w:fill="auto"/>
          </w:tcPr>
          <w:p w14:paraId="4B5E62F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57 773</w:t>
            </w:r>
          </w:p>
        </w:tc>
        <w:tc>
          <w:tcPr>
            <w:tcW w:w="1560" w:type="dxa"/>
            <w:shd w:val="clear" w:color="auto" w:fill="auto"/>
          </w:tcPr>
          <w:p w14:paraId="7F06961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54 979</w:t>
            </w:r>
          </w:p>
        </w:tc>
        <w:tc>
          <w:tcPr>
            <w:tcW w:w="1395" w:type="dxa"/>
            <w:shd w:val="clear" w:color="auto" w:fill="auto"/>
          </w:tcPr>
          <w:p w14:paraId="3AB992D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4 212 539</w:t>
            </w:r>
          </w:p>
        </w:tc>
        <w:tc>
          <w:tcPr>
            <w:tcW w:w="1335" w:type="dxa"/>
            <w:shd w:val="clear" w:color="auto" w:fill="auto"/>
          </w:tcPr>
          <w:p w14:paraId="7C43979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4 252 171</w:t>
            </w:r>
          </w:p>
        </w:tc>
        <w:tc>
          <w:tcPr>
            <w:tcW w:w="1170" w:type="dxa"/>
            <w:shd w:val="clear" w:color="auto" w:fill="auto"/>
          </w:tcPr>
          <w:p w14:paraId="481ACF3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1,4%</w:t>
            </w:r>
          </w:p>
        </w:tc>
        <w:tc>
          <w:tcPr>
            <w:tcW w:w="1155" w:type="dxa"/>
            <w:shd w:val="clear" w:color="auto" w:fill="auto"/>
          </w:tcPr>
          <w:p w14:paraId="478BA77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w:t>
            </w:r>
          </w:p>
        </w:tc>
      </w:tr>
    </w:tbl>
    <w:p w14:paraId="73489C1C" w14:textId="77777777" w:rsidR="00C657B7" w:rsidRPr="0003602A" w:rsidRDefault="00C657B7" w:rsidP="0003602A">
      <w:pPr>
        <w:tabs>
          <w:tab w:val="left" w:pos="975"/>
        </w:tabs>
        <w:spacing w:after="0" w:line="240" w:lineRule="auto"/>
        <w:ind w:firstLine="708"/>
        <w:jc w:val="center"/>
        <w:rPr>
          <w:rFonts w:ascii="Times New Roman" w:eastAsia="Times New Roman" w:hAnsi="Times New Roman" w:cs="Times New Roman"/>
          <w:sz w:val="24"/>
          <w:szCs w:val="24"/>
        </w:rPr>
      </w:pPr>
    </w:p>
    <w:p w14:paraId="4399C7AC" w14:textId="77777777" w:rsidR="00C657B7" w:rsidRPr="0003602A" w:rsidRDefault="00991A01" w:rsidP="0003602A">
      <w:pPr>
        <w:tabs>
          <w:tab w:val="left" w:pos="97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2020 году объем ВДС горнодобывающей промышленности составил 8 596 835,5 млн тенге (в 2021 году – 11 886 878,4 млн тенге).</w:t>
      </w:r>
    </w:p>
    <w:p w14:paraId="7D8DE1BB" w14:textId="77777777" w:rsidR="000A3951" w:rsidRPr="0003602A" w:rsidRDefault="000A3951" w:rsidP="0003602A">
      <w:pPr>
        <w:tabs>
          <w:tab w:val="left" w:pos="97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Раскрытие информации в полном объеме не предоставляется возможным, так как у недропользователей отсутствуют обязательства по сдаче отчетности по занятости с разбивкой по гендеру, по уровням занимаемых должностей и по заработной плате.</w:t>
      </w:r>
      <w:r w:rsidRPr="0003602A">
        <w:rPr>
          <w:rFonts w:ascii="HelveticaNeueCyr-Light" w:hAnsi="HelveticaNeueCyr-Light" w:cs="HelveticaNeueCyr-Light"/>
          <w:sz w:val="19"/>
          <w:szCs w:val="19"/>
        </w:rPr>
        <w:t xml:space="preserve"> </w:t>
      </w:r>
    </w:p>
    <w:p w14:paraId="4719B161" w14:textId="77777777" w:rsidR="000A3951" w:rsidRPr="0003602A" w:rsidRDefault="000A3951" w:rsidP="0003602A">
      <w:pPr>
        <w:spacing w:after="0" w:line="240" w:lineRule="auto"/>
        <w:ind w:firstLine="708"/>
        <w:jc w:val="both"/>
        <w:rPr>
          <w:rFonts w:ascii="Times New Roman" w:eastAsia="Times New Roman" w:hAnsi="Times New Roman" w:cs="Times New Roman"/>
          <w:sz w:val="24"/>
          <w:szCs w:val="24"/>
        </w:rPr>
      </w:pPr>
    </w:p>
    <w:p w14:paraId="3FB6A630" w14:textId="77777777" w:rsidR="00C657B7" w:rsidRPr="0003602A" w:rsidRDefault="00991A01"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Таблица </w:t>
      </w:r>
      <w:r w:rsidR="001D1480" w:rsidRPr="0003602A">
        <w:rPr>
          <w:rFonts w:ascii="Times New Roman" w:eastAsia="Times New Roman" w:hAnsi="Times New Roman" w:cs="Times New Roman"/>
          <w:sz w:val="24"/>
          <w:szCs w:val="24"/>
        </w:rPr>
        <w:t>80</w:t>
      </w:r>
      <w:r w:rsidRPr="0003602A">
        <w:rPr>
          <w:rFonts w:ascii="Times New Roman" w:eastAsia="Times New Roman" w:hAnsi="Times New Roman" w:cs="Times New Roman"/>
          <w:sz w:val="24"/>
          <w:szCs w:val="24"/>
        </w:rPr>
        <w:t>. Регионы, где сконцентрирована горнодобывающая промышленность за 2020 и 2021 годы</w:t>
      </w:r>
    </w:p>
    <w:p w14:paraId="5D125202" w14:textId="77777777" w:rsidR="00C657B7" w:rsidRPr="0003602A" w:rsidRDefault="00991A01" w:rsidP="0003602A">
      <w:pPr>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(млн тенге)</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5"/>
        <w:gridCol w:w="1740"/>
        <w:gridCol w:w="1170"/>
        <w:gridCol w:w="2085"/>
        <w:gridCol w:w="1425"/>
      </w:tblGrid>
      <w:tr w:rsidR="00C657B7" w:rsidRPr="0003602A" w14:paraId="7E2DA145" w14:textId="77777777" w:rsidTr="00F85441">
        <w:trPr>
          <w:trHeight w:val="135"/>
        </w:trPr>
        <w:tc>
          <w:tcPr>
            <w:tcW w:w="3165" w:type="dxa"/>
            <w:shd w:val="clear" w:color="auto" w:fill="auto"/>
          </w:tcPr>
          <w:p w14:paraId="22E0F703"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1740" w:type="dxa"/>
            <w:shd w:val="clear" w:color="auto" w:fill="auto"/>
          </w:tcPr>
          <w:p w14:paraId="2B70F13A"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c>
          <w:tcPr>
            <w:tcW w:w="1170" w:type="dxa"/>
            <w:shd w:val="clear" w:color="auto" w:fill="auto"/>
          </w:tcPr>
          <w:p w14:paraId="26E30E52"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proofErr w:type="gramStart"/>
            <w:r w:rsidRPr="0003602A">
              <w:rPr>
                <w:rFonts w:ascii="Times New Roman" w:eastAsia="Times New Roman" w:hAnsi="Times New Roman" w:cs="Times New Roman"/>
                <w:b/>
                <w:bCs/>
                <w:color w:val="000000"/>
                <w:sz w:val="20"/>
                <w:szCs w:val="20"/>
              </w:rPr>
              <w:t>Доля,%</w:t>
            </w:r>
            <w:proofErr w:type="gramEnd"/>
          </w:p>
        </w:tc>
        <w:tc>
          <w:tcPr>
            <w:tcW w:w="2085" w:type="dxa"/>
            <w:shd w:val="clear" w:color="auto" w:fill="auto"/>
          </w:tcPr>
          <w:p w14:paraId="6FA927DE"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c>
          <w:tcPr>
            <w:tcW w:w="1425" w:type="dxa"/>
            <w:shd w:val="clear" w:color="auto" w:fill="auto"/>
          </w:tcPr>
          <w:p w14:paraId="476B65C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proofErr w:type="gramStart"/>
            <w:r w:rsidRPr="0003602A">
              <w:rPr>
                <w:rFonts w:ascii="Times New Roman" w:eastAsia="Times New Roman" w:hAnsi="Times New Roman" w:cs="Times New Roman"/>
                <w:b/>
                <w:bCs/>
                <w:color w:val="000000"/>
                <w:sz w:val="20"/>
                <w:szCs w:val="20"/>
              </w:rPr>
              <w:t>Доля,%</w:t>
            </w:r>
            <w:proofErr w:type="gramEnd"/>
          </w:p>
        </w:tc>
      </w:tr>
      <w:tr w:rsidR="00C657B7" w:rsidRPr="0003602A" w14:paraId="6524DCBF" w14:textId="77777777" w:rsidTr="00F85441">
        <w:trPr>
          <w:trHeight w:val="135"/>
        </w:trPr>
        <w:tc>
          <w:tcPr>
            <w:tcW w:w="3165" w:type="dxa"/>
            <w:shd w:val="clear" w:color="auto" w:fill="auto"/>
          </w:tcPr>
          <w:p w14:paraId="3790C38F" w14:textId="77777777" w:rsidR="00C657B7" w:rsidRPr="0003602A" w:rsidRDefault="00991A01" w:rsidP="0003602A">
            <w:pPr>
              <w:spacing w:after="0" w:line="240" w:lineRule="auto"/>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Республика Казахстан</w:t>
            </w:r>
          </w:p>
        </w:tc>
        <w:tc>
          <w:tcPr>
            <w:tcW w:w="1740" w:type="dxa"/>
            <w:shd w:val="clear" w:color="auto" w:fill="auto"/>
          </w:tcPr>
          <w:p w14:paraId="47AB2994"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8 596 835,5</w:t>
            </w:r>
          </w:p>
        </w:tc>
        <w:tc>
          <w:tcPr>
            <w:tcW w:w="1170" w:type="dxa"/>
            <w:shd w:val="clear" w:color="auto" w:fill="auto"/>
          </w:tcPr>
          <w:p w14:paraId="0C66EA6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100</w:t>
            </w:r>
          </w:p>
        </w:tc>
        <w:tc>
          <w:tcPr>
            <w:tcW w:w="2085" w:type="dxa"/>
            <w:shd w:val="clear" w:color="auto" w:fill="auto"/>
          </w:tcPr>
          <w:p w14:paraId="633C6BBB"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11 886 878,4</w:t>
            </w:r>
          </w:p>
        </w:tc>
        <w:tc>
          <w:tcPr>
            <w:tcW w:w="1425" w:type="dxa"/>
            <w:shd w:val="clear" w:color="auto" w:fill="auto"/>
          </w:tcPr>
          <w:p w14:paraId="1FFDC2BF" w14:textId="77777777" w:rsidR="00C657B7" w:rsidRPr="0003602A" w:rsidRDefault="00991A01"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100</w:t>
            </w:r>
          </w:p>
        </w:tc>
      </w:tr>
      <w:tr w:rsidR="00C657B7" w:rsidRPr="0003602A" w14:paraId="6ADEC609" w14:textId="77777777" w:rsidTr="00F85441">
        <w:trPr>
          <w:trHeight w:val="180"/>
        </w:trPr>
        <w:tc>
          <w:tcPr>
            <w:tcW w:w="3165" w:type="dxa"/>
            <w:shd w:val="clear" w:color="auto" w:fill="auto"/>
          </w:tcPr>
          <w:p w14:paraId="5235708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1740" w:type="dxa"/>
            <w:shd w:val="clear" w:color="auto" w:fill="auto"/>
          </w:tcPr>
          <w:p w14:paraId="672B403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3 071 656,4</w:t>
            </w:r>
          </w:p>
        </w:tc>
        <w:tc>
          <w:tcPr>
            <w:tcW w:w="1170" w:type="dxa"/>
            <w:shd w:val="clear" w:color="auto" w:fill="auto"/>
          </w:tcPr>
          <w:p w14:paraId="014B4EE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35,7</w:t>
            </w:r>
          </w:p>
        </w:tc>
        <w:tc>
          <w:tcPr>
            <w:tcW w:w="2085" w:type="dxa"/>
            <w:shd w:val="clear" w:color="auto" w:fill="auto"/>
          </w:tcPr>
          <w:p w14:paraId="411ED45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4 670 445,1</w:t>
            </w:r>
          </w:p>
        </w:tc>
        <w:tc>
          <w:tcPr>
            <w:tcW w:w="1425" w:type="dxa"/>
            <w:shd w:val="clear" w:color="auto" w:fill="auto"/>
          </w:tcPr>
          <w:p w14:paraId="56C551C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39,3</w:t>
            </w:r>
          </w:p>
        </w:tc>
      </w:tr>
      <w:tr w:rsidR="00C657B7" w:rsidRPr="0003602A" w14:paraId="5FBAD8D8" w14:textId="77777777" w:rsidTr="00F85441">
        <w:trPr>
          <w:trHeight w:val="154"/>
        </w:trPr>
        <w:tc>
          <w:tcPr>
            <w:tcW w:w="3165" w:type="dxa"/>
            <w:shd w:val="clear" w:color="auto" w:fill="auto"/>
          </w:tcPr>
          <w:p w14:paraId="7F602E71"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1740" w:type="dxa"/>
            <w:shd w:val="clear" w:color="auto" w:fill="auto"/>
          </w:tcPr>
          <w:p w14:paraId="27E2A9E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1 288 183,1</w:t>
            </w:r>
          </w:p>
        </w:tc>
        <w:tc>
          <w:tcPr>
            <w:tcW w:w="1170" w:type="dxa"/>
            <w:shd w:val="clear" w:color="auto" w:fill="auto"/>
          </w:tcPr>
          <w:p w14:paraId="3D9CB85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15,0</w:t>
            </w:r>
          </w:p>
        </w:tc>
        <w:tc>
          <w:tcPr>
            <w:tcW w:w="2085" w:type="dxa"/>
            <w:shd w:val="clear" w:color="auto" w:fill="auto"/>
          </w:tcPr>
          <w:p w14:paraId="4058CF0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1 604 538</w:t>
            </w:r>
          </w:p>
        </w:tc>
        <w:tc>
          <w:tcPr>
            <w:tcW w:w="1425" w:type="dxa"/>
            <w:shd w:val="clear" w:color="auto" w:fill="auto"/>
          </w:tcPr>
          <w:p w14:paraId="2A0A145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13,5</w:t>
            </w:r>
          </w:p>
        </w:tc>
      </w:tr>
      <w:tr w:rsidR="00C657B7" w:rsidRPr="0003602A" w14:paraId="019F8A3F" w14:textId="77777777" w:rsidTr="00F85441">
        <w:trPr>
          <w:trHeight w:val="139"/>
        </w:trPr>
        <w:tc>
          <w:tcPr>
            <w:tcW w:w="3165" w:type="dxa"/>
            <w:shd w:val="clear" w:color="auto" w:fill="auto"/>
          </w:tcPr>
          <w:p w14:paraId="1E1DB9C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 область</w:t>
            </w:r>
          </w:p>
        </w:tc>
        <w:tc>
          <w:tcPr>
            <w:tcW w:w="1740" w:type="dxa"/>
            <w:shd w:val="clear" w:color="auto" w:fill="auto"/>
          </w:tcPr>
          <w:p w14:paraId="756BC81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1 059 924,3</w:t>
            </w:r>
          </w:p>
        </w:tc>
        <w:tc>
          <w:tcPr>
            <w:tcW w:w="1170" w:type="dxa"/>
            <w:shd w:val="clear" w:color="auto" w:fill="auto"/>
          </w:tcPr>
          <w:p w14:paraId="42E76C2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12,3</w:t>
            </w:r>
          </w:p>
        </w:tc>
        <w:tc>
          <w:tcPr>
            <w:tcW w:w="2085" w:type="dxa"/>
            <w:shd w:val="clear" w:color="auto" w:fill="auto"/>
          </w:tcPr>
          <w:p w14:paraId="432BDEC4"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1 615 343,3</w:t>
            </w:r>
          </w:p>
        </w:tc>
        <w:tc>
          <w:tcPr>
            <w:tcW w:w="1425" w:type="dxa"/>
            <w:shd w:val="clear" w:color="auto" w:fill="auto"/>
          </w:tcPr>
          <w:p w14:paraId="050DE89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13,6</w:t>
            </w:r>
          </w:p>
        </w:tc>
      </w:tr>
      <w:tr w:rsidR="00C657B7" w:rsidRPr="0003602A" w14:paraId="09CA9692" w14:textId="77777777" w:rsidTr="00F85441">
        <w:trPr>
          <w:trHeight w:val="150"/>
        </w:trPr>
        <w:tc>
          <w:tcPr>
            <w:tcW w:w="3165" w:type="dxa"/>
            <w:shd w:val="clear" w:color="auto" w:fill="auto"/>
          </w:tcPr>
          <w:p w14:paraId="608753A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1740" w:type="dxa"/>
            <w:shd w:val="clear" w:color="auto" w:fill="auto"/>
          </w:tcPr>
          <w:p w14:paraId="429FF89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761 759,9</w:t>
            </w:r>
          </w:p>
        </w:tc>
        <w:tc>
          <w:tcPr>
            <w:tcW w:w="1170" w:type="dxa"/>
            <w:shd w:val="clear" w:color="auto" w:fill="auto"/>
          </w:tcPr>
          <w:p w14:paraId="0E0FB70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8,9</w:t>
            </w:r>
          </w:p>
        </w:tc>
        <w:tc>
          <w:tcPr>
            <w:tcW w:w="2085" w:type="dxa"/>
            <w:shd w:val="clear" w:color="auto" w:fill="auto"/>
          </w:tcPr>
          <w:p w14:paraId="0BEC838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932 373,1</w:t>
            </w:r>
          </w:p>
        </w:tc>
        <w:tc>
          <w:tcPr>
            <w:tcW w:w="1425" w:type="dxa"/>
            <w:shd w:val="clear" w:color="auto" w:fill="auto"/>
          </w:tcPr>
          <w:p w14:paraId="0B7E5D3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7,8</w:t>
            </w:r>
          </w:p>
        </w:tc>
      </w:tr>
      <w:tr w:rsidR="00C657B7" w:rsidRPr="0003602A" w14:paraId="2713C3B0" w14:textId="77777777" w:rsidTr="00F85441">
        <w:trPr>
          <w:trHeight w:val="165"/>
        </w:trPr>
        <w:tc>
          <w:tcPr>
            <w:tcW w:w="3165" w:type="dxa"/>
            <w:shd w:val="clear" w:color="auto" w:fill="auto"/>
          </w:tcPr>
          <w:p w14:paraId="3BFF0A2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1740" w:type="dxa"/>
            <w:shd w:val="clear" w:color="auto" w:fill="auto"/>
          </w:tcPr>
          <w:p w14:paraId="4234321C"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549 345,5</w:t>
            </w:r>
          </w:p>
        </w:tc>
        <w:tc>
          <w:tcPr>
            <w:tcW w:w="1170" w:type="dxa"/>
            <w:shd w:val="clear" w:color="auto" w:fill="auto"/>
          </w:tcPr>
          <w:p w14:paraId="677336C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6,4</w:t>
            </w:r>
          </w:p>
        </w:tc>
        <w:tc>
          <w:tcPr>
            <w:tcW w:w="2085" w:type="dxa"/>
            <w:shd w:val="clear" w:color="auto" w:fill="auto"/>
          </w:tcPr>
          <w:p w14:paraId="4A08A17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779 385,3</w:t>
            </w:r>
          </w:p>
        </w:tc>
        <w:tc>
          <w:tcPr>
            <w:tcW w:w="1425" w:type="dxa"/>
            <w:shd w:val="clear" w:color="auto" w:fill="auto"/>
          </w:tcPr>
          <w:p w14:paraId="48274F2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6,6</w:t>
            </w:r>
          </w:p>
        </w:tc>
      </w:tr>
      <w:tr w:rsidR="00C657B7" w:rsidRPr="0003602A" w14:paraId="7F6878E4" w14:textId="77777777" w:rsidTr="00F85441">
        <w:trPr>
          <w:trHeight w:val="240"/>
        </w:trPr>
        <w:tc>
          <w:tcPr>
            <w:tcW w:w="3165" w:type="dxa"/>
            <w:shd w:val="clear" w:color="auto" w:fill="auto"/>
          </w:tcPr>
          <w:p w14:paraId="3C4705D6"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Восточно-Казахстанская область</w:t>
            </w:r>
          </w:p>
        </w:tc>
        <w:tc>
          <w:tcPr>
            <w:tcW w:w="1740" w:type="dxa"/>
            <w:shd w:val="clear" w:color="auto" w:fill="auto"/>
          </w:tcPr>
          <w:p w14:paraId="0BB7C6D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529 104</w:t>
            </w:r>
          </w:p>
        </w:tc>
        <w:tc>
          <w:tcPr>
            <w:tcW w:w="1170" w:type="dxa"/>
            <w:shd w:val="clear" w:color="auto" w:fill="auto"/>
          </w:tcPr>
          <w:p w14:paraId="2454401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6,2</w:t>
            </w:r>
          </w:p>
        </w:tc>
        <w:tc>
          <w:tcPr>
            <w:tcW w:w="2085" w:type="dxa"/>
            <w:shd w:val="clear" w:color="auto" w:fill="auto"/>
          </w:tcPr>
          <w:p w14:paraId="4F2B49E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542 463,4</w:t>
            </w:r>
          </w:p>
        </w:tc>
        <w:tc>
          <w:tcPr>
            <w:tcW w:w="1425" w:type="dxa"/>
            <w:shd w:val="clear" w:color="auto" w:fill="auto"/>
          </w:tcPr>
          <w:p w14:paraId="4ABE3E4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4,6</w:t>
            </w:r>
          </w:p>
        </w:tc>
      </w:tr>
      <w:tr w:rsidR="00C657B7" w:rsidRPr="0003602A" w14:paraId="0F948C2A" w14:textId="77777777" w:rsidTr="00F85441">
        <w:trPr>
          <w:trHeight w:val="150"/>
        </w:trPr>
        <w:tc>
          <w:tcPr>
            <w:tcW w:w="3165" w:type="dxa"/>
            <w:shd w:val="clear" w:color="auto" w:fill="auto"/>
          </w:tcPr>
          <w:p w14:paraId="65F2C52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1740" w:type="dxa"/>
            <w:shd w:val="clear" w:color="auto" w:fill="auto"/>
          </w:tcPr>
          <w:p w14:paraId="2D81580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357 652,8</w:t>
            </w:r>
          </w:p>
        </w:tc>
        <w:tc>
          <w:tcPr>
            <w:tcW w:w="1170" w:type="dxa"/>
            <w:shd w:val="clear" w:color="auto" w:fill="auto"/>
          </w:tcPr>
          <w:p w14:paraId="561B0AF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w:t>
            </w:r>
          </w:p>
        </w:tc>
        <w:tc>
          <w:tcPr>
            <w:tcW w:w="2085" w:type="dxa"/>
            <w:shd w:val="clear" w:color="auto" w:fill="auto"/>
          </w:tcPr>
          <w:p w14:paraId="66807A5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415 127,9</w:t>
            </w:r>
          </w:p>
        </w:tc>
        <w:tc>
          <w:tcPr>
            <w:tcW w:w="1425" w:type="dxa"/>
            <w:shd w:val="clear" w:color="auto" w:fill="auto"/>
          </w:tcPr>
          <w:p w14:paraId="69E19EC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w:t>
            </w:r>
          </w:p>
        </w:tc>
      </w:tr>
      <w:tr w:rsidR="00C657B7" w:rsidRPr="0003602A" w14:paraId="2ED95966" w14:textId="77777777" w:rsidTr="00F85441">
        <w:trPr>
          <w:trHeight w:val="90"/>
        </w:trPr>
        <w:tc>
          <w:tcPr>
            <w:tcW w:w="3165" w:type="dxa"/>
            <w:shd w:val="clear" w:color="auto" w:fill="auto"/>
          </w:tcPr>
          <w:p w14:paraId="50D1DB42"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1740" w:type="dxa"/>
            <w:shd w:val="clear" w:color="auto" w:fill="auto"/>
          </w:tcPr>
          <w:p w14:paraId="1DD54F1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357 344,8</w:t>
            </w:r>
          </w:p>
        </w:tc>
        <w:tc>
          <w:tcPr>
            <w:tcW w:w="1170" w:type="dxa"/>
            <w:shd w:val="clear" w:color="auto" w:fill="auto"/>
          </w:tcPr>
          <w:p w14:paraId="1B46FBB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w:t>
            </w:r>
          </w:p>
        </w:tc>
        <w:tc>
          <w:tcPr>
            <w:tcW w:w="2085" w:type="dxa"/>
            <w:shd w:val="clear" w:color="auto" w:fill="auto"/>
          </w:tcPr>
          <w:p w14:paraId="0D3392B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574 268,3</w:t>
            </w:r>
          </w:p>
        </w:tc>
        <w:tc>
          <w:tcPr>
            <w:tcW w:w="1425" w:type="dxa"/>
            <w:shd w:val="clear" w:color="auto" w:fill="auto"/>
          </w:tcPr>
          <w:p w14:paraId="0E8F69C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4,8</w:t>
            </w:r>
          </w:p>
        </w:tc>
      </w:tr>
      <w:tr w:rsidR="00C657B7" w:rsidRPr="0003602A" w14:paraId="2C269DBF" w14:textId="77777777" w:rsidTr="00F85441">
        <w:trPr>
          <w:trHeight w:val="165"/>
        </w:trPr>
        <w:tc>
          <w:tcPr>
            <w:tcW w:w="3165" w:type="dxa"/>
            <w:shd w:val="clear" w:color="auto" w:fill="auto"/>
          </w:tcPr>
          <w:p w14:paraId="634765AF"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1740" w:type="dxa"/>
            <w:shd w:val="clear" w:color="auto" w:fill="auto"/>
          </w:tcPr>
          <w:p w14:paraId="4514DD4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286 899,7</w:t>
            </w:r>
          </w:p>
        </w:tc>
        <w:tc>
          <w:tcPr>
            <w:tcW w:w="1170" w:type="dxa"/>
            <w:shd w:val="clear" w:color="auto" w:fill="auto"/>
          </w:tcPr>
          <w:p w14:paraId="4C7A3D3E"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w:t>
            </w:r>
          </w:p>
        </w:tc>
        <w:tc>
          <w:tcPr>
            <w:tcW w:w="2085" w:type="dxa"/>
            <w:shd w:val="clear" w:color="auto" w:fill="auto"/>
          </w:tcPr>
          <w:p w14:paraId="088C59CE"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343 139,2</w:t>
            </w:r>
          </w:p>
        </w:tc>
        <w:tc>
          <w:tcPr>
            <w:tcW w:w="1425" w:type="dxa"/>
            <w:shd w:val="clear" w:color="auto" w:fill="auto"/>
          </w:tcPr>
          <w:p w14:paraId="0B5DE4FE"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w:t>
            </w:r>
          </w:p>
        </w:tc>
      </w:tr>
      <w:tr w:rsidR="00C657B7" w:rsidRPr="0003602A" w14:paraId="2422C63A" w14:textId="77777777" w:rsidTr="00F85441">
        <w:trPr>
          <w:trHeight w:val="180"/>
        </w:trPr>
        <w:tc>
          <w:tcPr>
            <w:tcW w:w="3165" w:type="dxa"/>
            <w:shd w:val="clear" w:color="auto" w:fill="auto"/>
          </w:tcPr>
          <w:p w14:paraId="607E6813"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1740" w:type="dxa"/>
            <w:shd w:val="clear" w:color="auto" w:fill="auto"/>
          </w:tcPr>
          <w:p w14:paraId="6C6B89E0"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174 291</w:t>
            </w:r>
          </w:p>
        </w:tc>
        <w:tc>
          <w:tcPr>
            <w:tcW w:w="1170" w:type="dxa"/>
            <w:shd w:val="clear" w:color="auto" w:fill="auto"/>
          </w:tcPr>
          <w:p w14:paraId="7495429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c>
          <w:tcPr>
            <w:tcW w:w="2085" w:type="dxa"/>
            <w:shd w:val="clear" w:color="auto" w:fill="auto"/>
          </w:tcPr>
          <w:p w14:paraId="1D27BFF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239 776,1</w:t>
            </w:r>
          </w:p>
        </w:tc>
        <w:tc>
          <w:tcPr>
            <w:tcW w:w="1425" w:type="dxa"/>
            <w:shd w:val="clear" w:color="auto" w:fill="auto"/>
          </w:tcPr>
          <w:p w14:paraId="18FC5A5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2,0</w:t>
            </w:r>
          </w:p>
        </w:tc>
      </w:tr>
      <w:tr w:rsidR="00C657B7" w:rsidRPr="0003602A" w14:paraId="46A4A4BF" w14:textId="77777777" w:rsidTr="00F85441">
        <w:trPr>
          <w:trHeight w:val="210"/>
        </w:trPr>
        <w:tc>
          <w:tcPr>
            <w:tcW w:w="3165" w:type="dxa"/>
            <w:shd w:val="clear" w:color="auto" w:fill="auto"/>
          </w:tcPr>
          <w:p w14:paraId="651B53E5"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1740" w:type="dxa"/>
            <w:shd w:val="clear" w:color="auto" w:fill="auto"/>
          </w:tcPr>
          <w:p w14:paraId="646E5434"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86 672</w:t>
            </w:r>
          </w:p>
        </w:tc>
        <w:tc>
          <w:tcPr>
            <w:tcW w:w="1170" w:type="dxa"/>
            <w:shd w:val="clear" w:color="auto" w:fill="auto"/>
          </w:tcPr>
          <w:p w14:paraId="77A12AD3"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w:t>
            </w:r>
          </w:p>
        </w:tc>
        <w:tc>
          <w:tcPr>
            <w:tcW w:w="2085" w:type="dxa"/>
            <w:shd w:val="clear" w:color="auto" w:fill="auto"/>
          </w:tcPr>
          <w:p w14:paraId="7CF4DBF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88 159,1</w:t>
            </w:r>
          </w:p>
        </w:tc>
        <w:tc>
          <w:tcPr>
            <w:tcW w:w="1425" w:type="dxa"/>
            <w:shd w:val="clear" w:color="auto" w:fill="auto"/>
          </w:tcPr>
          <w:p w14:paraId="58A82BC9"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0,7</w:t>
            </w:r>
          </w:p>
        </w:tc>
      </w:tr>
      <w:tr w:rsidR="00C657B7" w:rsidRPr="0003602A" w14:paraId="36434341" w14:textId="77777777" w:rsidTr="00F85441">
        <w:trPr>
          <w:trHeight w:val="240"/>
        </w:trPr>
        <w:tc>
          <w:tcPr>
            <w:tcW w:w="3165" w:type="dxa"/>
            <w:shd w:val="clear" w:color="auto" w:fill="auto"/>
          </w:tcPr>
          <w:p w14:paraId="35510E5A"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Жамбылская область </w:t>
            </w:r>
          </w:p>
        </w:tc>
        <w:tc>
          <w:tcPr>
            <w:tcW w:w="1740" w:type="dxa"/>
            <w:shd w:val="clear" w:color="auto" w:fill="auto"/>
          </w:tcPr>
          <w:p w14:paraId="01A059CE"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56 172,4</w:t>
            </w:r>
          </w:p>
        </w:tc>
        <w:tc>
          <w:tcPr>
            <w:tcW w:w="1170" w:type="dxa"/>
            <w:shd w:val="clear" w:color="auto" w:fill="auto"/>
          </w:tcPr>
          <w:p w14:paraId="7FA1F5C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0,7</w:t>
            </w:r>
          </w:p>
        </w:tc>
        <w:tc>
          <w:tcPr>
            <w:tcW w:w="2085" w:type="dxa"/>
            <w:shd w:val="clear" w:color="auto" w:fill="auto"/>
          </w:tcPr>
          <w:p w14:paraId="035E80C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60 276,3</w:t>
            </w:r>
          </w:p>
        </w:tc>
        <w:tc>
          <w:tcPr>
            <w:tcW w:w="1425" w:type="dxa"/>
            <w:shd w:val="clear" w:color="auto" w:fill="auto"/>
          </w:tcPr>
          <w:p w14:paraId="5B7F1B32"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0,5</w:t>
            </w:r>
          </w:p>
        </w:tc>
      </w:tr>
      <w:tr w:rsidR="00C657B7" w:rsidRPr="0003602A" w14:paraId="5926A193" w14:textId="77777777" w:rsidTr="00F85441">
        <w:trPr>
          <w:trHeight w:val="225"/>
        </w:trPr>
        <w:tc>
          <w:tcPr>
            <w:tcW w:w="3165" w:type="dxa"/>
            <w:shd w:val="clear" w:color="auto" w:fill="auto"/>
          </w:tcPr>
          <w:p w14:paraId="4D77D247"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Алматинская область</w:t>
            </w:r>
          </w:p>
        </w:tc>
        <w:tc>
          <w:tcPr>
            <w:tcW w:w="1740" w:type="dxa"/>
            <w:shd w:val="clear" w:color="auto" w:fill="auto"/>
          </w:tcPr>
          <w:p w14:paraId="08CADA7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10 374,1</w:t>
            </w:r>
          </w:p>
        </w:tc>
        <w:tc>
          <w:tcPr>
            <w:tcW w:w="1170" w:type="dxa"/>
            <w:shd w:val="clear" w:color="auto" w:fill="auto"/>
          </w:tcPr>
          <w:p w14:paraId="692AE30F"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w:t>
            </w:r>
          </w:p>
        </w:tc>
        <w:tc>
          <w:tcPr>
            <w:tcW w:w="2085" w:type="dxa"/>
            <w:shd w:val="clear" w:color="auto" w:fill="auto"/>
          </w:tcPr>
          <w:p w14:paraId="2D55B7A1"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10 710,9</w:t>
            </w:r>
          </w:p>
        </w:tc>
        <w:tc>
          <w:tcPr>
            <w:tcW w:w="1425" w:type="dxa"/>
            <w:shd w:val="clear" w:color="auto" w:fill="auto"/>
          </w:tcPr>
          <w:p w14:paraId="4C7254A8"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w:t>
            </w:r>
          </w:p>
        </w:tc>
      </w:tr>
      <w:tr w:rsidR="00C657B7" w:rsidRPr="0003602A" w14:paraId="38D64270" w14:textId="77777777" w:rsidTr="00F85441">
        <w:trPr>
          <w:trHeight w:val="240"/>
        </w:trPr>
        <w:tc>
          <w:tcPr>
            <w:tcW w:w="3165" w:type="dxa"/>
            <w:shd w:val="clear" w:color="auto" w:fill="auto"/>
          </w:tcPr>
          <w:p w14:paraId="3A115780"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tc>
        <w:tc>
          <w:tcPr>
            <w:tcW w:w="1740" w:type="dxa"/>
            <w:shd w:val="clear" w:color="auto" w:fill="auto"/>
          </w:tcPr>
          <w:p w14:paraId="46568DD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7 036</w:t>
            </w:r>
          </w:p>
        </w:tc>
        <w:tc>
          <w:tcPr>
            <w:tcW w:w="1170" w:type="dxa"/>
            <w:shd w:val="clear" w:color="auto" w:fill="auto"/>
          </w:tcPr>
          <w:p w14:paraId="018C1766"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w:t>
            </w:r>
          </w:p>
        </w:tc>
        <w:tc>
          <w:tcPr>
            <w:tcW w:w="2085" w:type="dxa"/>
            <w:shd w:val="clear" w:color="auto" w:fill="auto"/>
          </w:tcPr>
          <w:p w14:paraId="766A508F"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10 316,5</w:t>
            </w:r>
          </w:p>
        </w:tc>
        <w:tc>
          <w:tcPr>
            <w:tcW w:w="1425" w:type="dxa"/>
            <w:shd w:val="clear" w:color="auto" w:fill="auto"/>
          </w:tcPr>
          <w:p w14:paraId="67A17A1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0,1</w:t>
            </w:r>
          </w:p>
        </w:tc>
      </w:tr>
      <w:tr w:rsidR="00C657B7" w:rsidRPr="0003602A" w14:paraId="32DF6DB3" w14:textId="77777777" w:rsidTr="00F85441">
        <w:trPr>
          <w:trHeight w:val="270"/>
        </w:trPr>
        <w:tc>
          <w:tcPr>
            <w:tcW w:w="3165" w:type="dxa"/>
            <w:shd w:val="clear" w:color="auto" w:fill="auto"/>
          </w:tcPr>
          <w:p w14:paraId="0EBF9A5B" w14:textId="77777777" w:rsidR="00C657B7" w:rsidRPr="0003602A" w:rsidRDefault="00991A01"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1740" w:type="dxa"/>
            <w:shd w:val="clear" w:color="auto" w:fill="auto"/>
          </w:tcPr>
          <w:p w14:paraId="67915C77"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419,5</w:t>
            </w:r>
          </w:p>
        </w:tc>
        <w:tc>
          <w:tcPr>
            <w:tcW w:w="1170" w:type="dxa"/>
            <w:shd w:val="clear" w:color="auto" w:fill="auto"/>
          </w:tcPr>
          <w:p w14:paraId="4E951F0A"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0,005</w:t>
            </w:r>
          </w:p>
        </w:tc>
        <w:tc>
          <w:tcPr>
            <w:tcW w:w="2085" w:type="dxa"/>
            <w:shd w:val="clear" w:color="auto" w:fill="auto"/>
          </w:tcPr>
          <w:p w14:paraId="49D4AC5B"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555,9</w:t>
            </w:r>
          </w:p>
        </w:tc>
        <w:tc>
          <w:tcPr>
            <w:tcW w:w="1425" w:type="dxa"/>
            <w:shd w:val="clear" w:color="auto" w:fill="auto"/>
          </w:tcPr>
          <w:p w14:paraId="7EE50435" w14:textId="77777777" w:rsidR="00C657B7" w:rsidRPr="0003602A" w:rsidRDefault="00991A01"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0,005</w:t>
            </w:r>
          </w:p>
        </w:tc>
      </w:tr>
    </w:tbl>
    <w:p w14:paraId="40803D06" w14:textId="77777777" w:rsidR="00C657B7" w:rsidRPr="0003602A" w:rsidRDefault="00C657B7" w:rsidP="0003602A">
      <w:pPr>
        <w:tabs>
          <w:tab w:val="left" w:pos="975"/>
        </w:tabs>
        <w:spacing w:after="0" w:line="240" w:lineRule="auto"/>
        <w:ind w:firstLine="708"/>
        <w:jc w:val="both"/>
        <w:rPr>
          <w:rFonts w:ascii="Times New Roman" w:eastAsia="Times New Roman" w:hAnsi="Times New Roman" w:cs="Times New Roman"/>
          <w:sz w:val="24"/>
          <w:szCs w:val="24"/>
        </w:rPr>
      </w:pPr>
    </w:p>
    <w:p w14:paraId="4785717B" w14:textId="77777777" w:rsidR="000E59F6" w:rsidRPr="0003602A" w:rsidRDefault="000E59F6" w:rsidP="0003602A">
      <w:pPr>
        <w:tabs>
          <w:tab w:val="left" w:pos="975"/>
        </w:tabs>
        <w:spacing w:after="0" w:line="240" w:lineRule="auto"/>
        <w:ind w:firstLine="708"/>
        <w:jc w:val="both"/>
        <w:rPr>
          <w:rFonts w:ascii="Times New Roman" w:eastAsia="Times New Roman" w:hAnsi="Times New Roman" w:cs="Times New Roman"/>
          <w:sz w:val="24"/>
          <w:szCs w:val="24"/>
        </w:rPr>
      </w:pPr>
      <w:bookmarkStart w:id="91" w:name="_Toc137745248"/>
      <w:r w:rsidRPr="0003602A">
        <w:rPr>
          <w:rFonts w:ascii="Times New Roman" w:eastAsia="Times New Roman" w:hAnsi="Times New Roman" w:cs="Times New Roman"/>
          <w:sz w:val="24"/>
          <w:szCs w:val="24"/>
        </w:rPr>
        <w:t>Из них наибольший объем ВДС по добыче сырой нефти и попутного газа наблюдается в следующих регионах:</w:t>
      </w:r>
    </w:p>
    <w:p w14:paraId="655F6063" w14:textId="77777777" w:rsidR="000E59F6" w:rsidRPr="0003602A" w:rsidRDefault="000E59F6" w:rsidP="0003602A">
      <w:pPr>
        <w:tabs>
          <w:tab w:val="left" w:pos="97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Атырауская область 3 071 656 400 тыс. тенге (в 2021 году – 4 670 445 100 тыс. тенге);</w:t>
      </w:r>
    </w:p>
    <w:p w14:paraId="1701A011" w14:textId="77777777" w:rsidR="000E59F6" w:rsidRPr="0003602A" w:rsidRDefault="000E59F6" w:rsidP="0003602A">
      <w:pPr>
        <w:tabs>
          <w:tab w:val="left" w:pos="97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Мангистауская область 1 288 183 100 тыс. тенге (в 2021 году - 1 604 538 000 тыс. тенге); </w:t>
      </w:r>
    </w:p>
    <w:p w14:paraId="34666772" w14:textId="77777777" w:rsidR="000E59F6" w:rsidRPr="0003602A" w:rsidRDefault="000E59F6" w:rsidP="0003602A">
      <w:pPr>
        <w:tabs>
          <w:tab w:val="left" w:pos="97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Западно-Казахстанская область 1 059 924 300 тыс. тенге (в 2021 году – 1 615 343 300 тыс. тенге).</w:t>
      </w:r>
    </w:p>
    <w:p w14:paraId="579B4DE4" w14:textId="77777777" w:rsidR="000E59F6" w:rsidRPr="0003602A" w:rsidRDefault="000E59F6" w:rsidP="0003602A">
      <w:pPr>
        <w:tabs>
          <w:tab w:val="left" w:pos="975"/>
        </w:tabs>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Самая наименьшая ВДС в городе Шымкент – 419 500 тыс. тенге (в 2021 году – 555 900 тыс. тенге).</w:t>
      </w:r>
    </w:p>
    <w:p w14:paraId="7C07F69F" w14:textId="77777777" w:rsidR="000E59F6" w:rsidRPr="0003602A" w:rsidRDefault="000E59F6" w:rsidP="0003602A">
      <w:pPr>
        <w:tabs>
          <w:tab w:val="left" w:pos="975"/>
        </w:tabs>
        <w:spacing w:after="0" w:line="240" w:lineRule="auto"/>
        <w:ind w:firstLine="708"/>
        <w:jc w:val="both"/>
        <w:rPr>
          <w:rFonts w:ascii="Times New Roman" w:eastAsia="Times New Roman" w:hAnsi="Times New Roman" w:cs="Times New Roman"/>
          <w:sz w:val="24"/>
          <w:szCs w:val="24"/>
        </w:rPr>
      </w:pPr>
    </w:p>
    <w:p w14:paraId="588D26F3"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81.</w:t>
      </w:r>
      <w:r w:rsidRPr="0003602A">
        <w:rPr>
          <w:rFonts w:ascii="Times New Roman" w:eastAsia="Times New Roman" w:hAnsi="Times New Roman" w:cs="Times New Roman"/>
          <w:color w:val="000000"/>
          <w:sz w:val="24"/>
          <w:szCs w:val="24"/>
        </w:rPr>
        <w:t xml:space="preserve"> Общий объем закупа </w:t>
      </w:r>
      <w:r w:rsidRPr="0003602A">
        <w:rPr>
          <w:rFonts w:ascii="Times New Roman" w:eastAsia="Times New Roman" w:hAnsi="Times New Roman" w:cs="Times New Roman"/>
          <w:sz w:val="24"/>
          <w:szCs w:val="24"/>
        </w:rPr>
        <w:t>товар</w:t>
      </w:r>
      <w:r w:rsidRPr="0003602A">
        <w:rPr>
          <w:rFonts w:ascii="Times New Roman" w:eastAsia="Times New Roman" w:hAnsi="Times New Roman" w:cs="Times New Roman"/>
          <w:color w:val="000000"/>
          <w:sz w:val="24"/>
          <w:szCs w:val="24"/>
        </w:rPr>
        <w:t>ов, работ и услуг и доле ВЦ недропользователей нефтегазового сектора за 2020 год</w:t>
      </w:r>
    </w:p>
    <w:p w14:paraId="3A1C156A" w14:textId="77777777" w:rsidR="000E59F6" w:rsidRPr="0003602A" w:rsidRDefault="000E59F6" w:rsidP="0003602A">
      <w:pPr>
        <w:widowControl w:val="0"/>
        <w:spacing w:after="0" w:line="240" w:lineRule="auto"/>
        <w:ind w:firstLine="709"/>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тыс. тенге)</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69"/>
        <w:gridCol w:w="1257"/>
        <w:gridCol w:w="1011"/>
        <w:gridCol w:w="1399"/>
        <w:gridCol w:w="869"/>
        <w:gridCol w:w="1399"/>
        <w:gridCol w:w="1029"/>
      </w:tblGrid>
      <w:tr w:rsidR="000E59F6" w:rsidRPr="0003602A" w14:paraId="269E42AA" w14:textId="77777777" w:rsidTr="00023834">
        <w:trPr>
          <w:trHeight w:val="300"/>
        </w:trPr>
        <w:tc>
          <w:tcPr>
            <w:tcW w:w="2424" w:type="dxa"/>
            <w:gridSpan w:val="2"/>
            <w:shd w:val="clear" w:color="auto" w:fill="auto"/>
          </w:tcPr>
          <w:p w14:paraId="626E54E1"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ТРУ</w:t>
            </w:r>
          </w:p>
        </w:tc>
        <w:tc>
          <w:tcPr>
            <w:tcW w:w="2268" w:type="dxa"/>
            <w:gridSpan w:val="2"/>
            <w:shd w:val="clear" w:color="auto" w:fill="auto"/>
          </w:tcPr>
          <w:p w14:paraId="3DBB1F9E"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Товары</w:t>
            </w:r>
          </w:p>
        </w:tc>
        <w:tc>
          <w:tcPr>
            <w:tcW w:w="2268" w:type="dxa"/>
            <w:gridSpan w:val="2"/>
            <w:shd w:val="clear" w:color="auto" w:fill="auto"/>
          </w:tcPr>
          <w:p w14:paraId="4EB8CF1B"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Работы</w:t>
            </w:r>
          </w:p>
        </w:tc>
        <w:tc>
          <w:tcPr>
            <w:tcW w:w="2428" w:type="dxa"/>
            <w:gridSpan w:val="2"/>
            <w:shd w:val="clear" w:color="auto" w:fill="auto"/>
          </w:tcPr>
          <w:p w14:paraId="22EE2F6E"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Услуги</w:t>
            </w:r>
          </w:p>
        </w:tc>
      </w:tr>
      <w:tr w:rsidR="000E59F6" w:rsidRPr="0003602A" w14:paraId="0E86FAFF" w14:textId="77777777" w:rsidTr="00023834">
        <w:trPr>
          <w:trHeight w:val="292"/>
        </w:trPr>
        <w:tc>
          <w:tcPr>
            <w:tcW w:w="1555" w:type="dxa"/>
            <w:shd w:val="clear" w:color="auto" w:fill="auto"/>
          </w:tcPr>
          <w:p w14:paraId="207033F9"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869" w:type="dxa"/>
            <w:shd w:val="clear" w:color="auto" w:fill="auto"/>
          </w:tcPr>
          <w:p w14:paraId="0B86A47D"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ВЦ, %</w:t>
            </w:r>
          </w:p>
        </w:tc>
        <w:tc>
          <w:tcPr>
            <w:tcW w:w="1257" w:type="dxa"/>
            <w:shd w:val="clear" w:color="auto" w:fill="auto"/>
          </w:tcPr>
          <w:p w14:paraId="4760F865"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Σ всего</w:t>
            </w:r>
          </w:p>
        </w:tc>
        <w:tc>
          <w:tcPr>
            <w:tcW w:w="1011" w:type="dxa"/>
            <w:shd w:val="clear" w:color="auto" w:fill="auto"/>
          </w:tcPr>
          <w:p w14:paraId="6E26223D"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ВЦ, %</w:t>
            </w:r>
          </w:p>
        </w:tc>
        <w:tc>
          <w:tcPr>
            <w:tcW w:w="1399" w:type="dxa"/>
            <w:shd w:val="clear" w:color="auto" w:fill="auto"/>
          </w:tcPr>
          <w:p w14:paraId="47FC7F69"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Σ всего</w:t>
            </w:r>
          </w:p>
        </w:tc>
        <w:tc>
          <w:tcPr>
            <w:tcW w:w="869" w:type="dxa"/>
            <w:shd w:val="clear" w:color="auto" w:fill="auto"/>
          </w:tcPr>
          <w:p w14:paraId="3CB0C5B9"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ВЦ, %</w:t>
            </w:r>
          </w:p>
        </w:tc>
        <w:tc>
          <w:tcPr>
            <w:tcW w:w="1399" w:type="dxa"/>
            <w:shd w:val="clear" w:color="auto" w:fill="auto"/>
          </w:tcPr>
          <w:p w14:paraId="649E173B"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Σ всего</w:t>
            </w:r>
          </w:p>
        </w:tc>
        <w:tc>
          <w:tcPr>
            <w:tcW w:w="1029" w:type="dxa"/>
            <w:shd w:val="clear" w:color="auto" w:fill="auto"/>
          </w:tcPr>
          <w:p w14:paraId="1FEE2826" w14:textId="77777777" w:rsidR="000E59F6" w:rsidRPr="0003602A" w:rsidRDefault="000E59F6"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ВЦ, %</w:t>
            </w:r>
          </w:p>
        </w:tc>
      </w:tr>
      <w:tr w:rsidR="000E59F6" w:rsidRPr="0003602A" w14:paraId="351A1BD6" w14:textId="77777777" w:rsidTr="00023834">
        <w:trPr>
          <w:trHeight w:val="300"/>
        </w:trPr>
        <w:tc>
          <w:tcPr>
            <w:tcW w:w="1555" w:type="dxa"/>
            <w:shd w:val="clear" w:color="auto" w:fill="auto"/>
          </w:tcPr>
          <w:p w14:paraId="6B57BD29"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4 662 900 000</w:t>
            </w:r>
          </w:p>
        </w:tc>
        <w:tc>
          <w:tcPr>
            <w:tcW w:w="869" w:type="dxa"/>
            <w:shd w:val="clear" w:color="auto" w:fill="auto"/>
          </w:tcPr>
          <w:p w14:paraId="2000B466"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47,9</w:t>
            </w:r>
          </w:p>
        </w:tc>
        <w:tc>
          <w:tcPr>
            <w:tcW w:w="1257" w:type="dxa"/>
            <w:shd w:val="clear" w:color="auto" w:fill="auto"/>
          </w:tcPr>
          <w:p w14:paraId="5615731D"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685 400 000</w:t>
            </w:r>
          </w:p>
        </w:tc>
        <w:tc>
          <w:tcPr>
            <w:tcW w:w="1011" w:type="dxa"/>
            <w:shd w:val="clear" w:color="auto" w:fill="auto"/>
          </w:tcPr>
          <w:p w14:paraId="0FEDF302"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12,2</w:t>
            </w:r>
          </w:p>
        </w:tc>
        <w:tc>
          <w:tcPr>
            <w:tcW w:w="1399" w:type="dxa"/>
            <w:shd w:val="clear" w:color="auto" w:fill="auto"/>
          </w:tcPr>
          <w:p w14:paraId="3690548A"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2 485 600 000</w:t>
            </w:r>
          </w:p>
        </w:tc>
        <w:tc>
          <w:tcPr>
            <w:tcW w:w="869" w:type="dxa"/>
            <w:shd w:val="clear" w:color="auto" w:fill="auto"/>
          </w:tcPr>
          <w:p w14:paraId="5A08108B"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60,5</w:t>
            </w:r>
          </w:p>
        </w:tc>
        <w:tc>
          <w:tcPr>
            <w:tcW w:w="1399" w:type="dxa"/>
            <w:shd w:val="clear" w:color="auto" w:fill="auto"/>
          </w:tcPr>
          <w:p w14:paraId="026F793E"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1 491 800 000</w:t>
            </w:r>
          </w:p>
        </w:tc>
        <w:tc>
          <w:tcPr>
            <w:tcW w:w="1029" w:type="dxa"/>
            <w:shd w:val="clear" w:color="auto" w:fill="auto"/>
          </w:tcPr>
          <w:p w14:paraId="098B03B6"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43,4</w:t>
            </w:r>
          </w:p>
        </w:tc>
      </w:tr>
    </w:tbl>
    <w:p w14:paraId="45AAAC7C"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p>
    <w:p w14:paraId="3FA7F424"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Согласно представленным отчетностям за 2020 год общий объем закупа товаров работ и услуг недропользователей нефтегазового сектора составил 4 662 900</w:t>
      </w:r>
      <w:r w:rsidRPr="0003602A">
        <w:rPr>
          <w:rFonts w:ascii="Times New Roman" w:eastAsia="Times New Roman" w:hAnsi="Times New Roman" w:cs="Times New Roman"/>
          <w:b/>
          <w:color w:val="000000"/>
          <w:sz w:val="24"/>
          <w:szCs w:val="24"/>
        </w:rPr>
        <w:t xml:space="preserve"> </w:t>
      </w:r>
      <w:r w:rsidRPr="0003602A">
        <w:rPr>
          <w:rFonts w:ascii="Times New Roman" w:eastAsia="Times New Roman" w:hAnsi="Times New Roman" w:cs="Times New Roman"/>
          <w:color w:val="000000"/>
          <w:sz w:val="24"/>
          <w:szCs w:val="24"/>
        </w:rPr>
        <w:t>000 тыс. тенге, ВЦ 47,9% на сумму 2 234 400 000 тыс. тенге. Из них закуп:</w:t>
      </w:r>
    </w:p>
    <w:p w14:paraId="294DD834"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товаров</w:t>
      </w:r>
      <w:r w:rsidRPr="0003602A">
        <w:rPr>
          <w:rFonts w:ascii="Times New Roman" w:eastAsia="Times New Roman" w:hAnsi="Times New Roman" w:cs="Times New Roman"/>
          <w:color w:val="000000"/>
          <w:sz w:val="24"/>
          <w:szCs w:val="24"/>
        </w:rPr>
        <w:t xml:space="preserve"> составил 685 400 000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12,2 % на сумму 83 500 000 тыс. тенге;</w:t>
      </w:r>
    </w:p>
    <w:p w14:paraId="2A6C158A"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работ</w:t>
      </w:r>
      <w:r w:rsidRPr="0003602A">
        <w:rPr>
          <w:rFonts w:ascii="Times New Roman" w:eastAsia="Times New Roman" w:hAnsi="Times New Roman" w:cs="Times New Roman"/>
          <w:color w:val="000000"/>
          <w:sz w:val="24"/>
          <w:szCs w:val="24"/>
        </w:rPr>
        <w:t xml:space="preserve"> составил 2 485 600 000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60,5 % на сумму 1 503 000 000 тыс. тенге;</w:t>
      </w:r>
    </w:p>
    <w:p w14:paraId="0F831006"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услуг</w:t>
      </w:r>
      <w:r w:rsidRPr="0003602A">
        <w:rPr>
          <w:rFonts w:ascii="Times New Roman" w:eastAsia="Times New Roman" w:hAnsi="Times New Roman" w:cs="Times New Roman"/>
          <w:color w:val="000000"/>
          <w:sz w:val="24"/>
          <w:szCs w:val="24"/>
        </w:rPr>
        <w:t xml:space="preserve"> составил 1 491 800 000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43,4 % на сумму 647 800 000 тыс. тенге.</w:t>
      </w:r>
    </w:p>
    <w:p w14:paraId="44E65991"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color w:val="000000"/>
          <w:sz w:val="24"/>
          <w:szCs w:val="24"/>
        </w:rPr>
      </w:pPr>
    </w:p>
    <w:p w14:paraId="320A7532" w14:textId="40883858" w:rsidR="000E59F6" w:rsidRPr="0003602A" w:rsidRDefault="000E59F6" w:rsidP="0003602A">
      <w:pPr>
        <w:widowControl w:val="0"/>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 xml:space="preserve">82. </w:t>
      </w:r>
      <w:r w:rsidRPr="0003602A">
        <w:rPr>
          <w:rFonts w:ascii="Times New Roman" w:eastAsia="Times New Roman" w:hAnsi="Times New Roman" w:cs="Times New Roman"/>
          <w:color w:val="000000"/>
          <w:sz w:val="24"/>
          <w:szCs w:val="24"/>
        </w:rPr>
        <w:t xml:space="preserve">Общий объем закупа </w:t>
      </w:r>
      <w:r w:rsidRPr="0003602A">
        <w:rPr>
          <w:rFonts w:ascii="Times New Roman" w:eastAsia="Times New Roman" w:hAnsi="Times New Roman" w:cs="Times New Roman"/>
          <w:sz w:val="24"/>
          <w:szCs w:val="24"/>
        </w:rPr>
        <w:t>т</w:t>
      </w:r>
      <w:r w:rsidRPr="0003602A">
        <w:rPr>
          <w:rFonts w:ascii="Times New Roman" w:eastAsia="Times New Roman" w:hAnsi="Times New Roman" w:cs="Times New Roman"/>
          <w:color w:val="000000"/>
          <w:sz w:val="24"/>
          <w:szCs w:val="24"/>
        </w:rPr>
        <w:t>оваров, работ и услуг и доле ВЦ недропользователей горнорудного комплекса за 2020 год</w:t>
      </w:r>
    </w:p>
    <w:p w14:paraId="563ECFC9" w14:textId="77777777" w:rsidR="000E59F6" w:rsidRPr="0003602A" w:rsidRDefault="000E59F6" w:rsidP="0003602A">
      <w:pPr>
        <w:widowControl w:val="0"/>
        <w:spacing w:after="0" w:line="240" w:lineRule="auto"/>
        <w:ind w:firstLine="708"/>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тыс. тенге)</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140"/>
        <w:gridCol w:w="1140"/>
        <w:gridCol w:w="1260"/>
        <w:gridCol w:w="1140"/>
        <w:gridCol w:w="1140"/>
        <w:gridCol w:w="1140"/>
        <w:gridCol w:w="1275"/>
      </w:tblGrid>
      <w:tr w:rsidR="000E59F6" w:rsidRPr="0003602A" w14:paraId="53737170" w14:textId="77777777" w:rsidTr="00023834">
        <w:trPr>
          <w:trHeight w:val="315"/>
        </w:trPr>
        <w:tc>
          <w:tcPr>
            <w:tcW w:w="2445" w:type="dxa"/>
            <w:gridSpan w:val="2"/>
            <w:shd w:val="clear" w:color="auto" w:fill="auto"/>
          </w:tcPr>
          <w:p w14:paraId="42B63CF1"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ТРУ</w:t>
            </w:r>
          </w:p>
        </w:tc>
        <w:tc>
          <w:tcPr>
            <w:tcW w:w="2400" w:type="dxa"/>
            <w:gridSpan w:val="2"/>
            <w:shd w:val="clear" w:color="auto" w:fill="auto"/>
          </w:tcPr>
          <w:p w14:paraId="644CCB1B"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Товары</w:t>
            </w:r>
          </w:p>
        </w:tc>
        <w:tc>
          <w:tcPr>
            <w:tcW w:w="2280" w:type="dxa"/>
            <w:gridSpan w:val="2"/>
            <w:shd w:val="clear" w:color="auto" w:fill="auto"/>
          </w:tcPr>
          <w:p w14:paraId="7118B7AD"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Работы</w:t>
            </w:r>
          </w:p>
        </w:tc>
        <w:tc>
          <w:tcPr>
            <w:tcW w:w="2415" w:type="dxa"/>
            <w:gridSpan w:val="2"/>
            <w:shd w:val="clear" w:color="auto" w:fill="auto"/>
          </w:tcPr>
          <w:p w14:paraId="5C4B6520"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Услуги</w:t>
            </w:r>
          </w:p>
        </w:tc>
      </w:tr>
      <w:tr w:rsidR="000E59F6" w:rsidRPr="0003602A" w14:paraId="653ABFED" w14:textId="77777777" w:rsidTr="00023834">
        <w:trPr>
          <w:trHeight w:val="292"/>
        </w:trPr>
        <w:tc>
          <w:tcPr>
            <w:tcW w:w="1305" w:type="dxa"/>
            <w:shd w:val="clear" w:color="auto" w:fill="auto"/>
          </w:tcPr>
          <w:p w14:paraId="0ED3B659"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40" w:type="dxa"/>
            <w:shd w:val="clear" w:color="auto" w:fill="auto"/>
          </w:tcPr>
          <w:p w14:paraId="6B0733F2"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40" w:type="dxa"/>
            <w:shd w:val="clear" w:color="auto" w:fill="auto"/>
          </w:tcPr>
          <w:p w14:paraId="0E60ACEC"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260" w:type="dxa"/>
            <w:shd w:val="clear" w:color="auto" w:fill="auto"/>
          </w:tcPr>
          <w:p w14:paraId="2DD6A3B1"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40" w:type="dxa"/>
            <w:shd w:val="clear" w:color="auto" w:fill="auto"/>
          </w:tcPr>
          <w:p w14:paraId="1E527B7E"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40" w:type="dxa"/>
            <w:shd w:val="clear" w:color="auto" w:fill="auto"/>
          </w:tcPr>
          <w:p w14:paraId="5D586178"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40" w:type="dxa"/>
            <w:shd w:val="clear" w:color="auto" w:fill="auto"/>
          </w:tcPr>
          <w:p w14:paraId="22A02A7D"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275" w:type="dxa"/>
            <w:shd w:val="clear" w:color="auto" w:fill="auto"/>
          </w:tcPr>
          <w:p w14:paraId="758AB47B"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r>
      <w:tr w:rsidR="000E59F6" w:rsidRPr="0003602A" w14:paraId="11DC1D0A" w14:textId="77777777" w:rsidTr="00023834">
        <w:trPr>
          <w:trHeight w:val="300"/>
        </w:trPr>
        <w:tc>
          <w:tcPr>
            <w:tcW w:w="1305" w:type="dxa"/>
            <w:shd w:val="clear" w:color="auto" w:fill="auto"/>
          </w:tcPr>
          <w:p w14:paraId="19E1E102"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895 800 000</w:t>
            </w:r>
          </w:p>
        </w:tc>
        <w:tc>
          <w:tcPr>
            <w:tcW w:w="1140" w:type="dxa"/>
            <w:shd w:val="clear" w:color="auto" w:fill="auto"/>
          </w:tcPr>
          <w:p w14:paraId="0981D183"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58,3</w:t>
            </w:r>
          </w:p>
        </w:tc>
        <w:tc>
          <w:tcPr>
            <w:tcW w:w="1140" w:type="dxa"/>
            <w:shd w:val="clear" w:color="auto" w:fill="auto"/>
          </w:tcPr>
          <w:p w14:paraId="544F4284"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412 100 000</w:t>
            </w:r>
          </w:p>
        </w:tc>
        <w:tc>
          <w:tcPr>
            <w:tcW w:w="1260" w:type="dxa"/>
            <w:shd w:val="clear" w:color="auto" w:fill="auto"/>
          </w:tcPr>
          <w:p w14:paraId="7FB79711"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23,6</w:t>
            </w:r>
          </w:p>
        </w:tc>
        <w:tc>
          <w:tcPr>
            <w:tcW w:w="1140" w:type="dxa"/>
            <w:shd w:val="clear" w:color="auto" w:fill="auto"/>
          </w:tcPr>
          <w:p w14:paraId="412B7491"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236 500 000</w:t>
            </w:r>
          </w:p>
        </w:tc>
        <w:tc>
          <w:tcPr>
            <w:tcW w:w="1140" w:type="dxa"/>
            <w:shd w:val="clear" w:color="auto" w:fill="auto"/>
          </w:tcPr>
          <w:p w14:paraId="3B23AF39"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81,8</w:t>
            </w:r>
          </w:p>
        </w:tc>
        <w:tc>
          <w:tcPr>
            <w:tcW w:w="1140" w:type="dxa"/>
            <w:shd w:val="clear" w:color="auto" w:fill="auto"/>
          </w:tcPr>
          <w:p w14:paraId="630601A9"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247 100 000</w:t>
            </w:r>
          </w:p>
        </w:tc>
        <w:tc>
          <w:tcPr>
            <w:tcW w:w="1275" w:type="dxa"/>
            <w:shd w:val="clear" w:color="auto" w:fill="auto"/>
          </w:tcPr>
          <w:p w14:paraId="787A9612"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93,7</w:t>
            </w:r>
          </w:p>
        </w:tc>
      </w:tr>
    </w:tbl>
    <w:p w14:paraId="4452BCB5"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p>
    <w:p w14:paraId="351E4ECF"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Общий объем закупа товаров, работ и услуг недропользователей горнорудного комплекса за 2020 год составил 895 800 000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58,3 % на сумму 522 200 000 тыс. тенге. Из них закуп:</w:t>
      </w:r>
    </w:p>
    <w:p w14:paraId="66C239FB"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b/>
          <w:color w:val="000000"/>
          <w:sz w:val="24"/>
          <w:szCs w:val="24"/>
        </w:rPr>
        <w:t>товаров</w:t>
      </w:r>
      <w:r w:rsidRPr="0003602A">
        <w:rPr>
          <w:rFonts w:ascii="Times New Roman" w:eastAsia="Times New Roman" w:hAnsi="Times New Roman" w:cs="Times New Roman"/>
          <w:color w:val="000000"/>
          <w:sz w:val="24"/>
          <w:szCs w:val="24"/>
        </w:rPr>
        <w:t xml:space="preserve"> составил 412 100 000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23,6 % на сумму 97 200 000 тыс. тенге;</w:t>
      </w:r>
    </w:p>
    <w:p w14:paraId="443749C5" w14:textId="77777777" w:rsidR="000E59F6" w:rsidRPr="0003602A" w:rsidRDefault="000E59F6" w:rsidP="0003602A">
      <w:pPr>
        <w:spacing w:after="0" w:line="240" w:lineRule="auto"/>
        <w:ind w:left="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работ</w:t>
      </w:r>
      <w:r w:rsidRPr="0003602A">
        <w:rPr>
          <w:rFonts w:ascii="Times New Roman" w:eastAsia="Times New Roman" w:hAnsi="Times New Roman" w:cs="Times New Roman"/>
          <w:color w:val="000000"/>
          <w:sz w:val="24"/>
          <w:szCs w:val="24"/>
        </w:rPr>
        <w:t xml:space="preserve"> составил 236 500 000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81,8 % на сумму 193 400 000 тыс. тенге;</w:t>
      </w:r>
    </w:p>
    <w:p w14:paraId="1815E083" w14:textId="77777777" w:rsidR="000E59F6" w:rsidRPr="0003602A" w:rsidRDefault="000E59F6" w:rsidP="0003602A">
      <w:pPr>
        <w:spacing w:after="0" w:line="240" w:lineRule="auto"/>
        <w:ind w:left="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услуг</w:t>
      </w:r>
      <w:r w:rsidRPr="0003602A">
        <w:rPr>
          <w:rFonts w:ascii="Times New Roman" w:eastAsia="Times New Roman" w:hAnsi="Times New Roman" w:cs="Times New Roman"/>
          <w:color w:val="000000"/>
          <w:sz w:val="24"/>
          <w:szCs w:val="24"/>
        </w:rPr>
        <w:t xml:space="preserve"> составил 247 100 000 тыс. тенге, </w:t>
      </w:r>
      <w:r w:rsidRPr="0003602A">
        <w:rPr>
          <w:rFonts w:ascii="Times New Roman" w:eastAsia="Times New Roman" w:hAnsi="Times New Roman" w:cs="Times New Roman"/>
          <w:sz w:val="24"/>
          <w:szCs w:val="24"/>
        </w:rPr>
        <w:t>ВЦ</w:t>
      </w:r>
      <w:r w:rsidRPr="0003602A">
        <w:rPr>
          <w:rFonts w:ascii="Times New Roman" w:eastAsia="Times New Roman" w:hAnsi="Times New Roman" w:cs="Times New Roman"/>
          <w:color w:val="000000"/>
          <w:sz w:val="24"/>
          <w:szCs w:val="24"/>
        </w:rPr>
        <w:t xml:space="preserve"> 93,7 % на сумму 231 600 </w:t>
      </w:r>
      <w:proofErr w:type="gramStart"/>
      <w:r w:rsidRPr="0003602A">
        <w:rPr>
          <w:rFonts w:ascii="Times New Roman" w:eastAsia="Times New Roman" w:hAnsi="Times New Roman" w:cs="Times New Roman"/>
          <w:color w:val="000000"/>
          <w:sz w:val="24"/>
          <w:szCs w:val="24"/>
        </w:rPr>
        <w:t>000  тыс.</w:t>
      </w:r>
      <w:proofErr w:type="gramEnd"/>
      <w:r w:rsidRPr="0003602A">
        <w:rPr>
          <w:rFonts w:ascii="Times New Roman" w:eastAsia="Times New Roman" w:hAnsi="Times New Roman" w:cs="Times New Roman"/>
          <w:color w:val="000000"/>
          <w:sz w:val="24"/>
          <w:szCs w:val="24"/>
        </w:rPr>
        <w:t xml:space="preserve"> тенге.</w:t>
      </w:r>
    </w:p>
    <w:p w14:paraId="1A52C22E"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sz w:val="24"/>
          <w:szCs w:val="24"/>
        </w:rPr>
      </w:pPr>
    </w:p>
    <w:p w14:paraId="73F02836"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83.</w:t>
      </w:r>
      <w:r w:rsidRPr="0003602A">
        <w:rPr>
          <w:rFonts w:ascii="Times New Roman" w:eastAsia="Times New Roman" w:hAnsi="Times New Roman" w:cs="Times New Roman"/>
          <w:color w:val="000000"/>
          <w:sz w:val="24"/>
          <w:szCs w:val="24"/>
        </w:rPr>
        <w:t xml:space="preserve"> Общий объем закупа товаров, работ и услуг и доле ВЦ недропользователей нефтегазового сектора за 2021 год</w:t>
      </w:r>
    </w:p>
    <w:p w14:paraId="5F43A716" w14:textId="77777777" w:rsidR="000E59F6" w:rsidRPr="0003602A" w:rsidRDefault="000E59F6" w:rsidP="0003602A">
      <w:pPr>
        <w:widowControl w:val="0"/>
        <w:spacing w:after="0" w:line="240" w:lineRule="auto"/>
        <w:ind w:firstLine="708"/>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color w:val="000000"/>
          <w:sz w:val="24"/>
          <w:szCs w:val="24"/>
        </w:rPr>
        <w:t>тыс. тенге)</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140"/>
        <w:gridCol w:w="1140"/>
        <w:gridCol w:w="1140"/>
        <w:gridCol w:w="1140"/>
        <w:gridCol w:w="1140"/>
        <w:gridCol w:w="1140"/>
        <w:gridCol w:w="1335"/>
      </w:tblGrid>
      <w:tr w:rsidR="000E59F6" w:rsidRPr="0003602A" w14:paraId="19D07C59" w14:textId="77777777" w:rsidTr="00023834">
        <w:trPr>
          <w:trHeight w:val="300"/>
        </w:trPr>
        <w:tc>
          <w:tcPr>
            <w:tcW w:w="2430" w:type="dxa"/>
            <w:gridSpan w:val="2"/>
            <w:shd w:val="clear" w:color="auto" w:fill="auto"/>
          </w:tcPr>
          <w:p w14:paraId="416DE06B"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ТРУ</w:t>
            </w:r>
          </w:p>
        </w:tc>
        <w:tc>
          <w:tcPr>
            <w:tcW w:w="2280" w:type="dxa"/>
            <w:gridSpan w:val="2"/>
            <w:shd w:val="clear" w:color="auto" w:fill="auto"/>
          </w:tcPr>
          <w:p w14:paraId="2F473227"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Товары</w:t>
            </w:r>
          </w:p>
        </w:tc>
        <w:tc>
          <w:tcPr>
            <w:tcW w:w="2280" w:type="dxa"/>
            <w:gridSpan w:val="2"/>
            <w:shd w:val="clear" w:color="auto" w:fill="auto"/>
          </w:tcPr>
          <w:p w14:paraId="595BCE5E"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Работы</w:t>
            </w:r>
          </w:p>
        </w:tc>
        <w:tc>
          <w:tcPr>
            <w:tcW w:w="2475" w:type="dxa"/>
            <w:gridSpan w:val="2"/>
            <w:shd w:val="clear" w:color="auto" w:fill="auto"/>
          </w:tcPr>
          <w:p w14:paraId="3208E1F0"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Услуги</w:t>
            </w:r>
          </w:p>
        </w:tc>
      </w:tr>
      <w:tr w:rsidR="000E59F6" w:rsidRPr="0003602A" w14:paraId="29DBD025" w14:textId="77777777" w:rsidTr="00023834">
        <w:trPr>
          <w:trHeight w:val="292"/>
        </w:trPr>
        <w:tc>
          <w:tcPr>
            <w:tcW w:w="1290" w:type="dxa"/>
            <w:shd w:val="clear" w:color="auto" w:fill="auto"/>
          </w:tcPr>
          <w:p w14:paraId="6E3F12BC"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40" w:type="dxa"/>
            <w:shd w:val="clear" w:color="auto" w:fill="auto"/>
          </w:tcPr>
          <w:p w14:paraId="04BE9D2D"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40" w:type="dxa"/>
            <w:shd w:val="clear" w:color="auto" w:fill="auto"/>
          </w:tcPr>
          <w:p w14:paraId="1FA089F6"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40" w:type="dxa"/>
            <w:shd w:val="clear" w:color="auto" w:fill="auto"/>
          </w:tcPr>
          <w:p w14:paraId="6CD96833"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40" w:type="dxa"/>
            <w:shd w:val="clear" w:color="auto" w:fill="auto"/>
          </w:tcPr>
          <w:p w14:paraId="6B7F5174"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40" w:type="dxa"/>
            <w:shd w:val="clear" w:color="auto" w:fill="auto"/>
          </w:tcPr>
          <w:p w14:paraId="0E64C2C2"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40" w:type="dxa"/>
            <w:shd w:val="clear" w:color="auto" w:fill="auto"/>
          </w:tcPr>
          <w:p w14:paraId="4A904A71"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335" w:type="dxa"/>
            <w:shd w:val="clear" w:color="auto" w:fill="auto"/>
          </w:tcPr>
          <w:p w14:paraId="1C84B336"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r>
      <w:tr w:rsidR="000E59F6" w:rsidRPr="0003602A" w14:paraId="5DDE6C78" w14:textId="77777777" w:rsidTr="00023834">
        <w:trPr>
          <w:trHeight w:val="300"/>
        </w:trPr>
        <w:tc>
          <w:tcPr>
            <w:tcW w:w="1290" w:type="dxa"/>
            <w:shd w:val="clear" w:color="auto" w:fill="auto"/>
          </w:tcPr>
          <w:p w14:paraId="70CCF7C0"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3 995 900 000</w:t>
            </w:r>
          </w:p>
        </w:tc>
        <w:tc>
          <w:tcPr>
            <w:tcW w:w="1140" w:type="dxa"/>
            <w:shd w:val="clear" w:color="auto" w:fill="auto"/>
          </w:tcPr>
          <w:p w14:paraId="02497890"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58,4</w:t>
            </w:r>
          </w:p>
        </w:tc>
        <w:tc>
          <w:tcPr>
            <w:tcW w:w="1140" w:type="dxa"/>
            <w:shd w:val="clear" w:color="auto" w:fill="auto"/>
          </w:tcPr>
          <w:p w14:paraId="57A2F0DF"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422 300 000</w:t>
            </w:r>
          </w:p>
        </w:tc>
        <w:tc>
          <w:tcPr>
            <w:tcW w:w="1140" w:type="dxa"/>
            <w:shd w:val="clear" w:color="auto" w:fill="auto"/>
          </w:tcPr>
          <w:p w14:paraId="20FF7C93"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13,8</w:t>
            </w:r>
          </w:p>
        </w:tc>
        <w:tc>
          <w:tcPr>
            <w:tcW w:w="1140" w:type="dxa"/>
            <w:shd w:val="clear" w:color="auto" w:fill="auto"/>
          </w:tcPr>
          <w:p w14:paraId="045ACA8E"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2 103 000 000</w:t>
            </w:r>
          </w:p>
        </w:tc>
        <w:tc>
          <w:tcPr>
            <w:tcW w:w="1140" w:type="dxa"/>
            <w:shd w:val="clear" w:color="auto" w:fill="auto"/>
          </w:tcPr>
          <w:p w14:paraId="2A195113"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74,8</w:t>
            </w:r>
          </w:p>
        </w:tc>
        <w:tc>
          <w:tcPr>
            <w:tcW w:w="1140" w:type="dxa"/>
            <w:shd w:val="clear" w:color="auto" w:fill="auto"/>
          </w:tcPr>
          <w:p w14:paraId="2848152E"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1 470 700 000</w:t>
            </w:r>
          </w:p>
        </w:tc>
        <w:tc>
          <w:tcPr>
            <w:tcW w:w="1335" w:type="dxa"/>
            <w:shd w:val="clear" w:color="auto" w:fill="auto"/>
          </w:tcPr>
          <w:p w14:paraId="70613FED"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47,6</w:t>
            </w:r>
          </w:p>
        </w:tc>
      </w:tr>
    </w:tbl>
    <w:p w14:paraId="38F41DB9" w14:textId="77777777" w:rsidR="000E59F6" w:rsidRPr="0003602A" w:rsidRDefault="000E59F6" w:rsidP="0003602A">
      <w:pPr>
        <w:spacing w:after="0" w:line="240" w:lineRule="auto"/>
        <w:ind w:firstLine="708"/>
        <w:jc w:val="both"/>
        <w:rPr>
          <w:rFonts w:ascii="Times New Roman" w:eastAsia="Times New Roman" w:hAnsi="Times New Roman" w:cs="Times New Roman"/>
          <w:sz w:val="24"/>
          <w:szCs w:val="24"/>
        </w:rPr>
      </w:pPr>
    </w:p>
    <w:p w14:paraId="08250BCA"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Согласно представленным отчетностям за 2021 год, общий объем закупа товаров работ и услуг недропользователей нефтегазового сектора составил 3 995 900 000</w:t>
      </w:r>
      <w:r w:rsidRPr="0003602A">
        <w:rPr>
          <w:rFonts w:ascii="Times New Roman" w:eastAsia="Times New Roman" w:hAnsi="Times New Roman" w:cs="Times New Roman"/>
          <w:b/>
          <w:color w:val="000000"/>
          <w:sz w:val="24"/>
          <w:szCs w:val="24"/>
        </w:rPr>
        <w:t xml:space="preserve"> </w:t>
      </w:r>
      <w:r w:rsidRPr="0003602A">
        <w:rPr>
          <w:rFonts w:ascii="Times New Roman" w:eastAsia="Times New Roman" w:hAnsi="Times New Roman" w:cs="Times New Roman"/>
          <w:color w:val="000000"/>
          <w:sz w:val="24"/>
          <w:szCs w:val="24"/>
        </w:rPr>
        <w:t>тыс. тенге, ВЦ 58,4 % на сумму 2 332 200 000 тыс. тенге. Из них закуп:</w:t>
      </w:r>
    </w:p>
    <w:p w14:paraId="10420619"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товаров</w:t>
      </w:r>
      <w:r w:rsidRPr="0003602A">
        <w:rPr>
          <w:rFonts w:ascii="Times New Roman" w:eastAsia="Times New Roman" w:hAnsi="Times New Roman" w:cs="Times New Roman"/>
          <w:color w:val="000000"/>
          <w:sz w:val="24"/>
          <w:szCs w:val="24"/>
        </w:rPr>
        <w:t xml:space="preserve"> составил 422 300 000 тыс. тенге, ВЦ 13,8 % на сумму 58 300 000 </w:t>
      </w:r>
      <w:proofErr w:type="spellStart"/>
      <w:r w:rsidRPr="0003602A">
        <w:rPr>
          <w:rFonts w:ascii="Times New Roman" w:eastAsia="Times New Roman" w:hAnsi="Times New Roman" w:cs="Times New Roman"/>
          <w:color w:val="000000"/>
          <w:sz w:val="24"/>
          <w:szCs w:val="24"/>
        </w:rPr>
        <w:t>тыс.тенге</w:t>
      </w:r>
      <w:proofErr w:type="spellEnd"/>
      <w:r w:rsidRPr="0003602A">
        <w:rPr>
          <w:rFonts w:ascii="Times New Roman" w:eastAsia="Times New Roman" w:hAnsi="Times New Roman" w:cs="Times New Roman"/>
          <w:color w:val="000000"/>
          <w:sz w:val="24"/>
          <w:szCs w:val="24"/>
        </w:rPr>
        <w:t>;</w:t>
      </w:r>
    </w:p>
    <w:p w14:paraId="4FF0AC05"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работ</w:t>
      </w:r>
      <w:r w:rsidRPr="0003602A">
        <w:rPr>
          <w:rFonts w:ascii="Times New Roman" w:eastAsia="Times New Roman" w:hAnsi="Times New Roman" w:cs="Times New Roman"/>
          <w:color w:val="000000"/>
          <w:sz w:val="24"/>
          <w:szCs w:val="24"/>
        </w:rPr>
        <w:t xml:space="preserve"> составил 2 103 000 000 тыс. тенге, ВЦ 74,8 % на сумму 1 573 700 000 тыс. тенге;</w:t>
      </w:r>
    </w:p>
    <w:p w14:paraId="5F042BD5" w14:textId="77777777" w:rsidR="000E59F6" w:rsidRPr="0003602A" w:rsidRDefault="000E59F6"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услуг</w:t>
      </w:r>
      <w:r w:rsidRPr="0003602A">
        <w:rPr>
          <w:rFonts w:ascii="Times New Roman" w:eastAsia="Times New Roman" w:hAnsi="Times New Roman" w:cs="Times New Roman"/>
          <w:color w:val="000000"/>
          <w:sz w:val="24"/>
          <w:szCs w:val="24"/>
        </w:rPr>
        <w:t xml:space="preserve"> составил 1 470 700 000 тыс. тенге, ВЦ 47,6 % на сумму 700,200 000 тыс. тенге.</w:t>
      </w:r>
    </w:p>
    <w:p w14:paraId="3E12796C"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sz w:val="24"/>
          <w:szCs w:val="24"/>
        </w:rPr>
      </w:pPr>
    </w:p>
    <w:p w14:paraId="65C9056A" w14:textId="77777777" w:rsidR="000E59F6" w:rsidRPr="0003602A" w:rsidRDefault="000E59F6" w:rsidP="0003602A">
      <w:pPr>
        <w:widowControl w:val="0"/>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84.</w:t>
      </w:r>
      <w:r w:rsidRPr="0003602A">
        <w:rPr>
          <w:rFonts w:ascii="Times New Roman" w:eastAsia="Times New Roman" w:hAnsi="Times New Roman" w:cs="Times New Roman"/>
          <w:color w:val="000000"/>
          <w:sz w:val="24"/>
          <w:szCs w:val="24"/>
        </w:rPr>
        <w:t xml:space="preserve"> Общий </w:t>
      </w:r>
      <w:r w:rsidRPr="0003602A">
        <w:rPr>
          <w:rFonts w:ascii="Times New Roman" w:eastAsia="Times New Roman" w:hAnsi="Times New Roman" w:cs="Times New Roman"/>
          <w:sz w:val="24"/>
          <w:szCs w:val="24"/>
        </w:rPr>
        <w:t xml:space="preserve">объем </w:t>
      </w:r>
      <w:r w:rsidRPr="0003602A">
        <w:rPr>
          <w:rFonts w:ascii="Times New Roman" w:eastAsia="Times New Roman" w:hAnsi="Times New Roman" w:cs="Times New Roman"/>
          <w:color w:val="000000"/>
          <w:sz w:val="24"/>
          <w:szCs w:val="24"/>
        </w:rPr>
        <w:t>закупа товаров, работ и услуг и доле ВЦ недропользователей горнорудного комплекса за 2021 год</w:t>
      </w:r>
    </w:p>
    <w:p w14:paraId="6BE1A3E6" w14:textId="77777777" w:rsidR="000E59F6" w:rsidRPr="0003602A" w:rsidRDefault="000E59F6" w:rsidP="0003602A">
      <w:pPr>
        <w:widowControl w:val="0"/>
        <w:spacing w:after="0" w:line="240" w:lineRule="auto"/>
        <w:ind w:firstLine="708"/>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color w:val="000000"/>
          <w:sz w:val="24"/>
          <w:szCs w:val="24"/>
        </w:rPr>
        <w:t>тыс.тенге</w:t>
      </w:r>
      <w:proofErr w:type="spellEnd"/>
      <w:r w:rsidRPr="0003602A">
        <w:rPr>
          <w:rFonts w:ascii="Times New Roman" w:eastAsia="Times New Roman" w:hAnsi="Times New Roman" w:cs="Times New Roman"/>
          <w:color w:val="000000"/>
          <w:sz w:val="24"/>
          <w:szCs w:val="24"/>
        </w:rPr>
        <w:t>)</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134"/>
        <w:gridCol w:w="1134"/>
        <w:gridCol w:w="1134"/>
        <w:gridCol w:w="1134"/>
        <w:gridCol w:w="1134"/>
        <w:gridCol w:w="1134"/>
        <w:gridCol w:w="1134"/>
      </w:tblGrid>
      <w:tr w:rsidR="000E59F6" w:rsidRPr="0003602A" w14:paraId="30002771" w14:textId="77777777" w:rsidTr="00023834">
        <w:trPr>
          <w:trHeight w:val="300"/>
        </w:trPr>
        <w:tc>
          <w:tcPr>
            <w:tcW w:w="2425" w:type="dxa"/>
            <w:gridSpan w:val="2"/>
            <w:shd w:val="clear" w:color="auto" w:fill="auto"/>
          </w:tcPr>
          <w:p w14:paraId="4A599A14"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ТРУ</w:t>
            </w:r>
          </w:p>
        </w:tc>
        <w:tc>
          <w:tcPr>
            <w:tcW w:w="2268" w:type="dxa"/>
            <w:gridSpan w:val="2"/>
            <w:shd w:val="clear" w:color="auto" w:fill="auto"/>
          </w:tcPr>
          <w:p w14:paraId="6A78BDEA"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Товары</w:t>
            </w:r>
          </w:p>
        </w:tc>
        <w:tc>
          <w:tcPr>
            <w:tcW w:w="2268" w:type="dxa"/>
            <w:gridSpan w:val="2"/>
            <w:shd w:val="clear" w:color="auto" w:fill="auto"/>
          </w:tcPr>
          <w:p w14:paraId="351AB33E"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Работы</w:t>
            </w:r>
          </w:p>
        </w:tc>
        <w:tc>
          <w:tcPr>
            <w:tcW w:w="2268" w:type="dxa"/>
            <w:gridSpan w:val="2"/>
            <w:shd w:val="clear" w:color="auto" w:fill="auto"/>
          </w:tcPr>
          <w:p w14:paraId="5C5B2751"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Услуги</w:t>
            </w:r>
          </w:p>
        </w:tc>
      </w:tr>
      <w:tr w:rsidR="000E59F6" w:rsidRPr="0003602A" w14:paraId="1A21686F" w14:textId="77777777" w:rsidTr="00023834">
        <w:trPr>
          <w:trHeight w:val="292"/>
        </w:trPr>
        <w:tc>
          <w:tcPr>
            <w:tcW w:w="1291" w:type="dxa"/>
            <w:shd w:val="clear" w:color="auto" w:fill="auto"/>
          </w:tcPr>
          <w:p w14:paraId="10F5EBCD"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34" w:type="dxa"/>
            <w:shd w:val="clear" w:color="auto" w:fill="auto"/>
          </w:tcPr>
          <w:p w14:paraId="4563D178"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34" w:type="dxa"/>
            <w:shd w:val="clear" w:color="auto" w:fill="auto"/>
          </w:tcPr>
          <w:p w14:paraId="2167B2B3"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34" w:type="dxa"/>
            <w:shd w:val="clear" w:color="auto" w:fill="auto"/>
          </w:tcPr>
          <w:p w14:paraId="223F4928"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34" w:type="dxa"/>
            <w:shd w:val="clear" w:color="auto" w:fill="auto"/>
          </w:tcPr>
          <w:p w14:paraId="70E64BFC"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34" w:type="dxa"/>
            <w:shd w:val="clear" w:color="auto" w:fill="auto"/>
          </w:tcPr>
          <w:p w14:paraId="4DFDF530"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c>
          <w:tcPr>
            <w:tcW w:w="1134" w:type="dxa"/>
            <w:shd w:val="clear" w:color="auto" w:fill="auto"/>
          </w:tcPr>
          <w:p w14:paraId="22B408FB"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Σ всего</w:t>
            </w:r>
          </w:p>
        </w:tc>
        <w:tc>
          <w:tcPr>
            <w:tcW w:w="1134" w:type="dxa"/>
            <w:shd w:val="clear" w:color="auto" w:fill="auto"/>
          </w:tcPr>
          <w:p w14:paraId="6FC95727" w14:textId="77777777" w:rsidR="000E59F6" w:rsidRPr="0003602A" w:rsidRDefault="000E59F6"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ВЦ, %</w:t>
            </w:r>
          </w:p>
        </w:tc>
      </w:tr>
      <w:tr w:rsidR="000E59F6" w:rsidRPr="0003602A" w14:paraId="154B5A74" w14:textId="77777777" w:rsidTr="00023834">
        <w:trPr>
          <w:trHeight w:val="300"/>
        </w:trPr>
        <w:tc>
          <w:tcPr>
            <w:tcW w:w="1291" w:type="dxa"/>
            <w:shd w:val="clear" w:color="auto" w:fill="auto"/>
          </w:tcPr>
          <w:p w14:paraId="0EB02825"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1 675 400 000</w:t>
            </w:r>
          </w:p>
        </w:tc>
        <w:tc>
          <w:tcPr>
            <w:tcW w:w="1134" w:type="dxa"/>
            <w:shd w:val="clear" w:color="auto" w:fill="auto"/>
          </w:tcPr>
          <w:p w14:paraId="1700C14D"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48,6</w:t>
            </w:r>
          </w:p>
        </w:tc>
        <w:tc>
          <w:tcPr>
            <w:tcW w:w="1134" w:type="dxa"/>
            <w:shd w:val="clear" w:color="auto" w:fill="auto"/>
          </w:tcPr>
          <w:p w14:paraId="130460BF"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955 500 000</w:t>
            </w:r>
          </w:p>
        </w:tc>
        <w:tc>
          <w:tcPr>
            <w:tcW w:w="1134" w:type="dxa"/>
            <w:shd w:val="clear" w:color="auto" w:fill="auto"/>
          </w:tcPr>
          <w:p w14:paraId="2A003496"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18,0</w:t>
            </w:r>
          </w:p>
        </w:tc>
        <w:tc>
          <w:tcPr>
            <w:tcW w:w="1134" w:type="dxa"/>
            <w:shd w:val="clear" w:color="auto" w:fill="auto"/>
          </w:tcPr>
          <w:p w14:paraId="64EE36FB"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331 900 000</w:t>
            </w:r>
          </w:p>
        </w:tc>
        <w:tc>
          <w:tcPr>
            <w:tcW w:w="1134" w:type="dxa"/>
            <w:shd w:val="clear" w:color="auto" w:fill="auto"/>
          </w:tcPr>
          <w:p w14:paraId="21C028E1"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84,3</w:t>
            </w:r>
          </w:p>
        </w:tc>
        <w:tc>
          <w:tcPr>
            <w:tcW w:w="1134" w:type="dxa"/>
            <w:shd w:val="clear" w:color="auto" w:fill="auto"/>
          </w:tcPr>
          <w:p w14:paraId="63ED1694"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388 000 000</w:t>
            </w:r>
          </w:p>
        </w:tc>
        <w:tc>
          <w:tcPr>
            <w:tcW w:w="1134" w:type="dxa"/>
            <w:shd w:val="clear" w:color="auto" w:fill="auto"/>
          </w:tcPr>
          <w:p w14:paraId="1988199D" w14:textId="77777777" w:rsidR="000E59F6" w:rsidRPr="0003602A" w:rsidRDefault="000E59F6"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93,4</w:t>
            </w:r>
          </w:p>
        </w:tc>
      </w:tr>
    </w:tbl>
    <w:p w14:paraId="06D9D362" w14:textId="77777777" w:rsidR="000E59F6" w:rsidRPr="0003602A" w:rsidRDefault="000E59F6" w:rsidP="0003602A">
      <w:pPr>
        <w:spacing w:after="0" w:line="240" w:lineRule="auto"/>
        <w:ind w:firstLine="709"/>
        <w:jc w:val="both"/>
        <w:rPr>
          <w:rFonts w:ascii="Times New Roman" w:eastAsia="Times New Roman" w:hAnsi="Times New Roman" w:cs="Times New Roman"/>
          <w:sz w:val="24"/>
          <w:szCs w:val="24"/>
        </w:rPr>
      </w:pPr>
    </w:p>
    <w:p w14:paraId="6D8F15C3" w14:textId="77777777" w:rsidR="000E59F6" w:rsidRPr="0003602A" w:rsidRDefault="000E59F6" w:rsidP="0003602A">
      <w:pP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Общий объем закупа товаров, работ и услуг недропользователей горнорудного комплекса за 2021 год составил 1 675 400 000 тыс. тенге, </w:t>
      </w:r>
      <w:proofErr w:type="spellStart"/>
      <w:r w:rsidRPr="0003602A">
        <w:rPr>
          <w:rFonts w:ascii="Times New Roman" w:eastAsia="Times New Roman" w:hAnsi="Times New Roman" w:cs="Times New Roman"/>
          <w:color w:val="000000"/>
          <w:sz w:val="24"/>
          <w:szCs w:val="24"/>
        </w:rPr>
        <w:t>внутристрановая</w:t>
      </w:r>
      <w:proofErr w:type="spellEnd"/>
      <w:r w:rsidRPr="0003602A">
        <w:rPr>
          <w:rFonts w:ascii="Times New Roman" w:eastAsia="Times New Roman" w:hAnsi="Times New Roman" w:cs="Times New Roman"/>
          <w:color w:val="000000"/>
          <w:sz w:val="24"/>
          <w:szCs w:val="24"/>
        </w:rPr>
        <w:t xml:space="preserve"> ценность – 48,6 % на сумму 814 500 000 тыс. тенге. Из них закуп:</w:t>
      </w:r>
    </w:p>
    <w:p w14:paraId="2542DEC4" w14:textId="77777777" w:rsidR="000E59F6" w:rsidRPr="0003602A" w:rsidRDefault="000E59F6" w:rsidP="0003602A">
      <w:pPr>
        <w:spacing w:after="0" w:line="240" w:lineRule="auto"/>
        <w:ind w:firstLine="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b/>
          <w:color w:val="000000"/>
          <w:sz w:val="24"/>
          <w:szCs w:val="24"/>
        </w:rPr>
        <w:t>товаров</w:t>
      </w:r>
      <w:r w:rsidRPr="0003602A">
        <w:rPr>
          <w:rFonts w:ascii="Times New Roman" w:eastAsia="Times New Roman" w:hAnsi="Times New Roman" w:cs="Times New Roman"/>
          <w:color w:val="000000"/>
          <w:sz w:val="24"/>
          <w:szCs w:val="24"/>
        </w:rPr>
        <w:t xml:space="preserve"> составил 955 500 000 тыс. тенге, ВЦ 18,0 % на сумму 172 100 000 тыс. тенге;</w:t>
      </w:r>
    </w:p>
    <w:p w14:paraId="1168C1AC" w14:textId="77777777" w:rsidR="000E59F6" w:rsidRPr="0003602A" w:rsidRDefault="000E59F6" w:rsidP="0003602A">
      <w:pPr>
        <w:tabs>
          <w:tab w:val="left" w:pos="993"/>
        </w:tabs>
        <w:spacing w:after="0" w:line="240" w:lineRule="auto"/>
        <w:ind w:left="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работ</w:t>
      </w:r>
      <w:r w:rsidRPr="0003602A">
        <w:rPr>
          <w:rFonts w:ascii="Times New Roman" w:eastAsia="Times New Roman" w:hAnsi="Times New Roman" w:cs="Times New Roman"/>
          <w:color w:val="000000"/>
          <w:sz w:val="24"/>
          <w:szCs w:val="24"/>
        </w:rPr>
        <w:t xml:space="preserve"> составил 331 900 000 тыс. тенге, ВЦ 84,3 % на сумму 279 900 000 тыс. тенге;</w:t>
      </w:r>
    </w:p>
    <w:p w14:paraId="7ADAAD5C" w14:textId="77777777" w:rsidR="000E59F6" w:rsidRPr="0003602A" w:rsidRDefault="000E59F6" w:rsidP="0003602A">
      <w:pPr>
        <w:tabs>
          <w:tab w:val="left" w:pos="993"/>
        </w:tabs>
        <w:spacing w:after="0" w:line="240" w:lineRule="auto"/>
        <w:ind w:left="709"/>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 услуг</w:t>
      </w:r>
      <w:r w:rsidRPr="0003602A">
        <w:rPr>
          <w:rFonts w:ascii="Times New Roman" w:eastAsia="Times New Roman" w:hAnsi="Times New Roman" w:cs="Times New Roman"/>
          <w:color w:val="000000"/>
          <w:sz w:val="24"/>
          <w:szCs w:val="24"/>
        </w:rPr>
        <w:t xml:space="preserve"> составил 388 000 000 тыс. тенге, ВЦ 93,4 % на сумму 362 600 000 тыс. тенге.</w:t>
      </w:r>
    </w:p>
    <w:p w14:paraId="3239A65F" w14:textId="23AC6824" w:rsidR="000E59F6" w:rsidRPr="0003602A" w:rsidRDefault="000E59F6"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Подробная информация по развитию </w:t>
      </w:r>
      <w:proofErr w:type="spellStart"/>
      <w:r w:rsidRPr="0003602A">
        <w:rPr>
          <w:rFonts w:ascii="Times New Roman" w:eastAsia="Times New Roman" w:hAnsi="Times New Roman" w:cs="Times New Roman"/>
          <w:sz w:val="24"/>
          <w:szCs w:val="24"/>
        </w:rPr>
        <w:t>внутристрановой</w:t>
      </w:r>
      <w:proofErr w:type="spellEnd"/>
      <w:r w:rsidRPr="0003602A">
        <w:rPr>
          <w:rFonts w:ascii="Times New Roman" w:eastAsia="Times New Roman" w:hAnsi="Times New Roman" w:cs="Times New Roman"/>
          <w:sz w:val="24"/>
          <w:szCs w:val="24"/>
        </w:rPr>
        <w:t xml:space="preserve"> ценности приведена в Приложении 1</w:t>
      </w:r>
      <w:r w:rsidR="00A5423F" w:rsidRPr="0003602A">
        <w:rPr>
          <w:rFonts w:ascii="Times New Roman" w:eastAsia="Times New Roman" w:hAnsi="Times New Roman" w:cs="Times New Roman"/>
          <w:sz w:val="24"/>
          <w:szCs w:val="24"/>
        </w:rPr>
        <w:t>1</w:t>
      </w:r>
      <w:r w:rsidRPr="0003602A">
        <w:rPr>
          <w:rFonts w:ascii="Times New Roman" w:eastAsia="Times New Roman" w:hAnsi="Times New Roman" w:cs="Times New Roman"/>
          <w:sz w:val="24"/>
          <w:szCs w:val="24"/>
        </w:rPr>
        <w:t>.</w:t>
      </w:r>
    </w:p>
    <w:p w14:paraId="541F6BE7" w14:textId="77777777" w:rsidR="000E59F6" w:rsidRPr="0003602A" w:rsidRDefault="000E59F6" w:rsidP="0003602A">
      <w:pPr>
        <w:pStyle w:val="11"/>
      </w:pPr>
    </w:p>
    <w:p w14:paraId="14DD83FA" w14:textId="49015B7B" w:rsidR="00C657B7" w:rsidRPr="0003602A" w:rsidRDefault="00991A01" w:rsidP="0003602A">
      <w:pPr>
        <w:pStyle w:val="11"/>
      </w:pPr>
      <w:r w:rsidRPr="0003602A">
        <w:t>6.4 Воздействие добывающих отраслей на окружающую среду</w:t>
      </w:r>
      <w:bookmarkEnd w:id="91"/>
    </w:p>
    <w:p w14:paraId="111CC139" w14:textId="77777777" w:rsidR="00C657B7" w:rsidRPr="0003602A" w:rsidRDefault="00C657B7" w:rsidP="0003602A">
      <w:pPr>
        <w:spacing w:after="0" w:line="240" w:lineRule="auto"/>
        <w:ind w:firstLine="708"/>
        <w:jc w:val="both"/>
        <w:rPr>
          <w:rFonts w:ascii="Times New Roman" w:eastAsia="Times New Roman" w:hAnsi="Times New Roman" w:cs="Times New Roman"/>
          <w:b/>
          <w:sz w:val="24"/>
          <w:szCs w:val="24"/>
        </w:rPr>
      </w:pPr>
      <w:bookmarkStart w:id="92" w:name="_heading=h.35nkun2" w:colFirst="0" w:colLast="0"/>
      <w:bookmarkEnd w:id="92"/>
    </w:p>
    <w:p w14:paraId="28995DCB"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Для Казахстана, которая богата природными ресурсами добывающая деятельность является сильным фактором деградации окружающей среды.</w:t>
      </w:r>
    </w:p>
    <w:p w14:paraId="1EB00020"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Учитывая масштабы воздействия добывающей отрасли на окружающую среду, государством уделяется значительное внимание к экологическим проблемам и ведется работа по уменьшению экологического ущерба от деятельности крупных промышленных компаний. </w:t>
      </w:r>
    </w:p>
    <w:p w14:paraId="61019B1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Принципы государственной экологической политики являются основой не только экологического законодательства, но и всех стратегических и программных документов в области охраны окружающей среды и рационального использования природных ресурсов.</w:t>
      </w:r>
    </w:p>
    <w:p w14:paraId="15A8E9C1"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Законодательными актами регулирующими экологическую сферу являются </w:t>
      </w:r>
      <w:hyperlink r:id="rId98" w:history="1">
        <w:r w:rsidRPr="0003602A">
          <w:rPr>
            <w:rStyle w:val="a9"/>
            <w:rFonts w:ascii="Times New Roman" w:eastAsia="Times New Roman" w:hAnsi="Times New Roman" w:cs="Times New Roman"/>
            <w:sz w:val="24"/>
            <w:szCs w:val="24"/>
          </w:rPr>
          <w:t>Экологический</w:t>
        </w:r>
      </w:hyperlink>
      <w:r w:rsidRPr="0003602A">
        <w:rPr>
          <w:rFonts w:ascii="Times New Roman" w:eastAsia="Times New Roman" w:hAnsi="Times New Roman" w:cs="Times New Roman"/>
          <w:color w:val="000000"/>
          <w:sz w:val="24"/>
          <w:szCs w:val="24"/>
        </w:rPr>
        <w:t xml:space="preserve">, </w:t>
      </w:r>
      <w:hyperlink r:id="rId99" w:history="1">
        <w:r w:rsidRPr="0003602A">
          <w:rPr>
            <w:rStyle w:val="a9"/>
            <w:rFonts w:ascii="Times New Roman" w:eastAsia="Times New Roman" w:hAnsi="Times New Roman" w:cs="Times New Roman"/>
            <w:sz w:val="24"/>
            <w:szCs w:val="24"/>
          </w:rPr>
          <w:t>Земельный</w:t>
        </w:r>
      </w:hyperlink>
      <w:r w:rsidRPr="0003602A">
        <w:rPr>
          <w:rFonts w:ascii="Times New Roman" w:eastAsia="Times New Roman" w:hAnsi="Times New Roman" w:cs="Times New Roman"/>
          <w:color w:val="000000"/>
          <w:sz w:val="24"/>
          <w:szCs w:val="24"/>
        </w:rPr>
        <w:t xml:space="preserve">, </w:t>
      </w:r>
      <w:hyperlink r:id="rId100" w:history="1">
        <w:r w:rsidRPr="0003602A">
          <w:rPr>
            <w:rStyle w:val="a9"/>
            <w:rFonts w:ascii="Times New Roman" w:eastAsia="Times New Roman" w:hAnsi="Times New Roman" w:cs="Times New Roman"/>
            <w:sz w:val="24"/>
            <w:szCs w:val="24"/>
          </w:rPr>
          <w:t>Водный</w:t>
        </w:r>
      </w:hyperlink>
      <w:r w:rsidRPr="0003602A">
        <w:rPr>
          <w:rFonts w:ascii="Times New Roman" w:eastAsia="Times New Roman" w:hAnsi="Times New Roman" w:cs="Times New Roman"/>
          <w:color w:val="000000"/>
          <w:sz w:val="24"/>
          <w:szCs w:val="24"/>
        </w:rPr>
        <w:t xml:space="preserve">, </w:t>
      </w:r>
      <w:hyperlink r:id="rId101" w:history="1">
        <w:r w:rsidRPr="0003602A">
          <w:rPr>
            <w:rStyle w:val="a9"/>
            <w:rFonts w:ascii="Times New Roman" w:eastAsia="Times New Roman" w:hAnsi="Times New Roman" w:cs="Times New Roman"/>
            <w:sz w:val="24"/>
            <w:szCs w:val="24"/>
          </w:rPr>
          <w:t>Лесной</w:t>
        </w:r>
      </w:hyperlink>
      <w:r w:rsidRPr="0003602A">
        <w:rPr>
          <w:rFonts w:ascii="Times New Roman" w:eastAsia="Times New Roman" w:hAnsi="Times New Roman" w:cs="Times New Roman"/>
          <w:color w:val="000000"/>
          <w:sz w:val="24"/>
          <w:szCs w:val="24"/>
        </w:rPr>
        <w:t xml:space="preserve">, </w:t>
      </w:r>
      <w:hyperlink r:id="rId102" w:history="1">
        <w:r w:rsidRPr="0003602A">
          <w:rPr>
            <w:rStyle w:val="a9"/>
            <w:rFonts w:ascii="Times New Roman" w:eastAsia="Times New Roman" w:hAnsi="Times New Roman" w:cs="Times New Roman"/>
            <w:sz w:val="24"/>
            <w:szCs w:val="24"/>
          </w:rPr>
          <w:t>Налоговый</w:t>
        </w:r>
      </w:hyperlink>
      <w:r w:rsidRPr="0003602A">
        <w:rPr>
          <w:rFonts w:ascii="Times New Roman" w:eastAsia="Times New Roman" w:hAnsi="Times New Roman" w:cs="Times New Roman"/>
          <w:color w:val="000000"/>
          <w:sz w:val="24"/>
          <w:szCs w:val="24"/>
        </w:rPr>
        <w:t xml:space="preserve"> кодексы Республики Казахстан, </w:t>
      </w:r>
      <w:hyperlink r:id="rId103" w:history="1">
        <w:r w:rsidRPr="0003602A">
          <w:rPr>
            <w:rStyle w:val="a9"/>
            <w:rFonts w:ascii="Times New Roman" w:eastAsia="Times New Roman" w:hAnsi="Times New Roman" w:cs="Times New Roman"/>
            <w:sz w:val="24"/>
            <w:szCs w:val="24"/>
          </w:rPr>
          <w:t>Кодекс</w:t>
        </w:r>
      </w:hyperlink>
      <w:r w:rsidRPr="0003602A">
        <w:rPr>
          <w:rFonts w:ascii="Times New Roman" w:eastAsia="Times New Roman" w:hAnsi="Times New Roman" w:cs="Times New Roman"/>
          <w:color w:val="000000"/>
          <w:sz w:val="24"/>
          <w:szCs w:val="24"/>
        </w:rPr>
        <w:t xml:space="preserve"> Республики Казахстан «О недрах и недропользовании» и «</w:t>
      </w:r>
      <w:hyperlink r:id="rId104" w:history="1">
        <w:r w:rsidRPr="0003602A">
          <w:rPr>
            <w:rStyle w:val="a9"/>
            <w:rFonts w:ascii="Times New Roman" w:eastAsia="Times New Roman" w:hAnsi="Times New Roman" w:cs="Times New Roman"/>
            <w:sz w:val="24"/>
            <w:szCs w:val="24"/>
          </w:rPr>
          <w:t>Об административных правонарушениях</w:t>
        </w:r>
      </w:hyperlink>
      <w:r w:rsidRPr="0003602A">
        <w:rPr>
          <w:rFonts w:ascii="Times New Roman" w:eastAsia="Times New Roman" w:hAnsi="Times New Roman" w:cs="Times New Roman"/>
          <w:color w:val="000000"/>
          <w:sz w:val="24"/>
          <w:szCs w:val="24"/>
        </w:rPr>
        <w:t>», законы: «</w:t>
      </w:r>
      <w:hyperlink r:id="rId105" w:history="1">
        <w:r w:rsidRPr="0003602A">
          <w:rPr>
            <w:rStyle w:val="a9"/>
            <w:rFonts w:ascii="Times New Roman" w:eastAsia="Times New Roman" w:hAnsi="Times New Roman" w:cs="Times New Roman"/>
            <w:sz w:val="24"/>
            <w:szCs w:val="24"/>
          </w:rPr>
          <w:t>Об охране, воспроизводстве и использовании животного мира</w:t>
        </w:r>
      </w:hyperlink>
      <w:r w:rsidRPr="0003602A">
        <w:rPr>
          <w:rFonts w:ascii="Times New Roman" w:eastAsia="Times New Roman" w:hAnsi="Times New Roman" w:cs="Times New Roman"/>
          <w:color w:val="000000"/>
          <w:sz w:val="24"/>
          <w:szCs w:val="24"/>
        </w:rPr>
        <w:t>», «</w:t>
      </w:r>
      <w:hyperlink r:id="rId106" w:history="1">
        <w:r w:rsidRPr="0003602A">
          <w:rPr>
            <w:rStyle w:val="a9"/>
            <w:rFonts w:ascii="Times New Roman" w:eastAsia="Times New Roman" w:hAnsi="Times New Roman" w:cs="Times New Roman"/>
            <w:sz w:val="24"/>
            <w:szCs w:val="24"/>
          </w:rPr>
          <w:t>Об особо охраняемых природных территориях</w:t>
        </w:r>
      </w:hyperlink>
      <w:r w:rsidRPr="0003602A">
        <w:rPr>
          <w:rFonts w:ascii="Times New Roman" w:eastAsia="Times New Roman" w:hAnsi="Times New Roman" w:cs="Times New Roman"/>
          <w:color w:val="000000"/>
          <w:sz w:val="24"/>
          <w:szCs w:val="24"/>
        </w:rPr>
        <w:t>», «</w:t>
      </w:r>
      <w:hyperlink r:id="rId107" w:history="1">
        <w:r w:rsidRPr="0003602A">
          <w:rPr>
            <w:rStyle w:val="a9"/>
            <w:rFonts w:ascii="Times New Roman" w:eastAsia="Times New Roman" w:hAnsi="Times New Roman" w:cs="Times New Roman"/>
            <w:sz w:val="24"/>
            <w:szCs w:val="24"/>
          </w:rPr>
          <w:t>Об обязательном экологическом страховании</w:t>
        </w:r>
      </w:hyperlink>
      <w:r w:rsidRPr="0003602A">
        <w:rPr>
          <w:rFonts w:ascii="Times New Roman" w:eastAsia="Times New Roman" w:hAnsi="Times New Roman" w:cs="Times New Roman"/>
          <w:color w:val="000000"/>
          <w:sz w:val="24"/>
          <w:szCs w:val="24"/>
        </w:rPr>
        <w:t>», «</w:t>
      </w:r>
      <w:hyperlink r:id="rId108" w:history="1">
        <w:r w:rsidRPr="0003602A">
          <w:rPr>
            <w:rStyle w:val="a9"/>
            <w:rFonts w:ascii="Times New Roman" w:eastAsia="Times New Roman" w:hAnsi="Times New Roman" w:cs="Times New Roman"/>
            <w:sz w:val="24"/>
            <w:szCs w:val="24"/>
          </w:rPr>
          <w:t>О поддержке возобновляемых источников энергии</w:t>
        </w:r>
      </w:hyperlink>
      <w:r w:rsidRPr="0003602A">
        <w:rPr>
          <w:rFonts w:ascii="Times New Roman" w:eastAsia="Times New Roman" w:hAnsi="Times New Roman" w:cs="Times New Roman"/>
          <w:color w:val="000000"/>
          <w:sz w:val="24"/>
          <w:szCs w:val="24"/>
        </w:rPr>
        <w:t xml:space="preserve">» а также иными законодательными актами затрагивающими экологические аспекты в сфере недропользования. </w:t>
      </w:r>
    </w:p>
    <w:p w14:paraId="0C1C3D66"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 в соответствии со </w:t>
      </w:r>
      <w:hyperlink r:id="rId109" w:history="1">
        <w:r w:rsidRPr="0003602A">
          <w:rPr>
            <w:rStyle w:val="a9"/>
            <w:rFonts w:ascii="Times New Roman" w:eastAsia="Times New Roman" w:hAnsi="Times New Roman" w:cs="Times New Roman"/>
            <w:sz w:val="24"/>
            <w:szCs w:val="24"/>
          </w:rPr>
          <w:t>статьей 52 Кодекса</w:t>
        </w:r>
      </w:hyperlink>
      <w:r w:rsidRPr="0003602A">
        <w:rPr>
          <w:rFonts w:ascii="Times New Roman" w:eastAsia="Times New Roman" w:hAnsi="Times New Roman" w:cs="Times New Roman"/>
          <w:sz w:val="24"/>
          <w:szCs w:val="24"/>
        </w:rPr>
        <w:t xml:space="preserve"> о недрах операции по недропользованию, включая прогнозирование, планирование и проектирование производственных и иных объектов, должны соответствовать требованиям экологического законодательства Республики Казахстан. Экологическое состояние недр обеспечивается нормированием предельно допустимых эмиссий, ограничением или запретом деятельности по недропользованию или отдельных ее видов. В случаях, предусмотренных экологическим </w:t>
      </w:r>
      <w:r w:rsidRPr="0003602A">
        <w:rPr>
          <w:rFonts w:ascii="Times New Roman" w:eastAsia="Times New Roman" w:hAnsi="Times New Roman" w:cs="Times New Roman"/>
          <w:sz w:val="24"/>
          <w:szCs w:val="24"/>
        </w:rPr>
        <w:lastRenderedPageBreak/>
        <w:t>законодательством Республики Казахстан, проведение операций по недропользованию без соответствующего экологического разрешения или положительного заключения государственной экологической экспертизы запрещается.</w:t>
      </w:r>
    </w:p>
    <w:p w14:paraId="326C32F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Помимо этого, в типовых и модельных формах контрактов на разведку и добычу существенным условием является соответствие требованиям промышленной безопасности и экологического законодательства Республики Казахстан</w:t>
      </w:r>
      <w:r w:rsidRPr="0003602A">
        <w:rPr>
          <w:rFonts w:ascii="Times New Roman" w:eastAsia="Times New Roman" w:hAnsi="Times New Roman" w:cs="Times New Roman"/>
          <w:sz w:val="24"/>
          <w:szCs w:val="24"/>
          <w:vertAlign w:val="superscript"/>
        </w:rPr>
        <w:footnoteReference w:id="51"/>
      </w:r>
      <w:r w:rsidRPr="0003602A">
        <w:rPr>
          <w:rFonts w:ascii="Times New Roman" w:eastAsia="Times New Roman" w:hAnsi="Times New Roman" w:cs="Times New Roman"/>
          <w:sz w:val="24"/>
          <w:szCs w:val="24"/>
        </w:rPr>
        <w:t xml:space="preserve">. </w:t>
      </w:r>
    </w:p>
    <w:p w14:paraId="7BEB2CE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соответствии со </w:t>
      </w:r>
      <w:hyperlink r:id="rId110" w:history="1">
        <w:r w:rsidRPr="0003602A">
          <w:rPr>
            <w:rStyle w:val="a9"/>
            <w:rFonts w:ascii="Times New Roman" w:eastAsia="Times New Roman" w:hAnsi="Times New Roman" w:cs="Times New Roman"/>
            <w:sz w:val="24"/>
            <w:szCs w:val="24"/>
          </w:rPr>
          <w:t>статьей 77 главы 6 Предпринимательского Кодекса:</w:t>
        </w:r>
      </w:hyperlink>
      <w:r w:rsidRPr="0003602A">
        <w:rPr>
          <w:rFonts w:ascii="Times New Roman" w:eastAsia="Times New Roman" w:hAnsi="Times New Roman" w:cs="Times New Roman"/>
          <w:color w:val="000000"/>
          <w:sz w:val="24"/>
          <w:szCs w:val="24"/>
        </w:rPr>
        <w:t xml:space="preserve"> «Субъекты предпринимательства должны обеспечивать бережное и рациональное отношение к окружающей среде. Социальная ответственность предпринимательства в экологической сфере реализуется посредством добровольного выполнения следующих задач:</w:t>
      </w:r>
    </w:p>
    <w:p w14:paraId="08277716"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финансирование программ и мероприятий в области охраны окружающей среды и благоустройства улиц, парков и других общественных мест;</w:t>
      </w:r>
    </w:p>
    <w:p w14:paraId="6D104B8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2) утверждение внутренней политики в сфере охраны окружающей среды;</w:t>
      </w:r>
    </w:p>
    <w:p w14:paraId="252F41C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3) решение иных вопросов, направленных на улучшение состояния окружающей среды».</w:t>
      </w:r>
    </w:p>
    <w:p w14:paraId="20FB5C51"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тем, согласно </w:t>
      </w:r>
      <w:hyperlink r:id="rId111" w:history="1">
        <w:r w:rsidRPr="0003602A">
          <w:rPr>
            <w:rStyle w:val="a9"/>
            <w:rFonts w:ascii="Times New Roman" w:eastAsia="Times New Roman" w:hAnsi="Times New Roman" w:cs="Times New Roman"/>
            <w:sz w:val="24"/>
            <w:szCs w:val="24"/>
          </w:rPr>
          <w:t>Налоговому кодексу</w:t>
        </w:r>
      </w:hyperlink>
      <w:r w:rsidRPr="0003602A">
        <w:rPr>
          <w:rFonts w:ascii="Times New Roman" w:eastAsia="Times New Roman" w:hAnsi="Times New Roman" w:cs="Times New Roman"/>
          <w:sz w:val="24"/>
          <w:szCs w:val="24"/>
        </w:rPr>
        <w:t xml:space="preserve"> компании, оплачивают платежи, связанных с экологическим воздействием: эмиссий в окружающую среду. Кроме того, одним из видов платежей являются штрафы.  </w:t>
      </w:r>
    </w:p>
    <w:p w14:paraId="66114DEA"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Плата за негативное воздействие на окружающую среду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w:t>
      </w:r>
      <w:r w:rsidRPr="0003602A">
        <w:rPr>
          <w:rFonts w:ascii="Times New Roman" w:eastAsia="Times New Roman" w:hAnsi="Times New Roman" w:cs="Times New Roman"/>
          <w:b/>
          <w:color w:val="000000"/>
          <w:sz w:val="24"/>
          <w:szCs w:val="24"/>
        </w:rPr>
        <w:t>экологического разрешения и декларации о воздействии на окружающую среду</w:t>
      </w:r>
      <w:r w:rsidRPr="0003602A">
        <w:rPr>
          <w:rFonts w:ascii="Times New Roman" w:eastAsia="Times New Roman" w:hAnsi="Times New Roman" w:cs="Times New Roman"/>
          <w:color w:val="000000"/>
          <w:sz w:val="24"/>
          <w:szCs w:val="24"/>
        </w:rPr>
        <w:t xml:space="preserve"> в соответствии с экологическим законодательством Республики Казахстан.</w:t>
      </w:r>
    </w:p>
    <w:p w14:paraId="40E6F694"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roofErr w:type="spellStart"/>
      <w:r w:rsidRPr="0003602A">
        <w:rPr>
          <w:rFonts w:ascii="Times New Roman" w:eastAsia="Times New Roman" w:hAnsi="Times New Roman" w:cs="Times New Roman"/>
          <w:i/>
          <w:color w:val="000000"/>
          <w:sz w:val="24"/>
          <w:szCs w:val="24"/>
        </w:rPr>
        <w:t>Справочно</w:t>
      </w:r>
      <w:proofErr w:type="spellEnd"/>
      <w:r w:rsidRPr="0003602A">
        <w:rPr>
          <w:rFonts w:ascii="Times New Roman" w:eastAsia="Times New Roman" w:hAnsi="Times New Roman" w:cs="Times New Roman"/>
          <w:i/>
          <w:color w:val="000000"/>
          <w:sz w:val="24"/>
          <w:szCs w:val="24"/>
        </w:rPr>
        <w:t>:</w:t>
      </w:r>
    </w:p>
    <w:p w14:paraId="778E6D2B"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Экологические разрешения и декларации о воздействии на окружающую среду являются одним из инструментов государственного регулирования в области охраны окружающей среды.</w:t>
      </w:r>
    </w:p>
    <w:p w14:paraId="2DFF0FEC"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b/>
          <w:i/>
          <w:color w:val="000000"/>
          <w:sz w:val="24"/>
          <w:szCs w:val="24"/>
        </w:rPr>
        <w:t>Экологическим разрешением</w:t>
      </w:r>
      <w:r w:rsidRPr="0003602A">
        <w:rPr>
          <w:rFonts w:ascii="Times New Roman" w:eastAsia="Times New Roman" w:hAnsi="Times New Roman" w:cs="Times New Roman"/>
          <w:i/>
          <w:color w:val="000000"/>
          <w:sz w:val="24"/>
          <w:szCs w:val="24"/>
        </w:rPr>
        <w:t xml:space="preserve"> является документ удостоверяющим право для индивидуальных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p w14:paraId="2D12899B"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Экологические разрешения бывают двух видов: комплексное экологическое разрешение и экологическое разрешение на воздействие.</w:t>
      </w:r>
    </w:p>
    <w:p w14:paraId="3B35D3FA"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Комплексное экологическое разрешение обязательно для объектов I категории.</w:t>
      </w:r>
    </w:p>
    <w:p w14:paraId="1B120167"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Экологическое разрешение на воздействие обязательно для строительства и (или) эксплуатации объектов II категории, и в некоторых случаях для эксплуатации объектов I категории.</w:t>
      </w:r>
    </w:p>
    <w:p w14:paraId="1CCC8F42"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xml:space="preserve">Экологическое разрешение на воздействие представляет собой документ, установленного образца, содержащий: </w:t>
      </w:r>
    </w:p>
    <w:p w14:paraId="6EA08B5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1) сведения о его обладателе (операторе), объекте и осуществляемых на нем видах деятельности;</w:t>
      </w:r>
    </w:p>
    <w:p w14:paraId="200ED443"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2) срок действия экологического разрешения на воздействие;</w:t>
      </w:r>
    </w:p>
    <w:p w14:paraId="73F1DCC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3) экологические условия осуществления деятельности, в том числе:</w:t>
      </w:r>
    </w:p>
    <w:p w14:paraId="20B0120B"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нормативы эмиссий в окружающую среду;</w:t>
      </w:r>
    </w:p>
    <w:p w14:paraId="1DB0EFC3"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лимиты накопления отходов, лимиты захоронения отходов (при наличии собственного полигона);</w:t>
      </w:r>
    </w:p>
    <w:p w14:paraId="27EAD56C"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программу управления отходами;</w:t>
      </w:r>
    </w:p>
    <w:p w14:paraId="770A51F2"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lastRenderedPageBreak/>
        <w:t>- программу производственного экологического контроля, в том числе требования по проведению производственного мониторинга, включая мониторинг состояния почв и подземных вод;</w:t>
      </w:r>
    </w:p>
    <w:p w14:paraId="61F69637"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план мероприятий по охране окружающей среды на период действия экологического разрешения на воздействие*;</w:t>
      </w:r>
    </w:p>
    <w:p w14:paraId="4BEDABFF"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иные требования по охране окружающей среды, указанные в заключении об оценке воздействия на окружающую среду (при его наличии).</w:t>
      </w:r>
    </w:p>
    <w:p w14:paraId="77EC44A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sz w:val="24"/>
          <w:szCs w:val="24"/>
        </w:rPr>
      </w:pPr>
      <w:r w:rsidRPr="0003602A">
        <w:rPr>
          <w:rFonts w:ascii="Times New Roman" w:eastAsia="Times New Roman" w:hAnsi="Times New Roman" w:cs="Times New Roman"/>
          <w:i/>
          <w:sz w:val="24"/>
          <w:szCs w:val="24"/>
        </w:rPr>
        <w:t>*План мероприятий по охране окружающей среды должен содержать перечень мероприятий, направленных на снижение негативного воздействия на окружающую среду, необходимых для обеспечения соблюдения установленных нормативов эмиссий.</w:t>
      </w:r>
    </w:p>
    <w:p w14:paraId="3E13A865"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b/>
          <w:i/>
          <w:color w:val="000000"/>
          <w:sz w:val="24"/>
          <w:szCs w:val="24"/>
        </w:rPr>
        <w:t xml:space="preserve">Декларация о воздействии на окружающую среду </w:t>
      </w:r>
      <w:r w:rsidRPr="0003602A">
        <w:rPr>
          <w:rFonts w:ascii="Times New Roman" w:eastAsia="Times New Roman" w:hAnsi="Times New Roman" w:cs="Times New Roman"/>
          <w:i/>
          <w:color w:val="000000"/>
          <w:sz w:val="24"/>
          <w:szCs w:val="24"/>
        </w:rPr>
        <w:t>выдается для объектов III категории и представляется перед началом намечаемой деятельности или после начала осуществления деятельности – в случае существенного изменения технологических процессов основных производств.</w:t>
      </w:r>
    </w:p>
    <w:p w14:paraId="132FF4CC"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Декларация о воздействии на окружающую среду должна содержать:</w:t>
      </w:r>
    </w:p>
    <w:p w14:paraId="31CF023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наименование юридического лица или индивидуального предпринимателя;</w:t>
      </w:r>
    </w:p>
    <w:p w14:paraId="6D95A69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наименование и краткую характеристику объекта;</w:t>
      </w:r>
    </w:p>
    <w:p w14:paraId="2125C7A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вид основной деятельности, виды и объем производимой продукции, выполняемых работ, оказываемых услуг;</w:t>
      </w:r>
    </w:p>
    <w:p w14:paraId="416A0E64"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03602A">
        <w:rPr>
          <w:rFonts w:ascii="Times New Roman" w:eastAsia="Times New Roman" w:hAnsi="Times New Roman" w:cs="Times New Roman"/>
          <w:i/>
          <w:color w:val="000000"/>
          <w:sz w:val="24"/>
          <w:szCs w:val="24"/>
        </w:rPr>
        <w:t>- декларируемое количество выбросов загрязняющих веществ, количество и виды отходов (образовываемых, накапливаемых и передаваемых специализированным организациям по управлению отходами);</w:t>
      </w:r>
    </w:p>
    <w:p w14:paraId="1CB6E44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i/>
          <w:color w:val="000000"/>
          <w:sz w:val="24"/>
          <w:szCs w:val="24"/>
        </w:rPr>
        <w:t>- для намечаемой деятельности – номер и дату выдачи положительного заключения государственной экологической экспертизы для объектов III категории.</w:t>
      </w:r>
    </w:p>
    <w:p w14:paraId="2F612CE0"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При этом, выплаты за эмиссию в окружающую среду производятся за фактический объем негативного воздействия на окружающую среду (масса, единица измерения активности – для радиоактивных отходов) за отчетный период (для объектов I и II категорий – в пределах установленных нормативов и лимитов, для объектов III категории – в пределах задекларированного объема), в том числе по результатам государственного экологического контроля, в виде:</w:t>
      </w:r>
    </w:p>
    <w:p w14:paraId="3E034B1E"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 выбросов загрязняющих веществ;</w:t>
      </w:r>
    </w:p>
    <w:p w14:paraId="1F658B27"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2) сбросов загрязняющих веществ;</w:t>
      </w:r>
    </w:p>
    <w:p w14:paraId="15981510"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3) захороненных отходов;</w:t>
      </w:r>
    </w:p>
    <w:p w14:paraId="066CBBA4"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4</w:t>
      </w:r>
      <w:r w:rsidRPr="0003602A">
        <w:rPr>
          <w:rFonts w:ascii="Times New Roman" w:eastAsia="Times New Roman" w:hAnsi="Times New Roman" w:cs="Times New Roman"/>
          <w:color w:val="000000"/>
          <w:sz w:val="24"/>
          <w:szCs w:val="24"/>
        </w:rPr>
        <w:t>) размещенной серы в открытом виде на серных картах, образующейся при проведении операций по разведке и (или) добыче углеводородов.</w:t>
      </w:r>
    </w:p>
    <w:p w14:paraId="1467383B"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Вместе с тем, необходимо отметить, нововведения в </w:t>
      </w:r>
      <w:hyperlink r:id="rId112" w:history="1">
        <w:r w:rsidRPr="0003602A">
          <w:rPr>
            <w:rStyle w:val="a9"/>
            <w:rFonts w:ascii="Times New Roman" w:eastAsia="Times New Roman" w:hAnsi="Times New Roman" w:cs="Times New Roman"/>
            <w:sz w:val="24"/>
            <w:szCs w:val="24"/>
          </w:rPr>
          <w:t>Экологическом</w:t>
        </w:r>
      </w:hyperlink>
      <w:r w:rsidRPr="0003602A">
        <w:rPr>
          <w:rFonts w:ascii="Times New Roman" w:eastAsia="Times New Roman" w:hAnsi="Times New Roman" w:cs="Times New Roman"/>
          <w:sz w:val="24"/>
          <w:szCs w:val="24"/>
        </w:rPr>
        <w:t xml:space="preserve"> Кодексе, одним из которых стал принцип «загрязнитель платит и исправляет»: принцип «загрязнитель платит» - лицо, чья деятельность вызывает или может вызвать загрязнение окружающей среды, несет все расходы по исполнению установленных требований по предотвращению и контролю негативных последствий своей деятельности, в том числе по устранению причиненного экологического ущерба в соответствии с принципом исправления.</w:t>
      </w:r>
    </w:p>
    <w:p w14:paraId="56E4E50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Принцип исправления- экологический ущерб подлежит устранению в полном объеме, при условии невозможности полного устранения причиненного экологического ущерба его последствия, насколько это возможно при современном уровне научно-технического развития, должны быть минимизированы. В той мере, в какой последствия причиненного экологического ущерба не были устранены или минимизированы, обеспечивается их замещение путем проведения альтернативной </w:t>
      </w:r>
      <w:proofErr w:type="spellStart"/>
      <w:r w:rsidRPr="0003602A">
        <w:rPr>
          <w:rFonts w:ascii="Times New Roman" w:eastAsia="Times New Roman" w:hAnsi="Times New Roman" w:cs="Times New Roman"/>
          <w:sz w:val="24"/>
          <w:szCs w:val="24"/>
        </w:rPr>
        <w:t>ремедиации</w:t>
      </w:r>
      <w:proofErr w:type="spellEnd"/>
      <w:r w:rsidRPr="0003602A">
        <w:rPr>
          <w:rFonts w:ascii="Times New Roman" w:eastAsia="Times New Roman" w:hAnsi="Times New Roman" w:cs="Times New Roman"/>
          <w:sz w:val="24"/>
          <w:szCs w:val="24"/>
        </w:rPr>
        <w:t xml:space="preserve"> в соответствии с </w:t>
      </w:r>
      <w:hyperlink r:id="rId113" w:history="1">
        <w:r w:rsidRPr="0003602A">
          <w:rPr>
            <w:rStyle w:val="a9"/>
            <w:rFonts w:ascii="Times New Roman" w:eastAsia="Times New Roman" w:hAnsi="Times New Roman" w:cs="Times New Roman"/>
            <w:sz w:val="24"/>
            <w:szCs w:val="24"/>
          </w:rPr>
          <w:t>Экологическим</w:t>
        </w:r>
      </w:hyperlink>
      <w:r w:rsidRPr="0003602A">
        <w:rPr>
          <w:rFonts w:ascii="Times New Roman" w:eastAsia="Times New Roman" w:hAnsi="Times New Roman" w:cs="Times New Roman"/>
          <w:sz w:val="24"/>
          <w:szCs w:val="24"/>
        </w:rPr>
        <w:t xml:space="preserve"> Кодексом.</w:t>
      </w:r>
    </w:p>
    <w:p w14:paraId="263252B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Одновременно с этим, наиболее опасные (загрязняющие) виды деятельности отнесены к первой категории, что подразумевает и более строгое регулирование. Так, для объектов первой категории предусмотрен обязательный переход на комплексные экологические разрешения (КЭР) с условием внедрения наилучших доступных технологий </w:t>
      </w:r>
      <w:r w:rsidRPr="0003602A">
        <w:rPr>
          <w:rFonts w:ascii="Times New Roman" w:eastAsia="Times New Roman" w:hAnsi="Times New Roman" w:cs="Times New Roman"/>
          <w:sz w:val="24"/>
          <w:szCs w:val="24"/>
        </w:rPr>
        <w:lastRenderedPageBreak/>
        <w:t>(НДТ). По информации Министерства Экологии, на первом этапе планируется перевод на НДТ 50 крупнейших предприятий нефтегазовой, горно-металлургической, химической и электроэнергетической отраслей, на которых приходится 80% загрязнений.</w:t>
      </w:r>
    </w:p>
    <w:p w14:paraId="739B4FC0"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Для операторов новых объектов, получивших КЭР и внедривших НДТ, предлагаются соответствующие поправки по освобождению от платежей за эмиссии. Такой же механизм предусмотрен и для действующих предприятий, но им для освобождения от платежей за эмиссии, необходимо разработать и реализовать программу повышения экологической эффективности и внедрения НДТ.</w:t>
      </w:r>
    </w:p>
    <w:p w14:paraId="284F77D5"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К размерам платы за эмиссии для действующих объектов первой категории, не получивших КЭР, будут применяться коэффициенты, увеличивающиеся в геометрической прогрессии, то есть в 2, 4 и 8 раз каждые 3 года. Вместе с тем, для 50 крупнейших объектов первой категории такое увеличение начнется с 2025 года, а для остальных объектов первой категории с 2031 года.</w:t>
      </w:r>
    </w:p>
    <w:p w14:paraId="0BB4DC4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Особое внимание законодателем уделено вопросу целевого расходования средств на природоохранные мероприятия. В настоящее время только около 45% поступающих платежей за эмиссии в окружающую среду распределяются на охрану окружающей среды, поскольку в действующем законодательстве отсутствует обязательность целевого расходования поступивших экологических платежей. В соответствии с новым Кодексом, 100% таких средств будет направлено на финансирование природоохранных мероприятий. Данное изменение будет поддерживать принцип «загрязнитель платит» на практике. </w:t>
      </w:r>
    </w:p>
    <w:p w14:paraId="34727418"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Изменения коснулись и процесса прохождении оценки воздействия на окружающую среду (ОВОС): процедура станет обязательной только для предприятий первой категории, в то время как объекты второй категории будут подлежать скринингу (для определения необходимости или отсутствия в проведении ОВОС).</w:t>
      </w:r>
    </w:p>
    <w:p w14:paraId="25DC8554"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Кодексом также вводится новая классификация отходов, соответствующая европейскому каталогу и направленная на поэтапное и циркулярное обращение с отходами: минимизирование образования отходов, повторное использование образованных отходов, переработка, утилизация и захоронение на полигонах. Кроме того, для осуществления деятельности по переработке, утилизации и уничтожению опасных отходов вводится лицензионный порядок. Для транспортировки вводится уведомительный порядок для компаний, осуществляющие данные виды деятельности.</w:t>
      </w:r>
    </w:p>
    <w:p w14:paraId="17F39B5E"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Таким образом, экологический кодекс в новой редакции затрагивает интересы всего общества и бизнеса и призван стать основным инструментом в улучшении экологической ситуации в стране. Кодекс будет способствовать сохранению процесса устойчивого развития и тех положительных изменений в экономической, социальной и экологической сферах, которые удалось обеспечить в последние годы.</w:t>
      </w:r>
    </w:p>
    <w:p w14:paraId="779C334C"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Кроме того, с принятием Кодекса вносятся соответствующие изменения в </w:t>
      </w:r>
      <w:hyperlink r:id="rId114" w:history="1">
        <w:r w:rsidRPr="0003602A">
          <w:rPr>
            <w:rStyle w:val="a9"/>
            <w:rFonts w:ascii="Times New Roman" w:eastAsia="Times New Roman" w:hAnsi="Times New Roman" w:cs="Times New Roman"/>
            <w:sz w:val="24"/>
            <w:szCs w:val="24"/>
          </w:rPr>
          <w:t>Кодекс об административных правонарушениях</w:t>
        </w:r>
      </w:hyperlink>
      <w:r w:rsidRPr="0003602A">
        <w:rPr>
          <w:rFonts w:ascii="Times New Roman" w:eastAsia="Times New Roman" w:hAnsi="Times New Roman" w:cs="Times New Roman"/>
          <w:sz w:val="24"/>
          <w:szCs w:val="24"/>
        </w:rPr>
        <w:t xml:space="preserve"> в части ужесточения административной ответственности за экологические правонарушения. Также внесены поправки в иные законы и кодексы, в том числе </w:t>
      </w:r>
      <w:hyperlink r:id="rId115" w:history="1">
        <w:r w:rsidRPr="0003602A">
          <w:rPr>
            <w:rStyle w:val="a9"/>
            <w:rFonts w:ascii="Times New Roman" w:eastAsia="Times New Roman" w:hAnsi="Times New Roman" w:cs="Times New Roman"/>
            <w:sz w:val="24"/>
            <w:szCs w:val="24"/>
          </w:rPr>
          <w:t>Предпринимательский</w:t>
        </w:r>
      </w:hyperlink>
      <w:r w:rsidRPr="0003602A">
        <w:rPr>
          <w:rFonts w:ascii="Times New Roman" w:eastAsia="Times New Roman" w:hAnsi="Times New Roman" w:cs="Times New Roman"/>
          <w:sz w:val="24"/>
          <w:szCs w:val="24"/>
        </w:rPr>
        <w:t xml:space="preserve">, </w:t>
      </w:r>
      <w:hyperlink r:id="rId116" w:history="1">
        <w:r w:rsidRPr="0003602A">
          <w:rPr>
            <w:rStyle w:val="a9"/>
            <w:rFonts w:ascii="Times New Roman" w:eastAsia="Times New Roman" w:hAnsi="Times New Roman" w:cs="Times New Roman"/>
            <w:sz w:val="24"/>
            <w:szCs w:val="24"/>
          </w:rPr>
          <w:t>Налоговый</w:t>
        </w:r>
      </w:hyperlink>
      <w:r w:rsidRPr="0003602A">
        <w:rPr>
          <w:rFonts w:ascii="Times New Roman" w:eastAsia="Times New Roman" w:hAnsi="Times New Roman" w:cs="Times New Roman"/>
          <w:sz w:val="24"/>
          <w:szCs w:val="24"/>
        </w:rPr>
        <w:t xml:space="preserve">, </w:t>
      </w:r>
      <w:hyperlink r:id="rId117" w:history="1">
        <w:r w:rsidRPr="0003602A">
          <w:rPr>
            <w:rStyle w:val="a9"/>
            <w:rFonts w:ascii="Times New Roman" w:eastAsia="Times New Roman" w:hAnsi="Times New Roman" w:cs="Times New Roman"/>
            <w:sz w:val="24"/>
            <w:szCs w:val="24"/>
          </w:rPr>
          <w:t>Уголовный,</w:t>
        </w:r>
      </w:hyperlink>
      <w:r w:rsidRPr="0003602A">
        <w:rPr>
          <w:rFonts w:ascii="Times New Roman" w:eastAsia="Times New Roman" w:hAnsi="Times New Roman" w:cs="Times New Roman"/>
          <w:sz w:val="24"/>
          <w:szCs w:val="24"/>
        </w:rPr>
        <w:t xml:space="preserve"> </w:t>
      </w:r>
      <w:hyperlink r:id="rId118" w:history="1">
        <w:r w:rsidRPr="0003602A">
          <w:rPr>
            <w:rStyle w:val="a9"/>
            <w:rFonts w:ascii="Times New Roman" w:eastAsia="Times New Roman" w:hAnsi="Times New Roman" w:cs="Times New Roman"/>
            <w:sz w:val="24"/>
            <w:szCs w:val="24"/>
          </w:rPr>
          <w:t>Лесной</w:t>
        </w:r>
      </w:hyperlink>
      <w:r w:rsidRPr="0003602A">
        <w:rPr>
          <w:rFonts w:ascii="Times New Roman" w:eastAsia="Times New Roman" w:hAnsi="Times New Roman" w:cs="Times New Roman"/>
          <w:sz w:val="24"/>
          <w:szCs w:val="24"/>
        </w:rPr>
        <w:t xml:space="preserve">, </w:t>
      </w:r>
      <w:hyperlink r:id="rId119" w:history="1">
        <w:r w:rsidRPr="0003602A">
          <w:rPr>
            <w:rStyle w:val="a9"/>
            <w:rFonts w:ascii="Times New Roman" w:eastAsia="Times New Roman" w:hAnsi="Times New Roman" w:cs="Times New Roman"/>
            <w:sz w:val="24"/>
            <w:szCs w:val="24"/>
          </w:rPr>
          <w:t>Водный</w:t>
        </w:r>
      </w:hyperlink>
      <w:r w:rsidRPr="0003602A">
        <w:rPr>
          <w:rFonts w:ascii="Times New Roman" w:eastAsia="Times New Roman" w:hAnsi="Times New Roman" w:cs="Times New Roman"/>
          <w:sz w:val="24"/>
          <w:szCs w:val="24"/>
        </w:rPr>
        <w:t xml:space="preserve">, </w:t>
      </w:r>
      <w:hyperlink r:id="rId120" w:history="1">
        <w:r w:rsidRPr="0003602A">
          <w:rPr>
            <w:rStyle w:val="a9"/>
            <w:rFonts w:ascii="Times New Roman" w:eastAsia="Times New Roman" w:hAnsi="Times New Roman" w:cs="Times New Roman"/>
            <w:sz w:val="24"/>
            <w:szCs w:val="24"/>
          </w:rPr>
          <w:t>Земельный</w:t>
        </w:r>
      </w:hyperlink>
      <w:r w:rsidRPr="0003602A">
        <w:rPr>
          <w:rFonts w:ascii="Times New Roman" w:eastAsia="Times New Roman" w:hAnsi="Times New Roman" w:cs="Times New Roman"/>
          <w:sz w:val="24"/>
          <w:szCs w:val="24"/>
        </w:rPr>
        <w:t xml:space="preserve"> кодексы, законы о разрешениях и уведомлениях, о гражданской защите, о государственном управлении, развитии агропромышленного комплекса и сельских территорий, об обязательном экологическом страховании и во многие другие законодательные акты</w:t>
      </w:r>
      <w:r w:rsidRPr="0003602A">
        <w:rPr>
          <w:rFonts w:ascii="Times New Roman" w:eastAsia="Times New Roman" w:hAnsi="Times New Roman" w:cs="Times New Roman"/>
          <w:sz w:val="24"/>
          <w:szCs w:val="24"/>
          <w:vertAlign w:val="superscript"/>
        </w:rPr>
        <w:footnoteReference w:id="52"/>
      </w:r>
      <w:r w:rsidRPr="0003602A">
        <w:rPr>
          <w:rFonts w:ascii="Times New Roman" w:eastAsia="Times New Roman" w:hAnsi="Times New Roman" w:cs="Times New Roman"/>
          <w:sz w:val="24"/>
          <w:szCs w:val="24"/>
        </w:rPr>
        <w:t>.</w:t>
      </w:r>
    </w:p>
    <w:p w14:paraId="3E68D5C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Одновременно с этим, согласно </w:t>
      </w:r>
      <w:hyperlink r:id="rId121" w:history="1">
        <w:r w:rsidRPr="0003602A">
          <w:rPr>
            <w:rStyle w:val="a9"/>
            <w:rFonts w:ascii="Times New Roman" w:eastAsia="Times New Roman" w:hAnsi="Times New Roman" w:cs="Times New Roman"/>
            <w:sz w:val="24"/>
            <w:szCs w:val="24"/>
          </w:rPr>
          <w:t>ст. 412 Экологического кодекса</w:t>
        </w:r>
      </w:hyperlink>
      <w:r w:rsidRPr="0003602A">
        <w:rPr>
          <w:rFonts w:ascii="Times New Roman" w:eastAsia="Times New Roman" w:hAnsi="Times New Roman" w:cs="Times New Roman"/>
          <w:sz w:val="24"/>
          <w:szCs w:val="24"/>
        </w:rPr>
        <w:t xml:space="preserve">, Республика Казахстан осуществляет международное сотрудничество в области охраны окружающей среды в соответствии с общепризнанными принципами и нормами международного права и международными договорами республики в области охраны окружающей среды </w:t>
      </w:r>
    </w:p>
    <w:p w14:paraId="56DD43B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Стоит также отметить, с целью обеспечения улучшения экологической ситуации в регионах Министерством экологии и местными исполнительными органами областей </w:t>
      </w:r>
      <w:r w:rsidRPr="0003602A">
        <w:rPr>
          <w:rFonts w:ascii="Times New Roman" w:eastAsia="Times New Roman" w:hAnsi="Times New Roman" w:cs="Times New Roman"/>
          <w:color w:val="000000"/>
          <w:sz w:val="24"/>
          <w:szCs w:val="24"/>
        </w:rPr>
        <w:lastRenderedPageBreak/>
        <w:t>утверждены 16 Дорожных карт, включающие 485 мероприятий. Дорожные карты охватывают:</w:t>
      </w:r>
    </w:p>
    <w:p w14:paraId="017BFEA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внедрение системы автоматического мониторинга вредных выбросов на предприятиях (2021-2024 годы);</w:t>
      </w:r>
    </w:p>
    <w:p w14:paraId="0CE51C7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разработку системы раздельного сбора отходов (до 2023 года);</w:t>
      </w:r>
    </w:p>
    <w:p w14:paraId="4C81EC3B"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подключение частного сектора к центральному отоплению (до 2024 года);</w:t>
      </w:r>
    </w:p>
    <w:p w14:paraId="2F50611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совершенствование выдачи разрешений на вырубку деревьев с учетом мнения общественности (до 2021 года);</w:t>
      </w:r>
    </w:p>
    <w:p w14:paraId="39A9CD2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создание современных лабораторий для анализа загрязняющих веществ от автотранспорта (до 2022 года);</w:t>
      </w:r>
    </w:p>
    <w:p w14:paraId="42303F8A"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усиление контроля за качеством ГСМ (до 2021 года);</w:t>
      </w:r>
    </w:p>
    <w:p w14:paraId="500259F6"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строительство и приведение в соответствие полигонов ТБО (до 2023 года), и ряд других мер.</w:t>
      </w:r>
    </w:p>
    <w:p w14:paraId="0542217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данным уполномоченного органа за период 2020–2021 гг. исполнено 111 мероприятий.</w:t>
      </w:r>
    </w:p>
    <w:p w14:paraId="550B7A3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соответствии с </w:t>
      </w:r>
      <w:hyperlink r:id="rId122" w:history="1">
        <w:r w:rsidRPr="0003602A">
          <w:rPr>
            <w:rStyle w:val="a9"/>
            <w:rFonts w:ascii="Times New Roman" w:eastAsia="Times New Roman" w:hAnsi="Times New Roman" w:cs="Times New Roman"/>
            <w:sz w:val="24"/>
            <w:szCs w:val="24"/>
          </w:rPr>
          <w:t>подпунктом 3) статьи 17 Экологического кодекса</w:t>
        </w:r>
      </w:hyperlink>
      <w:r w:rsidRPr="0003602A">
        <w:rPr>
          <w:rFonts w:ascii="Times New Roman" w:eastAsia="Times New Roman" w:hAnsi="Times New Roman" w:cs="Times New Roman"/>
          <w:sz w:val="24"/>
          <w:szCs w:val="24"/>
        </w:rPr>
        <w:t xml:space="preserve">, Приказом №231, утверждены формы предоставления информации о поступлениях в бюджет: </w:t>
      </w:r>
    </w:p>
    <w:p w14:paraId="345BBC70"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от платы за эмиссии в окружающую среду;</w:t>
      </w:r>
    </w:p>
    <w:p w14:paraId="3E58DA39"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от взыскания ущерба, причиненного окружающей среде; </w:t>
      </w:r>
    </w:p>
    <w:p w14:paraId="71B885C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от штрафов за нарушение экологического законодательства Республики Казахстан;</w:t>
      </w:r>
    </w:p>
    <w:p w14:paraId="4EF06780"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о расходах бюджета на мероприятия по охране окружающей среды.</w:t>
      </w:r>
    </w:p>
    <w:p w14:paraId="77BF756F" w14:textId="77777777" w:rsidR="00782FC0" w:rsidRPr="0003602A" w:rsidRDefault="00782FC0" w:rsidP="0003602A">
      <w:pPr>
        <w:spacing w:after="0" w:line="240" w:lineRule="auto"/>
        <w:ind w:firstLine="708"/>
        <w:jc w:val="both"/>
        <w:rPr>
          <w:rFonts w:ascii="Times New Roman" w:eastAsia="Times New Roman" w:hAnsi="Times New Roman" w:cs="Times New Roman"/>
          <w:b/>
          <w:sz w:val="24"/>
          <w:szCs w:val="24"/>
        </w:rPr>
      </w:pPr>
    </w:p>
    <w:p w14:paraId="07091EA9" w14:textId="77777777" w:rsidR="00782FC0" w:rsidRPr="0003602A" w:rsidRDefault="00782FC0" w:rsidP="0003602A">
      <w:pP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Плата за эмиссии</w:t>
      </w:r>
    </w:p>
    <w:p w14:paraId="03E9EC46" w14:textId="77777777" w:rsidR="00782FC0" w:rsidRPr="0003602A" w:rsidRDefault="00782FC0" w:rsidP="0003602A">
      <w:pPr>
        <w:spacing w:after="0" w:line="240" w:lineRule="auto"/>
        <w:ind w:firstLine="708"/>
        <w:jc w:val="both"/>
        <w:rPr>
          <w:rFonts w:ascii="Times New Roman" w:eastAsia="Times New Roman" w:hAnsi="Times New Roman" w:cs="Times New Roman"/>
          <w:b/>
          <w:i/>
          <w:sz w:val="24"/>
          <w:szCs w:val="24"/>
        </w:rPr>
      </w:pPr>
    </w:p>
    <w:p w14:paraId="4019F9B8" w14:textId="77777777" w:rsidR="00782FC0" w:rsidRPr="0003602A" w:rsidRDefault="00782FC0" w:rsidP="0003602A">
      <w:pP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2020 год</w:t>
      </w:r>
    </w:p>
    <w:p w14:paraId="3F8DDBD7"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Практически во всех регионах республики фактические платежи за эмиссии в окружающую среду превышают плановые показатели, а в Западно-Казахстанской области наблюдается превышение плана в 2,5 раза. Единственным регионом, где фактические платежи ниже плановых показателей, является Мангистауская область (1 809 300,0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по факту против 2 065 700,0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по плану).</w:t>
      </w:r>
    </w:p>
    <w:p w14:paraId="40379255"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2EF5AECE"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223FEC34"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85. Поступления в бюджет от платы за эмиссии в окружающую среду за 2020 год</w:t>
      </w:r>
    </w:p>
    <w:p w14:paraId="095558CA" w14:textId="77777777" w:rsidR="00782FC0" w:rsidRPr="0003602A" w:rsidRDefault="00782FC0"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2920"/>
        <w:gridCol w:w="3000"/>
      </w:tblGrid>
      <w:tr w:rsidR="00782FC0" w:rsidRPr="0003602A" w14:paraId="573A5740" w14:textId="77777777" w:rsidTr="00023834">
        <w:trPr>
          <w:trHeight w:val="309"/>
        </w:trPr>
        <w:tc>
          <w:tcPr>
            <w:tcW w:w="3460" w:type="dxa"/>
            <w:shd w:val="clear" w:color="auto" w:fill="auto"/>
          </w:tcPr>
          <w:p w14:paraId="2A3C0551"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региона</w:t>
            </w:r>
          </w:p>
        </w:tc>
        <w:tc>
          <w:tcPr>
            <w:tcW w:w="2920" w:type="dxa"/>
            <w:shd w:val="clear" w:color="auto" w:fill="auto"/>
          </w:tcPr>
          <w:p w14:paraId="5BA4B649"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Плановые показатели</w:t>
            </w:r>
          </w:p>
        </w:tc>
        <w:tc>
          <w:tcPr>
            <w:tcW w:w="3000" w:type="dxa"/>
            <w:shd w:val="clear" w:color="auto" w:fill="auto"/>
          </w:tcPr>
          <w:p w14:paraId="58F201C2"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Фактические показатели</w:t>
            </w:r>
          </w:p>
        </w:tc>
      </w:tr>
      <w:tr w:rsidR="00782FC0" w:rsidRPr="0003602A" w14:paraId="05E91B56" w14:textId="77777777" w:rsidTr="00023834">
        <w:trPr>
          <w:trHeight w:val="143"/>
        </w:trPr>
        <w:tc>
          <w:tcPr>
            <w:tcW w:w="3460" w:type="dxa"/>
            <w:shd w:val="clear" w:color="auto" w:fill="auto"/>
          </w:tcPr>
          <w:p w14:paraId="7432220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2920" w:type="dxa"/>
            <w:tcBorders>
              <w:top w:val="single" w:sz="4" w:space="0" w:color="auto"/>
              <w:left w:val="nil"/>
              <w:bottom w:val="single" w:sz="4" w:space="0" w:color="auto"/>
              <w:right w:val="single" w:sz="4" w:space="0" w:color="auto"/>
            </w:tcBorders>
            <w:shd w:val="clear" w:color="auto" w:fill="auto"/>
            <w:vAlign w:val="center"/>
          </w:tcPr>
          <w:p w14:paraId="4250DA23"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2 534 300,00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2CD37F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2 607 000,00</w:t>
            </w:r>
          </w:p>
        </w:tc>
      </w:tr>
      <w:tr w:rsidR="00782FC0" w:rsidRPr="0003602A" w14:paraId="3F9D71AB" w14:textId="77777777" w:rsidTr="00023834">
        <w:trPr>
          <w:trHeight w:val="176"/>
        </w:trPr>
        <w:tc>
          <w:tcPr>
            <w:tcW w:w="3460" w:type="dxa"/>
            <w:shd w:val="clear" w:color="auto" w:fill="auto"/>
          </w:tcPr>
          <w:p w14:paraId="5ACA577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2920" w:type="dxa"/>
            <w:tcBorders>
              <w:top w:val="single" w:sz="4" w:space="0" w:color="auto"/>
              <w:left w:val="nil"/>
              <w:bottom w:val="single" w:sz="4" w:space="0" w:color="auto"/>
              <w:right w:val="single" w:sz="4" w:space="0" w:color="auto"/>
            </w:tcBorders>
            <w:shd w:val="clear" w:color="auto" w:fill="auto"/>
            <w:vAlign w:val="center"/>
          </w:tcPr>
          <w:p w14:paraId="1F8AEE1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1 439 800,00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FDCAB1E"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1 467 700,00</w:t>
            </w:r>
          </w:p>
        </w:tc>
      </w:tr>
      <w:tr w:rsidR="00782FC0" w:rsidRPr="0003602A" w14:paraId="604BF61C" w14:textId="77777777" w:rsidTr="00023834">
        <w:trPr>
          <w:trHeight w:val="221"/>
        </w:trPr>
        <w:tc>
          <w:tcPr>
            <w:tcW w:w="3460" w:type="dxa"/>
            <w:shd w:val="clear" w:color="auto" w:fill="auto"/>
          </w:tcPr>
          <w:p w14:paraId="161E89C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2920" w:type="dxa"/>
            <w:tcBorders>
              <w:top w:val="single" w:sz="4" w:space="0" w:color="auto"/>
              <w:left w:val="nil"/>
              <w:bottom w:val="single" w:sz="4" w:space="0" w:color="auto"/>
              <w:right w:val="single" w:sz="4" w:space="0" w:color="auto"/>
            </w:tcBorders>
            <w:shd w:val="clear" w:color="auto" w:fill="auto"/>
            <w:vAlign w:val="center"/>
          </w:tcPr>
          <w:p w14:paraId="2C99982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843 200,00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1B6DD9D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851 400,00</w:t>
            </w:r>
          </w:p>
        </w:tc>
      </w:tr>
      <w:tr w:rsidR="00782FC0" w:rsidRPr="0003602A" w14:paraId="1B6AD4AA" w14:textId="77777777" w:rsidTr="00023834">
        <w:trPr>
          <w:trHeight w:val="268"/>
        </w:trPr>
        <w:tc>
          <w:tcPr>
            <w:tcW w:w="3460" w:type="dxa"/>
            <w:shd w:val="clear" w:color="auto" w:fill="auto"/>
          </w:tcPr>
          <w:p w14:paraId="5D2D6F8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331D7D3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3 273 500,00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0D589C2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3 331 100,00</w:t>
            </w:r>
          </w:p>
        </w:tc>
      </w:tr>
      <w:tr w:rsidR="00782FC0" w:rsidRPr="0003602A" w14:paraId="3168C8F6" w14:textId="77777777" w:rsidTr="00023834">
        <w:trPr>
          <w:trHeight w:val="271"/>
        </w:trPr>
        <w:tc>
          <w:tcPr>
            <w:tcW w:w="3460" w:type="dxa"/>
            <w:shd w:val="clear" w:color="auto" w:fill="auto"/>
          </w:tcPr>
          <w:p w14:paraId="6C6D517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38DAA4D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6 433 000,00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6F35DF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7 993 500,00</w:t>
            </w:r>
          </w:p>
        </w:tc>
      </w:tr>
      <w:tr w:rsidR="00782FC0" w:rsidRPr="0003602A" w14:paraId="3F6B3043" w14:textId="77777777" w:rsidTr="00023834">
        <w:trPr>
          <w:trHeight w:val="262"/>
        </w:trPr>
        <w:tc>
          <w:tcPr>
            <w:tcW w:w="3460" w:type="dxa"/>
            <w:shd w:val="clear" w:color="auto" w:fill="auto"/>
          </w:tcPr>
          <w:p w14:paraId="1BF2655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3D26FB5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1 520 000,00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1B84598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1 602 000,00</w:t>
            </w:r>
          </w:p>
        </w:tc>
      </w:tr>
      <w:tr w:rsidR="00782FC0" w:rsidRPr="0003602A" w14:paraId="12B8BB73" w14:textId="77777777" w:rsidTr="00023834">
        <w:trPr>
          <w:trHeight w:val="315"/>
        </w:trPr>
        <w:tc>
          <w:tcPr>
            <w:tcW w:w="3460" w:type="dxa"/>
            <w:shd w:val="clear" w:color="auto" w:fill="auto"/>
          </w:tcPr>
          <w:p w14:paraId="0E27583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1670736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7 812 200,00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7307F11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9 313 800,00</w:t>
            </w:r>
          </w:p>
        </w:tc>
      </w:tr>
      <w:tr w:rsidR="00782FC0" w:rsidRPr="0003602A" w14:paraId="770B616E" w14:textId="77777777" w:rsidTr="00023834">
        <w:trPr>
          <w:trHeight w:val="131"/>
        </w:trPr>
        <w:tc>
          <w:tcPr>
            <w:tcW w:w="3460" w:type="dxa"/>
            <w:shd w:val="clear" w:color="auto" w:fill="auto"/>
          </w:tcPr>
          <w:p w14:paraId="53FBF85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Восточно-Казахстанская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0472884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7 824 200,00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8E2FCD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7 046 900,00</w:t>
            </w:r>
          </w:p>
        </w:tc>
      </w:tr>
      <w:tr w:rsidR="00782FC0" w:rsidRPr="0003602A" w14:paraId="7844F2DE" w14:textId="77777777" w:rsidTr="00023834">
        <w:trPr>
          <w:trHeight w:val="177"/>
        </w:trPr>
        <w:tc>
          <w:tcPr>
            <w:tcW w:w="3460" w:type="dxa"/>
            <w:shd w:val="clear" w:color="auto" w:fill="auto"/>
          </w:tcPr>
          <w:p w14:paraId="0AA5AD2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10F166B3"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868 900,00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17FDA23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2 131 700,00</w:t>
            </w:r>
          </w:p>
        </w:tc>
      </w:tr>
      <w:tr w:rsidR="00782FC0" w:rsidRPr="0003602A" w14:paraId="3DF5004F" w14:textId="77777777" w:rsidTr="00023834">
        <w:trPr>
          <w:trHeight w:val="208"/>
        </w:trPr>
        <w:tc>
          <w:tcPr>
            <w:tcW w:w="3460" w:type="dxa"/>
            <w:shd w:val="clear" w:color="auto" w:fill="auto"/>
          </w:tcPr>
          <w:p w14:paraId="0826152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38063F3A"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3 578 900,00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62B4678A"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3 668 400,00</w:t>
            </w:r>
          </w:p>
        </w:tc>
      </w:tr>
      <w:tr w:rsidR="00782FC0" w:rsidRPr="0003602A" w14:paraId="12897A8A" w14:textId="77777777" w:rsidTr="00023834">
        <w:trPr>
          <w:trHeight w:val="113"/>
        </w:trPr>
        <w:tc>
          <w:tcPr>
            <w:tcW w:w="3460" w:type="dxa"/>
            <w:shd w:val="clear" w:color="auto" w:fill="auto"/>
          </w:tcPr>
          <w:p w14:paraId="7B19B51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2445C7E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18 324 900,00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41346A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18 499 500,00</w:t>
            </w:r>
          </w:p>
        </w:tc>
      </w:tr>
      <w:tr w:rsidR="00782FC0" w:rsidRPr="0003602A" w14:paraId="6AA8B604" w14:textId="77777777" w:rsidTr="00023834">
        <w:trPr>
          <w:trHeight w:val="158"/>
        </w:trPr>
        <w:tc>
          <w:tcPr>
            <w:tcW w:w="3460" w:type="dxa"/>
            <w:shd w:val="clear" w:color="auto" w:fill="auto"/>
          </w:tcPr>
          <w:p w14:paraId="3F2EB0C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7D3FFE4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3 384 600,00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1B0A068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7 771 400,00</w:t>
            </w:r>
          </w:p>
        </w:tc>
      </w:tr>
      <w:tr w:rsidR="00782FC0" w:rsidRPr="0003602A" w14:paraId="1E7F397F" w14:textId="77777777" w:rsidTr="00023834">
        <w:trPr>
          <w:trHeight w:val="204"/>
        </w:trPr>
        <w:tc>
          <w:tcPr>
            <w:tcW w:w="3460" w:type="dxa"/>
            <w:shd w:val="clear" w:color="auto" w:fill="auto"/>
          </w:tcPr>
          <w:p w14:paraId="655B9CE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069F47E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1 029 000,00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7951CD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1 101 300,00</w:t>
            </w:r>
          </w:p>
        </w:tc>
      </w:tr>
      <w:tr w:rsidR="00782FC0" w:rsidRPr="0003602A" w14:paraId="0746F0A5" w14:textId="77777777" w:rsidTr="00023834">
        <w:trPr>
          <w:trHeight w:val="250"/>
        </w:trPr>
        <w:tc>
          <w:tcPr>
            <w:tcW w:w="3460" w:type="dxa"/>
            <w:shd w:val="clear" w:color="auto" w:fill="auto"/>
          </w:tcPr>
          <w:p w14:paraId="11CD802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13B90DF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2 065 700,00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D588083"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1 809 300,00</w:t>
            </w:r>
          </w:p>
        </w:tc>
      </w:tr>
      <w:tr w:rsidR="00782FC0" w:rsidRPr="0003602A" w14:paraId="5AB7B05E" w14:textId="77777777" w:rsidTr="00023834">
        <w:trPr>
          <w:trHeight w:val="268"/>
        </w:trPr>
        <w:tc>
          <w:tcPr>
            <w:tcW w:w="3460" w:type="dxa"/>
            <w:shd w:val="clear" w:color="auto" w:fill="auto"/>
          </w:tcPr>
          <w:p w14:paraId="478A8F4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29A69BF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15 568 100,00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77BAF78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16 434 100,00</w:t>
            </w:r>
          </w:p>
        </w:tc>
      </w:tr>
      <w:tr w:rsidR="00782FC0" w:rsidRPr="0003602A" w14:paraId="701CC1EB" w14:textId="77777777" w:rsidTr="00023834">
        <w:trPr>
          <w:trHeight w:val="272"/>
        </w:trPr>
        <w:tc>
          <w:tcPr>
            <w:tcW w:w="3460" w:type="dxa"/>
            <w:shd w:val="clear" w:color="auto" w:fill="auto"/>
          </w:tcPr>
          <w:p w14:paraId="53F5DF6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1A87BF9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1 762 400,00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64CEE46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1 997 800,00</w:t>
            </w:r>
          </w:p>
        </w:tc>
      </w:tr>
      <w:tr w:rsidR="00782FC0" w:rsidRPr="0003602A" w14:paraId="3683A2AB" w14:textId="77777777" w:rsidTr="00023834">
        <w:trPr>
          <w:trHeight w:val="276"/>
        </w:trPr>
        <w:tc>
          <w:tcPr>
            <w:tcW w:w="3460" w:type="dxa"/>
            <w:shd w:val="clear" w:color="auto" w:fill="auto"/>
          </w:tcPr>
          <w:p w14:paraId="1A483C4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2920" w:type="dxa"/>
            <w:tcBorders>
              <w:top w:val="single" w:sz="4" w:space="0" w:color="auto"/>
              <w:left w:val="nil"/>
              <w:bottom w:val="single" w:sz="4" w:space="0" w:color="auto"/>
              <w:right w:val="single" w:sz="4" w:space="0" w:color="auto"/>
            </w:tcBorders>
            <w:shd w:val="clear" w:color="auto" w:fill="auto"/>
            <w:vAlign w:val="center"/>
          </w:tcPr>
          <w:p w14:paraId="603E070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284 700,00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46A1569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hAnsi="Times New Roman" w:cs="Times New Roman"/>
                <w:color w:val="000000"/>
                <w:sz w:val="20"/>
                <w:szCs w:val="20"/>
              </w:rPr>
              <w:t>345 100,00</w:t>
            </w:r>
          </w:p>
        </w:tc>
      </w:tr>
      <w:tr w:rsidR="00782FC0" w:rsidRPr="0003602A" w14:paraId="23B93F68" w14:textId="77777777" w:rsidTr="00023834">
        <w:trPr>
          <w:trHeight w:val="124"/>
        </w:trPr>
        <w:tc>
          <w:tcPr>
            <w:tcW w:w="3460" w:type="dxa"/>
            <w:shd w:val="clear" w:color="auto" w:fill="auto"/>
          </w:tcPr>
          <w:p w14:paraId="73043C5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ИТОГО</w:t>
            </w:r>
          </w:p>
        </w:tc>
        <w:tc>
          <w:tcPr>
            <w:tcW w:w="2920" w:type="dxa"/>
            <w:tcBorders>
              <w:top w:val="single" w:sz="4" w:space="0" w:color="auto"/>
              <w:left w:val="nil"/>
              <w:bottom w:val="single" w:sz="4" w:space="0" w:color="auto"/>
              <w:right w:val="single" w:sz="4" w:space="0" w:color="auto"/>
            </w:tcBorders>
            <w:shd w:val="clear" w:color="auto" w:fill="auto"/>
            <w:vAlign w:val="center"/>
          </w:tcPr>
          <w:p w14:paraId="048C5EC8" w14:textId="77777777" w:rsidR="00782FC0" w:rsidRPr="0003602A" w:rsidRDefault="00782FC0"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color w:val="000000"/>
                <w:sz w:val="20"/>
                <w:szCs w:val="20"/>
              </w:rPr>
              <w:t>77 518 300,00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181CCB8B" w14:textId="77777777" w:rsidR="00782FC0" w:rsidRPr="0003602A" w:rsidRDefault="00782FC0"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hAnsi="Times New Roman" w:cs="Times New Roman"/>
                <w:color w:val="000000"/>
                <w:sz w:val="20"/>
                <w:szCs w:val="20"/>
              </w:rPr>
              <w:t>87 972 000,00</w:t>
            </w:r>
          </w:p>
        </w:tc>
      </w:tr>
    </w:tbl>
    <w:p w14:paraId="14C23D3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Источник: </w:t>
      </w:r>
      <w:hyperlink r:id="rId123" w:history="1">
        <w:r w:rsidRPr="0003602A">
          <w:rPr>
            <w:rStyle w:val="a9"/>
            <w:rFonts w:ascii="Times New Roman" w:eastAsia="Times New Roman" w:hAnsi="Times New Roman" w:cs="Times New Roman"/>
            <w:sz w:val="24"/>
            <w:szCs w:val="24"/>
          </w:rPr>
          <w:t>Национальный доклад о состоянии окружающей среды и об использовании природных ресурсов Республики Казахстан за 2020 год</w:t>
        </w:r>
      </w:hyperlink>
      <w:r w:rsidRPr="0003602A">
        <w:rPr>
          <w:rFonts w:ascii="Times New Roman" w:eastAsia="Times New Roman" w:hAnsi="Times New Roman" w:cs="Times New Roman"/>
          <w:sz w:val="24"/>
          <w:szCs w:val="24"/>
        </w:rPr>
        <w:t xml:space="preserve"> </w:t>
      </w:r>
    </w:p>
    <w:p w14:paraId="7AB2546B"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265D81FC"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Данные таблицы 83 свидетельствуют, что лидерами по платежам за эмиссии в окружающую среду стали Карагандинская (18 499 500,0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Павлодарская (16 434 100,00</w:t>
      </w:r>
      <w:r w:rsidRPr="0003602A">
        <w:rPr>
          <w:rFonts w:ascii="Times New Roman" w:hAnsi="Times New Roman" w:cs="Times New Roman"/>
          <w:color w:val="000000"/>
          <w:sz w:val="20"/>
          <w:szCs w:val="20"/>
        </w:rPr>
        <w:t xml:space="preserve">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и Атырауская области (9 313 800,00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w:t>
      </w:r>
    </w:p>
    <w:p w14:paraId="6C5076C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Минимальные платежи за эмиссии в окружающую среду наблюдаются в Туркестанской области (</w:t>
      </w:r>
      <w:r w:rsidRPr="0003602A">
        <w:rPr>
          <w:rFonts w:ascii="Times New Roman" w:eastAsia="Times New Roman" w:hAnsi="Times New Roman" w:cs="Times New Roman"/>
          <w:sz w:val="24"/>
          <w:szCs w:val="24"/>
        </w:rPr>
        <w:t>345 100,00</w:t>
      </w:r>
      <w:r w:rsidRPr="0003602A">
        <w:rPr>
          <w:rFonts w:ascii="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4"/>
          <w:szCs w:val="24"/>
        </w:rPr>
        <w:t>тыс</w:t>
      </w:r>
      <w:proofErr w:type="spellEnd"/>
      <w:r w:rsidRPr="0003602A">
        <w:rPr>
          <w:rFonts w:ascii="Times New Roman" w:eastAsia="Times New Roman" w:hAnsi="Times New Roman" w:cs="Times New Roman"/>
          <w:color w:val="000000"/>
          <w:sz w:val="24"/>
          <w:szCs w:val="24"/>
        </w:rPr>
        <w:t xml:space="preserve"> тенге) и г. Шымкенте (</w:t>
      </w:r>
      <w:r w:rsidRPr="0003602A">
        <w:rPr>
          <w:rFonts w:ascii="Times New Roman" w:eastAsia="Times New Roman" w:hAnsi="Times New Roman" w:cs="Times New Roman"/>
          <w:sz w:val="24"/>
          <w:szCs w:val="24"/>
        </w:rPr>
        <w:t>851 400,00</w:t>
      </w:r>
      <w:r w:rsidRPr="0003602A">
        <w:rPr>
          <w:rFonts w:ascii="Times New Roman" w:hAnsi="Times New Roman" w:cs="Times New Roman"/>
          <w:color w:val="000000"/>
          <w:sz w:val="20"/>
          <w:szCs w:val="20"/>
        </w:rPr>
        <w:t xml:space="preserve"> </w:t>
      </w:r>
      <w:proofErr w:type="spellStart"/>
      <w:r w:rsidRPr="0003602A">
        <w:rPr>
          <w:rFonts w:ascii="Times New Roman" w:eastAsia="Times New Roman" w:hAnsi="Times New Roman" w:cs="Times New Roman"/>
          <w:color w:val="000000"/>
          <w:sz w:val="24"/>
          <w:szCs w:val="24"/>
        </w:rPr>
        <w:t>тыс</w:t>
      </w:r>
      <w:proofErr w:type="spellEnd"/>
      <w:r w:rsidRPr="0003602A">
        <w:rPr>
          <w:rFonts w:ascii="Times New Roman" w:eastAsia="Times New Roman" w:hAnsi="Times New Roman" w:cs="Times New Roman"/>
          <w:color w:val="000000"/>
          <w:sz w:val="24"/>
          <w:szCs w:val="24"/>
        </w:rPr>
        <w:t xml:space="preserve"> тенге). </w:t>
      </w:r>
    </w:p>
    <w:p w14:paraId="65E9FFD8"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ab/>
        <w:t xml:space="preserve"> </w:t>
      </w:r>
    </w:p>
    <w:p w14:paraId="5D08E100"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2021 год</w:t>
      </w:r>
    </w:p>
    <w:p w14:paraId="38ACAD8B"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Данные по фактическим платежам за эмиссии в окружающую среду по итогам 2021 года в региональном разрезе выглядят следующим образом.</w:t>
      </w:r>
    </w:p>
    <w:p w14:paraId="538A8097"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p>
    <w:p w14:paraId="03740B8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86. Поступления в бюджет от платы за эмиссии в окружающую среду за период 2021 г.</w:t>
      </w:r>
    </w:p>
    <w:p w14:paraId="15EC133E" w14:textId="77777777" w:rsidR="00782FC0" w:rsidRPr="0003602A" w:rsidRDefault="00782FC0"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2820"/>
        <w:gridCol w:w="3131"/>
      </w:tblGrid>
      <w:tr w:rsidR="00782FC0" w:rsidRPr="0003602A" w14:paraId="74B291BD" w14:textId="77777777" w:rsidTr="00023834">
        <w:trPr>
          <w:trHeight w:val="120"/>
        </w:trPr>
        <w:tc>
          <w:tcPr>
            <w:tcW w:w="3400" w:type="dxa"/>
            <w:shd w:val="clear" w:color="auto" w:fill="auto"/>
          </w:tcPr>
          <w:p w14:paraId="1CAADE09"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Наименование региона</w:t>
            </w:r>
          </w:p>
        </w:tc>
        <w:tc>
          <w:tcPr>
            <w:tcW w:w="2820" w:type="dxa"/>
            <w:tcBorders>
              <w:bottom w:val="single" w:sz="4" w:space="0" w:color="auto"/>
            </w:tcBorders>
            <w:shd w:val="clear" w:color="auto" w:fill="auto"/>
          </w:tcPr>
          <w:p w14:paraId="6214AEB3"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Плановые показатели</w:t>
            </w:r>
          </w:p>
        </w:tc>
        <w:tc>
          <w:tcPr>
            <w:tcW w:w="3131" w:type="dxa"/>
            <w:tcBorders>
              <w:bottom w:val="single" w:sz="4" w:space="0" w:color="auto"/>
            </w:tcBorders>
            <w:shd w:val="clear" w:color="auto" w:fill="auto"/>
          </w:tcPr>
          <w:p w14:paraId="4E7EE20B"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Фактические показатели</w:t>
            </w:r>
          </w:p>
        </w:tc>
      </w:tr>
      <w:tr w:rsidR="00782FC0" w:rsidRPr="0003602A" w14:paraId="087B03CE" w14:textId="77777777" w:rsidTr="00023834">
        <w:trPr>
          <w:trHeight w:val="180"/>
        </w:trPr>
        <w:tc>
          <w:tcPr>
            <w:tcW w:w="3400" w:type="dxa"/>
            <w:shd w:val="clear" w:color="auto" w:fill="auto"/>
          </w:tcPr>
          <w:p w14:paraId="018E066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2820" w:type="dxa"/>
            <w:tcBorders>
              <w:top w:val="single" w:sz="4" w:space="0" w:color="auto"/>
              <w:left w:val="nil"/>
              <w:bottom w:val="single" w:sz="4" w:space="0" w:color="auto"/>
              <w:right w:val="single" w:sz="4" w:space="0" w:color="auto"/>
            </w:tcBorders>
            <w:shd w:val="clear" w:color="auto" w:fill="auto"/>
            <w:vAlign w:val="bottom"/>
          </w:tcPr>
          <w:p w14:paraId="4097A7D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2 917 700,00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150F56A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3 082 100,00</w:t>
            </w:r>
          </w:p>
        </w:tc>
      </w:tr>
      <w:tr w:rsidR="00782FC0" w:rsidRPr="0003602A" w14:paraId="0EA9599D" w14:textId="77777777" w:rsidTr="00023834">
        <w:trPr>
          <w:trHeight w:val="165"/>
        </w:trPr>
        <w:tc>
          <w:tcPr>
            <w:tcW w:w="3400" w:type="dxa"/>
            <w:shd w:val="clear" w:color="auto" w:fill="auto"/>
          </w:tcPr>
          <w:p w14:paraId="724DBAD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2820" w:type="dxa"/>
            <w:tcBorders>
              <w:top w:val="single" w:sz="4" w:space="0" w:color="auto"/>
              <w:left w:val="nil"/>
              <w:bottom w:val="single" w:sz="4" w:space="0" w:color="auto"/>
              <w:right w:val="single" w:sz="4" w:space="0" w:color="auto"/>
            </w:tcBorders>
            <w:shd w:val="clear" w:color="auto" w:fill="auto"/>
            <w:vAlign w:val="bottom"/>
          </w:tcPr>
          <w:p w14:paraId="2B05D57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1 863 100,00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19DB571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1 915 400,00</w:t>
            </w:r>
          </w:p>
        </w:tc>
      </w:tr>
      <w:tr w:rsidR="00782FC0" w:rsidRPr="0003602A" w14:paraId="45E2D0F9" w14:textId="77777777" w:rsidTr="00023834">
        <w:trPr>
          <w:trHeight w:val="351"/>
        </w:trPr>
        <w:tc>
          <w:tcPr>
            <w:tcW w:w="3400" w:type="dxa"/>
            <w:shd w:val="clear" w:color="auto" w:fill="auto"/>
          </w:tcPr>
          <w:p w14:paraId="11DF955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2820" w:type="dxa"/>
            <w:tcBorders>
              <w:top w:val="single" w:sz="4" w:space="0" w:color="auto"/>
              <w:left w:val="nil"/>
              <w:bottom w:val="single" w:sz="4" w:space="0" w:color="auto"/>
              <w:right w:val="single" w:sz="4" w:space="0" w:color="auto"/>
            </w:tcBorders>
            <w:shd w:val="clear" w:color="auto" w:fill="auto"/>
            <w:vAlign w:val="bottom"/>
          </w:tcPr>
          <w:p w14:paraId="49719C2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975 500,00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2681353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1 021 700,00</w:t>
            </w:r>
          </w:p>
        </w:tc>
      </w:tr>
      <w:tr w:rsidR="00782FC0" w:rsidRPr="0003602A" w14:paraId="69D7103A" w14:textId="77777777" w:rsidTr="00023834">
        <w:trPr>
          <w:trHeight w:val="225"/>
        </w:trPr>
        <w:tc>
          <w:tcPr>
            <w:tcW w:w="3400" w:type="dxa"/>
            <w:shd w:val="clear" w:color="auto" w:fill="auto"/>
          </w:tcPr>
          <w:p w14:paraId="2977CC6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73EA67F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3 742 700,00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02A4081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3 575 700,00</w:t>
            </w:r>
          </w:p>
        </w:tc>
      </w:tr>
      <w:tr w:rsidR="00782FC0" w:rsidRPr="0003602A" w14:paraId="3F2334E9" w14:textId="77777777" w:rsidTr="00023834">
        <w:trPr>
          <w:trHeight w:val="240"/>
        </w:trPr>
        <w:tc>
          <w:tcPr>
            <w:tcW w:w="3400" w:type="dxa"/>
            <w:shd w:val="clear" w:color="auto" w:fill="auto"/>
          </w:tcPr>
          <w:p w14:paraId="7A9671E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789CFD9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7 000 000,00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39BA678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9 219 600,00</w:t>
            </w:r>
          </w:p>
        </w:tc>
      </w:tr>
      <w:tr w:rsidR="00782FC0" w:rsidRPr="0003602A" w14:paraId="38232FB3" w14:textId="77777777" w:rsidTr="00023834">
        <w:trPr>
          <w:trHeight w:val="210"/>
        </w:trPr>
        <w:tc>
          <w:tcPr>
            <w:tcW w:w="3400" w:type="dxa"/>
            <w:shd w:val="clear" w:color="auto" w:fill="auto"/>
          </w:tcPr>
          <w:p w14:paraId="44B19A5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6C7A272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1 862 800,00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253D34E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1 903 600,00</w:t>
            </w:r>
          </w:p>
        </w:tc>
      </w:tr>
      <w:tr w:rsidR="00782FC0" w:rsidRPr="0003602A" w14:paraId="7EEE991C" w14:textId="77777777" w:rsidTr="00023834">
        <w:trPr>
          <w:trHeight w:val="90"/>
        </w:trPr>
        <w:tc>
          <w:tcPr>
            <w:tcW w:w="3400" w:type="dxa"/>
            <w:shd w:val="clear" w:color="auto" w:fill="auto"/>
          </w:tcPr>
          <w:p w14:paraId="38E9BF3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7A589A7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19 729 400,00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342B5F2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19 738 500,00</w:t>
            </w:r>
          </w:p>
        </w:tc>
      </w:tr>
      <w:tr w:rsidR="00782FC0" w:rsidRPr="0003602A" w14:paraId="5D522C3D" w14:textId="77777777" w:rsidTr="00023834">
        <w:trPr>
          <w:trHeight w:val="210"/>
        </w:trPr>
        <w:tc>
          <w:tcPr>
            <w:tcW w:w="3400" w:type="dxa"/>
            <w:shd w:val="clear" w:color="auto" w:fill="auto"/>
          </w:tcPr>
          <w:p w14:paraId="2274B29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Восточно-Казахстанская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71F5438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7 259 200,00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692C234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11 024 500,00</w:t>
            </w:r>
          </w:p>
        </w:tc>
      </w:tr>
      <w:tr w:rsidR="00782FC0" w:rsidRPr="0003602A" w14:paraId="12803BA2" w14:textId="77777777" w:rsidTr="00023834">
        <w:trPr>
          <w:trHeight w:val="90"/>
        </w:trPr>
        <w:tc>
          <w:tcPr>
            <w:tcW w:w="3400" w:type="dxa"/>
            <w:shd w:val="clear" w:color="auto" w:fill="auto"/>
          </w:tcPr>
          <w:p w14:paraId="34780B0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7C4B265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2 191 600,00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6A09BC0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1 671 600,00</w:t>
            </w:r>
          </w:p>
        </w:tc>
      </w:tr>
      <w:tr w:rsidR="00782FC0" w:rsidRPr="0003602A" w14:paraId="3CD404F3" w14:textId="77777777" w:rsidTr="00023834">
        <w:trPr>
          <w:trHeight w:val="210"/>
        </w:trPr>
        <w:tc>
          <w:tcPr>
            <w:tcW w:w="3400" w:type="dxa"/>
            <w:shd w:val="clear" w:color="auto" w:fill="auto"/>
          </w:tcPr>
          <w:p w14:paraId="5C7C617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2AB3BAC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4 100 000,00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4C10D54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4 358 000,00</w:t>
            </w:r>
          </w:p>
        </w:tc>
      </w:tr>
      <w:tr w:rsidR="00782FC0" w:rsidRPr="0003602A" w14:paraId="2937D05F" w14:textId="77777777" w:rsidTr="00023834">
        <w:trPr>
          <w:trHeight w:val="135"/>
        </w:trPr>
        <w:tc>
          <w:tcPr>
            <w:tcW w:w="3400" w:type="dxa"/>
            <w:shd w:val="clear" w:color="auto" w:fill="auto"/>
          </w:tcPr>
          <w:p w14:paraId="2CCEC28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1309B69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18 320 000,00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76AEC13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18 699 300,00</w:t>
            </w:r>
          </w:p>
        </w:tc>
      </w:tr>
      <w:tr w:rsidR="00782FC0" w:rsidRPr="0003602A" w14:paraId="7385BE61" w14:textId="77777777" w:rsidTr="00023834">
        <w:trPr>
          <w:trHeight w:val="210"/>
        </w:trPr>
        <w:tc>
          <w:tcPr>
            <w:tcW w:w="3400" w:type="dxa"/>
            <w:shd w:val="clear" w:color="auto" w:fill="auto"/>
          </w:tcPr>
          <w:p w14:paraId="5D41A18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39DFA4A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7 822 400,00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53BC228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9 587 600,00</w:t>
            </w:r>
          </w:p>
        </w:tc>
      </w:tr>
      <w:tr w:rsidR="00782FC0" w:rsidRPr="0003602A" w14:paraId="0406A77A" w14:textId="77777777" w:rsidTr="00023834">
        <w:trPr>
          <w:trHeight w:val="210"/>
        </w:trPr>
        <w:tc>
          <w:tcPr>
            <w:tcW w:w="3400" w:type="dxa"/>
            <w:shd w:val="clear" w:color="auto" w:fill="auto"/>
          </w:tcPr>
          <w:p w14:paraId="6CE57C8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3AE8546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2 674 100,00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7DFA3D1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2 693 800,00</w:t>
            </w:r>
          </w:p>
        </w:tc>
      </w:tr>
      <w:tr w:rsidR="00782FC0" w:rsidRPr="0003602A" w14:paraId="582E3B85" w14:textId="77777777" w:rsidTr="00023834">
        <w:trPr>
          <w:trHeight w:val="195"/>
        </w:trPr>
        <w:tc>
          <w:tcPr>
            <w:tcW w:w="3400" w:type="dxa"/>
            <w:shd w:val="clear" w:color="auto" w:fill="auto"/>
          </w:tcPr>
          <w:p w14:paraId="0E539A3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384FC78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2 237 400,00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67A5A16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1 704 700,00</w:t>
            </w:r>
          </w:p>
        </w:tc>
      </w:tr>
      <w:tr w:rsidR="00782FC0" w:rsidRPr="0003602A" w14:paraId="26FC6086" w14:textId="77777777" w:rsidTr="00023834">
        <w:trPr>
          <w:trHeight w:val="210"/>
        </w:trPr>
        <w:tc>
          <w:tcPr>
            <w:tcW w:w="3400" w:type="dxa"/>
            <w:shd w:val="clear" w:color="auto" w:fill="auto"/>
          </w:tcPr>
          <w:p w14:paraId="00AE394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36D7479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17 651 400,00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7BE1F83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18 112 500,00</w:t>
            </w:r>
          </w:p>
        </w:tc>
      </w:tr>
      <w:tr w:rsidR="00782FC0" w:rsidRPr="0003602A" w14:paraId="5663FD31" w14:textId="77777777" w:rsidTr="00023834">
        <w:trPr>
          <w:trHeight w:val="165"/>
        </w:trPr>
        <w:tc>
          <w:tcPr>
            <w:tcW w:w="3400" w:type="dxa"/>
            <w:shd w:val="clear" w:color="auto" w:fill="auto"/>
          </w:tcPr>
          <w:p w14:paraId="3B0FC8F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679DDF8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2 033 800,00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2E96486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2 062 100,00</w:t>
            </w:r>
          </w:p>
        </w:tc>
      </w:tr>
      <w:tr w:rsidR="00782FC0" w:rsidRPr="0003602A" w14:paraId="6FEF2D01" w14:textId="77777777" w:rsidTr="00023834">
        <w:trPr>
          <w:trHeight w:val="210"/>
        </w:trPr>
        <w:tc>
          <w:tcPr>
            <w:tcW w:w="3400" w:type="dxa"/>
            <w:shd w:val="clear" w:color="auto" w:fill="auto"/>
          </w:tcPr>
          <w:p w14:paraId="54F52AF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w:t>
            </w:r>
          </w:p>
        </w:tc>
        <w:tc>
          <w:tcPr>
            <w:tcW w:w="2820" w:type="dxa"/>
            <w:tcBorders>
              <w:top w:val="single" w:sz="4" w:space="0" w:color="auto"/>
              <w:left w:val="nil"/>
              <w:bottom w:val="single" w:sz="4" w:space="0" w:color="auto"/>
              <w:right w:val="single" w:sz="4" w:space="0" w:color="auto"/>
            </w:tcBorders>
            <w:shd w:val="clear" w:color="auto" w:fill="auto"/>
            <w:vAlign w:val="bottom"/>
          </w:tcPr>
          <w:p w14:paraId="5C7E7B0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879 000,00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7B43B7C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938 500,00</w:t>
            </w:r>
          </w:p>
        </w:tc>
      </w:tr>
      <w:tr w:rsidR="00782FC0" w:rsidRPr="0003602A" w14:paraId="6B7C4464" w14:textId="77777777" w:rsidTr="00023834">
        <w:trPr>
          <w:trHeight w:val="210"/>
        </w:trPr>
        <w:tc>
          <w:tcPr>
            <w:tcW w:w="3400" w:type="dxa"/>
            <w:shd w:val="clear" w:color="auto" w:fill="auto"/>
          </w:tcPr>
          <w:p w14:paraId="459E712E"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2820" w:type="dxa"/>
            <w:tcBorders>
              <w:top w:val="single" w:sz="4" w:space="0" w:color="auto"/>
              <w:left w:val="nil"/>
              <w:bottom w:val="single" w:sz="4" w:space="0" w:color="auto"/>
              <w:right w:val="single" w:sz="4" w:space="0" w:color="auto"/>
            </w:tcBorders>
            <w:shd w:val="clear" w:color="auto" w:fill="auto"/>
            <w:vAlign w:val="bottom"/>
          </w:tcPr>
          <w:p w14:paraId="6A68C840"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95 437 700,00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14:paraId="50D73796"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111 919 800,00</w:t>
            </w:r>
          </w:p>
        </w:tc>
      </w:tr>
    </w:tbl>
    <w:p w14:paraId="1958946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Источник: </w:t>
      </w:r>
      <w:hyperlink r:id="rId124" w:history="1">
        <w:r w:rsidRPr="0003602A">
          <w:rPr>
            <w:rStyle w:val="a9"/>
            <w:rFonts w:ascii="Times New Roman" w:eastAsia="Times New Roman" w:hAnsi="Times New Roman" w:cs="Times New Roman"/>
            <w:sz w:val="24"/>
            <w:szCs w:val="24"/>
          </w:rPr>
          <w:t>Национальный доклад о состоянии окружающей среды и об использовании природных ресурсов Республики Казахстан за 2021 год</w:t>
        </w:r>
      </w:hyperlink>
    </w:p>
    <w:p w14:paraId="76433393"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0B1E72A9"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2021 г. лидерами по платежам за эмиссии в окружающую среду оказались Атырауская (19 738 500,00</w:t>
      </w:r>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Карагандинская (18 699 300,00</w:t>
      </w:r>
      <w:r w:rsidRPr="0003602A">
        <w:rPr>
          <w:rFonts w:ascii="Times New Roman" w:eastAsia="Times New Roman" w:hAnsi="Times New Roman" w:cs="Times New Roman"/>
          <w:color w:val="000000"/>
          <w:sz w:val="20"/>
          <w:szCs w:val="20"/>
        </w:rPr>
        <w:t xml:space="preserve">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Павлодарская (18 112 500,00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Восточно-Казахстанская (11 024 500,00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Костанайская (9 587 600,00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и Актюбинская области (9 219 600,00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Минимальные платежи за эмиссии в окружающую среду наблюдаются в Туркестанской области (938 500,00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и в г. Шымкенте (1 021 700,00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p w14:paraId="2A21725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w:t>
      </w:r>
      <w:hyperlink r:id="rId125" w:history="1">
        <w:r w:rsidRPr="0003602A">
          <w:rPr>
            <w:rStyle w:val="a9"/>
            <w:rFonts w:ascii="Times New Roman" w:eastAsia="Times New Roman" w:hAnsi="Times New Roman" w:cs="Times New Roman"/>
            <w:sz w:val="24"/>
            <w:szCs w:val="24"/>
          </w:rPr>
          <w:t>п. 1 ст. 29 Экологического кодекса</w:t>
        </w:r>
      </w:hyperlink>
      <w:r w:rsidRPr="0003602A">
        <w:rPr>
          <w:rFonts w:ascii="Times New Roman" w:eastAsia="Times New Roman" w:hAnsi="Times New Roman" w:cs="Times New Roman"/>
          <w:sz w:val="24"/>
          <w:szCs w:val="24"/>
        </w:rPr>
        <w:t xml:space="preserve"> РК, мероприятием по охране окружающей среды является комплекс технологических, организационных, социальных и экономических мер, направленных на охрану окружающей среды и улучшение ее качества. </w:t>
      </w:r>
    </w:p>
    <w:p w14:paraId="602D6A18"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Природоохранные мероприятия осуществляются за счет бюджетных средств, а также за счет собственных средств природопользователей. Мероприятия по охране окружающей среды включаются в план мероприятий, разрабатываемый природопользователем для получения экологических разрешений. </w:t>
      </w:r>
    </w:p>
    <w:p w14:paraId="494C14C7"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06C5EC04" w14:textId="77777777" w:rsidR="00782FC0" w:rsidRPr="0003602A" w:rsidRDefault="00782FC0" w:rsidP="0003602A">
      <w:pPr>
        <w:spacing w:after="0" w:line="240" w:lineRule="auto"/>
        <w:ind w:firstLine="708"/>
        <w:jc w:val="both"/>
        <w:rPr>
          <w:rFonts w:ascii="Times New Roman" w:eastAsia="Times New Roman" w:hAnsi="Times New Roman" w:cs="Times New Roman"/>
          <w:b/>
          <w:i/>
          <w:sz w:val="24"/>
          <w:szCs w:val="24"/>
        </w:rPr>
      </w:pPr>
      <w:r w:rsidRPr="0003602A">
        <w:rPr>
          <w:rFonts w:ascii="Times New Roman" w:eastAsia="Times New Roman" w:hAnsi="Times New Roman" w:cs="Times New Roman"/>
          <w:b/>
          <w:i/>
          <w:sz w:val="24"/>
          <w:szCs w:val="24"/>
        </w:rPr>
        <w:t>Затраты на охрану окружающей среды</w:t>
      </w:r>
    </w:p>
    <w:p w14:paraId="71FC0122" w14:textId="77777777" w:rsidR="00782FC0" w:rsidRPr="0003602A" w:rsidRDefault="00782FC0" w:rsidP="0003602A">
      <w:pPr>
        <w:spacing w:after="0" w:line="240" w:lineRule="auto"/>
        <w:ind w:firstLine="708"/>
        <w:jc w:val="both"/>
        <w:rPr>
          <w:rFonts w:ascii="Times New Roman" w:eastAsia="Times New Roman" w:hAnsi="Times New Roman" w:cs="Times New Roman"/>
          <w:b/>
          <w:i/>
          <w:sz w:val="24"/>
          <w:szCs w:val="24"/>
        </w:rPr>
      </w:pPr>
    </w:p>
    <w:p w14:paraId="6BC47195" w14:textId="77777777" w:rsidR="00782FC0" w:rsidRPr="0003602A" w:rsidRDefault="00782FC0"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2020 год</w:t>
      </w:r>
    </w:p>
    <w:p w14:paraId="6A46414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2020 году затраты предприятий и организаций на охрану окружающей среды составили 384 015 734,0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в том числе на долю инвестиций в основной капитал приходятся 45,2%, текущих затрат - 54,8%.</w:t>
      </w:r>
    </w:p>
    <w:p w14:paraId="244282FB"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26A79048"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87. Затраты на охрану окружающей среды за 2020 год</w:t>
      </w:r>
    </w:p>
    <w:p w14:paraId="0556DD5F" w14:textId="77777777" w:rsidR="00782FC0" w:rsidRPr="0003602A" w:rsidRDefault="00782FC0"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782FC0" w:rsidRPr="0003602A" w14:paraId="0AA59A6C" w14:textId="77777777" w:rsidTr="00023834">
        <w:trPr>
          <w:trHeight w:val="268"/>
        </w:trPr>
        <w:tc>
          <w:tcPr>
            <w:tcW w:w="5098" w:type="dxa"/>
            <w:shd w:val="clear" w:color="auto" w:fill="auto"/>
          </w:tcPr>
          <w:p w14:paraId="7077365D"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Регион/область</w:t>
            </w:r>
          </w:p>
        </w:tc>
        <w:tc>
          <w:tcPr>
            <w:tcW w:w="4253" w:type="dxa"/>
            <w:shd w:val="clear" w:color="auto" w:fill="auto"/>
          </w:tcPr>
          <w:p w14:paraId="286D781C"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платежа</w:t>
            </w:r>
          </w:p>
        </w:tc>
      </w:tr>
      <w:tr w:rsidR="00782FC0" w:rsidRPr="0003602A" w14:paraId="7000BAEA" w14:textId="77777777" w:rsidTr="00023834">
        <w:trPr>
          <w:trHeight w:val="257"/>
        </w:trPr>
        <w:tc>
          <w:tcPr>
            <w:tcW w:w="5098" w:type="dxa"/>
            <w:shd w:val="clear" w:color="auto" w:fill="auto"/>
          </w:tcPr>
          <w:p w14:paraId="0E21E95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w:t>
            </w:r>
          </w:p>
        </w:tc>
        <w:tc>
          <w:tcPr>
            <w:tcW w:w="4253" w:type="dxa"/>
            <w:shd w:val="clear" w:color="auto" w:fill="auto"/>
          </w:tcPr>
          <w:p w14:paraId="4600983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63 945 393</w:t>
            </w:r>
          </w:p>
          <w:p w14:paraId="1FDCADB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72BE5FF8" w14:textId="77777777" w:rsidTr="00023834">
        <w:trPr>
          <w:trHeight w:val="148"/>
        </w:trPr>
        <w:tc>
          <w:tcPr>
            <w:tcW w:w="5098" w:type="dxa"/>
            <w:shd w:val="clear" w:color="auto" w:fill="auto"/>
          </w:tcPr>
          <w:p w14:paraId="670F8BC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w:t>
            </w:r>
          </w:p>
        </w:tc>
        <w:tc>
          <w:tcPr>
            <w:tcW w:w="4253" w:type="dxa"/>
            <w:shd w:val="clear" w:color="auto" w:fill="auto"/>
          </w:tcPr>
          <w:p w14:paraId="5A7168E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38 153, 904</w:t>
            </w:r>
          </w:p>
          <w:p w14:paraId="4BD2D83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12954E5E" w14:textId="77777777" w:rsidTr="00023834">
        <w:trPr>
          <w:trHeight w:val="194"/>
        </w:trPr>
        <w:tc>
          <w:tcPr>
            <w:tcW w:w="5098" w:type="dxa"/>
            <w:shd w:val="clear" w:color="auto" w:fill="auto"/>
          </w:tcPr>
          <w:p w14:paraId="0C7495B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w:t>
            </w:r>
          </w:p>
        </w:tc>
        <w:tc>
          <w:tcPr>
            <w:tcW w:w="4253" w:type="dxa"/>
            <w:shd w:val="clear" w:color="auto" w:fill="auto"/>
          </w:tcPr>
          <w:p w14:paraId="6F9F970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2 397 183</w:t>
            </w:r>
          </w:p>
          <w:p w14:paraId="58716DF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63F4C099" w14:textId="77777777" w:rsidTr="00023834">
        <w:trPr>
          <w:trHeight w:val="240"/>
        </w:trPr>
        <w:tc>
          <w:tcPr>
            <w:tcW w:w="5098" w:type="dxa"/>
            <w:shd w:val="clear" w:color="auto" w:fill="auto"/>
          </w:tcPr>
          <w:p w14:paraId="04EC1C4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w:t>
            </w:r>
          </w:p>
        </w:tc>
        <w:tc>
          <w:tcPr>
            <w:tcW w:w="4253" w:type="dxa"/>
            <w:shd w:val="clear" w:color="auto" w:fill="auto"/>
          </w:tcPr>
          <w:p w14:paraId="7104B49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43 869 542</w:t>
            </w:r>
          </w:p>
          <w:p w14:paraId="5C91E46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5D4FBFFD" w14:textId="77777777" w:rsidTr="00023834">
        <w:trPr>
          <w:trHeight w:val="272"/>
        </w:trPr>
        <w:tc>
          <w:tcPr>
            <w:tcW w:w="5098" w:type="dxa"/>
            <w:shd w:val="clear" w:color="auto" w:fill="auto"/>
          </w:tcPr>
          <w:p w14:paraId="3F8DA4B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Восточно-Казахстанская</w:t>
            </w:r>
          </w:p>
        </w:tc>
        <w:tc>
          <w:tcPr>
            <w:tcW w:w="4253" w:type="dxa"/>
            <w:shd w:val="clear" w:color="auto" w:fill="auto"/>
          </w:tcPr>
          <w:p w14:paraId="37F4F95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39 516 518</w:t>
            </w:r>
          </w:p>
          <w:p w14:paraId="4C0E57E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6447BA32" w14:textId="77777777" w:rsidTr="00023834">
        <w:trPr>
          <w:trHeight w:val="262"/>
        </w:trPr>
        <w:tc>
          <w:tcPr>
            <w:tcW w:w="5098" w:type="dxa"/>
            <w:shd w:val="clear" w:color="auto" w:fill="auto"/>
          </w:tcPr>
          <w:p w14:paraId="5785432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w:t>
            </w:r>
          </w:p>
        </w:tc>
        <w:tc>
          <w:tcPr>
            <w:tcW w:w="4253" w:type="dxa"/>
            <w:shd w:val="clear" w:color="auto" w:fill="auto"/>
          </w:tcPr>
          <w:p w14:paraId="2E6DD46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16 593 098</w:t>
            </w:r>
          </w:p>
          <w:p w14:paraId="467A7E2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5F069D03" w14:textId="77777777" w:rsidTr="00023834">
        <w:trPr>
          <w:trHeight w:val="138"/>
        </w:trPr>
        <w:tc>
          <w:tcPr>
            <w:tcW w:w="5098" w:type="dxa"/>
            <w:shd w:val="clear" w:color="auto" w:fill="auto"/>
          </w:tcPr>
          <w:p w14:paraId="2EBF0A4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w:t>
            </w:r>
          </w:p>
        </w:tc>
        <w:tc>
          <w:tcPr>
            <w:tcW w:w="4253" w:type="dxa"/>
            <w:shd w:val="clear" w:color="auto" w:fill="auto"/>
          </w:tcPr>
          <w:p w14:paraId="71FAE24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12 148 355</w:t>
            </w:r>
          </w:p>
          <w:p w14:paraId="40C84B8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22B3D059" w14:textId="77777777" w:rsidTr="00023834">
        <w:trPr>
          <w:trHeight w:val="183"/>
        </w:trPr>
        <w:tc>
          <w:tcPr>
            <w:tcW w:w="5098" w:type="dxa"/>
            <w:shd w:val="clear" w:color="auto" w:fill="auto"/>
          </w:tcPr>
          <w:p w14:paraId="1BC2588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w:t>
            </w:r>
          </w:p>
        </w:tc>
        <w:tc>
          <w:tcPr>
            <w:tcW w:w="4253" w:type="dxa"/>
            <w:shd w:val="clear" w:color="auto" w:fill="auto"/>
          </w:tcPr>
          <w:p w14:paraId="09CBF89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33 797 385</w:t>
            </w:r>
          </w:p>
          <w:p w14:paraId="710D34E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74D6A071" w14:textId="77777777" w:rsidTr="00023834">
        <w:trPr>
          <w:trHeight w:val="230"/>
        </w:trPr>
        <w:tc>
          <w:tcPr>
            <w:tcW w:w="5098" w:type="dxa"/>
            <w:shd w:val="clear" w:color="auto" w:fill="auto"/>
          </w:tcPr>
          <w:p w14:paraId="674CA9F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w:t>
            </w:r>
          </w:p>
        </w:tc>
        <w:tc>
          <w:tcPr>
            <w:tcW w:w="4253" w:type="dxa"/>
            <w:shd w:val="clear" w:color="auto" w:fill="auto"/>
          </w:tcPr>
          <w:p w14:paraId="03224FF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23 327 794</w:t>
            </w:r>
          </w:p>
          <w:p w14:paraId="56617BC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2B7A95F5" w14:textId="77777777" w:rsidTr="00023834">
        <w:trPr>
          <w:trHeight w:val="261"/>
        </w:trPr>
        <w:tc>
          <w:tcPr>
            <w:tcW w:w="5098" w:type="dxa"/>
            <w:shd w:val="clear" w:color="auto" w:fill="auto"/>
          </w:tcPr>
          <w:p w14:paraId="68D5F86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w:t>
            </w:r>
          </w:p>
        </w:tc>
        <w:tc>
          <w:tcPr>
            <w:tcW w:w="4253" w:type="dxa"/>
            <w:shd w:val="clear" w:color="auto" w:fill="auto"/>
          </w:tcPr>
          <w:p w14:paraId="73A749E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16 131 739</w:t>
            </w:r>
          </w:p>
          <w:p w14:paraId="73CA1AF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24BEF671" w14:textId="77777777" w:rsidTr="00023834">
        <w:trPr>
          <w:trHeight w:val="138"/>
        </w:trPr>
        <w:tc>
          <w:tcPr>
            <w:tcW w:w="5098" w:type="dxa"/>
            <w:shd w:val="clear" w:color="auto" w:fill="auto"/>
          </w:tcPr>
          <w:p w14:paraId="18D7B27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w:t>
            </w:r>
          </w:p>
        </w:tc>
        <w:tc>
          <w:tcPr>
            <w:tcW w:w="4253" w:type="dxa"/>
            <w:shd w:val="clear" w:color="auto" w:fill="auto"/>
          </w:tcPr>
          <w:p w14:paraId="25E57C1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16 727 282</w:t>
            </w:r>
          </w:p>
          <w:p w14:paraId="6FD6F69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5000D382" w14:textId="77777777" w:rsidTr="00023834">
        <w:trPr>
          <w:trHeight w:val="183"/>
        </w:trPr>
        <w:tc>
          <w:tcPr>
            <w:tcW w:w="5098" w:type="dxa"/>
            <w:shd w:val="clear" w:color="auto" w:fill="auto"/>
          </w:tcPr>
          <w:p w14:paraId="4D0122F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w:t>
            </w:r>
          </w:p>
        </w:tc>
        <w:tc>
          <w:tcPr>
            <w:tcW w:w="4253" w:type="dxa"/>
            <w:shd w:val="clear" w:color="auto" w:fill="auto"/>
          </w:tcPr>
          <w:p w14:paraId="3FA8513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40 474 833</w:t>
            </w:r>
          </w:p>
          <w:p w14:paraId="3740E79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3CD99A1C" w14:textId="77777777" w:rsidTr="00023834">
        <w:trPr>
          <w:trHeight w:val="230"/>
        </w:trPr>
        <w:tc>
          <w:tcPr>
            <w:tcW w:w="5098" w:type="dxa"/>
            <w:shd w:val="clear" w:color="auto" w:fill="auto"/>
          </w:tcPr>
          <w:p w14:paraId="4ABF0BA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w:t>
            </w:r>
          </w:p>
        </w:tc>
        <w:tc>
          <w:tcPr>
            <w:tcW w:w="4253" w:type="dxa"/>
            <w:shd w:val="clear" w:color="auto" w:fill="auto"/>
          </w:tcPr>
          <w:p w14:paraId="1E2ECEF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4 328 499</w:t>
            </w:r>
          </w:p>
          <w:p w14:paraId="04C60C7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29A0B0CF" w14:textId="77777777" w:rsidTr="00023834">
        <w:trPr>
          <w:trHeight w:val="134"/>
        </w:trPr>
        <w:tc>
          <w:tcPr>
            <w:tcW w:w="5098" w:type="dxa"/>
            <w:shd w:val="clear" w:color="auto" w:fill="auto"/>
          </w:tcPr>
          <w:p w14:paraId="02F9EC5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w:t>
            </w:r>
          </w:p>
        </w:tc>
        <w:tc>
          <w:tcPr>
            <w:tcW w:w="4253" w:type="dxa"/>
            <w:shd w:val="clear" w:color="auto" w:fill="auto"/>
          </w:tcPr>
          <w:p w14:paraId="48EC294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2 768 430 </w:t>
            </w:r>
          </w:p>
          <w:p w14:paraId="26F8960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7AC3CD14" w14:textId="77777777" w:rsidTr="00023834">
        <w:trPr>
          <w:trHeight w:val="165"/>
        </w:trPr>
        <w:tc>
          <w:tcPr>
            <w:tcW w:w="5098" w:type="dxa"/>
            <w:shd w:val="clear" w:color="auto" w:fill="auto"/>
          </w:tcPr>
          <w:p w14:paraId="14ABD15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4253" w:type="dxa"/>
            <w:shd w:val="clear" w:color="auto" w:fill="auto"/>
          </w:tcPr>
          <w:p w14:paraId="1E8BA04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7 552 841</w:t>
            </w:r>
          </w:p>
          <w:p w14:paraId="6D91505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3864E9F0" w14:textId="77777777" w:rsidTr="00023834">
        <w:trPr>
          <w:trHeight w:val="212"/>
        </w:trPr>
        <w:tc>
          <w:tcPr>
            <w:tcW w:w="5098" w:type="dxa"/>
            <w:shd w:val="clear" w:color="auto" w:fill="auto"/>
          </w:tcPr>
          <w:p w14:paraId="449F706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4253" w:type="dxa"/>
            <w:shd w:val="clear" w:color="auto" w:fill="auto"/>
          </w:tcPr>
          <w:p w14:paraId="33A6F34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17 222 878</w:t>
            </w:r>
          </w:p>
          <w:p w14:paraId="26D0EEC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75A9E3B5" w14:textId="77777777" w:rsidTr="00023834">
        <w:trPr>
          <w:trHeight w:val="115"/>
        </w:trPr>
        <w:tc>
          <w:tcPr>
            <w:tcW w:w="5098" w:type="dxa"/>
            <w:shd w:val="clear" w:color="auto" w:fill="auto"/>
          </w:tcPr>
          <w:p w14:paraId="126F650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4253" w:type="dxa"/>
            <w:shd w:val="clear" w:color="auto" w:fill="auto"/>
          </w:tcPr>
          <w:p w14:paraId="5683399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5 060 060</w:t>
            </w:r>
          </w:p>
          <w:p w14:paraId="03447E3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r w:rsidR="00782FC0" w:rsidRPr="0003602A" w14:paraId="02D215C4" w14:textId="77777777" w:rsidTr="00023834">
        <w:trPr>
          <w:trHeight w:val="162"/>
        </w:trPr>
        <w:tc>
          <w:tcPr>
            <w:tcW w:w="5098" w:type="dxa"/>
            <w:shd w:val="clear" w:color="auto" w:fill="auto"/>
          </w:tcPr>
          <w:p w14:paraId="119182A8"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ИТОГО</w:t>
            </w:r>
          </w:p>
        </w:tc>
        <w:tc>
          <w:tcPr>
            <w:tcW w:w="4253" w:type="dxa"/>
            <w:shd w:val="clear" w:color="auto" w:fill="auto"/>
          </w:tcPr>
          <w:p w14:paraId="164E20C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384 015 734 </w:t>
            </w:r>
          </w:p>
          <w:p w14:paraId="4E4D340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p>
        </w:tc>
      </w:tr>
    </w:tbl>
    <w:p w14:paraId="5099A12C"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Источник: </w:t>
      </w:r>
      <w:hyperlink r:id="rId126" w:history="1">
        <w:r w:rsidRPr="0003602A">
          <w:rPr>
            <w:rStyle w:val="a9"/>
            <w:rFonts w:ascii="Times New Roman" w:eastAsia="Times New Roman" w:hAnsi="Times New Roman" w:cs="Times New Roman"/>
            <w:sz w:val="24"/>
            <w:szCs w:val="24"/>
          </w:rPr>
          <w:t>Национальный доклад о состоянии окружающей среды и об использовании природных ресурсов Республики Казахстан за 2020 год</w:t>
        </w:r>
      </w:hyperlink>
    </w:p>
    <w:p w14:paraId="30C8EBD4"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p>
    <w:p w14:paraId="270C0281"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Согласно таблице 85 наибольшие затраты на охрану окружающей среды пришлись на Акмолинскую (63 945 393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Атыраускую (43 869 542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и Павлодарскую (40 474 833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области. </w:t>
      </w:r>
    </w:p>
    <w:p w14:paraId="12C8C437" w14:textId="77777777" w:rsidR="00782FC0" w:rsidRPr="0003602A" w:rsidRDefault="00782FC0" w:rsidP="0003602A">
      <w:pP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Наименьшие затраты на охрану окружающей среды наблюдаются в Алматинской (2 397 183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Туркестанской (2 768 430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областях и г. Алматы (5 060 060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p w14:paraId="3B1C320B"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43B8B573" w14:textId="77777777" w:rsidR="00782FC0" w:rsidRPr="0003602A" w:rsidRDefault="00782FC0"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2021 год</w:t>
      </w:r>
    </w:p>
    <w:p w14:paraId="2015D45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затраты на охрану окружающей среды предприятий и организаций составили 416 955 575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 в том числе на долю инвестиций в основной капитал </w:t>
      </w:r>
      <w:r w:rsidRPr="0003602A">
        <w:rPr>
          <w:rFonts w:ascii="Times New Roman" w:eastAsia="Times New Roman" w:hAnsi="Times New Roman" w:cs="Times New Roman"/>
          <w:sz w:val="24"/>
          <w:szCs w:val="24"/>
        </w:rPr>
        <w:lastRenderedPageBreak/>
        <w:t>приходятся 41,1%, текущих затрат – 58,9%. Объем инвестиций в основной капитал, направленных в охрану окружающей среды, обеспечен в большей степени (57,8%) за счет инвестиций в возобновляемые источники энергии.</w:t>
      </w:r>
    </w:p>
    <w:p w14:paraId="008100F4"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p>
    <w:p w14:paraId="700E4C35"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88. Затраты на охрану окружающей среды за 2021 год</w:t>
      </w:r>
    </w:p>
    <w:p w14:paraId="6F8E769A" w14:textId="77777777" w:rsidR="00782FC0" w:rsidRPr="0003602A" w:rsidRDefault="00782FC0"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4"/>
      </w:tblGrid>
      <w:tr w:rsidR="00782FC0" w:rsidRPr="0003602A" w14:paraId="5E5B6C13" w14:textId="77777777" w:rsidTr="00023834">
        <w:trPr>
          <w:trHeight w:val="294"/>
        </w:trPr>
        <w:tc>
          <w:tcPr>
            <w:tcW w:w="4957" w:type="dxa"/>
            <w:shd w:val="clear" w:color="auto" w:fill="auto"/>
          </w:tcPr>
          <w:p w14:paraId="4768E629"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Регион/область</w:t>
            </w:r>
          </w:p>
        </w:tc>
        <w:tc>
          <w:tcPr>
            <w:tcW w:w="4394" w:type="dxa"/>
            <w:shd w:val="clear" w:color="auto" w:fill="auto"/>
          </w:tcPr>
          <w:p w14:paraId="1E52823F"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Сумма платежа</w:t>
            </w:r>
          </w:p>
        </w:tc>
      </w:tr>
      <w:tr w:rsidR="00782FC0" w:rsidRPr="0003602A" w14:paraId="5AFDB839" w14:textId="77777777" w:rsidTr="00023834">
        <w:trPr>
          <w:trHeight w:val="143"/>
        </w:trPr>
        <w:tc>
          <w:tcPr>
            <w:tcW w:w="4957" w:type="dxa"/>
            <w:shd w:val="clear" w:color="auto" w:fill="auto"/>
          </w:tcPr>
          <w:p w14:paraId="744DEFC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Акмолинская </w:t>
            </w:r>
          </w:p>
        </w:tc>
        <w:tc>
          <w:tcPr>
            <w:tcW w:w="4394" w:type="dxa"/>
            <w:shd w:val="clear" w:color="auto" w:fill="auto"/>
          </w:tcPr>
          <w:p w14:paraId="6CF4FEE2"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18 839 038</w:t>
            </w:r>
          </w:p>
          <w:p w14:paraId="0DE3108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5F7DB148" w14:textId="77777777" w:rsidTr="00023834">
        <w:trPr>
          <w:trHeight w:val="174"/>
        </w:trPr>
        <w:tc>
          <w:tcPr>
            <w:tcW w:w="4957" w:type="dxa"/>
            <w:shd w:val="clear" w:color="auto" w:fill="auto"/>
          </w:tcPr>
          <w:p w14:paraId="529150D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Актюбинская </w:t>
            </w:r>
          </w:p>
        </w:tc>
        <w:tc>
          <w:tcPr>
            <w:tcW w:w="4394" w:type="dxa"/>
            <w:shd w:val="clear" w:color="auto" w:fill="auto"/>
          </w:tcPr>
          <w:p w14:paraId="2BD7957C"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59 259 824</w:t>
            </w:r>
          </w:p>
          <w:p w14:paraId="088E8B2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192446ED" w14:textId="77777777" w:rsidTr="00023834">
        <w:trPr>
          <w:trHeight w:val="220"/>
        </w:trPr>
        <w:tc>
          <w:tcPr>
            <w:tcW w:w="4957" w:type="dxa"/>
            <w:shd w:val="clear" w:color="auto" w:fill="auto"/>
          </w:tcPr>
          <w:p w14:paraId="74070DF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Алматинская </w:t>
            </w:r>
          </w:p>
        </w:tc>
        <w:tc>
          <w:tcPr>
            <w:tcW w:w="4394" w:type="dxa"/>
            <w:shd w:val="clear" w:color="auto" w:fill="auto"/>
          </w:tcPr>
          <w:p w14:paraId="4DB0A642"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2 751 216</w:t>
            </w:r>
          </w:p>
          <w:p w14:paraId="0CE71BD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1A794F79" w14:textId="77777777" w:rsidTr="00023834">
        <w:trPr>
          <w:trHeight w:val="123"/>
        </w:trPr>
        <w:tc>
          <w:tcPr>
            <w:tcW w:w="4957" w:type="dxa"/>
            <w:shd w:val="clear" w:color="auto" w:fill="auto"/>
          </w:tcPr>
          <w:p w14:paraId="1FC1A59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Атырауская </w:t>
            </w:r>
          </w:p>
        </w:tc>
        <w:tc>
          <w:tcPr>
            <w:tcW w:w="4394" w:type="dxa"/>
            <w:shd w:val="clear" w:color="auto" w:fill="auto"/>
          </w:tcPr>
          <w:p w14:paraId="62F9CA13"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76 753 130</w:t>
            </w:r>
          </w:p>
          <w:p w14:paraId="23CA144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B6B1F78" w14:textId="77777777" w:rsidTr="00023834">
        <w:trPr>
          <w:trHeight w:val="128"/>
        </w:trPr>
        <w:tc>
          <w:tcPr>
            <w:tcW w:w="4957" w:type="dxa"/>
            <w:shd w:val="clear" w:color="auto" w:fill="auto"/>
          </w:tcPr>
          <w:p w14:paraId="3AEAA0B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Восточно-Казахстанская </w:t>
            </w:r>
          </w:p>
        </w:tc>
        <w:tc>
          <w:tcPr>
            <w:tcW w:w="4394" w:type="dxa"/>
            <w:shd w:val="clear" w:color="auto" w:fill="auto"/>
          </w:tcPr>
          <w:p w14:paraId="56243218"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40 108 281</w:t>
            </w:r>
          </w:p>
          <w:p w14:paraId="45A2A39A"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D9E7A9A" w14:textId="77777777" w:rsidTr="00023834">
        <w:trPr>
          <w:trHeight w:val="216"/>
        </w:trPr>
        <w:tc>
          <w:tcPr>
            <w:tcW w:w="4957" w:type="dxa"/>
            <w:shd w:val="clear" w:color="auto" w:fill="auto"/>
          </w:tcPr>
          <w:p w14:paraId="27A2EDE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Западно-Казахстанская </w:t>
            </w:r>
          </w:p>
        </w:tc>
        <w:tc>
          <w:tcPr>
            <w:tcW w:w="4394" w:type="dxa"/>
            <w:shd w:val="clear" w:color="auto" w:fill="auto"/>
          </w:tcPr>
          <w:p w14:paraId="308C7574"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13 014 366</w:t>
            </w:r>
          </w:p>
          <w:p w14:paraId="1782BD2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6293C343" w14:textId="77777777" w:rsidTr="00023834">
        <w:trPr>
          <w:trHeight w:val="262"/>
        </w:trPr>
        <w:tc>
          <w:tcPr>
            <w:tcW w:w="4957" w:type="dxa"/>
            <w:shd w:val="clear" w:color="auto" w:fill="auto"/>
          </w:tcPr>
          <w:p w14:paraId="13D210B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Жамбылская </w:t>
            </w:r>
          </w:p>
        </w:tc>
        <w:tc>
          <w:tcPr>
            <w:tcW w:w="4394" w:type="dxa"/>
            <w:shd w:val="clear" w:color="auto" w:fill="auto"/>
          </w:tcPr>
          <w:p w14:paraId="7CD8A4E8"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58 751 671</w:t>
            </w:r>
          </w:p>
          <w:p w14:paraId="1E3B435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558B138E" w14:textId="77777777" w:rsidTr="00023834">
        <w:trPr>
          <w:trHeight w:val="124"/>
        </w:trPr>
        <w:tc>
          <w:tcPr>
            <w:tcW w:w="4957" w:type="dxa"/>
            <w:shd w:val="clear" w:color="auto" w:fill="auto"/>
          </w:tcPr>
          <w:p w14:paraId="59B6CCF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Карагандинская </w:t>
            </w:r>
          </w:p>
        </w:tc>
        <w:tc>
          <w:tcPr>
            <w:tcW w:w="4394" w:type="dxa"/>
            <w:shd w:val="clear" w:color="auto" w:fill="auto"/>
          </w:tcPr>
          <w:p w14:paraId="54E0E6BB"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36 820 167</w:t>
            </w:r>
          </w:p>
          <w:p w14:paraId="5300821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C33D0F5" w14:textId="77777777" w:rsidTr="00023834">
        <w:trPr>
          <w:trHeight w:val="169"/>
        </w:trPr>
        <w:tc>
          <w:tcPr>
            <w:tcW w:w="4957" w:type="dxa"/>
            <w:shd w:val="clear" w:color="auto" w:fill="auto"/>
          </w:tcPr>
          <w:p w14:paraId="537A03B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Костанайская </w:t>
            </w:r>
          </w:p>
        </w:tc>
        <w:tc>
          <w:tcPr>
            <w:tcW w:w="4394" w:type="dxa"/>
            <w:shd w:val="clear" w:color="auto" w:fill="auto"/>
          </w:tcPr>
          <w:p w14:paraId="0AECF76C"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25 046 596</w:t>
            </w:r>
          </w:p>
          <w:p w14:paraId="3FDC945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E30F332" w14:textId="77777777" w:rsidTr="00023834">
        <w:trPr>
          <w:trHeight w:val="216"/>
        </w:trPr>
        <w:tc>
          <w:tcPr>
            <w:tcW w:w="4957" w:type="dxa"/>
            <w:shd w:val="clear" w:color="auto" w:fill="auto"/>
          </w:tcPr>
          <w:p w14:paraId="3AE40A7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Кызылординская </w:t>
            </w:r>
          </w:p>
        </w:tc>
        <w:tc>
          <w:tcPr>
            <w:tcW w:w="4394" w:type="dxa"/>
            <w:shd w:val="clear" w:color="auto" w:fill="auto"/>
          </w:tcPr>
          <w:p w14:paraId="597156CF"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4 767 423</w:t>
            </w:r>
          </w:p>
          <w:p w14:paraId="6C1C212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70C6DF51" w14:textId="77777777" w:rsidTr="00023834">
        <w:trPr>
          <w:trHeight w:val="119"/>
        </w:trPr>
        <w:tc>
          <w:tcPr>
            <w:tcW w:w="4957" w:type="dxa"/>
            <w:shd w:val="clear" w:color="auto" w:fill="auto"/>
          </w:tcPr>
          <w:p w14:paraId="06EE7BC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Мангистауская </w:t>
            </w:r>
          </w:p>
        </w:tc>
        <w:tc>
          <w:tcPr>
            <w:tcW w:w="4394" w:type="dxa"/>
            <w:shd w:val="clear" w:color="auto" w:fill="auto"/>
          </w:tcPr>
          <w:p w14:paraId="060FB7D2"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13 762 285</w:t>
            </w:r>
          </w:p>
          <w:p w14:paraId="240BB90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57937785" w14:textId="77777777" w:rsidTr="00023834">
        <w:trPr>
          <w:trHeight w:val="166"/>
        </w:trPr>
        <w:tc>
          <w:tcPr>
            <w:tcW w:w="4957" w:type="dxa"/>
            <w:shd w:val="clear" w:color="auto" w:fill="auto"/>
          </w:tcPr>
          <w:p w14:paraId="18721E1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Павлодарская </w:t>
            </w:r>
          </w:p>
        </w:tc>
        <w:tc>
          <w:tcPr>
            <w:tcW w:w="4394" w:type="dxa"/>
            <w:shd w:val="clear" w:color="auto" w:fill="auto"/>
          </w:tcPr>
          <w:p w14:paraId="6CF90EFA"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38 155 928</w:t>
            </w:r>
          </w:p>
          <w:p w14:paraId="29C0769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3CD2C689" w14:textId="77777777" w:rsidTr="00023834">
        <w:trPr>
          <w:trHeight w:val="198"/>
        </w:trPr>
        <w:tc>
          <w:tcPr>
            <w:tcW w:w="4957" w:type="dxa"/>
            <w:shd w:val="clear" w:color="auto" w:fill="auto"/>
          </w:tcPr>
          <w:p w14:paraId="4F5D074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Северо-Казахстанская </w:t>
            </w:r>
          </w:p>
        </w:tc>
        <w:tc>
          <w:tcPr>
            <w:tcW w:w="4394" w:type="dxa"/>
            <w:shd w:val="clear" w:color="auto" w:fill="auto"/>
          </w:tcPr>
          <w:p w14:paraId="3EED0017"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4 924 202</w:t>
            </w:r>
          </w:p>
          <w:p w14:paraId="25294F45"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2CEBCE68" w14:textId="77777777" w:rsidTr="00023834">
        <w:trPr>
          <w:trHeight w:val="102"/>
        </w:trPr>
        <w:tc>
          <w:tcPr>
            <w:tcW w:w="4957" w:type="dxa"/>
            <w:shd w:val="clear" w:color="auto" w:fill="auto"/>
          </w:tcPr>
          <w:p w14:paraId="7D173FA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Туркестанская </w:t>
            </w:r>
          </w:p>
        </w:tc>
        <w:tc>
          <w:tcPr>
            <w:tcW w:w="4394" w:type="dxa"/>
            <w:shd w:val="clear" w:color="auto" w:fill="auto"/>
          </w:tcPr>
          <w:p w14:paraId="7FF1A0E3"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1 948 430</w:t>
            </w:r>
          </w:p>
          <w:p w14:paraId="73B61FB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76B3630F" w14:textId="77777777" w:rsidTr="00023834">
        <w:trPr>
          <w:trHeight w:val="148"/>
        </w:trPr>
        <w:tc>
          <w:tcPr>
            <w:tcW w:w="4957" w:type="dxa"/>
            <w:shd w:val="clear" w:color="auto" w:fill="auto"/>
          </w:tcPr>
          <w:p w14:paraId="6D5A294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г. Шымкент </w:t>
            </w:r>
          </w:p>
        </w:tc>
        <w:tc>
          <w:tcPr>
            <w:tcW w:w="4394" w:type="dxa"/>
            <w:shd w:val="clear" w:color="auto" w:fill="auto"/>
          </w:tcPr>
          <w:p w14:paraId="36EF2752"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4 939 942</w:t>
            </w:r>
          </w:p>
          <w:p w14:paraId="0FC43F0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D750969" w14:textId="77777777" w:rsidTr="00023834">
        <w:trPr>
          <w:trHeight w:val="193"/>
        </w:trPr>
        <w:tc>
          <w:tcPr>
            <w:tcW w:w="4957" w:type="dxa"/>
            <w:shd w:val="clear" w:color="auto" w:fill="auto"/>
          </w:tcPr>
          <w:p w14:paraId="5AEC1D0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г. Нур-Султан </w:t>
            </w:r>
          </w:p>
        </w:tc>
        <w:tc>
          <w:tcPr>
            <w:tcW w:w="4394" w:type="dxa"/>
            <w:shd w:val="clear" w:color="auto" w:fill="auto"/>
          </w:tcPr>
          <w:p w14:paraId="2F2262A5"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8 219 235</w:t>
            </w:r>
          </w:p>
          <w:p w14:paraId="552F2A4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7AD1EE8E" w14:textId="77777777" w:rsidTr="00023834">
        <w:trPr>
          <w:trHeight w:val="240"/>
        </w:trPr>
        <w:tc>
          <w:tcPr>
            <w:tcW w:w="4957" w:type="dxa"/>
            <w:shd w:val="clear" w:color="auto" w:fill="auto"/>
          </w:tcPr>
          <w:p w14:paraId="5DF6B60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г. Алматы </w:t>
            </w:r>
          </w:p>
        </w:tc>
        <w:tc>
          <w:tcPr>
            <w:tcW w:w="4394" w:type="dxa"/>
            <w:shd w:val="clear" w:color="auto" w:fill="auto"/>
          </w:tcPr>
          <w:p w14:paraId="5CB2A6FA"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8 893 841</w:t>
            </w:r>
          </w:p>
          <w:p w14:paraId="4CBC9CA3"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6620B8C4" w14:textId="77777777" w:rsidTr="00023834">
        <w:trPr>
          <w:trHeight w:val="115"/>
        </w:trPr>
        <w:tc>
          <w:tcPr>
            <w:tcW w:w="4957" w:type="dxa"/>
            <w:shd w:val="clear" w:color="auto" w:fill="auto"/>
          </w:tcPr>
          <w:p w14:paraId="62B9B984"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ИТОГО </w:t>
            </w:r>
          </w:p>
        </w:tc>
        <w:tc>
          <w:tcPr>
            <w:tcW w:w="4394" w:type="dxa"/>
            <w:shd w:val="clear" w:color="auto" w:fill="auto"/>
          </w:tcPr>
          <w:p w14:paraId="0A0EE794"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416 955 575</w:t>
            </w:r>
          </w:p>
          <w:p w14:paraId="78D6DE7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bl>
    <w:p w14:paraId="105D3310" w14:textId="77777777" w:rsidR="00782FC0" w:rsidRPr="0003602A" w:rsidRDefault="00782FC0" w:rsidP="0003602A">
      <w:pPr>
        <w:spacing w:after="0" w:line="240" w:lineRule="auto"/>
        <w:ind w:firstLine="7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Источник: </w:t>
      </w:r>
      <w:hyperlink r:id="rId127" w:history="1">
        <w:r w:rsidRPr="0003602A">
          <w:rPr>
            <w:rStyle w:val="a9"/>
            <w:rFonts w:ascii="Times New Roman" w:eastAsia="Times New Roman" w:hAnsi="Times New Roman" w:cs="Times New Roman"/>
            <w:sz w:val="24"/>
            <w:szCs w:val="24"/>
          </w:rPr>
          <w:t>Национальный доклад о состоянии окружающей среды и об использовании природных ресурсов Республики Казахстан за 2021 год</w:t>
        </w:r>
      </w:hyperlink>
    </w:p>
    <w:p w14:paraId="627CA9F4" w14:textId="77777777" w:rsidR="00782FC0" w:rsidRPr="0003602A" w:rsidRDefault="00782FC0" w:rsidP="0003602A">
      <w:pPr>
        <w:spacing w:after="0" w:line="240" w:lineRule="auto"/>
        <w:ind w:firstLine="720"/>
        <w:jc w:val="both"/>
        <w:rPr>
          <w:rFonts w:ascii="Times New Roman" w:eastAsia="Times New Roman" w:hAnsi="Times New Roman" w:cs="Times New Roman"/>
          <w:sz w:val="24"/>
          <w:szCs w:val="24"/>
        </w:rPr>
      </w:pPr>
    </w:p>
    <w:p w14:paraId="6390D7DF" w14:textId="77777777" w:rsidR="00782FC0" w:rsidRPr="0003602A" w:rsidRDefault="00782FC0" w:rsidP="0003602A">
      <w:pPr>
        <w:spacing w:after="0" w:line="240" w:lineRule="auto"/>
        <w:ind w:firstLine="7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Согласно вышеизложенным данным, по затратам на окружающую среду лидируют Атырауская, Актюбинская и Жамбылская области.</w:t>
      </w:r>
    </w:p>
    <w:p w14:paraId="46B664DF" w14:textId="77777777" w:rsidR="00782FC0" w:rsidRPr="0003602A" w:rsidRDefault="00782FC0" w:rsidP="0003602A">
      <w:pPr>
        <w:spacing w:after="0" w:line="240" w:lineRule="auto"/>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ab/>
        <w:t>В тройку с наименьшими показателями по затратам входят Алматинская и Туркестанская области.</w:t>
      </w:r>
    </w:p>
    <w:p w14:paraId="5E489733" w14:textId="77777777" w:rsidR="00782FC0" w:rsidRPr="0003602A" w:rsidRDefault="00782FC0" w:rsidP="0003602A">
      <w:pPr>
        <w:spacing w:after="0" w:line="240" w:lineRule="auto"/>
        <w:jc w:val="both"/>
        <w:rPr>
          <w:rFonts w:ascii="Times New Roman" w:eastAsia="Times New Roman" w:hAnsi="Times New Roman" w:cs="Times New Roman"/>
          <w:b/>
          <w:color w:val="FFFFFF"/>
          <w:sz w:val="24"/>
          <w:szCs w:val="24"/>
        </w:rPr>
      </w:pPr>
    </w:p>
    <w:p w14:paraId="21DD77B7" w14:textId="77777777" w:rsidR="00782FC0" w:rsidRPr="0003602A" w:rsidRDefault="00782FC0" w:rsidP="0003602A">
      <w:pPr>
        <w:spacing w:after="0" w:line="240" w:lineRule="auto"/>
        <w:ind w:firstLine="720"/>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Таблица 89. Затраты на охрану окружающей среды 2020–</w:t>
      </w:r>
      <w:proofErr w:type="gramStart"/>
      <w:r w:rsidRPr="0003602A">
        <w:rPr>
          <w:rFonts w:ascii="Times New Roman" w:eastAsia="Times New Roman" w:hAnsi="Times New Roman" w:cs="Times New Roman"/>
          <w:sz w:val="24"/>
          <w:szCs w:val="24"/>
        </w:rPr>
        <w:t>2021  гг.</w:t>
      </w:r>
      <w:proofErr w:type="gramEnd"/>
    </w:p>
    <w:p w14:paraId="48466871" w14:textId="77777777" w:rsidR="00782FC0" w:rsidRPr="0003602A" w:rsidRDefault="00782FC0" w:rsidP="0003602A">
      <w:pPr>
        <w:spacing w:after="0" w:line="240" w:lineRule="auto"/>
        <w:ind w:firstLine="720"/>
        <w:jc w:val="right"/>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694"/>
        <w:gridCol w:w="2693"/>
      </w:tblGrid>
      <w:tr w:rsidR="00782FC0" w:rsidRPr="0003602A" w14:paraId="6A949222" w14:textId="77777777" w:rsidTr="00023834">
        <w:trPr>
          <w:trHeight w:val="230"/>
        </w:trPr>
        <w:tc>
          <w:tcPr>
            <w:tcW w:w="3964" w:type="dxa"/>
            <w:shd w:val="clear" w:color="auto" w:fill="auto"/>
          </w:tcPr>
          <w:p w14:paraId="5021A365"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Регион/область</w:t>
            </w:r>
          </w:p>
        </w:tc>
        <w:tc>
          <w:tcPr>
            <w:tcW w:w="2694" w:type="dxa"/>
            <w:shd w:val="clear" w:color="auto" w:fill="auto"/>
          </w:tcPr>
          <w:p w14:paraId="35864C8F"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2020 год</w:t>
            </w:r>
          </w:p>
        </w:tc>
        <w:tc>
          <w:tcPr>
            <w:tcW w:w="2693" w:type="dxa"/>
            <w:shd w:val="clear" w:color="auto" w:fill="auto"/>
          </w:tcPr>
          <w:p w14:paraId="7C33CEE1"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2021 год</w:t>
            </w:r>
          </w:p>
        </w:tc>
      </w:tr>
      <w:tr w:rsidR="00782FC0" w:rsidRPr="0003602A" w14:paraId="35146A3A" w14:textId="77777777" w:rsidTr="00023834">
        <w:trPr>
          <w:trHeight w:val="254"/>
        </w:trPr>
        <w:tc>
          <w:tcPr>
            <w:tcW w:w="3964" w:type="dxa"/>
            <w:shd w:val="clear" w:color="auto" w:fill="auto"/>
          </w:tcPr>
          <w:p w14:paraId="60B7210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Акмолинская </w:t>
            </w:r>
          </w:p>
        </w:tc>
        <w:tc>
          <w:tcPr>
            <w:tcW w:w="2694" w:type="dxa"/>
            <w:shd w:val="clear" w:color="auto" w:fill="auto"/>
          </w:tcPr>
          <w:p w14:paraId="6C7BF5D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63 945 393</w:t>
            </w:r>
          </w:p>
          <w:p w14:paraId="6A933E8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2DD39465"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18 839 038</w:t>
            </w:r>
          </w:p>
          <w:p w14:paraId="28F0B31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2B6C16D" w14:textId="77777777" w:rsidTr="00023834">
        <w:trPr>
          <w:trHeight w:val="137"/>
        </w:trPr>
        <w:tc>
          <w:tcPr>
            <w:tcW w:w="3964" w:type="dxa"/>
            <w:shd w:val="clear" w:color="auto" w:fill="auto"/>
          </w:tcPr>
          <w:p w14:paraId="6B3C153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Актюбинская </w:t>
            </w:r>
          </w:p>
        </w:tc>
        <w:tc>
          <w:tcPr>
            <w:tcW w:w="2694" w:type="dxa"/>
            <w:shd w:val="clear" w:color="auto" w:fill="auto"/>
          </w:tcPr>
          <w:p w14:paraId="7B0729F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38 153, 904</w:t>
            </w:r>
          </w:p>
          <w:p w14:paraId="5CE19EC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56942A9A"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59 259 824</w:t>
            </w:r>
          </w:p>
          <w:p w14:paraId="0D3343A5"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78204EC3" w14:textId="77777777" w:rsidTr="00023834">
        <w:trPr>
          <w:trHeight w:val="184"/>
        </w:trPr>
        <w:tc>
          <w:tcPr>
            <w:tcW w:w="3964" w:type="dxa"/>
            <w:shd w:val="clear" w:color="auto" w:fill="auto"/>
          </w:tcPr>
          <w:p w14:paraId="382713B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lastRenderedPageBreak/>
              <w:t xml:space="preserve">Алматинская </w:t>
            </w:r>
          </w:p>
        </w:tc>
        <w:tc>
          <w:tcPr>
            <w:tcW w:w="2694" w:type="dxa"/>
            <w:shd w:val="clear" w:color="auto" w:fill="auto"/>
          </w:tcPr>
          <w:p w14:paraId="4E2C384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2 397 183</w:t>
            </w:r>
          </w:p>
          <w:p w14:paraId="1177389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25C28898"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2 751 216</w:t>
            </w:r>
          </w:p>
          <w:p w14:paraId="32FEE83E"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44F687B0" w14:textId="77777777" w:rsidTr="00023834">
        <w:trPr>
          <w:trHeight w:val="229"/>
        </w:trPr>
        <w:tc>
          <w:tcPr>
            <w:tcW w:w="3964" w:type="dxa"/>
            <w:shd w:val="clear" w:color="auto" w:fill="auto"/>
          </w:tcPr>
          <w:p w14:paraId="0A7A908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Атырауская </w:t>
            </w:r>
          </w:p>
        </w:tc>
        <w:tc>
          <w:tcPr>
            <w:tcW w:w="2694" w:type="dxa"/>
            <w:shd w:val="clear" w:color="auto" w:fill="auto"/>
          </w:tcPr>
          <w:p w14:paraId="1B07E82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43 869 542</w:t>
            </w:r>
          </w:p>
          <w:p w14:paraId="1962213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64A04CC2"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76 753 130</w:t>
            </w:r>
          </w:p>
          <w:p w14:paraId="74ADA74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7B6D9732" w14:textId="77777777" w:rsidTr="00023834">
        <w:trPr>
          <w:trHeight w:val="267"/>
        </w:trPr>
        <w:tc>
          <w:tcPr>
            <w:tcW w:w="3964" w:type="dxa"/>
            <w:shd w:val="clear" w:color="auto" w:fill="auto"/>
          </w:tcPr>
          <w:p w14:paraId="40C0366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Восточно-Казахстанская </w:t>
            </w:r>
          </w:p>
        </w:tc>
        <w:tc>
          <w:tcPr>
            <w:tcW w:w="2694" w:type="dxa"/>
            <w:shd w:val="clear" w:color="auto" w:fill="auto"/>
          </w:tcPr>
          <w:p w14:paraId="28F370C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39 516 518</w:t>
            </w:r>
          </w:p>
          <w:p w14:paraId="1E3B0D1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5A72E48E"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40 108 281</w:t>
            </w:r>
          </w:p>
          <w:p w14:paraId="04B6FF5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18E4F392" w14:textId="77777777" w:rsidTr="00023834">
        <w:trPr>
          <w:trHeight w:val="137"/>
        </w:trPr>
        <w:tc>
          <w:tcPr>
            <w:tcW w:w="3964" w:type="dxa"/>
            <w:shd w:val="clear" w:color="auto" w:fill="auto"/>
          </w:tcPr>
          <w:p w14:paraId="364E520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Западно-Казахстанская </w:t>
            </w:r>
          </w:p>
        </w:tc>
        <w:tc>
          <w:tcPr>
            <w:tcW w:w="2694" w:type="dxa"/>
            <w:shd w:val="clear" w:color="auto" w:fill="auto"/>
          </w:tcPr>
          <w:p w14:paraId="75AD899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16 593 098</w:t>
            </w:r>
          </w:p>
          <w:p w14:paraId="1D83744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57102074"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13 014 366</w:t>
            </w:r>
          </w:p>
          <w:p w14:paraId="20B9F47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522463A2" w14:textId="77777777" w:rsidTr="00023834">
        <w:trPr>
          <w:trHeight w:val="184"/>
        </w:trPr>
        <w:tc>
          <w:tcPr>
            <w:tcW w:w="3964" w:type="dxa"/>
            <w:shd w:val="clear" w:color="auto" w:fill="auto"/>
          </w:tcPr>
          <w:p w14:paraId="2260D63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Жамбылская </w:t>
            </w:r>
          </w:p>
        </w:tc>
        <w:tc>
          <w:tcPr>
            <w:tcW w:w="2694" w:type="dxa"/>
            <w:shd w:val="clear" w:color="auto" w:fill="auto"/>
          </w:tcPr>
          <w:p w14:paraId="780611C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12 148 355</w:t>
            </w:r>
          </w:p>
          <w:p w14:paraId="1BE5FD4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613266EE"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58 751 671</w:t>
            </w:r>
          </w:p>
          <w:p w14:paraId="65A3A60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431B9780" w14:textId="77777777" w:rsidTr="00023834">
        <w:trPr>
          <w:trHeight w:val="88"/>
        </w:trPr>
        <w:tc>
          <w:tcPr>
            <w:tcW w:w="3964" w:type="dxa"/>
            <w:shd w:val="clear" w:color="auto" w:fill="auto"/>
          </w:tcPr>
          <w:p w14:paraId="590F0D9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Карагандинская </w:t>
            </w:r>
          </w:p>
        </w:tc>
        <w:tc>
          <w:tcPr>
            <w:tcW w:w="2694" w:type="dxa"/>
            <w:shd w:val="clear" w:color="auto" w:fill="auto"/>
          </w:tcPr>
          <w:p w14:paraId="3188A46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33 797 385</w:t>
            </w:r>
          </w:p>
          <w:p w14:paraId="6218FC9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739FAEAE"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36 820 167</w:t>
            </w:r>
          </w:p>
          <w:p w14:paraId="4FFD4A63"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122D90FA" w14:textId="77777777" w:rsidTr="00023834">
        <w:trPr>
          <w:trHeight w:val="266"/>
        </w:trPr>
        <w:tc>
          <w:tcPr>
            <w:tcW w:w="3964" w:type="dxa"/>
            <w:shd w:val="clear" w:color="auto" w:fill="auto"/>
          </w:tcPr>
          <w:p w14:paraId="148FD3A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Костанайская </w:t>
            </w:r>
          </w:p>
        </w:tc>
        <w:tc>
          <w:tcPr>
            <w:tcW w:w="2694" w:type="dxa"/>
            <w:shd w:val="clear" w:color="auto" w:fill="auto"/>
          </w:tcPr>
          <w:p w14:paraId="6CB88D4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23 327 794</w:t>
            </w:r>
          </w:p>
          <w:p w14:paraId="7F11D40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6A0029EB"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25 046 596</w:t>
            </w:r>
          </w:p>
          <w:p w14:paraId="235515A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5EA07D47" w14:textId="77777777" w:rsidTr="00023834">
        <w:trPr>
          <w:trHeight w:val="152"/>
        </w:trPr>
        <w:tc>
          <w:tcPr>
            <w:tcW w:w="3964" w:type="dxa"/>
            <w:shd w:val="clear" w:color="auto" w:fill="auto"/>
          </w:tcPr>
          <w:p w14:paraId="791F755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Кызылординская </w:t>
            </w:r>
          </w:p>
        </w:tc>
        <w:tc>
          <w:tcPr>
            <w:tcW w:w="2694" w:type="dxa"/>
            <w:shd w:val="clear" w:color="auto" w:fill="auto"/>
          </w:tcPr>
          <w:p w14:paraId="46E5CFD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16 131 739</w:t>
            </w:r>
          </w:p>
          <w:p w14:paraId="796261C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4E4D51B4"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4 767 423</w:t>
            </w:r>
          </w:p>
          <w:p w14:paraId="0744348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4394B122" w14:textId="77777777" w:rsidTr="00023834">
        <w:trPr>
          <w:trHeight w:val="260"/>
        </w:trPr>
        <w:tc>
          <w:tcPr>
            <w:tcW w:w="3964" w:type="dxa"/>
            <w:shd w:val="clear" w:color="auto" w:fill="auto"/>
          </w:tcPr>
          <w:p w14:paraId="4DF3034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Мангистауская </w:t>
            </w:r>
          </w:p>
        </w:tc>
        <w:tc>
          <w:tcPr>
            <w:tcW w:w="2694" w:type="dxa"/>
            <w:shd w:val="clear" w:color="auto" w:fill="auto"/>
          </w:tcPr>
          <w:p w14:paraId="7ED0B51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16 727 282</w:t>
            </w:r>
          </w:p>
          <w:p w14:paraId="27C13E4E"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3B7FFA4C"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13 762 285</w:t>
            </w:r>
          </w:p>
          <w:p w14:paraId="37B205C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0C769F8B" w14:textId="77777777" w:rsidTr="00023834">
        <w:trPr>
          <w:trHeight w:val="202"/>
        </w:trPr>
        <w:tc>
          <w:tcPr>
            <w:tcW w:w="3964" w:type="dxa"/>
            <w:shd w:val="clear" w:color="auto" w:fill="auto"/>
          </w:tcPr>
          <w:p w14:paraId="3A5C394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Павлодарская </w:t>
            </w:r>
          </w:p>
        </w:tc>
        <w:tc>
          <w:tcPr>
            <w:tcW w:w="2694" w:type="dxa"/>
            <w:shd w:val="clear" w:color="auto" w:fill="auto"/>
          </w:tcPr>
          <w:p w14:paraId="7F0DF6B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40 474 833</w:t>
            </w:r>
          </w:p>
          <w:p w14:paraId="55BDA9F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682EFFB0"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38 155 928</w:t>
            </w:r>
          </w:p>
          <w:p w14:paraId="6E13E64A"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38A628C3" w14:textId="77777777" w:rsidTr="00023834">
        <w:trPr>
          <w:trHeight w:val="243"/>
        </w:trPr>
        <w:tc>
          <w:tcPr>
            <w:tcW w:w="3964" w:type="dxa"/>
            <w:shd w:val="clear" w:color="auto" w:fill="auto"/>
          </w:tcPr>
          <w:p w14:paraId="3DD3584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Северо-Казахстанская </w:t>
            </w:r>
          </w:p>
        </w:tc>
        <w:tc>
          <w:tcPr>
            <w:tcW w:w="2694" w:type="dxa"/>
            <w:shd w:val="clear" w:color="auto" w:fill="auto"/>
          </w:tcPr>
          <w:p w14:paraId="6FEFAD1B"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4 328 499</w:t>
            </w:r>
          </w:p>
          <w:p w14:paraId="58D0DFEA"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602AFEA1"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4 924 202</w:t>
            </w:r>
          </w:p>
          <w:p w14:paraId="6C775288"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32DF8742" w14:textId="77777777" w:rsidTr="00023834">
        <w:trPr>
          <w:trHeight w:val="257"/>
        </w:trPr>
        <w:tc>
          <w:tcPr>
            <w:tcW w:w="3964" w:type="dxa"/>
            <w:shd w:val="clear" w:color="auto" w:fill="auto"/>
          </w:tcPr>
          <w:p w14:paraId="5976965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Туркестанская </w:t>
            </w:r>
          </w:p>
        </w:tc>
        <w:tc>
          <w:tcPr>
            <w:tcW w:w="2694" w:type="dxa"/>
            <w:shd w:val="clear" w:color="auto" w:fill="auto"/>
          </w:tcPr>
          <w:p w14:paraId="35721E6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2 768 430 </w:t>
            </w:r>
          </w:p>
          <w:p w14:paraId="760477D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2476053D"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1 948 430</w:t>
            </w:r>
          </w:p>
          <w:p w14:paraId="5EB3CD8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3E57A5F2" w14:textId="77777777" w:rsidTr="00023834">
        <w:trPr>
          <w:trHeight w:val="262"/>
        </w:trPr>
        <w:tc>
          <w:tcPr>
            <w:tcW w:w="3964" w:type="dxa"/>
            <w:shd w:val="clear" w:color="auto" w:fill="auto"/>
          </w:tcPr>
          <w:p w14:paraId="4454CE1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г. Шымкент </w:t>
            </w:r>
          </w:p>
        </w:tc>
        <w:tc>
          <w:tcPr>
            <w:tcW w:w="2694" w:type="dxa"/>
            <w:shd w:val="clear" w:color="auto" w:fill="auto"/>
          </w:tcPr>
          <w:p w14:paraId="0472028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7 552 841</w:t>
            </w:r>
          </w:p>
          <w:p w14:paraId="24D87A5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1FD95DE1"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4 939 942</w:t>
            </w:r>
          </w:p>
          <w:p w14:paraId="70F33C2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29FE08D8" w14:textId="77777777" w:rsidTr="00023834">
        <w:trPr>
          <w:trHeight w:val="251"/>
        </w:trPr>
        <w:tc>
          <w:tcPr>
            <w:tcW w:w="3964" w:type="dxa"/>
            <w:shd w:val="clear" w:color="auto" w:fill="auto"/>
          </w:tcPr>
          <w:p w14:paraId="4385FF7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г. Нур-Султан </w:t>
            </w:r>
          </w:p>
        </w:tc>
        <w:tc>
          <w:tcPr>
            <w:tcW w:w="2694" w:type="dxa"/>
            <w:shd w:val="clear" w:color="auto" w:fill="auto"/>
          </w:tcPr>
          <w:p w14:paraId="06A66E2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17 222 878</w:t>
            </w:r>
          </w:p>
          <w:p w14:paraId="39DD3DB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77956401"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8 219 235</w:t>
            </w:r>
          </w:p>
          <w:p w14:paraId="392A61F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76BE2BAD" w14:textId="77777777" w:rsidTr="00023834">
        <w:trPr>
          <w:trHeight w:val="256"/>
        </w:trPr>
        <w:tc>
          <w:tcPr>
            <w:tcW w:w="3964" w:type="dxa"/>
            <w:shd w:val="clear" w:color="auto" w:fill="auto"/>
          </w:tcPr>
          <w:p w14:paraId="11A6097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г. Алматы </w:t>
            </w:r>
          </w:p>
        </w:tc>
        <w:tc>
          <w:tcPr>
            <w:tcW w:w="2694" w:type="dxa"/>
            <w:shd w:val="clear" w:color="auto" w:fill="auto"/>
          </w:tcPr>
          <w:p w14:paraId="29C58FD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5 060 060</w:t>
            </w:r>
          </w:p>
          <w:p w14:paraId="1B2B154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c>
          <w:tcPr>
            <w:tcW w:w="2693" w:type="dxa"/>
            <w:shd w:val="clear" w:color="auto" w:fill="auto"/>
          </w:tcPr>
          <w:p w14:paraId="5EDB074C"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8 893 841</w:t>
            </w:r>
          </w:p>
          <w:p w14:paraId="13B3E0A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3D67E40B" w14:textId="77777777" w:rsidTr="00023834">
        <w:trPr>
          <w:trHeight w:val="260"/>
        </w:trPr>
        <w:tc>
          <w:tcPr>
            <w:tcW w:w="3964" w:type="dxa"/>
            <w:shd w:val="clear" w:color="auto" w:fill="auto"/>
          </w:tcPr>
          <w:p w14:paraId="789E70D9" w14:textId="77777777" w:rsidR="00782FC0" w:rsidRPr="0003602A" w:rsidRDefault="00782FC0" w:rsidP="0003602A">
            <w:pP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 xml:space="preserve">ИТОГО </w:t>
            </w:r>
          </w:p>
        </w:tc>
        <w:tc>
          <w:tcPr>
            <w:tcW w:w="2694" w:type="dxa"/>
            <w:shd w:val="clear" w:color="auto" w:fill="auto"/>
          </w:tcPr>
          <w:p w14:paraId="715C2F5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 xml:space="preserve">384 015 734 </w:t>
            </w:r>
          </w:p>
          <w:p w14:paraId="7890F5D8" w14:textId="77777777" w:rsidR="00782FC0" w:rsidRPr="0003602A" w:rsidRDefault="00782FC0" w:rsidP="0003602A">
            <w:pPr>
              <w:spacing w:after="0" w:line="240" w:lineRule="auto"/>
              <w:jc w:val="center"/>
              <w:rPr>
                <w:rFonts w:ascii="Times New Roman" w:eastAsia="Times New Roman" w:hAnsi="Times New Roman" w:cs="Times New Roman"/>
                <w:b/>
                <w:color w:val="000000"/>
                <w:sz w:val="20"/>
                <w:szCs w:val="20"/>
              </w:rPr>
            </w:pPr>
          </w:p>
        </w:tc>
        <w:tc>
          <w:tcPr>
            <w:tcW w:w="2693" w:type="dxa"/>
            <w:shd w:val="clear" w:color="auto" w:fill="auto"/>
          </w:tcPr>
          <w:p w14:paraId="6C344631" w14:textId="77777777" w:rsidR="00782FC0" w:rsidRPr="0003602A" w:rsidRDefault="00782FC0" w:rsidP="0003602A">
            <w:pPr>
              <w:pStyle w:val="Default"/>
              <w:jc w:val="center"/>
              <w:rPr>
                <w:rFonts w:ascii="Times New Roman" w:eastAsia="Times New Roman" w:hAnsi="Times New Roman" w:cs="Times New Roman"/>
                <w:sz w:val="20"/>
                <w:szCs w:val="20"/>
              </w:rPr>
            </w:pPr>
            <w:r w:rsidRPr="0003602A">
              <w:rPr>
                <w:rFonts w:ascii="Times New Roman" w:eastAsia="Times New Roman" w:hAnsi="Times New Roman" w:cs="Times New Roman"/>
                <w:sz w:val="20"/>
                <w:szCs w:val="20"/>
              </w:rPr>
              <w:t>416 955 575</w:t>
            </w:r>
          </w:p>
          <w:p w14:paraId="2C75C734" w14:textId="77777777" w:rsidR="00782FC0" w:rsidRPr="0003602A" w:rsidRDefault="00782FC0" w:rsidP="0003602A">
            <w:pPr>
              <w:spacing w:after="0" w:line="240" w:lineRule="auto"/>
              <w:jc w:val="center"/>
              <w:rPr>
                <w:rFonts w:ascii="Times New Roman" w:eastAsia="Times New Roman" w:hAnsi="Times New Roman" w:cs="Times New Roman"/>
                <w:b/>
                <w:color w:val="000000"/>
                <w:sz w:val="20"/>
                <w:szCs w:val="20"/>
              </w:rPr>
            </w:pPr>
          </w:p>
        </w:tc>
      </w:tr>
    </w:tbl>
    <w:p w14:paraId="55A43EC7"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Источник: </w:t>
      </w:r>
      <w:hyperlink r:id="rId128" w:history="1">
        <w:r w:rsidRPr="0003602A">
          <w:rPr>
            <w:rStyle w:val="a9"/>
            <w:rFonts w:ascii="Times New Roman" w:eastAsia="Times New Roman" w:hAnsi="Times New Roman" w:cs="Times New Roman"/>
            <w:sz w:val="24"/>
            <w:szCs w:val="24"/>
          </w:rPr>
          <w:t>Национальный доклад о состоянии окружающей среды и об использовании природных ресурсов Республики Казахстан за 2021 год</w:t>
        </w:r>
      </w:hyperlink>
      <w:r w:rsidRPr="0003602A">
        <w:rPr>
          <w:rFonts w:ascii="Times New Roman" w:eastAsia="Times New Roman" w:hAnsi="Times New Roman" w:cs="Times New Roman"/>
          <w:sz w:val="24"/>
          <w:szCs w:val="24"/>
        </w:rPr>
        <w:t xml:space="preserve"> </w:t>
      </w:r>
    </w:p>
    <w:p w14:paraId="19094EC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 </w:t>
      </w:r>
    </w:p>
    <w:p w14:paraId="151F22A0"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Таким образом, по итогам 2021 года в сравнении с аналогичным периодом 2020 года, затраты на охрану окружающей среды предприятий и организаций увеличились на 32 939 841,0 </w:t>
      </w:r>
      <w:proofErr w:type="spellStart"/>
      <w:r w:rsidRPr="0003602A">
        <w:rPr>
          <w:rFonts w:ascii="Times New Roman" w:eastAsia="Times New Roman" w:hAnsi="Times New Roman" w:cs="Times New Roman"/>
          <w:sz w:val="24"/>
          <w:szCs w:val="24"/>
        </w:rPr>
        <w:t>тыс</w:t>
      </w:r>
      <w:proofErr w:type="spellEnd"/>
      <w:r w:rsidRPr="0003602A">
        <w:rPr>
          <w:rFonts w:ascii="Times New Roman" w:eastAsia="Times New Roman" w:hAnsi="Times New Roman" w:cs="Times New Roman"/>
          <w:sz w:val="24"/>
          <w:szCs w:val="24"/>
        </w:rPr>
        <w:t xml:space="preserve"> тенге.</w:t>
      </w:r>
    </w:p>
    <w:p w14:paraId="668005CD"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Одновременно с этим, в соответствии с </w:t>
      </w:r>
      <w:hyperlink r:id="rId129" w:history="1">
        <w:r w:rsidRPr="0003602A">
          <w:rPr>
            <w:rStyle w:val="a9"/>
            <w:rFonts w:ascii="Times New Roman" w:eastAsia="Times New Roman" w:hAnsi="Times New Roman" w:cs="Times New Roman"/>
            <w:sz w:val="24"/>
            <w:szCs w:val="24"/>
          </w:rPr>
          <w:t>главой 12 Экологического кодекса РК</w:t>
        </w:r>
      </w:hyperlink>
      <w:r w:rsidRPr="0003602A">
        <w:rPr>
          <w:rFonts w:ascii="Times New Roman" w:eastAsia="Times New Roman" w:hAnsi="Times New Roman" w:cs="Times New Roman"/>
          <w:color w:val="000000"/>
          <w:sz w:val="24"/>
          <w:szCs w:val="24"/>
        </w:rPr>
        <w:t xml:space="preserve">, государственный экологический контроль в области охраны окружающей среды, воспроизводства и использования природных ресурсов осуществляется уполномоченным органом в области охраны окружающей среды с целью обеспечения экологической безопасности, экономии природных и энергетических ресурсов и устойчивого использования биологических ресурсов. </w:t>
      </w:r>
    </w:p>
    <w:p w14:paraId="586B73B8"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Объектом экологического контроля является, с одной стороны, окружающая среда (ее компоненты), с другой – деятельность предприятий, организаций, должностных лиц в части соблюдения экологических правил и нормативов. </w:t>
      </w:r>
    </w:p>
    <w:p w14:paraId="2D43496A"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Государственный экологический контроль осуществляется в следующих формах: </w:t>
      </w:r>
    </w:p>
    <w:p w14:paraId="09642CBF"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профилактический контроль без посещения субъекта (объекта); </w:t>
      </w:r>
    </w:p>
    <w:p w14:paraId="63154891"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профилактический контроль с посещением субъекта (объекта); </w:t>
      </w:r>
    </w:p>
    <w:p w14:paraId="428DD0D2"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проверки. </w:t>
      </w:r>
    </w:p>
    <w:p w14:paraId="5590E294"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Профилактический контроль без посещения субъекта (объекта) проводится путем анализа данных, полученных из средств массовой информации и автоматизированной системы мониторинга эмиссий в окружающую среду, документации и отчетности, представленных в уполномоченный орган в области охраны окружающей среды. Результаты анализа могут являться основанием для проведения профилактического </w:t>
      </w:r>
      <w:r w:rsidRPr="0003602A">
        <w:rPr>
          <w:rFonts w:ascii="Times New Roman" w:eastAsia="Times New Roman" w:hAnsi="Times New Roman" w:cs="Times New Roman"/>
          <w:color w:val="000000"/>
          <w:sz w:val="24"/>
          <w:szCs w:val="24"/>
        </w:rPr>
        <w:lastRenderedPageBreak/>
        <w:t xml:space="preserve">контроля и надзора с посещением субъекта (объекта) контроля и надзора или внеплановой проверки </w:t>
      </w:r>
    </w:p>
    <w:p w14:paraId="32511CE3"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Основания для проведения профилактического контроля с посещением субъекта (объекта) или внеплановой проверки по результатам анализа данных из автоматизированной системы мониторинга эмиссий в окружающую среду определяются правилами, утвержденными уполномоченным органом в области охраны окружающей среды, которые предусматривают порядок обработки, передачи, хранения и использования данных из автоматизированной системы мониторинга эмиссий в окружающую среду. </w:t>
      </w:r>
    </w:p>
    <w:p w14:paraId="6CCDF120"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Экономическая оценка ущерба от загрязнения окружающей среды определяется прямым или косвенным методами согласно </w:t>
      </w:r>
      <w:hyperlink r:id="rId130" w:history="1">
        <w:r w:rsidRPr="0003602A">
          <w:rPr>
            <w:rStyle w:val="a9"/>
            <w:rFonts w:ascii="Times New Roman" w:eastAsia="Times New Roman" w:hAnsi="Times New Roman" w:cs="Times New Roman"/>
            <w:sz w:val="24"/>
            <w:szCs w:val="24"/>
          </w:rPr>
          <w:t>Правилам экономической оценки ущерба от загрязнения окружающей среды, утвержденным Постановлением Правительства Республики Казахстан № 535 от 27.06.2007 г</w:t>
        </w:r>
      </w:hyperlink>
      <w:r w:rsidRPr="0003602A">
        <w:rPr>
          <w:rFonts w:ascii="Times New Roman" w:eastAsia="Times New Roman" w:hAnsi="Times New Roman" w:cs="Times New Roman"/>
          <w:color w:val="000000"/>
          <w:sz w:val="24"/>
          <w:szCs w:val="24"/>
          <w:vertAlign w:val="superscript"/>
        </w:rPr>
        <w:footnoteReference w:id="53"/>
      </w:r>
      <w:r w:rsidRPr="0003602A">
        <w:rPr>
          <w:rFonts w:ascii="Times New Roman" w:eastAsia="Times New Roman" w:hAnsi="Times New Roman" w:cs="Times New Roman"/>
          <w:color w:val="000000"/>
          <w:sz w:val="24"/>
          <w:szCs w:val="24"/>
        </w:rPr>
        <w:t>.</w:t>
      </w:r>
    </w:p>
    <w:p w14:paraId="33A84F76"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Необходимо принять во внимание, что согласно Экологическому кодексу РК, на всех предприятиях республики обязательно проведение производственного экологического контроля (ПЭК) окружающей среды. ПЭК проводится с целью получения достоверной информации о воздействии природопользователя на окружающую среду и оценки эффективности выполняемых им мероприятий по охране окружающей среды и прогноза последствий данного воздействия на окружающую среду. </w:t>
      </w:r>
    </w:p>
    <w:p w14:paraId="5AFD3F00"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Оценка экологического состояния окружающей среды достигается путем сравнения получаемых периодически данных контролируемых параметров с нормативными показателями. Объектами контроля являются атмосферный воздух, поверхностные и подземные воды, почвенный покров, образование отходов производства и потребления, уровень радиационного фона. </w:t>
      </w:r>
    </w:p>
    <w:p w14:paraId="4066DABC"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рамках осуществления производственного экологического контроля выполняются операционный мониторинг, мониторинг эмиссий в окружающую среду и мониторинг воздействия</w:t>
      </w:r>
      <w:r w:rsidRPr="0003602A">
        <w:rPr>
          <w:rFonts w:ascii="Times New Roman" w:eastAsia="Times New Roman" w:hAnsi="Times New Roman" w:cs="Times New Roman"/>
          <w:color w:val="000000"/>
          <w:sz w:val="24"/>
          <w:szCs w:val="24"/>
          <w:vertAlign w:val="superscript"/>
        </w:rPr>
        <w:footnoteReference w:id="54"/>
      </w:r>
      <w:r w:rsidRPr="0003602A">
        <w:rPr>
          <w:rFonts w:ascii="Times New Roman" w:eastAsia="Times New Roman" w:hAnsi="Times New Roman" w:cs="Times New Roman"/>
          <w:color w:val="000000"/>
          <w:sz w:val="24"/>
          <w:szCs w:val="24"/>
        </w:rPr>
        <w:t>.</w:t>
      </w:r>
    </w:p>
    <w:p w14:paraId="44E2422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Государственный контроль в области недропользования осуществляется в соответствии с Кодексом недрах. </w:t>
      </w:r>
    </w:p>
    <w:p w14:paraId="3711970F"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p>
    <w:p w14:paraId="38DCE4B4"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2020 год</w:t>
      </w:r>
    </w:p>
    <w:p w14:paraId="0D3EA775"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2020 году в области контроля за недропользованием проводились следующие мероприятия:</w:t>
      </w:r>
    </w:p>
    <w:p w14:paraId="37AAF3B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систематические режимные наблюдения на 2 777 пунктах государственной сети; </w:t>
      </w:r>
    </w:p>
    <w:p w14:paraId="3454A6DF"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завершены работы на 1 489 пунктах государственной сети и сейсмический мониторинг на 12 постах наблюдений; </w:t>
      </w:r>
    </w:p>
    <w:p w14:paraId="2E92885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завершен мониторинг техногенного загрязнения подземных вод на 4 полигонах;</w:t>
      </w:r>
    </w:p>
    <w:p w14:paraId="468618F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составлен ежегодный государственный баланс запасов полезных ископаемых и учет месторождений полезных ископаемых.</w:t>
      </w:r>
    </w:p>
    <w:p w14:paraId="2178E359"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2020 году по результатам работ недропользователей впервые поставлены на государственный баланс 12 месторождений, в том числе ТПИ – 9 (3 – золота, 1 – железных руд, 2 – марганцевых руд, 3 – ТМО), ПВ – 2, УВС – 6</w:t>
      </w:r>
      <w:r w:rsidRPr="0003602A">
        <w:rPr>
          <w:rFonts w:ascii="Times New Roman" w:eastAsia="Times New Roman" w:hAnsi="Times New Roman" w:cs="Times New Roman"/>
          <w:color w:val="000000"/>
          <w:sz w:val="24"/>
          <w:szCs w:val="24"/>
          <w:vertAlign w:val="superscript"/>
        </w:rPr>
        <w:footnoteReference w:id="55"/>
      </w:r>
      <w:r w:rsidRPr="0003602A">
        <w:rPr>
          <w:rFonts w:ascii="Times New Roman" w:eastAsia="Times New Roman" w:hAnsi="Times New Roman" w:cs="Times New Roman"/>
          <w:color w:val="000000"/>
          <w:sz w:val="24"/>
          <w:szCs w:val="24"/>
        </w:rPr>
        <w:t>.</w:t>
      </w:r>
    </w:p>
    <w:p w14:paraId="35B68D7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75E2104"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2021 год</w:t>
      </w:r>
    </w:p>
    <w:p w14:paraId="312569E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В 2021 г. государственный контроль в области недропользования проводился согласно Плану программы 089 «Обеспечение рационального и комплексного использования недр и повышение геологической изученности территории Республики Казахстан».</w:t>
      </w:r>
    </w:p>
    <w:p w14:paraId="035D69EA"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Госбюджетное финансирование в 2021 году составило 10,96 млрд тенге. Работы по государственному контролю проводились на объектах:</w:t>
      </w:r>
    </w:p>
    <w:p w14:paraId="31B4EE0E" w14:textId="77777777" w:rsidR="00782FC0" w:rsidRPr="0003602A" w:rsidRDefault="00782FC0" w:rsidP="0003602A">
      <w:pPr>
        <w:pBdr>
          <w:top w:val="nil"/>
          <w:left w:val="nil"/>
          <w:bottom w:val="nil"/>
          <w:right w:val="nil"/>
          <w:between w:val="nil"/>
        </w:pBdr>
        <w:spacing w:after="0" w:line="240" w:lineRule="auto"/>
        <w:ind w:left="567" w:firstLine="141"/>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 региональные </w:t>
      </w:r>
      <w:proofErr w:type="spellStart"/>
      <w:r w:rsidRPr="0003602A">
        <w:rPr>
          <w:rFonts w:ascii="Times New Roman" w:eastAsia="Times New Roman" w:hAnsi="Times New Roman" w:cs="Times New Roman"/>
          <w:color w:val="000000"/>
          <w:sz w:val="24"/>
          <w:szCs w:val="24"/>
        </w:rPr>
        <w:t>геологосъёмочные</w:t>
      </w:r>
      <w:proofErr w:type="spellEnd"/>
      <w:r w:rsidRPr="0003602A">
        <w:rPr>
          <w:rFonts w:ascii="Times New Roman" w:eastAsia="Times New Roman" w:hAnsi="Times New Roman" w:cs="Times New Roman"/>
          <w:color w:val="000000"/>
          <w:sz w:val="24"/>
          <w:szCs w:val="24"/>
        </w:rPr>
        <w:t xml:space="preserve"> – 28;</w:t>
      </w:r>
    </w:p>
    <w:p w14:paraId="051D63D5" w14:textId="77777777" w:rsidR="00782FC0" w:rsidRPr="0003602A" w:rsidRDefault="00782FC0" w:rsidP="0003602A">
      <w:pPr>
        <w:pBdr>
          <w:top w:val="nil"/>
          <w:left w:val="nil"/>
          <w:bottom w:val="nil"/>
          <w:right w:val="nil"/>
          <w:between w:val="nil"/>
        </w:pBdr>
        <w:spacing w:after="0" w:line="240" w:lineRule="auto"/>
        <w:ind w:left="567" w:firstLine="141"/>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поисковые на ТПИ - 14;</w:t>
      </w:r>
    </w:p>
    <w:p w14:paraId="538BA690" w14:textId="77777777" w:rsidR="00782FC0" w:rsidRPr="0003602A" w:rsidRDefault="00782FC0" w:rsidP="0003602A">
      <w:pPr>
        <w:pBdr>
          <w:top w:val="nil"/>
          <w:left w:val="nil"/>
          <w:bottom w:val="nil"/>
          <w:right w:val="nil"/>
          <w:between w:val="nil"/>
        </w:pBdr>
        <w:spacing w:after="0" w:line="240" w:lineRule="auto"/>
        <w:ind w:left="567" w:firstLine="141"/>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поисково-оценочные работы –2;</w:t>
      </w:r>
    </w:p>
    <w:p w14:paraId="2F81C764" w14:textId="77777777" w:rsidR="00782FC0" w:rsidRPr="0003602A" w:rsidRDefault="00782FC0" w:rsidP="0003602A">
      <w:pPr>
        <w:pBdr>
          <w:top w:val="nil"/>
          <w:left w:val="nil"/>
          <w:bottom w:val="nil"/>
          <w:right w:val="nil"/>
          <w:between w:val="nil"/>
        </w:pBdr>
        <w:spacing w:after="0" w:line="240" w:lineRule="auto"/>
        <w:ind w:left="567" w:firstLine="141"/>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прогнозно-металлогенические и обобщающие тематические работы - 13;</w:t>
      </w:r>
    </w:p>
    <w:p w14:paraId="20CB2271" w14:textId="77777777" w:rsidR="00782FC0" w:rsidRPr="0003602A" w:rsidRDefault="00782FC0" w:rsidP="0003602A">
      <w:pPr>
        <w:spacing w:after="0" w:line="240" w:lineRule="auto"/>
        <w:ind w:left="567" w:firstLine="141"/>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составление гидрогеологической карты – 1</w:t>
      </w:r>
      <w:r w:rsidRPr="0003602A">
        <w:rPr>
          <w:rFonts w:ascii="Times New Roman" w:eastAsia="Times New Roman" w:hAnsi="Times New Roman" w:cs="Times New Roman"/>
          <w:color w:val="000000"/>
          <w:sz w:val="24"/>
          <w:szCs w:val="24"/>
          <w:vertAlign w:val="superscript"/>
        </w:rPr>
        <w:footnoteReference w:id="56"/>
      </w:r>
      <w:r w:rsidRPr="0003602A">
        <w:rPr>
          <w:rFonts w:ascii="Times New Roman" w:eastAsia="Times New Roman" w:hAnsi="Times New Roman" w:cs="Times New Roman"/>
          <w:color w:val="000000"/>
          <w:sz w:val="24"/>
          <w:szCs w:val="24"/>
        </w:rPr>
        <w:t>.</w:t>
      </w:r>
    </w:p>
    <w:p w14:paraId="2BF51E1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Вместе с тем, следует отметить, что в соответствии с пунктом 1 статьи 153 Экологического кодекса единая государственная система мониторинга окружающей среды и природных ресурсов включает в себя следующие системы мониторинга: экологический мониторинг, мониторинг природных ресурсов, специальный мониторинг, метеорологический и гидрологический мониторинг, мониторинг состояния окружающей среды.</w:t>
      </w:r>
    </w:p>
    <w:p w14:paraId="75905EC6"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E90CCE3"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r w:rsidRPr="0003602A">
        <w:rPr>
          <w:rFonts w:ascii="Times New Roman" w:eastAsia="Times New Roman" w:hAnsi="Times New Roman" w:cs="Times New Roman"/>
          <w:b/>
          <w:i/>
          <w:color w:val="000000"/>
          <w:sz w:val="24"/>
          <w:szCs w:val="24"/>
        </w:rPr>
        <w:t>Мониторинг атмосферного воздуха</w:t>
      </w:r>
    </w:p>
    <w:p w14:paraId="5410FD26"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Результаты мониторинга служат обоснованием для принятия управленческих решений по обеспечению безопасности людей, объектов экономики и окружающей среды.</w:t>
      </w:r>
    </w:p>
    <w:p w14:paraId="2ACC8F18"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Между тем, мониторинг состояния окружающей среды на территории Республики Казахстан проводится РГП «</w:t>
      </w:r>
      <w:proofErr w:type="spellStart"/>
      <w:r w:rsidRPr="0003602A">
        <w:rPr>
          <w:rFonts w:ascii="Times New Roman" w:eastAsia="Times New Roman" w:hAnsi="Times New Roman" w:cs="Times New Roman"/>
          <w:sz w:val="24"/>
          <w:szCs w:val="24"/>
        </w:rPr>
        <w:t>Казгидромет</w:t>
      </w:r>
      <w:proofErr w:type="spellEnd"/>
      <w:r w:rsidRPr="0003602A">
        <w:rPr>
          <w:rFonts w:ascii="Times New Roman" w:eastAsia="Times New Roman" w:hAnsi="Times New Roman" w:cs="Times New Roman"/>
          <w:sz w:val="24"/>
          <w:szCs w:val="24"/>
        </w:rPr>
        <w:t>».</w:t>
      </w:r>
    </w:p>
    <w:p w14:paraId="049A61F7" w14:textId="77777777" w:rsidR="00782FC0" w:rsidRPr="0003602A" w:rsidRDefault="00782FC0" w:rsidP="0003602A">
      <w:pPr>
        <w:spacing w:after="0" w:line="240" w:lineRule="auto"/>
        <w:ind w:firstLine="708"/>
        <w:jc w:val="both"/>
        <w:rPr>
          <w:rFonts w:ascii="Times New Roman" w:eastAsia="Times New Roman" w:hAnsi="Times New Roman" w:cs="Times New Roman"/>
          <w:b/>
          <w:sz w:val="24"/>
          <w:szCs w:val="24"/>
        </w:rPr>
      </w:pPr>
    </w:p>
    <w:p w14:paraId="31ACF6D4" w14:textId="77777777" w:rsidR="00782FC0" w:rsidRPr="0003602A" w:rsidRDefault="00782FC0"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2020 год</w:t>
      </w:r>
    </w:p>
    <w:p w14:paraId="53860266"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2020 году наблюдения за состоянием атмосферного воздуха на территории Республики Казахстан проводились в 45 населенных пунктах на 140 постах наблюдений, в том числе 55 стационарных.</w:t>
      </w:r>
    </w:p>
    <w:p w14:paraId="5716E5A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24755FBC"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90. Выбросы загрязняющих веществ в атмосферу от стационарных источников.</w:t>
      </w:r>
    </w:p>
    <w:p w14:paraId="45E672E2" w14:textId="77777777" w:rsidR="00782FC0" w:rsidRPr="0003602A" w:rsidRDefault="00782FC0" w:rsidP="0003602A">
      <w:pPr>
        <w:pBdr>
          <w:top w:val="nil"/>
          <w:left w:val="nil"/>
          <w:bottom w:val="nil"/>
          <w:right w:val="nil"/>
          <w:between w:val="nil"/>
        </w:pBdr>
        <w:spacing w:after="0" w:line="240" w:lineRule="auto"/>
        <w:ind w:firstLine="720"/>
        <w:jc w:val="right"/>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(тыс. тонн)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782FC0" w:rsidRPr="0003602A" w14:paraId="27213510" w14:textId="77777777" w:rsidTr="00023834">
        <w:trPr>
          <w:trHeight w:val="224"/>
        </w:trPr>
        <w:tc>
          <w:tcPr>
            <w:tcW w:w="4531" w:type="dxa"/>
            <w:shd w:val="clear" w:color="auto" w:fill="auto"/>
          </w:tcPr>
          <w:p w14:paraId="34D21BCC"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4820" w:type="dxa"/>
            <w:shd w:val="clear" w:color="auto" w:fill="auto"/>
          </w:tcPr>
          <w:p w14:paraId="7B8136D3"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Загрязняющие вещества</w:t>
            </w:r>
          </w:p>
        </w:tc>
      </w:tr>
      <w:tr w:rsidR="00782FC0" w:rsidRPr="0003602A" w14:paraId="152558AF" w14:textId="77777777" w:rsidTr="00023834">
        <w:trPr>
          <w:trHeight w:val="300"/>
        </w:trPr>
        <w:tc>
          <w:tcPr>
            <w:tcW w:w="4531" w:type="dxa"/>
            <w:shd w:val="clear" w:color="auto" w:fill="auto"/>
          </w:tcPr>
          <w:p w14:paraId="3FFD7CC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4820" w:type="dxa"/>
            <w:shd w:val="clear" w:color="auto" w:fill="auto"/>
          </w:tcPr>
          <w:p w14:paraId="7AA7DF1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77,3</w:t>
            </w:r>
          </w:p>
        </w:tc>
      </w:tr>
      <w:tr w:rsidR="00782FC0" w:rsidRPr="0003602A" w14:paraId="5789865D" w14:textId="77777777" w:rsidTr="00023834">
        <w:trPr>
          <w:trHeight w:val="273"/>
        </w:trPr>
        <w:tc>
          <w:tcPr>
            <w:tcW w:w="4531" w:type="dxa"/>
            <w:shd w:val="clear" w:color="auto" w:fill="auto"/>
          </w:tcPr>
          <w:p w14:paraId="54C7EC6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 область</w:t>
            </w:r>
          </w:p>
        </w:tc>
        <w:tc>
          <w:tcPr>
            <w:tcW w:w="4820" w:type="dxa"/>
            <w:shd w:val="clear" w:color="auto" w:fill="auto"/>
          </w:tcPr>
          <w:p w14:paraId="14C4A8B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46,3</w:t>
            </w:r>
          </w:p>
        </w:tc>
      </w:tr>
      <w:tr w:rsidR="00782FC0" w:rsidRPr="0003602A" w14:paraId="599C2ADF" w14:textId="77777777" w:rsidTr="00023834">
        <w:trPr>
          <w:trHeight w:val="121"/>
        </w:trPr>
        <w:tc>
          <w:tcPr>
            <w:tcW w:w="4531" w:type="dxa"/>
            <w:shd w:val="clear" w:color="auto" w:fill="auto"/>
          </w:tcPr>
          <w:p w14:paraId="51F490B9"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4820" w:type="dxa"/>
            <w:shd w:val="clear" w:color="auto" w:fill="auto"/>
          </w:tcPr>
          <w:p w14:paraId="2E60FB7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135,1</w:t>
            </w:r>
          </w:p>
        </w:tc>
      </w:tr>
      <w:tr w:rsidR="00782FC0" w:rsidRPr="0003602A" w14:paraId="7119C1C9" w14:textId="77777777" w:rsidTr="00023834">
        <w:trPr>
          <w:trHeight w:val="166"/>
        </w:trPr>
        <w:tc>
          <w:tcPr>
            <w:tcW w:w="4531" w:type="dxa"/>
            <w:shd w:val="clear" w:color="auto" w:fill="auto"/>
          </w:tcPr>
          <w:p w14:paraId="572585A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4820" w:type="dxa"/>
            <w:shd w:val="clear" w:color="auto" w:fill="auto"/>
          </w:tcPr>
          <w:p w14:paraId="55852CE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154</w:t>
            </w:r>
          </w:p>
        </w:tc>
      </w:tr>
      <w:tr w:rsidR="00782FC0" w:rsidRPr="0003602A" w14:paraId="15E9B653" w14:textId="77777777" w:rsidTr="00023834">
        <w:trPr>
          <w:trHeight w:val="213"/>
        </w:trPr>
        <w:tc>
          <w:tcPr>
            <w:tcW w:w="4531" w:type="dxa"/>
            <w:shd w:val="clear" w:color="auto" w:fill="auto"/>
          </w:tcPr>
          <w:p w14:paraId="042C2A9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Восточно-Казахстанская область</w:t>
            </w:r>
          </w:p>
        </w:tc>
        <w:tc>
          <w:tcPr>
            <w:tcW w:w="4820" w:type="dxa"/>
            <w:shd w:val="clear" w:color="auto" w:fill="auto"/>
          </w:tcPr>
          <w:p w14:paraId="2D6BA6C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127,2</w:t>
            </w:r>
          </w:p>
        </w:tc>
      </w:tr>
      <w:tr w:rsidR="00782FC0" w:rsidRPr="0003602A" w14:paraId="286826C3" w14:textId="77777777" w:rsidTr="00023834">
        <w:trPr>
          <w:trHeight w:val="116"/>
        </w:trPr>
        <w:tc>
          <w:tcPr>
            <w:tcW w:w="4531" w:type="dxa"/>
            <w:shd w:val="clear" w:color="auto" w:fill="auto"/>
          </w:tcPr>
          <w:p w14:paraId="4204511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 область</w:t>
            </w:r>
          </w:p>
        </w:tc>
        <w:tc>
          <w:tcPr>
            <w:tcW w:w="4820" w:type="dxa"/>
            <w:shd w:val="clear" w:color="auto" w:fill="auto"/>
          </w:tcPr>
          <w:p w14:paraId="3AA6B485"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w:t>
            </w:r>
          </w:p>
        </w:tc>
      </w:tr>
      <w:tr w:rsidR="00782FC0" w:rsidRPr="0003602A" w14:paraId="5A36C9C8" w14:textId="77777777" w:rsidTr="00023834">
        <w:trPr>
          <w:trHeight w:val="162"/>
        </w:trPr>
        <w:tc>
          <w:tcPr>
            <w:tcW w:w="4531" w:type="dxa"/>
            <w:shd w:val="clear" w:color="auto" w:fill="auto"/>
          </w:tcPr>
          <w:p w14:paraId="3EA3D58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 область</w:t>
            </w:r>
          </w:p>
        </w:tc>
        <w:tc>
          <w:tcPr>
            <w:tcW w:w="4820" w:type="dxa"/>
            <w:shd w:val="clear" w:color="auto" w:fill="auto"/>
          </w:tcPr>
          <w:p w14:paraId="2E42F82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30,8</w:t>
            </w:r>
          </w:p>
        </w:tc>
      </w:tr>
      <w:tr w:rsidR="00782FC0" w:rsidRPr="0003602A" w14:paraId="74D1CD08" w14:textId="77777777" w:rsidTr="00023834">
        <w:trPr>
          <w:trHeight w:val="193"/>
        </w:trPr>
        <w:tc>
          <w:tcPr>
            <w:tcW w:w="4531" w:type="dxa"/>
            <w:shd w:val="clear" w:color="auto" w:fill="auto"/>
          </w:tcPr>
          <w:p w14:paraId="02E7E0C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4820" w:type="dxa"/>
            <w:shd w:val="clear" w:color="auto" w:fill="auto"/>
          </w:tcPr>
          <w:p w14:paraId="14A764C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627,7</w:t>
            </w:r>
          </w:p>
        </w:tc>
      </w:tr>
      <w:tr w:rsidR="00782FC0" w:rsidRPr="0003602A" w14:paraId="578DFE48" w14:textId="77777777" w:rsidTr="00023834">
        <w:trPr>
          <w:trHeight w:val="98"/>
        </w:trPr>
        <w:tc>
          <w:tcPr>
            <w:tcW w:w="4531" w:type="dxa"/>
            <w:shd w:val="clear" w:color="auto" w:fill="auto"/>
          </w:tcPr>
          <w:p w14:paraId="2FB3993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4820" w:type="dxa"/>
            <w:shd w:val="clear" w:color="auto" w:fill="auto"/>
          </w:tcPr>
          <w:p w14:paraId="180A2083"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123,4</w:t>
            </w:r>
          </w:p>
        </w:tc>
      </w:tr>
      <w:tr w:rsidR="00782FC0" w:rsidRPr="0003602A" w14:paraId="5215D5DF" w14:textId="77777777" w:rsidTr="00023834">
        <w:trPr>
          <w:trHeight w:val="144"/>
        </w:trPr>
        <w:tc>
          <w:tcPr>
            <w:tcW w:w="4531" w:type="dxa"/>
            <w:shd w:val="clear" w:color="auto" w:fill="auto"/>
          </w:tcPr>
          <w:p w14:paraId="7D60EEF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4820" w:type="dxa"/>
            <w:shd w:val="clear" w:color="auto" w:fill="auto"/>
          </w:tcPr>
          <w:p w14:paraId="0ABB64C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28,3</w:t>
            </w:r>
          </w:p>
        </w:tc>
      </w:tr>
      <w:tr w:rsidR="00782FC0" w:rsidRPr="0003602A" w14:paraId="109B19E8" w14:textId="77777777" w:rsidTr="00023834">
        <w:trPr>
          <w:trHeight w:val="189"/>
        </w:trPr>
        <w:tc>
          <w:tcPr>
            <w:tcW w:w="4531" w:type="dxa"/>
            <w:shd w:val="clear" w:color="auto" w:fill="auto"/>
          </w:tcPr>
          <w:p w14:paraId="2ABAB2F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4820" w:type="dxa"/>
            <w:shd w:val="clear" w:color="auto" w:fill="auto"/>
          </w:tcPr>
          <w:p w14:paraId="5770773C"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72,5</w:t>
            </w:r>
          </w:p>
        </w:tc>
      </w:tr>
      <w:tr w:rsidR="00782FC0" w:rsidRPr="0003602A" w14:paraId="10075475" w14:textId="77777777" w:rsidTr="00023834">
        <w:trPr>
          <w:trHeight w:val="94"/>
        </w:trPr>
        <w:tc>
          <w:tcPr>
            <w:tcW w:w="4531" w:type="dxa"/>
            <w:shd w:val="clear" w:color="auto" w:fill="auto"/>
          </w:tcPr>
          <w:p w14:paraId="293D9C5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4820" w:type="dxa"/>
            <w:shd w:val="clear" w:color="auto" w:fill="auto"/>
          </w:tcPr>
          <w:p w14:paraId="3BA3A54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723</w:t>
            </w:r>
          </w:p>
        </w:tc>
      </w:tr>
      <w:tr w:rsidR="00782FC0" w:rsidRPr="0003602A" w14:paraId="7FA81924" w14:textId="77777777" w:rsidTr="00023834">
        <w:trPr>
          <w:trHeight w:val="140"/>
        </w:trPr>
        <w:tc>
          <w:tcPr>
            <w:tcW w:w="4531" w:type="dxa"/>
            <w:shd w:val="clear" w:color="auto" w:fill="auto"/>
          </w:tcPr>
          <w:p w14:paraId="043FB59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w:t>
            </w:r>
          </w:p>
        </w:tc>
        <w:tc>
          <w:tcPr>
            <w:tcW w:w="4820" w:type="dxa"/>
            <w:shd w:val="clear" w:color="auto" w:fill="auto"/>
          </w:tcPr>
          <w:p w14:paraId="1B2543D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75,2</w:t>
            </w:r>
          </w:p>
        </w:tc>
      </w:tr>
      <w:tr w:rsidR="00782FC0" w:rsidRPr="0003602A" w14:paraId="05739054" w14:textId="77777777" w:rsidTr="00023834">
        <w:trPr>
          <w:trHeight w:val="172"/>
        </w:trPr>
        <w:tc>
          <w:tcPr>
            <w:tcW w:w="4531" w:type="dxa"/>
            <w:shd w:val="clear" w:color="auto" w:fill="auto"/>
          </w:tcPr>
          <w:p w14:paraId="6ED98751"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Южно-Казахстанская *</w:t>
            </w:r>
          </w:p>
        </w:tc>
        <w:tc>
          <w:tcPr>
            <w:tcW w:w="4820" w:type="dxa"/>
            <w:shd w:val="clear" w:color="auto" w:fill="auto"/>
          </w:tcPr>
          <w:p w14:paraId="2A29176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p>
        </w:tc>
      </w:tr>
      <w:tr w:rsidR="00782FC0" w:rsidRPr="0003602A" w14:paraId="56DDAAF4" w14:textId="77777777" w:rsidTr="00023834">
        <w:trPr>
          <w:trHeight w:val="218"/>
        </w:trPr>
        <w:tc>
          <w:tcPr>
            <w:tcW w:w="4531" w:type="dxa"/>
            <w:shd w:val="clear" w:color="auto" w:fill="auto"/>
          </w:tcPr>
          <w:p w14:paraId="3D74AC0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 *</w:t>
            </w:r>
          </w:p>
        </w:tc>
        <w:tc>
          <w:tcPr>
            <w:tcW w:w="4820" w:type="dxa"/>
            <w:shd w:val="clear" w:color="auto" w:fill="auto"/>
          </w:tcPr>
          <w:p w14:paraId="3FF937C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28,2</w:t>
            </w:r>
          </w:p>
        </w:tc>
      </w:tr>
      <w:tr w:rsidR="00782FC0" w:rsidRPr="0003602A" w14:paraId="344E099B" w14:textId="77777777" w:rsidTr="00023834">
        <w:trPr>
          <w:trHeight w:val="122"/>
        </w:trPr>
        <w:tc>
          <w:tcPr>
            <w:tcW w:w="4531" w:type="dxa"/>
            <w:shd w:val="clear" w:color="auto" w:fill="auto"/>
          </w:tcPr>
          <w:p w14:paraId="10F42E6E"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4820" w:type="dxa"/>
            <w:shd w:val="clear" w:color="auto" w:fill="auto"/>
          </w:tcPr>
          <w:p w14:paraId="02A5F8F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62,4</w:t>
            </w:r>
          </w:p>
        </w:tc>
      </w:tr>
      <w:tr w:rsidR="00782FC0" w:rsidRPr="0003602A" w14:paraId="3482BABE" w14:textId="77777777" w:rsidTr="00023834">
        <w:trPr>
          <w:trHeight w:val="168"/>
        </w:trPr>
        <w:tc>
          <w:tcPr>
            <w:tcW w:w="4531" w:type="dxa"/>
            <w:shd w:val="clear" w:color="auto" w:fill="auto"/>
          </w:tcPr>
          <w:p w14:paraId="30D3574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4820" w:type="dxa"/>
            <w:shd w:val="clear" w:color="auto" w:fill="auto"/>
          </w:tcPr>
          <w:p w14:paraId="36C812B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44,5</w:t>
            </w:r>
          </w:p>
        </w:tc>
      </w:tr>
      <w:tr w:rsidR="00782FC0" w:rsidRPr="0003602A" w14:paraId="653722CE" w14:textId="77777777" w:rsidTr="00023834">
        <w:trPr>
          <w:trHeight w:val="213"/>
        </w:trPr>
        <w:tc>
          <w:tcPr>
            <w:tcW w:w="4531" w:type="dxa"/>
            <w:shd w:val="clear" w:color="auto" w:fill="auto"/>
          </w:tcPr>
          <w:p w14:paraId="1642D0B6"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4820" w:type="dxa"/>
            <w:shd w:val="clear" w:color="auto" w:fill="auto"/>
          </w:tcPr>
          <w:p w14:paraId="1C4D86C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29,6</w:t>
            </w:r>
          </w:p>
        </w:tc>
      </w:tr>
      <w:tr w:rsidR="00782FC0" w:rsidRPr="0003602A" w14:paraId="311DD3C5" w14:textId="77777777" w:rsidTr="00023834">
        <w:trPr>
          <w:trHeight w:val="300"/>
        </w:trPr>
        <w:tc>
          <w:tcPr>
            <w:tcW w:w="4531" w:type="dxa"/>
            <w:shd w:val="clear" w:color="auto" w:fill="auto"/>
          </w:tcPr>
          <w:p w14:paraId="0F3F1560" w14:textId="77777777" w:rsidR="00782FC0" w:rsidRPr="0003602A" w:rsidRDefault="00782FC0" w:rsidP="0003602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lastRenderedPageBreak/>
              <w:t>Республика Казахстан</w:t>
            </w:r>
          </w:p>
        </w:tc>
        <w:tc>
          <w:tcPr>
            <w:tcW w:w="4820" w:type="dxa"/>
            <w:shd w:val="clear" w:color="auto" w:fill="auto"/>
          </w:tcPr>
          <w:p w14:paraId="0223C3DE" w14:textId="77777777" w:rsidR="00782FC0" w:rsidRPr="0003602A" w:rsidRDefault="00782FC0"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2 441</w:t>
            </w:r>
          </w:p>
        </w:tc>
      </w:tr>
    </w:tbl>
    <w:p w14:paraId="6052084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w:t>
      </w:r>
      <w:r w:rsidRPr="0003602A">
        <w:rPr>
          <w:rFonts w:ascii="Times New Roman" w:eastAsia="Times New Roman" w:hAnsi="Times New Roman" w:cs="Times New Roman"/>
          <w:color w:val="000000"/>
          <w:sz w:val="24"/>
          <w:szCs w:val="24"/>
        </w:rPr>
        <w:t>данные по выбросам в Туркестанской области включают данные по выбросам в Южно-Казахстанской области</w:t>
      </w:r>
    </w:p>
    <w:p w14:paraId="46148939"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CE12C19"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Основные объемы загрязняющих веществ по итогам 2020 года сформированы в Павлодарской (723 </w:t>
      </w:r>
      <w:proofErr w:type="spellStart"/>
      <w:r w:rsidRPr="0003602A">
        <w:rPr>
          <w:rFonts w:ascii="Times New Roman" w:eastAsia="Times New Roman" w:hAnsi="Times New Roman" w:cs="Times New Roman"/>
          <w:color w:val="000000"/>
          <w:sz w:val="24"/>
          <w:szCs w:val="24"/>
        </w:rPr>
        <w:t>тыс.тонн</w:t>
      </w:r>
      <w:proofErr w:type="spellEnd"/>
      <w:r w:rsidRPr="0003602A">
        <w:rPr>
          <w:rFonts w:ascii="Times New Roman" w:eastAsia="Times New Roman" w:hAnsi="Times New Roman" w:cs="Times New Roman"/>
          <w:color w:val="000000"/>
          <w:sz w:val="24"/>
          <w:szCs w:val="24"/>
        </w:rPr>
        <w:t xml:space="preserve">) и Карагандинской (627,7 </w:t>
      </w:r>
      <w:proofErr w:type="spellStart"/>
      <w:r w:rsidRPr="0003602A">
        <w:rPr>
          <w:rFonts w:ascii="Times New Roman" w:eastAsia="Times New Roman" w:hAnsi="Times New Roman" w:cs="Times New Roman"/>
          <w:color w:val="000000"/>
          <w:sz w:val="24"/>
          <w:szCs w:val="24"/>
        </w:rPr>
        <w:t>тыс.тонн</w:t>
      </w:r>
      <w:proofErr w:type="spellEnd"/>
      <w:r w:rsidRPr="0003602A">
        <w:rPr>
          <w:rFonts w:ascii="Times New Roman" w:eastAsia="Times New Roman" w:hAnsi="Times New Roman" w:cs="Times New Roman"/>
          <w:color w:val="000000"/>
          <w:sz w:val="24"/>
          <w:szCs w:val="24"/>
        </w:rPr>
        <w:t>), Атырауской (154 тыс. тонн) областей.</w:t>
      </w:r>
    </w:p>
    <w:p w14:paraId="05656D23"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Основными веществами, загрязняющими атмосферный воздух Республики Казахстан, являются твердые вещества (пыль и зола), диоксид серы, окислы азота (в пересчете на NO2), окислы углерода, ЛОС, аммиак, сероводород.</w:t>
      </w:r>
    </w:p>
    <w:p w14:paraId="1F189815"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p>
    <w:p w14:paraId="0D8F123B" w14:textId="77777777" w:rsidR="00782FC0" w:rsidRPr="0003602A" w:rsidRDefault="00782FC0" w:rsidP="0003602A">
      <w:pPr>
        <w:spacing w:after="0" w:line="240" w:lineRule="auto"/>
        <w:ind w:firstLine="708"/>
        <w:jc w:val="both"/>
        <w:rPr>
          <w:rFonts w:ascii="Times New Roman" w:eastAsia="Times New Roman" w:hAnsi="Times New Roman" w:cs="Times New Roman"/>
          <w:b/>
          <w:color w:val="000000"/>
          <w:sz w:val="24"/>
          <w:szCs w:val="24"/>
        </w:rPr>
      </w:pPr>
      <w:r w:rsidRPr="0003602A">
        <w:rPr>
          <w:rFonts w:ascii="Times New Roman" w:eastAsia="Times New Roman" w:hAnsi="Times New Roman" w:cs="Times New Roman"/>
          <w:b/>
          <w:color w:val="000000"/>
          <w:sz w:val="24"/>
          <w:szCs w:val="24"/>
        </w:rPr>
        <w:t>2021 год</w:t>
      </w:r>
    </w:p>
    <w:p w14:paraId="44BB288A"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2021 году наблюдения за состоянием атмосферного воздуха на территории Республики Казахстан проводились в 68 населенных пунктах на 170 постах наблюдения, в том числе 54 постах ручного отбора проб и 116 автоматических постах.</w:t>
      </w:r>
    </w:p>
    <w:p w14:paraId="5B0F1E6F"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2021 году основные выбросы сконцентрированы также как и в 2020 году на территориях Павлодарской (736,2 </w:t>
      </w:r>
      <w:proofErr w:type="spellStart"/>
      <w:proofErr w:type="gramStart"/>
      <w:r w:rsidRPr="0003602A">
        <w:rPr>
          <w:rFonts w:ascii="Times New Roman" w:eastAsia="Times New Roman" w:hAnsi="Times New Roman" w:cs="Times New Roman"/>
          <w:color w:val="000000"/>
          <w:sz w:val="24"/>
          <w:szCs w:val="24"/>
        </w:rPr>
        <w:t>тыс.тонн</w:t>
      </w:r>
      <w:proofErr w:type="spellEnd"/>
      <w:proofErr w:type="gramEnd"/>
      <w:r w:rsidRPr="0003602A">
        <w:rPr>
          <w:rFonts w:ascii="Times New Roman" w:eastAsia="Times New Roman" w:hAnsi="Times New Roman" w:cs="Times New Roman"/>
          <w:color w:val="000000"/>
          <w:sz w:val="24"/>
          <w:szCs w:val="24"/>
        </w:rPr>
        <w:t xml:space="preserve">), Карагандинской (569,7 </w:t>
      </w:r>
      <w:proofErr w:type="spellStart"/>
      <w:r w:rsidRPr="0003602A">
        <w:rPr>
          <w:rFonts w:ascii="Times New Roman" w:eastAsia="Times New Roman" w:hAnsi="Times New Roman" w:cs="Times New Roman"/>
          <w:color w:val="000000"/>
          <w:sz w:val="24"/>
          <w:szCs w:val="24"/>
        </w:rPr>
        <w:t>тыс.тонн</w:t>
      </w:r>
      <w:proofErr w:type="spellEnd"/>
      <w:r w:rsidRPr="0003602A">
        <w:rPr>
          <w:rFonts w:ascii="Times New Roman" w:eastAsia="Times New Roman" w:hAnsi="Times New Roman" w:cs="Times New Roman"/>
          <w:color w:val="000000"/>
          <w:sz w:val="24"/>
          <w:szCs w:val="24"/>
        </w:rPr>
        <w:t>) и Атырауской (160,3 тыс. тонн) областей. Это обусловлено большой концентрацией промышленных предприятий в данных регионах.</w:t>
      </w:r>
    </w:p>
    <w:p w14:paraId="6E0F5C2B"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p>
    <w:p w14:paraId="5E4FC146"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p>
    <w:p w14:paraId="34B68AC0"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Таблица </w:t>
      </w:r>
      <w:r w:rsidRPr="0003602A">
        <w:rPr>
          <w:rFonts w:ascii="Times New Roman" w:eastAsia="Times New Roman" w:hAnsi="Times New Roman" w:cs="Times New Roman"/>
          <w:sz w:val="24"/>
          <w:szCs w:val="24"/>
        </w:rPr>
        <w:t>91.</w:t>
      </w:r>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Выбросы загрязняющих веществ в атмосферу от стационарных источников</w:t>
      </w:r>
    </w:p>
    <w:p w14:paraId="59F5A5F0" w14:textId="77777777" w:rsidR="00782FC0" w:rsidRPr="0003602A" w:rsidRDefault="00782FC0" w:rsidP="0003602A">
      <w:pPr>
        <w:spacing w:after="0" w:line="240" w:lineRule="auto"/>
        <w:ind w:firstLine="720"/>
        <w:jc w:val="right"/>
        <w:rPr>
          <w:rFonts w:ascii="Times New Roman" w:eastAsia="Times New Roman" w:hAnsi="Times New Roman" w:cs="Times New Roman"/>
          <w:i/>
          <w:color w:val="000000"/>
          <w:sz w:val="24"/>
          <w:szCs w:val="24"/>
        </w:rPr>
      </w:pPr>
      <w:r w:rsidRPr="0003602A">
        <w:rPr>
          <w:rFonts w:ascii="Times New Roman" w:eastAsia="Times New Roman" w:hAnsi="Times New Roman" w:cs="Times New Roman"/>
          <w:color w:val="000000"/>
          <w:sz w:val="24"/>
          <w:szCs w:val="24"/>
        </w:rPr>
        <w:t>(</w:t>
      </w:r>
      <w:proofErr w:type="spellStart"/>
      <w:r w:rsidRPr="0003602A">
        <w:rPr>
          <w:rFonts w:ascii="Times New Roman" w:eastAsia="Times New Roman" w:hAnsi="Times New Roman" w:cs="Times New Roman"/>
          <w:color w:val="000000"/>
          <w:sz w:val="24"/>
          <w:szCs w:val="24"/>
        </w:rPr>
        <w:t>тыс.тонн</w:t>
      </w:r>
      <w:proofErr w:type="spellEnd"/>
      <w:r w:rsidRPr="0003602A">
        <w:rPr>
          <w:rFonts w:ascii="Times New Roman" w:eastAsia="Times New Roman" w:hAnsi="Times New Roman" w:cs="Times New Roman"/>
          <w:color w:val="000000"/>
          <w:sz w:val="24"/>
          <w:szCs w:val="24"/>
        </w:rPr>
        <w:t>)</w:t>
      </w:r>
      <w:r w:rsidRPr="0003602A">
        <w:rPr>
          <w:rFonts w:ascii="Times New Roman" w:eastAsia="Times New Roman" w:hAnsi="Times New Roman" w:cs="Times New Roman"/>
          <w:i/>
          <w:color w:val="000000"/>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782FC0" w:rsidRPr="0003602A" w14:paraId="79AD60BA" w14:textId="77777777" w:rsidTr="00023834">
        <w:tc>
          <w:tcPr>
            <w:tcW w:w="4531" w:type="dxa"/>
            <w:shd w:val="clear" w:color="auto" w:fill="auto"/>
          </w:tcPr>
          <w:p w14:paraId="3FEBDF40"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Регион</w:t>
            </w:r>
          </w:p>
        </w:tc>
        <w:tc>
          <w:tcPr>
            <w:tcW w:w="4820" w:type="dxa"/>
            <w:shd w:val="clear" w:color="auto" w:fill="auto"/>
          </w:tcPr>
          <w:p w14:paraId="56E065C7" w14:textId="77777777" w:rsidR="00782FC0" w:rsidRPr="0003602A" w:rsidRDefault="00782FC0" w:rsidP="0003602A">
            <w:pPr>
              <w:spacing w:after="0" w:line="240" w:lineRule="auto"/>
              <w:jc w:val="center"/>
              <w:rPr>
                <w:rFonts w:ascii="Times New Roman" w:eastAsia="Times New Roman" w:hAnsi="Times New Roman" w:cs="Times New Roman"/>
                <w:b/>
                <w:bCs/>
                <w:color w:val="000000"/>
                <w:sz w:val="20"/>
                <w:szCs w:val="20"/>
              </w:rPr>
            </w:pPr>
            <w:r w:rsidRPr="0003602A">
              <w:rPr>
                <w:rFonts w:ascii="Times New Roman" w:eastAsia="Times New Roman" w:hAnsi="Times New Roman" w:cs="Times New Roman"/>
                <w:b/>
                <w:bCs/>
                <w:color w:val="000000"/>
                <w:sz w:val="20"/>
                <w:szCs w:val="20"/>
              </w:rPr>
              <w:t>Загрязняющие вещества</w:t>
            </w:r>
          </w:p>
        </w:tc>
      </w:tr>
      <w:tr w:rsidR="00782FC0" w:rsidRPr="0003602A" w14:paraId="20AD66BE" w14:textId="77777777" w:rsidTr="00023834">
        <w:tc>
          <w:tcPr>
            <w:tcW w:w="4531" w:type="dxa"/>
            <w:shd w:val="clear" w:color="auto" w:fill="auto"/>
          </w:tcPr>
          <w:p w14:paraId="0B64ACD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Акмолинская область</w:t>
            </w:r>
          </w:p>
        </w:tc>
        <w:tc>
          <w:tcPr>
            <w:tcW w:w="4820" w:type="dxa"/>
            <w:shd w:val="clear" w:color="auto" w:fill="auto"/>
          </w:tcPr>
          <w:p w14:paraId="3046A17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77,3</w:t>
            </w:r>
          </w:p>
        </w:tc>
      </w:tr>
      <w:tr w:rsidR="00782FC0" w:rsidRPr="0003602A" w14:paraId="053C76B9" w14:textId="77777777" w:rsidTr="00023834">
        <w:tc>
          <w:tcPr>
            <w:tcW w:w="4531" w:type="dxa"/>
            <w:shd w:val="clear" w:color="auto" w:fill="auto"/>
          </w:tcPr>
          <w:p w14:paraId="374B3AF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Алматинская область</w:t>
            </w:r>
          </w:p>
        </w:tc>
        <w:tc>
          <w:tcPr>
            <w:tcW w:w="4820" w:type="dxa"/>
            <w:shd w:val="clear" w:color="auto" w:fill="auto"/>
          </w:tcPr>
          <w:p w14:paraId="5C215165"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47,9</w:t>
            </w:r>
          </w:p>
        </w:tc>
      </w:tr>
      <w:tr w:rsidR="00782FC0" w:rsidRPr="0003602A" w14:paraId="425CAF05" w14:textId="77777777" w:rsidTr="00023834">
        <w:tc>
          <w:tcPr>
            <w:tcW w:w="4531" w:type="dxa"/>
            <w:shd w:val="clear" w:color="auto" w:fill="auto"/>
          </w:tcPr>
          <w:p w14:paraId="7BA34150"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Актюбинская область</w:t>
            </w:r>
          </w:p>
        </w:tc>
        <w:tc>
          <w:tcPr>
            <w:tcW w:w="4820" w:type="dxa"/>
            <w:shd w:val="clear" w:color="auto" w:fill="auto"/>
          </w:tcPr>
          <w:p w14:paraId="410D9D6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137,4</w:t>
            </w:r>
          </w:p>
        </w:tc>
      </w:tr>
      <w:tr w:rsidR="00782FC0" w:rsidRPr="0003602A" w14:paraId="19B041FE" w14:textId="77777777" w:rsidTr="00023834">
        <w:tc>
          <w:tcPr>
            <w:tcW w:w="4531" w:type="dxa"/>
            <w:shd w:val="clear" w:color="auto" w:fill="auto"/>
          </w:tcPr>
          <w:p w14:paraId="78B31F8A"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Атырауская область</w:t>
            </w:r>
          </w:p>
        </w:tc>
        <w:tc>
          <w:tcPr>
            <w:tcW w:w="4820" w:type="dxa"/>
            <w:shd w:val="clear" w:color="auto" w:fill="auto"/>
          </w:tcPr>
          <w:p w14:paraId="0ACDF15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160,3</w:t>
            </w:r>
          </w:p>
        </w:tc>
      </w:tr>
      <w:tr w:rsidR="00782FC0" w:rsidRPr="0003602A" w14:paraId="379C401D" w14:textId="77777777" w:rsidTr="00023834">
        <w:tc>
          <w:tcPr>
            <w:tcW w:w="4531" w:type="dxa"/>
            <w:shd w:val="clear" w:color="auto" w:fill="auto"/>
          </w:tcPr>
          <w:p w14:paraId="19E06745"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Восточно-Казахстанская область</w:t>
            </w:r>
          </w:p>
        </w:tc>
        <w:tc>
          <w:tcPr>
            <w:tcW w:w="4820" w:type="dxa"/>
            <w:shd w:val="clear" w:color="auto" w:fill="auto"/>
          </w:tcPr>
          <w:p w14:paraId="50E68C2B"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128,1</w:t>
            </w:r>
          </w:p>
        </w:tc>
      </w:tr>
      <w:tr w:rsidR="00782FC0" w:rsidRPr="0003602A" w14:paraId="3663439E" w14:textId="77777777" w:rsidTr="00023834">
        <w:tc>
          <w:tcPr>
            <w:tcW w:w="4531" w:type="dxa"/>
            <w:shd w:val="clear" w:color="auto" w:fill="auto"/>
          </w:tcPr>
          <w:p w14:paraId="005460FF"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Жамбылская область</w:t>
            </w:r>
          </w:p>
        </w:tc>
        <w:tc>
          <w:tcPr>
            <w:tcW w:w="4820" w:type="dxa"/>
            <w:shd w:val="clear" w:color="auto" w:fill="auto"/>
          </w:tcPr>
          <w:p w14:paraId="4019BC8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55,8</w:t>
            </w:r>
          </w:p>
        </w:tc>
      </w:tr>
      <w:tr w:rsidR="00782FC0" w:rsidRPr="0003602A" w14:paraId="64EB2097" w14:textId="77777777" w:rsidTr="00023834">
        <w:tc>
          <w:tcPr>
            <w:tcW w:w="4531" w:type="dxa"/>
            <w:shd w:val="clear" w:color="auto" w:fill="auto"/>
          </w:tcPr>
          <w:p w14:paraId="1925D6D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Западно-Казахстанская область</w:t>
            </w:r>
          </w:p>
        </w:tc>
        <w:tc>
          <w:tcPr>
            <w:tcW w:w="4820" w:type="dxa"/>
            <w:shd w:val="clear" w:color="auto" w:fill="auto"/>
          </w:tcPr>
          <w:p w14:paraId="5BAF08A2"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26,0</w:t>
            </w:r>
          </w:p>
        </w:tc>
      </w:tr>
      <w:tr w:rsidR="00782FC0" w:rsidRPr="0003602A" w14:paraId="7F899FBC" w14:textId="77777777" w:rsidTr="00023834">
        <w:tc>
          <w:tcPr>
            <w:tcW w:w="4531" w:type="dxa"/>
            <w:shd w:val="clear" w:color="auto" w:fill="auto"/>
          </w:tcPr>
          <w:p w14:paraId="2B4E36B8"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Карагандинская область</w:t>
            </w:r>
          </w:p>
        </w:tc>
        <w:tc>
          <w:tcPr>
            <w:tcW w:w="4820" w:type="dxa"/>
            <w:shd w:val="clear" w:color="auto" w:fill="auto"/>
          </w:tcPr>
          <w:p w14:paraId="7295FFF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569,7</w:t>
            </w:r>
          </w:p>
        </w:tc>
      </w:tr>
      <w:tr w:rsidR="00782FC0" w:rsidRPr="0003602A" w14:paraId="5AF06C90" w14:textId="77777777" w:rsidTr="00023834">
        <w:tc>
          <w:tcPr>
            <w:tcW w:w="4531" w:type="dxa"/>
            <w:shd w:val="clear" w:color="auto" w:fill="auto"/>
          </w:tcPr>
          <w:p w14:paraId="5DC1FCF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Костанайская область</w:t>
            </w:r>
          </w:p>
        </w:tc>
        <w:tc>
          <w:tcPr>
            <w:tcW w:w="4820" w:type="dxa"/>
            <w:shd w:val="clear" w:color="auto" w:fill="auto"/>
          </w:tcPr>
          <w:p w14:paraId="76133BF7"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137,9</w:t>
            </w:r>
          </w:p>
        </w:tc>
      </w:tr>
      <w:tr w:rsidR="00782FC0" w:rsidRPr="0003602A" w14:paraId="29DD64D1" w14:textId="77777777" w:rsidTr="00023834">
        <w:tc>
          <w:tcPr>
            <w:tcW w:w="4531" w:type="dxa"/>
            <w:shd w:val="clear" w:color="auto" w:fill="auto"/>
          </w:tcPr>
          <w:p w14:paraId="5481B7A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Кызылординская область</w:t>
            </w:r>
          </w:p>
        </w:tc>
        <w:tc>
          <w:tcPr>
            <w:tcW w:w="4820" w:type="dxa"/>
            <w:shd w:val="clear" w:color="auto" w:fill="auto"/>
          </w:tcPr>
          <w:p w14:paraId="0F6ED49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29,2</w:t>
            </w:r>
          </w:p>
        </w:tc>
      </w:tr>
      <w:tr w:rsidR="00782FC0" w:rsidRPr="0003602A" w14:paraId="47C42A45" w14:textId="77777777" w:rsidTr="00023834">
        <w:tc>
          <w:tcPr>
            <w:tcW w:w="4531" w:type="dxa"/>
            <w:shd w:val="clear" w:color="auto" w:fill="auto"/>
          </w:tcPr>
          <w:p w14:paraId="2D716ADC"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Мангистауская область</w:t>
            </w:r>
          </w:p>
        </w:tc>
        <w:tc>
          <w:tcPr>
            <w:tcW w:w="4820" w:type="dxa"/>
            <w:shd w:val="clear" w:color="auto" w:fill="auto"/>
          </w:tcPr>
          <w:p w14:paraId="731D57F4"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75,2</w:t>
            </w:r>
          </w:p>
        </w:tc>
      </w:tr>
      <w:tr w:rsidR="00782FC0" w:rsidRPr="0003602A" w14:paraId="59951657" w14:textId="77777777" w:rsidTr="00023834">
        <w:tc>
          <w:tcPr>
            <w:tcW w:w="4531" w:type="dxa"/>
            <w:shd w:val="clear" w:color="auto" w:fill="auto"/>
          </w:tcPr>
          <w:p w14:paraId="4B967202"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Павлодарская область</w:t>
            </w:r>
          </w:p>
        </w:tc>
        <w:tc>
          <w:tcPr>
            <w:tcW w:w="4820" w:type="dxa"/>
            <w:shd w:val="clear" w:color="auto" w:fill="auto"/>
          </w:tcPr>
          <w:p w14:paraId="65A08181"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736,2</w:t>
            </w:r>
          </w:p>
        </w:tc>
      </w:tr>
      <w:tr w:rsidR="00782FC0" w:rsidRPr="0003602A" w14:paraId="70EB92E8" w14:textId="77777777" w:rsidTr="00023834">
        <w:tc>
          <w:tcPr>
            <w:tcW w:w="4531" w:type="dxa"/>
            <w:shd w:val="clear" w:color="auto" w:fill="auto"/>
          </w:tcPr>
          <w:p w14:paraId="4786F7B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Северо-Казахстанская</w:t>
            </w:r>
          </w:p>
        </w:tc>
        <w:tc>
          <w:tcPr>
            <w:tcW w:w="4820" w:type="dxa"/>
            <w:shd w:val="clear" w:color="auto" w:fill="auto"/>
          </w:tcPr>
          <w:p w14:paraId="1FD95DAE"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61,2</w:t>
            </w:r>
          </w:p>
        </w:tc>
      </w:tr>
      <w:tr w:rsidR="00782FC0" w:rsidRPr="0003602A" w14:paraId="4EECE2A0" w14:textId="77777777" w:rsidTr="00023834">
        <w:tc>
          <w:tcPr>
            <w:tcW w:w="4531" w:type="dxa"/>
            <w:shd w:val="clear" w:color="auto" w:fill="auto"/>
          </w:tcPr>
          <w:p w14:paraId="186FBF0D"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Южно-Казахстанская *</w:t>
            </w:r>
          </w:p>
        </w:tc>
        <w:tc>
          <w:tcPr>
            <w:tcW w:w="4820" w:type="dxa"/>
            <w:shd w:val="clear" w:color="auto" w:fill="auto"/>
          </w:tcPr>
          <w:p w14:paraId="12011770"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w:t>
            </w:r>
          </w:p>
        </w:tc>
      </w:tr>
      <w:tr w:rsidR="00782FC0" w:rsidRPr="0003602A" w14:paraId="31202E98" w14:textId="77777777" w:rsidTr="00023834">
        <w:tc>
          <w:tcPr>
            <w:tcW w:w="4531" w:type="dxa"/>
            <w:shd w:val="clear" w:color="auto" w:fill="auto"/>
          </w:tcPr>
          <w:p w14:paraId="70BF042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Туркестанская область *</w:t>
            </w:r>
          </w:p>
        </w:tc>
        <w:tc>
          <w:tcPr>
            <w:tcW w:w="4820" w:type="dxa"/>
            <w:shd w:val="clear" w:color="auto" w:fill="auto"/>
          </w:tcPr>
          <w:p w14:paraId="6B0EC81F"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29,0</w:t>
            </w:r>
          </w:p>
        </w:tc>
      </w:tr>
      <w:tr w:rsidR="00782FC0" w:rsidRPr="0003602A" w14:paraId="14DE0D47" w14:textId="77777777" w:rsidTr="00023834">
        <w:tc>
          <w:tcPr>
            <w:tcW w:w="4531" w:type="dxa"/>
            <w:shd w:val="clear" w:color="auto" w:fill="auto"/>
          </w:tcPr>
          <w:p w14:paraId="3AA85543"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Нур-Султан</w:t>
            </w:r>
          </w:p>
        </w:tc>
        <w:tc>
          <w:tcPr>
            <w:tcW w:w="4820" w:type="dxa"/>
            <w:shd w:val="clear" w:color="auto" w:fill="auto"/>
          </w:tcPr>
          <w:p w14:paraId="66DBAF39"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62,2</w:t>
            </w:r>
          </w:p>
        </w:tc>
      </w:tr>
      <w:tr w:rsidR="00782FC0" w:rsidRPr="0003602A" w14:paraId="7CBF4C22" w14:textId="77777777" w:rsidTr="00023834">
        <w:tc>
          <w:tcPr>
            <w:tcW w:w="4531" w:type="dxa"/>
            <w:shd w:val="clear" w:color="auto" w:fill="auto"/>
          </w:tcPr>
          <w:p w14:paraId="25B0220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Алматы</w:t>
            </w:r>
          </w:p>
        </w:tc>
        <w:tc>
          <w:tcPr>
            <w:tcW w:w="4820" w:type="dxa"/>
            <w:shd w:val="clear" w:color="auto" w:fill="auto"/>
          </w:tcPr>
          <w:p w14:paraId="71163A16"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40,8</w:t>
            </w:r>
          </w:p>
        </w:tc>
      </w:tr>
      <w:tr w:rsidR="00782FC0" w:rsidRPr="0003602A" w14:paraId="046F555E" w14:textId="77777777" w:rsidTr="00023834">
        <w:tc>
          <w:tcPr>
            <w:tcW w:w="4531" w:type="dxa"/>
            <w:shd w:val="clear" w:color="auto" w:fill="auto"/>
          </w:tcPr>
          <w:p w14:paraId="51D8B527"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г. Шымкент</w:t>
            </w:r>
          </w:p>
        </w:tc>
        <w:tc>
          <w:tcPr>
            <w:tcW w:w="4820" w:type="dxa"/>
            <w:shd w:val="clear" w:color="auto" w:fill="auto"/>
          </w:tcPr>
          <w:p w14:paraId="01AA7C4D" w14:textId="77777777" w:rsidR="00782FC0" w:rsidRPr="0003602A" w:rsidRDefault="00782FC0" w:rsidP="0003602A">
            <w:pPr>
              <w:spacing w:after="0" w:line="240" w:lineRule="auto"/>
              <w:jc w:val="center"/>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33,2</w:t>
            </w:r>
          </w:p>
        </w:tc>
      </w:tr>
      <w:tr w:rsidR="00782FC0" w:rsidRPr="0003602A" w14:paraId="5B5C6F5F" w14:textId="77777777" w:rsidTr="00023834">
        <w:tc>
          <w:tcPr>
            <w:tcW w:w="4531" w:type="dxa"/>
            <w:shd w:val="clear" w:color="auto" w:fill="auto"/>
          </w:tcPr>
          <w:p w14:paraId="3E2A9DE4" w14:textId="77777777" w:rsidR="00782FC0" w:rsidRPr="0003602A" w:rsidRDefault="00782FC0" w:rsidP="0003602A">
            <w:pPr>
              <w:spacing w:after="0" w:line="240" w:lineRule="auto"/>
              <w:jc w:val="both"/>
              <w:rPr>
                <w:rFonts w:ascii="Times New Roman" w:eastAsia="Times New Roman" w:hAnsi="Times New Roman" w:cs="Times New Roman"/>
                <w:color w:val="000000"/>
                <w:sz w:val="20"/>
                <w:szCs w:val="20"/>
              </w:rPr>
            </w:pPr>
            <w:r w:rsidRPr="0003602A">
              <w:rPr>
                <w:rFonts w:ascii="Times New Roman" w:eastAsia="Times New Roman" w:hAnsi="Times New Roman" w:cs="Times New Roman"/>
                <w:color w:val="000000"/>
                <w:sz w:val="20"/>
                <w:szCs w:val="20"/>
              </w:rPr>
              <w:t>Республика Казахстан</w:t>
            </w:r>
          </w:p>
        </w:tc>
        <w:tc>
          <w:tcPr>
            <w:tcW w:w="4820" w:type="dxa"/>
            <w:shd w:val="clear" w:color="auto" w:fill="auto"/>
          </w:tcPr>
          <w:p w14:paraId="03F7FAC8" w14:textId="77777777" w:rsidR="00782FC0" w:rsidRPr="0003602A" w:rsidRDefault="00782FC0" w:rsidP="0003602A">
            <w:pPr>
              <w:spacing w:after="0" w:line="240" w:lineRule="auto"/>
              <w:jc w:val="center"/>
              <w:rPr>
                <w:rFonts w:ascii="Times New Roman" w:eastAsia="Times New Roman" w:hAnsi="Times New Roman" w:cs="Times New Roman"/>
                <w:b/>
                <w:color w:val="000000"/>
                <w:sz w:val="20"/>
                <w:szCs w:val="20"/>
              </w:rPr>
            </w:pPr>
            <w:r w:rsidRPr="0003602A">
              <w:rPr>
                <w:rFonts w:ascii="Times New Roman" w:eastAsia="Times New Roman" w:hAnsi="Times New Roman" w:cs="Times New Roman"/>
                <w:b/>
                <w:color w:val="000000"/>
                <w:sz w:val="20"/>
                <w:szCs w:val="20"/>
              </w:rPr>
              <w:t>2 407,5</w:t>
            </w:r>
          </w:p>
        </w:tc>
      </w:tr>
    </w:tbl>
    <w:p w14:paraId="04296981"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b/>
          <w:color w:val="000000"/>
          <w:sz w:val="24"/>
          <w:szCs w:val="24"/>
        </w:rPr>
        <w:t>*</w:t>
      </w:r>
      <w:r w:rsidRPr="0003602A">
        <w:rPr>
          <w:rFonts w:ascii="Times New Roman" w:eastAsia="Times New Roman" w:hAnsi="Times New Roman" w:cs="Times New Roman"/>
          <w:color w:val="000000"/>
          <w:sz w:val="24"/>
          <w:szCs w:val="24"/>
        </w:rPr>
        <w:t>данные по выбросам в Туркестанской области включают данные по выбросам в Южно-Казахстанской области</w:t>
      </w:r>
    </w:p>
    <w:p w14:paraId="43C1331C"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5D28A51"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По данным Бюро национальной статистики РК, в 2021 году в атмосферу Павлодарской области от стационарных источников поступило - 736,1 тыс. тонн загрязняющих веществ.</w:t>
      </w:r>
    </w:p>
    <w:p w14:paraId="59113AC3"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Основные объемы выбросов загрязняющих веществ в атмосферный воздух Павлодарской области формируются в трех городах, где сосредоточено большинство промышленных предприятий: 45,9% — в г. Экибастузе, 27,7% — г. Аксу, 24,4% — г. Павлодаре. На долю остальных районов области приходятся около 2% выбросов.</w:t>
      </w:r>
    </w:p>
    <w:p w14:paraId="050835EB"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Основными загрязняющими веществами атмосферного воздуха являются сернистый ангидрид, окислы азота, твердые вещества, окись углерода.</w:t>
      </w:r>
    </w:p>
    <w:p w14:paraId="27091B24"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Таким образом, в республике выбросы загрязняющих веществ в 2021 году в атмосферный воздух от стационарных источников составили 2 407 тыс. тонн и их уровень по сравнению с 2020 годом (2 441 тыс. тонн) снизился на 33,5 тыс. тонн</w:t>
      </w:r>
      <w:r w:rsidRPr="0003602A">
        <w:rPr>
          <w:rFonts w:ascii="Times New Roman" w:eastAsia="Times New Roman" w:hAnsi="Times New Roman" w:cs="Times New Roman"/>
          <w:color w:val="000000"/>
          <w:sz w:val="24"/>
          <w:szCs w:val="24"/>
          <w:vertAlign w:val="superscript"/>
        </w:rPr>
        <w:footnoteReference w:id="57"/>
      </w:r>
      <w:r w:rsidRPr="0003602A">
        <w:rPr>
          <w:rFonts w:ascii="Times New Roman" w:eastAsia="Times New Roman" w:hAnsi="Times New Roman" w:cs="Times New Roman"/>
          <w:color w:val="000000"/>
          <w:sz w:val="24"/>
          <w:szCs w:val="24"/>
        </w:rPr>
        <w:t>.</w:t>
      </w:r>
    </w:p>
    <w:p w14:paraId="2362F258"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Стоит отметить, что снижение воздействия вредных факторов на окружающую среду зависит от реализации промышленными предприятиями природоохранных мероприятий, которые включает в том числе ремонт и замену газоочистных установок, пылеподавление зольных пляжей, повышение КПД систем золоулавливания и т.п. </w:t>
      </w:r>
    </w:p>
    <w:p w14:paraId="25F7F1A3"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Между тем, для анализа мероприятий, которые реализуют компании с целью снижения негативного воздействия от своей деятельности, были отобраны крупные компании добывающего сектора, оказывающих значительное влияние на экологию в регионах.</w:t>
      </w:r>
    </w:p>
    <w:p w14:paraId="33FDC19F"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 xml:space="preserve">Так, в рамках Экологической стратегии </w:t>
      </w:r>
      <w:r w:rsidRPr="0003602A">
        <w:rPr>
          <w:rFonts w:ascii="Times New Roman" w:eastAsia="Times New Roman" w:hAnsi="Times New Roman" w:cs="Times New Roman"/>
          <w:b/>
          <w:color w:val="000000"/>
          <w:sz w:val="24"/>
          <w:szCs w:val="24"/>
        </w:rPr>
        <w:t>ERG</w:t>
      </w:r>
      <w:r w:rsidRPr="0003602A">
        <w:rPr>
          <w:rFonts w:ascii="Times New Roman" w:eastAsia="Times New Roman" w:hAnsi="Times New Roman" w:cs="Times New Roman"/>
          <w:b/>
          <w:sz w:val="24"/>
          <w:szCs w:val="24"/>
        </w:rPr>
        <w:t xml:space="preserve"> (Евразийская группа)</w:t>
      </w:r>
      <w:r w:rsidRPr="0003602A">
        <w:rPr>
          <w:rFonts w:ascii="Times New Roman" w:eastAsia="Times New Roman" w:hAnsi="Times New Roman" w:cs="Times New Roman"/>
          <w:sz w:val="24"/>
          <w:szCs w:val="24"/>
        </w:rPr>
        <w:t xml:space="preserve"> АО «Алюминий Казахстана» с 2017 года проводит поэтапную до 2030 года реконструкцию электрофильтров печей спекания. В 2020 году на Павлодарском алюминиевом заводе в цехе спекания запущен в работу электрофильтр №1 на печи №1, в 2021 году – электрофильтр №2. </w:t>
      </w:r>
      <w:r w:rsidRPr="0003602A">
        <w:rPr>
          <w:rFonts w:ascii="Times New Roman" w:eastAsia="Times New Roman" w:hAnsi="Times New Roman" w:cs="Times New Roman"/>
          <w:color w:val="000000"/>
          <w:sz w:val="24"/>
          <w:szCs w:val="24"/>
        </w:rPr>
        <w:t xml:space="preserve">Экологический эффект по итогам 2021 года составляет снижение выбросов пыли на 2,5 </w:t>
      </w:r>
      <w:proofErr w:type="spellStart"/>
      <w:r w:rsidRPr="0003602A">
        <w:rPr>
          <w:rFonts w:ascii="Times New Roman" w:eastAsia="Times New Roman" w:hAnsi="Times New Roman" w:cs="Times New Roman"/>
          <w:color w:val="000000"/>
          <w:sz w:val="24"/>
          <w:szCs w:val="24"/>
        </w:rPr>
        <w:t>тыс</w:t>
      </w:r>
      <w:proofErr w:type="spellEnd"/>
      <w:r w:rsidRPr="0003602A">
        <w:rPr>
          <w:rFonts w:ascii="Times New Roman" w:eastAsia="Times New Roman" w:hAnsi="Times New Roman" w:cs="Times New Roman"/>
          <w:color w:val="000000"/>
          <w:sz w:val="24"/>
          <w:szCs w:val="24"/>
        </w:rPr>
        <w:t xml:space="preserve"> тонн/год.</w:t>
      </w:r>
    </w:p>
    <w:p w14:paraId="28F9CE93" w14:textId="77777777" w:rsidR="00782FC0" w:rsidRPr="0003602A" w:rsidRDefault="00782FC0" w:rsidP="0003602A">
      <w:pPr>
        <w:spacing w:after="0" w:line="240" w:lineRule="auto"/>
        <w:ind w:firstLine="708"/>
        <w:jc w:val="both"/>
        <w:rPr>
          <w:rFonts w:ascii="Times New Roman" w:eastAsia="Times New Roman" w:hAnsi="Times New Roman" w:cs="Times New Roman"/>
          <w:color w:val="777777"/>
          <w:sz w:val="24"/>
          <w:szCs w:val="24"/>
        </w:rPr>
      </w:pPr>
      <w:r w:rsidRPr="0003602A">
        <w:rPr>
          <w:rFonts w:ascii="Times New Roman" w:eastAsia="Times New Roman" w:hAnsi="Times New Roman" w:cs="Times New Roman"/>
          <w:color w:val="000000"/>
          <w:sz w:val="24"/>
          <w:szCs w:val="24"/>
        </w:rPr>
        <w:t>Стоит подчеркнуть, что экологическая стратегия тесно интегрирована с энергетической и производственной стратегией Группы. Планируемые инвестиции в Экологическую программу с учетом реализации производственных проектов по энергоэффективности, строительству ВИЭ составят свыше 900 млрд тенге до 2030 года. В программе есть установленные показатели по ключевым направлениям, которые компания обязуется достигнуть. Например, речь идет о снижении выбросов твердых частиц на 56%, снижении сбросов загрязняющих веществ на 30%, сокращении объемов водопотребления до 33%.</w:t>
      </w:r>
      <w:r w:rsidRPr="0003602A">
        <w:rPr>
          <w:rFonts w:ascii="Times New Roman" w:eastAsia="Times New Roman" w:hAnsi="Times New Roman" w:cs="Times New Roman"/>
          <w:color w:val="777777"/>
          <w:sz w:val="24"/>
          <w:szCs w:val="24"/>
        </w:rPr>
        <w:t xml:space="preserve"> </w:t>
      </w:r>
    </w:p>
    <w:p w14:paraId="1276A0C4"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Кроме этого, учитывая тот факт, что в Павлодарской области находятся четыре основных предприятия группы, АО «Алюминий Казахстана», Казахстанский электролизный завод, </w:t>
      </w:r>
      <w:r w:rsidRPr="0003602A">
        <w:rPr>
          <w:rFonts w:ascii="Times New Roman" w:eastAsia="Times New Roman" w:hAnsi="Times New Roman" w:cs="Times New Roman"/>
          <w:sz w:val="24"/>
          <w:szCs w:val="24"/>
        </w:rPr>
        <w:t>Евроазиатская</w:t>
      </w:r>
      <w:r w:rsidRPr="0003602A">
        <w:rPr>
          <w:rFonts w:ascii="Times New Roman" w:eastAsia="Times New Roman" w:hAnsi="Times New Roman" w:cs="Times New Roman"/>
          <w:color w:val="000000"/>
          <w:sz w:val="24"/>
          <w:szCs w:val="24"/>
        </w:rPr>
        <w:t xml:space="preserve"> энергетическая корпорация, Аксуский завод ферросплавов, здесь планируется реализовать порядка 20 экологических проектов на общую сумму 154 млрд тенге. </w:t>
      </w:r>
    </w:p>
    <w:p w14:paraId="6C023DFE"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Группа внедряет не только передовые технологии по очистке выбросов, но и устанавливает автоматизированные системы мониторинга выбросов (АСМ), которые</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передаются на портал Евразийской группы и транслируются в Павлодаре и Экибастузе на уличных LED-экранах для информирования населения об экологической ситуации</w:t>
      </w:r>
      <w:r w:rsidRPr="0003602A">
        <w:rPr>
          <w:rFonts w:ascii="Times New Roman" w:eastAsia="Times New Roman" w:hAnsi="Times New Roman" w:cs="Times New Roman"/>
          <w:color w:val="000000"/>
          <w:sz w:val="24"/>
          <w:szCs w:val="24"/>
          <w:vertAlign w:val="superscript"/>
        </w:rPr>
        <w:footnoteReference w:id="58"/>
      </w:r>
      <w:r w:rsidRPr="0003602A">
        <w:rPr>
          <w:rFonts w:ascii="Times New Roman" w:eastAsia="Times New Roman" w:hAnsi="Times New Roman" w:cs="Times New Roman"/>
          <w:sz w:val="24"/>
          <w:szCs w:val="24"/>
        </w:rPr>
        <w:t>.</w:t>
      </w:r>
    </w:p>
    <w:p w14:paraId="2D111B5B"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Одновременно с этим, согласно </w:t>
      </w:r>
      <w:hyperlink r:id="rId131" w:history="1">
        <w:r w:rsidRPr="0003602A">
          <w:rPr>
            <w:rStyle w:val="a9"/>
            <w:rFonts w:ascii="Times New Roman" w:eastAsia="Times New Roman" w:hAnsi="Times New Roman" w:cs="Times New Roman"/>
            <w:sz w:val="24"/>
            <w:szCs w:val="24"/>
          </w:rPr>
          <w:t>п. 5 ст. 29 Экологического кодекса</w:t>
        </w:r>
      </w:hyperlink>
      <w:r w:rsidRPr="0003602A">
        <w:rPr>
          <w:rFonts w:ascii="Times New Roman" w:eastAsia="Times New Roman" w:hAnsi="Times New Roman" w:cs="Times New Roman"/>
          <w:color w:val="000000"/>
          <w:sz w:val="24"/>
          <w:szCs w:val="24"/>
        </w:rPr>
        <w:t xml:space="preserve"> Республики Казахстан от 02.01.2021 года № 400-VI ЗРК, мероприятия по охране окружающей среды местными исполнительными органами областей, городов республиканского значения, столицы проводятся на основании и в соответствии с планами мероприятий по охране окружающей среды.</w:t>
      </w:r>
    </w:p>
    <w:p w14:paraId="0453430F"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Исходя из Типового перечня мероприятий по охране окружающей среды, с учетом норм Экологического и Бюджетного кодексов, </w:t>
      </w:r>
      <w:hyperlink r:id="rId132" w:history="1">
        <w:r w:rsidRPr="0003602A">
          <w:rPr>
            <w:rStyle w:val="a9"/>
            <w:rFonts w:ascii="Times New Roman" w:eastAsia="Times New Roman" w:hAnsi="Times New Roman" w:cs="Times New Roman"/>
            <w:sz w:val="24"/>
            <w:szCs w:val="24"/>
          </w:rPr>
          <w:t>Правил разработки плана мероприятий по охране окружающей среды</w:t>
        </w:r>
      </w:hyperlink>
      <w:r w:rsidRPr="0003602A">
        <w:rPr>
          <w:rFonts w:ascii="Times New Roman" w:eastAsia="Times New Roman" w:hAnsi="Times New Roman" w:cs="Times New Roman"/>
          <w:color w:val="000000"/>
          <w:sz w:val="24"/>
          <w:szCs w:val="24"/>
        </w:rPr>
        <w:t xml:space="preserve"> (Приказ и.о. министра экологии, геологии и природных </w:t>
      </w:r>
      <w:r w:rsidRPr="0003602A">
        <w:rPr>
          <w:rFonts w:ascii="Times New Roman" w:eastAsia="Times New Roman" w:hAnsi="Times New Roman" w:cs="Times New Roman"/>
          <w:color w:val="000000"/>
          <w:sz w:val="24"/>
          <w:szCs w:val="24"/>
        </w:rPr>
        <w:lastRenderedPageBreak/>
        <w:t xml:space="preserve">ресурсов РК от 21 июля 2021 года № 264), разработан План мероприятий по охране окружающей среды по Павлодарской области на 2022-2024 </w:t>
      </w:r>
      <w:proofErr w:type="spellStart"/>
      <w:r w:rsidRPr="0003602A">
        <w:rPr>
          <w:rFonts w:ascii="Times New Roman" w:eastAsia="Times New Roman" w:hAnsi="Times New Roman" w:cs="Times New Roman"/>
          <w:color w:val="000000"/>
          <w:sz w:val="24"/>
          <w:szCs w:val="24"/>
        </w:rPr>
        <w:t>гг</w:t>
      </w:r>
      <w:proofErr w:type="spellEnd"/>
      <w:r w:rsidRPr="0003602A">
        <w:rPr>
          <w:rFonts w:ascii="Times New Roman" w:eastAsia="Times New Roman" w:hAnsi="Times New Roman" w:cs="Times New Roman"/>
          <w:color w:val="000000"/>
          <w:sz w:val="24"/>
          <w:szCs w:val="24"/>
          <w:vertAlign w:val="superscript"/>
        </w:rPr>
        <w:footnoteReference w:id="59"/>
      </w:r>
      <w:r w:rsidRPr="0003602A">
        <w:rPr>
          <w:rFonts w:ascii="Times New Roman" w:eastAsia="Times New Roman" w:hAnsi="Times New Roman" w:cs="Times New Roman"/>
          <w:color w:val="000000"/>
          <w:sz w:val="24"/>
          <w:szCs w:val="24"/>
        </w:rPr>
        <w:t>.</w:t>
      </w:r>
    </w:p>
    <w:p w14:paraId="0940577E"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Второй по величине</w:t>
      </w:r>
      <w:r w:rsidRPr="0003602A">
        <w:rPr>
          <w:rFonts w:ascii="Times New Roman" w:eastAsia="Times New Roman" w:hAnsi="Times New Roman" w:cs="Times New Roman"/>
          <w:sz w:val="24"/>
          <w:szCs w:val="24"/>
        </w:rPr>
        <w:t xml:space="preserve"> о</w:t>
      </w:r>
      <w:r w:rsidRPr="0003602A">
        <w:rPr>
          <w:rFonts w:ascii="Times New Roman" w:eastAsia="Times New Roman" w:hAnsi="Times New Roman" w:cs="Times New Roman"/>
          <w:color w:val="000000"/>
          <w:sz w:val="24"/>
          <w:szCs w:val="24"/>
        </w:rPr>
        <w:t>сновных объемов загрязняющих веществ является Карагандинская область. Следует учесть, что Карагандинская область является крупным регионом страны как по размеру территории, так и по промышленному потенциалу.</w:t>
      </w:r>
    </w:p>
    <w:p w14:paraId="0469235E"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Основными загрязнителями окружающей среды Карагандинской области являются предприятия металлургического комплекса — АО «АрселорМиттал Темиртау», ТОО «Корпорация Казахмыс», ТОО «Казахмыс </w:t>
      </w:r>
      <w:proofErr w:type="spellStart"/>
      <w:r w:rsidRPr="0003602A">
        <w:rPr>
          <w:rFonts w:ascii="Times New Roman" w:eastAsia="Times New Roman" w:hAnsi="Times New Roman" w:cs="Times New Roman"/>
          <w:color w:val="000000"/>
          <w:sz w:val="24"/>
          <w:szCs w:val="24"/>
        </w:rPr>
        <w:t>Смэлтинг</w:t>
      </w:r>
      <w:proofErr w:type="spellEnd"/>
      <w:r w:rsidRPr="0003602A">
        <w:rPr>
          <w:rFonts w:ascii="Times New Roman" w:eastAsia="Times New Roman" w:hAnsi="Times New Roman" w:cs="Times New Roman"/>
          <w:color w:val="000000"/>
          <w:sz w:val="24"/>
          <w:szCs w:val="24"/>
        </w:rPr>
        <w:t>», а также предприятия по добыче и переработке полезных ископаемых — АО «</w:t>
      </w:r>
      <w:proofErr w:type="spellStart"/>
      <w:r w:rsidRPr="0003602A">
        <w:rPr>
          <w:rFonts w:ascii="Times New Roman" w:eastAsia="Times New Roman" w:hAnsi="Times New Roman" w:cs="Times New Roman"/>
          <w:color w:val="000000"/>
          <w:sz w:val="24"/>
          <w:szCs w:val="24"/>
        </w:rPr>
        <w:t>Жайремский</w:t>
      </w:r>
      <w:proofErr w:type="spellEnd"/>
      <w:r w:rsidRPr="0003602A">
        <w:rPr>
          <w:rFonts w:ascii="Times New Roman" w:eastAsia="Times New Roman" w:hAnsi="Times New Roman" w:cs="Times New Roman"/>
          <w:color w:val="000000"/>
          <w:sz w:val="24"/>
          <w:szCs w:val="24"/>
        </w:rPr>
        <w:t xml:space="preserve"> ГОК», АО «</w:t>
      </w:r>
      <w:proofErr w:type="spellStart"/>
      <w:r w:rsidRPr="0003602A">
        <w:rPr>
          <w:rFonts w:ascii="Times New Roman" w:eastAsia="Times New Roman" w:hAnsi="Times New Roman" w:cs="Times New Roman"/>
          <w:color w:val="000000"/>
          <w:sz w:val="24"/>
          <w:szCs w:val="24"/>
        </w:rPr>
        <w:t>Темиртауский</w:t>
      </w:r>
      <w:proofErr w:type="spellEnd"/>
      <w:r w:rsidRPr="0003602A">
        <w:rPr>
          <w:rFonts w:ascii="Times New Roman" w:eastAsia="Times New Roman" w:hAnsi="Times New Roman" w:cs="Times New Roman"/>
          <w:color w:val="000000"/>
          <w:sz w:val="24"/>
          <w:szCs w:val="24"/>
        </w:rPr>
        <w:t xml:space="preserve"> </w:t>
      </w:r>
      <w:r w:rsidRPr="0003602A">
        <w:rPr>
          <w:rFonts w:ascii="Times New Roman" w:eastAsia="Times New Roman" w:hAnsi="Times New Roman" w:cs="Times New Roman"/>
          <w:sz w:val="24"/>
          <w:szCs w:val="24"/>
        </w:rPr>
        <w:t>электрометаллургический</w:t>
      </w:r>
      <w:r w:rsidRPr="0003602A">
        <w:rPr>
          <w:rFonts w:ascii="Times New Roman" w:eastAsia="Times New Roman" w:hAnsi="Times New Roman" w:cs="Times New Roman"/>
          <w:color w:val="000000"/>
          <w:sz w:val="24"/>
          <w:szCs w:val="24"/>
        </w:rPr>
        <w:t xml:space="preserve"> комбинат», АО «</w:t>
      </w:r>
      <w:proofErr w:type="spellStart"/>
      <w:r w:rsidRPr="0003602A">
        <w:rPr>
          <w:rFonts w:ascii="Times New Roman" w:eastAsia="Times New Roman" w:hAnsi="Times New Roman" w:cs="Times New Roman"/>
          <w:color w:val="000000"/>
          <w:sz w:val="24"/>
          <w:szCs w:val="24"/>
        </w:rPr>
        <w:t>Шубарколь</w:t>
      </w:r>
      <w:proofErr w:type="spellEnd"/>
      <w:r w:rsidRPr="0003602A">
        <w:rPr>
          <w:rFonts w:ascii="Times New Roman" w:eastAsia="Times New Roman" w:hAnsi="Times New Roman" w:cs="Times New Roman"/>
          <w:color w:val="000000"/>
          <w:sz w:val="24"/>
          <w:szCs w:val="24"/>
        </w:rPr>
        <w:t xml:space="preserve"> </w:t>
      </w:r>
      <w:proofErr w:type="spellStart"/>
      <w:r w:rsidRPr="0003602A">
        <w:rPr>
          <w:rFonts w:ascii="Times New Roman" w:eastAsia="Times New Roman" w:hAnsi="Times New Roman" w:cs="Times New Roman"/>
          <w:color w:val="000000"/>
          <w:sz w:val="24"/>
          <w:szCs w:val="24"/>
        </w:rPr>
        <w:t>Комир</w:t>
      </w:r>
      <w:proofErr w:type="spellEnd"/>
      <w:r w:rsidRPr="0003602A">
        <w:rPr>
          <w:rFonts w:ascii="Times New Roman" w:eastAsia="Times New Roman" w:hAnsi="Times New Roman" w:cs="Times New Roman"/>
          <w:color w:val="000000"/>
          <w:sz w:val="24"/>
          <w:szCs w:val="24"/>
        </w:rPr>
        <w:t>» и другие.</w:t>
      </w:r>
    </w:p>
    <w:p w14:paraId="507E6F2A"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Вместе с тем обеспечение экологической безопасности при эксплуатации производственных подразделений является одним из приоритетов у компании </w:t>
      </w:r>
      <w:r w:rsidRPr="0003602A">
        <w:rPr>
          <w:rFonts w:ascii="Times New Roman" w:eastAsia="Times New Roman" w:hAnsi="Times New Roman" w:cs="Times New Roman"/>
          <w:b/>
          <w:color w:val="000000"/>
          <w:sz w:val="24"/>
          <w:szCs w:val="24"/>
        </w:rPr>
        <w:t>«Казахмыс»</w:t>
      </w:r>
      <w:r w:rsidRPr="0003602A">
        <w:rPr>
          <w:rFonts w:ascii="Times New Roman" w:eastAsia="Times New Roman" w:hAnsi="Times New Roman" w:cs="Times New Roman"/>
          <w:color w:val="000000"/>
          <w:sz w:val="24"/>
          <w:szCs w:val="24"/>
        </w:rPr>
        <w:t>.</w:t>
      </w:r>
    </w:p>
    <w:p w14:paraId="1D7B89EF"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Предприятием ежегодно разрабатывается и осуществляется комплекс мероприятий по обеспечению стабильной работы основного технологического оборудования, установок; разрабатываются и согласовываются в уполномоченных государственных органах программы и планы мероприятий по охране окружающей среды. </w:t>
      </w:r>
    </w:p>
    <w:p w14:paraId="276749FA"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период с 2020–2021 гг. проводится комплексный технологический аудит основного производства Группы Казахмыс с целью оценки применяемых на предприятиях техник, направленных на предотвращение и/или минимизацию негативного антропогенного воздействия на окружающую среду. </w:t>
      </w:r>
    </w:p>
    <w:p w14:paraId="408DBF7B"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2020 г. затраты на охрану окружающей среды и рационального использования природных ресурсов Группы компаний «Казахмыс» составили 3 736 340,0 </w:t>
      </w:r>
      <w:proofErr w:type="spellStart"/>
      <w:r w:rsidRPr="0003602A">
        <w:rPr>
          <w:rFonts w:ascii="Times New Roman" w:eastAsia="Times New Roman" w:hAnsi="Times New Roman" w:cs="Times New Roman"/>
          <w:color w:val="000000"/>
          <w:sz w:val="24"/>
          <w:szCs w:val="24"/>
        </w:rPr>
        <w:t>тыс</w:t>
      </w:r>
      <w:proofErr w:type="spellEnd"/>
      <w:r w:rsidRPr="0003602A">
        <w:rPr>
          <w:rFonts w:ascii="Times New Roman" w:eastAsia="Times New Roman" w:hAnsi="Times New Roman" w:cs="Times New Roman"/>
          <w:color w:val="000000"/>
          <w:sz w:val="24"/>
          <w:szCs w:val="24"/>
        </w:rPr>
        <w:t xml:space="preserve"> тенге.</w:t>
      </w:r>
    </w:p>
    <w:p w14:paraId="18F7AC59"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Так в рамках охраны атмосферного воздуха, применение пылеподавления (орошение горной массы, внутрикарьерных дорог, отвалов пород и руды водой), орошение сухих пляжей и откосов дамбы хвостохранилища, проведение ремонтных работ по аспирационным и вентиляционным системам, капитальный ремонт котл</w:t>
      </w:r>
      <w:r w:rsidRPr="0003602A">
        <w:rPr>
          <w:rFonts w:ascii="Times New Roman" w:eastAsia="Times New Roman" w:hAnsi="Times New Roman" w:cs="Times New Roman"/>
          <w:sz w:val="24"/>
          <w:szCs w:val="24"/>
        </w:rPr>
        <w:t>о</w:t>
      </w:r>
      <w:r w:rsidRPr="0003602A">
        <w:rPr>
          <w:rFonts w:ascii="Times New Roman" w:eastAsia="Times New Roman" w:hAnsi="Times New Roman" w:cs="Times New Roman"/>
          <w:color w:val="000000"/>
          <w:sz w:val="24"/>
          <w:szCs w:val="24"/>
        </w:rPr>
        <w:t xml:space="preserve">агрегата №4-6 </w:t>
      </w:r>
      <w:proofErr w:type="spellStart"/>
      <w:r w:rsidRPr="0003602A">
        <w:rPr>
          <w:rFonts w:ascii="Times New Roman" w:eastAsia="Times New Roman" w:hAnsi="Times New Roman" w:cs="Times New Roman"/>
          <w:color w:val="000000"/>
          <w:sz w:val="24"/>
          <w:szCs w:val="24"/>
        </w:rPr>
        <w:t>Жезказганской</w:t>
      </w:r>
      <w:proofErr w:type="spellEnd"/>
      <w:r w:rsidRPr="0003602A">
        <w:rPr>
          <w:rFonts w:ascii="Times New Roman" w:eastAsia="Times New Roman" w:hAnsi="Times New Roman" w:cs="Times New Roman"/>
          <w:color w:val="000000"/>
          <w:sz w:val="24"/>
          <w:szCs w:val="24"/>
        </w:rPr>
        <w:t xml:space="preserve"> ТЭЦ, ремонт батарейных эмульгаторов ГРЭС, капитальный ремонт технологической нитки и сухих электрофильтров Сернокислотного цеха. </w:t>
      </w:r>
    </w:p>
    <w:p w14:paraId="709BA3ED"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 рамках экологического контроля в 2021 году на </w:t>
      </w:r>
      <w:proofErr w:type="spellStart"/>
      <w:r w:rsidRPr="0003602A">
        <w:rPr>
          <w:rFonts w:ascii="Times New Roman" w:eastAsia="Times New Roman" w:hAnsi="Times New Roman" w:cs="Times New Roman"/>
          <w:color w:val="000000"/>
          <w:sz w:val="24"/>
          <w:szCs w:val="24"/>
        </w:rPr>
        <w:t>Жезказганском</w:t>
      </w:r>
      <w:proofErr w:type="spellEnd"/>
      <w:r w:rsidRPr="0003602A">
        <w:rPr>
          <w:rFonts w:ascii="Times New Roman" w:eastAsia="Times New Roman" w:hAnsi="Times New Roman" w:cs="Times New Roman"/>
          <w:color w:val="000000"/>
          <w:sz w:val="24"/>
          <w:szCs w:val="24"/>
        </w:rPr>
        <w:t xml:space="preserve"> медеплавильном заводе запущена автоматизированная система мониторинга выбросов загрязняющих веществ на хвостовом газоходе СКЦ (источник 0227). Данные выведены на ЛЭД экран завода</w:t>
      </w:r>
    </w:p>
    <w:p w14:paraId="1DECB3E2"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Вместе с тем целевые показатели качества окружающей среды по Карагандинской области утверждены решением Карагандинского областного маслихата от 10.01.2019 г. №376. Целевыми показателями предусмотрено снижение концентрации загрязняющих веществ в атмосферном воздухе в г. Караганде, г. Темиртау, г. Балхаше, г. Жезказгане.</w:t>
      </w:r>
    </w:p>
    <w:p w14:paraId="1CBDB773"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Снижение нормативов эмиссий заложено в Программу территориального развития области как комплексный фактор экономического развития области. Целевыми показателями предусмотрено также снижение концентрации загрязняющих веществ в почве в городах Караганде, Темиртау и Жезказгане по показателю загрязненности нефтепродуктами</w:t>
      </w:r>
      <w:r w:rsidRPr="0003602A">
        <w:rPr>
          <w:rFonts w:ascii="Times New Roman" w:eastAsia="Times New Roman" w:hAnsi="Times New Roman" w:cs="Times New Roman"/>
          <w:color w:val="000000"/>
          <w:sz w:val="24"/>
          <w:szCs w:val="24"/>
          <w:vertAlign w:val="superscript"/>
        </w:rPr>
        <w:footnoteReference w:id="60"/>
      </w:r>
      <w:r w:rsidRPr="0003602A">
        <w:rPr>
          <w:rFonts w:ascii="Times New Roman" w:eastAsia="Times New Roman" w:hAnsi="Times New Roman" w:cs="Times New Roman"/>
          <w:color w:val="000000"/>
          <w:sz w:val="24"/>
          <w:szCs w:val="24"/>
        </w:rPr>
        <w:t>.</w:t>
      </w:r>
    </w:p>
    <w:p w14:paraId="3533822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Атырауская область является основным донором нефти.</w:t>
      </w:r>
      <w:r w:rsidRPr="0003602A">
        <w:rPr>
          <w:rFonts w:ascii="Times New Roman" w:eastAsia="Times New Roman" w:hAnsi="Times New Roman" w:cs="Times New Roman"/>
          <w:color w:val="3D3D3D"/>
          <w:sz w:val="24"/>
          <w:szCs w:val="24"/>
        </w:rPr>
        <w:t xml:space="preserve"> </w:t>
      </w:r>
      <w:r w:rsidRPr="0003602A">
        <w:rPr>
          <w:rFonts w:ascii="Times New Roman" w:eastAsia="Times New Roman" w:hAnsi="Times New Roman" w:cs="Times New Roman"/>
          <w:color w:val="000000"/>
          <w:sz w:val="24"/>
          <w:szCs w:val="24"/>
        </w:rPr>
        <w:t>Значительная нагрузка на окружающую среду в области осуществляется в результате деятельности нефтяных компаний.</w:t>
      </w:r>
    </w:p>
    <w:p w14:paraId="14150808"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По данным Департамента экологии по Атырауской области, 80–85% выбросов приходятся на предприятия нефтегазового сектора. Основными источниками загрязнения </w:t>
      </w:r>
      <w:r w:rsidRPr="0003602A">
        <w:rPr>
          <w:rFonts w:ascii="Times New Roman" w:eastAsia="Times New Roman" w:hAnsi="Times New Roman" w:cs="Times New Roman"/>
          <w:color w:val="000000"/>
          <w:sz w:val="24"/>
          <w:szCs w:val="24"/>
        </w:rPr>
        <w:lastRenderedPageBreak/>
        <w:t>являются такие крупные предприятия, как ТОО «Тенгизшевройл», АО «Интергаз Центральная Азия», компания «</w:t>
      </w:r>
      <w:proofErr w:type="spellStart"/>
      <w:r w:rsidRPr="0003602A">
        <w:rPr>
          <w:rFonts w:ascii="Times New Roman" w:eastAsia="Times New Roman" w:hAnsi="Times New Roman" w:cs="Times New Roman"/>
          <w:color w:val="000000"/>
          <w:sz w:val="24"/>
          <w:szCs w:val="24"/>
        </w:rPr>
        <w:t>НортКаспианОперейтингКомпаниН.В</w:t>
      </w:r>
      <w:proofErr w:type="spellEnd"/>
      <w:r w:rsidRPr="0003602A">
        <w:rPr>
          <w:rFonts w:ascii="Times New Roman" w:eastAsia="Times New Roman" w:hAnsi="Times New Roman" w:cs="Times New Roman"/>
          <w:color w:val="000000"/>
          <w:sz w:val="24"/>
          <w:szCs w:val="24"/>
        </w:rPr>
        <w:t>.», БФ АО «КазТрансОйл», ТОО «Атырауский нефтеперерабатывающий завод», АО «</w:t>
      </w:r>
      <w:proofErr w:type="spellStart"/>
      <w:r w:rsidRPr="0003602A">
        <w:rPr>
          <w:rFonts w:ascii="Times New Roman" w:eastAsia="Times New Roman" w:hAnsi="Times New Roman" w:cs="Times New Roman"/>
          <w:color w:val="000000"/>
          <w:sz w:val="24"/>
          <w:szCs w:val="24"/>
        </w:rPr>
        <w:t>Эмбамунайгаз</w:t>
      </w:r>
      <w:proofErr w:type="spellEnd"/>
      <w:r w:rsidRPr="0003602A">
        <w:rPr>
          <w:rFonts w:ascii="Times New Roman" w:eastAsia="Times New Roman" w:hAnsi="Times New Roman" w:cs="Times New Roman"/>
          <w:color w:val="000000"/>
          <w:sz w:val="24"/>
          <w:szCs w:val="24"/>
        </w:rPr>
        <w:t xml:space="preserve">». </w:t>
      </w:r>
    </w:p>
    <w:p w14:paraId="05E1EA09"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sz w:val="24"/>
          <w:szCs w:val="24"/>
        </w:rPr>
        <w:t xml:space="preserve">Между тем, </w:t>
      </w:r>
      <w:r w:rsidRPr="0003602A">
        <w:rPr>
          <w:rFonts w:ascii="Times New Roman" w:eastAsia="Times New Roman" w:hAnsi="Times New Roman" w:cs="Times New Roman"/>
          <w:b/>
          <w:sz w:val="24"/>
          <w:szCs w:val="24"/>
        </w:rPr>
        <w:t xml:space="preserve">ТОО «Тенгизшевройл» </w:t>
      </w:r>
      <w:r w:rsidRPr="0003602A">
        <w:rPr>
          <w:rFonts w:ascii="Times New Roman" w:eastAsia="Times New Roman" w:hAnsi="Times New Roman" w:cs="Times New Roman"/>
          <w:sz w:val="24"/>
          <w:szCs w:val="24"/>
        </w:rPr>
        <w:t xml:space="preserve">осуществляет </w:t>
      </w:r>
      <w:r w:rsidRPr="0003602A">
        <w:rPr>
          <w:rFonts w:ascii="Times New Roman" w:eastAsia="Times New Roman" w:hAnsi="Times New Roman" w:cs="Times New Roman"/>
          <w:color w:val="000000"/>
          <w:sz w:val="24"/>
          <w:szCs w:val="24"/>
        </w:rPr>
        <w:t>комплексную систему непрерывного экологического мониторинга на территории своей деятельности</w:t>
      </w:r>
    </w:p>
    <w:p w14:paraId="46DC078D"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Мониторинг окружающей среды включает отбор проб атмосферного воздуха, воды и почвы, и анализ на соответствие установленным значениям предельно-допустимых и фоновых концентраций, с целью своевременного выявления воздействия на окружающую среду и разработки мер по его снижению.</w:t>
      </w:r>
    </w:p>
    <w:p w14:paraId="021A937A"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Для оценки уровня загрязнения атмосферного воздуха и в целях соблюдения установленных нормативов на границе СЗЗ ТШО установлены 11 маршрутных постов с фиксированными координатами. На постоянной основе проводятся наблюдения по следующим ингредиентам: диоксид азота (NO2), диоксид серы (SO2), оксид углерода (CO), сероводород (H2 S), углеводород (СH), элементарная сера (S). Анализ результатов наблюдений за качеством атмосферного воздуха на границе СЗЗ за 2020–2021 годы показал отсутствие превышений показателей предельно допустимых концентраций (ПДК).</w:t>
      </w:r>
    </w:p>
    <w:p w14:paraId="50986E56"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Мониторинг на источниках выбросов выполняется на специально оборудованных точках отбора с целью контроля соблюдения установленных лимитов выбросов. При проведении замеров сертифицированными газоанализаторами помимо фактических концентраций оксида углерода (CO), диоксида серы (SO2), оксидов азота (NOХ) также регистрируются текущие параметры газовоздушной смеси (температура, скорость, объем) для определения объёмов эмиссий.</w:t>
      </w:r>
    </w:p>
    <w:p w14:paraId="02CDA9D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На территории деятельности и на границе СЗЗ расположены 12 автоматизированных стационарных станций наблюдения за окружающей средой (СНОС). СНОС оснащены современными газоаналитическими системами для определения содержания в воздухе сероводорода (H2 S), окиси углерода (СО), оксидов азота (NO, NO2), метана (СН4), двуокиси серы (SO2). Каждая СНОС работает в полном автоматическом режиме 24 часа в сутки.</w:t>
      </w:r>
    </w:p>
    <w:p w14:paraId="26FA8536" w14:textId="77777777" w:rsidR="00782FC0" w:rsidRPr="0003602A" w:rsidRDefault="00782FC0" w:rsidP="0003602A">
      <w:pPr>
        <w:spacing w:after="0" w:line="240" w:lineRule="auto"/>
        <w:ind w:firstLine="708"/>
        <w:jc w:val="both"/>
        <w:rPr>
          <w:rFonts w:ascii="Times New Roman" w:eastAsia="Times New Roman" w:hAnsi="Times New Roman" w:cs="Times New Roman"/>
          <w:i/>
          <w:sz w:val="24"/>
          <w:szCs w:val="24"/>
        </w:rPr>
      </w:pPr>
      <w:r w:rsidRPr="0003602A">
        <w:rPr>
          <w:rFonts w:ascii="Times New Roman" w:eastAsia="Times New Roman" w:hAnsi="Times New Roman" w:cs="Times New Roman"/>
          <w:sz w:val="24"/>
          <w:szCs w:val="24"/>
        </w:rPr>
        <w:t>В рамках реализации Дорожной карты по комплексному решению экологических проблем Атырауской области с 2021 года ТШО обеспечивает передачу данных по качеству атмосферного воздуха с четырех СНОС. Концентрации сероводорода (H2 S), диоксида серы (SO2), оксида углерода (CO), оксидов азота (NO, NO2), метана (СН4) и метеорологических параметров усредняются и передаются каждые 30 минут в РГП «</w:t>
      </w:r>
      <w:proofErr w:type="spellStart"/>
      <w:r w:rsidRPr="0003602A">
        <w:rPr>
          <w:rFonts w:ascii="Times New Roman" w:eastAsia="Times New Roman" w:hAnsi="Times New Roman" w:cs="Times New Roman"/>
          <w:sz w:val="24"/>
          <w:szCs w:val="24"/>
        </w:rPr>
        <w:t>Казгидромет</w:t>
      </w:r>
      <w:proofErr w:type="spellEnd"/>
      <w:r w:rsidRPr="0003602A">
        <w:rPr>
          <w:rFonts w:ascii="Times New Roman" w:eastAsia="Times New Roman" w:hAnsi="Times New Roman" w:cs="Times New Roman"/>
          <w:sz w:val="24"/>
          <w:szCs w:val="24"/>
        </w:rPr>
        <w:t>» в онлайн режиме. Данные о качестве воздуха на Тенгизе доступны населению через мобильное приложение «</w:t>
      </w:r>
      <w:proofErr w:type="spellStart"/>
      <w:r w:rsidRPr="0003602A">
        <w:rPr>
          <w:rFonts w:ascii="Times New Roman" w:eastAsia="Times New Roman" w:hAnsi="Times New Roman" w:cs="Times New Roman"/>
          <w:sz w:val="24"/>
          <w:szCs w:val="24"/>
        </w:rPr>
        <w:t>AirKz</w:t>
      </w:r>
      <w:proofErr w:type="spellEnd"/>
      <w:r w:rsidRPr="0003602A">
        <w:rPr>
          <w:rFonts w:ascii="Times New Roman" w:eastAsia="Times New Roman" w:hAnsi="Times New Roman" w:cs="Times New Roman"/>
          <w:sz w:val="24"/>
          <w:szCs w:val="24"/>
        </w:rPr>
        <w:t>» и интерактивную карту РГП «</w:t>
      </w:r>
      <w:proofErr w:type="spellStart"/>
      <w:r w:rsidRPr="0003602A">
        <w:rPr>
          <w:rFonts w:ascii="Times New Roman" w:eastAsia="Times New Roman" w:hAnsi="Times New Roman" w:cs="Times New Roman"/>
          <w:sz w:val="24"/>
          <w:szCs w:val="24"/>
        </w:rPr>
        <w:t>Казгидромет</w:t>
      </w:r>
      <w:proofErr w:type="spellEnd"/>
      <w:r w:rsidRPr="0003602A">
        <w:rPr>
          <w:rFonts w:ascii="Times New Roman" w:eastAsia="Times New Roman" w:hAnsi="Times New Roman" w:cs="Times New Roman"/>
          <w:sz w:val="24"/>
          <w:szCs w:val="24"/>
        </w:rPr>
        <w:t>».</w:t>
      </w:r>
      <w:r w:rsidRPr="0003602A">
        <w:rPr>
          <w:rFonts w:ascii="Times New Roman" w:eastAsia="Times New Roman" w:hAnsi="Times New Roman" w:cs="Times New Roman"/>
          <w:sz w:val="24"/>
          <w:szCs w:val="24"/>
          <w:vertAlign w:val="superscript"/>
        </w:rPr>
        <w:footnoteReference w:id="61"/>
      </w:r>
    </w:p>
    <w:p w14:paraId="73D5411B" w14:textId="77777777" w:rsidR="00782FC0" w:rsidRPr="0003602A" w:rsidRDefault="00782FC0"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t>«Норт Каспиан Оперейтинг Компани Н.В.»</w:t>
      </w:r>
    </w:p>
    <w:p w14:paraId="572FAD81"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NCOC осуществляет комплексную программу экологического мониторинга с целью получения данных в районах размещения морских и наземных объектов компании.</w:t>
      </w:r>
    </w:p>
    <w:p w14:paraId="5B202213"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Основными источниками выбросов в атмосферу на производственных сооружениях NCOC являются факельные установки, газотурбинные установки, термические окислители установки очистки хвостовых газов, отопительные и водогрейные котлы и дизельные генераторы.</w:t>
      </w:r>
    </w:p>
    <w:p w14:paraId="7AC82889"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2021 году так же, как и в 2020-м, не было зарегистрировано превышений предельных норм выбросов, установленных в разрешениях, из источников выбросов в атмосферу и на уровне объектов.</w:t>
      </w:r>
    </w:p>
    <w:p w14:paraId="6BC816B7"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2021 году объем не относящихся к парниковым газам выбросов в атмосферу вследствие всех производственных операций NCOC соответствовал разрешенным объемам и составил:</w:t>
      </w:r>
    </w:p>
    <w:p w14:paraId="761C4990"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828 тонн летучих органических соединений (ЛОС);</w:t>
      </w:r>
    </w:p>
    <w:p w14:paraId="363F067C"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11 161 тонну оксидов серы (</w:t>
      </w:r>
      <w:proofErr w:type="spellStart"/>
      <w:r w:rsidRPr="0003602A">
        <w:rPr>
          <w:rFonts w:ascii="Times New Roman" w:eastAsia="Times New Roman" w:hAnsi="Times New Roman" w:cs="Times New Roman"/>
          <w:color w:val="000000"/>
          <w:sz w:val="24"/>
          <w:szCs w:val="24"/>
        </w:rPr>
        <w:t>SOx</w:t>
      </w:r>
      <w:proofErr w:type="spellEnd"/>
      <w:r w:rsidRPr="0003602A">
        <w:rPr>
          <w:rFonts w:ascii="Times New Roman" w:eastAsia="Times New Roman" w:hAnsi="Times New Roman" w:cs="Times New Roman"/>
          <w:color w:val="000000"/>
          <w:sz w:val="24"/>
          <w:szCs w:val="24"/>
        </w:rPr>
        <w:t>);</w:t>
      </w:r>
    </w:p>
    <w:p w14:paraId="2AE88F8D"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lastRenderedPageBreak/>
        <w:t>4 012 тонн оксидов азота (</w:t>
      </w:r>
      <w:proofErr w:type="spellStart"/>
      <w:r w:rsidRPr="0003602A">
        <w:rPr>
          <w:rFonts w:ascii="Times New Roman" w:eastAsia="Times New Roman" w:hAnsi="Times New Roman" w:cs="Times New Roman"/>
          <w:color w:val="000000"/>
          <w:sz w:val="24"/>
          <w:szCs w:val="24"/>
        </w:rPr>
        <w:t>NOx</w:t>
      </w:r>
      <w:proofErr w:type="spellEnd"/>
      <w:r w:rsidRPr="0003602A">
        <w:rPr>
          <w:rFonts w:ascii="Times New Roman" w:eastAsia="Times New Roman" w:hAnsi="Times New Roman" w:cs="Times New Roman"/>
          <w:color w:val="000000"/>
          <w:sz w:val="24"/>
          <w:szCs w:val="24"/>
        </w:rPr>
        <w:t>, за исключением N2O, который учитывается в выбросах в атмосферу парниковых газов).</w:t>
      </w:r>
    </w:p>
    <w:p w14:paraId="36D7D928" w14:textId="77777777" w:rsidR="00782FC0" w:rsidRPr="0003602A" w:rsidRDefault="00782FC0" w:rsidP="0003602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Выбросы </w:t>
      </w:r>
      <w:proofErr w:type="spellStart"/>
      <w:r w:rsidRPr="0003602A">
        <w:rPr>
          <w:rFonts w:ascii="Times New Roman" w:eastAsia="Times New Roman" w:hAnsi="Times New Roman" w:cs="Times New Roman"/>
          <w:color w:val="000000"/>
          <w:sz w:val="24"/>
          <w:szCs w:val="24"/>
        </w:rPr>
        <w:t>SOx</w:t>
      </w:r>
      <w:proofErr w:type="spellEnd"/>
      <w:r w:rsidRPr="0003602A">
        <w:rPr>
          <w:rFonts w:ascii="Times New Roman" w:eastAsia="Times New Roman" w:hAnsi="Times New Roman" w:cs="Times New Roman"/>
          <w:color w:val="000000"/>
          <w:sz w:val="24"/>
          <w:szCs w:val="24"/>
        </w:rPr>
        <w:t xml:space="preserve"> на производственных сооружениях наземного и морского комплексов, составляющие 51,2% от общего объема не относящихся к парниковым газам выбросов в атмосферу, постоянно снижались с 2017-го по 2021 год за счет сокращения объемов сжигания газа на факеле благодаря повышению эксплуатационной надежности и готовности технологического оборудования.</w:t>
      </w:r>
    </w:p>
    <w:p w14:paraId="11B2B19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Фактические объемы сжигания газа на факеле на единицу углеводородной продукции на объектах ОПР являются одними из самых низких в отрасли и составляют 0,34% от общего объема добычи попутного газа, или 1,55 тонны сожженного на факеле газа на тысячу тонн углеводородной продукции в 2021 году, что значительно ниже значений, установленных Международной ассоциацией нефтегазодобывающих компаний для стран ЕС (2,39 в 2020 году 14).</w:t>
      </w:r>
    </w:p>
    <w:p w14:paraId="0F52DFF2"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Объем выбросов SO2 на единицу углеводородной продукции в 2021 году составил 0,5 на тысячу тонн нефтяного эквивалента, что выше средних значений, установленных Международной ассоциацией нефтегазодобывающих компаний (0,21 в 2020 году). Более высокий уровень выбросов SO2 является характерным для нефтяных месторождений с высоким содержанием сернистых газов. При этом для аналогичных месторождений не установлены показатели, которые позволили бы провести надежную оценку. В сравнении с 2020 годом объем выбросов </w:t>
      </w:r>
      <w:proofErr w:type="spellStart"/>
      <w:r w:rsidRPr="0003602A">
        <w:rPr>
          <w:rFonts w:ascii="Times New Roman" w:eastAsia="Times New Roman" w:hAnsi="Times New Roman" w:cs="Times New Roman"/>
          <w:sz w:val="24"/>
          <w:szCs w:val="24"/>
        </w:rPr>
        <w:t>NOx</w:t>
      </w:r>
      <w:proofErr w:type="spellEnd"/>
      <w:r w:rsidRPr="0003602A">
        <w:rPr>
          <w:rFonts w:ascii="Times New Roman" w:eastAsia="Times New Roman" w:hAnsi="Times New Roman" w:cs="Times New Roman"/>
          <w:sz w:val="24"/>
          <w:szCs w:val="24"/>
        </w:rPr>
        <w:t xml:space="preserve"> был выше за счет увеличения объемов добычи углеводородов. </w:t>
      </w:r>
    </w:p>
    <w:p w14:paraId="7965F956"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году объем выбросов оксидов азота и летучих органических соединений </w:t>
      </w:r>
      <w:proofErr w:type="spellStart"/>
      <w:r w:rsidRPr="0003602A">
        <w:rPr>
          <w:rFonts w:ascii="Times New Roman" w:eastAsia="Times New Roman" w:hAnsi="Times New Roman" w:cs="Times New Roman"/>
          <w:sz w:val="24"/>
          <w:szCs w:val="24"/>
        </w:rPr>
        <w:t>неметанового</w:t>
      </w:r>
      <w:proofErr w:type="spellEnd"/>
      <w:r w:rsidRPr="0003602A">
        <w:rPr>
          <w:rFonts w:ascii="Times New Roman" w:eastAsia="Times New Roman" w:hAnsi="Times New Roman" w:cs="Times New Roman"/>
          <w:sz w:val="24"/>
          <w:szCs w:val="24"/>
        </w:rPr>
        <w:t xml:space="preserve"> ряда на единицу углеводородной продукции составил 0,18 и 0,04 на тысячу тонн нефтяного эквивалента соответственно, что значительно ниже значений, установленных Международной ассоциацией нефтегазодобывающих компаний для стран ЕС (0,27 и 0,19 соответственно в 2020 году). Помимо этого, при финансовой и технической поддержке компании NCOC установлено 20 автоматических станций непрерывного мониторинга качества воздуха в городе Атырау и Атырауской области.</w:t>
      </w:r>
      <w:r w:rsidRPr="0003602A">
        <w:rPr>
          <w:rFonts w:ascii="Times New Roman" w:eastAsia="Times New Roman" w:hAnsi="Times New Roman" w:cs="Times New Roman"/>
          <w:sz w:val="24"/>
          <w:szCs w:val="24"/>
          <w:vertAlign w:val="superscript"/>
        </w:rPr>
        <w:footnoteReference w:id="62"/>
      </w:r>
    </w:p>
    <w:p w14:paraId="581B61C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b/>
          <w:sz w:val="24"/>
          <w:szCs w:val="24"/>
        </w:rPr>
        <w:t>Карачаганак Петролеум Оперейтинг Б.В. (КПО),</w:t>
      </w:r>
      <w:r w:rsidRPr="0003602A">
        <w:rPr>
          <w:rFonts w:ascii="Times New Roman" w:eastAsia="Times New Roman" w:hAnsi="Times New Roman" w:cs="Times New Roman"/>
          <w:sz w:val="24"/>
          <w:szCs w:val="24"/>
        </w:rPr>
        <w:t xml:space="preserve"> является одним из трех крупных недропользователей нефтегазового сектора.</w:t>
      </w:r>
      <w:r w:rsidRPr="0003602A">
        <w:rPr>
          <w:rFonts w:ascii="Times New Roman" w:eastAsia="Times New Roman" w:hAnsi="Times New Roman" w:cs="Times New Roman"/>
          <w:color w:val="333333"/>
          <w:sz w:val="24"/>
          <w:szCs w:val="24"/>
        </w:rPr>
        <w:t xml:space="preserve"> </w:t>
      </w:r>
      <w:r w:rsidRPr="0003602A">
        <w:rPr>
          <w:rFonts w:ascii="Times New Roman" w:eastAsia="Times New Roman" w:hAnsi="Times New Roman" w:cs="Times New Roman"/>
          <w:sz w:val="24"/>
          <w:szCs w:val="24"/>
        </w:rPr>
        <w:t>В целях достижения поставленных целей в области охраны окружающей среды КПО ежегодно разрабатывает Планы мероприятий по охране окружающей среды (ПМООС), которые включают в себя все аспекты производственной деятельности.</w:t>
      </w:r>
    </w:p>
    <w:p w14:paraId="2D842EEC"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2021 г. общий объем выбросов в атмосферу уменьшился на 37% по сравнению с 2020 г. и составил 4 798 тонн. Сокращение выбросов обусловлено, в основном, отсутствием в 2021 году скважинных операций, сопровождающихся сжиганием УВС на факелах скважин. </w:t>
      </w:r>
    </w:p>
    <w:p w14:paraId="4308DCB7"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Мониторинг качества воздуха в КПО осуществляется путем отбора и анализа проб аккредитованной лабораторией, а также с помощью 18 стационарных автоматических СЭМ. Для оценки качества атмосферного воздуха используются санитарно-гигиенические нормативы –предельно допустимые концентрации (ПДК). Для определения уровня загрязнения атмосферного воздуха, зарегистрированные концентрации контролируемых компонентов сравнивают с ПДК и выражают в долях. В 2020 г. в процессе ПЭК лабораторией было отобрано более 100 тыс. проб, проведено 117 тыс. лабораторных анализов и 28 тыс. замеров. Особое внимание Компания уделяет охране атмосферного воздуха на территории промысла, границе СЗЗ и в населенных пунктах вблизи Карачаганакского месторождения.</w:t>
      </w:r>
    </w:p>
    <w:p w14:paraId="46082F2C"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По периметру КНГКМ и СЗЗ установлены 18 стационарных автоматических станций экологического мониторинга (СЭМ 001–018), объединенных в единую автоматическую систему мониторинга окружающей среды. По состоянию на конец 2020 г. </w:t>
      </w:r>
      <w:r w:rsidRPr="0003602A">
        <w:rPr>
          <w:rFonts w:ascii="Times New Roman" w:eastAsia="Times New Roman" w:hAnsi="Times New Roman" w:cs="Times New Roman"/>
          <w:sz w:val="24"/>
          <w:szCs w:val="24"/>
        </w:rPr>
        <w:lastRenderedPageBreak/>
        <w:t>на границе СЗЗ расположены двенадцать СЭМ: 006, 007, 008, 009, 010, 011, 012, 013, 014, 016, 017 и 018.</w:t>
      </w:r>
    </w:p>
    <w:p w14:paraId="43068AE5"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Все СЭМ осуществляют замеры четырех основных загрязняющих веществ (H2S, SO2, NO2, CO) непрерывно, 24 часа в сутки. По данным, полученным с СЭМ, в 2020 г. фактические среднесуточные, среднемесячные, среднеквартальные, среднегодовые концентрации контролируемых компонентов не превысили среднесуточные ПДК, однако 17 июля 2020 г. на СЭМ-018 были зарегистрированы превышения максимально-разовых ПДК, измеренных в течение непродолжительного времени – 20 минут. Проведенный анализ деятельности объектов КПО на месторождении с учетом метеопараметров на момент регистрации превышений ПДК </w:t>
      </w:r>
      <w:proofErr w:type="spellStart"/>
      <w:r w:rsidRPr="0003602A">
        <w:rPr>
          <w:rFonts w:ascii="Times New Roman" w:eastAsia="Times New Roman" w:hAnsi="Times New Roman" w:cs="Times New Roman"/>
          <w:sz w:val="24"/>
          <w:szCs w:val="24"/>
        </w:rPr>
        <w:t>м.р</w:t>
      </w:r>
      <w:proofErr w:type="spellEnd"/>
      <w:r w:rsidRPr="0003602A">
        <w:rPr>
          <w:rFonts w:ascii="Times New Roman" w:eastAsia="Times New Roman" w:hAnsi="Times New Roman" w:cs="Times New Roman"/>
          <w:sz w:val="24"/>
          <w:szCs w:val="24"/>
        </w:rPr>
        <w:t xml:space="preserve"> показал, что все производственные объекты работали в нормальном режиме, отжиги не проводились, сбоев в работе оборудования и нештатных ситуаций не зарегистрировано.</w:t>
      </w:r>
    </w:p>
    <w:p w14:paraId="6D0B39D9"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Работа таких промышленных предприятий, как КПО, всегда сопряжена с выбросами вредных веществ в атмосферу. Высокая концентрация токсических веществ в окружающей среде приводит к ухудшению экологического баланса. Задача Компании в этом вопросе – минимизировать негативный эффект своей деятельности. КПО управляет выбросами в атмосферу на основе лимитов, установленных в Разрешении на эмиссии загрязняющих веществ в окружающую среду. Основной объем выбросов образуется в результате сжигания топливного газа в газотурбинных установках, котлах, технологических печах и компрессорах, а также газа и жидкости на факелах.</w:t>
      </w:r>
    </w:p>
    <w:p w14:paraId="62B71EAF"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В 2020 г. общий объем выбросов в атмосферу составил 7 591 тонну, а в 2021 году – 4 798 тонн, что на 2 793 тонн меньше в сравнении с предыдущим годом.</w:t>
      </w:r>
      <w:r w:rsidRPr="0003602A">
        <w:rPr>
          <w:rFonts w:ascii="Times New Roman" w:eastAsia="Times New Roman" w:hAnsi="Times New Roman" w:cs="Times New Roman"/>
          <w:sz w:val="24"/>
          <w:szCs w:val="24"/>
          <w:vertAlign w:val="superscript"/>
        </w:rPr>
        <w:footnoteReference w:id="63"/>
      </w:r>
      <w:r w:rsidRPr="0003602A">
        <w:rPr>
          <w:rFonts w:ascii="Times New Roman" w:eastAsia="Times New Roman" w:hAnsi="Times New Roman" w:cs="Times New Roman"/>
          <w:sz w:val="24"/>
          <w:szCs w:val="24"/>
        </w:rPr>
        <w:t xml:space="preserve"> </w:t>
      </w:r>
    </w:p>
    <w:p w14:paraId="26210C4C"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заключение хотелось бы отметить, охрана окружающей среды на сегодняшний день является актуальной проблемой, поэтому её защита является главной задачей государства.</w:t>
      </w:r>
    </w:p>
    <w:p w14:paraId="5CE18897"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color w:val="000000"/>
          <w:sz w:val="24"/>
          <w:szCs w:val="24"/>
        </w:rPr>
        <w:t>С</w:t>
      </w:r>
      <w:r w:rsidRPr="0003602A">
        <w:rPr>
          <w:rFonts w:ascii="Times New Roman" w:eastAsia="Times New Roman" w:hAnsi="Times New Roman" w:cs="Times New Roman"/>
          <w:sz w:val="24"/>
          <w:szCs w:val="24"/>
        </w:rPr>
        <w:t xml:space="preserve">ущественное влияние на состояние окружающей среды оказывает </w:t>
      </w:r>
      <w:r w:rsidRPr="0003602A">
        <w:rPr>
          <w:rFonts w:ascii="Times New Roman" w:eastAsia="Times New Roman" w:hAnsi="Times New Roman" w:cs="Times New Roman"/>
          <w:color w:val="000000"/>
          <w:sz w:val="24"/>
          <w:szCs w:val="24"/>
        </w:rPr>
        <w:t>загрязнение атмосферного воздуха и окружающей среды, отходы производственной деятельности предприятий.</w:t>
      </w:r>
      <w:r w:rsidRPr="0003602A">
        <w:rPr>
          <w:rFonts w:ascii="Times New Roman" w:eastAsia="Times New Roman" w:hAnsi="Times New Roman" w:cs="Times New Roman"/>
          <w:sz w:val="24"/>
          <w:szCs w:val="24"/>
        </w:rPr>
        <w:t xml:space="preserve"> Основными источниками загрязнения атмосферного воздуха являются выбросы промышленных предприятий. В 2021 году в республике выбросы загрязняющих веществ в атмосферный воздух от стационарных источников составили 2 407 тыс. тонн и их уровень по сравнению с 2020 годом (2 441 тыс. тонн) снизился на 1,4%.</w:t>
      </w:r>
    </w:p>
    <w:p w14:paraId="5341DF8C" w14:textId="77777777" w:rsidR="00782FC0" w:rsidRPr="0003602A" w:rsidRDefault="00782FC0" w:rsidP="0003602A">
      <w:pPr>
        <w:spacing w:after="0" w:line="240" w:lineRule="auto"/>
        <w:ind w:firstLine="708"/>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Это объясняется тем, что крупные промышленные предприятия внедряют в производство новые очистные сооружения, технологические процессы постоянно совершенствуются и работа в данном направлении продолжается.</w:t>
      </w:r>
    </w:p>
    <w:p w14:paraId="2129DDC5"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Вместе с тем несмотря на то, что государством уделяется значительное внимание экологическим вопросам и в последние годы наблюдаются положительные сдвиги, тем не менее существ</w:t>
      </w:r>
      <w:r w:rsidRPr="0003602A">
        <w:rPr>
          <w:rFonts w:ascii="Times New Roman" w:eastAsia="Times New Roman" w:hAnsi="Times New Roman" w:cs="Times New Roman"/>
          <w:sz w:val="24"/>
          <w:szCs w:val="24"/>
        </w:rPr>
        <w:t>у</w:t>
      </w:r>
      <w:r w:rsidRPr="0003602A">
        <w:rPr>
          <w:rFonts w:ascii="Times New Roman" w:eastAsia="Times New Roman" w:hAnsi="Times New Roman" w:cs="Times New Roman"/>
          <w:color w:val="000000"/>
          <w:sz w:val="24"/>
          <w:szCs w:val="24"/>
        </w:rPr>
        <w:t>ет ряд экологических проблем, такие как:</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загрязнение атмосферного воздуха и окружающей среды, накопление промышленных отходов и слабая организация управления отходами, где для их решения необходима выработка конкретных программ.</w:t>
      </w:r>
    </w:p>
    <w:p w14:paraId="5E2D9539"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На текущий момент государством законодательно закреплены необходимые меры регулирующие деятельность в области охраны окружающей среды и природопользования, Министерством экологии и местными исполнительными органами областей утверждены 16 Дорожных карт, включающие 485 мероприятий Дорожные карты, недропользователями добывающего сектора ежегодно разрабатываются планы </w:t>
      </w:r>
      <w:r w:rsidRPr="0003602A">
        <w:rPr>
          <w:rFonts w:ascii="Times New Roman" w:eastAsia="Times New Roman" w:hAnsi="Times New Roman" w:cs="Times New Roman"/>
          <w:sz w:val="24"/>
          <w:szCs w:val="24"/>
        </w:rPr>
        <w:t>мероприятий</w:t>
      </w:r>
      <w:r w:rsidRPr="0003602A">
        <w:rPr>
          <w:rFonts w:ascii="Times New Roman" w:eastAsia="Times New Roman" w:hAnsi="Times New Roman" w:cs="Times New Roman"/>
          <w:color w:val="000000"/>
          <w:sz w:val="24"/>
          <w:szCs w:val="24"/>
        </w:rPr>
        <w:t xml:space="preserve"> по охране окружающей среды,</w:t>
      </w:r>
      <w:r w:rsidRPr="0003602A">
        <w:rPr>
          <w:rFonts w:ascii="Times New Roman" w:eastAsia="Times New Roman" w:hAnsi="Times New Roman" w:cs="Times New Roman"/>
          <w:sz w:val="24"/>
          <w:szCs w:val="24"/>
        </w:rPr>
        <w:t xml:space="preserve"> </w:t>
      </w:r>
      <w:r w:rsidRPr="0003602A">
        <w:rPr>
          <w:rFonts w:ascii="Times New Roman" w:eastAsia="Times New Roman" w:hAnsi="Times New Roman" w:cs="Times New Roman"/>
          <w:color w:val="000000"/>
          <w:sz w:val="24"/>
          <w:szCs w:val="24"/>
        </w:rPr>
        <w:t>которые включают в себя все аспекты производственной деятельности.</w:t>
      </w:r>
    </w:p>
    <w:p w14:paraId="15C29090"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 xml:space="preserve">Кроме того, нельзя не отметить, вступление в силу нового Экологического кодекса являющимся главным нормативно-правовым актом в области охраны окружающей среды. Кодекс благоприятным образом </w:t>
      </w:r>
      <w:r w:rsidRPr="0003602A">
        <w:rPr>
          <w:rFonts w:ascii="Times New Roman" w:eastAsia="Times New Roman" w:hAnsi="Times New Roman" w:cs="Times New Roman"/>
          <w:sz w:val="24"/>
          <w:szCs w:val="24"/>
        </w:rPr>
        <w:t>влияет</w:t>
      </w:r>
      <w:r w:rsidRPr="0003602A">
        <w:rPr>
          <w:rFonts w:ascii="Times New Roman" w:eastAsia="Times New Roman" w:hAnsi="Times New Roman" w:cs="Times New Roman"/>
          <w:color w:val="000000"/>
          <w:sz w:val="24"/>
          <w:szCs w:val="24"/>
        </w:rPr>
        <w:t xml:space="preserve"> на правоприменительную деятельность в </w:t>
      </w:r>
      <w:r w:rsidRPr="0003602A">
        <w:rPr>
          <w:rFonts w:ascii="Times New Roman" w:eastAsia="Times New Roman" w:hAnsi="Times New Roman" w:cs="Times New Roman"/>
          <w:color w:val="000000"/>
          <w:sz w:val="24"/>
          <w:szCs w:val="24"/>
        </w:rPr>
        <w:lastRenderedPageBreak/>
        <w:t xml:space="preserve">отношении государства и бизнеса, в котором для экономического стимулирования предприятий предусмотрено внедрение наилучших доступных техник с освобождением от платы за негативное воздействие на окружающую среду, помимо этого предусмотрено увеличение ответственности предприятий за загрязнение окружающей среды, ответственность за восстановление ущерба, соответственно предприятиям выгоднее будет минимизировать либо вовсе не допускать нанесения ущерба окружающей среде, чем платить экологические штрафы, </w:t>
      </w:r>
      <w:r w:rsidRPr="0003602A">
        <w:rPr>
          <w:rFonts w:ascii="Times New Roman" w:eastAsia="Times New Roman" w:hAnsi="Times New Roman" w:cs="Times New Roman"/>
          <w:sz w:val="24"/>
          <w:szCs w:val="24"/>
        </w:rPr>
        <w:t>также</w:t>
      </w:r>
      <w:r w:rsidRPr="0003602A">
        <w:rPr>
          <w:rFonts w:ascii="Times New Roman" w:eastAsia="Times New Roman" w:hAnsi="Times New Roman" w:cs="Times New Roman"/>
          <w:color w:val="000000"/>
          <w:sz w:val="24"/>
          <w:szCs w:val="24"/>
        </w:rPr>
        <w:t xml:space="preserve"> предусмотрено значительное усиление и расширение полномочий местных исполнительных органов в вопросах окружающей среды. </w:t>
      </w:r>
    </w:p>
    <w:p w14:paraId="6430AA85" w14:textId="77777777" w:rsidR="00782FC0" w:rsidRPr="0003602A" w:rsidRDefault="00782FC0" w:rsidP="0003602A">
      <w:pPr>
        <w:spacing w:after="0" w:line="240" w:lineRule="auto"/>
        <w:ind w:firstLine="708"/>
        <w:jc w:val="both"/>
        <w:rPr>
          <w:rFonts w:ascii="Times New Roman" w:eastAsia="Times New Roman" w:hAnsi="Times New Roman" w:cs="Times New Roman"/>
          <w:color w:val="000000"/>
          <w:sz w:val="24"/>
          <w:szCs w:val="24"/>
        </w:rPr>
      </w:pPr>
      <w:r w:rsidRPr="0003602A">
        <w:rPr>
          <w:rFonts w:ascii="Times New Roman" w:eastAsia="Times New Roman" w:hAnsi="Times New Roman" w:cs="Times New Roman"/>
          <w:color w:val="000000"/>
          <w:sz w:val="24"/>
          <w:szCs w:val="24"/>
        </w:rPr>
        <w:t>В целом, увеличение нормативных требований в сфере окружающей среды и их мониторинг будет способствовать мировой тенденции к экологизации промышленности и экономики. Добывающая отрасль и окружающая среда являются полярными неразрывными составляющими. Соответственно требуется правильное развитие промышленности и создание гармоничных отношений с окружающей средой, её рациональным использованием, тем самым способствуя обогащению и гармонизации природы.</w:t>
      </w:r>
    </w:p>
    <w:p w14:paraId="3A0A91B9" w14:textId="77777777" w:rsidR="00782FC0" w:rsidRPr="0003602A" w:rsidRDefault="00782FC0" w:rsidP="0003602A">
      <w:pPr>
        <w:spacing w:after="0" w:line="240" w:lineRule="auto"/>
        <w:jc w:val="both"/>
        <w:rPr>
          <w:rFonts w:ascii="Times New Roman" w:eastAsia="Times New Roman" w:hAnsi="Times New Roman" w:cs="Times New Roman"/>
          <w:b/>
          <w:sz w:val="24"/>
          <w:szCs w:val="24"/>
        </w:rPr>
      </w:pPr>
    </w:p>
    <w:p w14:paraId="2358D025" w14:textId="42854524" w:rsidR="006F663D" w:rsidRPr="0003602A" w:rsidRDefault="00782FC0" w:rsidP="0003602A">
      <w:pPr>
        <w:spacing w:after="0" w:line="240" w:lineRule="auto"/>
        <w:ind w:firstLine="708"/>
        <w:jc w:val="both"/>
        <w:rPr>
          <w:rFonts w:ascii="Times New Roman" w:eastAsia="Times New Roman" w:hAnsi="Times New Roman" w:cs="Times New Roman"/>
          <w:b/>
          <w:sz w:val="24"/>
          <w:szCs w:val="24"/>
        </w:rPr>
      </w:pPr>
      <w:r w:rsidRPr="0003602A">
        <w:rPr>
          <w:rFonts w:ascii="Times New Roman" w:eastAsia="Times New Roman" w:hAnsi="Times New Roman" w:cs="Times New Roman"/>
          <w:b/>
          <w:sz w:val="24"/>
          <w:szCs w:val="24"/>
        </w:rPr>
        <w:br w:type="page"/>
      </w:r>
      <w:r w:rsidR="006F663D" w:rsidRPr="0003602A">
        <w:rPr>
          <w:rFonts w:ascii="Times New Roman" w:eastAsia="Times New Roman" w:hAnsi="Times New Roman" w:cs="Times New Roman"/>
          <w:b/>
          <w:sz w:val="24"/>
          <w:szCs w:val="24"/>
        </w:rPr>
        <w:lastRenderedPageBreak/>
        <w:t>Выводы и рекомендации</w:t>
      </w:r>
    </w:p>
    <w:p w14:paraId="2135DAC2" w14:textId="77777777" w:rsidR="006F663D" w:rsidRPr="0003602A" w:rsidRDefault="006F663D" w:rsidP="0003602A">
      <w:pPr>
        <w:spacing w:after="0" w:line="240" w:lineRule="auto"/>
        <w:jc w:val="both"/>
        <w:rPr>
          <w:rFonts w:ascii="Times New Roman" w:eastAsia="Times New Roman" w:hAnsi="Times New Roman" w:cs="Times New Roman"/>
          <w:b/>
          <w:sz w:val="24"/>
          <w:szCs w:val="24"/>
        </w:rPr>
      </w:pPr>
    </w:p>
    <w:p w14:paraId="2A160A9C" w14:textId="77777777" w:rsidR="006F663D" w:rsidRPr="0003602A" w:rsidRDefault="006F663D" w:rsidP="0003602A">
      <w:pPr>
        <w:spacing w:after="0" w:line="240" w:lineRule="auto"/>
        <w:ind w:firstLine="720"/>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В ходе проведённого анализа развития добывающей отрасли сформированы следующие выводы:</w:t>
      </w:r>
    </w:p>
    <w:p w14:paraId="2AA1DD1D" w14:textId="77777777" w:rsidR="006F663D" w:rsidRPr="0003602A" w:rsidRDefault="006F663D" w:rsidP="0003602A">
      <w:pPr>
        <w:spacing w:after="0" w:line="240" w:lineRule="auto"/>
        <w:ind w:firstLine="720"/>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1.  В ходе формирования проекта отчета ИПДО независимым администратором направляются запросы в уполномоченные органы, а также субъекты </w:t>
      </w:r>
      <w:proofErr w:type="spellStart"/>
      <w:r w:rsidRPr="0003602A">
        <w:rPr>
          <w:rFonts w:ascii="Times New Roman" w:eastAsia="Times New Roman" w:hAnsi="Times New Roman" w:cs="Times New Roman"/>
          <w:bCs/>
          <w:sz w:val="24"/>
          <w:szCs w:val="24"/>
        </w:rPr>
        <w:t>квазигосударственного</w:t>
      </w:r>
      <w:proofErr w:type="spellEnd"/>
      <w:r w:rsidRPr="0003602A">
        <w:rPr>
          <w:rFonts w:ascii="Times New Roman" w:eastAsia="Times New Roman" w:hAnsi="Times New Roman" w:cs="Times New Roman"/>
          <w:bCs/>
          <w:sz w:val="24"/>
          <w:szCs w:val="24"/>
        </w:rPr>
        <w:t xml:space="preserve"> сектора для получения достоверной информации. При этом субъектами </w:t>
      </w:r>
      <w:proofErr w:type="spellStart"/>
      <w:r w:rsidRPr="0003602A">
        <w:rPr>
          <w:rFonts w:ascii="Times New Roman" w:eastAsia="Times New Roman" w:hAnsi="Times New Roman" w:cs="Times New Roman"/>
          <w:bCs/>
          <w:sz w:val="24"/>
          <w:szCs w:val="24"/>
        </w:rPr>
        <w:t>квазигосударственного</w:t>
      </w:r>
      <w:proofErr w:type="spellEnd"/>
      <w:r w:rsidRPr="0003602A">
        <w:rPr>
          <w:rFonts w:ascii="Times New Roman" w:eastAsia="Times New Roman" w:hAnsi="Times New Roman" w:cs="Times New Roman"/>
          <w:bCs/>
          <w:sz w:val="24"/>
          <w:szCs w:val="24"/>
        </w:rPr>
        <w:t xml:space="preserve"> сектора информация об объемах добычи, выплатах дивидендов, полученной прибыли, объемах и маршрутах транспортировки направляется в уполномоченный орган с пометкой «ДЛЯ СЛУЖЕБНОГО ПОЛЬЗОВАНИЯ». В результате в проекте отчета анализируется информация данного характера, лишь официально опубликованная в годовых отчетах субъектов </w:t>
      </w:r>
      <w:proofErr w:type="spellStart"/>
      <w:r w:rsidRPr="0003602A">
        <w:rPr>
          <w:rFonts w:ascii="Times New Roman" w:eastAsia="Times New Roman" w:hAnsi="Times New Roman" w:cs="Times New Roman"/>
          <w:bCs/>
          <w:sz w:val="24"/>
          <w:szCs w:val="24"/>
        </w:rPr>
        <w:t>квазигосударственного</w:t>
      </w:r>
      <w:proofErr w:type="spellEnd"/>
      <w:r w:rsidRPr="0003602A">
        <w:rPr>
          <w:rFonts w:ascii="Times New Roman" w:eastAsia="Times New Roman" w:hAnsi="Times New Roman" w:cs="Times New Roman"/>
          <w:bCs/>
          <w:sz w:val="24"/>
          <w:szCs w:val="24"/>
        </w:rPr>
        <w:t xml:space="preserve"> сектора, что является не полной.</w:t>
      </w:r>
    </w:p>
    <w:p w14:paraId="2C560AAB" w14:textId="77777777" w:rsidR="00534063" w:rsidRPr="0003602A" w:rsidRDefault="006F663D" w:rsidP="0003602A">
      <w:pPr>
        <w:spacing w:after="0" w:line="240" w:lineRule="auto"/>
        <w:ind w:firstLine="720"/>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2. </w:t>
      </w:r>
      <w:r w:rsidR="00534063" w:rsidRPr="0003602A">
        <w:rPr>
          <w:rFonts w:ascii="Times New Roman" w:eastAsia="Times New Roman" w:hAnsi="Times New Roman" w:cs="Times New Roman"/>
          <w:bCs/>
          <w:sz w:val="24"/>
          <w:szCs w:val="24"/>
        </w:rPr>
        <w:t>При анализе данных бенефициарной собственности существенным пробелом в раскрытии информации является способ предоставления информации в уполномоченные органы и ведение общедоступных реестров бенефициарных собственников. Для достоверности информации компании формируют и предоставляют отчетность на бумажном носителе с живой подписью и печатью, который остается в уполномоченном органе.</w:t>
      </w:r>
    </w:p>
    <w:p w14:paraId="4652B46B" w14:textId="77777777" w:rsidR="00534063" w:rsidRPr="0003602A" w:rsidRDefault="00534063" w:rsidP="0003602A">
      <w:pPr>
        <w:spacing w:after="0" w:line="240" w:lineRule="auto"/>
        <w:ind w:firstLine="720"/>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В целях правильного отслеживания какие компании предоставили отчет части из которых уполномоченные органы в области ТПИ и УВС сканируют и отображают в системе ЕГСУ, отчетность которых закреплена отдельно по контрактам, за одной компанией которых может быть больше чем один контракт и проверка требуется на каждый контракт а не на компанию в целом, рекомендуется усовершенствовать процедуру формирования и предоставления отчетности о составе лиц или организаций, прямо или косвенно контролирующих недропользователя, в том числе посредством государственных информационных систем, либо путем обработки предоставляемых бумажных и сканированных отчетов, а также обеспечить общедоступность такой информации путем ведения реестров уполномоченными органами в области ТПИ и УВС и размещения их на официальных сайтах. </w:t>
      </w:r>
    </w:p>
    <w:p w14:paraId="1DF863C9" w14:textId="444607AF" w:rsidR="006F663D" w:rsidRPr="0003602A" w:rsidRDefault="006F663D"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3. Уполномоченным органом по ведению ГИС «ЕГСУ» является Министерство Энергетики Республики Казахстан. Так, в системе размещается информация по контрактам на разведку и добычу твердых полезных ископаемых, углеводородному сырью и урану</w:t>
      </w:r>
      <w:r w:rsidR="00534063" w:rsidRPr="0003602A">
        <w:rPr>
          <w:rFonts w:ascii="Times New Roman" w:eastAsia="Times New Roman" w:hAnsi="Times New Roman" w:cs="Times New Roman"/>
          <w:sz w:val="24"/>
          <w:szCs w:val="24"/>
        </w:rPr>
        <w:t>.</w:t>
      </w:r>
      <w:r w:rsidRPr="0003602A">
        <w:rPr>
          <w:rFonts w:ascii="Times New Roman" w:eastAsia="Times New Roman" w:hAnsi="Times New Roman" w:cs="Times New Roman"/>
          <w:sz w:val="24"/>
          <w:szCs w:val="24"/>
        </w:rPr>
        <w:t xml:space="preserve"> Однако информация по лицензиям на разведку ТПИ в систему прикрепляется вручную, т. к. системой не предусмотрены формы размещения сведений по лицензиям на разведку ТПИ. Таким образом недропользователи предоставляют отчет об исполнении обязательств по лицензионно-контрактным условиям на бумажном носителе в Министерство индустрии и инфраструктурного развития Республики Казахстан. В свою очередь МИИР РК передает полученную информацию в МЭ РК для загрузки в ГИС «ЕГСУ».  Исходя из этого, целесообразно рассмотреть возможность автоматизирования данного процесса, что в свою очередь позволит овладеть полной и достоверной информацией об исполнения обязательств ЛКУ недропользователями.</w:t>
      </w:r>
    </w:p>
    <w:p w14:paraId="0CF9BDE2" w14:textId="3C49C108" w:rsidR="004C4FB9" w:rsidRPr="0003602A" w:rsidRDefault="008843E8" w:rsidP="0003602A">
      <w:pPr>
        <w:spacing w:after="0" w:line="240" w:lineRule="auto"/>
        <w:ind w:firstLine="709"/>
        <w:jc w:val="both"/>
        <w:rPr>
          <w:rFonts w:ascii="Times New Roman" w:eastAsia="Times New Roman" w:hAnsi="Times New Roman" w:cs="Times New Roman"/>
          <w:sz w:val="24"/>
          <w:szCs w:val="24"/>
        </w:rPr>
      </w:pPr>
      <w:r w:rsidRPr="0003602A">
        <w:rPr>
          <w:rFonts w:ascii="Times New Roman" w:eastAsia="Times New Roman" w:hAnsi="Times New Roman" w:cs="Times New Roman"/>
          <w:sz w:val="24"/>
          <w:szCs w:val="24"/>
        </w:rPr>
        <w:t xml:space="preserve">В свою очередь, процесс получения лицензии для осуществления разведочных и добычных работ осуществляется через единую платформу недропользователей «MINERALS.GOV.KZ». Данная платформа позволяет улучшить обеспечение устойчивого развития минерально-сырьевой базы Республики Казахстан для экономического роста государства и благосостояния общества. Задачами платформы в части геологической изученности являются ведение накопленного фонда геологических данных и материалов, оцифровка данных, описание наборов данных метаданными, организация доступа. Системы способны предоставлять данные и материалы в различных формах: на материальных носителях или в специализированных цифровых форматах. Широко используются топографические карты, космические и аэроснимки, тематические карты из </w:t>
      </w:r>
      <w:r w:rsidRPr="0003602A">
        <w:rPr>
          <w:rFonts w:ascii="Times New Roman" w:eastAsia="Times New Roman" w:hAnsi="Times New Roman" w:cs="Times New Roman"/>
          <w:sz w:val="24"/>
          <w:szCs w:val="24"/>
        </w:rPr>
        <w:lastRenderedPageBreak/>
        <w:t>разных отраслей: кадастр, административные границы, гидрография, охрана природы.</w:t>
      </w:r>
      <w:r w:rsidRPr="0003602A">
        <w:rPr>
          <w:rFonts w:ascii="Times New Roman" w:eastAsia="Times New Roman" w:hAnsi="Times New Roman" w:cs="Times New Roman"/>
          <w:sz w:val="24"/>
          <w:szCs w:val="24"/>
        </w:rPr>
        <w:cr/>
      </w:r>
      <w:r w:rsidRPr="0003602A">
        <w:rPr>
          <w:rFonts w:ascii="Times New Roman" w:eastAsia="Times New Roman" w:hAnsi="Times New Roman" w:cs="Times New Roman"/>
          <w:sz w:val="24"/>
          <w:szCs w:val="24"/>
        </w:rPr>
        <w:tab/>
        <w:t>Таким образом, учитывая наличие платформы</w:t>
      </w:r>
      <w:r w:rsidR="004C4FB9" w:rsidRPr="0003602A">
        <w:rPr>
          <w:rFonts w:ascii="Times New Roman" w:eastAsia="Times New Roman" w:hAnsi="Times New Roman" w:cs="Times New Roman"/>
          <w:sz w:val="24"/>
          <w:szCs w:val="24"/>
        </w:rPr>
        <w:t xml:space="preserve"> «MINERALS.GOV.KZ»</w:t>
      </w:r>
      <w:r w:rsidRPr="0003602A">
        <w:rPr>
          <w:rFonts w:ascii="Times New Roman" w:eastAsia="Times New Roman" w:hAnsi="Times New Roman" w:cs="Times New Roman"/>
          <w:sz w:val="24"/>
          <w:szCs w:val="24"/>
        </w:rPr>
        <w:t>, позволяющей и ускорить бизнес-процессы по получению лицензий и системы по предоставлению отчетности по исполнению обязательств ГИС «ЕГСУ»</w:t>
      </w:r>
      <w:r w:rsidR="004C4FB9" w:rsidRPr="0003602A">
        <w:rPr>
          <w:rFonts w:ascii="Times New Roman" w:eastAsia="Times New Roman" w:hAnsi="Times New Roman" w:cs="Times New Roman"/>
          <w:sz w:val="24"/>
          <w:szCs w:val="24"/>
        </w:rPr>
        <w:t xml:space="preserve"> считаем целесообразно рассмотреть возможность их интеграции. Интеграция данных систем позволит отследить полный цикл – от подачи заявки на получения лицензии до предоставления отчетности по исполнению обязательств. Вместе с тем, </w:t>
      </w:r>
      <w:r w:rsidR="0038798D" w:rsidRPr="0003602A">
        <w:rPr>
          <w:rFonts w:ascii="Times New Roman" w:eastAsia="Times New Roman" w:hAnsi="Times New Roman" w:cs="Times New Roman"/>
          <w:sz w:val="24"/>
          <w:szCs w:val="24"/>
        </w:rPr>
        <w:t xml:space="preserve">при </w:t>
      </w:r>
      <w:r w:rsidR="004C4FB9" w:rsidRPr="0003602A">
        <w:rPr>
          <w:rFonts w:ascii="Times New Roman" w:eastAsia="Times New Roman" w:hAnsi="Times New Roman" w:cs="Times New Roman"/>
          <w:sz w:val="24"/>
          <w:szCs w:val="24"/>
        </w:rPr>
        <w:t>интеграци</w:t>
      </w:r>
      <w:r w:rsidR="0038798D" w:rsidRPr="0003602A">
        <w:rPr>
          <w:rFonts w:ascii="Times New Roman" w:eastAsia="Times New Roman" w:hAnsi="Times New Roman" w:cs="Times New Roman"/>
          <w:sz w:val="24"/>
          <w:szCs w:val="24"/>
        </w:rPr>
        <w:t>и</w:t>
      </w:r>
      <w:r w:rsidR="004C4FB9" w:rsidRPr="0003602A">
        <w:rPr>
          <w:rFonts w:ascii="Times New Roman" w:eastAsia="Times New Roman" w:hAnsi="Times New Roman" w:cs="Times New Roman"/>
          <w:sz w:val="24"/>
          <w:szCs w:val="24"/>
        </w:rPr>
        <w:t xml:space="preserve"> системы повысится уровень прозрачности и достоверности предоставляемой </w:t>
      </w:r>
      <w:r w:rsidR="0038798D" w:rsidRPr="0003602A">
        <w:rPr>
          <w:rFonts w:ascii="Times New Roman" w:eastAsia="Times New Roman" w:hAnsi="Times New Roman" w:cs="Times New Roman"/>
          <w:sz w:val="24"/>
          <w:szCs w:val="24"/>
        </w:rPr>
        <w:t xml:space="preserve">информации, а также позволит отследить наличие задолженностей по обязательным платежам в бюджет. </w:t>
      </w:r>
    </w:p>
    <w:p w14:paraId="5D18C599" w14:textId="77777777" w:rsidR="006F663D" w:rsidRPr="0003602A" w:rsidRDefault="006F663D" w:rsidP="0003602A">
      <w:pPr>
        <w:spacing w:after="0" w:line="240" w:lineRule="auto"/>
        <w:ind w:firstLine="709"/>
        <w:jc w:val="both"/>
        <w:rPr>
          <w:rFonts w:ascii="Times New Roman" w:eastAsia="Times New Roman" w:hAnsi="Times New Roman" w:cs="Times New Roman"/>
          <w:sz w:val="24"/>
          <w:szCs w:val="24"/>
          <w:lang w:val="kk-KZ"/>
        </w:rPr>
      </w:pPr>
      <w:r w:rsidRPr="0003602A">
        <w:rPr>
          <w:rFonts w:ascii="Times New Roman" w:eastAsia="Times New Roman" w:hAnsi="Times New Roman" w:cs="Times New Roman"/>
          <w:sz w:val="24"/>
          <w:szCs w:val="24"/>
        </w:rPr>
        <w:t>4. В ГИС «ЕГСУ» размещается открытая и закрытая часть информации, при этом в о</w:t>
      </w:r>
      <w:r w:rsidRPr="0003602A">
        <w:rPr>
          <w:rFonts w:ascii="Times New Roman" w:eastAsia="Times New Roman" w:hAnsi="Times New Roman" w:cs="Times New Roman"/>
          <w:sz w:val="24"/>
          <w:szCs w:val="24"/>
          <w:lang w:val="kk-KZ"/>
        </w:rPr>
        <w:t>ткрытой части размещаются сводный отчет по квазифискальным расходам, итоговый отчет по налоговым и неналоговым платежам/поступлениям плательщиков нефтегазового и горнорудного секторов РК, сводные отчеты о платежах/поступлениях по государственным долям в собственности, сводные отчеты по расходам на социальное развитие и местную инфраструктуру (кроме КБК 206114). Иная информация по деятельности добывающей отрасли размещана в закрытой части системы. Для получения информации из закрытой части необходима регистрация в системе, что усложено тем, что необходимо быть одной из сторон лицензии/контракта, или представителем заинтересованного государственного органа по запросу.</w:t>
      </w:r>
    </w:p>
    <w:p w14:paraId="1A616589" w14:textId="77777777" w:rsidR="006F663D" w:rsidRPr="0003602A" w:rsidRDefault="006F663D" w:rsidP="0003602A">
      <w:pPr>
        <w:spacing w:after="0" w:line="240" w:lineRule="auto"/>
        <w:ind w:firstLine="709"/>
        <w:jc w:val="both"/>
        <w:rPr>
          <w:rFonts w:ascii="Times New Roman" w:eastAsia="Times New Roman" w:hAnsi="Times New Roman" w:cs="Times New Roman"/>
          <w:sz w:val="24"/>
          <w:szCs w:val="24"/>
          <w:lang w:val="kk-KZ"/>
        </w:rPr>
      </w:pPr>
      <w:r w:rsidRPr="0003602A">
        <w:rPr>
          <w:rFonts w:ascii="Times New Roman" w:eastAsia="Times New Roman" w:hAnsi="Times New Roman" w:cs="Times New Roman"/>
          <w:sz w:val="24"/>
          <w:szCs w:val="24"/>
          <w:lang w:val="kk-KZ"/>
        </w:rPr>
        <w:t xml:space="preserve">Вместе с тем, в соответствии с </w:t>
      </w:r>
      <w:hyperlink r:id="rId133" w:history="1">
        <w:r w:rsidRPr="0003602A">
          <w:rPr>
            <w:rStyle w:val="a9"/>
            <w:rFonts w:ascii="Times New Roman" w:eastAsia="Times New Roman" w:hAnsi="Times New Roman" w:cs="Times New Roman"/>
            <w:sz w:val="24"/>
            <w:szCs w:val="24"/>
            <w:lang w:val="kk-KZ"/>
          </w:rPr>
          <w:t>п.4 статья 77 Кодекса</w:t>
        </w:r>
      </w:hyperlink>
      <w:r w:rsidRPr="0003602A">
        <w:rPr>
          <w:rFonts w:ascii="Times New Roman" w:eastAsia="Times New Roman" w:hAnsi="Times New Roman" w:cs="Times New Roman"/>
          <w:sz w:val="24"/>
          <w:szCs w:val="24"/>
          <w:lang w:val="kk-KZ"/>
        </w:rPr>
        <w:t xml:space="preserve"> о Недрах и недропользовании информация, касающаяся исполнения контрактных и лицензионных обязательств в части внутристрановой ценности, о планировании и проведении недропользователем закупок товаров, работ и услуг, о расходах на обучение казахстанских специалистов и об объемах расходов на научно-исследовательские, научно-технические и опытно-конструкторские работы на территории Республики Казахстан, а также на социально-экономическое развитие региона и развитие его инфраструктуры не является конфиденциальной.</w:t>
      </w:r>
    </w:p>
    <w:p w14:paraId="25810247" w14:textId="77777777" w:rsidR="006F663D" w:rsidRPr="0003602A" w:rsidRDefault="006F663D" w:rsidP="0003602A">
      <w:pPr>
        <w:spacing w:after="0" w:line="240" w:lineRule="auto"/>
        <w:ind w:firstLine="709"/>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Таким образом целесообразно рассмотреть возможность включения вышеуказанной информации в открытую часть ГИС «ЕГСУ».</w:t>
      </w:r>
    </w:p>
    <w:p w14:paraId="2764E662" w14:textId="1AEA5BA2" w:rsidR="002B5150" w:rsidRPr="0003602A" w:rsidRDefault="002B5150" w:rsidP="0003602A">
      <w:pPr>
        <w:pStyle w:val="a5"/>
        <w:numPr>
          <w:ilvl w:val="0"/>
          <w:numId w:val="25"/>
        </w:numPr>
        <w:tabs>
          <w:tab w:val="left" w:pos="709"/>
          <w:tab w:val="left" w:pos="851"/>
        </w:tabs>
        <w:spacing w:after="0" w:line="240" w:lineRule="auto"/>
        <w:ind w:left="0" w:firstLine="567"/>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Необходимо рассмотреть возможность автоматизированной сверки данных по выплатам недропользователей через систему ЕГСУ.  Данное мероприятие позволить сократить время обработки данных, а также выявить расхождения между данными государственных органов и недропользователей. </w:t>
      </w:r>
    </w:p>
    <w:p w14:paraId="29A786C7" w14:textId="5AFA99F8" w:rsidR="009C0865" w:rsidRPr="0003602A" w:rsidRDefault="00F6235A" w:rsidP="0003602A">
      <w:pPr>
        <w:pStyle w:val="a5"/>
        <w:numPr>
          <w:ilvl w:val="0"/>
          <w:numId w:val="25"/>
        </w:numPr>
        <w:spacing w:after="0" w:line="240" w:lineRule="auto"/>
        <w:ind w:left="0" w:firstLine="360"/>
        <w:jc w:val="both"/>
        <w:rPr>
          <w:rFonts w:ascii="Times New Roman" w:eastAsia="Times New Roman" w:hAnsi="Times New Roman" w:cs="Times New Roman"/>
          <w:bCs/>
          <w:sz w:val="24"/>
          <w:szCs w:val="24"/>
        </w:rPr>
      </w:pPr>
      <w:r w:rsidRPr="0003602A">
        <w:rPr>
          <w:rFonts w:ascii="Times New Roman" w:eastAsia="Times New Roman" w:hAnsi="Times New Roman" w:cs="Times New Roman"/>
          <w:bCs/>
          <w:sz w:val="24"/>
          <w:szCs w:val="24"/>
        </w:rPr>
        <w:t xml:space="preserve">Целесообразно усилить контроль со стороны уполномоченных органов за своевременную и полную сдачу отчетов недропользователями по ИПДО. </w:t>
      </w:r>
    </w:p>
    <w:p w14:paraId="0D20A0CC" w14:textId="77777777" w:rsidR="002B5150" w:rsidRPr="002B5150" w:rsidRDefault="002B5150" w:rsidP="0003602A">
      <w:pPr>
        <w:pStyle w:val="a5"/>
        <w:spacing w:after="0" w:line="240" w:lineRule="auto"/>
        <w:ind w:left="0" w:firstLine="720"/>
        <w:jc w:val="both"/>
        <w:rPr>
          <w:rFonts w:ascii="Times New Roman" w:eastAsia="Times New Roman" w:hAnsi="Times New Roman" w:cs="Times New Roman"/>
          <w:bCs/>
          <w:sz w:val="24"/>
          <w:szCs w:val="24"/>
        </w:rPr>
      </w:pPr>
    </w:p>
    <w:sectPr w:rsidR="002B5150" w:rsidRPr="002B5150">
      <w:pgSz w:w="11906" w:h="16838"/>
      <w:pgMar w:top="1134" w:right="860" w:bottom="1134"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C107A" w14:textId="77777777" w:rsidR="00BC1C3C" w:rsidRDefault="00BC1C3C">
      <w:pPr>
        <w:spacing w:after="0" w:line="240" w:lineRule="auto"/>
      </w:pPr>
      <w:r>
        <w:separator/>
      </w:r>
    </w:p>
  </w:endnote>
  <w:endnote w:type="continuationSeparator" w:id="0">
    <w:p w14:paraId="2D10B941" w14:textId="77777777" w:rsidR="00BC1C3C" w:rsidRDefault="00BC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useoSansCyrl-300-Identity-H">
    <w:altName w:val="Cambria"/>
    <w:panose1 w:val="00000000000000000000"/>
    <w:charset w:val="00"/>
    <w:family w:val="roman"/>
    <w:notTrueType/>
    <w:pitch w:val="default"/>
  </w:font>
  <w:font w:name="KZ Book Antiqua">
    <w:altName w:val="Cambria"/>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NeueCyr-Light">
    <w:altName w:val="Arial"/>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50071296"/>
      <w:docPartObj>
        <w:docPartGallery w:val="Page Numbers (Bottom of Page)"/>
        <w:docPartUnique/>
      </w:docPartObj>
    </w:sdtPr>
    <w:sdtContent>
      <w:p w14:paraId="37DFB22F" w14:textId="5B35AD6E" w:rsidR="0014057D" w:rsidRPr="0014057D" w:rsidRDefault="0014057D">
        <w:pPr>
          <w:pStyle w:val="afc"/>
          <w:jc w:val="center"/>
          <w:rPr>
            <w:rFonts w:ascii="Times New Roman" w:hAnsi="Times New Roman" w:cs="Times New Roman"/>
          </w:rPr>
        </w:pPr>
        <w:r w:rsidRPr="0014057D">
          <w:rPr>
            <w:rFonts w:ascii="Times New Roman" w:hAnsi="Times New Roman" w:cs="Times New Roman"/>
          </w:rPr>
          <w:fldChar w:fldCharType="begin"/>
        </w:r>
        <w:r w:rsidRPr="0014057D">
          <w:rPr>
            <w:rFonts w:ascii="Times New Roman" w:hAnsi="Times New Roman" w:cs="Times New Roman"/>
          </w:rPr>
          <w:instrText>PAGE   \* MERGEFORMAT</w:instrText>
        </w:r>
        <w:r w:rsidRPr="0014057D">
          <w:rPr>
            <w:rFonts w:ascii="Times New Roman" w:hAnsi="Times New Roman" w:cs="Times New Roman"/>
          </w:rPr>
          <w:fldChar w:fldCharType="separate"/>
        </w:r>
        <w:r w:rsidRPr="0014057D">
          <w:rPr>
            <w:rFonts w:ascii="Times New Roman" w:hAnsi="Times New Roman" w:cs="Times New Roman"/>
          </w:rPr>
          <w:t>2</w:t>
        </w:r>
        <w:r w:rsidRPr="0014057D">
          <w:rPr>
            <w:rFonts w:ascii="Times New Roman" w:hAnsi="Times New Roman" w:cs="Times New Roman"/>
          </w:rPr>
          <w:fldChar w:fldCharType="end"/>
        </w:r>
      </w:p>
    </w:sdtContent>
  </w:sdt>
  <w:p w14:paraId="64A7796D" w14:textId="3D32365E" w:rsidR="0014057D" w:rsidRDefault="0014057D" w:rsidP="0014057D">
    <w:pPr>
      <w:pStyle w:val="afc"/>
      <w:tabs>
        <w:tab w:val="clear" w:pos="4677"/>
        <w:tab w:val="clear" w:pos="9355"/>
        <w:tab w:val="left" w:pos="754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266428996"/>
      <w:docPartObj>
        <w:docPartGallery w:val="Page Numbers (Bottom of Page)"/>
        <w:docPartUnique/>
      </w:docPartObj>
    </w:sdtPr>
    <w:sdtContent>
      <w:p w14:paraId="419216C5" w14:textId="77777777" w:rsidR="0014057D" w:rsidRPr="0014057D" w:rsidRDefault="0014057D">
        <w:pPr>
          <w:pStyle w:val="afc"/>
          <w:jc w:val="center"/>
          <w:rPr>
            <w:rFonts w:ascii="Times New Roman" w:hAnsi="Times New Roman" w:cs="Times New Roman"/>
          </w:rPr>
        </w:pPr>
        <w:r w:rsidRPr="0014057D">
          <w:rPr>
            <w:rFonts w:ascii="Times New Roman" w:hAnsi="Times New Roman" w:cs="Times New Roman"/>
          </w:rPr>
          <w:fldChar w:fldCharType="begin"/>
        </w:r>
        <w:r w:rsidRPr="0014057D">
          <w:rPr>
            <w:rFonts w:ascii="Times New Roman" w:hAnsi="Times New Roman" w:cs="Times New Roman"/>
          </w:rPr>
          <w:instrText>PAGE   \* MERGEFORMAT</w:instrText>
        </w:r>
        <w:r w:rsidRPr="0014057D">
          <w:rPr>
            <w:rFonts w:ascii="Times New Roman" w:hAnsi="Times New Roman" w:cs="Times New Roman"/>
          </w:rPr>
          <w:fldChar w:fldCharType="separate"/>
        </w:r>
        <w:r w:rsidRPr="0014057D">
          <w:rPr>
            <w:rFonts w:ascii="Times New Roman" w:hAnsi="Times New Roman" w:cs="Times New Roman"/>
          </w:rPr>
          <w:t>2</w:t>
        </w:r>
        <w:r w:rsidRPr="0014057D">
          <w:rPr>
            <w:rFonts w:ascii="Times New Roman" w:hAnsi="Times New Roman" w:cs="Times New Roman"/>
          </w:rPr>
          <w:fldChar w:fldCharType="end"/>
        </w:r>
      </w:p>
    </w:sdtContent>
  </w:sdt>
  <w:p w14:paraId="1C805098" w14:textId="77777777" w:rsidR="0014057D" w:rsidRDefault="0014057D" w:rsidP="0014057D">
    <w:pPr>
      <w:pStyle w:val="afc"/>
      <w:tabs>
        <w:tab w:val="clear" w:pos="4677"/>
        <w:tab w:val="clear" w:pos="9355"/>
        <w:tab w:val="left" w:pos="75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E6E5" w14:textId="77777777" w:rsidR="0035516A" w:rsidRDefault="0035516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B922" w14:textId="77777777" w:rsidR="00BC1C3C" w:rsidRDefault="00BC1C3C">
      <w:pPr>
        <w:spacing w:after="0" w:line="240" w:lineRule="auto"/>
      </w:pPr>
      <w:r>
        <w:separator/>
      </w:r>
    </w:p>
  </w:footnote>
  <w:footnote w:type="continuationSeparator" w:id="0">
    <w:p w14:paraId="50A1CEC8" w14:textId="77777777" w:rsidR="00BC1C3C" w:rsidRDefault="00BC1C3C">
      <w:pPr>
        <w:spacing w:after="0" w:line="240" w:lineRule="auto"/>
      </w:pPr>
      <w:r>
        <w:continuationSeparator/>
      </w:r>
    </w:p>
  </w:footnote>
  <w:footnote w:id="1">
    <w:p w14:paraId="5C26833D"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rPr>
        <w:t xml:space="preserve"> </w:t>
      </w:r>
      <w:r w:rsidRPr="00A304FB">
        <w:rPr>
          <w:rFonts w:ascii="Times New Roman" w:eastAsia="Times New Roman" w:hAnsi="Times New Roman" w:cs="Times New Roman"/>
          <w:color w:val="000000"/>
        </w:rPr>
        <w:t>Постановление Прави</w:t>
      </w:r>
      <w:r w:rsidRPr="00A304FB">
        <w:rPr>
          <w:rFonts w:ascii="Times New Roman" w:eastAsia="Times New Roman" w:hAnsi="Times New Roman" w:cs="Times New Roman"/>
        </w:rPr>
        <w:t>тельства</w:t>
      </w:r>
      <w:r w:rsidRPr="00A304FB">
        <w:rPr>
          <w:rFonts w:ascii="Times New Roman" w:eastAsia="Times New Roman" w:hAnsi="Times New Roman" w:cs="Times New Roman"/>
          <w:color w:val="000000"/>
        </w:rPr>
        <w:t xml:space="preserve"> Республики Казахстан </w:t>
      </w:r>
      <w:r w:rsidRPr="00A304FB">
        <w:rPr>
          <w:rFonts w:ascii="Times New Roman" w:eastAsia="Times New Roman" w:hAnsi="Times New Roman" w:cs="Times New Roman"/>
        </w:rPr>
        <w:t>от 19 сентября 2014 года № 994</w:t>
      </w:r>
      <w:r w:rsidRPr="00A304FB">
        <w:rPr>
          <w:rFonts w:ascii="Times New Roman" w:eastAsia="Times New Roman" w:hAnsi="Times New Roman" w:cs="Times New Roman"/>
          <w:color w:val="000000"/>
        </w:rPr>
        <w:t xml:space="preserve"> «Вопросы Министерства энергетики Республики Казахстан» </w:t>
      </w:r>
    </w:p>
  </w:footnote>
  <w:footnote w:id="2">
    <w:p w14:paraId="4C85B07F"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color w:val="000000"/>
        </w:rPr>
        <w:t xml:space="preserve"> Постановление Правительства Республики Казахстан от 29 декабря 2018 года № 93</w:t>
      </w:r>
      <w:r w:rsidRPr="00A304FB">
        <w:rPr>
          <w:rFonts w:ascii="Times New Roman" w:eastAsia="Times New Roman" w:hAnsi="Times New Roman" w:cs="Times New Roman"/>
        </w:rPr>
        <w:t>6 «О некоторых вопросах Министерства индустрии и инфраструктурного развития Республики Казахстан и внесении изменений и дополнений в некоторые решения Правительства Республики Казахстан»</w:t>
      </w:r>
    </w:p>
    <w:p w14:paraId="3FD0E336" w14:textId="77777777" w:rsidR="0035516A" w:rsidRPr="00A304FB" w:rsidRDefault="0035516A">
      <w:pPr>
        <w:pBdr>
          <w:top w:val="nil"/>
          <w:left w:val="nil"/>
          <w:bottom w:val="nil"/>
          <w:right w:val="nil"/>
          <w:between w:val="nil"/>
        </w:pBdr>
        <w:spacing w:after="0" w:line="240" w:lineRule="auto"/>
        <w:rPr>
          <w:rFonts w:ascii="Times New Roman" w:eastAsia="Times New Roman" w:hAnsi="Times New Roman" w:cs="Times New Roman"/>
        </w:rPr>
      </w:pPr>
    </w:p>
    <w:p w14:paraId="4BA957BF" w14:textId="77777777" w:rsidR="0035516A" w:rsidRPr="00A304FB" w:rsidRDefault="0035516A">
      <w:pPr>
        <w:pBdr>
          <w:top w:val="nil"/>
          <w:left w:val="nil"/>
          <w:bottom w:val="nil"/>
          <w:right w:val="nil"/>
          <w:between w:val="nil"/>
        </w:pBdr>
        <w:spacing w:after="0" w:line="240" w:lineRule="auto"/>
        <w:rPr>
          <w:rFonts w:ascii="Times New Roman" w:eastAsia="Times New Roman" w:hAnsi="Times New Roman" w:cs="Times New Roman"/>
        </w:rPr>
      </w:pPr>
    </w:p>
  </w:footnote>
  <w:footnote w:id="3">
    <w:p w14:paraId="3A981F04"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A304FB">
        <w:rPr>
          <w:vertAlign w:val="superscript"/>
        </w:rPr>
        <w:footnoteRef/>
      </w:r>
      <w:r w:rsidRPr="00A304FB">
        <w:rPr>
          <w:rFonts w:ascii="Times New Roman" w:eastAsia="Times New Roman" w:hAnsi="Times New Roman" w:cs="Times New Roman"/>
          <w:color w:val="000000"/>
        </w:rPr>
        <w:t xml:space="preserve"> </w:t>
      </w:r>
      <w:r w:rsidRPr="00A304FB">
        <w:rPr>
          <w:rFonts w:ascii="Times New Roman" w:eastAsia="Times New Roman" w:hAnsi="Times New Roman" w:cs="Times New Roman"/>
        </w:rPr>
        <w:t>Кодекс Республики Казахстан от 25 декабря 2017 года № 120-VI ЗРК «</w:t>
      </w:r>
      <w:r w:rsidRPr="00A304FB">
        <w:rPr>
          <w:rFonts w:ascii="Times New Roman" w:eastAsia="Times New Roman" w:hAnsi="Times New Roman" w:cs="Times New Roman"/>
          <w:color w:val="000000"/>
        </w:rPr>
        <w:t>О налогах и других обязательных платежах в бюджет (Налоговый кодекс)</w:t>
      </w:r>
      <w:r w:rsidRPr="00A304FB">
        <w:rPr>
          <w:rFonts w:ascii="Times New Roman" w:eastAsia="Times New Roman" w:hAnsi="Times New Roman" w:cs="Times New Roman"/>
        </w:rPr>
        <w:t>»</w:t>
      </w:r>
      <w:r w:rsidRPr="00A304FB">
        <w:t xml:space="preserve"> </w:t>
      </w:r>
      <w:hyperlink r:id="rId1" w:history="1">
        <w:r w:rsidRPr="00A304FB">
          <w:rPr>
            <w:rStyle w:val="a9"/>
            <w:rFonts w:ascii="Times New Roman" w:eastAsia="Times New Roman" w:hAnsi="Times New Roman" w:cs="Times New Roman"/>
          </w:rPr>
          <w:t>https://adilet.zan.kz/rus/docs/K1700000120</w:t>
        </w:r>
      </w:hyperlink>
      <w:r w:rsidRPr="00A304FB">
        <w:rPr>
          <w:rFonts w:ascii="Times New Roman" w:eastAsia="Times New Roman" w:hAnsi="Times New Roman" w:cs="Times New Roman"/>
        </w:rPr>
        <w:t xml:space="preserve"> </w:t>
      </w:r>
    </w:p>
  </w:footnote>
  <w:footnote w:id="4">
    <w:p w14:paraId="78EAB41E"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О налогах и других обязательных платежах в бюджет (Налоговый кодекс) Кодекс Республики Казахстан от 25 декабря 2017 года № 120-VI ЗРК </w:t>
      </w:r>
      <w:hyperlink r:id="rId2" w:history="1">
        <w:r w:rsidRPr="00A304FB">
          <w:rPr>
            <w:rStyle w:val="a9"/>
            <w:rFonts w:ascii="Times New Roman" w:eastAsia="Times New Roman" w:hAnsi="Times New Roman" w:cs="Times New Roman"/>
          </w:rPr>
          <w:t>https://adilet.zan.kz/rus/docs/K1700000120</w:t>
        </w:r>
      </w:hyperlink>
      <w:r w:rsidRPr="00A304FB">
        <w:rPr>
          <w:rFonts w:ascii="Times New Roman" w:eastAsia="Times New Roman" w:hAnsi="Times New Roman" w:cs="Times New Roman"/>
          <w:color w:val="000000"/>
        </w:rPr>
        <w:t xml:space="preserve"> </w:t>
      </w:r>
    </w:p>
  </w:footnote>
  <w:footnote w:id="5">
    <w:p w14:paraId="5F0CD0AB"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A304FB">
        <w:rPr>
          <w:vertAlign w:val="superscript"/>
        </w:rPr>
        <w:footnoteRef/>
      </w:r>
      <w:r w:rsidRPr="00A304FB">
        <w:rPr>
          <w:rFonts w:ascii="Times New Roman" w:eastAsia="Times New Roman" w:hAnsi="Times New Roman" w:cs="Times New Roman"/>
          <w:color w:val="000000"/>
          <w:sz w:val="26"/>
          <w:szCs w:val="26"/>
        </w:rPr>
        <w:t xml:space="preserve"> </w:t>
      </w:r>
      <w:r w:rsidRPr="00A304FB">
        <w:rPr>
          <w:rFonts w:ascii="Times New Roman" w:eastAsia="Times New Roman" w:hAnsi="Times New Roman" w:cs="Times New Roman"/>
          <w:color w:val="000000"/>
        </w:rPr>
        <w:t xml:space="preserve">О налогах и других обязательных платежах в бюджет (Налоговый кодекс) Кодекс Республики Казахстан от 25 декабря 2017 года № 120-VI ЗРК </w:t>
      </w:r>
      <w:hyperlink r:id="rId3" w:history="1">
        <w:r w:rsidRPr="00A304FB">
          <w:rPr>
            <w:rStyle w:val="a9"/>
            <w:rFonts w:ascii="Times New Roman" w:eastAsia="Times New Roman" w:hAnsi="Times New Roman" w:cs="Times New Roman"/>
          </w:rPr>
          <w:t>https://adilet.zan.kz/rus/docs/K1700000120</w:t>
        </w:r>
      </w:hyperlink>
      <w:r w:rsidRPr="00A304FB">
        <w:rPr>
          <w:rFonts w:ascii="Times New Roman" w:eastAsia="Times New Roman" w:hAnsi="Times New Roman" w:cs="Times New Roman"/>
          <w:color w:val="000000"/>
        </w:rPr>
        <w:t xml:space="preserve"> </w:t>
      </w:r>
    </w:p>
  </w:footnote>
  <w:footnote w:id="6">
    <w:p w14:paraId="09AE0E03"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A304FB">
        <w:rPr>
          <w:vertAlign w:val="superscript"/>
        </w:rPr>
        <w:footnoteRef/>
      </w:r>
      <w:r w:rsidRPr="00A304FB">
        <w:rPr>
          <w:rFonts w:ascii="Times New Roman" w:eastAsia="Times New Roman" w:hAnsi="Times New Roman" w:cs="Times New Roman"/>
          <w:color w:val="000000"/>
          <w:sz w:val="26"/>
          <w:szCs w:val="26"/>
        </w:rPr>
        <w:t xml:space="preserve"> </w:t>
      </w:r>
      <w:r w:rsidRPr="00A304FB">
        <w:rPr>
          <w:rFonts w:ascii="Times New Roman" w:eastAsia="Times New Roman" w:hAnsi="Times New Roman" w:cs="Times New Roman"/>
          <w:color w:val="000000"/>
        </w:rPr>
        <w:t xml:space="preserve">О налогах и других обязательных платежах в бюджет (Налоговый кодекс) Кодекс Республики Казахстан от 25 декабря 2017 года № 120-VI ЗРК </w:t>
      </w:r>
      <w:hyperlink r:id="rId4" w:history="1">
        <w:r w:rsidRPr="00A304FB">
          <w:rPr>
            <w:rStyle w:val="a9"/>
            <w:rFonts w:ascii="Times New Roman" w:eastAsia="Times New Roman" w:hAnsi="Times New Roman" w:cs="Times New Roman"/>
          </w:rPr>
          <w:t>https://adilet.zan.kz/rus/docs/K1700000120</w:t>
        </w:r>
      </w:hyperlink>
      <w:r w:rsidRPr="00A304FB">
        <w:rPr>
          <w:rFonts w:ascii="Times New Roman" w:eastAsia="Times New Roman" w:hAnsi="Times New Roman" w:cs="Times New Roman"/>
          <w:color w:val="000000"/>
        </w:rPr>
        <w:t xml:space="preserve"> </w:t>
      </w:r>
    </w:p>
  </w:footnote>
  <w:footnote w:id="7">
    <w:p w14:paraId="755C2D0D"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A304FB">
        <w:rPr>
          <w:vertAlign w:val="superscript"/>
        </w:rPr>
        <w:footnoteRef/>
      </w:r>
      <w:r w:rsidRPr="00A304FB">
        <w:rPr>
          <w:rFonts w:ascii="Times New Roman" w:eastAsia="Times New Roman" w:hAnsi="Times New Roman" w:cs="Times New Roman"/>
          <w:color w:val="000000"/>
        </w:rPr>
        <w:t xml:space="preserve"> О налогах и других обязательных платежах в бюджет (Налоговый кодекс) Кодекс Республики Казахстан от 25 декабря 2017 года № 120-VI ЗРК </w:t>
      </w:r>
      <w:hyperlink r:id="rId5" w:history="1">
        <w:r w:rsidRPr="00A304FB">
          <w:rPr>
            <w:rStyle w:val="a9"/>
            <w:rFonts w:ascii="Times New Roman" w:eastAsia="Times New Roman" w:hAnsi="Times New Roman" w:cs="Times New Roman"/>
          </w:rPr>
          <w:t>https://adilet.zan.kz/rus/docs/K1700000120</w:t>
        </w:r>
      </w:hyperlink>
      <w:r w:rsidRPr="00A304FB">
        <w:rPr>
          <w:rFonts w:ascii="Times New Roman" w:eastAsia="Times New Roman" w:hAnsi="Times New Roman" w:cs="Times New Roman"/>
          <w:color w:val="000000"/>
        </w:rPr>
        <w:t xml:space="preserve"> </w:t>
      </w:r>
    </w:p>
  </w:footnote>
  <w:footnote w:id="8">
    <w:p w14:paraId="6C39531E" w14:textId="77777777" w:rsidR="0035516A" w:rsidRPr="00A304FB" w:rsidRDefault="0035516A" w:rsidP="00F81905">
      <w:pPr>
        <w:pStyle w:val="ab"/>
        <w:jc w:val="both"/>
      </w:pPr>
      <w:r w:rsidRPr="00A304FB">
        <w:rPr>
          <w:rStyle w:val="ad"/>
        </w:rPr>
        <w:footnoteRef/>
      </w:r>
      <w:r w:rsidRPr="00A304FB">
        <w:t xml:space="preserve"> </w:t>
      </w:r>
      <w:r w:rsidRPr="00A304FB">
        <w:rPr>
          <w:rFonts w:ascii="Times New Roman" w:eastAsia="Times New Roman" w:hAnsi="Times New Roman" w:cs="Times New Roman"/>
          <w:color w:val="000000"/>
          <w:sz w:val="22"/>
          <w:szCs w:val="22"/>
        </w:rPr>
        <w:t>Кодекс Республики Казахстан от 27 декабря 2017 года № 125-VI ЗРК «О недрах и недропользовании»</w:t>
      </w:r>
      <w:r w:rsidRPr="00A304FB">
        <w:t xml:space="preserve">  </w:t>
      </w:r>
      <w:hyperlink r:id="rId6" w:history="1">
        <w:r w:rsidRPr="00A304FB">
          <w:rPr>
            <w:rStyle w:val="a9"/>
          </w:rPr>
          <w:t>https://adilet.zan.kz/rus/docs/K1700000125</w:t>
        </w:r>
      </w:hyperlink>
      <w:r w:rsidRPr="00A304FB">
        <w:t xml:space="preserve"> </w:t>
      </w:r>
    </w:p>
  </w:footnote>
  <w:footnote w:id="9">
    <w:p w14:paraId="6E36886D"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w:t>
      </w:r>
      <w:r w:rsidRPr="00A304FB">
        <w:rPr>
          <w:rFonts w:ascii="Times New Roman" w:eastAsia="Times New Roman" w:hAnsi="Times New Roman" w:cs="Times New Roman"/>
        </w:rPr>
        <w:t>П</w:t>
      </w:r>
      <w:r w:rsidRPr="00A304FB">
        <w:rPr>
          <w:rFonts w:ascii="Times New Roman" w:eastAsia="Times New Roman" w:hAnsi="Times New Roman" w:cs="Times New Roman"/>
          <w:color w:val="000000"/>
        </w:rPr>
        <w:t xml:space="preserve">риказ Министра по инвестициям и развитию Республики Казахстан от 11 мая 2018 года № 316 «Об утверждении Правил проведения аукциона среди заявителей, имеющих одинаковую приоритетность» </w:t>
      </w:r>
      <w:hyperlink r:id="rId7" w:history="1">
        <w:r w:rsidRPr="00A304FB">
          <w:rPr>
            <w:rStyle w:val="a9"/>
            <w:rFonts w:ascii="Times New Roman" w:eastAsia="Times New Roman" w:hAnsi="Times New Roman" w:cs="Times New Roman"/>
          </w:rPr>
          <w:t>https://adilet.zan.kz/rus/docs/V1800016994</w:t>
        </w:r>
      </w:hyperlink>
      <w:r w:rsidRPr="00A304FB">
        <w:rPr>
          <w:rFonts w:ascii="Times New Roman" w:eastAsia="Times New Roman" w:hAnsi="Times New Roman" w:cs="Times New Roman"/>
          <w:color w:val="000000"/>
        </w:rPr>
        <w:t xml:space="preserve"> </w:t>
      </w:r>
    </w:p>
  </w:footnote>
  <w:footnote w:id="10">
    <w:p w14:paraId="3D1CB868"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Приказ Министра энергетики Республики Казахстан от 11 июня 2018 года № 233 </w:t>
      </w:r>
      <w:r w:rsidRPr="00A304FB">
        <w:rPr>
          <w:rFonts w:ascii="Times New Roman" w:eastAsia="Times New Roman" w:hAnsi="Times New Roman" w:cs="Times New Roman"/>
        </w:rPr>
        <w:t>«</w:t>
      </w:r>
      <w:r w:rsidRPr="00A304FB">
        <w:rPr>
          <w:rFonts w:ascii="Times New Roman" w:eastAsia="Times New Roman" w:hAnsi="Times New Roman" w:cs="Times New Roman"/>
          <w:color w:val="000000"/>
        </w:rPr>
        <w:t>Об утверждении типовых контрактов на недропользование</w:t>
      </w:r>
      <w:r w:rsidRPr="00A304FB">
        <w:rPr>
          <w:rFonts w:ascii="Times New Roman" w:eastAsia="Times New Roman" w:hAnsi="Times New Roman" w:cs="Times New Roman"/>
        </w:rPr>
        <w:t xml:space="preserve">» </w:t>
      </w:r>
      <w:hyperlink r:id="rId8" w:history="1">
        <w:r w:rsidRPr="00A304FB">
          <w:rPr>
            <w:rStyle w:val="a9"/>
            <w:rFonts w:ascii="Times New Roman" w:eastAsia="Times New Roman" w:hAnsi="Times New Roman" w:cs="Times New Roman"/>
          </w:rPr>
          <w:t>https://adilet.zan.kz/rus/docs/V1800017140</w:t>
        </w:r>
      </w:hyperlink>
      <w:r w:rsidRPr="00A304FB">
        <w:rPr>
          <w:rFonts w:ascii="Times New Roman" w:eastAsia="Times New Roman" w:hAnsi="Times New Roman" w:cs="Times New Roman"/>
        </w:rPr>
        <w:t xml:space="preserve"> </w:t>
      </w:r>
    </w:p>
  </w:footnote>
  <w:footnote w:id="11">
    <w:p w14:paraId="11DB3C89"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Ссылка на Реестр выданных лицензий </w:t>
      </w:r>
      <w:hyperlink r:id="rId9">
        <w:r w:rsidRPr="00A304FB">
          <w:rPr>
            <w:rFonts w:ascii="Times New Roman" w:eastAsia="Times New Roman" w:hAnsi="Times New Roman" w:cs="Times New Roman"/>
            <w:color w:val="1155CC"/>
            <w:u w:val="single"/>
          </w:rPr>
          <w:t>https://www.gov.kz/memleket/entities/miid/activities/2163?lang=ru</w:t>
        </w:r>
      </w:hyperlink>
      <w:r w:rsidRPr="00A304FB">
        <w:rPr>
          <w:rFonts w:ascii="Times New Roman" w:eastAsia="Times New Roman" w:hAnsi="Times New Roman" w:cs="Times New Roman"/>
        </w:rPr>
        <w:t xml:space="preserve"> </w:t>
      </w:r>
    </w:p>
  </w:footnote>
  <w:footnote w:id="12">
    <w:p w14:paraId="22AE0393" w14:textId="77777777" w:rsidR="0035516A" w:rsidRPr="00A304FB" w:rsidRDefault="0035516A" w:rsidP="00BA548B">
      <w:pPr>
        <w:pStyle w:val="ab"/>
        <w:rPr>
          <w:rFonts w:ascii="Times New Roman" w:hAnsi="Times New Roman" w:cs="Times New Roman"/>
        </w:rPr>
      </w:pPr>
      <w:r w:rsidRPr="00A304FB">
        <w:rPr>
          <w:rStyle w:val="ad"/>
          <w:rFonts w:ascii="Times New Roman" w:hAnsi="Times New Roman" w:cs="Times New Roman"/>
        </w:rPr>
        <w:footnoteRef/>
      </w:r>
      <w:r w:rsidRPr="00A304FB">
        <w:rPr>
          <w:rFonts w:ascii="Times New Roman" w:hAnsi="Times New Roman" w:cs="Times New Roman"/>
        </w:rPr>
        <w:t xml:space="preserve"> Кодекс Республики Казахстан от 27 декабря 2017 года № 125-VI ЗРК. «О недрах и недропользовании» </w:t>
      </w:r>
      <w:hyperlink r:id="rId10" w:anchor="z1412" w:history="1">
        <w:r w:rsidRPr="000253A6">
          <w:rPr>
            <w:rStyle w:val="a9"/>
            <w:rFonts w:ascii="Times New Roman" w:hAnsi="Times New Roman" w:cs="Times New Roman"/>
          </w:rPr>
          <w:t>https://adilet.zan.kz/rus/docs/K1700000125#z1412</w:t>
        </w:r>
      </w:hyperlink>
      <w:r>
        <w:rPr>
          <w:rFonts w:ascii="Times New Roman" w:hAnsi="Times New Roman" w:cs="Times New Roman"/>
        </w:rPr>
        <w:t xml:space="preserve"> </w:t>
      </w:r>
    </w:p>
  </w:footnote>
  <w:footnote w:id="13">
    <w:p w14:paraId="08CBF3E6" w14:textId="77777777" w:rsidR="0035516A" w:rsidRPr="00DB6857" w:rsidRDefault="0035516A" w:rsidP="00F4017A">
      <w:pPr>
        <w:spacing w:after="0" w:line="240" w:lineRule="auto"/>
        <w:jc w:val="both"/>
        <w:rPr>
          <w:rFonts w:ascii="Times New Roman" w:eastAsia="Times New Roman" w:hAnsi="Times New Roman" w:cs="Times New Roman"/>
          <w:sz w:val="16"/>
          <w:szCs w:val="16"/>
        </w:rPr>
      </w:pPr>
      <w:r w:rsidRPr="00DB6857">
        <w:rPr>
          <w:sz w:val="16"/>
          <w:szCs w:val="16"/>
          <w:vertAlign w:val="superscript"/>
        </w:rPr>
        <w:footnoteRef/>
      </w:r>
      <w:r w:rsidRPr="00DB6857">
        <w:rPr>
          <w:sz w:val="16"/>
          <w:szCs w:val="16"/>
        </w:rPr>
        <w:t xml:space="preserve"> </w:t>
      </w:r>
      <w:r w:rsidRPr="00DB6857">
        <w:rPr>
          <w:rFonts w:ascii="Times New Roman" w:eastAsia="Times New Roman" w:hAnsi="Times New Roman" w:cs="Times New Roman"/>
          <w:sz w:val="16"/>
          <w:szCs w:val="16"/>
        </w:rPr>
        <w:t>Приказ и.о. Министра индустрии и инфраструктурного развития Республики Казахстан от 10 апреля 2020 года № 195 «Об утверждении модельных контрактов по видам операций по недропользованию»</w:t>
      </w:r>
      <w:r w:rsidRPr="00DB6857">
        <w:rPr>
          <w:sz w:val="16"/>
          <w:szCs w:val="16"/>
        </w:rPr>
        <w:t xml:space="preserve"> </w:t>
      </w:r>
      <w:hyperlink r:id="rId11" w:history="1">
        <w:r w:rsidRPr="00DB6857">
          <w:rPr>
            <w:rStyle w:val="a9"/>
            <w:rFonts w:ascii="Times New Roman" w:eastAsia="Times New Roman" w:hAnsi="Times New Roman" w:cs="Times New Roman"/>
            <w:sz w:val="16"/>
            <w:szCs w:val="16"/>
          </w:rPr>
          <w:t>https://adilet.zan.kz/rus/docs/V2000020376</w:t>
        </w:r>
      </w:hyperlink>
      <w:r w:rsidRPr="00DB6857">
        <w:rPr>
          <w:rFonts w:ascii="Times New Roman" w:eastAsia="Times New Roman" w:hAnsi="Times New Roman" w:cs="Times New Roman"/>
          <w:sz w:val="16"/>
          <w:szCs w:val="16"/>
        </w:rPr>
        <w:t xml:space="preserve"> </w:t>
      </w:r>
    </w:p>
  </w:footnote>
  <w:footnote w:id="14">
    <w:p w14:paraId="13587BB3" w14:textId="77777777" w:rsidR="0035516A" w:rsidRPr="00DB6857" w:rsidRDefault="0035516A">
      <w:pPr>
        <w:spacing w:after="0" w:line="240" w:lineRule="auto"/>
        <w:jc w:val="both"/>
        <w:rPr>
          <w:rFonts w:ascii="Times New Roman" w:eastAsia="Times New Roman" w:hAnsi="Times New Roman" w:cs="Times New Roman"/>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Приказ Министра энергетики Республики Казахстан от 18 мая 2018 года № 196 «Об утверждении Правил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 </w:t>
      </w:r>
      <w:hyperlink r:id="rId12" w:anchor="z3" w:history="1">
        <w:r w:rsidRPr="00DB6857">
          <w:rPr>
            <w:rStyle w:val="a9"/>
            <w:rFonts w:ascii="Times New Roman" w:eastAsia="Times New Roman" w:hAnsi="Times New Roman" w:cs="Times New Roman"/>
            <w:sz w:val="16"/>
            <w:szCs w:val="16"/>
          </w:rPr>
          <w:t>https://adilet.zan.kz/rus/docs/V1800017122#z3</w:t>
        </w:r>
      </w:hyperlink>
      <w:r w:rsidRPr="00DB6857">
        <w:rPr>
          <w:rFonts w:ascii="Times New Roman" w:eastAsia="Times New Roman" w:hAnsi="Times New Roman" w:cs="Times New Roman"/>
          <w:sz w:val="16"/>
          <w:szCs w:val="16"/>
        </w:rPr>
        <w:t xml:space="preserve"> </w:t>
      </w:r>
    </w:p>
  </w:footnote>
  <w:footnote w:id="15">
    <w:p w14:paraId="448E3DE5" w14:textId="77777777" w:rsidR="0035516A" w:rsidRPr="00DB6857" w:rsidRDefault="0035516A">
      <w:pPr>
        <w:spacing w:after="0" w:line="240" w:lineRule="auto"/>
        <w:jc w:val="both"/>
        <w:rPr>
          <w:rFonts w:ascii="Times New Roman" w:eastAsia="Times New Roman" w:hAnsi="Times New Roman" w:cs="Times New Roman"/>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Приказ Министра энергетики Республики Казахстан от 25 марта 2020 года № 110 «О внесении дополнения в приказ Министра энергетики Республики Казахстан от 18 мая 2018 года № 196 «Об утверждении Правил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w:t>
      </w:r>
      <w:r w:rsidRPr="00DB6857">
        <w:rPr>
          <w:sz w:val="16"/>
          <w:szCs w:val="16"/>
        </w:rPr>
        <w:t xml:space="preserve"> </w:t>
      </w:r>
      <w:hyperlink r:id="rId13" w:anchor="z3" w:history="1">
        <w:r w:rsidRPr="00DB6857">
          <w:rPr>
            <w:rStyle w:val="a9"/>
            <w:rFonts w:ascii="Times New Roman" w:eastAsia="Times New Roman" w:hAnsi="Times New Roman" w:cs="Times New Roman"/>
            <w:sz w:val="16"/>
            <w:szCs w:val="16"/>
          </w:rPr>
          <w:t>https://adilet.zan.kz/rus/docs/V1800017122#z3</w:t>
        </w:r>
      </w:hyperlink>
      <w:r w:rsidRPr="00DB6857">
        <w:rPr>
          <w:rFonts w:ascii="Times New Roman" w:eastAsia="Times New Roman" w:hAnsi="Times New Roman" w:cs="Times New Roman"/>
          <w:sz w:val="16"/>
          <w:szCs w:val="16"/>
        </w:rPr>
        <w:t xml:space="preserve"> </w:t>
      </w:r>
    </w:p>
  </w:footnote>
  <w:footnote w:id="16">
    <w:p w14:paraId="1FE9590E" w14:textId="77777777" w:rsidR="0035516A" w:rsidRPr="00DB6857" w:rsidRDefault="0035516A">
      <w:pPr>
        <w:spacing w:after="0" w:line="240" w:lineRule="auto"/>
        <w:jc w:val="both"/>
        <w:rPr>
          <w:rFonts w:ascii="Times New Roman" w:eastAsia="Times New Roman" w:hAnsi="Times New Roman" w:cs="Times New Roman"/>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Приказ Министра по инвестициям и развитию Республики Казахстан от 21 мая 2018 года № 355 «Об утверждении Правил приобретения недропользователями и их подрядчиками товаров, работ и услуг, используемых при проведении операций по добыче твердых полезных ископаемых» </w:t>
      </w:r>
      <w:hyperlink r:id="rId14" w:history="1">
        <w:r w:rsidRPr="00DB6857">
          <w:rPr>
            <w:rStyle w:val="a9"/>
            <w:rFonts w:ascii="Times New Roman" w:eastAsia="Times New Roman" w:hAnsi="Times New Roman" w:cs="Times New Roman"/>
            <w:sz w:val="16"/>
            <w:szCs w:val="16"/>
          </w:rPr>
          <w:t>https://adilet.zan.kz/rus/docs/V1800017064</w:t>
        </w:r>
      </w:hyperlink>
      <w:r w:rsidRPr="00DB6857">
        <w:rPr>
          <w:rFonts w:ascii="Times New Roman" w:eastAsia="Times New Roman" w:hAnsi="Times New Roman" w:cs="Times New Roman"/>
          <w:sz w:val="16"/>
          <w:szCs w:val="16"/>
        </w:rPr>
        <w:t xml:space="preserve"> </w:t>
      </w:r>
    </w:p>
  </w:footnote>
  <w:footnote w:id="17">
    <w:p w14:paraId="560A1FEA" w14:textId="77777777" w:rsidR="0035516A" w:rsidRPr="00DB6857" w:rsidRDefault="0035516A">
      <w:pPr>
        <w:spacing w:after="0" w:line="240" w:lineRule="auto"/>
        <w:jc w:val="both"/>
        <w:rPr>
          <w:rFonts w:ascii="Times New Roman" w:eastAsia="Times New Roman" w:hAnsi="Times New Roman" w:cs="Times New Roman"/>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Приказ и.о. Министра индустрии и инфраструктурного развития Республики Казахстан от 28 марта 2020 года № 160 «О внесении дополнения в приказ Министра по инвестициям и развитию Республики Казахстан от 21 мая 2018 года № 355 «Об утверждении Правил приобретения недропользователями и их подрядчиками товаров, работ и услуг, используемых при проведении операций по добыче твердых полезных ископаемых» </w:t>
      </w:r>
      <w:hyperlink r:id="rId15" w:history="1">
        <w:r w:rsidRPr="00DB6857">
          <w:rPr>
            <w:rStyle w:val="a9"/>
            <w:rFonts w:ascii="Times New Roman" w:eastAsia="Times New Roman" w:hAnsi="Times New Roman" w:cs="Times New Roman"/>
            <w:sz w:val="16"/>
            <w:szCs w:val="16"/>
          </w:rPr>
          <w:t>https://adilet.zan.kz/rus/docs/V2000020191</w:t>
        </w:r>
      </w:hyperlink>
    </w:p>
  </w:footnote>
  <w:footnote w:id="18">
    <w:p w14:paraId="5D7725D4" w14:textId="77777777" w:rsidR="0035516A" w:rsidRPr="00DB6857" w:rsidRDefault="0035516A">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sidRPr="00DB6857">
        <w:rPr>
          <w:sz w:val="16"/>
          <w:szCs w:val="16"/>
          <w:vertAlign w:val="superscript"/>
        </w:rPr>
        <w:footnoteRef/>
      </w:r>
      <w:r w:rsidRPr="00DB6857">
        <w:rPr>
          <w:rFonts w:ascii="Times New Roman" w:eastAsia="Times New Roman" w:hAnsi="Times New Roman" w:cs="Times New Roman"/>
          <w:color w:val="000000"/>
          <w:sz w:val="16"/>
          <w:szCs w:val="16"/>
        </w:rPr>
        <w:t xml:space="preserve"> </w:t>
      </w:r>
      <w:hyperlink r:id="rId16">
        <w:r w:rsidRPr="00DB6857">
          <w:rPr>
            <w:rFonts w:ascii="Times New Roman" w:eastAsia="Times New Roman" w:hAnsi="Times New Roman" w:cs="Times New Roman"/>
            <w:color w:val="1155CC"/>
            <w:sz w:val="16"/>
            <w:szCs w:val="16"/>
            <w:u w:val="single"/>
          </w:rPr>
          <w:t>https://www.gov.kz/memleket/entities/energo/documents/details/379001?lang=ru</w:t>
        </w:r>
      </w:hyperlink>
      <w:r w:rsidRPr="00DB6857">
        <w:rPr>
          <w:rFonts w:ascii="Times New Roman" w:eastAsia="Times New Roman" w:hAnsi="Times New Roman" w:cs="Times New Roman"/>
          <w:color w:val="000000"/>
          <w:sz w:val="16"/>
          <w:szCs w:val="16"/>
        </w:rPr>
        <w:t xml:space="preserve"> </w:t>
      </w:r>
    </w:p>
  </w:footnote>
  <w:footnote w:id="19">
    <w:p w14:paraId="3EF31D58" w14:textId="77777777" w:rsidR="0035516A" w:rsidRPr="00DB6857" w:rsidRDefault="0035516A" w:rsidP="00335604">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sidRPr="00DB6857">
        <w:rPr>
          <w:sz w:val="16"/>
          <w:szCs w:val="16"/>
          <w:vertAlign w:val="superscript"/>
        </w:rPr>
        <w:footnoteRef/>
      </w:r>
      <w:r w:rsidRPr="00DB6857">
        <w:rPr>
          <w:rFonts w:ascii="Times New Roman" w:eastAsia="Times New Roman" w:hAnsi="Times New Roman" w:cs="Times New Roman"/>
          <w:color w:val="000000"/>
          <w:sz w:val="16"/>
          <w:szCs w:val="16"/>
          <w:vertAlign w:val="superscript"/>
        </w:rPr>
        <w:t xml:space="preserve"> </w:t>
      </w:r>
      <w:r w:rsidRPr="00DB6857">
        <w:rPr>
          <w:rFonts w:ascii="Times New Roman" w:eastAsia="Times New Roman" w:hAnsi="Times New Roman" w:cs="Times New Roman"/>
          <w:color w:val="000000"/>
          <w:sz w:val="16"/>
          <w:szCs w:val="16"/>
        </w:rPr>
        <w:t xml:space="preserve">Кодекс Республики Казахстан от 27 декабря 2017 года </w:t>
      </w:r>
      <w:r w:rsidRPr="00DB6857">
        <w:rPr>
          <w:rFonts w:ascii="Times New Roman" w:eastAsia="Times New Roman" w:hAnsi="Times New Roman" w:cs="Times New Roman"/>
          <w:sz w:val="16"/>
          <w:szCs w:val="16"/>
        </w:rPr>
        <w:t>«</w:t>
      </w:r>
      <w:r w:rsidRPr="00DB6857">
        <w:rPr>
          <w:rFonts w:ascii="Times New Roman" w:eastAsia="Times New Roman" w:hAnsi="Times New Roman" w:cs="Times New Roman"/>
          <w:color w:val="000000"/>
          <w:sz w:val="16"/>
          <w:szCs w:val="16"/>
        </w:rPr>
        <w:t>О недрах и недропользовании</w:t>
      </w:r>
      <w:r w:rsidRPr="00DB6857">
        <w:rPr>
          <w:rFonts w:ascii="Times New Roman" w:eastAsia="Times New Roman" w:hAnsi="Times New Roman" w:cs="Times New Roman"/>
          <w:sz w:val="16"/>
          <w:szCs w:val="16"/>
        </w:rPr>
        <w:t xml:space="preserve">» </w:t>
      </w:r>
      <w:hyperlink r:id="rId17" w:history="1">
        <w:r w:rsidRPr="00DB6857">
          <w:rPr>
            <w:rStyle w:val="a9"/>
            <w:rFonts w:ascii="Times New Roman" w:eastAsia="Times New Roman" w:hAnsi="Times New Roman" w:cs="Times New Roman"/>
            <w:sz w:val="16"/>
            <w:szCs w:val="16"/>
          </w:rPr>
          <w:t>https://adilet.zan.kz/rus/docs/K1700000125</w:t>
        </w:r>
      </w:hyperlink>
      <w:r w:rsidRPr="00DB6857">
        <w:rPr>
          <w:rFonts w:ascii="Times New Roman" w:eastAsia="Times New Roman" w:hAnsi="Times New Roman" w:cs="Times New Roman"/>
          <w:sz w:val="16"/>
          <w:szCs w:val="16"/>
        </w:rPr>
        <w:t xml:space="preserve"> </w:t>
      </w:r>
    </w:p>
  </w:footnote>
  <w:footnote w:id="20">
    <w:p w14:paraId="0FB97EF4" w14:textId="77777777" w:rsidR="0035516A" w:rsidRPr="00DB6857"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sidRPr="00DB6857">
        <w:rPr>
          <w:sz w:val="16"/>
          <w:szCs w:val="16"/>
          <w:vertAlign w:val="superscript"/>
        </w:rPr>
        <w:footnoteRef/>
      </w:r>
      <w:r w:rsidRPr="00DB6857">
        <w:rPr>
          <w:rFonts w:ascii="Times New Roman" w:eastAsia="Times New Roman" w:hAnsi="Times New Roman" w:cs="Times New Roman"/>
          <w:color w:val="000000"/>
          <w:sz w:val="16"/>
          <w:szCs w:val="16"/>
        </w:rPr>
        <w:t xml:space="preserve"> Приказ Министра по инвестициям и развитию Республики Казахстан от 24 мая 2018 года № 374 «Об утверждении Правил представления недропользователями отчетов при проведении операций по разведке и добыче твердых полезных ископаемых, добыче общераспространенных полезных ископаемых»</w:t>
      </w:r>
    </w:p>
  </w:footnote>
  <w:footnote w:id="21">
    <w:p w14:paraId="5A482324" w14:textId="77777777" w:rsidR="0035516A" w:rsidRPr="00DB6857"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sidRPr="00DB6857">
        <w:rPr>
          <w:sz w:val="16"/>
          <w:szCs w:val="16"/>
          <w:vertAlign w:val="superscript"/>
        </w:rPr>
        <w:footnoteRef/>
      </w:r>
      <w:r w:rsidRPr="00DB6857">
        <w:rPr>
          <w:rFonts w:ascii="Times New Roman" w:eastAsia="Times New Roman" w:hAnsi="Times New Roman" w:cs="Times New Roman"/>
          <w:color w:val="000000"/>
          <w:sz w:val="16"/>
          <w:szCs w:val="16"/>
        </w:rPr>
        <w:t xml:space="preserve"> Приказ Министра энергетики Республики Казахстан от 23 мая 2018 года № 203 «Об утверждении форм отчетов при проведении разведки и добычи углеводородов, осуществлении операций в сфере добычи и оборота нефти и (или) сырого газа, урана, угля, проведении опытно-промышленной добычи и добычи урана и Правил их представления»</w:t>
      </w:r>
    </w:p>
  </w:footnote>
  <w:footnote w:id="22">
    <w:p w14:paraId="1C790761" w14:textId="77777777" w:rsidR="0035516A" w:rsidRPr="00DB6857" w:rsidRDefault="0035516A">
      <w:pPr>
        <w:spacing w:after="0" w:line="240" w:lineRule="auto"/>
        <w:jc w:val="both"/>
        <w:rPr>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Интегрированная информационная система «Единая Государственная Система Управления Недропользованием Республики Казахстан» (далее – ЕГСУ)</w:t>
      </w:r>
    </w:p>
  </w:footnote>
  <w:footnote w:id="23">
    <w:p w14:paraId="6A1CCBE8" w14:textId="77777777" w:rsidR="0035516A" w:rsidRPr="00DB6857" w:rsidRDefault="0035516A">
      <w:pPr>
        <w:spacing w:after="0" w:line="240" w:lineRule="auto"/>
        <w:rPr>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Указ Президента Республики Казахстан от 13 октября 2008 года № 669 «О некоторых мерах по обеспечению конкурентоспособности и устойчивости национальной экономики»</w:t>
      </w:r>
    </w:p>
  </w:footnote>
  <w:footnote w:id="24">
    <w:p w14:paraId="6DC781E8" w14:textId="77777777" w:rsidR="0035516A" w:rsidRPr="00DB6857"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sidRPr="00A304FB">
        <w:rPr>
          <w:vertAlign w:val="superscript"/>
        </w:rPr>
        <w:footnoteRef/>
      </w:r>
      <w:r w:rsidRPr="00A304FB">
        <w:rPr>
          <w:rFonts w:ascii="Times New Roman" w:eastAsia="Times New Roman" w:hAnsi="Times New Roman" w:cs="Times New Roman"/>
          <w:color w:val="000000"/>
        </w:rPr>
        <w:t xml:space="preserve"> </w:t>
      </w:r>
      <w:r w:rsidRPr="00DB6857">
        <w:rPr>
          <w:rFonts w:ascii="Times New Roman" w:eastAsia="Times New Roman" w:hAnsi="Times New Roman" w:cs="Times New Roman"/>
          <w:color w:val="000000"/>
          <w:sz w:val="16"/>
          <w:szCs w:val="16"/>
        </w:rPr>
        <w:t>Поступления в Фонд формируются за счет прямых налогов от всего нефтяного сектора - корпоративный подоходный налог, налог на сверхприбыль, роялти, бонусы, доля по Соглашениям о разделе продукции, рентный налог на экспортируемую нефть</w:t>
      </w:r>
    </w:p>
  </w:footnote>
  <w:footnote w:id="25">
    <w:p w14:paraId="19CFA070" w14:textId="77777777" w:rsidR="0035516A" w:rsidRPr="00DB6857" w:rsidRDefault="0035516A">
      <w:pPr>
        <w:spacing w:after="0" w:line="240" w:lineRule="auto"/>
        <w:rPr>
          <w:rFonts w:ascii="Times New Roman" w:eastAsia="Times New Roman" w:hAnsi="Times New Roman" w:cs="Times New Roman"/>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Годовой отчет о деятельности АО «НГК «Тау-Кен Самрук» </w:t>
      </w:r>
      <w:hyperlink r:id="rId18" w:history="1">
        <w:r w:rsidRPr="00DB6857">
          <w:rPr>
            <w:rStyle w:val="a9"/>
            <w:rFonts w:ascii="Times New Roman" w:eastAsia="Times New Roman" w:hAnsi="Times New Roman" w:cs="Times New Roman"/>
            <w:sz w:val="16"/>
            <w:szCs w:val="16"/>
          </w:rPr>
          <w:t>https://tks.kz/ru/otchety-i-rezultaty/</w:t>
        </w:r>
      </w:hyperlink>
      <w:r w:rsidRPr="00DB6857">
        <w:rPr>
          <w:rFonts w:ascii="Times New Roman" w:eastAsia="Times New Roman" w:hAnsi="Times New Roman" w:cs="Times New Roman"/>
          <w:sz w:val="16"/>
          <w:szCs w:val="16"/>
        </w:rPr>
        <w:t xml:space="preserve"> </w:t>
      </w:r>
    </w:p>
  </w:footnote>
  <w:footnote w:id="26">
    <w:p w14:paraId="4D4AA59B" w14:textId="77777777" w:rsidR="0035516A" w:rsidRPr="00DB6857" w:rsidRDefault="0035516A">
      <w:pPr>
        <w:spacing w:after="0" w:line="240" w:lineRule="auto"/>
        <w:rPr>
          <w:rFonts w:ascii="Times New Roman" w:eastAsia="Times New Roman" w:hAnsi="Times New Roman" w:cs="Times New Roman"/>
          <w:sz w:val="16"/>
          <w:szCs w:val="16"/>
        </w:rPr>
      </w:pPr>
      <w:r w:rsidRPr="00DB6857">
        <w:rPr>
          <w:sz w:val="16"/>
          <w:szCs w:val="16"/>
          <w:vertAlign w:val="superscript"/>
        </w:rPr>
        <w:footnoteRef/>
      </w:r>
      <w:r w:rsidRPr="00DB6857">
        <w:rPr>
          <w:rFonts w:ascii="Times New Roman" w:eastAsia="Times New Roman" w:hAnsi="Times New Roman" w:cs="Times New Roman"/>
          <w:sz w:val="16"/>
          <w:szCs w:val="16"/>
        </w:rPr>
        <w:t xml:space="preserve"> Годовой отчет АО «НАК «Казатомпром» </w:t>
      </w:r>
      <w:hyperlink r:id="rId19" w:history="1">
        <w:r w:rsidRPr="00DB6857">
          <w:rPr>
            <w:rStyle w:val="a9"/>
            <w:rFonts w:ascii="Times New Roman" w:eastAsia="Times New Roman" w:hAnsi="Times New Roman" w:cs="Times New Roman"/>
            <w:sz w:val="16"/>
            <w:szCs w:val="16"/>
          </w:rPr>
          <w:t>https://www.kazatomprom.kz/ru/investors/godovie_otcheti/page-1</w:t>
        </w:r>
      </w:hyperlink>
      <w:r w:rsidRPr="00DB6857">
        <w:rPr>
          <w:rFonts w:ascii="Times New Roman" w:eastAsia="Times New Roman" w:hAnsi="Times New Roman" w:cs="Times New Roman"/>
          <w:sz w:val="16"/>
          <w:szCs w:val="16"/>
        </w:rPr>
        <w:t xml:space="preserve"> </w:t>
      </w:r>
    </w:p>
  </w:footnote>
  <w:footnote w:id="27">
    <w:p w14:paraId="43BFF8A2" w14:textId="77777777" w:rsidR="0035516A" w:rsidRPr="00A304FB" w:rsidRDefault="0035516A">
      <w:pPr>
        <w:pBdr>
          <w:top w:val="nil"/>
          <w:left w:val="nil"/>
          <w:bottom w:val="nil"/>
          <w:right w:val="nil"/>
          <w:between w:val="nil"/>
        </w:pBdr>
        <w:spacing w:after="0" w:line="240" w:lineRule="auto"/>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Данные МФ РК от 28.11.2022 г. №КГД-14-2-15/72710-КГД</w:t>
      </w:r>
    </w:p>
    <w:p w14:paraId="36B24A13" w14:textId="77777777" w:rsidR="0035516A" w:rsidRPr="00A304FB" w:rsidRDefault="0035516A">
      <w:pPr>
        <w:pBdr>
          <w:top w:val="nil"/>
          <w:left w:val="nil"/>
          <w:bottom w:val="nil"/>
          <w:right w:val="nil"/>
          <w:between w:val="nil"/>
        </w:pBdr>
        <w:spacing w:after="0" w:line="240" w:lineRule="auto"/>
        <w:rPr>
          <w:color w:val="000000"/>
          <w:sz w:val="20"/>
          <w:szCs w:val="20"/>
        </w:rPr>
      </w:pPr>
    </w:p>
  </w:footnote>
  <w:footnote w:id="28">
    <w:p w14:paraId="70D091F7" w14:textId="77777777" w:rsidR="0035516A" w:rsidRPr="00A304FB" w:rsidRDefault="0035516A">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Интегрированный годовой отчет за 2021 год </w:t>
      </w:r>
      <w:hyperlink r:id="rId20">
        <w:r w:rsidRPr="00A304FB">
          <w:rPr>
            <w:rFonts w:ascii="Times New Roman" w:eastAsia="Times New Roman" w:hAnsi="Times New Roman" w:cs="Times New Roman"/>
            <w:color w:val="1155CC"/>
            <w:u w:val="single"/>
          </w:rPr>
          <w:t>https://www.railways.kz/articles/for-investors/godovye_otcheti</w:t>
        </w:r>
      </w:hyperlink>
      <w:r w:rsidRPr="00A304FB">
        <w:rPr>
          <w:rFonts w:ascii="Times New Roman" w:eastAsia="Times New Roman" w:hAnsi="Times New Roman" w:cs="Times New Roman"/>
        </w:rPr>
        <w:t xml:space="preserve"> </w:t>
      </w:r>
    </w:p>
  </w:footnote>
  <w:footnote w:id="29">
    <w:p w14:paraId="0C7CB37C" w14:textId="77777777" w:rsidR="0035516A" w:rsidRPr="00A304FB" w:rsidRDefault="0035516A">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Интегрированный годовой отчет за 2021 год </w:t>
      </w:r>
      <w:hyperlink r:id="rId21">
        <w:r w:rsidRPr="00A304FB">
          <w:rPr>
            <w:rFonts w:ascii="Times New Roman" w:eastAsia="Times New Roman" w:hAnsi="Times New Roman" w:cs="Times New Roman"/>
            <w:color w:val="1155CC"/>
            <w:u w:val="single"/>
          </w:rPr>
          <w:t>https://www.railways.kz/articles/for-investors/godovye_otchet</w:t>
        </w:r>
      </w:hyperlink>
      <w:hyperlink r:id="rId22">
        <w:r w:rsidRPr="00A304FB">
          <w:rPr>
            <w:rFonts w:ascii="Times New Roman" w:eastAsia="Times New Roman" w:hAnsi="Times New Roman" w:cs="Times New Roman"/>
            <w:color w:val="1155CC"/>
            <w:u w:val="single"/>
          </w:rPr>
          <w:t>i</w:t>
        </w:r>
      </w:hyperlink>
      <w:r w:rsidRPr="00A304FB">
        <w:rPr>
          <w:rFonts w:ascii="Times New Roman" w:eastAsia="Times New Roman" w:hAnsi="Times New Roman" w:cs="Times New Roman"/>
        </w:rPr>
        <w:t xml:space="preserve"> </w:t>
      </w:r>
    </w:p>
  </w:footnote>
  <w:footnote w:id="30">
    <w:p w14:paraId="26FE4E2D" w14:textId="77777777" w:rsidR="0035516A" w:rsidRPr="00A304FB" w:rsidRDefault="0035516A">
      <w:pPr>
        <w:spacing w:after="0" w:line="240" w:lineRule="auto"/>
        <w:rPr>
          <w:rFonts w:ascii="Times New Roman" w:eastAsia="Times New Roman" w:hAnsi="Times New Roman" w:cs="Times New Roman"/>
          <w:color w:val="0000FF"/>
          <w:u w:val="single"/>
        </w:rPr>
      </w:pPr>
      <w:r w:rsidRPr="00A304FB">
        <w:rPr>
          <w:vertAlign w:val="superscript"/>
        </w:rPr>
        <w:footnoteRef/>
      </w:r>
      <w:r w:rsidRPr="00A304FB">
        <w:rPr>
          <w:rFonts w:ascii="Times New Roman" w:eastAsia="Times New Roman" w:hAnsi="Times New Roman" w:cs="Times New Roman"/>
        </w:rPr>
        <w:t xml:space="preserve"> Проспект АО «НК «КМГ» </w:t>
      </w:r>
      <w:r w:rsidRPr="00A304FB">
        <w:rPr>
          <w:rFonts w:ascii="Times New Roman" w:eastAsia="Times New Roman" w:hAnsi="Times New Roman" w:cs="Times New Roman"/>
          <w:color w:val="0000FF"/>
          <w:u w:val="single"/>
        </w:rPr>
        <w:t>https://www.kmg.kz/upload/iblock/90a/a84y37z2p5axonmi12qebyzsy0ous9zy/Prospectus%20of</w:t>
      </w:r>
    </w:p>
    <w:p w14:paraId="0509DBAF" w14:textId="77777777" w:rsidR="0035516A" w:rsidRPr="00A304FB" w:rsidRDefault="0035516A">
      <w:pPr>
        <w:spacing w:after="0" w:line="240" w:lineRule="auto"/>
        <w:jc w:val="both"/>
        <w:rPr>
          <w:rFonts w:ascii="Times New Roman" w:eastAsia="Times New Roman" w:hAnsi="Times New Roman" w:cs="Times New Roman"/>
        </w:rPr>
      </w:pPr>
      <w:r w:rsidRPr="00A304FB">
        <w:rPr>
          <w:rFonts w:ascii="Times New Roman" w:eastAsia="Times New Roman" w:hAnsi="Times New Roman" w:cs="Times New Roman"/>
          <w:color w:val="0000FF"/>
          <w:u w:val="single"/>
        </w:rPr>
        <w:t>%20JSC%20NC%20KazMunayGas%20(RUS).pdf</w:t>
      </w:r>
    </w:p>
  </w:footnote>
  <w:footnote w:id="31">
    <w:p w14:paraId="663D790D" w14:textId="77777777" w:rsidR="0035516A" w:rsidRPr="00A304FB" w:rsidRDefault="0035516A">
      <w:pPr>
        <w:pStyle w:val="ab"/>
        <w:rPr>
          <w:rFonts w:ascii="Times New Roman" w:hAnsi="Times New Roman" w:cs="Times New Roman"/>
        </w:rPr>
      </w:pPr>
      <w:r w:rsidRPr="00A304FB">
        <w:rPr>
          <w:rStyle w:val="ad"/>
          <w:rFonts w:ascii="Times New Roman" w:hAnsi="Times New Roman" w:cs="Times New Roman"/>
        </w:rPr>
        <w:footnoteRef/>
      </w:r>
      <w:r w:rsidRPr="00A304FB">
        <w:rPr>
          <w:rFonts w:ascii="Times New Roman" w:hAnsi="Times New Roman" w:cs="Times New Roman"/>
        </w:rPr>
        <w:t xml:space="preserve"> Примечание к консолидированной отчетности </w:t>
      </w:r>
      <w:hyperlink r:id="rId23" w:history="1">
        <w:r w:rsidRPr="00A304FB">
          <w:rPr>
            <w:rStyle w:val="a9"/>
            <w:rFonts w:ascii="Times New Roman" w:hAnsi="Times New Roman" w:cs="Times New Roman"/>
          </w:rPr>
          <w:t>https://ar2021.kmg.kz/pdf/ar/ru/financial-results/notes-to-consolidated-financial-statements.pdf</w:t>
        </w:r>
      </w:hyperlink>
      <w:r w:rsidRPr="00A304FB">
        <w:rPr>
          <w:rFonts w:ascii="Times New Roman" w:hAnsi="Times New Roman" w:cs="Times New Roman"/>
        </w:rPr>
        <w:t xml:space="preserve"> </w:t>
      </w:r>
    </w:p>
  </w:footnote>
  <w:footnote w:id="32">
    <w:p w14:paraId="5F59D591" w14:textId="77777777" w:rsidR="0035516A" w:rsidRPr="00A304FB" w:rsidRDefault="0035516A">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Кодекс Республики Казахстан от 26 декабря 2017 года № 123-VI ЗРК «О таможенном регулировании в Республике Казахстан»</w:t>
      </w:r>
      <w:r>
        <w:rPr>
          <w:rFonts w:ascii="Times New Roman" w:eastAsia="Times New Roman" w:hAnsi="Times New Roman" w:cs="Times New Roman"/>
        </w:rPr>
        <w:t xml:space="preserve"> </w:t>
      </w:r>
      <w:hyperlink r:id="rId24" w:history="1">
        <w:r w:rsidRPr="000253A6">
          <w:rPr>
            <w:rStyle w:val="a9"/>
            <w:rFonts w:ascii="Times New Roman" w:eastAsia="Times New Roman" w:hAnsi="Times New Roman" w:cs="Times New Roman"/>
          </w:rPr>
          <w:t>https://adilet.zan.kz/rus/docs/K1700000123</w:t>
        </w:r>
      </w:hyperlink>
      <w:r>
        <w:rPr>
          <w:rFonts w:ascii="Times New Roman" w:eastAsia="Times New Roman" w:hAnsi="Times New Roman" w:cs="Times New Roman"/>
        </w:rPr>
        <w:t xml:space="preserve"> </w:t>
      </w:r>
    </w:p>
  </w:footnote>
  <w:footnote w:id="33">
    <w:p w14:paraId="14630075" w14:textId="77777777" w:rsidR="0035516A" w:rsidRPr="00A304FB" w:rsidRDefault="0035516A">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Кодекс Республики Казахстан от 4 декабря 2008 года № 95-IV «Бюджетный кодекс Республики Казахстан»</w:t>
      </w:r>
      <w:r>
        <w:rPr>
          <w:rFonts w:ascii="Times New Roman" w:eastAsia="Times New Roman" w:hAnsi="Times New Roman" w:cs="Times New Roman"/>
        </w:rPr>
        <w:t xml:space="preserve"> </w:t>
      </w:r>
      <w:hyperlink r:id="rId25" w:history="1">
        <w:r w:rsidRPr="000253A6">
          <w:rPr>
            <w:rStyle w:val="a9"/>
            <w:rFonts w:ascii="Times New Roman" w:eastAsia="Times New Roman" w:hAnsi="Times New Roman" w:cs="Times New Roman"/>
          </w:rPr>
          <w:t>https://adilet.zan.kz/rus/docs/K080000095_</w:t>
        </w:r>
      </w:hyperlink>
      <w:r>
        <w:rPr>
          <w:rFonts w:ascii="Times New Roman" w:eastAsia="Times New Roman" w:hAnsi="Times New Roman" w:cs="Times New Roman"/>
        </w:rPr>
        <w:t xml:space="preserve"> </w:t>
      </w:r>
    </w:p>
  </w:footnote>
  <w:footnote w:id="34">
    <w:p w14:paraId="351547BF" w14:textId="77777777" w:rsidR="0035516A" w:rsidRPr="00A304FB" w:rsidRDefault="0035516A">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Приказ и.о. Министра национальной экономики Республики Казахстан от 21 января 2015 года № 34 «Об утверждении Методики прогнозирования поступлений бюджета»</w:t>
      </w:r>
      <w:r>
        <w:rPr>
          <w:rFonts w:ascii="Times New Roman" w:eastAsia="Times New Roman" w:hAnsi="Times New Roman" w:cs="Times New Roman"/>
        </w:rPr>
        <w:t xml:space="preserve"> </w:t>
      </w:r>
      <w:hyperlink r:id="rId26" w:history="1">
        <w:r w:rsidRPr="000253A6">
          <w:rPr>
            <w:rStyle w:val="a9"/>
            <w:rFonts w:ascii="Times New Roman" w:eastAsia="Times New Roman" w:hAnsi="Times New Roman" w:cs="Times New Roman"/>
          </w:rPr>
          <w:t>https://adilet.zan.kz/rus/docs/V1500010322</w:t>
        </w:r>
      </w:hyperlink>
      <w:r>
        <w:rPr>
          <w:rFonts w:ascii="Times New Roman" w:eastAsia="Times New Roman" w:hAnsi="Times New Roman" w:cs="Times New Roman"/>
        </w:rPr>
        <w:t xml:space="preserve"> </w:t>
      </w:r>
    </w:p>
  </w:footnote>
  <w:footnote w:id="35">
    <w:p w14:paraId="0C6E298E" w14:textId="77777777" w:rsidR="0035516A" w:rsidRPr="00A304FB" w:rsidRDefault="0035516A" w:rsidP="00834183">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Приказ Министра энергетики Республики Казахстан от 23 мая 2018 года «Об утверждении форм отчетов при проведении разведки и добычи углеводородов, осуществлении операций в сфере добычи и оборота нефти и (или) сырого газа, урана, угля, проведении опытно-промышленной добычи и добычи урана и Правил их представления»</w:t>
      </w:r>
    </w:p>
  </w:footnote>
  <w:footnote w:id="36">
    <w:p w14:paraId="793CE4C7" w14:textId="77777777" w:rsidR="0035516A" w:rsidRPr="00A304FB" w:rsidRDefault="0035516A" w:rsidP="00834183">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color w:val="000000"/>
          <w:sz w:val="20"/>
          <w:szCs w:val="20"/>
        </w:rPr>
        <w:t xml:space="preserve"> </w:t>
      </w:r>
      <w:r w:rsidRPr="00A304FB">
        <w:rPr>
          <w:rFonts w:ascii="Times New Roman" w:eastAsia="Times New Roman" w:hAnsi="Times New Roman" w:cs="Times New Roman"/>
          <w:color w:val="000000"/>
        </w:rPr>
        <w:t>Приказ Министра по инвестициям и развитию Республики Казахстан № 374 от 24 мая 2018 года «Об утверждении Правил представления недропользователями отчетов при проведении операций по разведке и добыче твердых полезных ископаемых, добыче общераспространенных полезных ископаемых»</w:t>
      </w:r>
    </w:p>
  </w:footnote>
  <w:footnote w:id="37">
    <w:p w14:paraId="1D97479E" w14:textId="77777777" w:rsidR="0035516A" w:rsidRPr="00A304FB" w:rsidRDefault="0035516A" w:rsidP="00700D10">
      <w:pPr>
        <w:pBdr>
          <w:top w:val="nil"/>
          <w:left w:val="nil"/>
          <w:bottom w:val="nil"/>
          <w:right w:val="nil"/>
          <w:between w:val="nil"/>
        </w:pBdr>
        <w:spacing w:after="0" w:line="240" w:lineRule="auto"/>
        <w:rPr>
          <w:rFonts w:ascii="Times New Roman" w:eastAsia="Times New Roman" w:hAnsi="Times New Roman" w:cs="Times New Roman"/>
          <w:color w:val="1155CC"/>
        </w:rPr>
      </w:pPr>
      <w:r w:rsidRPr="00A304FB">
        <w:rPr>
          <w:vertAlign w:val="superscript"/>
        </w:rPr>
        <w:footnoteRef/>
      </w:r>
      <w:r w:rsidRPr="00A304FB">
        <w:rPr>
          <w:rFonts w:ascii="Times New Roman" w:eastAsia="Times New Roman" w:hAnsi="Times New Roman" w:cs="Times New Roman"/>
        </w:rPr>
        <w:t xml:space="preserve">  </w:t>
      </w:r>
      <w:hyperlink r:id="rId27">
        <w:r w:rsidRPr="00A304FB">
          <w:rPr>
            <w:rFonts w:ascii="Times New Roman" w:eastAsia="Times New Roman" w:hAnsi="Times New Roman" w:cs="Times New Roman"/>
            <w:color w:val="1155CC"/>
            <w:u w:val="single"/>
          </w:rPr>
          <w:t>https://www.ncoc.kz/ru/sustainability/2020</w:t>
        </w:r>
      </w:hyperlink>
    </w:p>
    <w:p w14:paraId="4FA344C0" w14:textId="77777777" w:rsidR="0035516A" w:rsidRPr="00A304FB" w:rsidRDefault="0035516A" w:rsidP="00700D10">
      <w:pPr>
        <w:pBdr>
          <w:top w:val="nil"/>
          <w:left w:val="nil"/>
          <w:bottom w:val="nil"/>
          <w:right w:val="nil"/>
          <w:between w:val="nil"/>
        </w:pBdr>
        <w:spacing w:after="0" w:line="240" w:lineRule="auto"/>
        <w:rPr>
          <w:color w:val="000000"/>
          <w:sz w:val="20"/>
          <w:szCs w:val="20"/>
        </w:rPr>
      </w:pPr>
    </w:p>
  </w:footnote>
  <w:footnote w:id="38">
    <w:p w14:paraId="3021AF57" w14:textId="77777777" w:rsidR="0035516A" w:rsidRPr="00A304FB" w:rsidRDefault="0035516A" w:rsidP="00834183">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28">
        <w:r w:rsidRPr="00A304FB">
          <w:rPr>
            <w:rFonts w:ascii="Times New Roman" w:eastAsia="Times New Roman" w:hAnsi="Times New Roman" w:cs="Times New Roman"/>
            <w:color w:val="1155CC"/>
            <w:u w:val="single"/>
          </w:rPr>
          <w:t>https://www.ncoc.kz/ru/sustainability/2020</w:t>
        </w:r>
      </w:hyperlink>
    </w:p>
  </w:footnote>
  <w:footnote w:id="39">
    <w:p w14:paraId="330915E6" w14:textId="77777777" w:rsidR="0035516A" w:rsidRPr="00A304FB" w:rsidRDefault="0035516A" w:rsidP="00834183">
      <w:pPr>
        <w:pBdr>
          <w:top w:val="nil"/>
          <w:left w:val="nil"/>
          <w:bottom w:val="nil"/>
          <w:right w:val="nil"/>
          <w:between w:val="nil"/>
        </w:pBdr>
        <w:spacing w:after="0" w:line="240" w:lineRule="auto"/>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w:t>
      </w:r>
      <w:hyperlink r:id="rId29">
        <w:r w:rsidRPr="00A304FB">
          <w:rPr>
            <w:rFonts w:ascii="Times New Roman" w:eastAsia="Times New Roman" w:hAnsi="Times New Roman" w:cs="Times New Roman"/>
            <w:color w:val="1155CC"/>
            <w:u w:val="single"/>
          </w:rPr>
          <w:t>https://www.kazatomprom.kz/storage/46/kazatomprom_iar_2020_rus.pdf</w:t>
        </w:r>
      </w:hyperlink>
      <w:r w:rsidRPr="00A304FB">
        <w:rPr>
          <w:rFonts w:ascii="Times New Roman" w:eastAsia="Times New Roman" w:hAnsi="Times New Roman" w:cs="Times New Roman"/>
          <w:color w:val="000000"/>
        </w:rPr>
        <w:t xml:space="preserve"> </w:t>
      </w:r>
    </w:p>
  </w:footnote>
  <w:footnote w:id="40">
    <w:p w14:paraId="6A465306" w14:textId="77777777" w:rsidR="0035516A" w:rsidRPr="00A304FB" w:rsidRDefault="0035516A" w:rsidP="006C5799">
      <w:pPr>
        <w:widowControl w:val="0"/>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30">
        <w:r w:rsidRPr="00A304FB">
          <w:rPr>
            <w:rFonts w:ascii="Times New Roman" w:eastAsia="Times New Roman" w:hAnsi="Times New Roman" w:cs="Times New Roman"/>
            <w:color w:val="1155CC"/>
            <w:u w:val="single"/>
          </w:rPr>
          <w:t>https://www.nationalbank.kz/ru/news/oficialnye-kursy</w:t>
        </w:r>
      </w:hyperlink>
      <w:r w:rsidRPr="00A304FB">
        <w:rPr>
          <w:rFonts w:ascii="Times New Roman" w:eastAsia="Times New Roman" w:hAnsi="Times New Roman" w:cs="Times New Roman"/>
        </w:rPr>
        <w:t xml:space="preserve"> </w:t>
      </w:r>
    </w:p>
    <w:p w14:paraId="26EBF82E" w14:textId="77777777" w:rsidR="0035516A" w:rsidRPr="00A304FB" w:rsidRDefault="0035516A" w:rsidP="006C5799">
      <w:pPr>
        <w:pBdr>
          <w:top w:val="nil"/>
          <w:left w:val="nil"/>
          <w:bottom w:val="nil"/>
          <w:right w:val="nil"/>
          <w:between w:val="nil"/>
        </w:pBdr>
        <w:spacing w:after="0" w:line="240" w:lineRule="auto"/>
        <w:rPr>
          <w:color w:val="000000"/>
          <w:sz w:val="20"/>
          <w:szCs w:val="20"/>
        </w:rPr>
      </w:pPr>
    </w:p>
  </w:footnote>
  <w:footnote w:id="41">
    <w:p w14:paraId="7E99EB20" w14:textId="77777777" w:rsidR="0035516A" w:rsidRPr="00A304FB" w:rsidRDefault="0035516A" w:rsidP="00834183">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31">
        <w:r w:rsidRPr="00A304FB">
          <w:rPr>
            <w:rFonts w:ascii="Times New Roman" w:eastAsia="Times New Roman" w:hAnsi="Times New Roman" w:cs="Times New Roman"/>
            <w:color w:val="1155CC"/>
            <w:u w:val="single"/>
          </w:rPr>
          <w:t>https://www.ncoc.kz/ru/sustainability/2021</w:t>
        </w:r>
      </w:hyperlink>
      <w:r w:rsidRPr="00A304FB">
        <w:rPr>
          <w:rFonts w:ascii="Times New Roman" w:eastAsia="Times New Roman" w:hAnsi="Times New Roman" w:cs="Times New Roman"/>
        </w:rPr>
        <w:t xml:space="preserve"> </w:t>
      </w:r>
    </w:p>
  </w:footnote>
  <w:footnote w:id="42">
    <w:p w14:paraId="71DE194B" w14:textId="77777777" w:rsidR="0035516A" w:rsidRPr="00A304FB" w:rsidRDefault="0035516A" w:rsidP="00834183">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32">
        <w:r w:rsidRPr="00A304FB">
          <w:rPr>
            <w:rFonts w:ascii="Times New Roman" w:eastAsia="Times New Roman" w:hAnsi="Times New Roman" w:cs="Times New Roman"/>
            <w:color w:val="1155CC"/>
            <w:u w:val="single"/>
          </w:rPr>
          <w:t>https://tengizchevroil.com/about/media/tconews/item/tco-stories/2022/02/23/tengizchevroil-announces-2021-results-ru</w:t>
        </w:r>
      </w:hyperlink>
      <w:r w:rsidRPr="00A304FB">
        <w:rPr>
          <w:rFonts w:ascii="Times New Roman" w:eastAsia="Times New Roman" w:hAnsi="Times New Roman" w:cs="Times New Roman"/>
        </w:rPr>
        <w:t xml:space="preserve"> </w:t>
      </w:r>
    </w:p>
  </w:footnote>
  <w:footnote w:id="43">
    <w:p w14:paraId="707D3706" w14:textId="77777777" w:rsidR="0035516A" w:rsidRPr="00A304FB" w:rsidRDefault="0035516A" w:rsidP="00834183">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33">
        <w:r w:rsidRPr="00A304FB">
          <w:rPr>
            <w:rFonts w:ascii="Times New Roman" w:eastAsia="Times New Roman" w:hAnsi="Times New Roman" w:cs="Times New Roman"/>
            <w:color w:val="1155CC"/>
            <w:u w:val="single"/>
          </w:rPr>
          <w:t>https://tengizchevroil.com/about/media/tconews/item/tco-stories/2021/12/24/14-social-projects-have-been-completed-with-financial-support-of-tco-in-2021-ru</w:t>
        </w:r>
      </w:hyperlink>
      <w:r w:rsidRPr="00A304FB">
        <w:rPr>
          <w:rFonts w:ascii="Times New Roman" w:eastAsia="Times New Roman" w:hAnsi="Times New Roman" w:cs="Times New Roman"/>
        </w:rPr>
        <w:t xml:space="preserve"> </w:t>
      </w:r>
    </w:p>
  </w:footnote>
  <w:footnote w:id="44">
    <w:p w14:paraId="0EB4C6DC" w14:textId="77777777" w:rsidR="0035516A" w:rsidRPr="00A304FB" w:rsidRDefault="0035516A" w:rsidP="00834183">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34">
        <w:r w:rsidRPr="00A304FB">
          <w:rPr>
            <w:rFonts w:ascii="Times New Roman" w:eastAsia="Times New Roman" w:hAnsi="Times New Roman" w:cs="Times New Roman"/>
            <w:color w:val="1155CC"/>
            <w:u w:val="single"/>
          </w:rPr>
          <w:t>https://tengizchevroil.com/docs/default-source/publications/ru/2021-%D0%BE%D1%82%D1%87%D0%B5%D1%82-%D0%BE-%D0%BA%D0%BE%D1%80%D0%BF%D0%BE%D1%80%D0%B0%D1%82%D0%B8%D0%B2%D0%BD%D0%BE%D0%B9-%D0%BE%D1%82%D0%B2%D0%B5%D1%82%D1%81%D1%82%D0%B2%D0%B5%D0%BD%D0%BD%D0%BE%D1%81%D1%82%D0%B85e0fa352577266428434ff0000af314c.pdf?sfvrsn=fe7dc55c_2</w:t>
        </w:r>
      </w:hyperlink>
    </w:p>
  </w:footnote>
  <w:footnote w:id="45">
    <w:p w14:paraId="480FD134" w14:textId="77777777" w:rsidR="0035516A" w:rsidRPr="00A304FB" w:rsidRDefault="0035516A" w:rsidP="009F72BA">
      <w:pPr>
        <w:spacing w:after="0" w:line="240" w:lineRule="auto"/>
        <w:rPr>
          <w:rFonts w:ascii="Times New Roman" w:eastAsia="Times New Roman" w:hAnsi="Times New Roman" w:cs="Times New Roman"/>
          <w:color w:val="1155CC"/>
        </w:rPr>
      </w:pPr>
      <w:r w:rsidRPr="00A304FB">
        <w:rPr>
          <w:vertAlign w:val="superscript"/>
        </w:rPr>
        <w:footnoteRef/>
      </w:r>
      <w:r w:rsidRPr="00A304FB">
        <w:rPr>
          <w:rFonts w:ascii="Times New Roman" w:eastAsia="Times New Roman" w:hAnsi="Times New Roman" w:cs="Times New Roman"/>
        </w:rPr>
        <w:t xml:space="preserve"> Источник: </w:t>
      </w:r>
      <w:hyperlink r:id="rId35">
        <w:r w:rsidRPr="00A304FB">
          <w:rPr>
            <w:rFonts w:ascii="Times New Roman" w:eastAsia="Times New Roman" w:hAnsi="Times New Roman" w:cs="Times New Roman"/>
            <w:color w:val="1155CC"/>
            <w:u w:val="single"/>
          </w:rPr>
          <w:t>https://www.kazatomprom.kz/storage/9b/kazatomprom_iar_2021_rus.pdf</w:t>
        </w:r>
      </w:hyperlink>
    </w:p>
  </w:footnote>
  <w:footnote w:id="46">
    <w:p w14:paraId="4ED13D49" w14:textId="77777777" w:rsidR="0035516A" w:rsidRPr="00A304FB" w:rsidRDefault="0035516A" w:rsidP="00834183">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Источник:</w:t>
      </w:r>
    </w:p>
    <w:bookmarkStart w:id="84" w:name="_Hlk136254128"/>
    <w:p w14:paraId="4C28F2B9" w14:textId="77777777" w:rsidR="0035516A" w:rsidRPr="00A304FB" w:rsidRDefault="0035516A" w:rsidP="00834183">
      <w:pPr>
        <w:spacing w:after="0" w:line="240" w:lineRule="auto"/>
        <w:ind w:firstLine="708"/>
        <w:jc w:val="both"/>
        <w:rPr>
          <w:rFonts w:ascii="Times New Roman" w:eastAsia="Times New Roman" w:hAnsi="Times New Roman" w:cs="Times New Roman"/>
        </w:rPr>
      </w:pPr>
      <w:r w:rsidRPr="00A304FB">
        <w:fldChar w:fldCharType="begin"/>
      </w:r>
      <w:r w:rsidRPr="00A304FB">
        <w:instrText>HYPERLINK "https://www.kazatomprom.kz/storage/9b/kazatomprom_iar_2021_rus.pdf" \h</w:instrText>
      </w:r>
      <w:r w:rsidRPr="00A304FB">
        <w:fldChar w:fldCharType="separate"/>
      </w:r>
      <w:r w:rsidRPr="00A304FB">
        <w:rPr>
          <w:rFonts w:ascii="Times New Roman" w:eastAsia="Times New Roman" w:hAnsi="Times New Roman" w:cs="Times New Roman"/>
          <w:color w:val="1155CC"/>
          <w:u w:val="single"/>
        </w:rPr>
        <w:t>https://www.kazatomprom.kz/storage/9b/kazatomprom_iar_2021_rus.pdf</w:t>
      </w:r>
      <w:r w:rsidRPr="00A304FB">
        <w:rPr>
          <w:rFonts w:ascii="Times New Roman" w:eastAsia="Times New Roman" w:hAnsi="Times New Roman" w:cs="Times New Roman"/>
          <w:color w:val="1155CC"/>
          <w:u w:val="single"/>
        </w:rPr>
        <w:fldChar w:fldCharType="end"/>
      </w:r>
      <w:r w:rsidRPr="00A304FB">
        <w:rPr>
          <w:rFonts w:ascii="Times New Roman" w:eastAsia="Times New Roman" w:hAnsi="Times New Roman" w:cs="Times New Roman"/>
        </w:rPr>
        <w:t xml:space="preserve"> </w:t>
      </w:r>
    </w:p>
    <w:bookmarkEnd w:id="84"/>
  </w:footnote>
  <w:footnote w:id="47">
    <w:p w14:paraId="598554B3" w14:textId="77777777" w:rsidR="0035516A" w:rsidRPr="00A304FB" w:rsidRDefault="0035516A" w:rsidP="009F72BA">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Источник:</w:t>
      </w:r>
    </w:p>
    <w:p w14:paraId="6B0F4B77" w14:textId="77777777" w:rsidR="0035516A" w:rsidRPr="00A304FB" w:rsidRDefault="00000000" w:rsidP="009F72BA">
      <w:pPr>
        <w:spacing w:after="0" w:line="240" w:lineRule="auto"/>
        <w:ind w:firstLine="708"/>
        <w:jc w:val="both"/>
        <w:rPr>
          <w:rFonts w:ascii="Times New Roman" w:eastAsia="Times New Roman" w:hAnsi="Times New Roman" w:cs="Times New Roman"/>
        </w:rPr>
      </w:pPr>
      <w:hyperlink r:id="rId36">
        <w:r w:rsidR="0035516A" w:rsidRPr="00A304FB">
          <w:rPr>
            <w:rFonts w:ascii="Times New Roman" w:eastAsia="Times New Roman" w:hAnsi="Times New Roman" w:cs="Times New Roman"/>
            <w:color w:val="1155CC"/>
            <w:u w:val="single"/>
          </w:rPr>
          <w:t>https://sk.kz/investors/financial-performance/reports/sustainable_development_2021/</w:t>
        </w:r>
      </w:hyperlink>
      <w:r w:rsidR="0035516A" w:rsidRPr="00A304FB">
        <w:rPr>
          <w:rFonts w:ascii="Times New Roman" w:eastAsia="Times New Roman" w:hAnsi="Times New Roman" w:cs="Times New Roman"/>
        </w:rPr>
        <w:t xml:space="preserve"> </w:t>
      </w:r>
    </w:p>
  </w:footnote>
  <w:footnote w:id="48">
    <w:p w14:paraId="1108679F" w14:textId="77777777" w:rsidR="0035516A" w:rsidRPr="00A304FB" w:rsidRDefault="0035516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304FB">
        <w:rPr>
          <w:vertAlign w:val="superscript"/>
        </w:rPr>
        <w:footnoteRef/>
      </w:r>
      <w:r w:rsidRPr="00A304FB">
        <w:rPr>
          <w:rFonts w:ascii="Times New Roman" w:eastAsia="Times New Roman" w:hAnsi="Times New Roman" w:cs="Times New Roman"/>
          <w:color w:val="000000"/>
        </w:rPr>
        <w:t xml:space="preserve"> Приказ Министра охраны окружающей среды Республики Казахстан от 8 апреля 2009 года № 68-п «Об утверждении Методики расчета платы за эмиссии в окружающую среду»</w:t>
      </w:r>
      <w:r>
        <w:rPr>
          <w:rFonts w:ascii="Times New Roman" w:eastAsia="Times New Roman" w:hAnsi="Times New Roman" w:cs="Times New Roman"/>
          <w:color w:val="000000"/>
        </w:rPr>
        <w:t xml:space="preserve"> </w:t>
      </w:r>
      <w:hyperlink r:id="rId37" w:history="1">
        <w:r w:rsidRPr="000253A6">
          <w:rPr>
            <w:rStyle w:val="a9"/>
            <w:rFonts w:ascii="Times New Roman" w:eastAsia="Times New Roman" w:hAnsi="Times New Roman" w:cs="Times New Roman"/>
          </w:rPr>
          <w:t>https://adilet.zan.kz/rus/docs/V090005672_</w:t>
        </w:r>
      </w:hyperlink>
      <w:r>
        <w:rPr>
          <w:rFonts w:ascii="Times New Roman" w:eastAsia="Times New Roman" w:hAnsi="Times New Roman" w:cs="Times New Roman"/>
          <w:color w:val="000000"/>
        </w:rPr>
        <w:t xml:space="preserve"> </w:t>
      </w:r>
    </w:p>
  </w:footnote>
  <w:footnote w:id="49">
    <w:p w14:paraId="3D880609" w14:textId="77777777" w:rsidR="0035516A" w:rsidRPr="00A304FB" w:rsidRDefault="0035516A" w:rsidP="000E59F6">
      <w:pPr>
        <w:spacing w:after="0" w:line="240" w:lineRule="auto"/>
        <w:jc w:val="both"/>
        <w:rPr>
          <w:rFonts w:ascii="Times New Roman" w:eastAsia="Times New Roman" w:hAnsi="Times New Roman" w:cs="Times New Roman"/>
          <w:sz w:val="18"/>
          <w:szCs w:val="18"/>
        </w:rPr>
      </w:pPr>
      <w:r w:rsidRPr="00A304FB">
        <w:rPr>
          <w:vertAlign w:val="superscript"/>
        </w:rPr>
        <w:footnoteRef/>
      </w:r>
      <w:r w:rsidRPr="00A304FB">
        <w:rPr>
          <w:rFonts w:ascii="Times New Roman" w:eastAsia="Times New Roman" w:hAnsi="Times New Roman" w:cs="Times New Roman"/>
        </w:rPr>
        <w:t xml:space="preserve"> </w:t>
      </w:r>
      <w:r w:rsidRPr="00A304FB">
        <w:rPr>
          <w:rFonts w:ascii="Times New Roman" w:eastAsia="Times New Roman" w:hAnsi="Times New Roman" w:cs="Times New Roman"/>
          <w:sz w:val="18"/>
          <w:szCs w:val="18"/>
        </w:rPr>
        <w:t>Источник: Консолидированная финансовая отчетность АО «НК «КМГ» за 2020 год</w:t>
      </w:r>
    </w:p>
    <w:p w14:paraId="265C4BAE" w14:textId="77777777" w:rsidR="0035516A" w:rsidRPr="00A304FB" w:rsidRDefault="00000000" w:rsidP="000E59F6">
      <w:pPr>
        <w:widowControl w:val="0"/>
        <w:tabs>
          <w:tab w:val="left" w:pos="1245"/>
          <w:tab w:val="left" w:pos="3166"/>
          <w:tab w:val="left" w:pos="4373"/>
          <w:tab w:val="left" w:pos="5517"/>
          <w:tab w:val="left" w:pos="6006"/>
          <w:tab w:val="left" w:pos="6491"/>
          <w:tab w:val="left" w:pos="8052"/>
          <w:tab w:val="left" w:pos="8424"/>
          <w:tab w:val="left" w:pos="9037"/>
        </w:tabs>
        <w:spacing w:after="0" w:line="240" w:lineRule="auto"/>
        <w:ind w:left="12" w:right="-48" w:firstLine="60"/>
        <w:jc w:val="both"/>
        <w:rPr>
          <w:rFonts w:ascii="Times New Roman" w:eastAsia="Times New Roman" w:hAnsi="Times New Roman" w:cs="Times New Roman"/>
          <w:sz w:val="18"/>
          <w:szCs w:val="18"/>
          <w:lang w:val="en-US"/>
        </w:rPr>
      </w:pPr>
      <w:r>
        <w:fldChar w:fldCharType="begin"/>
      </w:r>
      <w:r w:rsidRPr="006E6C61">
        <w:rPr>
          <w:lang w:val="en-US"/>
        </w:rPr>
        <w:instrText>HYPERLINK "https://www.kmg.kz/upload/iblock/a64/%D0%A4%D0%B8%D0%BD%D0%B0%D0%BD%D1%81%D0%BE%D0%B2%D0%B0%D1%8F%20%D0%BE%D1%82%D1%87%D0%B5%D1%82%D0%BD%D0%BE%D1%81%D1%82%D1%8C%20%D0%BF%D0%BE%20%D1%81%D1%82%D0%B0%D0%BD%D0%B4%D0%B0%D1%80%D1%82%D0%B0%D0%BC%20%D0%9C%D0%A1%D0%A4%D0%9E_12%D0%9C_2020.pdf" \h</w:instrText>
      </w:r>
      <w:r>
        <w:fldChar w:fldCharType="separate"/>
      </w:r>
      <w:r w:rsidR="0035516A" w:rsidRPr="00A304FB">
        <w:rPr>
          <w:rFonts w:ascii="Times New Roman" w:eastAsia="Times New Roman" w:hAnsi="Times New Roman" w:cs="Times New Roman"/>
          <w:color w:val="0000FF"/>
          <w:sz w:val="18"/>
          <w:szCs w:val="18"/>
          <w:u w:val="single"/>
          <w:lang w:val="en-US"/>
        </w:rPr>
        <w:t>https://www.kmg.kz/upload/iblock/a64/%D0%A4%D0%B8%D0%BD%D0%B0%D0%BD%D1%81%D0%BE%D</w:t>
      </w:r>
      <w:r>
        <w:rPr>
          <w:rFonts w:ascii="Times New Roman" w:eastAsia="Times New Roman" w:hAnsi="Times New Roman" w:cs="Times New Roman"/>
          <w:color w:val="0000FF"/>
          <w:sz w:val="18"/>
          <w:szCs w:val="18"/>
          <w:u w:val="single"/>
          <w:lang w:val="en-US"/>
        </w:rPr>
        <w:fldChar w:fldCharType="end"/>
      </w:r>
      <w:r w:rsidR="0035516A" w:rsidRPr="00A304FB">
        <w:rPr>
          <w:rFonts w:ascii="Times New Roman" w:eastAsia="Times New Roman" w:hAnsi="Times New Roman" w:cs="Times New Roman"/>
          <w:color w:val="0000FF"/>
          <w:sz w:val="18"/>
          <w:szCs w:val="18"/>
          <w:lang w:val="en-US"/>
        </w:rPr>
        <w:t xml:space="preserve"> </w:t>
      </w:r>
      <w:hyperlink r:id="rId38">
        <w:r w:rsidR="0035516A" w:rsidRPr="00A304FB">
          <w:rPr>
            <w:rFonts w:ascii="Times New Roman" w:eastAsia="Times New Roman" w:hAnsi="Times New Roman" w:cs="Times New Roman"/>
            <w:color w:val="0000FF"/>
            <w:sz w:val="18"/>
            <w:szCs w:val="18"/>
            <w:u w:val="single"/>
            <w:lang w:val="en-US"/>
          </w:rPr>
          <w:t>0%B2%D0%B0%D1%8F%20%D0%BE%D1%82%D1%87%D0%B5%D1%82%D0%BD%D0%BE%D1%81%D1</w:t>
        </w:r>
      </w:hyperlink>
      <w:r w:rsidR="0035516A" w:rsidRPr="00A304FB">
        <w:rPr>
          <w:rFonts w:ascii="Times New Roman" w:eastAsia="Times New Roman" w:hAnsi="Times New Roman" w:cs="Times New Roman"/>
          <w:color w:val="0000FF"/>
          <w:sz w:val="18"/>
          <w:szCs w:val="18"/>
          <w:lang w:val="en-US"/>
        </w:rPr>
        <w:t xml:space="preserve"> </w:t>
      </w:r>
      <w:hyperlink r:id="rId39">
        <w:r w:rsidR="0035516A" w:rsidRPr="00A304FB">
          <w:rPr>
            <w:rFonts w:ascii="Times New Roman" w:eastAsia="Times New Roman" w:hAnsi="Times New Roman" w:cs="Times New Roman"/>
            <w:color w:val="0000FF"/>
            <w:sz w:val="18"/>
            <w:szCs w:val="18"/>
            <w:u w:val="single"/>
            <w:lang w:val="en-US"/>
          </w:rPr>
          <w:t>%82%D1%8C%20%D0%BF%D0%BE%20%D1%81%D1%82%D0%B0%D0%BD%D0%B4%D0%B0%D1%80%</w:t>
        </w:r>
      </w:hyperlink>
      <w:r w:rsidR="0035516A" w:rsidRPr="00A304FB">
        <w:rPr>
          <w:rFonts w:ascii="Times New Roman" w:eastAsia="Times New Roman" w:hAnsi="Times New Roman" w:cs="Times New Roman"/>
          <w:color w:val="0000FF"/>
          <w:sz w:val="18"/>
          <w:szCs w:val="18"/>
          <w:lang w:val="en-US"/>
        </w:rPr>
        <w:t xml:space="preserve"> </w:t>
      </w:r>
      <w:hyperlink r:id="rId40">
        <w:r w:rsidR="0035516A" w:rsidRPr="00A304FB">
          <w:rPr>
            <w:rFonts w:ascii="Times New Roman" w:eastAsia="Times New Roman" w:hAnsi="Times New Roman" w:cs="Times New Roman"/>
            <w:color w:val="0000FF"/>
            <w:sz w:val="18"/>
            <w:szCs w:val="18"/>
            <w:u w:val="single"/>
            <w:lang w:val="en-US"/>
          </w:rPr>
          <w:t>D1%82%D0%B0%D0%BC%20%D0%9C%D0%A1%D0%A4%D0%9E_12%D0%9C_2020.pdf</w:t>
        </w:r>
      </w:hyperlink>
    </w:p>
  </w:footnote>
  <w:footnote w:id="50">
    <w:p w14:paraId="7AB3A11C" w14:textId="77777777" w:rsidR="0035516A" w:rsidRPr="00A304FB" w:rsidRDefault="0035516A" w:rsidP="000E59F6">
      <w:pPr>
        <w:spacing w:after="0" w:line="240" w:lineRule="auto"/>
        <w:jc w:val="both"/>
        <w:rPr>
          <w:rFonts w:ascii="Times New Roman" w:eastAsia="Times New Roman" w:hAnsi="Times New Roman" w:cs="Times New Roman"/>
          <w:sz w:val="18"/>
          <w:szCs w:val="18"/>
        </w:rPr>
      </w:pPr>
      <w:r w:rsidRPr="00A304FB">
        <w:rPr>
          <w:vertAlign w:val="superscript"/>
        </w:rPr>
        <w:footnoteRef/>
      </w:r>
      <w:r w:rsidRPr="00A304FB">
        <w:rPr>
          <w:rFonts w:ascii="Times New Roman" w:eastAsia="Times New Roman" w:hAnsi="Times New Roman" w:cs="Times New Roman"/>
          <w:sz w:val="18"/>
          <w:szCs w:val="18"/>
        </w:rPr>
        <w:t xml:space="preserve"> Источник: Консолидированная финансовая отчетность АО «НК «КМГ» за 2021 год</w:t>
      </w:r>
    </w:p>
    <w:p w14:paraId="5838A0C3" w14:textId="77777777" w:rsidR="0035516A" w:rsidRPr="00A304FB" w:rsidRDefault="00000000" w:rsidP="000E59F6">
      <w:pPr>
        <w:widowControl w:val="0"/>
        <w:tabs>
          <w:tab w:val="left" w:pos="1147"/>
          <w:tab w:val="left" w:pos="3034"/>
          <w:tab w:val="left" w:pos="4245"/>
          <w:tab w:val="left" w:pos="5542"/>
          <w:tab w:val="left" w:pos="6010"/>
          <w:tab w:val="left" w:pos="6490"/>
          <w:tab w:val="left" w:pos="8050"/>
          <w:tab w:val="left" w:pos="8429"/>
          <w:tab w:val="left" w:pos="9033"/>
        </w:tabs>
        <w:spacing w:after="0" w:line="240" w:lineRule="auto"/>
        <w:ind w:left="12" w:right="-39"/>
        <w:jc w:val="both"/>
        <w:rPr>
          <w:rFonts w:ascii="Times New Roman" w:eastAsia="Times New Roman" w:hAnsi="Times New Roman" w:cs="Times New Roman"/>
          <w:sz w:val="18"/>
          <w:szCs w:val="18"/>
          <w:lang w:val="en-US"/>
        </w:rPr>
      </w:pPr>
      <w:r>
        <w:fldChar w:fldCharType="begin"/>
      </w:r>
      <w:r w:rsidRPr="006E6C61">
        <w:rPr>
          <w:lang w:val="en-US"/>
        </w:rPr>
        <w:instrText>HYPERLINK "https://www.kmg.kz/upload/iblock/06c/%D0%A4%D0%B8%D0%BD%D0%B0%D0%BD%D1%81%D0%BE%D0%B2%D0%B0%D1%8F%20%D0%BE%D1%82%D1%87%D0%B5%D1%82%D0%BD%D0%BE%D1%81%D1%82%D1%8C%20%D0%BF%D0%BE%20%D1%81%D1%82%D0%B0%D0%BD%D0%B4%D0%B0%D1%80%D1%82%D0%B0%D0%BC%20%D0%9C%D0%A1%D0%A4%D0%9E_12%D0%9C_2021.pdf" \h</w:instrText>
      </w:r>
      <w:r>
        <w:fldChar w:fldCharType="separate"/>
      </w:r>
      <w:r w:rsidR="0035516A" w:rsidRPr="00A304FB">
        <w:rPr>
          <w:rFonts w:ascii="Times New Roman" w:eastAsia="Times New Roman" w:hAnsi="Times New Roman" w:cs="Times New Roman"/>
          <w:color w:val="0000FF"/>
          <w:sz w:val="18"/>
          <w:szCs w:val="18"/>
          <w:u w:val="single"/>
          <w:lang w:val="en-US"/>
        </w:rPr>
        <w:t>https://www.kmg.kz/upload/iblock/06c/%D0%A4%D0%B8%D0%BD%D0%B0%D0%BD%D1%81%D0%BE%D0</w:t>
      </w:r>
      <w:r>
        <w:rPr>
          <w:rFonts w:ascii="Times New Roman" w:eastAsia="Times New Roman" w:hAnsi="Times New Roman" w:cs="Times New Roman"/>
          <w:color w:val="0000FF"/>
          <w:sz w:val="18"/>
          <w:szCs w:val="18"/>
          <w:u w:val="single"/>
          <w:lang w:val="en-US"/>
        </w:rPr>
        <w:fldChar w:fldCharType="end"/>
      </w:r>
      <w:r w:rsidR="0035516A" w:rsidRPr="00A304FB">
        <w:rPr>
          <w:rFonts w:ascii="Times New Roman" w:eastAsia="Times New Roman" w:hAnsi="Times New Roman" w:cs="Times New Roman"/>
          <w:color w:val="0000FF"/>
          <w:sz w:val="18"/>
          <w:szCs w:val="18"/>
          <w:lang w:val="en-US"/>
        </w:rPr>
        <w:t xml:space="preserve"> </w:t>
      </w:r>
      <w:hyperlink r:id="rId41">
        <w:r w:rsidR="0035516A" w:rsidRPr="00A304FB">
          <w:rPr>
            <w:rFonts w:ascii="Times New Roman" w:eastAsia="Times New Roman" w:hAnsi="Times New Roman" w:cs="Times New Roman"/>
            <w:color w:val="0000FF"/>
            <w:sz w:val="18"/>
            <w:szCs w:val="18"/>
            <w:u w:val="single"/>
            <w:lang w:val="en-US"/>
          </w:rPr>
          <w:t>%B2%D0%B0%D1%8F%20%D0%BE%D1%82%D1%87%D0%B5%D1%82%D0%BD%D0%BE%D1%81%D1%</w:t>
        </w:r>
      </w:hyperlink>
      <w:r w:rsidR="0035516A" w:rsidRPr="00A304FB">
        <w:rPr>
          <w:rFonts w:ascii="Times New Roman" w:eastAsia="Times New Roman" w:hAnsi="Times New Roman" w:cs="Times New Roman"/>
          <w:color w:val="0000FF"/>
          <w:sz w:val="18"/>
          <w:szCs w:val="18"/>
          <w:lang w:val="en-US"/>
        </w:rPr>
        <w:t xml:space="preserve"> </w:t>
      </w:r>
      <w:hyperlink r:id="rId42">
        <w:r w:rsidR="0035516A" w:rsidRPr="00A304FB">
          <w:rPr>
            <w:rFonts w:ascii="Times New Roman" w:eastAsia="Times New Roman" w:hAnsi="Times New Roman" w:cs="Times New Roman"/>
            <w:color w:val="0000FF"/>
            <w:sz w:val="18"/>
            <w:szCs w:val="18"/>
            <w:u w:val="single"/>
            <w:lang w:val="en-US"/>
          </w:rPr>
          <w:t>82%D1%8C%20%D0%BF%D0%BE%20%D1%81%D1%82%D0%B0%D0%BD%D0%B4%D0%B0%D1%80%D</w:t>
        </w:r>
      </w:hyperlink>
      <w:r w:rsidR="0035516A" w:rsidRPr="00A304FB">
        <w:rPr>
          <w:rFonts w:ascii="Times New Roman" w:eastAsia="Times New Roman" w:hAnsi="Times New Roman" w:cs="Times New Roman"/>
          <w:color w:val="0000FF"/>
          <w:sz w:val="18"/>
          <w:szCs w:val="18"/>
          <w:lang w:val="en-US"/>
        </w:rPr>
        <w:t xml:space="preserve"> </w:t>
      </w:r>
      <w:hyperlink r:id="rId43">
        <w:r w:rsidR="0035516A" w:rsidRPr="00A304FB">
          <w:rPr>
            <w:rFonts w:ascii="Times New Roman" w:eastAsia="Times New Roman" w:hAnsi="Times New Roman" w:cs="Times New Roman"/>
            <w:color w:val="0000FF"/>
            <w:sz w:val="18"/>
            <w:szCs w:val="18"/>
            <w:u w:val="single"/>
            <w:lang w:val="en-US"/>
          </w:rPr>
          <w:t>1%82%D0%B0%D0%BC%20%D0%9C%D0%A1%D0%A4%D0%9E_12%D0%9C_2021.pdf</w:t>
        </w:r>
      </w:hyperlink>
    </w:p>
  </w:footnote>
  <w:footnote w:id="51">
    <w:p w14:paraId="0DBA553E" w14:textId="77777777" w:rsidR="0035516A" w:rsidRDefault="0035516A" w:rsidP="00782FC0">
      <w:pPr>
        <w:pBdr>
          <w:top w:val="nil"/>
          <w:left w:val="nil"/>
          <w:bottom w:val="nil"/>
          <w:right w:val="nil"/>
          <w:between w:val="nil"/>
        </w:pBdr>
        <w:spacing w:after="0" w:line="240" w:lineRule="auto"/>
        <w:rPr>
          <w:rFonts w:ascii="Times New Roman" w:eastAsia="Times New Roman" w:hAnsi="Times New Roman" w:cs="Times New Roman"/>
          <w:color w:val="000000"/>
        </w:rPr>
      </w:pPr>
      <w:r w:rsidRPr="00A304FB">
        <w:rPr>
          <w:vertAlign w:val="superscript"/>
        </w:rPr>
        <w:footnoteRef/>
      </w:r>
      <w:r w:rsidRPr="00A304FB">
        <w:rPr>
          <w:color w:val="000000"/>
        </w:rPr>
        <w:t xml:space="preserve"> </w:t>
      </w:r>
      <w:r w:rsidRPr="00A304FB">
        <w:rPr>
          <w:rFonts w:ascii="Times New Roman" w:eastAsia="Times New Roman" w:hAnsi="Times New Roman" w:cs="Times New Roman"/>
          <w:color w:val="000000"/>
        </w:rPr>
        <w:t>Приказ Министра энергетики Республики Казахстан от 11 июня 2018 года № 233</w:t>
      </w:r>
      <w:r w:rsidRPr="000F2922">
        <w:t xml:space="preserve"> </w:t>
      </w:r>
      <w:hyperlink r:id="rId44" w:history="1">
        <w:r w:rsidRPr="000253A6">
          <w:rPr>
            <w:rStyle w:val="a9"/>
            <w:rFonts w:ascii="Times New Roman" w:eastAsia="Times New Roman" w:hAnsi="Times New Roman" w:cs="Times New Roman"/>
          </w:rPr>
          <w:t>https://adilet.zan.kz/rus/docs/V1800017140</w:t>
        </w:r>
      </w:hyperlink>
      <w:r>
        <w:rPr>
          <w:rFonts w:ascii="Times New Roman" w:eastAsia="Times New Roman" w:hAnsi="Times New Roman" w:cs="Times New Roman"/>
          <w:color w:val="000000"/>
        </w:rPr>
        <w:t xml:space="preserve">  </w:t>
      </w:r>
    </w:p>
    <w:p w14:paraId="4064D2DC" w14:textId="77777777" w:rsidR="0035516A" w:rsidRPr="00A304FB" w:rsidRDefault="0035516A" w:rsidP="00782FC0">
      <w:pPr>
        <w:pBdr>
          <w:top w:val="nil"/>
          <w:left w:val="nil"/>
          <w:bottom w:val="nil"/>
          <w:right w:val="nil"/>
          <w:between w:val="nil"/>
        </w:pBdr>
        <w:spacing w:after="0" w:line="240" w:lineRule="auto"/>
        <w:rPr>
          <w:color w:val="000000"/>
        </w:rPr>
      </w:pPr>
      <w:r w:rsidRPr="00A304FB">
        <w:rPr>
          <w:rFonts w:ascii="Times New Roman" w:eastAsia="Times New Roman" w:hAnsi="Times New Roman" w:cs="Times New Roman"/>
          <w:color w:val="000000"/>
        </w:rPr>
        <w:t xml:space="preserve"> Приказ и.о. Министра индустрии и инфраструктурного развития Республики Казахстан от 10 апреля 2020 года № 195</w:t>
      </w:r>
      <w:r w:rsidRPr="000F2922">
        <w:t xml:space="preserve"> </w:t>
      </w:r>
      <w:hyperlink r:id="rId45" w:history="1">
        <w:r w:rsidRPr="000253A6">
          <w:rPr>
            <w:rStyle w:val="a9"/>
            <w:rFonts w:ascii="Times New Roman" w:eastAsia="Times New Roman" w:hAnsi="Times New Roman" w:cs="Times New Roman"/>
          </w:rPr>
          <w:t>https://adilet.zan.kz/rus/docs/V2000020376</w:t>
        </w:r>
      </w:hyperlink>
      <w:r>
        <w:rPr>
          <w:rFonts w:ascii="Times New Roman" w:eastAsia="Times New Roman" w:hAnsi="Times New Roman" w:cs="Times New Roman"/>
          <w:color w:val="000000"/>
        </w:rPr>
        <w:t xml:space="preserve"> </w:t>
      </w:r>
    </w:p>
  </w:footnote>
  <w:footnote w:id="52">
    <w:p w14:paraId="76FA299F" w14:textId="77777777" w:rsidR="0035516A" w:rsidRPr="00A304FB" w:rsidRDefault="0035516A" w:rsidP="00782FC0">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46">
        <w:r w:rsidRPr="00A304FB">
          <w:rPr>
            <w:rFonts w:ascii="Times New Roman" w:eastAsia="Times New Roman" w:hAnsi="Times New Roman" w:cs="Times New Roman"/>
            <w:color w:val="0000FF"/>
            <w:u w:val="single"/>
          </w:rPr>
          <w:t>https://www.pwc.com/kz/ru/pwc-news/ta-reports/tax-legal-alerts-fy19/81-february-2021.html</w:t>
        </w:r>
      </w:hyperlink>
    </w:p>
  </w:footnote>
  <w:footnote w:id="53">
    <w:p w14:paraId="761BA195" w14:textId="77777777" w:rsidR="0035516A" w:rsidRPr="00A304FB" w:rsidRDefault="0035516A" w:rsidP="00782FC0">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Национальный доклад о состоянии окружающей среды и об использовании природных ресурсов Республики Казахстан за 2021 год</w:t>
      </w:r>
      <w:r>
        <w:rPr>
          <w:rFonts w:ascii="Times New Roman" w:eastAsia="Times New Roman" w:hAnsi="Times New Roman" w:cs="Times New Roman"/>
        </w:rPr>
        <w:t xml:space="preserve"> </w:t>
      </w:r>
      <w:r w:rsidRPr="000F2922">
        <w:rPr>
          <w:rFonts w:ascii="Times New Roman" w:eastAsia="Times New Roman" w:hAnsi="Times New Roman" w:cs="Times New Roman"/>
        </w:rPr>
        <w:t>https://www.gov.kz/memleket/entities/ecogeo/documents/details/383692?lang=ru</w:t>
      </w:r>
    </w:p>
  </w:footnote>
  <w:footnote w:id="54">
    <w:p w14:paraId="1D12D5D4" w14:textId="77777777" w:rsidR="0035516A" w:rsidRPr="00A304FB" w:rsidRDefault="0035516A" w:rsidP="00782FC0">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Национальный доклад о состоянии окружающей среды и об использовании природных ресурсов Республики Казахстан за 2021 год</w:t>
      </w:r>
      <w:r>
        <w:rPr>
          <w:rFonts w:ascii="Times New Roman" w:eastAsia="Times New Roman" w:hAnsi="Times New Roman" w:cs="Times New Roman"/>
        </w:rPr>
        <w:t xml:space="preserve"> </w:t>
      </w:r>
      <w:hyperlink r:id="rId47" w:history="1">
        <w:r w:rsidRPr="000253A6">
          <w:rPr>
            <w:rStyle w:val="a9"/>
            <w:rFonts w:ascii="Times New Roman" w:eastAsia="Times New Roman" w:hAnsi="Times New Roman" w:cs="Times New Roman"/>
          </w:rPr>
          <w:t>https://www.gov.kz/memleket/entities/ecogeo/documents/details/383692?lang=ru</w:t>
        </w:r>
      </w:hyperlink>
      <w:r>
        <w:rPr>
          <w:rFonts w:ascii="Times New Roman" w:eastAsia="Times New Roman" w:hAnsi="Times New Roman" w:cs="Times New Roman"/>
        </w:rPr>
        <w:t xml:space="preserve"> </w:t>
      </w:r>
    </w:p>
  </w:footnote>
  <w:footnote w:id="55">
    <w:p w14:paraId="76A1F3DD" w14:textId="77777777" w:rsidR="0035516A" w:rsidRPr="00A304FB" w:rsidRDefault="0035516A" w:rsidP="00782FC0">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Национальный доклад о состоянии окружающей среды и об использовании природных ресурсов Республики Казахстан за 2021 год</w:t>
      </w:r>
      <w:r>
        <w:rPr>
          <w:rFonts w:ascii="Times New Roman" w:eastAsia="Times New Roman" w:hAnsi="Times New Roman" w:cs="Times New Roman"/>
        </w:rPr>
        <w:t xml:space="preserve"> </w:t>
      </w:r>
      <w:hyperlink r:id="rId48" w:history="1">
        <w:r w:rsidRPr="000253A6">
          <w:rPr>
            <w:rStyle w:val="a9"/>
            <w:rFonts w:ascii="Times New Roman" w:eastAsia="Times New Roman" w:hAnsi="Times New Roman" w:cs="Times New Roman"/>
          </w:rPr>
          <w:t>https://www.gov.kz/memleket/entities/ecogeo/documents/details/383692?lang=ru</w:t>
        </w:r>
      </w:hyperlink>
      <w:r>
        <w:rPr>
          <w:rFonts w:ascii="Times New Roman" w:eastAsia="Times New Roman" w:hAnsi="Times New Roman" w:cs="Times New Roman"/>
        </w:rPr>
        <w:t xml:space="preserve"> </w:t>
      </w:r>
    </w:p>
  </w:footnote>
  <w:footnote w:id="56">
    <w:p w14:paraId="3E155AEC" w14:textId="77777777" w:rsidR="0035516A" w:rsidRPr="00A304FB" w:rsidRDefault="0035516A" w:rsidP="00782FC0">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Национальный доклад о состоянии окружающей среды и об использовании природных ресурсов Республики Казахстан за 2021 год</w:t>
      </w:r>
      <w:r>
        <w:rPr>
          <w:rFonts w:ascii="Times New Roman" w:eastAsia="Times New Roman" w:hAnsi="Times New Roman" w:cs="Times New Roman"/>
        </w:rPr>
        <w:t xml:space="preserve"> </w:t>
      </w:r>
      <w:hyperlink r:id="rId49" w:history="1">
        <w:r w:rsidRPr="000253A6">
          <w:rPr>
            <w:rStyle w:val="a9"/>
            <w:rFonts w:ascii="Times New Roman" w:eastAsia="Times New Roman" w:hAnsi="Times New Roman" w:cs="Times New Roman"/>
          </w:rPr>
          <w:t>https://www.gov.kz/memleket/entities/ecogeo/documents/details/383692?lang=ru</w:t>
        </w:r>
      </w:hyperlink>
      <w:r>
        <w:rPr>
          <w:rFonts w:ascii="Times New Roman" w:eastAsia="Times New Roman" w:hAnsi="Times New Roman" w:cs="Times New Roman"/>
        </w:rPr>
        <w:t xml:space="preserve"> </w:t>
      </w:r>
    </w:p>
  </w:footnote>
  <w:footnote w:id="57">
    <w:p w14:paraId="544DF077" w14:textId="77777777" w:rsidR="0035516A" w:rsidRPr="00A304FB" w:rsidRDefault="0035516A" w:rsidP="00782FC0">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Национальный доклад о состоянии окружающей среды и об использовании природных ресурсов Республики Казахстан за 2021 год</w:t>
      </w:r>
      <w:r>
        <w:rPr>
          <w:rFonts w:ascii="Times New Roman" w:eastAsia="Times New Roman" w:hAnsi="Times New Roman" w:cs="Times New Roman"/>
        </w:rPr>
        <w:t xml:space="preserve"> </w:t>
      </w:r>
      <w:hyperlink r:id="rId50" w:history="1">
        <w:r w:rsidRPr="000253A6">
          <w:rPr>
            <w:rStyle w:val="a9"/>
            <w:rFonts w:ascii="Times New Roman" w:eastAsia="Times New Roman" w:hAnsi="Times New Roman" w:cs="Times New Roman"/>
          </w:rPr>
          <w:t>https://www.gov.kz/memleket/entities/ecogeo/documents/details/383692?lang=ru</w:t>
        </w:r>
      </w:hyperlink>
      <w:r>
        <w:rPr>
          <w:rFonts w:ascii="Times New Roman" w:eastAsia="Times New Roman" w:hAnsi="Times New Roman" w:cs="Times New Roman"/>
        </w:rPr>
        <w:t xml:space="preserve"> </w:t>
      </w:r>
    </w:p>
  </w:footnote>
  <w:footnote w:id="58">
    <w:p w14:paraId="4D0EF22D" w14:textId="77777777" w:rsidR="0035516A" w:rsidRPr="00A304FB" w:rsidRDefault="0035516A" w:rsidP="00782FC0">
      <w:pPr>
        <w:spacing w:after="0" w:line="240" w:lineRule="auto"/>
        <w:jc w:val="both"/>
        <w:rPr>
          <w:sz w:val="20"/>
          <w:szCs w:val="20"/>
        </w:rPr>
      </w:pPr>
      <w:r w:rsidRPr="00A304FB">
        <w:rPr>
          <w:vertAlign w:val="superscript"/>
        </w:rPr>
        <w:footnoteRef/>
      </w:r>
      <w:r w:rsidRPr="00A304FB">
        <w:rPr>
          <w:rFonts w:ascii="Times New Roman" w:eastAsia="Times New Roman" w:hAnsi="Times New Roman" w:cs="Times New Roman"/>
        </w:rPr>
        <w:t xml:space="preserve">ERG станет более экологичной </w:t>
      </w:r>
      <w:hyperlink r:id="rId51">
        <w:r w:rsidRPr="00A304FB">
          <w:rPr>
            <w:rFonts w:ascii="Times New Roman" w:eastAsia="Times New Roman" w:hAnsi="Times New Roman" w:cs="Times New Roman"/>
            <w:color w:val="1155CC"/>
            <w:u w:val="single"/>
          </w:rPr>
          <w:t>https://www.gmprom.kz/ecology/erg-stanet-bolee-ekologichnoj/</w:t>
        </w:r>
      </w:hyperlink>
      <w:r w:rsidRPr="00A304FB">
        <w:rPr>
          <w:rFonts w:ascii="Times New Roman" w:eastAsia="Times New Roman" w:hAnsi="Times New Roman" w:cs="Times New Roman"/>
        </w:rPr>
        <w:t xml:space="preserve"> </w:t>
      </w:r>
    </w:p>
  </w:footnote>
  <w:footnote w:id="59">
    <w:p w14:paraId="516D863B" w14:textId="77777777" w:rsidR="0035516A" w:rsidRPr="00A304FB" w:rsidRDefault="0035516A" w:rsidP="00782FC0">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Национальный доклад о состоянии окружающей среды и об использовании природных ресурсов Республики Казахстан за 2021 год</w:t>
      </w:r>
      <w:r>
        <w:rPr>
          <w:rFonts w:ascii="Times New Roman" w:eastAsia="Times New Roman" w:hAnsi="Times New Roman" w:cs="Times New Roman"/>
        </w:rPr>
        <w:t xml:space="preserve"> </w:t>
      </w:r>
      <w:hyperlink r:id="rId52" w:history="1">
        <w:r w:rsidRPr="000253A6">
          <w:rPr>
            <w:rStyle w:val="a9"/>
            <w:rFonts w:ascii="Times New Roman" w:eastAsia="Times New Roman" w:hAnsi="Times New Roman" w:cs="Times New Roman"/>
          </w:rPr>
          <w:t>https://www.gov.kz/memleket/entities/ecogeo/documents/details/383692?lang=ru</w:t>
        </w:r>
      </w:hyperlink>
      <w:r>
        <w:rPr>
          <w:rFonts w:ascii="Times New Roman" w:eastAsia="Times New Roman" w:hAnsi="Times New Roman" w:cs="Times New Roman"/>
        </w:rPr>
        <w:t xml:space="preserve"> </w:t>
      </w:r>
    </w:p>
  </w:footnote>
  <w:footnote w:id="60">
    <w:p w14:paraId="71C3761F" w14:textId="77777777" w:rsidR="0035516A" w:rsidRPr="00A304FB" w:rsidRDefault="0035516A" w:rsidP="00782FC0">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Охрана окружающей среды </w:t>
      </w:r>
      <w:hyperlink r:id="rId53">
        <w:r w:rsidRPr="00A304FB">
          <w:rPr>
            <w:rFonts w:ascii="Times New Roman" w:eastAsia="Times New Roman" w:hAnsi="Times New Roman" w:cs="Times New Roman"/>
            <w:color w:val="1155CC"/>
            <w:u w:val="single"/>
          </w:rPr>
          <w:t>http://www.kazakhmys.kz/ru/ecology</w:t>
        </w:r>
      </w:hyperlink>
      <w:r w:rsidRPr="00A304FB">
        <w:rPr>
          <w:rFonts w:ascii="Times New Roman" w:eastAsia="Times New Roman" w:hAnsi="Times New Roman" w:cs="Times New Roman"/>
        </w:rPr>
        <w:t xml:space="preserve"> </w:t>
      </w:r>
    </w:p>
    <w:p w14:paraId="72978AA8" w14:textId="77777777" w:rsidR="0035516A" w:rsidRPr="00A304FB" w:rsidRDefault="0035516A" w:rsidP="00782FC0">
      <w:pPr>
        <w:spacing w:after="0" w:line="240" w:lineRule="auto"/>
        <w:rPr>
          <w:sz w:val="20"/>
          <w:szCs w:val="20"/>
        </w:rPr>
      </w:pPr>
    </w:p>
  </w:footnote>
  <w:footnote w:id="61">
    <w:p w14:paraId="3AAF3190" w14:textId="77777777" w:rsidR="0035516A" w:rsidRPr="00A304FB" w:rsidRDefault="0035516A" w:rsidP="00782FC0">
      <w:pPr>
        <w:spacing w:after="0" w:line="240" w:lineRule="auto"/>
        <w:jc w:val="both"/>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54">
        <w:r w:rsidRPr="00A304FB">
          <w:rPr>
            <w:rFonts w:ascii="Times New Roman" w:eastAsia="Times New Roman" w:hAnsi="Times New Roman" w:cs="Times New Roman"/>
            <w:color w:val="1155CC"/>
            <w:u w:val="single"/>
          </w:rPr>
          <w:t>https://www.tengizchevroil.com/docs/default-source/publications/ru</w:t>
        </w:r>
      </w:hyperlink>
      <w:r w:rsidRPr="00A304FB">
        <w:rPr>
          <w:rFonts w:ascii="Times New Roman" w:eastAsia="Times New Roman" w:hAnsi="Times New Roman" w:cs="Times New Roman"/>
        </w:rPr>
        <w:t xml:space="preserve"> </w:t>
      </w:r>
    </w:p>
  </w:footnote>
  <w:footnote w:id="62">
    <w:p w14:paraId="6E0D35C1" w14:textId="77777777" w:rsidR="0035516A" w:rsidRPr="00A304FB" w:rsidRDefault="0035516A" w:rsidP="00782FC0">
      <w:pPr>
        <w:spacing w:after="0" w:line="240" w:lineRule="auto"/>
        <w:rPr>
          <w:rFonts w:ascii="Times New Roman" w:eastAsia="Times New Roman" w:hAnsi="Times New Roman" w:cs="Times New Roman"/>
        </w:rPr>
      </w:pPr>
      <w:r w:rsidRPr="00A304FB">
        <w:rPr>
          <w:vertAlign w:val="superscript"/>
        </w:rPr>
        <w:footnoteRef/>
      </w:r>
      <w:r w:rsidRPr="00A304FB">
        <w:rPr>
          <w:rFonts w:ascii="Times New Roman" w:eastAsia="Times New Roman" w:hAnsi="Times New Roman" w:cs="Times New Roman"/>
        </w:rPr>
        <w:t xml:space="preserve"> </w:t>
      </w:r>
      <w:hyperlink r:id="rId55">
        <w:r w:rsidRPr="00A304FB">
          <w:rPr>
            <w:rFonts w:ascii="Times New Roman" w:eastAsia="Times New Roman" w:hAnsi="Times New Roman" w:cs="Times New Roman"/>
            <w:color w:val="1155CC"/>
            <w:u w:val="single"/>
          </w:rPr>
          <w:t>https://www.ncoc.kz/ru/sustainability/2021</w:t>
        </w:r>
      </w:hyperlink>
      <w:r w:rsidRPr="00A304FB">
        <w:rPr>
          <w:rFonts w:ascii="Times New Roman" w:eastAsia="Times New Roman" w:hAnsi="Times New Roman" w:cs="Times New Roman"/>
        </w:rPr>
        <w:t xml:space="preserve"> </w:t>
      </w:r>
    </w:p>
  </w:footnote>
  <w:footnote w:id="63">
    <w:p w14:paraId="0BD42228" w14:textId="77777777" w:rsidR="0035516A" w:rsidRDefault="0035516A" w:rsidP="00782FC0">
      <w:pPr>
        <w:spacing w:after="0" w:line="240" w:lineRule="auto"/>
        <w:rPr>
          <w:rFonts w:ascii="Times New Roman" w:eastAsia="Times New Roman" w:hAnsi="Times New Roman" w:cs="Times New Roman"/>
        </w:rPr>
      </w:pPr>
      <w:r w:rsidRPr="00A304FB">
        <w:rPr>
          <w:vertAlign w:val="superscript"/>
        </w:rPr>
        <w:footnoteRef/>
      </w:r>
      <w:r w:rsidRPr="00A304FB">
        <w:rPr>
          <w:sz w:val="20"/>
          <w:szCs w:val="20"/>
        </w:rPr>
        <w:t xml:space="preserve"> </w:t>
      </w:r>
      <w:hyperlink r:id="rId56">
        <w:r w:rsidRPr="00A304FB">
          <w:rPr>
            <w:rFonts w:ascii="Times New Roman" w:eastAsia="Times New Roman" w:hAnsi="Times New Roman" w:cs="Times New Roman"/>
            <w:color w:val="1155CC"/>
            <w:u w:val="single"/>
          </w:rPr>
          <w:t>https://kpo.kz/ru/ustoichivoe-razvitie/okhrana-okruzhajushchei-sredy/plan-meroprijatii-po-oos</w:t>
        </w:r>
      </w:hyperlink>
      <w:r>
        <w:rPr>
          <w:rFonts w:ascii="Times New Roman" w:eastAsia="Times New Roman" w:hAnsi="Times New Roman" w:cs="Times New Roman"/>
        </w:rPr>
        <w:t xml:space="preserve"> </w:t>
      </w:r>
    </w:p>
    <w:p w14:paraId="642F0184" w14:textId="77777777" w:rsidR="0035516A" w:rsidRDefault="0035516A" w:rsidP="00782FC0">
      <w:pPr>
        <w:spacing w:after="0" w:line="240" w:lineRule="auto"/>
        <w:rPr>
          <w:rFonts w:ascii="Times New Roman" w:eastAsia="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0E5"/>
    <w:multiLevelType w:val="multilevel"/>
    <w:tmpl w:val="ADE6C284"/>
    <w:lvl w:ilvl="0">
      <w:start w:val="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7A7578"/>
    <w:multiLevelType w:val="multilevel"/>
    <w:tmpl w:val="84B21806"/>
    <w:lvl w:ilvl="0">
      <w:start w:val="2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09C7F73"/>
    <w:multiLevelType w:val="multilevel"/>
    <w:tmpl w:val="1576D33E"/>
    <w:lvl w:ilvl="0">
      <w:start w:val="1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0D80F53"/>
    <w:multiLevelType w:val="multilevel"/>
    <w:tmpl w:val="3F6A5568"/>
    <w:lvl w:ilvl="0">
      <w:start w:val="2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15A0C63"/>
    <w:multiLevelType w:val="hybridMultilevel"/>
    <w:tmpl w:val="0A2C7F4A"/>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2E81FAF"/>
    <w:multiLevelType w:val="multilevel"/>
    <w:tmpl w:val="6CB8409A"/>
    <w:lvl w:ilvl="0">
      <w:start w:val="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3435FAC"/>
    <w:multiLevelType w:val="multilevel"/>
    <w:tmpl w:val="CC5A108A"/>
    <w:lvl w:ilvl="0">
      <w:start w:val="2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48E5876"/>
    <w:multiLevelType w:val="multilevel"/>
    <w:tmpl w:val="9676A862"/>
    <w:lvl w:ilvl="0">
      <w:start w:val="2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4F84297"/>
    <w:multiLevelType w:val="multilevel"/>
    <w:tmpl w:val="A4EEA766"/>
    <w:lvl w:ilvl="0">
      <w:start w:val="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68B42B5"/>
    <w:multiLevelType w:val="hybridMultilevel"/>
    <w:tmpl w:val="93CA2730"/>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06EC39BB"/>
    <w:multiLevelType w:val="multilevel"/>
    <w:tmpl w:val="A0161BEA"/>
    <w:lvl w:ilvl="0">
      <w:start w:val="2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85F42FF"/>
    <w:multiLevelType w:val="hybridMultilevel"/>
    <w:tmpl w:val="1EC001BC"/>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90F43EB"/>
    <w:multiLevelType w:val="hybridMultilevel"/>
    <w:tmpl w:val="87DA19A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94311C1"/>
    <w:multiLevelType w:val="multilevel"/>
    <w:tmpl w:val="101AFE52"/>
    <w:lvl w:ilvl="0">
      <w:start w:val="2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B5C67D4"/>
    <w:multiLevelType w:val="multilevel"/>
    <w:tmpl w:val="FA60D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AC2241"/>
    <w:multiLevelType w:val="multilevel"/>
    <w:tmpl w:val="87E4B0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165572D3"/>
    <w:multiLevelType w:val="hybridMultilevel"/>
    <w:tmpl w:val="BC3C0032"/>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16765B59"/>
    <w:multiLevelType w:val="multilevel"/>
    <w:tmpl w:val="CB9841BA"/>
    <w:lvl w:ilvl="0">
      <w:start w:val="2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8134C72"/>
    <w:multiLevelType w:val="multilevel"/>
    <w:tmpl w:val="D696D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2C163F"/>
    <w:multiLevelType w:val="hybridMultilevel"/>
    <w:tmpl w:val="1EC001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C6C1D59"/>
    <w:multiLevelType w:val="multilevel"/>
    <w:tmpl w:val="82823BA8"/>
    <w:lvl w:ilvl="0">
      <w:start w:val="1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EF67778"/>
    <w:multiLevelType w:val="multilevel"/>
    <w:tmpl w:val="21843552"/>
    <w:lvl w:ilvl="0">
      <w:start w:val="3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0EA5771"/>
    <w:multiLevelType w:val="multilevel"/>
    <w:tmpl w:val="ABFC7A10"/>
    <w:lvl w:ilvl="0">
      <w:start w:val="4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2162634B"/>
    <w:multiLevelType w:val="multilevel"/>
    <w:tmpl w:val="1E5C1C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2D1589A"/>
    <w:multiLevelType w:val="multilevel"/>
    <w:tmpl w:val="2B4C4B02"/>
    <w:lvl w:ilvl="0">
      <w:start w:val="2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2EE332A"/>
    <w:multiLevelType w:val="multilevel"/>
    <w:tmpl w:val="74741AAC"/>
    <w:lvl w:ilvl="0">
      <w:start w:val="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267C1DF9"/>
    <w:multiLevelType w:val="hybridMultilevel"/>
    <w:tmpl w:val="4B4C24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232E07"/>
    <w:multiLevelType w:val="hybridMultilevel"/>
    <w:tmpl w:val="87DA19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A37BA4"/>
    <w:multiLevelType w:val="multilevel"/>
    <w:tmpl w:val="B4D838A6"/>
    <w:lvl w:ilvl="0">
      <w:start w:val="2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2B77232F"/>
    <w:multiLevelType w:val="multilevel"/>
    <w:tmpl w:val="4E347376"/>
    <w:lvl w:ilvl="0">
      <w:start w:val="1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2CBE2D71"/>
    <w:multiLevelType w:val="multilevel"/>
    <w:tmpl w:val="460827B8"/>
    <w:lvl w:ilvl="0">
      <w:start w:val="3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CEE7130"/>
    <w:multiLevelType w:val="multilevel"/>
    <w:tmpl w:val="C40A2F64"/>
    <w:lvl w:ilvl="0">
      <w:start w:val="2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FFE6956"/>
    <w:multiLevelType w:val="multilevel"/>
    <w:tmpl w:val="9B06A708"/>
    <w:lvl w:ilvl="0">
      <w:start w:val="7"/>
      <w:numFmt w:val="decimal"/>
      <w:lvlText w:val="%1."/>
      <w:lvlJc w:val="left"/>
      <w:pPr>
        <w:ind w:left="720" w:hanging="360"/>
      </w:pPr>
      <w:rPr>
        <w:rFonts w:ascii="Times New Roman" w:eastAsia="Times New Roman" w:hAnsi="Times New Roman" w:cs="Times New Roman"/>
        <w:b/>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328E1BE6"/>
    <w:multiLevelType w:val="hybridMultilevel"/>
    <w:tmpl w:val="8AE2A78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332F52BF"/>
    <w:multiLevelType w:val="multilevel"/>
    <w:tmpl w:val="6A14E064"/>
    <w:lvl w:ilvl="0">
      <w:start w:val="2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336A1869"/>
    <w:multiLevelType w:val="multilevel"/>
    <w:tmpl w:val="619CFD0C"/>
    <w:lvl w:ilvl="0">
      <w:start w:val="4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33D05F7D"/>
    <w:multiLevelType w:val="multilevel"/>
    <w:tmpl w:val="AFC82C14"/>
    <w:lvl w:ilvl="0">
      <w:start w:val="3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36534B7F"/>
    <w:multiLevelType w:val="multilevel"/>
    <w:tmpl w:val="8A7AD892"/>
    <w:lvl w:ilvl="0">
      <w:start w:val="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73C3375"/>
    <w:multiLevelType w:val="multilevel"/>
    <w:tmpl w:val="DB248CC0"/>
    <w:lvl w:ilvl="0">
      <w:start w:val="2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375C7275"/>
    <w:multiLevelType w:val="multilevel"/>
    <w:tmpl w:val="2FECC6D8"/>
    <w:lvl w:ilvl="0">
      <w:start w:val="1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37A86AA1"/>
    <w:multiLevelType w:val="multilevel"/>
    <w:tmpl w:val="3EF003C2"/>
    <w:lvl w:ilvl="0">
      <w:start w:val="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37E91950"/>
    <w:multiLevelType w:val="multilevel"/>
    <w:tmpl w:val="8ADA5F32"/>
    <w:lvl w:ilvl="0">
      <w:start w:val="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38764E19"/>
    <w:multiLevelType w:val="multilevel"/>
    <w:tmpl w:val="BB121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8E27A37"/>
    <w:multiLevelType w:val="multilevel"/>
    <w:tmpl w:val="B9D84C66"/>
    <w:lvl w:ilvl="0">
      <w:start w:val="1"/>
      <w:numFmt w:val="decimal"/>
      <w:lvlText w:val="%1."/>
      <w:lvlJc w:val="left"/>
      <w:pPr>
        <w:ind w:left="0" w:firstLine="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8E74615"/>
    <w:multiLevelType w:val="multilevel"/>
    <w:tmpl w:val="5AB40078"/>
    <w:lvl w:ilvl="0">
      <w:start w:val="1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3A77162F"/>
    <w:multiLevelType w:val="multilevel"/>
    <w:tmpl w:val="AE34A47C"/>
    <w:lvl w:ilvl="0">
      <w:start w:val="1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3A771ED4"/>
    <w:multiLevelType w:val="hybridMultilevel"/>
    <w:tmpl w:val="DE92180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7" w15:restartNumberingAfterBreak="0">
    <w:nsid w:val="3AD35FF6"/>
    <w:multiLevelType w:val="multilevel"/>
    <w:tmpl w:val="124EAC28"/>
    <w:lvl w:ilvl="0">
      <w:start w:val="2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3BB1354A"/>
    <w:multiLevelType w:val="multilevel"/>
    <w:tmpl w:val="0F4420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EB74515"/>
    <w:multiLevelType w:val="multilevel"/>
    <w:tmpl w:val="F5963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0B230DF"/>
    <w:multiLevelType w:val="hybridMultilevel"/>
    <w:tmpl w:val="2E889CB2"/>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1" w15:restartNumberingAfterBreak="0">
    <w:nsid w:val="40CE5D22"/>
    <w:multiLevelType w:val="multilevel"/>
    <w:tmpl w:val="512A0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0E856CD"/>
    <w:multiLevelType w:val="hybridMultilevel"/>
    <w:tmpl w:val="DAF0C1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1D970C0"/>
    <w:multiLevelType w:val="hybridMultilevel"/>
    <w:tmpl w:val="7222EB1C"/>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4" w15:restartNumberingAfterBreak="0">
    <w:nsid w:val="42AD2A4F"/>
    <w:multiLevelType w:val="multilevel"/>
    <w:tmpl w:val="BD3C2A96"/>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5" w15:restartNumberingAfterBreak="0">
    <w:nsid w:val="43217E6C"/>
    <w:multiLevelType w:val="multilevel"/>
    <w:tmpl w:val="1BF4BE80"/>
    <w:lvl w:ilvl="0">
      <w:start w:val="4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433E58C4"/>
    <w:multiLevelType w:val="multilevel"/>
    <w:tmpl w:val="1826BCDC"/>
    <w:lvl w:ilvl="0">
      <w:start w:val="3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43EC70BE"/>
    <w:multiLevelType w:val="multilevel"/>
    <w:tmpl w:val="A060071A"/>
    <w:lvl w:ilvl="0">
      <w:start w:val="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455A5640"/>
    <w:multiLevelType w:val="hybridMultilevel"/>
    <w:tmpl w:val="E0FA81E2"/>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9" w15:restartNumberingAfterBreak="0">
    <w:nsid w:val="45D963AB"/>
    <w:multiLevelType w:val="multilevel"/>
    <w:tmpl w:val="62340260"/>
    <w:lvl w:ilvl="0">
      <w:start w:val="15"/>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47B36180"/>
    <w:multiLevelType w:val="hybridMultilevel"/>
    <w:tmpl w:val="863641D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1" w15:restartNumberingAfterBreak="0">
    <w:nsid w:val="48052C5A"/>
    <w:multiLevelType w:val="hybridMultilevel"/>
    <w:tmpl w:val="DAF0C106"/>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2" w15:restartNumberingAfterBreak="0">
    <w:nsid w:val="48511420"/>
    <w:multiLevelType w:val="multilevel"/>
    <w:tmpl w:val="231442A6"/>
    <w:lvl w:ilvl="0">
      <w:start w:val="3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48AE0F80"/>
    <w:multiLevelType w:val="multilevel"/>
    <w:tmpl w:val="E3E08DCC"/>
    <w:lvl w:ilvl="0">
      <w:start w:val="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49126A33"/>
    <w:multiLevelType w:val="multilevel"/>
    <w:tmpl w:val="FD8A3C0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A5C6B77"/>
    <w:multiLevelType w:val="multilevel"/>
    <w:tmpl w:val="64709A18"/>
    <w:lvl w:ilvl="0">
      <w:start w:val="2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4A5E3B32"/>
    <w:multiLevelType w:val="multilevel"/>
    <w:tmpl w:val="60065A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4AA67972"/>
    <w:multiLevelType w:val="multilevel"/>
    <w:tmpl w:val="EA6A833C"/>
    <w:lvl w:ilvl="0">
      <w:start w:val="1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4AC956F9"/>
    <w:multiLevelType w:val="multilevel"/>
    <w:tmpl w:val="23806022"/>
    <w:lvl w:ilvl="0">
      <w:start w:val="3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4AEC7B32"/>
    <w:multiLevelType w:val="multilevel"/>
    <w:tmpl w:val="E3E4328A"/>
    <w:lvl w:ilvl="0">
      <w:start w:val="3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4B716945"/>
    <w:multiLevelType w:val="hybridMultilevel"/>
    <w:tmpl w:val="E0FA81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BB80469"/>
    <w:multiLevelType w:val="multilevel"/>
    <w:tmpl w:val="EA22A320"/>
    <w:lvl w:ilvl="0">
      <w:start w:val="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4DDC3ABC"/>
    <w:multiLevelType w:val="multilevel"/>
    <w:tmpl w:val="AC04AD46"/>
    <w:lvl w:ilvl="0">
      <w:start w:val="1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4F263C36"/>
    <w:multiLevelType w:val="multilevel"/>
    <w:tmpl w:val="D93671E4"/>
    <w:lvl w:ilvl="0">
      <w:start w:val="3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4FCC1CC6"/>
    <w:multiLevelType w:val="hybridMultilevel"/>
    <w:tmpl w:val="18106484"/>
    <w:lvl w:ilvl="0" w:tplc="4ADC50BA">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75" w15:restartNumberingAfterBreak="0">
    <w:nsid w:val="500055E3"/>
    <w:multiLevelType w:val="multilevel"/>
    <w:tmpl w:val="994C8EA2"/>
    <w:lvl w:ilvl="0">
      <w:start w:val="2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521E0F5A"/>
    <w:multiLevelType w:val="multilevel"/>
    <w:tmpl w:val="58BEE178"/>
    <w:lvl w:ilvl="0">
      <w:start w:val="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52320686"/>
    <w:multiLevelType w:val="multilevel"/>
    <w:tmpl w:val="C58285C2"/>
    <w:lvl w:ilvl="0">
      <w:start w:val="3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530E7C04"/>
    <w:multiLevelType w:val="multilevel"/>
    <w:tmpl w:val="1C7C411A"/>
    <w:lvl w:ilvl="0">
      <w:start w:val="2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55D63320"/>
    <w:multiLevelType w:val="multilevel"/>
    <w:tmpl w:val="F06AB876"/>
    <w:lvl w:ilvl="0">
      <w:start w:val="1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56A138C8"/>
    <w:multiLevelType w:val="multilevel"/>
    <w:tmpl w:val="778809B4"/>
    <w:lvl w:ilvl="0">
      <w:start w:val="1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587D6EAE"/>
    <w:multiLevelType w:val="multilevel"/>
    <w:tmpl w:val="6D34E59C"/>
    <w:lvl w:ilvl="0">
      <w:start w:val="1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5B1C7AB4"/>
    <w:multiLevelType w:val="multilevel"/>
    <w:tmpl w:val="DA023DA8"/>
    <w:lvl w:ilvl="0">
      <w:start w:val="3"/>
      <w:numFmt w:val="decimal"/>
      <w:lvlText w:val="%1."/>
      <w:lvlJc w:val="left"/>
      <w:pPr>
        <w:ind w:left="720" w:hanging="360"/>
      </w:pPr>
      <w:rPr>
        <w:rFonts w:ascii="Times New Roman" w:eastAsia="Times New Roman" w:hAnsi="Times New Roman" w:cs="Times New Roman"/>
        <w:b w:val="0"/>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5C7379B6"/>
    <w:multiLevelType w:val="multilevel"/>
    <w:tmpl w:val="CDA6D0F6"/>
    <w:lvl w:ilvl="0">
      <w:start w:val="2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5FED52E4"/>
    <w:multiLevelType w:val="multilevel"/>
    <w:tmpl w:val="0900C672"/>
    <w:lvl w:ilvl="0">
      <w:start w:val="1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601B415B"/>
    <w:multiLevelType w:val="multilevel"/>
    <w:tmpl w:val="E288F5E2"/>
    <w:lvl w:ilvl="0">
      <w:start w:val="18"/>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657F1466"/>
    <w:multiLevelType w:val="multilevel"/>
    <w:tmpl w:val="6AC8F99C"/>
    <w:lvl w:ilvl="0">
      <w:start w:val="4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65D022B2"/>
    <w:multiLevelType w:val="multilevel"/>
    <w:tmpl w:val="EB885A3C"/>
    <w:lvl w:ilvl="0">
      <w:start w:val="4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669C2F6C"/>
    <w:multiLevelType w:val="multilevel"/>
    <w:tmpl w:val="2446DFAA"/>
    <w:lvl w:ilvl="0">
      <w:start w:val="3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67557E6C"/>
    <w:multiLevelType w:val="multilevel"/>
    <w:tmpl w:val="C478A116"/>
    <w:lvl w:ilvl="0">
      <w:start w:val="1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68C63B5B"/>
    <w:multiLevelType w:val="multilevel"/>
    <w:tmpl w:val="77F0BE54"/>
    <w:lvl w:ilvl="0">
      <w:start w:val="1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69524E28"/>
    <w:multiLevelType w:val="multilevel"/>
    <w:tmpl w:val="E8128462"/>
    <w:lvl w:ilvl="0">
      <w:start w:val="2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698D12D7"/>
    <w:multiLevelType w:val="multilevel"/>
    <w:tmpl w:val="559001FE"/>
    <w:lvl w:ilvl="0">
      <w:start w:val="17"/>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15:restartNumberingAfterBreak="0">
    <w:nsid w:val="6A66105D"/>
    <w:multiLevelType w:val="multilevel"/>
    <w:tmpl w:val="9FCCF702"/>
    <w:lvl w:ilvl="0">
      <w:start w:val="3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15:restartNumberingAfterBreak="0">
    <w:nsid w:val="6AC01FC0"/>
    <w:multiLevelType w:val="multilevel"/>
    <w:tmpl w:val="3ABCBE8E"/>
    <w:lvl w:ilvl="0">
      <w:start w:val="3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6B9A4123"/>
    <w:multiLevelType w:val="multilevel"/>
    <w:tmpl w:val="014051E0"/>
    <w:lvl w:ilvl="0">
      <w:start w:val="1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6C956ACD"/>
    <w:multiLevelType w:val="multilevel"/>
    <w:tmpl w:val="3A403D58"/>
    <w:lvl w:ilvl="0">
      <w:start w:val="41"/>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6E062726"/>
    <w:multiLevelType w:val="multilevel"/>
    <w:tmpl w:val="754ED4F4"/>
    <w:lvl w:ilvl="0">
      <w:start w:val="39"/>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700A7055"/>
    <w:multiLevelType w:val="hybridMultilevel"/>
    <w:tmpl w:val="9EDE40E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9" w15:restartNumberingAfterBreak="0">
    <w:nsid w:val="710B7445"/>
    <w:multiLevelType w:val="multilevel"/>
    <w:tmpl w:val="728CD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2322F19"/>
    <w:multiLevelType w:val="multilevel"/>
    <w:tmpl w:val="F7CE35EC"/>
    <w:lvl w:ilvl="0">
      <w:start w:val="2"/>
      <w:numFmt w:val="decimal"/>
      <w:lvlText w:val="%1."/>
      <w:lvlJc w:val="left"/>
      <w:pPr>
        <w:ind w:left="720" w:hanging="360"/>
      </w:pPr>
      <w:rPr>
        <w:rFonts w:ascii="Times New Roman" w:eastAsia="Times New Roman" w:hAnsi="Times New Roman" w:cs="Times New Roman"/>
        <w:b w:val="0"/>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73957932"/>
    <w:multiLevelType w:val="multilevel"/>
    <w:tmpl w:val="D7A672DA"/>
    <w:lvl w:ilvl="0">
      <w:start w:val="42"/>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15:restartNumberingAfterBreak="0">
    <w:nsid w:val="73F41602"/>
    <w:multiLevelType w:val="multilevel"/>
    <w:tmpl w:val="E0164EFE"/>
    <w:lvl w:ilvl="0">
      <w:start w:val="1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75174363"/>
    <w:multiLevelType w:val="multilevel"/>
    <w:tmpl w:val="CB40D8A2"/>
    <w:lvl w:ilvl="0">
      <w:start w:val="23"/>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15:restartNumberingAfterBreak="0">
    <w:nsid w:val="75534D47"/>
    <w:multiLevelType w:val="multilevel"/>
    <w:tmpl w:val="584007C0"/>
    <w:lvl w:ilvl="0">
      <w:start w:val="2"/>
      <w:numFmt w:val="decimal"/>
      <w:lvlText w:val="%1."/>
      <w:lvlJc w:val="left"/>
      <w:pPr>
        <w:ind w:left="720" w:hanging="360"/>
      </w:pPr>
      <w:rPr>
        <w:rFonts w:ascii="Times New Roman" w:eastAsia="Times New Roman" w:hAnsi="Times New Roman" w:cs="Times New Roman"/>
        <w:b w:val="0"/>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75767611"/>
    <w:multiLevelType w:val="multilevel"/>
    <w:tmpl w:val="8AFEC8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779A1A24"/>
    <w:multiLevelType w:val="multilevel"/>
    <w:tmpl w:val="3378098C"/>
    <w:lvl w:ilvl="0">
      <w:start w:val="4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78036649"/>
    <w:multiLevelType w:val="multilevel"/>
    <w:tmpl w:val="33D0FC22"/>
    <w:lvl w:ilvl="0">
      <w:start w:val="1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78120EFB"/>
    <w:multiLevelType w:val="multilevel"/>
    <w:tmpl w:val="EADEC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78342978"/>
    <w:multiLevelType w:val="multilevel"/>
    <w:tmpl w:val="B6346A4C"/>
    <w:lvl w:ilvl="0">
      <w:start w:val="26"/>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15:restartNumberingAfterBreak="0">
    <w:nsid w:val="79185C80"/>
    <w:multiLevelType w:val="multilevel"/>
    <w:tmpl w:val="BB121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95D2C5A"/>
    <w:multiLevelType w:val="hybridMultilevel"/>
    <w:tmpl w:val="8AE2A7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BA82723"/>
    <w:multiLevelType w:val="multilevel"/>
    <w:tmpl w:val="FB78E196"/>
    <w:lvl w:ilvl="0">
      <w:start w:val="30"/>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7E5012DA"/>
    <w:multiLevelType w:val="multilevel"/>
    <w:tmpl w:val="F3B27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8B6C90"/>
    <w:multiLevelType w:val="hybridMultilevel"/>
    <w:tmpl w:val="59685AD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5" w15:restartNumberingAfterBreak="0">
    <w:nsid w:val="7E92023F"/>
    <w:multiLevelType w:val="multilevel"/>
    <w:tmpl w:val="2C1EDDDC"/>
    <w:lvl w:ilvl="0">
      <w:start w:val="4"/>
      <w:numFmt w:val="decimal"/>
      <w:lvlText w:val="%1."/>
      <w:lvlJc w:val="left"/>
      <w:pPr>
        <w:ind w:left="720" w:hanging="360"/>
      </w:pPr>
      <w:rPr>
        <w:rFonts w:ascii="Times New Roman" w:eastAsia="Times New Roman" w:hAnsi="Times New Roman" w:cs="Times New Roman"/>
        <w:b w:val="0"/>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6" w15:restartNumberingAfterBreak="0">
    <w:nsid w:val="7F93114F"/>
    <w:multiLevelType w:val="multilevel"/>
    <w:tmpl w:val="4E9E6F3E"/>
    <w:lvl w:ilvl="0">
      <w:start w:val="34"/>
      <w:numFmt w:val="decimal"/>
      <w:lvlText w:val="%1."/>
      <w:lvlJc w:val="left"/>
      <w:pPr>
        <w:ind w:left="720" w:hanging="360"/>
      </w:pPr>
      <w:rPr>
        <w:rFonts w:ascii="Times New Roman" w:eastAsia="Times New Roman" w:hAnsi="Times New Roman" w:cs="Times New Roman"/>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35374615">
    <w:abstractNumId w:val="30"/>
  </w:num>
  <w:num w:numId="2" w16cid:durableId="294221717">
    <w:abstractNumId w:val="116"/>
  </w:num>
  <w:num w:numId="3" w16cid:durableId="122313876">
    <w:abstractNumId w:val="83"/>
  </w:num>
  <w:num w:numId="4" w16cid:durableId="1672096516">
    <w:abstractNumId w:val="21"/>
  </w:num>
  <w:num w:numId="5" w16cid:durableId="624850985">
    <w:abstractNumId w:val="101"/>
  </w:num>
  <w:num w:numId="6" w16cid:durableId="553734234">
    <w:abstractNumId w:val="87"/>
  </w:num>
  <w:num w:numId="7" w16cid:durableId="32310327">
    <w:abstractNumId w:val="39"/>
  </w:num>
  <w:num w:numId="8" w16cid:durableId="2036927158">
    <w:abstractNumId w:val="86"/>
  </w:num>
  <w:num w:numId="9" w16cid:durableId="949319040">
    <w:abstractNumId w:val="109"/>
  </w:num>
  <w:num w:numId="10" w16cid:durableId="739795585">
    <w:abstractNumId w:val="82"/>
  </w:num>
  <w:num w:numId="11" w16cid:durableId="971520151">
    <w:abstractNumId w:val="34"/>
  </w:num>
  <w:num w:numId="12" w16cid:durableId="1618371913">
    <w:abstractNumId w:val="94"/>
  </w:num>
  <w:num w:numId="13" w16cid:durableId="1121613026">
    <w:abstractNumId w:val="104"/>
  </w:num>
  <w:num w:numId="14" w16cid:durableId="1772700767">
    <w:abstractNumId w:val="36"/>
  </w:num>
  <w:num w:numId="15" w16cid:durableId="657075588">
    <w:abstractNumId w:val="40"/>
  </w:num>
  <w:num w:numId="16" w16cid:durableId="1095596916">
    <w:abstractNumId w:val="89"/>
  </w:num>
  <w:num w:numId="17" w16cid:durableId="406651867">
    <w:abstractNumId w:val="88"/>
  </w:num>
  <w:num w:numId="18" w16cid:durableId="1776628668">
    <w:abstractNumId w:val="103"/>
  </w:num>
  <w:num w:numId="19" w16cid:durableId="234556574">
    <w:abstractNumId w:val="41"/>
  </w:num>
  <w:num w:numId="20" w16cid:durableId="1554393181">
    <w:abstractNumId w:val="1"/>
  </w:num>
  <w:num w:numId="21" w16cid:durableId="1332490715">
    <w:abstractNumId w:val="3"/>
  </w:num>
  <w:num w:numId="22" w16cid:durableId="1509831465">
    <w:abstractNumId w:val="15"/>
  </w:num>
  <w:num w:numId="23" w16cid:durableId="1515657194">
    <w:abstractNumId w:val="18"/>
  </w:num>
  <w:num w:numId="24" w16cid:durableId="1339583041">
    <w:abstractNumId w:val="56"/>
  </w:num>
  <w:num w:numId="25" w16cid:durableId="2018924745">
    <w:abstractNumId w:val="113"/>
  </w:num>
  <w:num w:numId="26" w16cid:durableId="918952561">
    <w:abstractNumId w:val="37"/>
  </w:num>
  <w:num w:numId="27" w16cid:durableId="1900285616">
    <w:abstractNumId w:val="112"/>
  </w:num>
  <w:num w:numId="28" w16cid:durableId="742945020">
    <w:abstractNumId w:val="68"/>
  </w:num>
  <w:num w:numId="29" w16cid:durableId="1038362183">
    <w:abstractNumId w:val="65"/>
  </w:num>
  <w:num w:numId="30" w16cid:durableId="1690599020">
    <w:abstractNumId w:val="80"/>
  </w:num>
  <w:num w:numId="31" w16cid:durableId="918099412">
    <w:abstractNumId w:val="76"/>
  </w:num>
  <w:num w:numId="32" w16cid:durableId="1286236158">
    <w:abstractNumId w:val="23"/>
  </w:num>
  <w:num w:numId="33" w16cid:durableId="1328367499">
    <w:abstractNumId w:val="93"/>
  </w:num>
  <w:num w:numId="34" w16cid:durableId="979918318">
    <w:abstractNumId w:val="38"/>
  </w:num>
  <w:num w:numId="35" w16cid:durableId="1210462091">
    <w:abstractNumId w:val="63"/>
  </w:num>
  <w:num w:numId="36" w16cid:durableId="262420904">
    <w:abstractNumId w:val="6"/>
  </w:num>
  <w:num w:numId="37" w16cid:durableId="1221480593">
    <w:abstractNumId w:val="73"/>
  </w:num>
  <w:num w:numId="38" w16cid:durableId="603152912">
    <w:abstractNumId w:val="17"/>
  </w:num>
  <w:num w:numId="39" w16cid:durableId="70473459">
    <w:abstractNumId w:val="95"/>
  </w:num>
  <w:num w:numId="40" w16cid:durableId="1279338286">
    <w:abstractNumId w:val="13"/>
  </w:num>
  <w:num w:numId="41" w16cid:durableId="890459475">
    <w:abstractNumId w:val="8"/>
  </w:num>
  <w:num w:numId="42" w16cid:durableId="1179152838">
    <w:abstractNumId w:val="59"/>
  </w:num>
  <w:num w:numId="43" w16cid:durableId="574583282">
    <w:abstractNumId w:val="25"/>
  </w:num>
  <w:num w:numId="44" w16cid:durableId="1412316377">
    <w:abstractNumId w:val="115"/>
  </w:num>
  <w:num w:numId="45" w16cid:durableId="778797048">
    <w:abstractNumId w:val="69"/>
  </w:num>
  <w:num w:numId="46" w16cid:durableId="479810962">
    <w:abstractNumId w:val="47"/>
  </w:num>
  <w:num w:numId="47" w16cid:durableId="1440565612">
    <w:abstractNumId w:val="91"/>
  </w:num>
  <w:num w:numId="48" w16cid:durableId="951327671">
    <w:abstractNumId w:val="35"/>
  </w:num>
  <w:num w:numId="49" w16cid:durableId="1679502192">
    <w:abstractNumId w:val="49"/>
  </w:num>
  <w:num w:numId="50" w16cid:durableId="1208952526">
    <w:abstractNumId w:val="110"/>
  </w:num>
  <w:num w:numId="51" w16cid:durableId="395738547">
    <w:abstractNumId w:val="14"/>
  </w:num>
  <w:num w:numId="52" w16cid:durableId="573054225">
    <w:abstractNumId w:val="54"/>
  </w:num>
  <w:num w:numId="53" w16cid:durableId="1638416833">
    <w:abstractNumId w:val="51"/>
  </w:num>
  <w:num w:numId="54" w16cid:durableId="825587441">
    <w:abstractNumId w:val="57"/>
  </w:num>
  <w:num w:numId="55" w16cid:durableId="1794902065">
    <w:abstractNumId w:val="78"/>
  </w:num>
  <w:num w:numId="56" w16cid:durableId="821967493">
    <w:abstractNumId w:val="106"/>
  </w:num>
  <w:num w:numId="57" w16cid:durableId="1593512054">
    <w:abstractNumId w:val="55"/>
  </w:num>
  <w:num w:numId="58" w16cid:durableId="456873090">
    <w:abstractNumId w:val="64"/>
  </w:num>
  <w:num w:numId="59" w16cid:durableId="963999544">
    <w:abstractNumId w:val="100"/>
  </w:num>
  <w:num w:numId="60" w16cid:durableId="1160658026">
    <w:abstractNumId w:val="43"/>
  </w:num>
  <w:num w:numId="61" w16cid:durableId="1199392754">
    <w:abstractNumId w:val="20"/>
  </w:num>
  <w:num w:numId="62" w16cid:durableId="838690551">
    <w:abstractNumId w:val="48"/>
  </w:num>
  <w:num w:numId="63" w16cid:durableId="186219614">
    <w:abstractNumId w:val="29"/>
  </w:num>
  <w:num w:numId="64" w16cid:durableId="1812284119">
    <w:abstractNumId w:val="44"/>
  </w:num>
  <w:num w:numId="65" w16cid:durableId="1527596683">
    <w:abstractNumId w:val="84"/>
  </w:num>
  <w:num w:numId="66" w16cid:durableId="350842828">
    <w:abstractNumId w:val="79"/>
  </w:num>
  <w:num w:numId="67" w16cid:durableId="914783450">
    <w:abstractNumId w:val="108"/>
  </w:num>
  <w:num w:numId="68" w16cid:durableId="1639648606">
    <w:abstractNumId w:val="97"/>
  </w:num>
  <w:num w:numId="69" w16cid:durableId="1481115349">
    <w:abstractNumId w:val="62"/>
  </w:num>
  <w:num w:numId="70" w16cid:durableId="1011833023">
    <w:abstractNumId w:val="105"/>
  </w:num>
  <w:num w:numId="71" w16cid:durableId="1629971223">
    <w:abstractNumId w:val="90"/>
  </w:num>
  <w:num w:numId="72" w16cid:durableId="665280643">
    <w:abstractNumId w:val="31"/>
  </w:num>
  <w:num w:numId="73" w16cid:durableId="1269434107">
    <w:abstractNumId w:val="24"/>
  </w:num>
  <w:num w:numId="74" w16cid:durableId="569922912">
    <w:abstractNumId w:val="32"/>
  </w:num>
  <w:num w:numId="75" w16cid:durableId="1659920588">
    <w:abstractNumId w:val="96"/>
  </w:num>
  <w:num w:numId="76" w16cid:durableId="915283050">
    <w:abstractNumId w:val="75"/>
  </w:num>
  <w:num w:numId="77" w16cid:durableId="1554149056">
    <w:abstractNumId w:val="10"/>
  </w:num>
  <w:num w:numId="78" w16cid:durableId="1649431982">
    <w:abstractNumId w:val="99"/>
  </w:num>
  <w:num w:numId="79" w16cid:durableId="1862353567">
    <w:abstractNumId w:val="102"/>
  </w:num>
  <w:num w:numId="80" w16cid:durableId="1079061547">
    <w:abstractNumId w:val="66"/>
  </w:num>
  <w:num w:numId="81" w16cid:durableId="1369648688">
    <w:abstractNumId w:val="0"/>
  </w:num>
  <w:num w:numId="82" w16cid:durableId="127358976">
    <w:abstractNumId w:val="2"/>
  </w:num>
  <w:num w:numId="83" w16cid:durableId="1155679541">
    <w:abstractNumId w:val="7"/>
  </w:num>
  <w:num w:numId="84" w16cid:durableId="945044080">
    <w:abstractNumId w:val="67"/>
  </w:num>
  <w:num w:numId="85" w16cid:durableId="45447748">
    <w:abstractNumId w:val="77"/>
  </w:num>
  <w:num w:numId="86" w16cid:durableId="621569505">
    <w:abstractNumId w:val="22"/>
  </w:num>
  <w:num w:numId="87" w16cid:durableId="561477722">
    <w:abstractNumId w:val="28"/>
  </w:num>
  <w:num w:numId="88" w16cid:durableId="1289777726">
    <w:abstractNumId w:val="92"/>
  </w:num>
  <w:num w:numId="89" w16cid:durableId="1984235226">
    <w:abstractNumId w:val="72"/>
  </w:num>
  <w:num w:numId="90" w16cid:durableId="680667536">
    <w:abstractNumId w:val="71"/>
  </w:num>
  <w:num w:numId="91" w16cid:durableId="1107967727">
    <w:abstractNumId w:val="81"/>
  </w:num>
  <w:num w:numId="92" w16cid:durableId="35275935">
    <w:abstractNumId w:val="45"/>
  </w:num>
  <w:num w:numId="93" w16cid:durableId="1637251941">
    <w:abstractNumId w:val="5"/>
  </w:num>
  <w:num w:numId="94" w16cid:durableId="1322395334">
    <w:abstractNumId w:val="85"/>
  </w:num>
  <w:num w:numId="95" w16cid:durableId="1373069884">
    <w:abstractNumId w:val="107"/>
  </w:num>
  <w:num w:numId="96" w16cid:durableId="447941679">
    <w:abstractNumId w:val="98"/>
  </w:num>
  <w:num w:numId="97" w16cid:durableId="163739745">
    <w:abstractNumId w:val="53"/>
  </w:num>
  <w:num w:numId="98" w16cid:durableId="1570380350">
    <w:abstractNumId w:val="4"/>
  </w:num>
  <w:num w:numId="99" w16cid:durableId="382751527">
    <w:abstractNumId w:val="50"/>
  </w:num>
  <w:num w:numId="100" w16cid:durableId="130446411">
    <w:abstractNumId w:val="60"/>
  </w:num>
  <w:num w:numId="101" w16cid:durableId="613755125">
    <w:abstractNumId w:val="33"/>
  </w:num>
  <w:num w:numId="102" w16cid:durableId="421146018">
    <w:abstractNumId w:val="111"/>
  </w:num>
  <w:num w:numId="103" w16cid:durableId="1618103152">
    <w:abstractNumId w:val="12"/>
  </w:num>
  <w:num w:numId="104" w16cid:durableId="746148996">
    <w:abstractNumId w:val="27"/>
  </w:num>
  <w:num w:numId="105" w16cid:durableId="1602182107">
    <w:abstractNumId w:val="11"/>
  </w:num>
  <w:num w:numId="106" w16cid:durableId="960037173">
    <w:abstractNumId w:val="19"/>
  </w:num>
  <w:num w:numId="107" w16cid:durableId="942609419">
    <w:abstractNumId w:val="114"/>
  </w:num>
  <w:num w:numId="108" w16cid:durableId="1606965377">
    <w:abstractNumId w:val="46"/>
  </w:num>
  <w:num w:numId="109" w16cid:durableId="1881359987">
    <w:abstractNumId w:val="9"/>
  </w:num>
  <w:num w:numId="110" w16cid:durableId="1695418071">
    <w:abstractNumId w:val="61"/>
  </w:num>
  <w:num w:numId="111" w16cid:durableId="1277952873">
    <w:abstractNumId w:val="52"/>
  </w:num>
  <w:num w:numId="112" w16cid:durableId="569929446">
    <w:abstractNumId w:val="16"/>
  </w:num>
  <w:num w:numId="113" w16cid:durableId="1538540467">
    <w:abstractNumId w:val="58"/>
  </w:num>
  <w:num w:numId="114" w16cid:durableId="1734154696">
    <w:abstractNumId w:val="26"/>
  </w:num>
  <w:num w:numId="115" w16cid:durableId="23790445">
    <w:abstractNumId w:val="70"/>
  </w:num>
  <w:num w:numId="116" w16cid:durableId="1355305506">
    <w:abstractNumId w:val="42"/>
  </w:num>
  <w:num w:numId="117" w16cid:durableId="1081753008">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7B7"/>
    <w:rsid w:val="00000660"/>
    <w:rsid w:val="00001368"/>
    <w:rsid w:val="0000366C"/>
    <w:rsid w:val="00017402"/>
    <w:rsid w:val="00021436"/>
    <w:rsid w:val="00023834"/>
    <w:rsid w:val="000301FB"/>
    <w:rsid w:val="00031756"/>
    <w:rsid w:val="0003467A"/>
    <w:rsid w:val="0003602A"/>
    <w:rsid w:val="00042A0A"/>
    <w:rsid w:val="000450F8"/>
    <w:rsid w:val="0004544C"/>
    <w:rsid w:val="00047DDF"/>
    <w:rsid w:val="0007315B"/>
    <w:rsid w:val="00073814"/>
    <w:rsid w:val="00075511"/>
    <w:rsid w:val="000800E0"/>
    <w:rsid w:val="000A2F51"/>
    <w:rsid w:val="000A3951"/>
    <w:rsid w:val="000A438C"/>
    <w:rsid w:val="000B3855"/>
    <w:rsid w:val="000B3E55"/>
    <w:rsid w:val="000B5051"/>
    <w:rsid w:val="000B5308"/>
    <w:rsid w:val="000C15F9"/>
    <w:rsid w:val="000C685C"/>
    <w:rsid w:val="000D0EC4"/>
    <w:rsid w:val="000D1950"/>
    <w:rsid w:val="000D6F55"/>
    <w:rsid w:val="000E59F6"/>
    <w:rsid w:val="000F2922"/>
    <w:rsid w:val="000F40E8"/>
    <w:rsid w:val="000F6A2B"/>
    <w:rsid w:val="001129C5"/>
    <w:rsid w:val="00132846"/>
    <w:rsid w:val="001337EA"/>
    <w:rsid w:val="00136A3D"/>
    <w:rsid w:val="0014057D"/>
    <w:rsid w:val="001563C9"/>
    <w:rsid w:val="00171A78"/>
    <w:rsid w:val="00183454"/>
    <w:rsid w:val="0019109D"/>
    <w:rsid w:val="001926B7"/>
    <w:rsid w:val="001971BE"/>
    <w:rsid w:val="001A101C"/>
    <w:rsid w:val="001A3B4C"/>
    <w:rsid w:val="001A4FF3"/>
    <w:rsid w:val="001A62AF"/>
    <w:rsid w:val="001B35EF"/>
    <w:rsid w:val="001B5B77"/>
    <w:rsid w:val="001C5355"/>
    <w:rsid w:val="001D1480"/>
    <w:rsid w:val="001D312C"/>
    <w:rsid w:val="001D5CAE"/>
    <w:rsid w:val="001E0DDF"/>
    <w:rsid w:val="002025F8"/>
    <w:rsid w:val="00211239"/>
    <w:rsid w:val="00212B52"/>
    <w:rsid w:val="002259D5"/>
    <w:rsid w:val="0022600F"/>
    <w:rsid w:val="002264AF"/>
    <w:rsid w:val="0022797C"/>
    <w:rsid w:val="00235E38"/>
    <w:rsid w:val="00240F88"/>
    <w:rsid w:val="00243782"/>
    <w:rsid w:val="00244490"/>
    <w:rsid w:val="00247B9F"/>
    <w:rsid w:val="002520F3"/>
    <w:rsid w:val="00252FB3"/>
    <w:rsid w:val="002649FF"/>
    <w:rsid w:val="002712B3"/>
    <w:rsid w:val="00273056"/>
    <w:rsid w:val="002761A4"/>
    <w:rsid w:val="002838B1"/>
    <w:rsid w:val="00287CE6"/>
    <w:rsid w:val="002A1BC5"/>
    <w:rsid w:val="002A37E4"/>
    <w:rsid w:val="002A5B6D"/>
    <w:rsid w:val="002B4879"/>
    <w:rsid w:val="002B5150"/>
    <w:rsid w:val="002C60C7"/>
    <w:rsid w:val="002D7B2B"/>
    <w:rsid w:val="002D7C50"/>
    <w:rsid w:val="002E0702"/>
    <w:rsid w:val="002E1C14"/>
    <w:rsid w:val="002E5B38"/>
    <w:rsid w:val="002F0B31"/>
    <w:rsid w:val="002F36A7"/>
    <w:rsid w:val="002F4750"/>
    <w:rsid w:val="002F67E0"/>
    <w:rsid w:val="00301F10"/>
    <w:rsid w:val="00306E49"/>
    <w:rsid w:val="003153DD"/>
    <w:rsid w:val="00323BE7"/>
    <w:rsid w:val="003310CE"/>
    <w:rsid w:val="003310E0"/>
    <w:rsid w:val="003315BA"/>
    <w:rsid w:val="0033526C"/>
    <w:rsid w:val="00335604"/>
    <w:rsid w:val="00347C98"/>
    <w:rsid w:val="0035086F"/>
    <w:rsid w:val="0035516A"/>
    <w:rsid w:val="00360E53"/>
    <w:rsid w:val="00363267"/>
    <w:rsid w:val="003633F6"/>
    <w:rsid w:val="00365876"/>
    <w:rsid w:val="00366489"/>
    <w:rsid w:val="00373A0F"/>
    <w:rsid w:val="00374011"/>
    <w:rsid w:val="003764AA"/>
    <w:rsid w:val="00377D3E"/>
    <w:rsid w:val="00377D79"/>
    <w:rsid w:val="00381F87"/>
    <w:rsid w:val="0038293D"/>
    <w:rsid w:val="0038539F"/>
    <w:rsid w:val="00386343"/>
    <w:rsid w:val="0038798D"/>
    <w:rsid w:val="00396991"/>
    <w:rsid w:val="003A2A49"/>
    <w:rsid w:val="003A3096"/>
    <w:rsid w:val="003B26D6"/>
    <w:rsid w:val="003B729F"/>
    <w:rsid w:val="003C60F7"/>
    <w:rsid w:val="003C6EDE"/>
    <w:rsid w:val="003C7DB2"/>
    <w:rsid w:val="003D1011"/>
    <w:rsid w:val="003D23E6"/>
    <w:rsid w:val="003D7010"/>
    <w:rsid w:val="003F425F"/>
    <w:rsid w:val="00400270"/>
    <w:rsid w:val="0040134E"/>
    <w:rsid w:val="00405B5D"/>
    <w:rsid w:val="00417901"/>
    <w:rsid w:val="004216CD"/>
    <w:rsid w:val="0042512E"/>
    <w:rsid w:val="00427B0C"/>
    <w:rsid w:val="004311CF"/>
    <w:rsid w:val="00443CC9"/>
    <w:rsid w:val="00446C6B"/>
    <w:rsid w:val="00447616"/>
    <w:rsid w:val="00452D42"/>
    <w:rsid w:val="00452F74"/>
    <w:rsid w:val="00470300"/>
    <w:rsid w:val="00472E0C"/>
    <w:rsid w:val="0047466C"/>
    <w:rsid w:val="004757AD"/>
    <w:rsid w:val="00477961"/>
    <w:rsid w:val="00492EAA"/>
    <w:rsid w:val="0049713F"/>
    <w:rsid w:val="004A175A"/>
    <w:rsid w:val="004B069B"/>
    <w:rsid w:val="004B173B"/>
    <w:rsid w:val="004C253F"/>
    <w:rsid w:val="004C4FB9"/>
    <w:rsid w:val="004D3A6C"/>
    <w:rsid w:val="004D77C6"/>
    <w:rsid w:val="004E058B"/>
    <w:rsid w:val="004E2227"/>
    <w:rsid w:val="004E7C38"/>
    <w:rsid w:val="004F2B78"/>
    <w:rsid w:val="00500FB9"/>
    <w:rsid w:val="0050608B"/>
    <w:rsid w:val="00512AB0"/>
    <w:rsid w:val="0051488E"/>
    <w:rsid w:val="005208D3"/>
    <w:rsid w:val="0052775E"/>
    <w:rsid w:val="00532D68"/>
    <w:rsid w:val="00534063"/>
    <w:rsid w:val="005349BD"/>
    <w:rsid w:val="00547697"/>
    <w:rsid w:val="00553DC5"/>
    <w:rsid w:val="005544CA"/>
    <w:rsid w:val="005626F6"/>
    <w:rsid w:val="005655C1"/>
    <w:rsid w:val="0057226E"/>
    <w:rsid w:val="005A2004"/>
    <w:rsid w:val="005C45F6"/>
    <w:rsid w:val="005E099F"/>
    <w:rsid w:val="005E2E26"/>
    <w:rsid w:val="005E792C"/>
    <w:rsid w:val="00611CB0"/>
    <w:rsid w:val="00615FED"/>
    <w:rsid w:val="00621E6A"/>
    <w:rsid w:val="00625A72"/>
    <w:rsid w:val="006307CE"/>
    <w:rsid w:val="00633231"/>
    <w:rsid w:val="0063658C"/>
    <w:rsid w:val="00640E3A"/>
    <w:rsid w:val="00641082"/>
    <w:rsid w:val="00642814"/>
    <w:rsid w:val="006441A2"/>
    <w:rsid w:val="006463EF"/>
    <w:rsid w:val="006561F5"/>
    <w:rsid w:val="00660F15"/>
    <w:rsid w:val="00671EA2"/>
    <w:rsid w:val="00676C5E"/>
    <w:rsid w:val="00677592"/>
    <w:rsid w:val="00684CCD"/>
    <w:rsid w:val="00685FBC"/>
    <w:rsid w:val="00686A14"/>
    <w:rsid w:val="006913D6"/>
    <w:rsid w:val="00693C4D"/>
    <w:rsid w:val="0069529C"/>
    <w:rsid w:val="006A1436"/>
    <w:rsid w:val="006A3488"/>
    <w:rsid w:val="006A3A25"/>
    <w:rsid w:val="006A6C52"/>
    <w:rsid w:val="006A6F2A"/>
    <w:rsid w:val="006C0AED"/>
    <w:rsid w:val="006C1134"/>
    <w:rsid w:val="006C1AE9"/>
    <w:rsid w:val="006C5799"/>
    <w:rsid w:val="006C7E6B"/>
    <w:rsid w:val="006D2463"/>
    <w:rsid w:val="006D3E00"/>
    <w:rsid w:val="006D3E6E"/>
    <w:rsid w:val="006E6C61"/>
    <w:rsid w:val="006F0DB2"/>
    <w:rsid w:val="006F30C9"/>
    <w:rsid w:val="006F663D"/>
    <w:rsid w:val="00700D10"/>
    <w:rsid w:val="007026D8"/>
    <w:rsid w:val="00721DEC"/>
    <w:rsid w:val="0072685A"/>
    <w:rsid w:val="007332C3"/>
    <w:rsid w:val="007474EE"/>
    <w:rsid w:val="00765096"/>
    <w:rsid w:val="0078127D"/>
    <w:rsid w:val="00782FC0"/>
    <w:rsid w:val="007830F9"/>
    <w:rsid w:val="0078369E"/>
    <w:rsid w:val="00784966"/>
    <w:rsid w:val="007861D3"/>
    <w:rsid w:val="00794208"/>
    <w:rsid w:val="007A4D0B"/>
    <w:rsid w:val="007A5F2F"/>
    <w:rsid w:val="007B66DA"/>
    <w:rsid w:val="007B752E"/>
    <w:rsid w:val="007C0732"/>
    <w:rsid w:val="007C6503"/>
    <w:rsid w:val="007D1E8E"/>
    <w:rsid w:val="007E265A"/>
    <w:rsid w:val="007E7F50"/>
    <w:rsid w:val="007F1C1F"/>
    <w:rsid w:val="007F78F1"/>
    <w:rsid w:val="00802E35"/>
    <w:rsid w:val="00816B55"/>
    <w:rsid w:val="00816E75"/>
    <w:rsid w:val="00824ACE"/>
    <w:rsid w:val="00834183"/>
    <w:rsid w:val="00845AEB"/>
    <w:rsid w:val="00864D67"/>
    <w:rsid w:val="0087293A"/>
    <w:rsid w:val="0087670C"/>
    <w:rsid w:val="008843E8"/>
    <w:rsid w:val="00885240"/>
    <w:rsid w:val="00886735"/>
    <w:rsid w:val="00886C66"/>
    <w:rsid w:val="008873B7"/>
    <w:rsid w:val="00887989"/>
    <w:rsid w:val="00892FAA"/>
    <w:rsid w:val="008A3FCE"/>
    <w:rsid w:val="008C54A9"/>
    <w:rsid w:val="008F193E"/>
    <w:rsid w:val="008F35A9"/>
    <w:rsid w:val="008F5E4F"/>
    <w:rsid w:val="008F672F"/>
    <w:rsid w:val="00902BA1"/>
    <w:rsid w:val="00903A44"/>
    <w:rsid w:val="00905C86"/>
    <w:rsid w:val="00905DD4"/>
    <w:rsid w:val="00906A97"/>
    <w:rsid w:val="00911C5D"/>
    <w:rsid w:val="00913689"/>
    <w:rsid w:val="009137C8"/>
    <w:rsid w:val="0092295A"/>
    <w:rsid w:val="00923DBA"/>
    <w:rsid w:val="00924E4A"/>
    <w:rsid w:val="009369DB"/>
    <w:rsid w:val="00936D92"/>
    <w:rsid w:val="0094104B"/>
    <w:rsid w:val="00941AD3"/>
    <w:rsid w:val="00941BD2"/>
    <w:rsid w:val="00942B30"/>
    <w:rsid w:val="00953BE7"/>
    <w:rsid w:val="00956F9B"/>
    <w:rsid w:val="00964B80"/>
    <w:rsid w:val="009670D0"/>
    <w:rsid w:val="00971690"/>
    <w:rsid w:val="00975E7C"/>
    <w:rsid w:val="009851C1"/>
    <w:rsid w:val="009860FB"/>
    <w:rsid w:val="00990A26"/>
    <w:rsid w:val="00991A01"/>
    <w:rsid w:val="00995720"/>
    <w:rsid w:val="009A12D3"/>
    <w:rsid w:val="009A1A52"/>
    <w:rsid w:val="009A5D6A"/>
    <w:rsid w:val="009C0865"/>
    <w:rsid w:val="009C5332"/>
    <w:rsid w:val="009D0D55"/>
    <w:rsid w:val="009E364A"/>
    <w:rsid w:val="009E3A14"/>
    <w:rsid w:val="009E3EA8"/>
    <w:rsid w:val="009E64F2"/>
    <w:rsid w:val="009E6EC2"/>
    <w:rsid w:val="009E7A56"/>
    <w:rsid w:val="009F1D21"/>
    <w:rsid w:val="009F1E8A"/>
    <w:rsid w:val="009F2C1D"/>
    <w:rsid w:val="009F72BA"/>
    <w:rsid w:val="00A109A7"/>
    <w:rsid w:val="00A1154C"/>
    <w:rsid w:val="00A12396"/>
    <w:rsid w:val="00A304FB"/>
    <w:rsid w:val="00A43DDF"/>
    <w:rsid w:val="00A4610C"/>
    <w:rsid w:val="00A5423F"/>
    <w:rsid w:val="00A715EF"/>
    <w:rsid w:val="00A8364A"/>
    <w:rsid w:val="00A86B17"/>
    <w:rsid w:val="00A92E0E"/>
    <w:rsid w:val="00AA3108"/>
    <w:rsid w:val="00AA3117"/>
    <w:rsid w:val="00AA722B"/>
    <w:rsid w:val="00AB0256"/>
    <w:rsid w:val="00AB4061"/>
    <w:rsid w:val="00AB4C3D"/>
    <w:rsid w:val="00AB7C18"/>
    <w:rsid w:val="00AC4F61"/>
    <w:rsid w:val="00AC5EB8"/>
    <w:rsid w:val="00AC6371"/>
    <w:rsid w:val="00AE63CD"/>
    <w:rsid w:val="00B018A1"/>
    <w:rsid w:val="00B01913"/>
    <w:rsid w:val="00B20E0F"/>
    <w:rsid w:val="00B226ED"/>
    <w:rsid w:val="00B32B46"/>
    <w:rsid w:val="00B419BE"/>
    <w:rsid w:val="00B42CCE"/>
    <w:rsid w:val="00B43693"/>
    <w:rsid w:val="00B4771C"/>
    <w:rsid w:val="00B63652"/>
    <w:rsid w:val="00B67640"/>
    <w:rsid w:val="00B71F04"/>
    <w:rsid w:val="00B74F06"/>
    <w:rsid w:val="00B80C43"/>
    <w:rsid w:val="00B87568"/>
    <w:rsid w:val="00B87B7B"/>
    <w:rsid w:val="00B9129D"/>
    <w:rsid w:val="00B958EE"/>
    <w:rsid w:val="00B96897"/>
    <w:rsid w:val="00BA548B"/>
    <w:rsid w:val="00BB2532"/>
    <w:rsid w:val="00BC1C3C"/>
    <w:rsid w:val="00BC22C2"/>
    <w:rsid w:val="00BF18E1"/>
    <w:rsid w:val="00BF2728"/>
    <w:rsid w:val="00C01E45"/>
    <w:rsid w:val="00C03D21"/>
    <w:rsid w:val="00C07AD0"/>
    <w:rsid w:val="00C1309F"/>
    <w:rsid w:val="00C21FEB"/>
    <w:rsid w:val="00C252CD"/>
    <w:rsid w:val="00C3474F"/>
    <w:rsid w:val="00C522F3"/>
    <w:rsid w:val="00C56D20"/>
    <w:rsid w:val="00C60F43"/>
    <w:rsid w:val="00C657B7"/>
    <w:rsid w:val="00C6652B"/>
    <w:rsid w:val="00C71CE6"/>
    <w:rsid w:val="00C73033"/>
    <w:rsid w:val="00C73CB7"/>
    <w:rsid w:val="00C80148"/>
    <w:rsid w:val="00C87D47"/>
    <w:rsid w:val="00C940BF"/>
    <w:rsid w:val="00C9553D"/>
    <w:rsid w:val="00CA04F8"/>
    <w:rsid w:val="00CA5B2B"/>
    <w:rsid w:val="00CA7B01"/>
    <w:rsid w:val="00CB1069"/>
    <w:rsid w:val="00CB1CDC"/>
    <w:rsid w:val="00CC33B2"/>
    <w:rsid w:val="00CD2256"/>
    <w:rsid w:val="00CD3802"/>
    <w:rsid w:val="00CE0EB9"/>
    <w:rsid w:val="00CE5C95"/>
    <w:rsid w:val="00CF0F29"/>
    <w:rsid w:val="00CF57DF"/>
    <w:rsid w:val="00D0017F"/>
    <w:rsid w:val="00D00C09"/>
    <w:rsid w:val="00D06DF1"/>
    <w:rsid w:val="00D1090A"/>
    <w:rsid w:val="00D136B1"/>
    <w:rsid w:val="00D13990"/>
    <w:rsid w:val="00D20BE3"/>
    <w:rsid w:val="00D21822"/>
    <w:rsid w:val="00D226F8"/>
    <w:rsid w:val="00D300DD"/>
    <w:rsid w:val="00D4010D"/>
    <w:rsid w:val="00D43B4A"/>
    <w:rsid w:val="00D4426D"/>
    <w:rsid w:val="00D47D74"/>
    <w:rsid w:val="00D563B5"/>
    <w:rsid w:val="00D70B97"/>
    <w:rsid w:val="00D71EF3"/>
    <w:rsid w:val="00D80318"/>
    <w:rsid w:val="00D83FDC"/>
    <w:rsid w:val="00D84857"/>
    <w:rsid w:val="00D85FC8"/>
    <w:rsid w:val="00D864BC"/>
    <w:rsid w:val="00DB47B9"/>
    <w:rsid w:val="00DB6857"/>
    <w:rsid w:val="00DC4E0E"/>
    <w:rsid w:val="00DC6301"/>
    <w:rsid w:val="00DD0E64"/>
    <w:rsid w:val="00DD5BE5"/>
    <w:rsid w:val="00DE0B98"/>
    <w:rsid w:val="00DE167A"/>
    <w:rsid w:val="00DF16D2"/>
    <w:rsid w:val="00E151C6"/>
    <w:rsid w:val="00E16206"/>
    <w:rsid w:val="00E21F2A"/>
    <w:rsid w:val="00E27F36"/>
    <w:rsid w:val="00E33E28"/>
    <w:rsid w:val="00E57367"/>
    <w:rsid w:val="00E633B9"/>
    <w:rsid w:val="00E67712"/>
    <w:rsid w:val="00E72E84"/>
    <w:rsid w:val="00E75D1E"/>
    <w:rsid w:val="00E76DDF"/>
    <w:rsid w:val="00E81559"/>
    <w:rsid w:val="00E82BD0"/>
    <w:rsid w:val="00E868E7"/>
    <w:rsid w:val="00E87727"/>
    <w:rsid w:val="00E90E94"/>
    <w:rsid w:val="00EA51AA"/>
    <w:rsid w:val="00EA78DA"/>
    <w:rsid w:val="00EC15C3"/>
    <w:rsid w:val="00EC3568"/>
    <w:rsid w:val="00EC6BF6"/>
    <w:rsid w:val="00ED1A6D"/>
    <w:rsid w:val="00EE35F9"/>
    <w:rsid w:val="00EE6D96"/>
    <w:rsid w:val="00EF363F"/>
    <w:rsid w:val="00EF5DEE"/>
    <w:rsid w:val="00F10CD2"/>
    <w:rsid w:val="00F175C7"/>
    <w:rsid w:val="00F17C3E"/>
    <w:rsid w:val="00F2269E"/>
    <w:rsid w:val="00F2399F"/>
    <w:rsid w:val="00F30C49"/>
    <w:rsid w:val="00F3209F"/>
    <w:rsid w:val="00F36C84"/>
    <w:rsid w:val="00F4017A"/>
    <w:rsid w:val="00F45653"/>
    <w:rsid w:val="00F46507"/>
    <w:rsid w:val="00F47808"/>
    <w:rsid w:val="00F50E8D"/>
    <w:rsid w:val="00F54FD6"/>
    <w:rsid w:val="00F6235A"/>
    <w:rsid w:val="00F65C22"/>
    <w:rsid w:val="00F66FAB"/>
    <w:rsid w:val="00F81905"/>
    <w:rsid w:val="00F85441"/>
    <w:rsid w:val="00F86422"/>
    <w:rsid w:val="00F90832"/>
    <w:rsid w:val="00F90A83"/>
    <w:rsid w:val="00FA02DA"/>
    <w:rsid w:val="00FA0441"/>
    <w:rsid w:val="00FA2099"/>
    <w:rsid w:val="00FA2A66"/>
    <w:rsid w:val="00FB3033"/>
    <w:rsid w:val="00FC2FA3"/>
    <w:rsid w:val="00FC3436"/>
    <w:rsid w:val="00FC7713"/>
    <w:rsid w:val="00FD762A"/>
    <w:rsid w:val="00FD782F"/>
    <w:rsid w:val="00FE3A4E"/>
    <w:rsid w:val="00FE7DDA"/>
    <w:rsid w:val="00FF4DE5"/>
    <w:rsid w:val="00FF6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2741F"/>
  <w15:docId w15:val="{64196E67-971D-4E7B-BD59-F4548E810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4388"/>
    <w:pPr>
      <w:spacing w:after="160" w:line="259" w:lineRule="auto"/>
    </w:pPr>
    <w:rPr>
      <w:sz w:val="22"/>
      <w:szCs w:val="22"/>
      <w:lang w:eastAsia="en-US"/>
    </w:rPr>
  </w:style>
  <w:style w:type="paragraph" w:styleId="1">
    <w:name w:val="heading 1"/>
    <w:basedOn w:val="a"/>
    <w:next w:val="a"/>
    <w:link w:val="10"/>
    <w:uiPriority w:val="9"/>
    <w:qFormat/>
    <w:rsid w:val="008A4BE5"/>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
    <w:link w:val="20"/>
    <w:uiPriority w:val="9"/>
    <w:semiHidden/>
    <w:unhideWhenUsed/>
    <w:qFormat/>
    <w:rsid w:val="008A4BE5"/>
    <w:pPr>
      <w:widowControl w:val="0"/>
      <w:autoSpaceDE w:val="0"/>
      <w:autoSpaceDN w:val="0"/>
      <w:spacing w:after="0" w:line="240" w:lineRule="auto"/>
      <w:ind w:left="302"/>
      <w:outlineLvl w:val="1"/>
    </w:pPr>
    <w:rPr>
      <w:rFonts w:ascii="Times New Roman" w:eastAsia="Times New Roman" w:hAnsi="Times New Roman" w:cs="Times New Roman"/>
      <w:b/>
      <w:bCs/>
      <w:sz w:val="26"/>
      <w:szCs w:val="26"/>
    </w:rPr>
  </w:style>
  <w:style w:type="paragraph" w:styleId="3">
    <w:name w:val="heading 3"/>
    <w:basedOn w:val="a"/>
    <w:next w:val="a"/>
    <w:link w:val="30"/>
    <w:uiPriority w:val="9"/>
    <w:semiHidden/>
    <w:unhideWhenUsed/>
    <w:qFormat/>
    <w:rsid w:val="008A4BE5"/>
    <w:pPr>
      <w:keepNext/>
      <w:keepLines/>
      <w:spacing w:before="40" w:after="0"/>
      <w:outlineLvl w:val="2"/>
    </w:pPr>
    <w:rPr>
      <w:rFonts w:ascii="Calibri Light" w:eastAsia="Times New Roman" w:hAnsi="Calibri Light" w:cs="Times New Roman"/>
      <w:color w:val="1F3763"/>
      <w:sz w:val="24"/>
      <w:szCs w:val="24"/>
    </w:rPr>
  </w:style>
  <w:style w:type="paragraph" w:styleId="4">
    <w:name w:val="heading 4"/>
    <w:basedOn w:val="a"/>
    <w:next w:val="a"/>
    <w:link w:val="40"/>
    <w:uiPriority w:val="9"/>
    <w:semiHidden/>
    <w:unhideWhenUsed/>
    <w:qFormat/>
    <w:rsid w:val="008A4BE5"/>
    <w:pPr>
      <w:keepNext/>
      <w:keepLines/>
      <w:spacing w:before="40" w:after="0"/>
      <w:outlineLvl w:val="3"/>
    </w:pPr>
    <w:rPr>
      <w:rFonts w:ascii="Calibri Light" w:eastAsia="Times New Roman" w:hAnsi="Calibri Light" w:cs="Times New Roman"/>
      <w:i/>
      <w:iCs/>
      <w:color w:val="2F5496"/>
    </w:rPr>
  </w:style>
  <w:style w:type="paragraph" w:styleId="5">
    <w:name w:val="heading 5"/>
    <w:basedOn w:val="a"/>
    <w:next w:val="a"/>
    <w:link w:val="50"/>
    <w:uiPriority w:val="9"/>
    <w:semiHidden/>
    <w:unhideWhenUsed/>
    <w:qFormat/>
    <w:rsid w:val="008A4BE5"/>
    <w:pPr>
      <w:keepNext/>
      <w:keepLines/>
      <w:spacing w:before="40" w:after="0"/>
      <w:outlineLvl w:val="4"/>
    </w:pPr>
    <w:rPr>
      <w:rFonts w:ascii="Calibri Light" w:eastAsia="Times New Roman" w:hAnsi="Calibri Light" w:cs="Times New Roman"/>
      <w:color w:val="2F5496"/>
    </w:rPr>
  </w:style>
  <w:style w:type="paragraph" w:styleId="6">
    <w:name w:val="heading 6"/>
    <w:basedOn w:val="a"/>
    <w:next w:val="a"/>
    <w:link w:val="60"/>
    <w:uiPriority w:val="9"/>
    <w:semiHidden/>
    <w:unhideWhenUsed/>
    <w:qFormat/>
    <w:rsid w:val="008A4BE5"/>
    <w:pPr>
      <w:keepNext/>
      <w:keepLines/>
      <w:tabs>
        <w:tab w:val="num" w:pos="4320"/>
      </w:tabs>
      <w:spacing w:before="200" w:after="0" w:line="276" w:lineRule="auto"/>
      <w:ind w:left="4320" w:hanging="720"/>
      <w:jc w:val="both"/>
      <w:outlineLvl w:val="5"/>
    </w:pPr>
    <w:rPr>
      <w:rFonts w:ascii="Cambria" w:eastAsia="Times New Roman" w:hAnsi="Cambria" w:cs="Times New Roman"/>
      <w:i/>
      <w:iCs/>
      <w:color w:val="243F60"/>
      <w:szCs w:val="24"/>
      <w:lang w:bidi="en-US"/>
    </w:rPr>
  </w:style>
  <w:style w:type="paragraph" w:styleId="7">
    <w:name w:val="heading 7"/>
    <w:basedOn w:val="a"/>
    <w:next w:val="a"/>
    <w:link w:val="70"/>
    <w:uiPriority w:val="9"/>
    <w:semiHidden/>
    <w:unhideWhenUsed/>
    <w:qFormat/>
    <w:rsid w:val="008A4BE5"/>
    <w:pPr>
      <w:keepNext/>
      <w:keepLines/>
      <w:tabs>
        <w:tab w:val="num" w:pos="5040"/>
      </w:tabs>
      <w:spacing w:before="200" w:after="0" w:line="276" w:lineRule="auto"/>
      <w:ind w:left="5040" w:hanging="720"/>
      <w:jc w:val="both"/>
      <w:outlineLvl w:val="6"/>
    </w:pPr>
    <w:rPr>
      <w:rFonts w:ascii="Cambria" w:eastAsia="Times New Roman" w:hAnsi="Cambria" w:cs="Times New Roman"/>
      <w:i/>
      <w:iCs/>
      <w:color w:val="404040"/>
      <w:szCs w:val="24"/>
      <w:lang w:bidi="en-US"/>
    </w:rPr>
  </w:style>
  <w:style w:type="paragraph" w:styleId="8">
    <w:name w:val="heading 8"/>
    <w:basedOn w:val="a"/>
    <w:next w:val="a"/>
    <w:link w:val="80"/>
    <w:uiPriority w:val="9"/>
    <w:semiHidden/>
    <w:unhideWhenUsed/>
    <w:qFormat/>
    <w:rsid w:val="008A4BE5"/>
    <w:pPr>
      <w:keepNext/>
      <w:keepLines/>
      <w:tabs>
        <w:tab w:val="num" w:pos="5760"/>
      </w:tabs>
      <w:spacing w:before="200" w:after="0" w:line="276" w:lineRule="auto"/>
      <w:ind w:left="5760" w:hanging="720"/>
      <w:jc w:val="both"/>
      <w:outlineLvl w:val="7"/>
    </w:pPr>
    <w:rPr>
      <w:rFonts w:ascii="Cambria" w:eastAsia="Times New Roman" w:hAnsi="Cambria" w:cs="Times New Roman"/>
      <w:color w:val="4F81BD"/>
      <w:sz w:val="20"/>
      <w:szCs w:val="20"/>
      <w:lang w:bidi="en-US"/>
    </w:rPr>
  </w:style>
  <w:style w:type="paragraph" w:styleId="9">
    <w:name w:val="heading 9"/>
    <w:basedOn w:val="a"/>
    <w:next w:val="a"/>
    <w:link w:val="90"/>
    <w:uiPriority w:val="9"/>
    <w:semiHidden/>
    <w:unhideWhenUsed/>
    <w:qFormat/>
    <w:rsid w:val="008A4BE5"/>
    <w:pPr>
      <w:keepNext/>
      <w:keepLines/>
      <w:tabs>
        <w:tab w:val="num" w:pos="6480"/>
      </w:tabs>
      <w:spacing w:before="200" w:after="0" w:line="276" w:lineRule="auto"/>
      <w:ind w:left="6480" w:hanging="720"/>
      <w:jc w:val="both"/>
      <w:outlineLvl w:val="8"/>
    </w:pPr>
    <w:rPr>
      <w:rFonts w:ascii="Cambria" w:eastAsia="Times New Roman" w:hAnsi="Cambria" w:cs="Times New Roman"/>
      <w:i/>
      <w:iCs/>
      <w:color w:val="404040"/>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pPr>
      <w:spacing w:after="160" w:line="259" w:lineRule="auto"/>
    </w:pPr>
    <w:rPr>
      <w:sz w:val="22"/>
      <w:szCs w:val="22"/>
      <w:lang w:eastAsia="en-US"/>
    </w:rPr>
    <w:tblPr>
      <w:tblCellMar>
        <w:top w:w="0" w:type="dxa"/>
        <w:left w:w="0" w:type="dxa"/>
        <w:bottom w:w="0" w:type="dxa"/>
        <w:right w:w="0" w:type="dxa"/>
      </w:tblCellMar>
    </w:tblPr>
  </w:style>
  <w:style w:type="paragraph" w:styleId="a3">
    <w:name w:val="Title"/>
    <w:basedOn w:val="a"/>
    <w:link w:val="a4"/>
    <w:uiPriority w:val="10"/>
    <w:qFormat/>
    <w:rsid w:val="008A4BE5"/>
    <w:pPr>
      <w:spacing w:after="0" w:line="240" w:lineRule="auto"/>
      <w:ind w:right="403"/>
      <w:jc w:val="center"/>
    </w:pPr>
    <w:rPr>
      <w:rFonts w:ascii="Times New Roman" w:eastAsia="Times New Roman" w:hAnsi="Times New Roman" w:cs="Times New Roman"/>
      <w:sz w:val="24"/>
      <w:szCs w:val="24"/>
      <w:lang w:eastAsia="ko-KR"/>
    </w:rPr>
  </w:style>
  <w:style w:type="character" w:customStyle="1" w:styleId="10">
    <w:name w:val="Заголовок 1 Знак"/>
    <w:link w:val="1"/>
    <w:uiPriority w:val="9"/>
    <w:rsid w:val="008A4BE5"/>
    <w:rPr>
      <w:rFonts w:ascii="Calibri Light" w:eastAsia="Times New Roman" w:hAnsi="Calibri Light" w:cs="Times New Roman"/>
      <w:color w:val="2F5496"/>
      <w:sz w:val="32"/>
      <w:szCs w:val="32"/>
    </w:rPr>
  </w:style>
  <w:style w:type="character" w:customStyle="1" w:styleId="20">
    <w:name w:val="Заголовок 2 Знак"/>
    <w:link w:val="2"/>
    <w:uiPriority w:val="9"/>
    <w:rsid w:val="008A4BE5"/>
    <w:rPr>
      <w:rFonts w:ascii="Times New Roman" w:eastAsia="Times New Roman" w:hAnsi="Times New Roman" w:cs="Times New Roman"/>
      <w:b/>
      <w:bCs/>
      <w:sz w:val="26"/>
      <w:szCs w:val="26"/>
      <w:lang w:val="ru-RU"/>
    </w:rPr>
  </w:style>
  <w:style w:type="character" w:customStyle="1" w:styleId="30">
    <w:name w:val="Заголовок 3 Знак"/>
    <w:link w:val="3"/>
    <w:uiPriority w:val="9"/>
    <w:rsid w:val="008A4BE5"/>
    <w:rPr>
      <w:rFonts w:ascii="Calibri Light" w:eastAsia="Times New Roman" w:hAnsi="Calibri Light" w:cs="Times New Roman"/>
      <w:color w:val="1F3763"/>
      <w:sz w:val="24"/>
      <w:szCs w:val="24"/>
      <w:lang w:val="ru-RU"/>
    </w:rPr>
  </w:style>
  <w:style w:type="character" w:customStyle="1" w:styleId="40">
    <w:name w:val="Заголовок 4 Знак"/>
    <w:link w:val="4"/>
    <w:uiPriority w:val="9"/>
    <w:semiHidden/>
    <w:rsid w:val="008A4BE5"/>
    <w:rPr>
      <w:rFonts w:ascii="Calibri Light" w:eastAsia="Times New Roman" w:hAnsi="Calibri Light" w:cs="Times New Roman"/>
      <w:i/>
      <w:iCs/>
      <w:color w:val="2F5496"/>
    </w:rPr>
  </w:style>
  <w:style w:type="character" w:customStyle="1" w:styleId="50">
    <w:name w:val="Заголовок 5 Знак"/>
    <w:link w:val="5"/>
    <w:uiPriority w:val="9"/>
    <w:rsid w:val="008A4BE5"/>
    <w:rPr>
      <w:rFonts w:ascii="Calibri Light" w:eastAsia="Times New Roman" w:hAnsi="Calibri Light" w:cs="Times New Roman"/>
      <w:color w:val="2F5496"/>
    </w:rPr>
  </w:style>
  <w:style w:type="character" w:customStyle="1" w:styleId="60">
    <w:name w:val="Заголовок 6 Знак"/>
    <w:link w:val="6"/>
    <w:uiPriority w:val="9"/>
    <w:semiHidden/>
    <w:rsid w:val="008A4BE5"/>
    <w:rPr>
      <w:rFonts w:ascii="Cambria" w:eastAsia="Times New Roman" w:hAnsi="Cambria" w:cs="Times New Roman"/>
      <w:i/>
      <w:iCs/>
      <w:color w:val="243F60"/>
      <w:szCs w:val="24"/>
      <w:lang w:val="ru-RU" w:bidi="en-US"/>
    </w:rPr>
  </w:style>
  <w:style w:type="character" w:customStyle="1" w:styleId="70">
    <w:name w:val="Заголовок 7 Знак"/>
    <w:link w:val="7"/>
    <w:uiPriority w:val="9"/>
    <w:semiHidden/>
    <w:rsid w:val="008A4BE5"/>
    <w:rPr>
      <w:rFonts w:ascii="Cambria" w:eastAsia="Times New Roman" w:hAnsi="Cambria" w:cs="Times New Roman"/>
      <w:i/>
      <w:iCs/>
      <w:color w:val="404040"/>
      <w:szCs w:val="24"/>
      <w:lang w:val="ru-RU" w:bidi="en-US"/>
    </w:rPr>
  </w:style>
  <w:style w:type="character" w:customStyle="1" w:styleId="80">
    <w:name w:val="Заголовок 8 Знак"/>
    <w:link w:val="8"/>
    <w:uiPriority w:val="9"/>
    <w:semiHidden/>
    <w:rsid w:val="008A4BE5"/>
    <w:rPr>
      <w:rFonts w:ascii="Cambria" w:eastAsia="Times New Roman" w:hAnsi="Cambria" w:cs="Times New Roman"/>
      <w:color w:val="4F81BD"/>
      <w:sz w:val="20"/>
      <w:szCs w:val="20"/>
      <w:lang w:val="ru-RU" w:bidi="en-US"/>
    </w:rPr>
  </w:style>
  <w:style w:type="character" w:customStyle="1" w:styleId="90">
    <w:name w:val="Заголовок 9 Знак"/>
    <w:link w:val="9"/>
    <w:uiPriority w:val="9"/>
    <w:semiHidden/>
    <w:rsid w:val="008A4BE5"/>
    <w:rPr>
      <w:rFonts w:ascii="Cambria" w:eastAsia="Times New Roman" w:hAnsi="Cambria" w:cs="Times New Roman"/>
      <w:i/>
      <w:iCs/>
      <w:color w:val="404040"/>
      <w:sz w:val="20"/>
      <w:szCs w:val="20"/>
      <w:lang w:val="ru-RU" w:bidi="en-US"/>
    </w:rPr>
  </w:style>
  <w:style w:type="paragraph" w:styleId="a5">
    <w:name w:val="List Paragraph"/>
    <w:aliases w:val="маркированный"/>
    <w:basedOn w:val="a"/>
    <w:link w:val="a6"/>
    <w:uiPriority w:val="1"/>
    <w:qFormat/>
    <w:rsid w:val="008A4BE5"/>
    <w:pPr>
      <w:ind w:left="720"/>
      <w:contextualSpacing/>
    </w:pPr>
  </w:style>
  <w:style w:type="paragraph" w:styleId="a7">
    <w:name w:val="Body Text"/>
    <w:basedOn w:val="a"/>
    <w:link w:val="a8"/>
    <w:uiPriority w:val="99"/>
    <w:unhideWhenUsed/>
    <w:qFormat/>
    <w:rsid w:val="008A4BE5"/>
    <w:pPr>
      <w:widowControl w:val="0"/>
      <w:autoSpaceDE w:val="0"/>
      <w:autoSpaceDN w:val="0"/>
      <w:spacing w:after="0" w:line="240" w:lineRule="auto"/>
      <w:ind w:left="302"/>
      <w:jc w:val="both"/>
    </w:pPr>
    <w:rPr>
      <w:rFonts w:ascii="Times New Roman" w:eastAsia="Times New Roman" w:hAnsi="Times New Roman" w:cs="Times New Roman"/>
      <w:sz w:val="24"/>
      <w:szCs w:val="24"/>
    </w:rPr>
  </w:style>
  <w:style w:type="character" w:customStyle="1" w:styleId="a8">
    <w:name w:val="Основной текст Знак"/>
    <w:link w:val="a7"/>
    <w:uiPriority w:val="99"/>
    <w:rsid w:val="008A4BE5"/>
    <w:rPr>
      <w:rFonts w:ascii="Times New Roman" w:eastAsia="Times New Roman" w:hAnsi="Times New Roman" w:cs="Times New Roman"/>
      <w:sz w:val="24"/>
      <w:szCs w:val="24"/>
      <w:lang w:val="ru-RU"/>
    </w:rPr>
  </w:style>
  <w:style w:type="character" w:styleId="a9">
    <w:name w:val="Hyperlink"/>
    <w:uiPriority w:val="99"/>
    <w:unhideWhenUsed/>
    <w:rsid w:val="008A4BE5"/>
    <w:rPr>
      <w:color w:val="0000FF"/>
      <w:u w:val="single"/>
    </w:rPr>
  </w:style>
  <w:style w:type="character" w:styleId="aa">
    <w:name w:val="FollowedHyperlink"/>
    <w:uiPriority w:val="99"/>
    <w:semiHidden/>
    <w:unhideWhenUsed/>
    <w:rsid w:val="008A4BE5"/>
    <w:rPr>
      <w:color w:val="954F72"/>
      <w:u w:val="single"/>
    </w:rPr>
  </w:style>
  <w:style w:type="paragraph" w:styleId="ab">
    <w:name w:val="footnote text"/>
    <w:basedOn w:val="a"/>
    <w:link w:val="ac"/>
    <w:unhideWhenUsed/>
    <w:rsid w:val="008A4BE5"/>
    <w:pPr>
      <w:spacing w:after="0" w:line="240" w:lineRule="auto"/>
    </w:pPr>
    <w:rPr>
      <w:sz w:val="20"/>
      <w:szCs w:val="20"/>
    </w:rPr>
  </w:style>
  <w:style w:type="character" w:customStyle="1" w:styleId="ac">
    <w:name w:val="Текст сноски Знак"/>
    <w:link w:val="ab"/>
    <w:rsid w:val="008A4BE5"/>
    <w:rPr>
      <w:sz w:val="20"/>
      <w:szCs w:val="20"/>
    </w:rPr>
  </w:style>
  <w:style w:type="character" w:styleId="ad">
    <w:name w:val="footnote reference"/>
    <w:uiPriority w:val="99"/>
    <w:unhideWhenUsed/>
    <w:rsid w:val="008A4BE5"/>
    <w:rPr>
      <w:vertAlign w:val="superscript"/>
    </w:rPr>
  </w:style>
  <w:style w:type="paragraph" w:customStyle="1" w:styleId="11">
    <w:name w:val="Стиль1"/>
    <w:basedOn w:val="1"/>
    <w:link w:val="12"/>
    <w:qFormat/>
    <w:rsid w:val="0007315B"/>
    <w:pPr>
      <w:spacing w:before="0" w:line="240" w:lineRule="auto"/>
      <w:ind w:firstLine="709"/>
      <w:jc w:val="both"/>
    </w:pPr>
    <w:rPr>
      <w:rFonts w:ascii="Times New Roman" w:hAnsi="Times New Roman"/>
      <w:b/>
      <w:bCs/>
      <w:color w:val="auto"/>
      <w:sz w:val="24"/>
      <w:szCs w:val="24"/>
    </w:rPr>
  </w:style>
  <w:style w:type="paragraph" w:customStyle="1" w:styleId="21">
    <w:name w:val="Стиль2"/>
    <w:basedOn w:val="a7"/>
    <w:link w:val="22"/>
    <w:qFormat/>
    <w:rsid w:val="008A4BE5"/>
    <w:pPr>
      <w:ind w:left="0" w:firstLine="709"/>
    </w:pPr>
    <w:rPr>
      <w:sz w:val="28"/>
      <w:szCs w:val="28"/>
    </w:rPr>
  </w:style>
  <w:style w:type="character" w:customStyle="1" w:styleId="12">
    <w:name w:val="Стиль1 Знак"/>
    <w:link w:val="11"/>
    <w:rsid w:val="0007315B"/>
    <w:rPr>
      <w:rFonts w:ascii="Times New Roman" w:eastAsia="Times New Roman" w:hAnsi="Times New Roman" w:cs="Times New Roman"/>
      <w:b/>
      <w:bCs/>
      <w:color w:val="2F5496"/>
      <w:sz w:val="24"/>
      <w:szCs w:val="24"/>
    </w:rPr>
  </w:style>
  <w:style w:type="paragraph" w:styleId="ae">
    <w:name w:val="Subtitle"/>
    <w:basedOn w:val="a"/>
    <w:next w:val="a"/>
    <w:link w:val="af"/>
    <w:uiPriority w:val="11"/>
    <w:qFormat/>
    <w:rPr>
      <w:color w:val="5A5A5A"/>
    </w:rPr>
  </w:style>
  <w:style w:type="character" w:customStyle="1" w:styleId="af">
    <w:name w:val="Подзаголовок Знак"/>
    <w:link w:val="ae"/>
    <w:uiPriority w:val="11"/>
    <w:rsid w:val="008A4BE5"/>
    <w:rPr>
      <w:rFonts w:eastAsia="Times New Roman"/>
      <w:color w:val="5A5A5A"/>
      <w:spacing w:val="15"/>
    </w:rPr>
  </w:style>
  <w:style w:type="character" w:customStyle="1" w:styleId="22">
    <w:name w:val="Стиль2 Знак"/>
    <w:link w:val="21"/>
    <w:rsid w:val="008A4BE5"/>
    <w:rPr>
      <w:rFonts w:ascii="Times New Roman" w:eastAsia="Times New Roman" w:hAnsi="Times New Roman" w:cs="Times New Roman"/>
      <w:sz w:val="28"/>
      <w:szCs w:val="28"/>
      <w:lang w:val="ru-RU"/>
    </w:rPr>
  </w:style>
  <w:style w:type="paragraph" w:customStyle="1" w:styleId="31">
    <w:name w:val="Стиль3"/>
    <w:basedOn w:val="ae"/>
    <w:link w:val="32"/>
    <w:qFormat/>
    <w:rsid w:val="008A4BE5"/>
    <w:pPr>
      <w:spacing w:after="0" w:line="240" w:lineRule="auto"/>
      <w:ind w:firstLine="709"/>
    </w:pPr>
    <w:rPr>
      <w:rFonts w:ascii="Times New Roman" w:eastAsia="Times New Roman" w:hAnsi="Times New Roman" w:cs="Times New Roman"/>
      <w:b/>
      <w:bCs/>
      <w:sz w:val="28"/>
      <w:szCs w:val="28"/>
    </w:rPr>
  </w:style>
  <w:style w:type="character" w:customStyle="1" w:styleId="32">
    <w:name w:val="Стиль3 Знак"/>
    <w:link w:val="31"/>
    <w:rsid w:val="008A4BE5"/>
    <w:rPr>
      <w:rFonts w:ascii="Times New Roman" w:eastAsia="Times New Roman" w:hAnsi="Times New Roman" w:cs="Times New Roman"/>
      <w:b/>
      <w:bCs/>
      <w:color w:val="5A5A5A"/>
      <w:spacing w:val="15"/>
      <w:sz w:val="28"/>
      <w:szCs w:val="28"/>
    </w:rPr>
  </w:style>
  <w:style w:type="character" w:customStyle="1" w:styleId="markedcontent">
    <w:name w:val="markedcontent"/>
    <w:basedOn w:val="a0"/>
    <w:rsid w:val="008A4BE5"/>
  </w:style>
  <w:style w:type="character" w:customStyle="1" w:styleId="fontstyle01">
    <w:name w:val="fontstyle01"/>
    <w:rsid w:val="008A4BE5"/>
    <w:rPr>
      <w:rFonts w:ascii="MuseoSansCyrl-300-Identity-H" w:hAnsi="MuseoSansCyrl-300-Identity-H" w:hint="default"/>
      <w:b w:val="0"/>
      <w:bCs w:val="0"/>
      <w:i w:val="0"/>
      <w:iCs w:val="0"/>
      <w:color w:val="000000"/>
      <w:sz w:val="22"/>
      <w:szCs w:val="22"/>
    </w:rPr>
  </w:style>
  <w:style w:type="paragraph" w:styleId="af0">
    <w:name w:val="Normal (Web)"/>
    <w:basedOn w:val="a"/>
    <w:uiPriority w:val="99"/>
    <w:unhideWhenUsed/>
    <w:rsid w:val="008A4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w">
    <w:name w:val="wow"/>
    <w:basedOn w:val="a"/>
    <w:rsid w:val="008A4BE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uiPriority w:val="22"/>
    <w:qFormat/>
    <w:rsid w:val="008A4BE5"/>
    <w:rPr>
      <w:b/>
      <w:bCs/>
    </w:rPr>
  </w:style>
  <w:style w:type="table" w:styleId="af2">
    <w:name w:val="Table Grid"/>
    <w:basedOn w:val="a1"/>
    <w:uiPriority w:val="39"/>
    <w:qFormat/>
    <w:rsid w:val="008A4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uiPriority w:val="99"/>
    <w:semiHidden/>
    <w:unhideWhenUsed/>
    <w:rsid w:val="008A4BE5"/>
    <w:rPr>
      <w:color w:val="605E5C"/>
      <w:shd w:val="clear" w:color="auto" w:fill="E1DFDD"/>
    </w:rPr>
  </w:style>
  <w:style w:type="paragraph" w:styleId="af3">
    <w:name w:val="endnote text"/>
    <w:basedOn w:val="a"/>
    <w:link w:val="af4"/>
    <w:uiPriority w:val="99"/>
    <w:semiHidden/>
    <w:unhideWhenUsed/>
    <w:rsid w:val="008A4BE5"/>
    <w:pPr>
      <w:spacing w:after="0" w:line="240" w:lineRule="auto"/>
    </w:pPr>
    <w:rPr>
      <w:sz w:val="20"/>
      <w:szCs w:val="20"/>
    </w:rPr>
  </w:style>
  <w:style w:type="character" w:customStyle="1" w:styleId="af4">
    <w:name w:val="Текст концевой сноски Знак"/>
    <w:link w:val="af3"/>
    <w:uiPriority w:val="99"/>
    <w:semiHidden/>
    <w:rsid w:val="008A4BE5"/>
    <w:rPr>
      <w:sz w:val="20"/>
      <w:szCs w:val="20"/>
    </w:rPr>
  </w:style>
  <w:style w:type="character" w:styleId="af5">
    <w:name w:val="endnote reference"/>
    <w:uiPriority w:val="99"/>
    <w:semiHidden/>
    <w:unhideWhenUsed/>
    <w:rsid w:val="008A4BE5"/>
    <w:rPr>
      <w:vertAlign w:val="superscript"/>
    </w:rPr>
  </w:style>
  <w:style w:type="table" w:customStyle="1" w:styleId="TableNormal0">
    <w:name w:val="Table Normal"/>
    <w:uiPriority w:val="2"/>
    <w:unhideWhenUsed/>
    <w:qFormat/>
    <w:rsid w:val="008A4BE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A4BE5"/>
    <w:pPr>
      <w:widowControl w:val="0"/>
      <w:autoSpaceDE w:val="0"/>
      <w:autoSpaceDN w:val="0"/>
      <w:spacing w:after="0" w:line="240" w:lineRule="auto"/>
      <w:jc w:val="center"/>
    </w:pPr>
    <w:rPr>
      <w:rFonts w:ascii="Times New Roman" w:eastAsia="Times New Roman" w:hAnsi="Times New Roman" w:cs="Times New Roman"/>
      <w:lang w:val="kk-KZ"/>
    </w:rPr>
  </w:style>
  <w:style w:type="paragraph" w:customStyle="1" w:styleId="Default">
    <w:name w:val="Default"/>
    <w:rsid w:val="008A4BE5"/>
    <w:pPr>
      <w:autoSpaceDE w:val="0"/>
      <w:autoSpaceDN w:val="0"/>
      <w:adjustRightInd w:val="0"/>
    </w:pPr>
    <w:rPr>
      <w:rFonts w:ascii="KZ Book Antiqua" w:hAnsi="KZ Book Antiqua" w:cs="KZ Book Antiqua"/>
      <w:color w:val="000000"/>
      <w:sz w:val="24"/>
      <w:szCs w:val="24"/>
      <w:lang w:eastAsia="en-US"/>
    </w:rPr>
  </w:style>
  <w:style w:type="paragraph" w:styleId="af6">
    <w:name w:val="No Spacing"/>
    <w:link w:val="af7"/>
    <w:uiPriority w:val="1"/>
    <w:qFormat/>
    <w:rsid w:val="008A4BE5"/>
    <w:pPr>
      <w:widowControl w:val="0"/>
      <w:autoSpaceDE w:val="0"/>
      <w:autoSpaceDN w:val="0"/>
    </w:pPr>
    <w:rPr>
      <w:rFonts w:ascii="Times New Roman" w:eastAsia="Times New Roman" w:hAnsi="Times New Roman" w:cs="Times New Roman"/>
      <w:sz w:val="22"/>
      <w:szCs w:val="22"/>
      <w:lang w:eastAsia="en-US"/>
    </w:rPr>
  </w:style>
  <w:style w:type="character" w:customStyle="1" w:styleId="af7">
    <w:name w:val="Без интервала Знак"/>
    <w:link w:val="af6"/>
    <w:uiPriority w:val="1"/>
    <w:rsid w:val="008A4BE5"/>
    <w:rPr>
      <w:rFonts w:ascii="Times New Roman" w:eastAsia="Times New Roman" w:hAnsi="Times New Roman" w:cs="Times New Roman"/>
      <w:lang w:val="ru-RU"/>
    </w:rPr>
  </w:style>
  <w:style w:type="paragraph" w:styleId="af8">
    <w:name w:val="TOC Heading"/>
    <w:basedOn w:val="1"/>
    <w:next w:val="a"/>
    <w:uiPriority w:val="39"/>
    <w:unhideWhenUsed/>
    <w:qFormat/>
    <w:rsid w:val="008A4BE5"/>
    <w:pPr>
      <w:outlineLvl w:val="9"/>
    </w:pPr>
  </w:style>
  <w:style w:type="paragraph" w:styleId="14">
    <w:name w:val="toc 1"/>
    <w:basedOn w:val="a"/>
    <w:next w:val="a"/>
    <w:autoRedefine/>
    <w:uiPriority w:val="39"/>
    <w:unhideWhenUsed/>
    <w:rsid w:val="008A4BE5"/>
    <w:pPr>
      <w:spacing w:after="100"/>
    </w:pPr>
  </w:style>
  <w:style w:type="character" w:customStyle="1" w:styleId="15">
    <w:name w:val="Неразрешенное упоминание1"/>
    <w:uiPriority w:val="99"/>
    <w:semiHidden/>
    <w:unhideWhenUsed/>
    <w:rsid w:val="008A4BE5"/>
    <w:rPr>
      <w:color w:val="605E5C"/>
      <w:shd w:val="clear" w:color="auto" w:fill="E1DFDD"/>
    </w:rPr>
  </w:style>
  <w:style w:type="paragraph" w:customStyle="1" w:styleId="af9">
    <w:name w:val="Боковик"/>
    <w:basedOn w:val="a"/>
    <w:uiPriority w:val="99"/>
    <w:rsid w:val="008A4BE5"/>
    <w:pPr>
      <w:suppressAutoHyphens/>
      <w:autoSpaceDE w:val="0"/>
      <w:spacing w:after="0" w:line="240" w:lineRule="auto"/>
    </w:pPr>
    <w:rPr>
      <w:rFonts w:ascii="Times New Roman" w:eastAsia="Times New Roman" w:hAnsi="Times New Roman" w:cs="Times New Roman"/>
      <w:sz w:val="16"/>
      <w:szCs w:val="16"/>
      <w:lang w:eastAsia="zh-CN"/>
    </w:rPr>
  </w:style>
  <w:style w:type="table" w:styleId="-61">
    <w:name w:val="Grid Table 6 Colorful Accent 1"/>
    <w:basedOn w:val="a1"/>
    <w:uiPriority w:val="51"/>
    <w:rsid w:val="008A4BE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71">
    <w:name w:val="Grid Table 7 Colorful Accent 1"/>
    <w:basedOn w:val="a1"/>
    <w:uiPriority w:val="52"/>
    <w:rsid w:val="008A4BE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11">
    <w:name w:val="Grid Table 1 Light Accent 1"/>
    <w:basedOn w:val="a1"/>
    <w:uiPriority w:val="46"/>
    <w:rsid w:val="008A4BE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afa">
    <w:name w:val="header"/>
    <w:basedOn w:val="a"/>
    <w:link w:val="afb"/>
    <w:uiPriority w:val="99"/>
    <w:unhideWhenUsed/>
    <w:rsid w:val="008A4BE5"/>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8A4BE5"/>
  </w:style>
  <w:style w:type="paragraph" w:styleId="afc">
    <w:name w:val="footer"/>
    <w:basedOn w:val="a"/>
    <w:link w:val="afd"/>
    <w:uiPriority w:val="99"/>
    <w:unhideWhenUsed/>
    <w:rsid w:val="008A4BE5"/>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8A4BE5"/>
  </w:style>
  <w:style w:type="table" w:styleId="afe">
    <w:name w:val="Grid Table Light"/>
    <w:basedOn w:val="a1"/>
    <w:uiPriority w:val="40"/>
    <w:rsid w:val="008A4BE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1">
    <w:name w:val="Стиль4"/>
    <w:basedOn w:val="21"/>
    <w:link w:val="42"/>
    <w:qFormat/>
    <w:rsid w:val="008A4BE5"/>
    <w:rPr>
      <w:i/>
      <w:iCs/>
      <w:sz w:val="24"/>
      <w:szCs w:val="24"/>
    </w:rPr>
  </w:style>
  <w:style w:type="paragraph" w:customStyle="1" w:styleId="xl131">
    <w:name w:val="xl131"/>
    <w:basedOn w:val="a"/>
    <w:rsid w:val="008A4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Стиль4 Знак"/>
    <w:link w:val="41"/>
    <w:rsid w:val="008A4BE5"/>
    <w:rPr>
      <w:rFonts w:ascii="Times New Roman" w:eastAsia="Times New Roman" w:hAnsi="Times New Roman" w:cs="Times New Roman"/>
      <w:i/>
      <w:iCs/>
      <w:sz w:val="24"/>
      <w:szCs w:val="24"/>
      <w:lang w:val="ru-RU"/>
    </w:rPr>
  </w:style>
  <w:style w:type="paragraph" w:customStyle="1" w:styleId="xl132">
    <w:name w:val="xl132"/>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8A4B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8A4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
    <w:rsid w:val="008A4BE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8">
    <w:name w:val="xl148"/>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
    <w:rsid w:val="008A4BE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
    <w:rsid w:val="008A4BE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1">
    <w:name w:val="xl151"/>
    <w:basedOn w:val="a"/>
    <w:rsid w:val="008A4BE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8A4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8">
    <w:name w:val="xl158"/>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rsid w:val="008A4BE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1">
    <w:name w:val="xl161"/>
    <w:basedOn w:val="a"/>
    <w:rsid w:val="008A4BE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
    <w:rsid w:val="008A4BE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rsid w:val="008A4BE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rsid w:val="008A4BE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6">
    <w:name w:val="Обычный1"/>
    <w:rsid w:val="008A4BE5"/>
    <w:pPr>
      <w:spacing w:after="200" w:line="288" w:lineRule="auto"/>
      <w:jc w:val="both"/>
    </w:pPr>
    <w:rPr>
      <w:sz w:val="24"/>
      <w:szCs w:val="24"/>
    </w:rPr>
  </w:style>
  <w:style w:type="character" w:customStyle="1" w:styleId="a4">
    <w:name w:val="Заголовок Знак"/>
    <w:link w:val="a3"/>
    <w:uiPriority w:val="99"/>
    <w:rsid w:val="008A4BE5"/>
    <w:rPr>
      <w:rFonts w:ascii="Times New Roman" w:eastAsia="Times New Roman" w:hAnsi="Times New Roman" w:cs="Times New Roman"/>
      <w:sz w:val="24"/>
      <w:szCs w:val="24"/>
      <w:lang w:val="ru-RU" w:eastAsia="ko-KR"/>
    </w:rPr>
  </w:style>
  <w:style w:type="paragraph" w:customStyle="1" w:styleId="23">
    <w:name w:val="Без интервала2"/>
    <w:next w:val="a"/>
    <w:uiPriority w:val="99"/>
    <w:rsid w:val="008A4BE5"/>
    <w:pPr>
      <w:jc w:val="both"/>
    </w:pPr>
    <w:rPr>
      <w:rFonts w:ascii="Times New Roman" w:eastAsia="Times New Roman" w:hAnsi="Times New Roman" w:cs="Times New Roman"/>
      <w:sz w:val="24"/>
      <w:szCs w:val="24"/>
    </w:rPr>
  </w:style>
  <w:style w:type="character" w:customStyle="1" w:styleId="a6">
    <w:name w:val="Абзац списка Знак"/>
    <w:aliases w:val="маркированный Знак"/>
    <w:link w:val="a5"/>
    <w:uiPriority w:val="1"/>
    <w:rsid w:val="008A4BE5"/>
  </w:style>
  <w:style w:type="character" w:customStyle="1" w:styleId="17">
    <w:name w:val="Текст сноски Знак1"/>
    <w:uiPriority w:val="99"/>
    <w:semiHidden/>
    <w:rsid w:val="008A4BE5"/>
    <w:rPr>
      <w:rFonts w:ascii="Calibri" w:eastAsia="Times New Roman" w:hAnsi="Calibri" w:cs="Times New Roman"/>
      <w:color w:val="000000"/>
      <w:sz w:val="20"/>
      <w:szCs w:val="20"/>
      <w:lang w:eastAsia="ru-RU"/>
    </w:rPr>
  </w:style>
  <w:style w:type="character" w:customStyle="1" w:styleId="urtxth3">
    <w:name w:val="urtxth3"/>
    <w:basedOn w:val="a0"/>
    <w:rsid w:val="008A4BE5"/>
  </w:style>
  <w:style w:type="character" w:customStyle="1" w:styleId="aff">
    <w:name w:val="Текст примечания Знак"/>
    <w:link w:val="aff0"/>
    <w:uiPriority w:val="99"/>
    <w:semiHidden/>
    <w:rsid w:val="008A4BE5"/>
    <w:rPr>
      <w:rFonts w:ascii="Times New Roman" w:eastAsia="Times New Roman" w:hAnsi="Times New Roman" w:cs="Times New Roman"/>
      <w:sz w:val="20"/>
      <w:szCs w:val="20"/>
      <w:lang w:eastAsia="ru-RU"/>
    </w:rPr>
  </w:style>
  <w:style w:type="paragraph" w:styleId="aff0">
    <w:name w:val="annotation text"/>
    <w:basedOn w:val="a"/>
    <w:link w:val="aff"/>
    <w:uiPriority w:val="99"/>
    <w:semiHidden/>
    <w:rsid w:val="008A4BE5"/>
    <w:pPr>
      <w:spacing w:after="0" w:line="240" w:lineRule="auto"/>
    </w:pPr>
    <w:rPr>
      <w:rFonts w:ascii="Times New Roman" w:eastAsia="Times New Roman" w:hAnsi="Times New Roman" w:cs="Times New Roman"/>
      <w:sz w:val="20"/>
      <w:szCs w:val="20"/>
      <w:lang w:eastAsia="ru-RU"/>
    </w:rPr>
  </w:style>
  <w:style w:type="character" w:customStyle="1" w:styleId="18">
    <w:name w:val="Текст примечания Знак1"/>
    <w:uiPriority w:val="99"/>
    <w:semiHidden/>
    <w:rsid w:val="008A4BE5"/>
    <w:rPr>
      <w:sz w:val="20"/>
      <w:szCs w:val="20"/>
    </w:rPr>
  </w:style>
  <w:style w:type="character" w:customStyle="1" w:styleId="aff1">
    <w:name w:val="Текст выноски Знак"/>
    <w:link w:val="aff2"/>
    <w:uiPriority w:val="99"/>
    <w:semiHidden/>
    <w:rsid w:val="008A4BE5"/>
    <w:rPr>
      <w:rFonts w:ascii="Tahoma" w:eastAsia="Times New Roman" w:hAnsi="Tahoma" w:cs="Tahoma"/>
      <w:color w:val="000000"/>
      <w:sz w:val="16"/>
      <w:szCs w:val="16"/>
      <w:lang w:eastAsia="ru-RU"/>
    </w:rPr>
  </w:style>
  <w:style w:type="paragraph" w:styleId="aff2">
    <w:name w:val="Balloon Text"/>
    <w:basedOn w:val="a"/>
    <w:link w:val="aff1"/>
    <w:uiPriority w:val="99"/>
    <w:semiHidden/>
    <w:unhideWhenUsed/>
    <w:rsid w:val="008A4BE5"/>
    <w:pPr>
      <w:spacing w:after="0" w:line="240" w:lineRule="auto"/>
      <w:jc w:val="both"/>
    </w:pPr>
    <w:rPr>
      <w:rFonts w:ascii="Tahoma" w:eastAsia="Times New Roman" w:hAnsi="Tahoma" w:cs="Tahoma"/>
      <w:color w:val="000000"/>
      <w:sz w:val="16"/>
      <w:szCs w:val="16"/>
      <w:lang w:eastAsia="ru-RU"/>
    </w:rPr>
  </w:style>
  <w:style w:type="character" w:customStyle="1" w:styleId="19">
    <w:name w:val="Текст выноски Знак1"/>
    <w:uiPriority w:val="99"/>
    <w:semiHidden/>
    <w:rsid w:val="008A4BE5"/>
    <w:rPr>
      <w:rFonts w:ascii="Segoe UI" w:hAnsi="Segoe UI" w:cs="Segoe UI"/>
      <w:sz w:val="18"/>
      <w:szCs w:val="18"/>
    </w:rPr>
  </w:style>
  <w:style w:type="character" w:styleId="aff3">
    <w:name w:val="Intense Emphasis"/>
    <w:uiPriority w:val="21"/>
    <w:qFormat/>
    <w:rsid w:val="008A4BE5"/>
    <w:rPr>
      <w:rFonts w:ascii="Arial" w:hAnsi="Arial" w:cs="Times New Roman"/>
      <w:b w:val="0"/>
      <w:bCs/>
      <w:iCs/>
      <w:sz w:val="18"/>
      <w:szCs w:val="14"/>
    </w:rPr>
  </w:style>
  <w:style w:type="character" w:customStyle="1" w:styleId="aff4">
    <w:name w:val="Тема примечания Знак"/>
    <w:link w:val="aff5"/>
    <w:uiPriority w:val="99"/>
    <w:semiHidden/>
    <w:rsid w:val="008A4BE5"/>
    <w:rPr>
      <w:rFonts w:ascii="Times New Roman" w:eastAsia="Times New Roman" w:hAnsi="Times New Roman" w:cs="Times New Roman"/>
      <w:b/>
      <w:bCs/>
      <w:color w:val="000000"/>
      <w:sz w:val="20"/>
      <w:szCs w:val="20"/>
      <w:lang w:eastAsia="ru-RU"/>
    </w:rPr>
  </w:style>
  <w:style w:type="paragraph" w:styleId="aff5">
    <w:name w:val="annotation subject"/>
    <w:basedOn w:val="aff0"/>
    <w:next w:val="aff0"/>
    <w:link w:val="aff4"/>
    <w:uiPriority w:val="99"/>
    <w:semiHidden/>
    <w:unhideWhenUsed/>
    <w:rsid w:val="008A4BE5"/>
    <w:pPr>
      <w:spacing w:after="200"/>
      <w:jc w:val="both"/>
    </w:pPr>
    <w:rPr>
      <w:b/>
      <w:bCs/>
      <w:color w:val="000000"/>
    </w:rPr>
  </w:style>
  <w:style w:type="character" w:customStyle="1" w:styleId="1a">
    <w:name w:val="Тема примечания Знак1"/>
    <w:uiPriority w:val="99"/>
    <w:semiHidden/>
    <w:rsid w:val="008A4BE5"/>
    <w:rPr>
      <w:b/>
      <w:bCs/>
      <w:sz w:val="20"/>
      <w:szCs w:val="20"/>
    </w:rPr>
  </w:style>
  <w:style w:type="paragraph" w:customStyle="1" w:styleId="xl66">
    <w:name w:val="xl66"/>
    <w:basedOn w:val="a"/>
    <w:rsid w:val="008A4BE5"/>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68">
    <w:name w:val="xl68"/>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0">
    <w:name w:val="xl70"/>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
    <w:name w:val="xl71"/>
    <w:basedOn w:val="a"/>
    <w:rsid w:val="008A4BE5"/>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
    <w:name w:val="xl72"/>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3">
    <w:name w:val="xl73"/>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8A4BE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5">
    <w:name w:val="xl75"/>
    <w:basedOn w:val="a"/>
    <w:rsid w:val="008A4BE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8A4BE5"/>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
    <w:rsid w:val="008A4B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character" w:customStyle="1" w:styleId="s0">
    <w:name w:val="s0"/>
    <w:qFormat/>
    <w:rsid w:val="008A4BE5"/>
    <w:rPr>
      <w:rFonts w:ascii="Times New Roman" w:hAnsi="Times New Roman" w:cs="Times New Roman" w:hint="default"/>
      <w:b w:val="0"/>
      <w:bCs w:val="0"/>
      <w:i w:val="0"/>
      <w:iCs w:val="0"/>
      <w:strike w:val="0"/>
      <w:dstrike w:val="0"/>
      <w:color w:val="000000"/>
      <w:sz w:val="22"/>
      <w:szCs w:val="22"/>
      <w:u w:val="none"/>
      <w:effect w:val="none"/>
    </w:rPr>
  </w:style>
  <w:style w:type="paragraph" w:customStyle="1" w:styleId="OsnTxt">
    <w:name w:val="OsnTxt"/>
    <w:qFormat/>
    <w:rsid w:val="008A4BE5"/>
    <w:pPr>
      <w:spacing w:line="330" w:lineRule="exact"/>
      <w:ind w:firstLine="709"/>
      <w:jc w:val="both"/>
    </w:pPr>
    <w:rPr>
      <w:rFonts w:ascii="Arial" w:eastAsia="Times New Roman" w:hAnsi="Arial" w:cs="Times New Roman"/>
      <w:sz w:val="23"/>
    </w:rPr>
  </w:style>
  <w:style w:type="table" w:styleId="-45">
    <w:name w:val="Grid Table 4 Accent 5"/>
    <w:basedOn w:val="a1"/>
    <w:uiPriority w:val="49"/>
    <w:rsid w:val="0019672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annotation reference"/>
    <w:uiPriority w:val="99"/>
    <w:semiHidden/>
    <w:unhideWhenUsed/>
    <w:rsid w:val="001E76FB"/>
    <w:rPr>
      <w:sz w:val="16"/>
      <w:szCs w:val="16"/>
    </w:rPr>
  </w:style>
  <w:style w:type="table" w:customStyle="1" w:styleId="TableNormal1">
    <w:name w:val="Table Normal1"/>
    <w:uiPriority w:val="2"/>
    <w:semiHidden/>
    <w:unhideWhenUsed/>
    <w:qFormat/>
    <w:rsid w:val="001E76F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ff7">
    <w:name w:val="Emphasis"/>
    <w:uiPriority w:val="20"/>
    <w:qFormat/>
    <w:rsid w:val="000C6AFE"/>
    <w:rPr>
      <w:i/>
      <w:iCs/>
    </w:rPr>
  </w:style>
  <w:style w:type="paragraph" w:styleId="aff8">
    <w:name w:val="Revision"/>
    <w:hidden/>
    <w:uiPriority w:val="99"/>
    <w:semiHidden/>
    <w:rsid w:val="00994777"/>
    <w:rPr>
      <w:sz w:val="22"/>
      <w:szCs w:val="22"/>
      <w:lang w:eastAsia="en-US"/>
    </w:rPr>
  </w:style>
  <w:style w:type="paragraph" w:styleId="aff9">
    <w:name w:val="caption"/>
    <w:basedOn w:val="a"/>
    <w:next w:val="a"/>
    <w:uiPriority w:val="35"/>
    <w:unhideWhenUsed/>
    <w:qFormat/>
    <w:rsid w:val="00170DA3"/>
    <w:pPr>
      <w:spacing w:after="200" w:line="240" w:lineRule="auto"/>
    </w:pPr>
    <w:rPr>
      <w:i/>
      <w:iCs/>
      <w:color w:val="44546A"/>
      <w:sz w:val="18"/>
      <w:szCs w:val="18"/>
    </w:rPr>
  </w:style>
  <w:style w:type="table" w:styleId="-55">
    <w:name w:val="Grid Table 5 Dark Accent 5"/>
    <w:basedOn w:val="a1"/>
    <w:uiPriority w:val="50"/>
    <w:rsid w:val="00170D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51">
    <w:name w:val="Grid Table 5 Dark Accent 1"/>
    <w:basedOn w:val="a1"/>
    <w:uiPriority w:val="50"/>
    <w:rsid w:val="00170D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41">
    <w:name w:val="Grid Table 4 Accent 1"/>
    <w:basedOn w:val="a1"/>
    <w:uiPriority w:val="49"/>
    <w:rsid w:val="00170DA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10">
    <w:name w:val="Неразрешенное упоминание11"/>
    <w:uiPriority w:val="99"/>
    <w:semiHidden/>
    <w:unhideWhenUsed/>
    <w:rsid w:val="006E5B57"/>
    <w:rPr>
      <w:color w:val="605E5C"/>
      <w:shd w:val="clear" w:color="auto" w:fill="E1DFDD"/>
    </w:rPr>
  </w:style>
  <w:style w:type="character" w:customStyle="1" w:styleId="cf01">
    <w:name w:val="cf01"/>
    <w:rsid w:val="006E5B57"/>
    <w:rPr>
      <w:rFonts w:ascii="Segoe UI" w:hAnsi="Segoe UI" w:cs="Segoe UI" w:hint="default"/>
      <w:sz w:val="18"/>
      <w:szCs w:val="18"/>
    </w:rPr>
  </w:style>
  <w:style w:type="character" w:customStyle="1" w:styleId="24">
    <w:name w:val="Неразрешенное упоминание2"/>
    <w:uiPriority w:val="99"/>
    <w:semiHidden/>
    <w:unhideWhenUsed/>
    <w:rsid w:val="006E5B57"/>
    <w:rPr>
      <w:color w:val="605E5C"/>
      <w:shd w:val="clear" w:color="auto" w:fill="E1DFDD"/>
    </w:rPr>
  </w:style>
  <w:style w:type="table" w:styleId="-15">
    <w:name w:val="Grid Table 1 Light Accent 5"/>
    <w:basedOn w:val="a1"/>
    <w:uiPriority w:val="46"/>
    <w:rsid w:val="006E5B5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ffa">
    <w:basedOn w:val="TableNormal0"/>
    <w:rPr>
      <w:color w:val="2F5496"/>
    </w:rPr>
    <w:tblPr>
      <w:tblStyleRowBandSize w:val="1"/>
      <w:tblStyleColBandSize w:val="1"/>
      <w:tblCellMar>
        <w:left w:w="115" w:type="dxa"/>
        <w:right w:w="115" w:type="dxa"/>
      </w:tblCellMar>
    </w:tblPr>
    <w:tcPr>
      <w:shd w:val="clear" w:color="auto" w:fill="D9E2F3"/>
    </w:tcPr>
  </w:style>
  <w:style w:type="table" w:customStyle="1" w:styleId="affb">
    <w:basedOn w:val="TableNormal0"/>
    <w:rPr>
      <w:color w:val="2F5496"/>
    </w:rPr>
    <w:tblPr>
      <w:tblStyleRowBandSize w:val="1"/>
      <w:tblStyleColBandSize w:val="1"/>
      <w:tblCellMar>
        <w:left w:w="115" w:type="dxa"/>
        <w:right w:w="115" w:type="dxa"/>
      </w:tblCellMar>
    </w:tblPr>
    <w:tcPr>
      <w:shd w:val="clear" w:color="auto" w:fill="D9E2F3"/>
    </w:tcPr>
  </w:style>
  <w:style w:type="table" w:customStyle="1" w:styleId="affc">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d">
    <w:basedOn w:val="TableNormal0"/>
    <w:rPr>
      <w:color w:val="2F5496"/>
    </w:rPr>
    <w:tblPr>
      <w:tblStyleRowBandSize w:val="1"/>
      <w:tblStyleColBandSize w:val="1"/>
      <w:tblCellMar>
        <w:left w:w="115" w:type="dxa"/>
        <w:right w:w="115" w:type="dxa"/>
      </w:tblCellMar>
    </w:tblPr>
    <w:tcPr>
      <w:shd w:val="clear" w:color="auto" w:fill="D9E2F3"/>
    </w:tc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1">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2">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3">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6">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7">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8">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9">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a">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b">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c">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d">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e">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0">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3">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4">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7">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8">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9">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a">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b">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c">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d">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e">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0">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1">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4">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5">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6">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7">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8">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9">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a">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b">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c">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d">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e">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0">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1">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4">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5">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6">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7">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8">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9">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a">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b">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c">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d">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e">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0">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1">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2">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3">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4">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5">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6">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7">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8">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9">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a">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b">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c">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d">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e">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0">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1">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2">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3">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4">
    <w:basedOn w:val="TableNormal0"/>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styleId="-450">
    <w:name w:val="List Table 4 Accent 5"/>
    <w:basedOn w:val="a1"/>
    <w:uiPriority w:val="49"/>
    <w:rsid w:val="0042512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1">
    <w:name w:val="Стиль5"/>
    <w:basedOn w:val="a1"/>
    <w:uiPriority w:val="99"/>
    <w:rsid w:val="0007315B"/>
    <w:tblPr/>
  </w:style>
  <w:style w:type="table" w:styleId="-42">
    <w:name w:val="Grid Table 4 Accent 2"/>
    <w:basedOn w:val="a1"/>
    <w:uiPriority w:val="49"/>
    <w:rsid w:val="0007315B"/>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33">
    <w:name w:val="Неразрешенное упоминание3"/>
    <w:uiPriority w:val="99"/>
    <w:semiHidden/>
    <w:unhideWhenUsed/>
    <w:rsid w:val="00975E7C"/>
    <w:rPr>
      <w:color w:val="605E5C"/>
      <w:shd w:val="clear" w:color="auto" w:fill="E1DFDD"/>
    </w:rPr>
  </w:style>
  <w:style w:type="table" w:styleId="52">
    <w:name w:val="Plain Table 5"/>
    <w:basedOn w:val="a1"/>
    <w:uiPriority w:val="45"/>
    <w:rsid w:val="0007551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461">
      <w:bodyDiv w:val="1"/>
      <w:marLeft w:val="0"/>
      <w:marRight w:val="0"/>
      <w:marTop w:val="0"/>
      <w:marBottom w:val="0"/>
      <w:divBdr>
        <w:top w:val="none" w:sz="0" w:space="0" w:color="auto"/>
        <w:left w:val="none" w:sz="0" w:space="0" w:color="auto"/>
        <w:bottom w:val="none" w:sz="0" w:space="0" w:color="auto"/>
        <w:right w:val="none" w:sz="0" w:space="0" w:color="auto"/>
      </w:divBdr>
    </w:div>
    <w:div w:id="101611219">
      <w:bodyDiv w:val="1"/>
      <w:marLeft w:val="0"/>
      <w:marRight w:val="0"/>
      <w:marTop w:val="0"/>
      <w:marBottom w:val="0"/>
      <w:divBdr>
        <w:top w:val="none" w:sz="0" w:space="0" w:color="auto"/>
        <w:left w:val="none" w:sz="0" w:space="0" w:color="auto"/>
        <w:bottom w:val="none" w:sz="0" w:space="0" w:color="auto"/>
        <w:right w:val="none" w:sz="0" w:space="0" w:color="auto"/>
      </w:divBdr>
    </w:div>
    <w:div w:id="835805823">
      <w:bodyDiv w:val="1"/>
      <w:marLeft w:val="0"/>
      <w:marRight w:val="0"/>
      <w:marTop w:val="0"/>
      <w:marBottom w:val="0"/>
      <w:divBdr>
        <w:top w:val="none" w:sz="0" w:space="0" w:color="auto"/>
        <w:left w:val="none" w:sz="0" w:space="0" w:color="auto"/>
        <w:bottom w:val="none" w:sz="0" w:space="0" w:color="auto"/>
        <w:right w:val="none" w:sz="0" w:space="0" w:color="auto"/>
      </w:divBdr>
    </w:div>
    <w:div w:id="965427376">
      <w:bodyDiv w:val="1"/>
      <w:marLeft w:val="0"/>
      <w:marRight w:val="0"/>
      <w:marTop w:val="0"/>
      <w:marBottom w:val="0"/>
      <w:divBdr>
        <w:top w:val="none" w:sz="0" w:space="0" w:color="auto"/>
        <w:left w:val="none" w:sz="0" w:space="0" w:color="auto"/>
        <w:bottom w:val="none" w:sz="0" w:space="0" w:color="auto"/>
        <w:right w:val="none" w:sz="0" w:space="0" w:color="auto"/>
      </w:divBdr>
    </w:div>
    <w:div w:id="1084763783">
      <w:bodyDiv w:val="1"/>
      <w:marLeft w:val="0"/>
      <w:marRight w:val="0"/>
      <w:marTop w:val="0"/>
      <w:marBottom w:val="0"/>
      <w:divBdr>
        <w:top w:val="none" w:sz="0" w:space="0" w:color="auto"/>
        <w:left w:val="none" w:sz="0" w:space="0" w:color="auto"/>
        <w:bottom w:val="none" w:sz="0" w:space="0" w:color="auto"/>
        <w:right w:val="none" w:sz="0" w:space="0" w:color="auto"/>
      </w:divBdr>
    </w:div>
    <w:div w:id="1123572191">
      <w:bodyDiv w:val="1"/>
      <w:marLeft w:val="0"/>
      <w:marRight w:val="0"/>
      <w:marTop w:val="0"/>
      <w:marBottom w:val="0"/>
      <w:divBdr>
        <w:top w:val="none" w:sz="0" w:space="0" w:color="auto"/>
        <w:left w:val="none" w:sz="0" w:space="0" w:color="auto"/>
        <w:bottom w:val="none" w:sz="0" w:space="0" w:color="auto"/>
        <w:right w:val="none" w:sz="0" w:space="0" w:color="auto"/>
      </w:divBdr>
    </w:div>
    <w:div w:id="1364557653">
      <w:bodyDiv w:val="1"/>
      <w:marLeft w:val="0"/>
      <w:marRight w:val="0"/>
      <w:marTop w:val="0"/>
      <w:marBottom w:val="0"/>
      <w:divBdr>
        <w:top w:val="none" w:sz="0" w:space="0" w:color="auto"/>
        <w:left w:val="none" w:sz="0" w:space="0" w:color="auto"/>
        <w:bottom w:val="none" w:sz="0" w:space="0" w:color="auto"/>
        <w:right w:val="none" w:sz="0" w:space="0" w:color="auto"/>
      </w:divBdr>
    </w:div>
    <w:div w:id="1561398597">
      <w:bodyDiv w:val="1"/>
      <w:marLeft w:val="0"/>
      <w:marRight w:val="0"/>
      <w:marTop w:val="0"/>
      <w:marBottom w:val="0"/>
      <w:divBdr>
        <w:top w:val="none" w:sz="0" w:space="0" w:color="auto"/>
        <w:left w:val="none" w:sz="0" w:space="0" w:color="auto"/>
        <w:bottom w:val="none" w:sz="0" w:space="0" w:color="auto"/>
        <w:right w:val="none" w:sz="0" w:space="0" w:color="auto"/>
      </w:divBdr>
    </w:div>
    <w:div w:id="1569612866">
      <w:bodyDiv w:val="1"/>
      <w:marLeft w:val="0"/>
      <w:marRight w:val="0"/>
      <w:marTop w:val="0"/>
      <w:marBottom w:val="0"/>
      <w:divBdr>
        <w:top w:val="none" w:sz="0" w:space="0" w:color="auto"/>
        <w:left w:val="none" w:sz="0" w:space="0" w:color="auto"/>
        <w:bottom w:val="none" w:sz="0" w:space="0" w:color="auto"/>
        <w:right w:val="none" w:sz="0" w:space="0" w:color="auto"/>
      </w:divBdr>
    </w:div>
    <w:div w:id="1584871465">
      <w:bodyDiv w:val="1"/>
      <w:marLeft w:val="0"/>
      <w:marRight w:val="0"/>
      <w:marTop w:val="0"/>
      <w:marBottom w:val="0"/>
      <w:divBdr>
        <w:top w:val="none" w:sz="0" w:space="0" w:color="auto"/>
        <w:left w:val="none" w:sz="0" w:space="0" w:color="auto"/>
        <w:bottom w:val="none" w:sz="0" w:space="0" w:color="auto"/>
        <w:right w:val="none" w:sz="0" w:space="0" w:color="auto"/>
      </w:divBdr>
    </w:div>
    <w:div w:id="1720279935">
      <w:bodyDiv w:val="1"/>
      <w:marLeft w:val="0"/>
      <w:marRight w:val="0"/>
      <w:marTop w:val="0"/>
      <w:marBottom w:val="0"/>
      <w:divBdr>
        <w:top w:val="none" w:sz="0" w:space="0" w:color="auto"/>
        <w:left w:val="none" w:sz="0" w:space="0" w:color="auto"/>
        <w:bottom w:val="none" w:sz="0" w:space="0" w:color="auto"/>
        <w:right w:val="none" w:sz="0" w:space="0" w:color="auto"/>
      </w:divBdr>
    </w:div>
    <w:div w:id="1864901106">
      <w:bodyDiv w:val="1"/>
      <w:marLeft w:val="0"/>
      <w:marRight w:val="0"/>
      <w:marTop w:val="0"/>
      <w:marBottom w:val="0"/>
      <w:divBdr>
        <w:top w:val="none" w:sz="0" w:space="0" w:color="auto"/>
        <w:left w:val="none" w:sz="0" w:space="0" w:color="auto"/>
        <w:bottom w:val="none" w:sz="0" w:space="0" w:color="auto"/>
        <w:right w:val="none" w:sz="0" w:space="0" w:color="auto"/>
      </w:divBdr>
    </w:div>
    <w:div w:id="1948077729">
      <w:bodyDiv w:val="1"/>
      <w:marLeft w:val="0"/>
      <w:marRight w:val="0"/>
      <w:marTop w:val="0"/>
      <w:marBottom w:val="0"/>
      <w:divBdr>
        <w:top w:val="none" w:sz="0" w:space="0" w:color="auto"/>
        <w:left w:val="none" w:sz="0" w:space="0" w:color="auto"/>
        <w:bottom w:val="none" w:sz="0" w:space="0" w:color="auto"/>
        <w:right w:val="none" w:sz="0" w:space="0" w:color="auto"/>
      </w:divBdr>
    </w:div>
    <w:div w:id="1998069411">
      <w:bodyDiv w:val="1"/>
      <w:marLeft w:val="0"/>
      <w:marRight w:val="0"/>
      <w:marTop w:val="0"/>
      <w:marBottom w:val="0"/>
      <w:divBdr>
        <w:top w:val="none" w:sz="0" w:space="0" w:color="auto"/>
        <w:left w:val="none" w:sz="0" w:space="0" w:color="auto"/>
        <w:bottom w:val="none" w:sz="0" w:space="0" w:color="auto"/>
        <w:right w:val="none" w:sz="0" w:space="0" w:color="auto"/>
      </w:divBdr>
    </w:div>
    <w:div w:id="2083865314">
      <w:bodyDiv w:val="1"/>
      <w:marLeft w:val="0"/>
      <w:marRight w:val="0"/>
      <w:marTop w:val="0"/>
      <w:marBottom w:val="0"/>
      <w:divBdr>
        <w:top w:val="none" w:sz="0" w:space="0" w:color="auto"/>
        <w:left w:val="none" w:sz="0" w:space="0" w:color="auto"/>
        <w:bottom w:val="none" w:sz="0" w:space="0" w:color="auto"/>
        <w:right w:val="none" w:sz="0" w:space="0" w:color="auto"/>
      </w:divBdr>
    </w:div>
    <w:div w:id="2146657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V1800017140" TargetMode="External"/><Relationship Id="rId117" Type="http://schemas.openxmlformats.org/officeDocument/2006/relationships/hyperlink" Target="https://adilet.zan.kz/rus/docs/K1400000226" TargetMode="External"/><Relationship Id="rId21" Type="http://schemas.openxmlformats.org/officeDocument/2006/relationships/hyperlink" Target="https://adilet.zan.kz/rus/docs/K1700000120" TargetMode="External"/><Relationship Id="rId42" Type="http://schemas.openxmlformats.org/officeDocument/2006/relationships/hyperlink" Target="https://www.gov.kz/memleket/entities/miid/activities/2163?lang=ru" TargetMode="External"/><Relationship Id="rId47" Type="http://schemas.openxmlformats.org/officeDocument/2006/relationships/hyperlink" Target="https://www.gov.kz/memleket/entities/miid/documents/details/372841?lang=ru" TargetMode="External"/><Relationship Id="rId63" Type="http://schemas.openxmlformats.org/officeDocument/2006/relationships/hyperlink" Target="https://adilet.zan.kz/rus/docs/P1700000370" TargetMode="External"/><Relationship Id="rId68" Type="http://schemas.openxmlformats.org/officeDocument/2006/relationships/chart" Target="charts/chart1.xml"/><Relationship Id="rId84" Type="http://schemas.openxmlformats.org/officeDocument/2006/relationships/hyperlink" Target="https://adilet.zan.kz/rus/docs/Z1900000275" TargetMode="External"/><Relationship Id="rId89" Type="http://schemas.openxmlformats.org/officeDocument/2006/relationships/hyperlink" Target="https://adilet.zan.kz/rus/docs/V1800017036" TargetMode="External"/><Relationship Id="rId112" Type="http://schemas.openxmlformats.org/officeDocument/2006/relationships/hyperlink" Target="https://adilet.zan.kz/rus/docs/K2100000400" TargetMode="External"/><Relationship Id="rId133" Type="http://schemas.openxmlformats.org/officeDocument/2006/relationships/hyperlink" Target="https://adilet.zan.kz/rus/docs/K1700000125" TargetMode="External"/><Relationship Id="rId16" Type="http://schemas.openxmlformats.org/officeDocument/2006/relationships/hyperlink" Target="https://adilet.zan.kz/rus/docs/P1800000936" TargetMode="External"/><Relationship Id="rId107" Type="http://schemas.openxmlformats.org/officeDocument/2006/relationships/hyperlink" Target="https://adilet.zan.kz/rus/docs/Z050000093_" TargetMode="External"/><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hyperlink" Target="https://adilet.zan.kz/rus/docs/K1700000125" TargetMode="External"/><Relationship Id="rId53" Type="http://schemas.openxmlformats.org/officeDocument/2006/relationships/hyperlink" Target="https://egsu.energo.gov.kz/webapp/pages/home.jsf" TargetMode="External"/><Relationship Id="rId58" Type="http://schemas.openxmlformats.org/officeDocument/2006/relationships/hyperlink" Target="https://adilet.zan.kz/rus/docs/Z030000415_/z030415.htm" TargetMode="External"/><Relationship Id="rId74" Type="http://schemas.openxmlformats.org/officeDocument/2006/relationships/image" Target="media/image9.png"/><Relationship Id="rId79" Type="http://schemas.openxmlformats.org/officeDocument/2006/relationships/hyperlink" Target="https://railways.kz/articles/for-investors/godovye_otcheti" TargetMode="External"/><Relationship Id="rId102" Type="http://schemas.openxmlformats.org/officeDocument/2006/relationships/hyperlink" Target="https://adilet.zan.kz/rus/docs/K1700000120" TargetMode="External"/><Relationship Id="rId123" Type="http://schemas.openxmlformats.org/officeDocument/2006/relationships/hyperlink" Target="https://www.gov.kz/memleket/entities/ecogeo/press/news/details/300999?lang=ru" TargetMode="External"/><Relationship Id="rId128" Type="http://schemas.openxmlformats.org/officeDocument/2006/relationships/hyperlink" Target="https://www.gov.kz/memleket/entities/ecogeo/documents/details/383692?lang=ru" TargetMode="External"/><Relationship Id="rId5" Type="http://schemas.openxmlformats.org/officeDocument/2006/relationships/customXml" Target="../customXml/item5.xml"/><Relationship Id="rId90" Type="http://schemas.openxmlformats.org/officeDocument/2006/relationships/hyperlink" Target="https://adilet.zan.kz/rus/docs/V1800017063" TargetMode="External"/><Relationship Id="rId95" Type="http://schemas.openxmlformats.org/officeDocument/2006/relationships/hyperlink" Target="https://adilet.zan.kz/rus/docs/K2100000400" TargetMode="External"/><Relationship Id="rId14" Type="http://schemas.openxmlformats.org/officeDocument/2006/relationships/hyperlink" Target="https://adilet.zan.kz/rus/docs/K1700000125" TargetMode="External"/><Relationship Id="rId22" Type="http://schemas.openxmlformats.org/officeDocument/2006/relationships/hyperlink" Target="https://adilet.zan.kz/rus/docs/K1700000120" TargetMode="External"/><Relationship Id="rId27" Type="http://schemas.openxmlformats.org/officeDocument/2006/relationships/hyperlink" Target="https://adilet.zan.kz/rus/docs/V1800017140" TargetMode="External"/><Relationship Id="rId30" Type="http://schemas.openxmlformats.org/officeDocument/2006/relationships/image" Target="media/image2.png"/><Relationship Id="rId35" Type="http://schemas.openxmlformats.org/officeDocument/2006/relationships/hyperlink" Target="https://adilet.zan.kz/rus/docs/K1700000120" TargetMode="External"/><Relationship Id="rId43" Type="http://schemas.openxmlformats.org/officeDocument/2006/relationships/hyperlink" Target="https://www.gov.kz/memleket/entities/energo/activities/179?lang=ru" TargetMode="External"/><Relationship Id="rId48" Type="http://schemas.openxmlformats.org/officeDocument/2006/relationships/hyperlink" Target="https://adilet.zan.kz/rus/docs/V1800017036" TargetMode="External"/><Relationship Id="rId56" Type="http://schemas.openxmlformats.org/officeDocument/2006/relationships/hyperlink" Target="https://adilet.zan.kz/rus/docs/U080000669_" TargetMode="External"/><Relationship Id="rId64" Type="http://schemas.openxmlformats.org/officeDocument/2006/relationships/hyperlink" Target="https://www.erg.kz/ru/content/ustoychivoe-razvitie/otchet-po-ustoychivomu-razvitiyu" TargetMode="External"/><Relationship Id="rId69" Type="http://schemas.openxmlformats.org/officeDocument/2006/relationships/hyperlink" Target="https://adilet.zan.kz/rus/docs/K1700000120" TargetMode="External"/><Relationship Id="rId77" Type="http://schemas.openxmlformats.org/officeDocument/2006/relationships/hyperlink" Target="https://railways.kz/articles/for-investors/godovye_otcheti" TargetMode="External"/><Relationship Id="rId100" Type="http://schemas.openxmlformats.org/officeDocument/2006/relationships/hyperlink" Target="https://adilet.zan.kz/rus/docs/K030000481_" TargetMode="External"/><Relationship Id="rId105" Type="http://schemas.openxmlformats.org/officeDocument/2006/relationships/hyperlink" Target="https://adilet.zan.kz/rus/docs/Z040000593_" TargetMode="External"/><Relationship Id="rId113" Type="http://schemas.openxmlformats.org/officeDocument/2006/relationships/hyperlink" Target="https://adilet.zan.kz/rus/docs/K2100000400" TargetMode="External"/><Relationship Id="rId118" Type="http://schemas.openxmlformats.org/officeDocument/2006/relationships/hyperlink" Target="https://adilet.zan.kz/rus/docs/K030000477_" TargetMode="External"/><Relationship Id="rId126" Type="http://schemas.openxmlformats.org/officeDocument/2006/relationships/hyperlink" Target="https://www.gov.kz/memleket/entities/ecogeo/press/news/details/300999?lang=ru" TargetMode="Externa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gsu.energo.gov.kz/webapp/pages/home.jsf" TargetMode="External"/><Relationship Id="rId72" Type="http://schemas.openxmlformats.org/officeDocument/2006/relationships/hyperlink" Target="https://www.kmg.kz/ru/investors/reporting/" TargetMode="External"/><Relationship Id="rId80" Type="http://schemas.openxmlformats.org/officeDocument/2006/relationships/hyperlink" Target="https://railways.kz/articles/for-investors/godovye_otcheti" TargetMode="External"/><Relationship Id="rId85" Type="http://schemas.openxmlformats.org/officeDocument/2006/relationships/hyperlink" Target="https://adilet.zan.kz/rus/docs/V1400010068" TargetMode="External"/><Relationship Id="rId93" Type="http://schemas.openxmlformats.org/officeDocument/2006/relationships/hyperlink" Target="https://www.ncoc.kz/ru/sustainability/2020" TargetMode="External"/><Relationship Id="rId98" Type="http://schemas.openxmlformats.org/officeDocument/2006/relationships/hyperlink" Target="https://adilet.zan.kz/rus/docs/K2100000400" TargetMode="External"/><Relationship Id="rId121" Type="http://schemas.openxmlformats.org/officeDocument/2006/relationships/hyperlink" Target="https://adilet.zan.kz/rus/docs/K2100000400" TargetMode="External"/><Relationship Id="rId3" Type="http://schemas.openxmlformats.org/officeDocument/2006/relationships/customXml" Target="../customXml/item3.xml"/><Relationship Id="rId12" Type="http://schemas.openxmlformats.org/officeDocument/2006/relationships/hyperlink" Target="https://adilet.zan.kz/rus/docs/K1700000120" TargetMode="External"/><Relationship Id="rId17" Type="http://schemas.openxmlformats.org/officeDocument/2006/relationships/hyperlink" Target="https://adilet.zan.kz/rus/docs/K1700000120" TargetMode="External"/><Relationship Id="rId25" Type="http://schemas.openxmlformats.org/officeDocument/2006/relationships/hyperlink" Target="https://adilet.zan.kz/rus/docs/K1700000125" TargetMode="External"/><Relationship Id="rId33" Type="http://schemas.openxmlformats.org/officeDocument/2006/relationships/hyperlink" Target="https://adilet.zan.kz/rus/docs/K1700000120" TargetMode="External"/><Relationship Id="rId38" Type="http://schemas.openxmlformats.org/officeDocument/2006/relationships/hyperlink" Target="https://adilet.zan.kz/rus/docs/K1700000120" TargetMode="External"/><Relationship Id="rId46" Type="http://schemas.openxmlformats.org/officeDocument/2006/relationships/hyperlink" Target="https://www.gov.kz/memleket/entities/miid/documents/details/243459?lang=ru" TargetMode="External"/><Relationship Id="rId59" Type="http://schemas.openxmlformats.org/officeDocument/2006/relationships/hyperlink" Target="https://adilet.zan.kz/rus/docs/P1300000543" TargetMode="External"/><Relationship Id="rId67" Type="http://schemas.openxmlformats.org/officeDocument/2006/relationships/image" Target="media/image8.png"/><Relationship Id="rId103" Type="http://schemas.openxmlformats.org/officeDocument/2006/relationships/hyperlink" Target="https://adilet.zan.kz/rus/docs/K1700000125" TargetMode="External"/><Relationship Id="rId108" Type="http://schemas.openxmlformats.org/officeDocument/2006/relationships/hyperlink" Target="https://adilet.zan.kz/rus/docs/Z090000165_" TargetMode="External"/><Relationship Id="rId116" Type="http://schemas.openxmlformats.org/officeDocument/2006/relationships/hyperlink" Target="https://adilet.zan.kz/rus/docs/K1700000120" TargetMode="External"/><Relationship Id="rId124" Type="http://schemas.openxmlformats.org/officeDocument/2006/relationships/hyperlink" Target="https://www.gov.kz/memleket/entities/ecogeo/documents/details/383692?lang=ru" TargetMode="External"/><Relationship Id="rId129" Type="http://schemas.openxmlformats.org/officeDocument/2006/relationships/hyperlink" Target="https://adilet.zan.kz/rus/docs/K2100000400" TargetMode="External"/><Relationship Id="rId20" Type="http://schemas.openxmlformats.org/officeDocument/2006/relationships/hyperlink" Target="https://adilet.zan.kz/rus/docs/K1700000120" TargetMode="External"/><Relationship Id="rId41" Type="http://schemas.openxmlformats.org/officeDocument/2006/relationships/hyperlink" Target="https://adilet.zan.kz/rus/docs/K1700000125" TargetMode="External"/><Relationship Id="rId54" Type="http://schemas.openxmlformats.org/officeDocument/2006/relationships/hyperlink" Target="https://egsu.energo.gov.kz/webapp/pages/home.jsf" TargetMode="External"/><Relationship Id="rId62" Type="http://schemas.openxmlformats.org/officeDocument/2006/relationships/hyperlink" Target="https://tks.kz/ru/otchety-i-rezultaty/" TargetMode="External"/><Relationship Id="rId70" Type="http://schemas.openxmlformats.org/officeDocument/2006/relationships/footer" Target="footer3.xml"/><Relationship Id="rId75" Type="http://schemas.openxmlformats.org/officeDocument/2006/relationships/image" Target="media/image10.png"/><Relationship Id="rId83" Type="http://schemas.openxmlformats.org/officeDocument/2006/relationships/hyperlink" Target="https://adilet.zan.kz/rus/docs/Z1900000276" TargetMode="External"/><Relationship Id="rId88" Type="http://schemas.openxmlformats.org/officeDocument/2006/relationships/hyperlink" Target="https://adilet.zan.kz/rus/docs/K1700000125" TargetMode="External"/><Relationship Id="rId91" Type="http://schemas.openxmlformats.org/officeDocument/2006/relationships/hyperlink" Target="https://adilet.zan.kz/rus/docs/U2200000887" TargetMode="External"/><Relationship Id="rId96" Type="http://schemas.openxmlformats.org/officeDocument/2006/relationships/hyperlink" Target="https://adilet.zan.kz/rus/docs/V090005672_" TargetMode="External"/><Relationship Id="rId111" Type="http://schemas.openxmlformats.org/officeDocument/2006/relationships/hyperlink" Target="https://adilet.zan.kz/rus/docs/K1700000120" TargetMode="External"/><Relationship Id="rId132" Type="http://schemas.openxmlformats.org/officeDocument/2006/relationships/hyperlink" Target="https://adilet.zan.kz/rus/docs/V210002367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dilet.zan.kz/rus/docs/P1400000994" TargetMode="External"/><Relationship Id="rId23" Type="http://schemas.openxmlformats.org/officeDocument/2006/relationships/hyperlink" Target="https://adilet.zan.kz/rus/docs/K1700000120" TargetMode="External"/><Relationship Id="rId28" Type="http://schemas.openxmlformats.org/officeDocument/2006/relationships/hyperlink" Target="https://www.gov.kz/memleket/entities/miid/activities/2163?lang=ru" TargetMode="External"/><Relationship Id="rId36" Type="http://schemas.openxmlformats.org/officeDocument/2006/relationships/hyperlink" Target="https://adilet.zan.kz/rus/docs/K1700000120" TargetMode="External"/><Relationship Id="rId49" Type="http://schemas.openxmlformats.org/officeDocument/2006/relationships/hyperlink" Target="https://egsu.energo.gov.kz/webapp/pages/home.jsf" TargetMode="External"/><Relationship Id="rId57" Type="http://schemas.openxmlformats.org/officeDocument/2006/relationships/hyperlink" Target="https://adilet.zan.kz/rus/docs/Z1200000550" TargetMode="External"/><Relationship Id="rId106" Type="http://schemas.openxmlformats.org/officeDocument/2006/relationships/hyperlink" Target="https://adilet.zan.kz/rus/docs/Z060000175_/z060175.htm" TargetMode="External"/><Relationship Id="rId114" Type="http://schemas.openxmlformats.org/officeDocument/2006/relationships/hyperlink" Target="https://adilet.zan.kz/rus/docs/K1400000235" TargetMode="External"/><Relationship Id="rId119" Type="http://schemas.openxmlformats.org/officeDocument/2006/relationships/hyperlink" Target="https://adilet.zan.kz/rus/docs/K030000481_" TargetMode="External"/><Relationship Id="rId127" Type="http://schemas.openxmlformats.org/officeDocument/2006/relationships/hyperlink" Target="https://www.gov.kz/memleket/entities/ecogeo/documents/details/383692?lang=ru" TargetMode="Externa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yperlink" Target="https://adilet.zan.kz/rus/docs/V1800017063" TargetMode="External"/><Relationship Id="rId52" Type="http://schemas.openxmlformats.org/officeDocument/2006/relationships/hyperlink" Target="https://egsu.energo.gov.kz/webapp/pages/home.jsf" TargetMode="External"/><Relationship Id="rId60" Type="http://schemas.openxmlformats.org/officeDocument/2006/relationships/image" Target="media/image6.png"/><Relationship Id="rId65" Type="http://schemas.openxmlformats.org/officeDocument/2006/relationships/footer" Target="footer2.xml"/><Relationship Id="rId73" Type="http://schemas.openxmlformats.org/officeDocument/2006/relationships/hyperlink" Target="https://adilet.zan.kz/rus/docs/Z990000413_" TargetMode="External"/><Relationship Id="rId78" Type="http://schemas.openxmlformats.org/officeDocument/2006/relationships/hyperlink" Target="https://railways.kz/articles/for-investors/godovye_otcheti" TargetMode="External"/><Relationship Id="rId81" Type="http://schemas.openxmlformats.org/officeDocument/2006/relationships/hyperlink" Target="https://adilet.zan.kz/rus/docs/K1700000123" TargetMode="External"/><Relationship Id="rId86" Type="http://schemas.openxmlformats.org/officeDocument/2006/relationships/hyperlink" Target="https://adilet.zan.kz/rus/docs/V1500010322" TargetMode="External"/><Relationship Id="rId94" Type="http://schemas.openxmlformats.org/officeDocument/2006/relationships/hyperlink" Target="https://adilet.zan.kz/rus/docs/K1700000120" TargetMode="External"/><Relationship Id="rId99" Type="http://schemas.openxmlformats.org/officeDocument/2006/relationships/hyperlink" Target="https://adilet.zan.kz/rus/docs/K030000442_" TargetMode="External"/><Relationship Id="rId101" Type="http://schemas.openxmlformats.org/officeDocument/2006/relationships/hyperlink" Target="https://adilet.zan.kz/rus/docs/K030000477_" TargetMode="External"/><Relationship Id="rId122" Type="http://schemas.openxmlformats.org/officeDocument/2006/relationships/hyperlink" Target="https://adilet.zan.kz/rus/docs/K2100000400" TargetMode="External"/><Relationship Id="rId130" Type="http://schemas.openxmlformats.org/officeDocument/2006/relationships/hyperlink" Target="https://adilet.zan.kz/rus/docs/P070000535_"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dilet.zan.kz/rus/docs/K2100000400" TargetMode="External"/><Relationship Id="rId18" Type="http://schemas.openxmlformats.org/officeDocument/2006/relationships/hyperlink" Target="https://adilet.zan.kz/rus/docs/K1700000120" TargetMode="External"/><Relationship Id="rId39" Type="http://schemas.openxmlformats.org/officeDocument/2006/relationships/hyperlink" Target="https://adilet.zan.kz/rus/docs/V2000020376" TargetMode="External"/><Relationship Id="rId109" Type="http://schemas.openxmlformats.org/officeDocument/2006/relationships/hyperlink" Target="https://adilet.zan.kz/rus/docs/K1700000125" TargetMode="External"/><Relationship Id="rId34" Type="http://schemas.openxmlformats.org/officeDocument/2006/relationships/hyperlink" Target="https://adilet.zan.kz/rus/docs/K1700000120" TargetMode="External"/><Relationship Id="rId50" Type="http://schemas.openxmlformats.org/officeDocument/2006/relationships/hyperlink" Target="http://egov.kz/cms/ru" TargetMode="External"/><Relationship Id="rId55" Type="http://schemas.openxmlformats.org/officeDocument/2006/relationships/hyperlink" Target="https://adilet.zan.kz/rus/docs/K1700000125" TargetMode="External"/><Relationship Id="rId76" Type="http://schemas.openxmlformats.org/officeDocument/2006/relationships/hyperlink" Target="https://railways.kz/articles/for-investors/godovye_otcheti" TargetMode="External"/><Relationship Id="rId97" Type="http://schemas.openxmlformats.org/officeDocument/2006/relationships/hyperlink" Target="https://adilet.zan.kz/rus/docs/K2100000400" TargetMode="External"/><Relationship Id="rId104" Type="http://schemas.openxmlformats.org/officeDocument/2006/relationships/hyperlink" Target="https://adilet.zan.kz/rus/docs/K1400000235" TargetMode="External"/><Relationship Id="rId120" Type="http://schemas.openxmlformats.org/officeDocument/2006/relationships/hyperlink" Target="https://adilet.zan.kz/rus/docs/K030000442_" TargetMode="External"/><Relationship Id="rId125" Type="http://schemas.openxmlformats.org/officeDocument/2006/relationships/hyperlink" Target="https://adilet.zan.kz/rus/docs/K2100000400" TargetMode="External"/><Relationship Id="rId7" Type="http://schemas.openxmlformats.org/officeDocument/2006/relationships/styles" Target="styles.xml"/><Relationship Id="rId71" Type="http://schemas.openxmlformats.org/officeDocument/2006/relationships/hyperlink" Target="https://www.kmg.kz/ru/investors/reporting/" TargetMode="External"/><Relationship Id="rId92" Type="http://schemas.openxmlformats.org/officeDocument/2006/relationships/hyperlink" Target="https://www.ncoc.kz/ru/sustainability/2020"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adilet.zan.kz/rus/docs/K1700000120" TargetMode="External"/><Relationship Id="rId40" Type="http://schemas.openxmlformats.org/officeDocument/2006/relationships/image" Target="media/image5.png"/><Relationship Id="rId45" Type="http://schemas.openxmlformats.org/officeDocument/2006/relationships/hyperlink" Target="https://www.gov.kz/memleket/entities/miid/documents/details/108991?lang=ru" TargetMode="External"/><Relationship Id="rId66" Type="http://schemas.openxmlformats.org/officeDocument/2006/relationships/image" Target="media/image7.jpeg"/><Relationship Id="rId87" Type="http://schemas.openxmlformats.org/officeDocument/2006/relationships/hyperlink" Target="https://adilet.zan.kz/rus/docs/K1700000125" TargetMode="External"/><Relationship Id="rId110" Type="http://schemas.openxmlformats.org/officeDocument/2006/relationships/hyperlink" Target="https://adilet.zan.kz/rus/docs/K1500000375" TargetMode="External"/><Relationship Id="rId115" Type="http://schemas.openxmlformats.org/officeDocument/2006/relationships/hyperlink" Target="https://adilet.zan.kz/rus/docs/K1500000375" TargetMode="External"/><Relationship Id="rId131" Type="http://schemas.openxmlformats.org/officeDocument/2006/relationships/hyperlink" Target="https://adilet.zan.kz/rus/docs/K2100000400" TargetMode="External"/><Relationship Id="rId61" Type="http://schemas.openxmlformats.org/officeDocument/2006/relationships/footer" Target="footer1.xml"/><Relationship Id="rId82" Type="http://schemas.openxmlformats.org/officeDocument/2006/relationships/hyperlink" Target="https://adilet.zan.kz/rus/docs/K080000095_" TargetMode="External"/><Relationship Id="rId19" Type="http://schemas.openxmlformats.org/officeDocument/2006/relationships/hyperlink" Target="https://adilet.zan.kz/rus/docs/K1700000120"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dilet.zan.kz/rus/docs/V1800017122" TargetMode="External"/><Relationship Id="rId18" Type="http://schemas.openxmlformats.org/officeDocument/2006/relationships/hyperlink" Target="https://tks.kz/ru/otchety-i-rezultaty/" TargetMode="External"/><Relationship Id="rId26" Type="http://schemas.openxmlformats.org/officeDocument/2006/relationships/hyperlink" Target="https://adilet.zan.kz/rus/docs/V1500010322" TargetMode="External"/><Relationship Id="rId39" Type="http://schemas.openxmlformats.org/officeDocument/2006/relationships/hyperlink" Target="https://www.kmg.kz/upload/iblock/a64/%D0%A4%D0%B8%D0%BD%D0%B0%D0%BD%D1%81%D0%BE%D0%B2%D0%B0%D1%8F%20%D0%BE%D1%82%D1%87%D0%B5%D1%82%D0%BD%D0%BE%D1%81%D1%82%D1%8C%20%D0%BF%D0%BE%20%D1%81%D1%82%D0%B0%D0%BD%D0%B4%D0%B0%D1%80%D1%82%D0%B0%D0%BC%20%D0%9C%D0%A1%D0%A4%D0%9E_12%D0%9C_2020.pdf" TargetMode="External"/><Relationship Id="rId21" Type="http://schemas.openxmlformats.org/officeDocument/2006/relationships/hyperlink" Target="https://www.railways.kz/articles/for-investors/godovye_otcheti" TargetMode="External"/><Relationship Id="rId34" Type="http://schemas.openxmlformats.org/officeDocument/2006/relationships/hyperlink" Target="https://tengizchevroil.com/docs/default-source/publications/ru/2021-%D0%BE%D1%82%D1%87%D0%B5%D1%82-%D0%BE-%D0%BA%D0%BE%D1%80%D0%BF%D0%BE%D1%80%D0%B0%D1%82%D0%B8%D0%B2%D0%BD%D0%BE%D0%B9-%D0%BE%D1%82%D0%B2%D0%B5%D1%82%D1%81%D1%82%D0%B2%D0%B5%D0%BD%D0%BD%D0%BE%D1%81%D1%82%D0%B85e0fa352577266428434ff0000af314c.pdf?sfvrsn=fe7dc55c_2" TargetMode="External"/><Relationship Id="rId42" Type="http://schemas.openxmlformats.org/officeDocument/2006/relationships/hyperlink" Target="https://www.kmg.kz/upload/iblock/06c/%D0%A4%D0%B8%D0%BD%D0%B0%D0%BD%D1%81%D0%BE%D0%B2%D0%B0%D1%8F%20%D0%BE%D1%82%D1%87%D0%B5%D1%82%D0%BD%D0%BE%D1%81%D1%82%D1%8C%20%D0%BF%D0%BE%20%D1%81%D1%82%D0%B0%D0%BD%D0%B4%D0%B0%D1%80%D1%82%D0%B0%D0%BC%20%D0%9C%D0%A1%D0%A4%D0%9E_12%D0%9C_2021.pdf" TargetMode="External"/><Relationship Id="rId47" Type="http://schemas.openxmlformats.org/officeDocument/2006/relationships/hyperlink" Target="https://www.gov.kz/memleket/entities/ecogeo/documents/details/383692?lang=ru" TargetMode="External"/><Relationship Id="rId50" Type="http://schemas.openxmlformats.org/officeDocument/2006/relationships/hyperlink" Target="https://www.gov.kz/memleket/entities/ecogeo/documents/details/383692?lang=ru" TargetMode="External"/><Relationship Id="rId55" Type="http://schemas.openxmlformats.org/officeDocument/2006/relationships/hyperlink" Target="https://www.ncoc.kz/ru/sustainability/2021" TargetMode="External"/><Relationship Id="rId7" Type="http://schemas.openxmlformats.org/officeDocument/2006/relationships/hyperlink" Target="https://adilet.zan.kz/rus/docs/V1800016994" TargetMode="External"/><Relationship Id="rId12" Type="http://schemas.openxmlformats.org/officeDocument/2006/relationships/hyperlink" Target="https://adilet.zan.kz/rus/docs/V1800017122" TargetMode="External"/><Relationship Id="rId17" Type="http://schemas.openxmlformats.org/officeDocument/2006/relationships/hyperlink" Target="https://adilet.zan.kz/rus/docs/K1700000125" TargetMode="External"/><Relationship Id="rId25" Type="http://schemas.openxmlformats.org/officeDocument/2006/relationships/hyperlink" Target="https://adilet.zan.kz/rus/docs/K080000095_" TargetMode="External"/><Relationship Id="rId33" Type="http://schemas.openxmlformats.org/officeDocument/2006/relationships/hyperlink" Target="https://tengizchevroil.com/about/media/tconews/item/tco-stories/2021/12/24/14-social-projects-have-been-completed-with-financial-support-of-tco-in-2021-ru" TargetMode="External"/><Relationship Id="rId38" Type="http://schemas.openxmlformats.org/officeDocument/2006/relationships/hyperlink" Target="https://www.kmg.kz/upload/iblock/a64/%D0%A4%D0%B8%D0%BD%D0%B0%D0%BD%D1%81%D0%BE%D0%B2%D0%B0%D1%8F%20%D0%BE%D1%82%D1%87%D0%B5%D1%82%D0%BD%D0%BE%D1%81%D1%82%D1%8C%20%D0%BF%D0%BE%20%D1%81%D1%82%D0%B0%D0%BD%D0%B4%D0%B0%D1%80%D1%82%D0%B0%D0%BC%20%D0%9C%D0%A1%D0%A4%D0%9E_12%D0%9C_2020.pdf" TargetMode="External"/><Relationship Id="rId46" Type="http://schemas.openxmlformats.org/officeDocument/2006/relationships/hyperlink" Target="https://www.pwc.com/kz/ru/pwc-news/ta-reports/tax-legal-alerts-fy19/81-february-2021.html" TargetMode="External"/><Relationship Id="rId2" Type="http://schemas.openxmlformats.org/officeDocument/2006/relationships/hyperlink" Target="https://adilet.zan.kz/rus/docs/K1700000120" TargetMode="External"/><Relationship Id="rId16" Type="http://schemas.openxmlformats.org/officeDocument/2006/relationships/hyperlink" Target="https://www.gov.kz/memleket/entities/energo/documents/details/379001?lang=ru" TargetMode="External"/><Relationship Id="rId20" Type="http://schemas.openxmlformats.org/officeDocument/2006/relationships/hyperlink" Target="https://www.railways.kz/articles/for-investors/godovye_otcheti" TargetMode="External"/><Relationship Id="rId29" Type="http://schemas.openxmlformats.org/officeDocument/2006/relationships/hyperlink" Target="https://www.kazatomprom.kz/storage/46/kazatomprom_iar_2020_rus.pdf" TargetMode="External"/><Relationship Id="rId41" Type="http://schemas.openxmlformats.org/officeDocument/2006/relationships/hyperlink" Target="https://www.kmg.kz/upload/iblock/06c/%D0%A4%D0%B8%D0%BD%D0%B0%D0%BD%D1%81%D0%BE%D0%B2%D0%B0%D1%8F%20%D0%BE%D1%82%D1%87%D0%B5%D1%82%D0%BD%D0%BE%D1%81%D1%82%D1%8C%20%D0%BF%D0%BE%20%D1%81%D1%82%D0%B0%D0%BD%D0%B4%D0%B0%D1%80%D1%82%D0%B0%D0%BC%20%D0%9C%D0%A1%D0%A4%D0%9E_12%D0%9C_2021.pdf" TargetMode="External"/><Relationship Id="rId54" Type="http://schemas.openxmlformats.org/officeDocument/2006/relationships/hyperlink" Target="https://www.tengizchevroil.com/docs/default-source/publications/ru" TargetMode="External"/><Relationship Id="rId1" Type="http://schemas.openxmlformats.org/officeDocument/2006/relationships/hyperlink" Target="https://adilet.zan.kz/rus/docs/K1700000120" TargetMode="External"/><Relationship Id="rId6" Type="http://schemas.openxmlformats.org/officeDocument/2006/relationships/hyperlink" Target="https://adilet.zan.kz/rus/docs/K1700000125" TargetMode="External"/><Relationship Id="rId11" Type="http://schemas.openxmlformats.org/officeDocument/2006/relationships/hyperlink" Target="https://adilet.zan.kz/rus/docs/V2000020376" TargetMode="External"/><Relationship Id="rId24" Type="http://schemas.openxmlformats.org/officeDocument/2006/relationships/hyperlink" Target="https://adilet.zan.kz/rus/docs/K1700000123" TargetMode="External"/><Relationship Id="rId32" Type="http://schemas.openxmlformats.org/officeDocument/2006/relationships/hyperlink" Target="https://tengizchevroil.com/about/media/tconews/item/tco-stories/2022/02/23/tengizchevroil-announces-2021-results-ru" TargetMode="External"/><Relationship Id="rId37" Type="http://schemas.openxmlformats.org/officeDocument/2006/relationships/hyperlink" Target="https://adilet.zan.kz/rus/docs/V090005672_" TargetMode="External"/><Relationship Id="rId40" Type="http://schemas.openxmlformats.org/officeDocument/2006/relationships/hyperlink" Target="https://www.kmg.kz/upload/iblock/a64/%D0%A4%D0%B8%D0%BD%D0%B0%D0%BD%D1%81%D0%BE%D0%B2%D0%B0%D1%8F%20%D0%BE%D1%82%D1%87%D0%B5%D1%82%D0%BD%D0%BE%D1%81%D1%82%D1%8C%20%D0%BF%D0%BE%20%D1%81%D1%82%D0%B0%D0%BD%D0%B4%D0%B0%D1%80%D1%82%D0%B0%D0%BC%20%D0%9C%D0%A1%D0%A4%D0%9E_12%D0%9C_2020.pdf" TargetMode="External"/><Relationship Id="rId45" Type="http://schemas.openxmlformats.org/officeDocument/2006/relationships/hyperlink" Target="https://adilet.zan.kz/rus/docs/V2000020376" TargetMode="External"/><Relationship Id="rId53" Type="http://schemas.openxmlformats.org/officeDocument/2006/relationships/hyperlink" Target="http://www.kazakhmys.kz/ru/ecology" TargetMode="External"/><Relationship Id="rId5" Type="http://schemas.openxmlformats.org/officeDocument/2006/relationships/hyperlink" Target="https://adilet.zan.kz/rus/docs/K1700000120" TargetMode="External"/><Relationship Id="rId15" Type="http://schemas.openxmlformats.org/officeDocument/2006/relationships/hyperlink" Target="https://adilet.zan.kz/rus/docs/V2000020191" TargetMode="External"/><Relationship Id="rId23" Type="http://schemas.openxmlformats.org/officeDocument/2006/relationships/hyperlink" Target="https://ar2021.kmg.kz/pdf/ar/ru/financial-results/notes-to-consolidated-financial-statements.pdf" TargetMode="External"/><Relationship Id="rId28" Type="http://schemas.openxmlformats.org/officeDocument/2006/relationships/hyperlink" Target="https://www.ncoc.kz/ru/sustainability/2020" TargetMode="External"/><Relationship Id="rId36" Type="http://schemas.openxmlformats.org/officeDocument/2006/relationships/hyperlink" Target="https://sk.kz/investors/financial-performance/reports/sustainable_development_2021/" TargetMode="External"/><Relationship Id="rId49" Type="http://schemas.openxmlformats.org/officeDocument/2006/relationships/hyperlink" Target="https://www.gov.kz/memleket/entities/ecogeo/documents/details/383692?lang=ru" TargetMode="External"/><Relationship Id="rId10" Type="http://schemas.openxmlformats.org/officeDocument/2006/relationships/hyperlink" Target="https://adilet.zan.kz/rus/docs/K1700000125" TargetMode="External"/><Relationship Id="rId19" Type="http://schemas.openxmlformats.org/officeDocument/2006/relationships/hyperlink" Target="https://www.kazatomprom.kz/ru/investors/godovie_otcheti/page-1" TargetMode="External"/><Relationship Id="rId31" Type="http://schemas.openxmlformats.org/officeDocument/2006/relationships/hyperlink" Target="https://www.ncoc.kz/ru/sustainability/2021" TargetMode="External"/><Relationship Id="rId44" Type="http://schemas.openxmlformats.org/officeDocument/2006/relationships/hyperlink" Target="https://adilet.zan.kz/rus/docs/V1800017140" TargetMode="External"/><Relationship Id="rId52" Type="http://schemas.openxmlformats.org/officeDocument/2006/relationships/hyperlink" Target="https://www.gov.kz/memleket/entities/ecogeo/documents/details/383692?lang=ru" TargetMode="External"/><Relationship Id="rId4" Type="http://schemas.openxmlformats.org/officeDocument/2006/relationships/hyperlink" Target="https://adilet.zan.kz/rus/docs/K1700000120" TargetMode="External"/><Relationship Id="rId9" Type="http://schemas.openxmlformats.org/officeDocument/2006/relationships/hyperlink" Target="https://www.gov.kz/memleket/entities/miid/activities/2163?lang=ru" TargetMode="External"/><Relationship Id="rId14" Type="http://schemas.openxmlformats.org/officeDocument/2006/relationships/hyperlink" Target="https://adilet.zan.kz/rus/docs/V1800017064" TargetMode="External"/><Relationship Id="rId22" Type="http://schemas.openxmlformats.org/officeDocument/2006/relationships/hyperlink" Target="https://www.railways.kz/articles/for-investors/godovye_otcheti" TargetMode="External"/><Relationship Id="rId27" Type="http://schemas.openxmlformats.org/officeDocument/2006/relationships/hyperlink" Target="https://www.ncoc.kz/ru/sustainability/2020" TargetMode="External"/><Relationship Id="rId30" Type="http://schemas.openxmlformats.org/officeDocument/2006/relationships/hyperlink" Target="https://www.nationalbank.kz/ru/news/oficialnye-kursy" TargetMode="External"/><Relationship Id="rId35" Type="http://schemas.openxmlformats.org/officeDocument/2006/relationships/hyperlink" Target="https://www.kazatomprom.kz/storage/9b/kazatomprom_iar_2021_rus.pdf" TargetMode="External"/><Relationship Id="rId43" Type="http://schemas.openxmlformats.org/officeDocument/2006/relationships/hyperlink" Target="https://www.kmg.kz/upload/iblock/06c/%D0%A4%D0%B8%D0%BD%D0%B0%D0%BD%D1%81%D0%BE%D0%B2%D0%B0%D1%8F%20%D0%BE%D1%82%D1%87%D0%B5%D1%82%D0%BD%D0%BE%D1%81%D1%82%D1%8C%20%D0%BF%D0%BE%20%D1%81%D1%82%D0%B0%D0%BD%D0%B4%D0%B0%D1%80%D1%82%D0%B0%D0%BC%20%D0%9C%D0%A1%D0%A4%D0%9E_12%D0%9C_2021.pdf" TargetMode="External"/><Relationship Id="rId48" Type="http://schemas.openxmlformats.org/officeDocument/2006/relationships/hyperlink" Target="https://www.gov.kz/memleket/entities/ecogeo/documents/details/383692?lang=ru" TargetMode="External"/><Relationship Id="rId56" Type="http://schemas.openxmlformats.org/officeDocument/2006/relationships/hyperlink" Target="https://kpo.kz/ru/ustoichivoe-razvitie/okhrana-okruzhajushchei-sredy/plan-meroprijatii-po-oos" TargetMode="External"/><Relationship Id="rId8" Type="http://schemas.openxmlformats.org/officeDocument/2006/relationships/hyperlink" Target="https://adilet.zan.kz/rus/docs/V1800017140" TargetMode="External"/><Relationship Id="rId51" Type="http://schemas.openxmlformats.org/officeDocument/2006/relationships/hyperlink" Target="https://www.gmprom.kz/ecology/erg-stanet-bolee-ekologichnoj/" TargetMode="External"/><Relationship Id="rId3" Type="http://schemas.openxmlformats.org/officeDocument/2006/relationships/hyperlink" Target="https://adilet.zan.kz/rus/docs/K17000001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zhamkeyeva\AppData\Roaming\Microsoft\Excel\&#1048;&#1055;&#1044;&#1054;%202020-202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Общее!$C$10</c:f>
              <c:strCache>
                <c:ptCount val="1"/>
                <c:pt idx="0">
                  <c:v>2020</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Общее!$B$11:$B$14</c:f>
              <c:strCache>
                <c:ptCount val="4"/>
                <c:pt idx="0">
                  <c:v>  ГБ+НФ</c:v>
                </c:pt>
                <c:pt idx="1">
                  <c:v>  РБ</c:v>
                </c:pt>
                <c:pt idx="2">
                  <c:v>  MБ</c:v>
                </c:pt>
                <c:pt idx="3">
                  <c:v>  НФ</c:v>
                </c:pt>
              </c:strCache>
            </c:strRef>
          </c:cat>
          <c:val>
            <c:numRef>
              <c:f>Общее!$C$11:$C$14</c:f>
              <c:numCache>
                <c:formatCode>#\ ##0.0</c:formatCode>
                <c:ptCount val="4"/>
                <c:pt idx="0">
                  <c:v>3330.6329513714682</c:v>
                </c:pt>
                <c:pt idx="1">
                  <c:v>1531.9878270905763</c:v>
                </c:pt>
                <c:pt idx="2">
                  <c:v>394.17557370245362</c:v>
                </c:pt>
                <c:pt idx="3">
                  <c:v>1404.4695505784414</c:v>
                </c:pt>
              </c:numCache>
            </c:numRef>
          </c:val>
          <c:extLst>
            <c:ext xmlns:c16="http://schemas.microsoft.com/office/drawing/2014/chart" uri="{C3380CC4-5D6E-409C-BE32-E72D297353CC}">
              <c16:uniqueId val="{00000000-303B-404C-8B1F-A83DE1E73A3B}"/>
            </c:ext>
          </c:extLst>
        </c:ser>
        <c:ser>
          <c:idx val="1"/>
          <c:order val="1"/>
          <c:tx>
            <c:strRef>
              <c:f>Общее!$D$10</c:f>
              <c:strCache>
                <c:ptCount val="1"/>
                <c:pt idx="0">
                  <c:v>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Общее!$B$11:$B$14</c:f>
              <c:strCache>
                <c:ptCount val="4"/>
                <c:pt idx="0">
                  <c:v>  ГБ+НФ</c:v>
                </c:pt>
                <c:pt idx="1">
                  <c:v>  РБ</c:v>
                </c:pt>
                <c:pt idx="2">
                  <c:v>  MБ</c:v>
                </c:pt>
                <c:pt idx="3">
                  <c:v>  НФ</c:v>
                </c:pt>
              </c:strCache>
            </c:strRef>
          </c:cat>
          <c:val>
            <c:numRef>
              <c:f>Общее!$D$11:$D$14</c:f>
              <c:numCache>
                <c:formatCode>#\ ##0.0</c:formatCode>
                <c:ptCount val="4"/>
                <c:pt idx="0">
                  <c:v>5300.8798021707289</c:v>
                </c:pt>
                <c:pt idx="1">
                  <c:v>2198.4063012792867</c:v>
                </c:pt>
                <c:pt idx="2">
                  <c:v>497.32352172579982</c:v>
                </c:pt>
                <c:pt idx="3">
                  <c:v>2605.1499791656406</c:v>
                </c:pt>
              </c:numCache>
            </c:numRef>
          </c:val>
          <c:extLst>
            <c:ext xmlns:c16="http://schemas.microsoft.com/office/drawing/2014/chart" uri="{C3380CC4-5D6E-409C-BE32-E72D297353CC}">
              <c16:uniqueId val="{00000001-303B-404C-8B1F-A83DE1E73A3B}"/>
            </c:ext>
          </c:extLst>
        </c:ser>
        <c:dLbls>
          <c:showLegendKey val="0"/>
          <c:showVal val="0"/>
          <c:showCatName val="0"/>
          <c:showSerName val="0"/>
          <c:showPercent val="0"/>
          <c:showBubbleSize val="0"/>
        </c:dLbls>
        <c:gapWidth val="219"/>
        <c:overlap val="-27"/>
        <c:axId val="108147576"/>
        <c:axId val="106986152"/>
      </c:barChart>
      <c:catAx>
        <c:axId val="10814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986152"/>
        <c:crosses val="autoZero"/>
        <c:auto val="1"/>
        <c:lblAlgn val="ctr"/>
        <c:lblOffset val="100"/>
        <c:noMultiLvlLbl val="0"/>
      </c:catAx>
      <c:valAx>
        <c:axId val="106986152"/>
        <c:scaling>
          <c:orientation val="minMax"/>
        </c:scaling>
        <c:delete val="1"/>
        <c:axPos val="l"/>
        <c:numFmt formatCode="#\ ##0.0" sourceLinked="1"/>
        <c:majorTickMark val="none"/>
        <c:minorTickMark val="none"/>
        <c:tickLblPos val="nextTo"/>
        <c:crossAx val="10814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oejT64W4y1D362nvTV8WRoMdhQ==">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BD8AD99841AF3F4C989068A0B53D3603" ma:contentTypeVersion="2" ma:contentTypeDescription="Создание документа." ma:contentTypeScope="" ma:versionID="4b04cd1b38f07170839e6a8bb117eba1">
  <xsd:schema xmlns:xsd="http://www.w3.org/2001/XMLSchema" xmlns:xs="http://www.w3.org/2001/XMLSchema" xmlns:p="http://schemas.microsoft.com/office/2006/metadata/properties" xmlns:ns3="cdae3e6b-7b1f-4d86-a70e-c05f9796e54d" targetNamespace="http://schemas.microsoft.com/office/2006/metadata/properties" ma:root="true" ma:fieldsID="45b5ef3bee3d2b3986e1dafcb31e7419" ns3:_="">
    <xsd:import namespace="cdae3e6b-7b1f-4d86-a70e-c05f9796e5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e3e6b-7b1f-4d86-a70e-c05f9796e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C1E28E-C85B-45C2-99B2-8E8AF6178D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1593AB-DDF6-49D5-965B-46017FA2A005}">
  <ds:schemaRefs>
    <ds:schemaRef ds:uri="http://schemas.microsoft.com/sharepoint/v3/contenttype/forms"/>
  </ds:schemaRefs>
</ds:datastoreItem>
</file>

<file path=customXml/itemProps4.xml><?xml version="1.0" encoding="utf-8"?>
<ds:datastoreItem xmlns:ds="http://schemas.openxmlformats.org/officeDocument/2006/customXml" ds:itemID="{37F7C5A7-059D-4314-90A0-AAFDFF43D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e3e6b-7b1f-4d86-a70e-c05f9796e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A7D67E-7676-4DE9-A95A-9A7A404A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50284</Words>
  <Characters>286624</Characters>
  <Application>Microsoft Office Word</Application>
  <DocSecurity>0</DocSecurity>
  <Lines>2388</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336236</CharactersWithSpaces>
  <SharedDoc>false</SharedDoc>
  <HLinks>
    <vt:vector size="1038" baseType="variant">
      <vt:variant>
        <vt:i4>2293804</vt:i4>
      </vt:variant>
      <vt:variant>
        <vt:i4>417</vt:i4>
      </vt:variant>
      <vt:variant>
        <vt:i4>0</vt:i4>
      </vt:variant>
      <vt:variant>
        <vt:i4>5</vt:i4>
      </vt:variant>
      <vt:variant>
        <vt:lpwstr>https://adilet.zan.kz/rus/docs/K1700000125</vt:lpwstr>
      </vt:variant>
      <vt:variant>
        <vt:lpwstr/>
      </vt:variant>
      <vt:variant>
        <vt:i4>3932201</vt:i4>
      </vt:variant>
      <vt:variant>
        <vt:i4>414</vt:i4>
      </vt:variant>
      <vt:variant>
        <vt:i4>0</vt:i4>
      </vt:variant>
      <vt:variant>
        <vt:i4>5</vt:i4>
      </vt:variant>
      <vt:variant>
        <vt:lpwstr>https://adilet.zan.kz/rus/docs/V2100023674</vt:lpwstr>
      </vt:variant>
      <vt:variant>
        <vt:lpwstr/>
      </vt:variant>
      <vt:variant>
        <vt:i4>2424877</vt:i4>
      </vt:variant>
      <vt:variant>
        <vt:i4>411</vt:i4>
      </vt:variant>
      <vt:variant>
        <vt:i4>0</vt:i4>
      </vt:variant>
      <vt:variant>
        <vt:i4>5</vt:i4>
      </vt:variant>
      <vt:variant>
        <vt:lpwstr>https://adilet.zan.kz/rus/docs/K2100000400</vt:lpwstr>
      </vt:variant>
      <vt:variant>
        <vt:lpwstr/>
      </vt:variant>
      <vt:variant>
        <vt:i4>5242927</vt:i4>
      </vt:variant>
      <vt:variant>
        <vt:i4>408</vt:i4>
      </vt:variant>
      <vt:variant>
        <vt:i4>0</vt:i4>
      </vt:variant>
      <vt:variant>
        <vt:i4>5</vt:i4>
      </vt:variant>
      <vt:variant>
        <vt:lpwstr>https://adilet.zan.kz/rus/docs/P070000535_</vt:lpwstr>
      </vt:variant>
      <vt:variant>
        <vt:lpwstr/>
      </vt:variant>
      <vt:variant>
        <vt:i4>2424877</vt:i4>
      </vt:variant>
      <vt:variant>
        <vt:i4>405</vt:i4>
      </vt:variant>
      <vt:variant>
        <vt:i4>0</vt:i4>
      </vt:variant>
      <vt:variant>
        <vt:i4>5</vt:i4>
      </vt:variant>
      <vt:variant>
        <vt:lpwstr>https://adilet.zan.kz/rus/docs/K2100000400</vt:lpwstr>
      </vt:variant>
      <vt:variant>
        <vt:lpwstr/>
      </vt:variant>
      <vt:variant>
        <vt:i4>1310792</vt:i4>
      </vt:variant>
      <vt:variant>
        <vt:i4>402</vt:i4>
      </vt:variant>
      <vt:variant>
        <vt:i4>0</vt:i4>
      </vt:variant>
      <vt:variant>
        <vt:i4>5</vt:i4>
      </vt:variant>
      <vt:variant>
        <vt:lpwstr>https://www.gov.kz/memleket/entities/ecogeo/documents/details/383692?lang=ru</vt:lpwstr>
      </vt:variant>
      <vt:variant>
        <vt:lpwstr/>
      </vt:variant>
      <vt:variant>
        <vt:i4>1310792</vt:i4>
      </vt:variant>
      <vt:variant>
        <vt:i4>399</vt:i4>
      </vt:variant>
      <vt:variant>
        <vt:i4>0</vt:i4>
      </vt:variant>
      <vt:variant>
        <vt:i4>5</vt:i4>
      </vt:variant>
      <vt:variant>
        <vt:lpwstr>https://www.gov.kz/memleket/entities/ecogeo/documents/details/383692?lang=ru</vt:lpwstr>
      </vt:variant>
      <vt:variant>
        <vt:lpwstr/>
      </vt:variant>
      <vt:variant>
        <vt:i4>4325471</vt:i4>
      </vt:variant>
      <vt:variant>
        <vt:i4>396</vt:i4>
      </vt:variant>
      <vt:variant>
        <vt:i4>0</vt:i4>
      </vt:variant>
      <vt:variant>
        <vt:i4>5</vt:i4>
      </vt:variant>
      <vt:variant>
        <vt:lpwstr>https://www.gov.kz/memleket/entities/ecogeo/press/news/details/300999?lang=ru</vt:lpwstr>
      </vt:variant>
      <vt:variant>
        <vt:lpwstr/>
      </vt:variant>
      <vt:variant>
        <vt:i4>2424877</vt:i4>
      </vt:variant>
      <vt:variant>
        <vt:i4>393</vt:i4>
      </vt:variant>
      <vt:variant>
        <vt:i4>0</vt:i4>
      </vt:variant>
      <vt:variant>
        <vt:i4>5</vt:i4>
      </vt:variant>
      <vt:variant>
        <vt:lpwstr>https://adilet.zan.kz/rus/docs/K2100000400</vt:lpwstr>
      </vt:variant>
      <vt:variant>
        <vt:lpwstr/>
      </vt:variant>
      <vt:variant>
        <vt:i4>1310792</vt:i4>
      </vt:variant>
      <vt:variant>
        <vt:i4>390</vt:i4>
      </vt:variant>
      <vt:variant>
        <vt:i4>0</vt:i4>
      </vt:variant>
      <vt:variant>
        <vt:i4>5</vt:i4>
      </vt:variant>
      <vt:variant>
        <vt:lpwstr>https://www.gov.kz/memleket/entities/ecogeo/documents/details/383692?lang=ru</vt:lpwstr>
      </vt:variant>
      <vt:variant>
        <vt:lpwstr/>
      </vt:variant>
      <vt:variant>
        <vt:i4>4325471</vt:i4>
      </vt:variant>
      <vt:variant>
        <vt:i4>387</vt:i4>
      </vt:variant>
      <vt:variant>
        <vt:i4>0</vt:i4>
      </vt:variant>
      <vt:variant>
        <vt:i4>5</vt:i4>
      </vt:variant>
      <vt:variant>
        <vt:lpwstr>https://www.gov.kz/memleket/entities/ecogeo/press/news/details/300999?lang=ru</vt:lpwstr>
      </vt:variant>
      <vt:variant>
        <vt:lpwstr/>
      </vt:variant>
      <vt:variant>
        <vt:i4>2424877</vt:i4>
      </vt:variant>
      <vt:variant>
        <vt:i4>384</vt:i4>
      </vt:variant>
      <vt:variant>
        <vt:i4>0</vt:i4>
      </vt:variant>
      <vt:variant>
        <vt:i4>5</vt:i4>
      </vt:variant>
      <vt:variant>
        <vt:lpwstr>https://adilet.zan.kz/rus/docs/K2100000400</vt:lpwstr>
      </vt:variant>
      <vt:variant>
        <vt:lpwstr/>
      </vt:variant>
      <vt:variant>
        <vt:i4>2424877</vt:i4>
      </vt:variant>
      <vt:variant>
        <vt:i4>381</vt:i4>
      </vt:variant>
      <vt:variant>
        <vt:i4>0</vt:i4>
      </vt:variant>
      <vt:variant>
        <vt:i4>5</vt:i4>
      </vt:variant>
      <vt:variant>
        <vt:lpwstr>https://adilet.zan.kz/rus/docs/K2100000400</vt:lpwstr>
      </vt:variant>
      <vt:variant>
        <vt:lpwstr/>
      </vt:variant>
      <vt:variant>
        <vt:i4>4718633</vt:i4>
      </vt:variant>
      <vt:variant>
        <vt:i4>378</vt:i4>
      </vt:variant>
      <vt:variant>
        <vt:i4>0</vt:i4>
      </vt:variant>
      <vt:variant>
        <vt:i4>5</vt:i4>
      </vt:variant>
      <vt:variant>
        <vt:lpwstr>https://adilet.zan.kz/rus/docs/K030000442_</vt:lpwstr>
      </vt:variant>
      <vt:variant>
        <vt:lpwstr/>
      </vt:variant>
      <vt:variant>
        <vt:i4>4456490</vt:i4>
      </vt:variant>
      <vt:variant>
        <vt:i4>375</vt:i4>
      </vt:variant>
      <vt:variant>
        <vt:i4>0</vt:i4>
      </vt:variant>
      <vt:variant>
        <vt:i4>5</vt:i4>
      </vt:variant>
      <vt:variant>
        <vt:lpwstr>https://adilet.zan.kz/rus/docs/K030000481_</vt:lpwstr>
      </vt:variant>
      <vt:variant>
        <vt:lpwstr/>
      </vt:variant>
      <vt:variant>
        <vt:i4>4915244</vt:i4>
      </vt:variant>
      <vt:variant>
        <vt:i4>372</vt:i4>
      </vt:variant>
      <vt:variant>
        <vt:i4>0</vt:i4>
      </vt:variant>
      <vt:variant>
        <vt:i4>5</vt:i4>
      </vt:variant>
      <vt:variant>
        <vt:lpwstr>https://adilet.zan.kz/rus/docs/K030000477_</vt:lpwstr>
      </vt:variant>
      <vt:variant>
        <vt:lpwstr/>
      </vt:variant>
      <vt:variant>
        <vt:i4>2097196</vt:i4>
      </vt:variant>
      <vt:variant>
        <vt:i4>369</vt:i4>
      </vt:variant>
      <vt:variant>
        <vt:i4>0</vt:i4>
      </vt:variant>
      <vt:variant>
        <vt:i4>5</vt:i4>
      </vt:variant>
      <vt:variant>
        <vt:lpwstr>https://adilet.zan.kz/rus/docs/K1400000226</vt:lpwstr>
      </vt:variant>
      <vt:variant>
        <vt:lpwstr/>
      </vt:variant>
      <vt:variant>
        <vt:i4>2490412</vt:i4>
      </vt:variant>
      <vt:variant>
        <vt:i4>366</vt:i4>
      </vt:variant>
      <vt:variant>
        <vt:i4>0</vt:i4>
      </vt:variant>
      <vt:variant>
        <vt:i4>5</vt:i4>
      </vt:variant>
      <vt:variant>
        <vt:lpwstr>https://adilet.zan.kz/rus/docs/K1700000120</vt:lpwstr>
      </vt:variant>
      <vt:variant>
        <vt:lpwstr/>
      </vt:variant>
      <vt:variant>
        <vt:i4>2293801</vt:i4>
      </vt:variant>
      <vt:variant>
        <vt:i4>363</vt:i4>
      </vt:variant>
      <vt:variant>
        <vt:i4>0</vt:i4>
      </vt:variant>
      <vt:variant>
        <vt:i4>5</vt:i4>
      </vt:variant>
      <vt:variant>
        <vt:lpwstr>https://adilet.zan.kz/rus/docs/K1500000375</vt:lpwstr>
      </vt:variant>
      <vt:variant>
        <vt:lpwstr/>
      </vt:variant>
      <vt:variant>
        <vt:i4>2293805</vt:i4>
      </vt:variant>
      <vt:variant>
        <vt:i4>360</vt:i4>
      </vt:variant>
      <vt:variant>
        <vt:i4>0</vt:i4>
      </vt:variant>
      <vt:variant>
        <vt:i4>5</vt:i4>
      </vt:variant>
      <vt:variant>
        <vt:lpwstr>https://adilet.zan.kz/rus/docs/K1400000235</vt:lpwstr>
      </vt:variant>
      <vt:variant>
        <vt:lpwstr/>
      </vt:variant>
      <vt:variant>
        <vt:i4>2424877</vt:i4>
      </vt:variant>
      <vt:variant>
        <vt:i4>357</vt:i4>
      </vt:variant>
      <vt:variant>
        <vt:i4>0</vt:i4>
      </vt:variant>
      <vt:variant>
        <vt:i4>5</vt:i4>
      </vt:variant>
      <vt:variant>
        <vt:lpwstr>https://adilet.zan.kz/rus/docs/K2100000400</vt:lpwstr>
      </vt:variant>
      <vt:variant>
        <vt:lpwstr/>
      </vt:variant>
      <vt:variant>
        <vt:i4>2424877</vt:i4>
      </vt:variant>
      <vt:variant>
        <vt:i4>354</vt:i4>
      </vt:variant>
      <vt:variant>
        <vt:i4>0</vt:i4>
      </vt:variant>
      <vt:variant>
        <vt:i4>5</vt:i4>
      </vt:variant>
      <vt:variant>
        <vt:lpwstr>https://adilet.zan.kz/rus/docs/K2100000400</vt:lpwstr>
      </vt:variant>
      <vt:variant>
        <vt:lpwstr/>
      </vt:variant>
      <vt:variant>
        <vt:i4>2490412</vt:i4>
      </vt:variant>
      <vt:variant>
        <vt:i4>351</vt:i4>
      </vt:variant>
      <vt:variant>
        <vt:i4>0</vt:i4>
      </vt:variant>
      <vt:variant>
        <vt:i4>5</vt:i4>
      </vt:variant>
      <vt:variant>
        <vt:lpwstr>https://adilet.zan.kz/rus/docs/K1700000120</vt:lpwstr>
      </vt:variant>
      <vt:variant>
        <vt:lpwstr/>
      </vt:variant>
      <vt:variant>
        <vt:i4>2293801</vt:i4>
      </vt:variant>
      <vt:variant>
        <vt:i4>348</vt:i4>
      </vt:variant>
      <vt:variant>
        <vt:i4>0</vt:i4>
      </vt:variant>
      <vt:variant>
        <vt:i4>5</vt:i4>
      </vt:variant>
      <vt:variant>
        <vt:lpwstr>https://adilet.zan.kz/rus/docs/K1500000375</vt:lpwstr>
      </vt:variant>
      <vt:variant>
        <vt:lpwstr/>
      </vt:variant>
      <vt:variant>
        <vt:i4>2293804</vt:i4>
      </vt:variant>
      <vt:variant>
        <vt:i4>345</vt:i4>
      </vt:variant>
      <vt:variant>
        <vt:i4>0</vt:i4>
      </vt:variant>
      <vt:variant>
        <vt:i4>5</vt:i4>
      </vt:variant>
      <vt:variant>
        <vt:lpwstr>https://adilet.zan.kz/rus/docs/K1700000125</vt:lpwstr>
      </vt:variant>
      <vt:variant>
        <vt:lpwstr/>
      </vt:variant>
      <vt:variant>
        <vt:i4>5308459</vt:i4>
      </vt:variant>
      <vt:variant>
        <vt:i4>342</vt:i4>
      </vt:variant>
      <vt:variant>
        <vt:i4>0</vt:i4>
      </vt:variant>
      <vt:variant>
        <vt:i4>5</vt:i4>
      </vt:variant>
      <vt:variant>
        <vt:lpwstr>https://adilet.zan.kz/rus/docs/Z090000165_</vt:lpwstr>
      </vt:variant>
      <vt:variant>
        <vt:lpwstr/>
      </vt:variant>
      <vt:variant>
        <vt:i4>5373996</vt:i4>
      </vt:variant>
      <vt:variant>
        <vt:i4>339</vt:i4>
      </vt:variant>
      <vt:variant>
        <vt:i4>0</vt:i4>
      </vt:variant>
      <vt:variant>
        <vt:i4>5</vt:i4>
      </vt:variant>
      <vt:variant>
        <vt:lpwstr>https://adilet.zan.kz/rus/docs/Z050000093_</vt:lpwstr>
      </vt:variant>
      <vt:variant>
        <vt:lpwstr/>
      </vt:variant>
      <vt:variant>
        <vt:i4>1179753</vt:i4>
      </vt:variant>
      <vt:variant>
        <vt:i4>336</vt:i4>
      </vt:variant>
      <vt:variant>
        <vt:i4>0</vt:i4>
      </vt:variant>
      <vt:variant>
        <vt:i4>5</vt:i4>
      </vt:variant>
      <vt:variant>
        <vt:lpwstr>https://adilet.zan.kz/rus/docs/Z060000175_/z060175.htm</vt:lpwstr>
      </vt:variant>
      <vt:variant>
        <vt:lpwstr/>
      </vt:variant>
      <vt:variant>
        <vt:i4>5439529</vt:i4>
      </vt:variant>
      <vt:variant>
        <vt:i4>333</vt:i4>
      </vt:variant>
      <vt:variant>
        <vt:i4>0</vt:i4>
      </vt:variant>
      <vt:variant>
        <vt:i4>5</vt:i4>
      </vt:variant>
      <vt:variant>
        <vt:lpwstr>https://adilet.zan.kz/rus/docs/Z040000593_</vt:lpwstr>
      </vt:variant>
      <vt:variant>
        <vt:lpwstr/>
      </vt:variant>
      <vt:variant>
        <vt:i4>2293805</vt:i4>
      </vt:variant>
      <vt:variant>
        <vt:i4>330</vt:i4>
      </vt:variant>
      <vt:variant>
        <vt:i4>0</vt:i4>
      </vt:variant>
      <vt:variant>
        <vt:i4>5</vt:i4>
      </vt:variant>
      <vt:variant>
        <vt:lpwstr>https://adilet.zan.kz/rus/docs/K1400000235</vt:lpwstr>
      </vt:variant>
      <vt:variant>
        <vt:lpwstr/>
      </vt:variant>
      <vt:variant>
        <vt:i4>2293804</vt:i4>
      </vt:variant>
      <vt:variant>
        <vt:i4>327</vt:i4>
      </vt:variant>
      <vt:variant>
        <vt:i4>0</vt:i4>
      </vt:variant>
      <vt:variant>
        <vt:i4>5</vt:i4>
      </vt:variant>
      <vt:variant>
        <vt:lpwstr>https://adilet.zan.kz/rus/docs/K1700000125</vt:lpwstr>
      </vt:variant>
      <vt:variant>
        <vt:lpwstr/>
      </vt:variant>
      <vt:variant>
        <vt:i4>2490412</vt:i4>
      </vt:variant>
      <vt:variant>
        <vt:i4>324</vt:i4>
      </vt:variant>
      <vt:variant>
        <vt:i4>0</vt:i4>
      </vt:variant>
      <vt:variant>
        <vt:i4>5</vt:i4>
      </vt:variant>
      <vt:variant>
        <vt:lpwstr>https://adilet.zan.kz/rus/docs/K1700000120</vt:lpwstr>
      </vt:variant>
      <vt:variant>
        <vt:lpwstr/>
      </vt:variant>
      <vt:variant>
        <vt:i4>4915244</vt:i4>
      </vt:variant>
      <vt:variant>
        <vt:i4>321</vt:i4>
      </vt:variant>
      <vt:variant>
        <vt:i4>0</vt:i4>
      </vt:variant>
      <vt:variant>
        <vt:i4>5</vt:i4>
      </vt:variant>
      <vt:variant>
        <vt:lpwstr>https://adilet.zan.kz/rus/docs/K030000477_</vt:lpwstr>
      </vt:variant>
      <vt:variant>
        <vt:lpwstr/>
      </vt:variant>
      <vt:variant>
        <vt:i4>4456490</vt:i4>
      </vt:variant>
      <vt:variant>
        <vt:i4>318</vt:i4>
      </vt:variant>
      <vt:variant>
        <vt:i4>0</vt:i4>
      </vt:variant>
      <vt:variant>
        <vt:i4>5</vt:i4>
      </vt:variant>
      <vt:variant>
        <vt:lpwstr>https://adilet.zan.kz/rus/docs/K030000481_</vt:lpwstr>
      </vt:variant>
      <vt:variant>
        <vt:lpwstr/>
      </vt:variant>
      <vt:variant>
        <vt:i4>4718633</vt:i4>
      </vt:variant>
      <vt:variant>
        <vt:i4>315</vt:i4>
      </vt:variant>
      <vt:variant>
        <vt:i4>0</vt:i4>
      </vt:variant>
      <vt:variant>
        <vt:i4>5</vt:i4>
      </vt:variant>
      <vt:variant>
        <vt:lpwstr>https://adilet.zan.kz/rus/docs/K030000442_</vt:lpwstr>
      </vt:variant>
      <vt:variant>
        <vt:lpwstr/>
      </vt:variant>
      <vt:variant>
        <vt:i4>2424877</vt:i4>
      </vt:variant>
      <vt:variant>
        <vt:i4>312</vt:i4>
      </vt:variant>
      <vt:variant>
        <vt:i4>0</vt:i4>
      </vt:variant>
      <vt:variant>
        <vt:i4>5</vt:i4>
      </vt:variant>
      <vt:variant>
        <vt:lpwstr>https://adilet.zan.kz/rus/docs/K2100000400</vt:lpwstr>
      </vt:variant>
      <vt:variant>
        <vt:lpwstr/>
      </vt:variant>
      <vt:variant>
        <vt:i4>5832747</vt:i4>
      </vt:variant>
      <vt:variant>
        <vt:i4>309</vt:i4>
      </vt:variant>
      <vt:variant>
        <vt:i4>0</vt:i4>
      </vt:variant>
      <vt:variant>
        <vt:i4>5</vt:i4>
      </vt:variant>
      <vt:variant>
        <vt:lpwstr>https://adilet.zan.kz/rus/docs/V090005672_</vt:lpwstr>
      </vt:variant>
      <vt:variant>
        <vt:lpwstr/>
      </vt:variant>
      <vt:variant>
        <vt:i4>2424877</vt:i4>
      </vt:variant>
      <vt:variant>
        <vt:i4>306</vt:i4>
      </vt:variant>
      <vt:variant>
        <vt:i4>0</vt:i4>
      </vt:variant>
      <vt:variant>
        <vt:i4>5</vt:i4>
      </vt:variant>
      <vt:variant>
        <vt:lpwstr>https://adilet.zan.kz/rus/docs/K2100000400</vt:lpwstr>
      </vt:variant>
      <vt:variant>
        <vt:lpwstr/>
      </vt:variant>
      <vt:variant>
        <vt:i4>2490412</vt:i4>
      </vt:variant>
      <vt:variant>
        <vt:i4>303</vt:i4>
      </vt:variant>
      <vt:variant>
        <vt:i4>0</vt:i4>
      </vt:variant>
      <vt:variant>
        <vt:i4>5</vt:i4>
      </vt:variant>
      <vt:variant>
        <vt:lpwstr>https://adilet.zan.kz/rus/docs/K1700000120</vt:lpwstr>
      </vt:variant>
      <vt:variant>
        <vt:lpwstr/>
      </vt:variant>
      <vt:variant>
        <vt:i4>2293816</vt:i4>
      </vt:variant>
      <vt:variant>
        <vt:i4>300</vt:i4>
      </vt:variant>
      <vt:variant>
        <vt:i4>0</vt:i4>
      </vt:variant>
      <vt:variant>
        <vt:i4>5</vt:i4>
      </vt:variant>
      <vt:variant>
        <vt:lpwstr>https://www.ncoc.kz/ru/sustainability/2020</vt:lpwstr>
      </vt:variant>
      <vt:variant>
        <vt:lpwstr/>
      </vt:variant>
      <vt:variant>
        <vt:i4>2293816</vt:i4>
      </vt:variant>
      <vt:variant>
        <vt:i4>297</vt:i4>
      </vt:variant>
      <vt:variant>
        <vt:i4>0</vt:i4>
      </vt:variant>
      <vt:variant>
        <vt:i4>5</vt:i4>
      </vt:variant>
      <vt:variant>
        <vt:lpwstr>https://www.ncoc.kz/ru/sustainability/2020</vt:lpwstr>
      </vt:variant>
      <vt:variant>
        <vt:lpwstr/>
      </vt:variant>
      <vt:variant>
        <vt:i4>3604527</vt:i4>
      </vt:variant>
      <vt:variant>
        <vt:i4>294</vt:i4>
      </vt:variant>
      <vt:variant>
        <vt:i4>0</vt:i4>
      </vt:variant>
      <vt:variant>
        <vt:i4>5</vt:i4>
      </vt:variant>
      <vt:variant>
        <vt:lpwstr>https://adilet.zan.kz/rus/docs/V1800017063</vt:lpwstr>
      </vt:variant>
      <vt:variant>
        <vt:lpwstr/>
      </vt:variant>
      <vt:variant>
        <vt:i4>3276842</vt:i4>
      </vt:variant>
      <vt:variant>
        <vt:i4>291</vt:i4>
      </vt:variant>
      <vt:variant>
        <vt:i4>0</vt:i4>
      </vt:variant>
      <vt:variant>
        <vt:i4>5</vt:i4>
      </vt:variant>
      <vt:variant>
        <vt:lpwstr>https://adilet.zan.kz/rus/docs/V1800017036</vt:lpwstr>
      </vt:variant>
      <vt:variant>
        <vt:lpwstr/>
      </vt:variant>
      <vt:variant>
        <vt:i4>3670060</vt:i4>
      </vt:variant>
      <vt:variant>
        <vt:i4>288</vt:i4>
      </vt:variant>
      <vt:variant>
        <vt:i4>0</vt:i4>
      </vt:variant>
      <vt:variant>
        <vt:i4>5</vt:i4>
      </vt:variant>
      <vt:variant>
        <vt:lpwstr>https://adilet.zan.kz/rus/docs/V1500010322</vt:lpwstr>
      </vt:variant>
      <vt:variant>
        <vt:lpwstr/>
      </vt:variant>
      <vt:variant>
        <vt:i4>3145768</vt:i4>
      </vt:variant>
      <vt:variant>
        <vt:i4>285</vt:i4>
      </vt:variant>
      <vt:variant>
        <vt:i4>0</vt:i4>
      </vt:variant>
      <vt:variant>
        <vt:i4>5</vt:i4>
      </vt:variant>
      <vt:variant>
        <vt:lpwstr>https://adilet.zan.kz/rus/docs/V1400010068</vt:lpwstr>
      </vt:variant>
      <vt:variant>
        <vt:lpwstr/>
      </vt:variant>
      <vt:variant>
        <vt:i4>4128809</vt:i4>
      </vt:variant>
      <vt:variant>
        <vt:i4>282</vt:i4>
      </vt:variant>
      <vt:variant>
        <vt:i4>0</vt:i4>
      </vt:variant>
      <vt:variant>
        <vt:i4>5</vt:i4>
      </vt:variant>
      <vt:variant>
        <vt:lpwstr>https://adilet.zan.kz/rus/docs/Z1900000275</vt:lpwstr>
      </vt:variant>
      <vt:variant>
        <vt:lpwstr/>
      </vt:variant>
      <vt:variant>
        <vt:i4>3932201</vt:i4>
      </vt:variant>
      <vt:variant>
        <vt:i4>279</vt:i4>
      </vt:variant>
      <vt:variant>
        <vt:i4>0</vt:i4>
      </vt:variant>
      <vt:variant>
        <vt:i4>5</vt:i4>
      </vt:variant>
      <vt:variant>
        <vt:lpwstr>https://adilet.zan.kz/rus/docs/Z1900000276</vt:lpwstr>
      </vt:variant>
      <vt:variant>
        <vt:lpwstr/>
      </vt:variant>
      <vt:variant>
        <vt:i4>5111850</vt:i4>
      </vt:variant>
      <vt:variant>
        <vt:i4>276</vt:i4>
      </vt:variant>
      <vt:variant>
        <vt:i4>0</vt:i4>
      </vt:variant>
      <vt:variant>
        <vt:i4>5</vt:i4>
      </vt:variant>
      <vt:variant>
        <vt:lpwstr>https://adilet.zan.kz/rus/docs/K080000095_</vt:lpwstr>
      </vt:variant>
      <vt:variant>
        <vt:lpwstr/>
      </vt:variant>
      <vt:variant>
        <vt:i4>2424876</vt:i4>
      </vt:variant>
      <vt:variant>
        <vt:i4>273</vt:i4>
      </vt:variant>
      <vt:variant>
        <vt:i4>0</vt:i4>
      </vt:variant>
      <vt:variant>
        <vt:i4>5</vt:i4>
      </vt:variant>
      <vt:variant>
        <vt:lpwstr>https://adilet.zan.kz/rus/docs/K1700000123</vt:lpwstr>
      </vt:variant>
      <vt:variant>
        <vt:lpwstr/>
      </vt:variant>
      <vt:variant>
        <vt:i4>3801107</vt:i4>
      </vt:variant>
      <vt:variant>
        <vt:i4>270</vt:i4>
      </vt:variant>
      <vt:variant>
        <vt:i4>0</vt:i4>
      </vt:variant>
      <vt:variant>
        <vt:i4>5</vt:i4>
      </vt:variant>
      <vt:variant>
        <vt:lpwstr>https://railways.kz/articles/for-investors/godovye_otcheti</vt:lpwstr>
      </vt:variant>
      <vt:variant>
        <vt:lpwstr/>
      </vt:variant>
      <vt:variant>
        <vt:i4>3801107</vt:i4>
      </vt:variant>
      <vt:variant>
        <vt:i4>267</vt:i4>
      </vt:variant>
      <vt:variant>
        <vt:i4>0</vt:i4>
      </vt:variant>
      <vt:variant>
        <vt:i4>5</vt:i4>
      </vt:variant>
      <vt:variant>
        <vt:lpwstr>https://railways.kz/articles/for-investors/godovye_otcheti</vt:lpwstr>
      </vt:variant>
      <vt:variant>
        <vt:lpwstr/>
      </vt:variant>
      <vt:variant>
        <vt:i4>3801107</vt:i4>
      </vt:variant>
      <vt:variant>
        <vt:i4>264</vt:i4>
      </vt:variant>
      <vt:variant>
        <vt:i4>0</vt:i4>
      </vt:variant>
      <vt:variant>
        <vt:i4>5</vt:i4>
      </vt:variant>
      <vt:variant>
        <vt:lpwstr>https://railways.kz/articles/for-investors/godovye_otcheti</vt:lpwstr>
      </vt:variant>
      <vt:variant>
        <vt:lpwstr/>
      </vt:variant>
      <vt:variant>
        <vt:i4>3801107</vt:i4>
      </vt:variant>
      <vt:variant>
        <vt:i4>261</vt:i4>
      </vt:variant>
      <vt:variant>
        <vt:i4>0</vt:i4>
      </vt:variant>
      <vt:variant>
        <vt:i4>5</vt:i4>
      </vt:variant>
      <vt:variant>
        <vt:lpwstr>https://railways.kz/articles/for-investors/godovye_otcheti</vt:lpwstr>
      </vt:variant>
      <vt:variant>
        <vt:lpwstr/>
      </vt:variant>
      <vt:variant>
        <vt:i4>3801107</vt:i4>
      </vt:variant>
      <vt:variant>
        <vt:i4>258</vt:i4>
      </vt:variant>
      <vt:variant>
        <vt:i4>0</vt:i4>
      </vt:variant>
      <vt:variant>
        <vt:i4>5</vt:i4>
      </vt:variant>
      <vt:variant>
        <vt:lpwstr>https://railways.kz/articles/for-investors/godovye_otcheti</vt:lpwstr>
      </vt:variant>
      <vt:variant>
        <vt:lpwstr/>
      </vt:variant>
      <vt:variant>
        <vt:i4>5636129</vt:i4>
      </vt:variant>
      <vt:variant>
        <vt:i4>255</vt:i4>
      </vt:variant>
      <vt:variant>
        <vt:i4>0</vt:i4>
      </vt:variant>
      <vt:variant>
        <vt:i4>5</vt:i4>
      </vt:variant>
      <vt:variant>
        <vt:lpwstr>https://adilet.zan.kz/rus/docs/Z990000413_</vt:lpwstr>
      </vt:variant>
      <vt:variant>
        <vt:lpwstr/>
      </vt:variant>
      <vt:variant>
        <vt:i4>3211379</vt:i4>
      </vt:variant>
      <vt:variant>
        <vt:i4>252</vt:i4>
      </vt:variant>
      <vt:variant>
        <vt:i4>0</vt:i4>
      </vt:variant>
      <vt:variant>
        <vt:i4>5</vt:i4>
      </vt:variant>
      <vt:variant>
        <vt:lpwstr>https://www.kmg.kz/ru/investors/reporting/</vt:lpwstr>
      </vt:variant>
      <vt:variant>
        <vt:lpwstr/>
      </vt:variant>
      <vt:variant>
        <vt:i4>3211379</vt:i4>
      </vt:variant>
      <vt:variant>
        <vt:i4>249</vt:i4>
      </vt:variant>
      <vt:variant>
        <vt:i4>0</vt:i4>
      </vt:variant>
      <vt:variant>
        <vt:i4>5</vt:i4>
      </vt:variant>
      <vt:variant>
        <vt:lpwstr>https://www.kmg.kz/ru/investors/reporting/</vt:lpwstr>
      </vt:variant>
      <vt:variant>
        <vt:lpwstr/>
      </vt:variant>
      <vt:variant>
        <vt:i4>1441814</vt:i4>
      </vt:variant>
      <vt:variant>
        <vt:i4>246</vt:i4>
      </vt:variant>
      <vt:variant>
        <vt:i4>0</vt:i4>
      </vt:variant>
      <vt:variant>
        <vt:i4>5</vt:i4>
      </vt:variant>
      <vt:variant>
        <vt:lpwstr>https://egsu.energo.gov.kz/webapp/pages/home.jsf</vt:lpwstr>
      </vt:variant>
      <vt:variant>
        <vt:lpwstr/>
      </vt:variant>
      <vt:variant>
        <vt:i4>1441814</vt:i4>
      </vt:variant>
      <vt:variant>
        <vt:i4>240</vt:i4>
      </vt:variant>
      <vt:variant>
        <vt:i4>0</vt:i4>
      </vt:variant>
      <vt:variant>
        <vt:i4>5</vt:i4>
      </vt:variant>
      <vt:variant>
        <vt:lpwstr>https://egsu.energo.gov.kz/webapp/pages/home.jsf</vt:lpwstr>
      </vt:variant>
      <vt:variant>
        <vt:lpwstr/>
      </vt:variant>
      <vt:variant>
        <vt:i4>2293804</vt:i4>
      </vt:variant>
      <vt:variant>
        <vt:i4>234</vt:i4>
      </vt:variant>
      <vt:variant>
        <vt:i4>0</vt:i4>
      </vt:variant>
      <vt:variant>
        <vt:i4>5</vt:i4>
      </vt:variant>
      <vt:variant>
        <vt:lpwstr>https://adilet.zan.kz/rus/docs/K1700000125</vt:lpwstr>
      </vt:variant>
      <vt:variant>
        <vt:lpwstr/>
      </vt:variant>
      <vt:variant>
        <vt:i4>2490412</vt:i4>
      </vt:variant>
      <vt:variant>
        <vt:i4>231</vt:i4>
      </vt:variant>
      <vt:variant>
        <vt:i4>0</vt:i4>
      </vt:variant>
      <vt:variant>
        <vt:i4>5</vt:i4>
      </vt:variant>
      <vt:variant>
        <vt:lpwstr>https://adilet.zan.kz/rus/docs/K1700000120</vt:lpwstr>
      </vt:variant>
      <vt:variant>
        <vt:lpwstr/>
      </vt:variant>
      <vt:variant>
        <vt:i4>4063274</vt:i4>
      </vt:variant>
      <vt:variant>
        <vt:i4>228</vt:i4>
      </vt:variant>
      <vt:variant>
        <vt:i4>0</vt:i4>
      </vt:variant>
      <vt:variant>
        <vt:i4>5</vt:i4>
      </vt:variant>
      <vt:variant>
        <vt:lpwstr>https://adilet.zan.kz/rus/docs/P1300000543</vt:lpwstr>
      </vt:variant>
      <vt:variant>
        <vt:lpwstr/>
      </vt:variant>
      <vt:variant>
        <vt:i4>1114218</vt:i4>
      </vt:variant>
      <vt:variant>
        <vt:i4>225</vt:i4>
      </vt:variant>
      <vt:variant>
        <vt:i4>0</vt:i4>
      </vt:variant>
      <vt:variant>
        <vt:i4>5</vt:i4>
      </vt:variant>
      <vt:variant>
        <vt:lpwstr>https://adilet.zan.kz/rus/docs/Z030000415_/z030415.htm</vt:lpwstr>
      </vt:variant>
      <vt:variant>
        <vt:lpwstr/>
      </vt:variant>
      <vt:variant>
        <vt:i4>3538987</vt:i4>
      </vt:variant>
      <vt:variant>
        <vt:i4>222</vt:i4>
      </vt:variant>
      <vt:variant>
        <vt:i4>0</vt:i4>
      </vt:variant>
      <vt:variant>
        <vt:i4>5</vt:i4>
      </vt:variant>
      <vt:variant>
        <vt:lpwstr>https://adilet.zan.kz/rus/docs/Z1200000550</vt:lpwstr>
      </vt:variant>
      <vt:variant>
        <vt:lpwstr/>
      </vt:variant>
      <vt:variant>
        <vt:i4>6225952</vt:i4>
      </vt:variant>
      <vt:variant>
        <vt:i4>219</vt:i4>
      </vt:variant>
      <vt:variant>
        <vt:i4>0</vt:i4>
      </vt:variant>
      <vt:variant>
        <vt:i4>5</vt:i4>
      </vt:variant>
      <vt:variant>
        <vt:lpwstr>https://adilet.zan.kz/rus/docs/U080000669_</vt:lpwstr>
      </vt:variant>
      <vt:variant>
        <vt:lpwstr/>
      </vt:variant>
      <vt:variant>
        <vt:i4>1441814</vt:i4>
      </vt:variant>
      <vt:variant>
        <vt:i4>216</vt:i4>
      </vt:variant>
      <vt:variant>
        <vt:i4>0</vt:i4>
      </vt:variant>
      <vt:variant>
        <vt:i4>5</vt:i4>
      </vt:variant>
      <vt:variant>
        <vt:lpwstr>https://egsu.energo.gov.kz/webapp/pages/home.jsf</vt:lpwstr>
      </vt:variant>
      <vt:variant>
        <vt:lpwstr/>
      </vt:variant>
      <vt:variant>
        <vt:i4>3276842</vt:i4>
      </vt:variant>
      <vt:variant>
        <vt:i4>213</vt:i4>
      </vt:variant>
      <vt:variant>
        <vt:i4>0</vt:i4>
      </vt:variant>
      <vt:variant>
        <vt:i4>5</vt:i4>
      </vt:variant>
      <vt:variant>
        <vt:lpwstr>https://adilet.zan.kz/rus/docs/V1800017036</vt:lpwstr>
      </vt:variant>
      <vt:variant>
        <vt:lpwstr/>
      </vt:variant>
      <vt:variant>
        <vt:i4>8192034</vt:i4>
      </vt:variant>
      <vt:variant>
        <vt:i4>210</vt:i4>
      </vt:variant>
      <vt:variant>
        <vt:i4>0</vt:i4>
      </vt:variant>
      <vt:variant>
        <vt:i4>5</vt:i4>
      </vt:variant>
      <vt:variant>
        <vt:lpwstr>https://www.gov.kz/memleket/entities/miid/documents/details/372841?lang=ru</vt:lpwstr>
      </vt:variant>
      <vt:variant>
        <vt:lpwstr/>
      </vt:variant>
      <vt:variant>
        <vt:i4>7995427</vt:i4>
      </vt:variant>
      <vt:variant>
        <vt:i4>207</vt:i4>
      </vt:variant>
      <vt:variant>
        <vt:i4>0</vt:i4>
      </vt:variant>
      <vt:variant>
        <vt:i4>5</vt:i4>
      </vt:variant>
      <vt:variant>
        <vt:lpwstr>https://www.gov.kz/memleket/entities/miid/documents/details/243459?lang=ru</vt:lpwstr>
      </vt:variant>
      <vt:variant>
        <vt:lpwstr/>
      </vt:variant>
      <vt:variant>
        <vt:i4>8060967</vt:i4>
      </vt:variant>
      <vt:variant>
        <vt:i4>204</vt:i4>
      </vt:variant>
      <vt:variant>
        <vt:i4>0</vt:i4>
      </vt:variant>
      <vt:variant>
        <vt:i4>5</vt:i4>
      </vt:variant>
      <vt:variant>
        <vt:lpwstr>https://www.gov.kz/memleket/entities/miid/documents/details/108991?lang=ru</vt:lpwstr>
      </vt:variant>
      <vt:variant>
        <vt:lpwstr/>
      </vt:variant>
      <vt:variant>
        <vt:i4>3604527</vt:i4>
      </vt:variant>
      <vt:variant>
        <vt:i4>201</vt:i4>
      </vt:variant>
      <vt:variant>
        <vt:i4>0</vt:i4>
      </vt:variant>
      <vt:variant>
        <vt:i4>5</vt:i4>
      </vt:variant>
      <vt:variant>
        <vt:lpwstr>https://adilet.zan.kz/rus/docs/V1800017063</vt:lpwstr>
      </vt:variant>
      <vt:variant>
        <vt:lpwstr/>
      </vt:variant>
      <vt:variant>
        <vt:i4>6029377</vt:i4>
      </vt:variant>
      <vt:variant>
        <vt:i4>198</vt:i4>
      </vt:variant>
      <vt:variant>
        <vt:i4>0</vt:i4>
      </vt:variant>
      <vt:variant>
        <vt:i4>5</vt:i4>
      </vt:variant>
      <vt:variant>
        <vt:lpwstr>https://www.gov.kz/memleket/entities/miid/activities/2163?lang=ru</vt:lpwstr>
      </vt:variant>
      <vt:variant>
        <vt:lpwstr/>
      </vt:variant>
      <vt:variant>
        <vt:i4>2293804</vt:i4>
      </vt:variant>
      <vt:variant>
        <vt:i4>195</vt:i4>
      </vt:variant>
      <vt:variant>
        <vt:i4>0</vt:i4>
      </vt:variant>
      <vt:variant>
        <vt:i4>5</vt:i4>
      </vt:variant>
      <vt:variant>
        <vt:lpwstr>https://adilet.zan.kz/rus/docs/K1700000125</vt:lpwstr>
      </vt:variant>
      <vt:variant>
        <vt:lpwstr/>
      </vt:variant>
      <vt:variant>
        <vt:i4>3801130</vt:i4>
      </vt:variant>
      <vt:variant>
        <vt:i4>192</vt:i4>
      </vt:variant>
      <vt:variant>
        <vt:i4>0</vt:i4>
      </vt:variant>
      <vt:variant>
        <vt:i4>5</vt:i4>
      </vt:variant>
      <vt:variant>
        <vt:lpwstr>https://adilet.zan.kz/rus/docs/V2000020376</vt:lpwstr>
      </vt:variant>
      <vt:variant>
        <vt:lpwstr/>
      </vt:variant>
      <vt:variant>
        <vt:i4>2293804</vt:i4>
      </vt:variant>
      <vt:variant>
        <vt:i4>189</vt:i4>
      </vt:variant>
      <vt:variant>
        <vt:i4>0</vt:i4>
      </vt:variant>
      <vt:variant>
        <vt:i4>5</vt:i4>
      </vt:variant>
      <vt:variant>
        <vt:lpwstr>https://adilet.zan.kz/rus/docs/K1700000125</vt:lpwstr>
      </vt:variant>
      <vt:variant>
        <vt:lpwstr/>
      </vt:variant>
      <vt:variant>
        <vt:i4>2490412</vt:i4>
      </vt:variant>
      <vt:variant>
        <vt:i4>186</vt:i4>
      </vt:variant>
      <vt:variant>
        <vt:i4>0</vt:i4>
      </vt:variant>
      <vt:variant>
        <vt:i4>5</vt:i4>
      </vt:variant>
      <vt:variant>
        <vt:lpwstr>https://adilet.zan.kz/rus/docs/K1700000120</vt:lpwstr>
      </vt:variant>
      <vt:variant>
        <vt:lpwstr/>
      </vt:variant>
      <vt:variant>
        <vt:i4>2490412</vt:i4>
      </vt:variant>
      <vt:variant>
        <vt:i4>183</vt:i4>
      </vt:variant>
      <vt:variant>
        <vt:i4>0</vt:i4>
      </vt:variant>
      <vt:variant>
        <vt:i4>5</vt:i4>
      </vt:variant>
      <vt:variant>
        <vt:lpwstr>https://adilet.zan.kz/rus/docs/K1700000120</vt:lpwstr>
      </vt:variant>
      <vt:variant>
        <vt:lpwstr/>
      </vt:variant>
      <vt:variant>
        <vt:i4>2490412</vt:i4>
      </vt:variant>
      <vt:variant>
        <vt:i4>180</vt:i4>
      </vt:variant>
      <vt:variant>
        <vt:i4>0</vt:i4>
      </vt:variant>
      <vt:variant>
        <vt:i4>5</vt:i4>
      </vt:variant>
      <vt:variant>
        <vt:lpwstr>https://adilet.zan.kz/rus/docs/K1700000120</vt:lpwstr>
      </vt:variant>
      <vt:variant>
        <vt:lpwstr/>
      </vt:variant>
      <vt:variant>
        <vt:i4>6029377</vt:i4>
      </vt:variant>
      <vt:variant>
        <vt:i4>177</vt:i4>
      </vt:variant>
      <vt:variant>
        <vt:i4>0</vt:i4>
      </vt:variant>
      <vt:variant>
        <vt:i4>5</vt:i4>
      </vt:variant>
      <vt:variant>
        <vt:lpwstr>https://www.gov.kz/memleket/entities/miid/activities/2163?lang=ru</vt:lpwstr>
      </vt:variant>
      <vt:variant>
        <vt:lpwstr/>
      </vt:variant>
      <vt:variant>
        <vt:i4>3473453</vt:i4>
      </vt:variant>
      <vt:variant>
        <vt:i4>174</vt:i4>
      </vt:variant>
      <vt:variant>
        <vt:i4>0</vt:i4>
      </vt:variant>
      <vt:variant>
        <vt:i4>5</vt:i4>
      </vt:variant>
      <vt:variant>
        <vt:lpwstr>https://adilet.zan.kz/rus/docs/V1800017140</vt:lpwstr>
      </vt:variant>
      <vt:variant>
        <vt:lpwstr/>
      </vt:variant>
      <vt:variant>
        <vt:i4>3473453</vt:i4>
      </vt:variant>
      <vt:variant>
        <vt:i4>171</vt:i4>
      </vt:variant>
      <vt:variant>
        <vt:i4>0</vt:i4>
      </vt:variant>
      <vt:variant>
        <vt:i4>5</vt:i4>
      </vt:variant>
      <vt:variant>
        <vt:lpwstr>https://adilet.zan.kz/rus/docs/V1800017140</vt:lpwstr>
      </vt:variant>
      <vt:variant>
        <vt:lpwstr/>
      </vt:variant>
      <vt:variant>
        <vt:i4>2293804</vt:i4>
      </vt:variant>
      <vt:variant>
        <vt:i4>168</vt:i4>
      </vt:variant>
      <vt:variant>
        <vt:i4>0</vt:i4>
      </vt:variant>
      <vt:variant>
        <vt:i4>5</vt:i4>
      </vt:variant>
      <vt:variant>
        <vt:lpwstr>https://adilet.zan.kz/rus/docs/K1700000125</vt:lpwstr>
      </vt:variant>
      <vt:variant>
        <vt:lpwstr/>
      </vt:variant>
      <vt:variant>
        <vt:i4>2490412</vt:i4>
      </vt:variant>
      <vt:variant>
        <vt:i4>165</vt:i4>
      </vt:variant>
      <vt:variant>
        <vt:i4>0</vt:i4>
      </vt:variant>
      <vt:variant>
        <vt:i4>5</vt:i4>
      </vt:variant>
      <vt:variant>
        <vt:lpwstr>https://adilet.zan.kz/rus/docs/K1700000120</vt:lpwstr>
      </vt:variant>
      <vt:variant>
        <vt:lpwstr/>
      </vt:variant>
      <vt:variant>
        <vt:i4>2490412</vt:i4>
      </vt:variant>
      <vt:variant>
        <vt:i4>162</vt:i4>
      </vt:variant>
      <vt:variant>
        <vt:i4>0</vt:i4>
      </vt:variant>
      <vt:variant>
        <vt:i4>5</vt:i4>
      </vt:variant>
      <vt:variant>
        <vt:lpwstr>https://adilet.zan.kz/rus/docs/K1700000120</vt:lpwstr>
      </vt:variant>
      <vt:variant>
        <vt:lpwstr/>
      </vt:variant>
      <vt:variant>
        <vt:i4>2490412</vt:i4>
      </vt:variant>
      <vt:variant>
        <vt:i4>159</vt:i4>
      </vt:variant>
      <vt:variant>
        <vt:i4>0</vt:i4>
      </vt:variant>
      <vt:variant>
        <vt:i4>5</vt:i4>
      </vt:variant>
      <vt:variant>
        <vt:lpwstr>https://adilet.zan.kz/rus/docs/K1700000120</vt:lpwstr>
      </vt:variant>
      <vt:variant>
        <vt:lpwstr/>
      </vt:variant>
      <vt:variant>
        <vt:i4>2490412</vt:i4>
      </vt:variant>
      <vt:variant>
        <vt:i4>156</vt:i4>
      </vt:variant>
      <vt:variant>
        <vt:i4>0</vt:i4>
      </vt:variant>
      <vt:variant>
        <vt:i4>5</vt:i4>
      </vt:variant>
      <vt:variant>
        <vt:lpwstr>https://adilet.zan.kz/rus/docs/K1700000120</vt:lpwstr>
      </vt:variant>
      <vt:variant>
        <vt:lpwstr/>
      </vt:variant>
      <vt:variant>
        <vt:i4>3932205</vt:i4>
      </vt:variant>
      <vt:variant>
        <vt:i4>153</vt:i4>
      </vt:variant>
      <vt:variant>
        <vt:i4>0</vt:i4>
      </vt:variant>
      <vt:variant>
        <vt:i4>5</vt:i4>
      </vt:variant>
      <vt:variant>
        <vt:lpwstr>https://adilet.zan.kz/rus/docs/P1800000936</vt:lpwstr>
      </vt:variant>
      <vt:variant>
        <vt:lpwstr/>
      </vt:variant>
      <vt:variant>
        <vt:i4>3276839</vt:i4>
      </vt:variant>
      <vt:variant>
        <vt:i4>150</vt:i4>
      </vt:variant>
      <vt:variant>
        <vt:i4>0</vt:i4>
      </vt:variant>
      <vt:variant>
        <vt:i4>5</vt:i4>
      </vt:variant>
      <vt:variant>
        <vt:lpwstr>https://adilet.zan.kz/rus/docs/P1400000994</vt:lpwstr>
      </vt:variant>
      <vt:variant>
        <vt:lpwstr/>
      </vt:variant>
      <vt:variant>
        <vt:i4>2293804</vt:i4>
      </vt:variant>
      <vt:variant>
        <vt:i4>147</vt:i4>
      </vt:variant>
      <vt:variant>
        <vt:i4>0</vt:i4>
      </vt:variant>
      <vt:variant>
        <vt:i4>5</vt:i4>
      </vt:variant>
      <vt:variant>
        <vt:lpwstr>https://adilet.zan.kz/rus/docs/K1700000125</vt:lpwstr>
      </vt:variant>
      <vt:variant>
        <vt:lpwstr/>
      </vt:variant>
      <vt:variant>
        <vt:i4>2424877</vt:i4>
      </vt:variant>
      <vt:variant>
        <vt:i4>144</vt:i4>
      </vt:variant>
      <vt:variant>
        <vt:i4>0</vt:i4>
      </vt:variant>
      <vt:variant>
        <vt:i4>5</vt:i4>
      </vt:variant>
      <vt:variant>
        <vt:lpwstr>https://adilet.zan.kz/rus/docs/K2100000400</vt:lpwstr>
      </vt:variant>
      <vt:variant>
        <vt:lpwstr/>
      </vt:variant>
      <vt:variant>
        <vt:i4>2490412</vt:i4>
      </vt:variant>
      <vt:variant>
        <vt:i4>141</vt:i4>
      </vt:variant>
      <vt:variant>
        <vt:i4>0</vt:i4>
      </vt:variant>
      <vt:variant>
        <vt:i4>5</vt:i4>
      </vt:variant>
      <vt:variant>
        <vt:lpwstr>https://adilet.zan.kz/rus/docs/K1700000120</vt:lpwstr>
      </vt:variant>
      <vt:variant>
        <vt:lpwstr/>
      </vt:variant>
      <vt:variant>
        <vt:i4>1179696</vt:i4>
      </vt:variant>
      <vt:variant>
        <vt:i4>134</vt:i4>
      </vt:variant>
      <vt:variant>
        <vt:i4>0</vt:i4>
      </vt:variant>
      <vt:variant>
        <vt:i4>5</vt:i4>
      </vt:variant>
      <vt:variant>
        <vt:lpwstr/>
      </vt:variant>
      <vt:variant>
        <vt:lpwstr>_Toc137745248</vt:lpwstr>
      </vt:variant>
      <vt:variant>
        <vt:i4>1179696</vt:i4>
      </vt:variant>
      <vt:variant>
        <vt:i4>128</vt:i4>
      </vt:variant>
      <vt:variant>
        <vt:i4>0</vt:i4>
      </vt:variant>
      <vt:variant>
        <vt:i4>5</vt:i4>
      </vt:variant>
      <vt:variant>
        <vt:lpwstr/>
      </vt:variant>
      <vt:variant>
        <vt:lpwstr>_Toc137745247</vt:lpwstr>
      </vt:variant>
      <vt:variant>
        <vt:i4>1179696</vt:i4>
      </vt:variant>
      <vt:variant>
        <vt:i4>122</vt:i4>
      </vt:variant>
      <vt:variant>
        <vt:i4>0</vt:i4>
      </vt:variant>
      <vt:variant>
        <vt:i4>5</vt:i4>
      </vt:variant>
      <vt:variant>
        <vt:lpwstr/>
      </vt:variant>
      <vt:variant>
        <vt:lpwstr>_Toc137745246</vt:lpwstr>
      </vt:variant>
      <vt:variant>
        <vt:i4>1179696</vt:i4>
      </vt:variant>
      <vt:variant>
        <vt:i4>116</vt:i4>
      </vt:variant>
      <vt:variant>
        <vt:i4>0</vt:i4>
      </vt:variant>
      <vt:variant>
        <vt:i4>5</vt:i4>
      </vt:variant>
      <vt:variant>
        <vt:lpwstr/>
      </vt:variant>
      <vt:variant>
        <vt:lpwstr>_Toc137745245</vt:lpwstr>
      </vt:variant>
      <vt:variant>
        <vt:i4>1179696</vt:i4>
      </vt:variant>
      <vt:variant>
        <vt:i4>110</vt:i4>
      </vt:variant>
      <vt:variant>
        <vt:i4>0</vt:i4>
      </vt:variant>
      <vt:variant>
        <vt:i4>5</vt:i4>
      </vt:variant>
      <vt:variant>
        <vt:lpwstr/>
      </vt:variant>
      <vt:variant>
        <vt:lpwstr>_Toc137745244</vt:lpwstr>
      </vt:variant>
      <vt:variant>
        <vt:i4>1179696</vt:i4>
      </vt:variant>
      <vt:variant>
        <vt:i4>104</vt:i4>
      </vt:variant>
      <vt:variant>
        <vt:i4>0</vt:i4>
      </vt:variant>
      <vt:variant>
        <vt:i4>5</vt:i4>
      </vt:variant>
      <vt:variant>
        <vt:lpwstr/>
      </vt:variant>
      <vt:variant>
        <vt:lpwstr>_Toc137745243</vt:lpwstr>
      </vt:variant>
      <vt:variant>
        <vt:i4>1179696</vt:i4>
      </vt:variant>
      <vt:variant>
        <vt:i4>98</vt:i4>
      </vt:variant>
      <vt:variant>
        <vt:i4>0</vt:i4>
      </vt:variant>
      <vt:variant>
        <vt:i4>5</vt:i4>
      </vt:variant>
      <vt:variant>
        <vt:lpwstr/>
      </vt:variant>
      <vt:variant>
        <vt:lpwstr>_Toc137745242</vt:lpwstr>
      </vt:variant>
      <vt:variant>
        <vt:i4>1179696</vt:i4>
      </vt:variant>
      <vt:variant>
        <vt:i4>92</vt:i4>
      </vt:variant>
      <vt:variant>
        <vt:i4>0</vt:i4>
      </vt:variant>
      <vt:variant>
        <vt:i4>5</vt:i4>
      </vt:variant>
      <vt:variant>
        <vt:lpwstr/>
      </vt:variant>
      <vt:variant>
        <vt:lpwstr>_Toc137745241</vt:lpwstr>
      </vt:variant>
      <vt:variant>
        <vt:i4>1179696</vt:i4>
      </vt:variant>
      <vt:variant>
        <vt:i4>86</vt:i4>
      </vt:variant>
      <vt:variant>
        <vt:i4>0</vt:i4>
      </vt:variant>
      <vt:variant>
        <vt:i4>5</vt:i4>
      </vt:variant>
      <vt:variant>
        <vt:lpwstr/>
      </vt:variant>
      <vt:variant>
        <vt:lpwstr>_Toc137745240</vt:lpwstr>
      </vt:variant>
      <vt:variant>
        <vt:i4>1376304</vt:i4>
      </vt:variant>
      <vt:variant>
        <vt:i4>80</vt:i4>
      </vt:variant>
      <vt:variant>
        <vt:i4>0</vt:i4>
      </vt:variant>
      <vt:variant>
        <vt:i4>5</vt:i4>
      </vt:variant>
      <vt:variant>
        <vt:lpwstr/>
      </vt:variant>
      <vt:variant>
        <vt:lpwstr>_Toc137745239</vt:lpwstr>
      </vt:variant>
      <vt:variant>
        <vt:i4>1376304</vt:i4>
      </vt:variant>
      <vt:variant>
        <vt:i4>74</vt:i4>
      </vt:variant>
      <vt:variant>
        <vt:i4>0</vt:i4>
      </vt:variant>
      <vt:variant>
        <vt:i4>5</vt:i4>
      </vt:variant>
      <vt:variant>
        <vt:lpwstr/>
      </vt:variant>
      <vt:variant>
        <vt:lpwstr>_Toc137745238</vt:lpwstr>
      </vt:variant>
      <vt:variant>
        <vt:i4>1376304</vt:i4>
      </vt:variant>
      <vt:variant>
        <vt:i4>68</vt:i4>
      </vt:variant>
      <vt:variant>
        <vt:i4>0</vt:i4>
      </vt:variant>
      <vt:variant>
        <vt:i4>5</vt:i4>
      </vt:variant>
      <vt:variant>
        <vt:lpwstr/>
      </vt:variant>
      <vt:variant>
        <vt:lpwstr>_Toc137745237</vt:lpwstr>
      </vt:variant>
      <vt:variant>
        <vt:i4>1376304</vt:i4>
      </vt:variant>
      <vt:variant>
        <vt:i4>62</vt:i4>
      </vt:variant>
      <vt:variant>
        <vt:i4>0</vt:i4>
      </vt:variant>
      <vt:variant>
        <vt:i4>5</vt:i4>
      </vt:variant>
      <vt:variant>
        <vt:lpwstr/>
      </vt:variant>
      <vt:variant>
        <vt:lpwstr>_Toc137745236</vt:lpwstr>
      </vt:variant>
      <vt:variant>
        <vt:i4>1376304</vt:i4>
      </vt:variant>
      <vt:variant>
        <vt:i4>56</vt:i4>
      </vt:variant>
      <vt:variant>
        <vt:i4>0</vt:i4>
      </vt:variant>
      <vt:variant>
        <vt:i4>5</vt:i4>
      </vt:variant>
      <vt:variant>
        <vt:lpwstr/>
      </vt:variant>
      <vt:variant>
        <vt:lpwstr>_Toc137745235</vt:lpwstr>
      </vt:variant>
      <vt:variant>
        <vt:i4>1376304</vt:i4>
      </vt:variant>
      <vt:variant>
        <vt:i4>50</vt:i4>
      </vt:variant>
      <vt:variant>
        <vt:i4>0</vt:i4>
      </vt:variant>
      <vt:variant>
        <vt:i4>5</vt:i4>
      </vt:variant>
      <vt:variant>
        <vt:lpwstr/>
      </vt:variant>
      <vt:variant>
        <vt:lpwstr>_Toc137745234</vt:lpwstr>
      </vt:variant>
      <vt:variant>
        <vt:i4>1376304</vt:i4>
      </vt:variant>
      <vt:variant>
        <vt:i4>44</vt:i4>
      </vt:variant>
      <vt:variant>
        <vt:i4>0</vt:i4>
      </vt:variant>
      <vt:variant>
        <vt:i4>5</vt:i4>
      </vt:variant>
      <vt:variant>
        <vt:lpwstr/>
      </vt:variant>
      <vt:variant>
        <vt:lpwstr>_Toc137745233</vt:lpwstr>
      </vt:variant>
      <vt:variant>
        <vt:i4>1376304</vt:i4>
      </vt:variant>
      <vt:variant>
        <vt:i4>38</vt:i4>
      </vt:variant>
      <vt:variant>
        <vt:i4>0</vt:i4>
      </vt:variant>
      <vt:variant>
        <vt:i4>5</vt:i4>
      </vt:variant>
      <vt:variant>
        <vt:lpwstr/>
      </vt:variant>
      <vt:variant>
        <vt:lpwstr>_Toc137745232</vt:lpwstr>
      </vt:variant>
      <vt:variant>
        <vt:i4>1376304</vt:i4>
      </vt:variant>
      <vt:variant>
        <vt:i4>32</vt:i4>
      </vt:variant>
      <vt:variant>
        <vt:i4>0</vt:i4>
      </vt:variant>
      <vt:variant>
        <vt:i4>5</vt:i4>
      </vt:variant>
      <vt:variant>
        <vt:lpwstr/>
      </vt:variant>
      <vt:variant>
        <vt:lpwstr>_Toc137745231</vt:lpwstr>
      </vt:variant>
      <vt:variant>
        <vt:i4>1376304</vt:i4>
      </vt:variant>
      <vt:variant>
        <vt:i4>26</vt:i4>
      </vt:variant>
      <vt:variant>
        <vt:i4>0</vt:i4>
      </vt:variant>
      <vt:variant>
        <vt:i4>5</vt:i4>
      </vt:variant>
      <vt:variant>
        <vt:lpwstr/>
      </vt:variant>
      <vt:variant>
        <vt:lpwstr>_Toc137745230</vt:lpwstr>
      </vt:variant>
      <vt:variant>
        <vt:i4>1310768</vt:i4>
      </vt:variant>
      <vt:variant>
        <vt:i4>20</vt:i4>
      </vt:variant>
      <vt:variant>
        <vt:i4>0</vt:i4>
      </vt:variant>
      <vt:variant>
        <vt:i4>5</vt:i4>
      </vt:variant>
      <vt:variant>
        <vt:lpwstr/>
      </vt:variant>
      <vt:variant>
        <vt:lpwstr>_Toc137745229</vt:lpwstr>
      </vt:variant>
      <vt:variant>
        <vt:i4>1310768</vt:i4>
      </vt:variant>
      <vt:variant>
        <vt:i4>14</vt:i4>
      </vt:variant>
      <vt:variant>
        <vt:i4>0</vt:i4>
      </vt:variant>
      <vt:variant>
        <vt:i4>5</vt:i4>
      </vt:variant>
      <vt:variant>
        <vt:lpwstr/>
      </vt:variant>
      <vt:variant>
        <vt:lpwstr>_Toc137745228</vt:lpwstr>
      </vt:variant>
      <vt:variant>
        <vt:i4>1310768</vt:i4>
      </vt:variant>
      <vt:variant>
        <vt:i4>8</vt:i4>
      </vt:variant>
      <vt:variant>
        <vt:i4>0</vt:i4>
      </vt:variant>
      <vt:variant>
        <vt:i4>5</vt:i4>
      </vt:variant>
      <vt:variant>
        <vt:lpwstr/>
      </vt:variant>
      <vt:variant>
        <vt:lpwstr>_Toc137745227</vt:lpwstr>
      </vt:variant>
      <vt:variant>
        <vt:i4>1310768</vt:i4>
      </vt:variant>
      <vt:variant>
        <vt:i4>2</vt:i4>
      </vt:variant>
      <vt:variant>
        <vt:i4>0</vt:i4>
      </vt:variant>
      <vt:variant>
        <vt:i4>5</vt:i4>
      </vt:variant>
      <vt:variant>
        <vt:lpwstr/>
      </vt:variant>
      <vt:variant>
        <vt:lpwstr>_Toc137745226</vt:lpwstr>
      </vt:variant>
      <vt:variant>
        <vt:i4>4784199</vt:i4>
      </vt:variant>
      <vt:variant>
        <vt:i4>174</vt:i4>
      </vt:variant>
      <vt:variant>
        <vt:i4>0</vt:i4>
      </vt:variant>
      <vt:variant>
        <vt:i4>5</vt:i4>
      </vt:variant>
      <vt:variant>
        <vt:lpwstr>https://kpo.kz/ru/ustoichivoe-razvitie/okhrana-okruzhajushchei-sredy/plan-meroprijatii-po-oos</vt:lpwstr>
      </vt:variant>
      <vt:variant>
        <vt:lpwstr/>
      </vt:variant>
      <vt:variant>
        <vt:i4>2228280</vt:i4>
      </vt:variant>
      <vt:variant>
        <vt:i4>171</vt:i4>
      </vt:variant>
      <vt:variant>
        <vt:i4>0</vt:i4>
      </vt:variant>
      <vt:variant>
        <vt:i4>5</vt:i4>
      </vt:variant>
      <vt:variant>
        <vt:lpwstr>https://www.ncoc.kz/ru/sustainability/2021</vt:lpwstr>
      </vt:variant>
      <vt:variant>
        <vt:lpwstr/>
      </vt:variant>
      <vt:variant>
        <vt:i4>7405685</vt:i4>
      </vt:variant>
      <vt:variant>
        <vt:i4>168</vt:i4>
      </vt:variant>
      <vt:variant>
        <vt:i4>0</vt:i4>
      </vt:variant>
      <vt:variant>
        <vt:i4>5</vt:i4>
      </vt:variant>
      <vt:variant>
        <vt:lpwstr>https://www.tengizchevroil.com/docs/default-source/publications/ru</vt:lpwstr>
      </vt:variant>
      <vt:variant>
        <vt:lpwstr/>
      </vt:variant>
      <vt:variant>
        <vt:i4>6422560</vt:i4>
      </vt:variant>
      <vt:variant>
        <vt:i4>165</vt:i4>
      </vt:variant>
      <vt:variant>
        <vt:i4>0</vt:i4>
      </vt:variant>
      <vt:variant>
        <vt:i4>5</vt:i4>
      </vt:variant>
      <vt:variant>
        <vt:lpwstr>http://www.kazakhmys.kz/ru/ecology</vt:lpwstr>
      </vt:variant>
      <vt:variant>
        <vt:lpwstr/>
      </vt:variant>
      <vt:variant>
        <vt:i4>1310792</vt:i4>
      </vt:variant>
      <vt:variant>
        <vt:i4>162</vt:i4>
      </vt:variant>
      <vt:variant>
        <vt:i4>0</vt:i4>
      </vt:variant>
      <vt:variant>
        <vt:i4>5</vt:i4>
      </vt:variant>
      <vt:variant>
        <vt:lpwstr>https://www.gov.kz/memleket/entities/ecogeo/documents/details/383692?lang=ru</vt:lpwstr>
      </vt:variant>
      <vt:variant>
        <vt:lpwstr/>
      </vt:variant>
      <vt:variant>
        <vt:i4>4653064</vt:i4>
      </vt:variant>
      <vt:variant>
        <vt:i4>159</vt:i4>
      </vt:variant>
      <vt:variant>
        <vt:i4>0</vt:i4>
      </vt:variant>
      <vt:variant>
        <vt:i4>5</vt:i4>
      </vt:variant>
      <vt:variant>
        <vt:lpwstr>https://www.gmprom.kz/ecology/erg-stanet-bolee-ekologichnoj/</vt:lpwstr>
      </vt:variant>
      <vt:variant>
        <vt:lpwstr/>
      </vt:variant>
      <vt:variant>
        <vt:i4>1310792</vt:i4>
      </vt:variant>
      <vt:variant>
        <vt:i4>156</vt:i4>
      </vt:variant>
      <vt:variant>
        <vt:i4>0</vt:i4>
      </vt:variant>
      <vt:variant>
        <vt:i4>5</vt:i4>
      </vt:variant>
      <vt:variant>
        <vt:lpwstr>https://www.gov.kz/memleket/entities/ecogeo/documents/details/383692?lang=ru</vt:lpwstr>
      </vt:variant>
      <vt:variant>
        <vt:lpwstr/>
      </vt:variant>
      <vt:variant>
        <vt:i4>1310792</vt:i4>
      </vt:variant>
      <vt:variant>
        <vt:i4>153</vt:i4>
      </vt:variant>
      <vt:variant>
        <vt:i4>0</vt:i4>
      </vt:variant>
      <vt:variant>
        <vt:i4>5</vt:i4>
      </vt:variant>
      <vt:variant>
        <vt:lpwstr>https://www.gov.kz/memleket/entities/ecogeo/documents/details/383692?lang=ru</vt:lpwstr>
      </vt:variant>
      <vt:variant>
        <vt:lpwstr/>
      </vt:variant>
      <vt:variant>
        <vt:i4>1310792</vt:i4>
      </vt:variant>
      <vt:variant>
        <vt:i4>150</vt:i4>
      </vt:variant>
      <vt:variant>
        <vt:i4>0</vt:i4>
      </vt:variant>
      <vt:variant>
        <vt:i4>5</vt:i4>
      </vt:variant>
      <vt:variant>
        <vt:lpwstr>https://www.gov.kz/memleket/entities/ecogeo/documents/details/383692?lang=ru</vt:lpwstr>
      </vt:variant>
      <vt:variant>
        <vt:lpwstr/>
      </vt:variant>
      <vt:variant>
        <vt:i4>1310792</vt:i4>
      </vt:variant>
      <vt:variant>
        <vt:i4>147</vt:i4>
      </vt:variant>
      <vt:variant>
        <vt:i4>0</vt:i4>
      </vt:variant>
      <vt:variant>
        <vt:i4>5</vt:i4>
      </vt:variant>
      <vt:variant>
        <vt:lpwstr>https://www.gov.kz/memleket/entities/ecogeo/documents/details/383692?lang=ru</vt:lpwstr>
      </vt:variant>
      <vt:variant>
        <vt:lpwstr/>
      </vt:variant>
      <vt:variant>
        <vt:i4>5832733</vt:i4>
      </vt:variant>
      <vt:variant>
        <vt:i4>144</vt:i4>
      </vt:variant>
      <vt:variant>
        <vt:i4>0</vt:i4>
      </vt:variant>
      <vt:variant>
        <vt:i4>5</vt:i4>
      </vt:variant>
      <vt:variant>
        <vt:lpwstr>https://www.pwc.com/kz/ru/pwc-news/ta-reports/tax-legal-alerts-fy19/81-february-2021.html</vt:lpwstr>
      </vt:variant>
      <vt:variant>
        <vt:lpwstr/>
      </vt:variant>
      <vt:variant>
        <vt:i4>3801130</vt:i4>
      </vt:variant>
      <vt:variant>
        <vt:i4>141</vt:i4>
      </vt:variant>
      <vt:variant>
        <vt:i4>0</vt:i4>
      </vt:variant>
      <vt:variant>
        <vt:i4>5</vt:i4>
      </vt:variant>
      <vt:variant>
        <vt:lpwstr>https://adilet.zan.kz/rus/docs/V2000020376</vt:lpwstr>
      </vt:variant>
      <vt:variant>
        <vt:lpwstr/>
      </vt:variant>
      <vt:variant>
        <vt:i4>3473453</vt:i4>
      </vt:variant>
      <vt:variant>
        <vt:i4>138</vt:i4>
      </vt:variant>
      <vt:variant>
        <vt:i4>0</vt:i4>
      </vt:variant>
      <vt:variant>
        <vt:i4>5</vt:i4>
      </vt:variant>
      <vt:variant>
        <vt:lpwstr>https://adilet.zan.kz/rus/docs/V1800017140</vt:lpwstr>
      </vt:variant>
      <vt:variant>
        <vt:lpwstr/>
      </vt:variant>
      <vt:variant>
        <vt:i4>2949231</vt:i4>
      </vt:variant>
      <vt:variant>
        <vt:i4>135</vt:i4>
      </vt:variant>
      <vt:variant>
        <vt:i4>0</vt:i4>
      </vt:variant>
      <vt:variant>
        <vt:i4>5</vt:i4>
      </vt:variant>
      <vt:variant>
        <vt:lpwstr>https://www.kmg.kz/upload/iblock/06c/%D0%A4%D0%B8%D0%BD%D0%B0%D0%BD%D1%81%D0%BE%D0%B2%D0%B0%D1%8F %D0%BE%D1%82%D1%87%D0%B5%D1%82%D0%BD%D0%BE%D1%81%D1%82%D1%8C %D0%BF%D0%BE %D1%81%D1%82%D0%B0%D0%BD%D0%B4%D0%B0%D1%80%D1%82%D0%B0%D0%BC %D0%9C%D0%A1%D0%A4%D0%9E_12%D0%9C_2021.pdf</vt:lpwstr>
      </vt:variant>
      <vt:variant>
        <vt:lpwstr/>
      </vt:variant>
      <vt:variant>
        <vt:i4>2949231</vt:i4>
      </vt:variant>
      <vt:variant>
        <vt:i4>132</vt:i4>
      </vt:variant>
      <vt:variant>
        <vt:i4>0</vt:i4>
      </vt:variant>
      <vt:variant>
        <vt:i4>5</vt:i4>
      </vt:variant>
      <vt:variant>
        <vt:lpwstr>https://www.kmg.kz/upload/iblock/06c/%D0%A4%D0%B8%D0%BD%D0%B0%D0%BD%D1%81%D0%BE%D0%B2%D0%B0%D1%8F %D0%BE%D1%82%D1%87%D0%B5%D1%82%D0%BD%D0%BE%D1%81%D1%82%D1%8C %D0%BF%D0%BE %D1%81%D1%82%D0%B0%D0%BD%D0%B4%D0%B0%D1%80%D1%82%D0%B0%D0%BC %D0%9C%D0%A1%D0%A4%D0%9E_12%D0%9C_2021.pdf</vt:lpwstr>
      </vt:variant>
      <vt:variant>
        <vt:lpwstr/>
      </vt:variant>
      <vt:variant>
        <vt:i4>2949231</vt:i4>
      </vt:variant>
      <vt:variant>
        <vt:i4>129</vt:i4>
      </vt:variant>
      <vt:variant>
        <vt:i4>0</vt:i4>
      </vt:variant>
      <vt:variant>
        <vt:i4>5</vt:i4>
      </vt:variant>
      <vt:variant>
        <vt:lpwstr>https://www.kmg.kz/upload/iblock/06c/%D0%A4%D0%B8%D0%BD%D0%B0%D0%BD%D1%81%D0%BE%D0%B2%D0%B0%D1%8F %D0%BE%D1%82%D1%87%D0%B5%D1%82%D0%BD%D0%BE%D1%81%D1%82%D1%8C %D0%BF%D0%BE %D1%81%D1%82%D0%B0%D0%BD%D0%B4%D0%B0%D1%80%D1%82%D0%B0%D0%BC %D0%9C%D0%A1%D0%A4%D0%9E_12%D0%9C_2021.pdf</vt:lpwstr>
      </vt:variant>
      <vt:variant>
        <vt:lpwstr/>
      </vt:variant>
      <vt:variant>
        <vt:i4>2949231</vt:i4>
      </vt:variant>
      <vt:variant>
        <vt:i4>126</vt:i4>
      </vt:variant>
      <vt:variant>
        <vt:i4>0</vt:i4>
      </vt:variant>
      <vt:variant>
        <vt:i4>5</vt:i4>
      </vt:variant>
      <vt:variant>
        <vt:lpwstr>https://www.kmg.kz/upload/iblock/06c/%D0%A4%D0%B8%D0%BD%D0%B0%D0%BD%D1%81%D0%BE%D0%B2%D0%B0%D1%8F %D0%BE%D1%82%D1%87%D0%B5%D1%82%D0%BD%D0%BE%D1%81%D1%82%D1%8C %D0%BF%D0%BE %D1%81%D1%82%D0%B0%D0%BD%D0%B4%D0%B0%D1%80%D1%82%D0%B0%D0%BC %D0%9C%D0%A1%D0%A4%D0%9E_12%D0%9C_2021.pdf</vt:lpwstr>
      </vt:variant>
      <vt:variant>
        <vt:lpwstr/>
      </vt:variant>
      <vt:variant>
        <vt:i4>2818159</vt:i4>
      </vt:variant>
      <vt:variant>
        <vt:i4>123</vt:i4>
      </vt:variant>
      <vt:variant>
        <vt:i4>0</vt:i4>
      </vt:variant>
      <vt:variant>
        <vt:i4>5</vt:i4>
      </vt:variant>
      <vt:variant>
        <vt:lpwstr>https://www.kmg.kz/upload/iblock/a64/%D0%A4%D0%B8%D0%BD%D0%B0%D0%BD%D1%81%D0%BE%D0%B2%D0%B0%D1%8F %D0%BE%D1%82%D1%87%D0%B5%D1%82%D0%BD%D0%BE%D1%81%D1%82%D1%8C %D0%BF%D0%BE %D1%81%D1%82%D0%B0%D0%BD%D0%B4%D0%B0%D1%80%D1%82%D0%B0%D0%BC %D0%9C%D0%A1%D0%A4%D0%9E_12%D0%9C_2020.pdf</vt:lpwstr>
      </vt:variant>
      <vt:variant>
        <vt:lpwstr/>
      </vt:variant>
      <vt:variant>
        <vt:i4>2818159</vt:i4>
      </vt:variant>
      <vt:variant>
        <vt:i4>120</vt:i4>
      </vt:variant>
      <vt:variant>
        <vt:i4>0</vt:i4>
      </vt:variant>
      <vt:variant>
        <vt:i4>5</vt:i4>
      </vt:variant>
      <vt:variant>
        <vt:lpwstr>https://www.kmg.kz/upload/iblock/a64/%D0%A4%D0%B8%D0%BD%D0%B0%D0%BD%D1%81%D0%BE%D0%B2%D0%B0%D1%8F %D0%BE%D1%82%D1%87%D0%B5%D1%82%D0%BD%D0%BE%D1%81%D1%82%D1%8C %D0%BF%D0%BE %D1%81%D1%82%D0%B0%D0%BD%D0%B4%D0%B0%D1%80%D1%82%D0%B0%D0%BC %D0%9C%D0%A1%D0%A4%D0%9E_12%D0%9C_2020.pdf</vt:lpwstr>
      </vt:variant>
      <vt:variant>
        <vt:lpwstr/>
      </vt:variant>
      <vt:variant>
        <vt:i4>2818159</vt:i4>
      </vt:variant>
      <vt:variant>
        <vt:i4>117</vt:i4>
      </vt:variant>
      <vt:variant>
        <vt:i4>0</vt:i4>
      </vt:variant>
      <vt:variant>
        <vt:i4>5</vt:i4>
      </vt:variant>
      <vt:variant>
        <vt:lpwstr>https://www.kmg.kz/upload/iblock/a64/%D0%A4%D0%B8%D0%BD%D0%B0%D0%BD%D1%81%D0%BE%D0%B2%D0%B0%D1%8F %D0%BE%D1%82%D1%87%D0%B5%D1%82%D0%BD%D0%BE%D1%81%D1%82%D1%8C %D0%BF%D0%BE %D1%81%D1%82%D0%B0%D0%BD%D0%B4%D0%B0%D1%80%D1%82%D0%B0%D0%BC %D0%9C%D0%A1%D0%A4%D0%9E_12%D0%9C_2020.pdf</vt:lpwstr>
      </vt:variant>
      <vt:variant>
        <vt:lpwstr/>
      </vt:variant>
      <vt:variant>
        <vt:i4>2818159</vt:i4>
      </vt:variant>
      <vt:variant>
        <vt:i4>114</vt:i4>
      </vt:variant>
      <vt:variant>
        <vt:i4>0</vt:i4>
      </vt:variant>
      <vt:variant>
        <vt:i4>5</vt:i4>
      </vt:variant>
      <vt:variant>
        <vt:lpwstr>https://www.kmg.kz/upload/iblock/a64/%D0%A4%D0%B8%D0%BD%D0%B0%D0%BD%D1%81%D0%BE%D0%B2%D0%B0%D1%8F %D0%BE%D1%82%D1%87%D0%B5%D1%82%D0%BD%D0%BE%D1%81%D1%82%D1%8C %D0%BF%D0%BE %D1%81%D1%82%D0%B0%D0%BD%D0%B4%D0%B0%D1%80%D1%82%D0%B0%D0%BC %D0%9C%D0%A1%D0%A4%D0%9E_12%D0%9C_2020.pdf</vt:lpwstr>
      </vt:variant>
      <vt:variant>
        <vt:lpwstr/>
      </vt:variant>
      <vt:variant>
        <vt:i4>5832747</vt:i4>
      </vt:variant>
      <vt:variant>
        <vt:i4>111</vt:i4>
      </vt:variant>
      <vt:variant>
        <vt:i4>0</vt:i4>
      </vt:variant>
      <vt:variant>
        <vt:i4>5</vt:i4>
      </vt:variant>
      <vt:variant>
        <vt:lpwstr>https://adilet.zan.kz/rus/docs/V090005672_</vt:lpwstr>
      </vt:variant>
      <vt:variant>
        <vt:lpwstr/>
      </vt:variant>
      <vt:variant>
        <vt:i4>4063339</vt:i4>
      </vt:variant>
      <vt:variant>
        <vt:i4>108</vt:i4>
      </vt:variant>
      <vt:variant>
        <vt:i4>0</vt:i4>
      </vt:variant>
      <vt:variant>
        <vt:i4>5</vt:i4>
      </vt:variant>
      <vt:variant>
        <vt:lpwstr>https://sk.kz/investors/financial-performance/reports/sustainable_development_2021/</vt:lpwstr>
      </vt:variant>
      <vt:variant>
        <vt:lpwstr/>
      </vt:variant>
      <vt:variant>
        <vt:i4>6619219</vt:i4>
      </vt:variant>
      <vt:variant>
        <vt:i4>105</vt:i4>
      </vt:variant>
      <vt:variant>
        <vt:i4>0</vt:i4>
      </vt:variant>
      <vt:variant>
        <vt:i4>5</vt:i4>
      </vt:variant>
      <vt:variant>
        <vt:lpwstr>https://www.kazatomprom.kz/storage/9b/kazatomprom_iar_2021_rus.pdf</vt:lpwstr>
      </vt:variant>
      <vt:variant>
        <vt:lpwstr/>
      </vt:variant>
      <vt:variant>
        <vt:i4>6619219</vt:i4>
      </vt:variant>
      <vt:variant>
        <vt:i4>102</vt:i4>
      </vt:variant>
      <vt:variant>
        <vt:i4>0</vt:i4>
      </vt:variant>
      <vt:variant>
        <vt:i4>5</vt:i4>
      </vt:variant>
      <vt:variant>
        <vt:lpwstr>https://www.kazatomprom.kz/storage/9b/kazatomprom_iar_2021_rus.pdf</vt:lpwstr>
      </vt:variant>
      <vt:variant>
        <vt:lpwstr/>
      </vt:variant>
      <vt:variant>
        <vt:i4>4194326</vt:i4>
      </vt:variant>
      <vt:variant>
        <vt:i4>99</vt:i4>
      </vt:variant>
      <vt:variant>
        <vt:i4>0</vt:i4>
      </vt:variant>
      <vt:variant>
        <vt:i4>5</vt:i4>
      </vt:variant>
      <vt:variant>
        <vt:lpwstr>https://www.nationalbank.kz/ru/news/oficialnye-kursy</vt:lpwstr>
      </vt:variant>
      <vt:variant>
        <vt:lpwstr/>
      </vt:variant>
      <vt:variant>
        <vt:i4>7143484</vt:i4>
      </vt:variant>
      <vt:variant>
        <vt:i4>96</vt:i4>
      </vt:variant>
      <vt:variant>
        <vt:i4>0</vt:i4>
      </vt:variant>
      <vt:variant>
        <vt:i4>5</vt:i4>
      </vt:variant>
      <vt:variant>
        <vt:lpwstr>https://tengizchevroil.com/docs/default-source/publications/ru/2021-%D0%BE%D1%82%D1%87%D0%B5%D1%82-%D0%BE-%D0%BA%D0%BE%D1%80%D0%BF%D0%BE%D1%80%D0%B0%D1%82%D0%B8%D0%B2%D0%BD%D0%BE%D0%B9-%D0%BE%D1%82%D0%B2%D0%B5%D1%82%D1%81%D1%82%D0%B2%D0%B5%D0%BD%D0%BD%D0%BE%D1%81%D1%82%D0%B85e0fa352577266428434ff0000af314c.pdf?sfvrsn=fe7dc55c_2</vt:lpwstr>
      </vt:variant>
      <vt:variant>
        <vt:lpwstr/>
      </vt:variant>
      <vt:variant>
        <vt:i4>6684729</vt:i4>
      </vt:variant>
      <vt:variant>
        <vt:i4>93</vt:i4>
      </vt:variant>
      <vt:variant>
        <vt:i4>0</vt:i4>
      </vt:variant>
      <vt:variant>
        <vt:i4>5</vt:i4>
      </vt:variant>
      <vt:variant>
        <vt:lpwstr>https://tengizchevroil.com/about/media/tconews/item/tco-stories/2021/12/24/14-social-projects-have-been-completed-with-financial-support-of-tco-in-2021-ru</vt:lpwstr>
      </vt:variant>
      <vt:variant>
        <vt:lpwstr/>
      </vt:variant>
      <vt:variant>
        <vt:i4>6488161</vt:i4>
      </vt:variant>
      <vt:variant>
        <vt:i4>90</vt:i4>
      </vt:variant>
      <vt:variant>
        <vt:i4>0</vt:i4>
      </vt:variant>
      <vt:variant>
        <vt:i4>5</vt:i4>
      </vt:variant>
      <vt:variant>
        <vt:lpwstr>https://tengizchevroil.com/about/media/tconews/item/tco-stories/2022/02/23/tengizchevroil-announces-2021-results-ru</vt:lpwstr>
      </vt:variant>
      <vt:variant>
        <vt:lpwstr/>
      </vt:variant>
      <vt:variant>
        <vt:i4>2228280</vt:i4>
      </vt:variant>
      <vt:variant>
        <vt:i4>87</vt:i4>
      </vt:variant>
      <vt:variant>
        <vt:i4>0</vt:i4>
      </vt:variant>
      <vt:variant>
        <vt:i4>5</vt:i4>
      </vt:variant>
      <vt:variant>
        <vt:lpwstr>https://www.ncoc.kz/ru/sustainability/2021</vt:lpwstr>
      </vt:variant>
      <vt:variant>
        <vt:lpwstr/>
      </vt:variant>
      <vt:variant>
        <vt:i4>6881287</vt:i4>
      </vt:variant>
      <vt:variant>
        <vt:i4>84</vt:i4>
      </vt:variant>
      <vt:variant>
        <vt:i4>0</vt:i4>
      </vt:variant>
      <vt:variant>
        <vt:i4>5</vt:i4>
      </vt:variant>
      <vt:variant>
        <vt:lpwstr>https://www.kazatomprom.kz/storage/46/kazatomprom_iar_2020_rus.pdf</vt:lpwstr>
      </vt:variant>
      <vt:variant>
        <vt:lpwstr/>
      </vt:variant>
      <vt:variant>
        <vt:i4>2293816</vt:i4>
      </vt:variant>
      <vt:variant>
        <vt:i4>81</vt:i4>
      </vt:variant>
      <vt:variant>
        <vt:i4>0</vt:i4>
      </vt:variant>
      <vt:variant>
        <vt:i4>5</vt:i4>
      </vt:variant>
      <vt:variant>
        <vt:lpwstr>https://www.ncoc.kz/ru/sustainability/2020</vt:lpwstr>
      </vt:variant>
      <vt:variant>
        <vt:lpwstr/>
      </vt:variant>
      <vt:variant>
        <vt:i4>2293816</vt:i4>
      </vt:variant>
      <vt:variant>
        <vt:i4>78</vt:i4>
      </vt:variant>
      <vt:variant>
        <vt:i4>0</vt:i4>
      </vt:variant>
      <vt:variant>
        <vt:i4>5</vt:i4>
      </vt:variant>
      <vt:variant>
        <vt:lpwstr>https://www.ncoc.kz/ru/sustainability/2020</vt:lpwstr>
      </vt:variant>
      <vt:variant>
        <vt:lpwstr/>
      </vt:variant>
      <vt:variant>
        <vt:i4>3670060</vt:i4>
      </vt:variant>
      <vt:variant>
        <vt:i4>75</vt:i4>
      </vt:variant>
      <vt:variant>
        <vt:i4>0</vt:i4>
      </vt:variant>
      <vt:variant>
        <vt:i4>5</vt:i4>
      </vt:variant>
      <vt:variant>
        <vt:lpwstr>https://adilet.zan.kz/rus/docs/V1500010322</vt:lpwstr>
      </vt:variant>
      <vt:variant>
        <vt:lpwstr/>
      </vt:variant>
      <vt:variant>
        <vt:i4>5111850</vt:i4>
      </vt:variant>
      <vt:variant>
        <vt:i4>72</vt:i4>
      </vt:variant>
      <vt:variant>
        <vt:i4>0</vt:i4>
      </vt:variant>
      <vt:variant>
        <vt:i4>5</vt:i4>
      </vt:variant>
      <vt:variant>
        <vt:lpwstr>https://adilet.zan.kz/rus/docs/K080000095_</vt:lpwstr>
      </vt:variant>
      <vt:variant>
        <vt:lpwstr/>
      </vt:variant>
      <vt:variant>
        <vt:i4>2424876</vt:i4>
      </vt:variant>
      <vt:variant>
        <vt:i4>69</vt:i4>
      </vt:variant>
      <vt:variant>
        <vt:i4>0</vt:i4>
      </vt:variant>
      <vt:variant>
        <vt:i4>5</vt:i4>
      </vt:variant>
      <vt:variant>
        <vt:lpwstr>https://adilet.zan.kz/rus/docs/K1700000123</vt:lpwstr>
      </vt:variant>
      <vt:variant>
        <vt:lpwstr/>
      </vt:variant>
      <vt:variant>
        <vt:i4>589853</vt:i4>
      </vt:variant>
      <vt:variant>
        <vt:i4>66</vt:i4>
      </vt:variant>
      <vt:variant>
        <vt:i4>0</vt:i4>
      </vt:variant>
      <vt:variant>
        <vt:i4>5</vt:i4>
      </vt:variant>
      <vt:variant>
        <vt:lpwstr>https://ar2021.kmg.kz/pdf/ar/ru/financial-results/notes-to-consolidated-financial-statements.pdf</vt:lpwstr>
      </vt:variant>
      <vt:variant>
        <vt:lpwstr/>
      </vt:variant>
      <vt:variant>
        <vt:i4>6488083</vt:i4>
      </vt:variant>
      <vt:variant>
        <vt:i4>63</vt:i4>
      </vt:variant>
      <vt:variant>
        <vt:i4>0</vt:i4>
      </vt:variant>
      <vt:variant>
        <vt:i4>5</vt:i4>
      </vt:variant>
      <vt:variant>
        <vt:lpwstr>https://www.railways.kz/articles/for-investors/godovye_otcheti</vt:lpwstr>
      </vt:variant>
      <vt:variant>
        <vt:lpwstr/>
      </vt:variant>
      <vt:variant>
        <vt:i4>6488083</vt:i4>
      </vt:variant>
      <vt:variant>
        <vt:i4>60</vt:i4>
      </vt:variant>
      <vt:variant>
        <vt:i4>0</vt:i4>
      </vt:variant>
      <vt:variant>
        <vt:i4>5</vt:i4>
      </vt:variant>
      <vt:variant>
        <vt:lpwstr>https://www.railways.kz/articles/for-investors/godovye_otcheti</vt:lpwstr>
      </vt:variant>
      <vt:variant>
        <vt:lpwstr/>
      </vt:variant>
      <vt:variant>
        <vt:i4>6488083</vt:i4>
      </vt:variant>
      <vt:variant>
        <vt:i4>57</vt:i4>
      </vt:variant>
      <vt:variant>
        <vt:i4>0</vt:i4>
      </vt:variant>
      <vt:variant>
        <vt:i4>5</vt:i4>
      </vt:variant>
      <vt:variant>
        <vt:lpwstr>https://www.railways.kz/articles/for-investors/godovye_otcheti</vt:lpwstr>
      </vt:variant>
      <vt:variant>
        <vt:lpwstr/>
      </vt:variant>
      <vt:variant>
        <vt:i4>5701692</vt:i4>
      </vt:variant>
      <vt:variant>
        <vt:i4>54</vt:i4>
      </vt:variant>
      <vt:variant>
        <vt:i4>0</vt:i4>
      </vt:variant>
      <vt:variant>
        <vt:i4>5</vt:i4>
      </vt:variant>
      <vt:variant>
        <vt:lpwstr>https://www.kazatomprom.kz/ru/investors/godovie_otcheti/page-1</vt:lpwstr>
      </vt:variant>
      <vt:variant>
        <vt:lpwstr/>
      </vt:variant>
      <vt:variant>
        <vt:i4>2359411</vt:i4>
      </vt:variant>
      <vt:variant>
        <vt:i4>51</vt:i4>
      </vt:variant>
      <vt:variant>
        <vt:i4>0</vt:i4>
      </vt:variant>
      <vt:variant>
        <vt:i4>5</vt:i4>
      </vt:variant>
      <vt:variant>
        <vt:lpwstr>https://tks.kz/ru/otchety-i-rezultaty/</vt:lpwstr>
      </vt:variant>
      <vt:variant>
        <vt:lpwstr/>
      </vt:variant>
      <vt:variant>
        <vt:i4>2293804</vt:i4>
      </vt:variant>
      <vt:variant>
        <vt:i4>48</vt:i4>
      </vt:variant>
      <vt:variant>
        <vt:i4>0</vt:i4>
      </vt:variant>
      <vt:variant>
        <vt:i4>5</vt:i4>
      </vt:variant>
      <vt:variant>
        <vt:lpwstr>https://adilet.zan.kz/rus/docs/K1700000125</vt:lpwstr>
      </vt:variant>
      <vt:variant>
        <vt:lpwstr/>
      </vt:variant>
      <vt:variant>
        <vt:i4>1441875</vt:i4>
      </vt:variant>
      <vt:variant>
        <vt:i4>45</vt:i4>
      </vt:variant>
      <vt:variant>
        <vt:i4>0</vt:i4>
      </vt:variant>
      <vt:variant>
        <vt:i4>5</vt:i4>
      </vt:variant>
      <vt:variant>
        <vt:lpwstr>https://www.gov.kz/memleket/entities/energo/documents/details/379001?lang=ru</vt:lpwstr>
      </vt:variant>
      <vt:variant>
        <vt:lpwstr/>
      </vt:variant>
      <vt:variant>
        <vt:i4>4128804</vt:i4>
      </vt:variant>
      <vt:variant>
        <vt:i4>42</vt:i4>
      </vt:variant>
      <vt:variant>
        <vt:i4>0</vt:i4>
      </vt:variant>
      <vt:variant>
        <vt:i4>5</vt:i4>
      </vt:variant>
      <vt:variant>
        <vt:lpwstr>https://adilet.zan.kz/rus/docs/V2000020191</vt:lpwstr>
      </vt:variant>
      <vt:variant>
        <vt:lpwstr/>
      </vt:variant>
      <vt:variant>
        <vt:i4>3145775</vt:i4>
      </vt:variant>
      <vt:variant>
        <vt:i4>39</vt:i4>
      </vt:variant>
      <vt:variant>
        <vt:i4>0</vt:i4>
      </vt:variant>
      <vt:variant>
        <vt:i4>5</vt:i4>
      </vt:variant>
      <vt:variant>
        <vt:lpwstr>https://adilet.zan.kz/rus/docs/V1800017064</vt:lpwstr>
      </vt:variant>
      <vt:variant>
        <vt:lpwstr/>
      </vt:variant>
      <vt:variant>
        <vt:i4>262225</vt:i4>
      </vt:variant>
      <vt:variant>
        <vt:i4>36</vt:i4>
      </vt:variant>
      <vt:variant>
        <vt:i4>0</vt:i4>
      </vt:variant>
      <vt:variant>
        <vt:i4>5</vt:i4>
      </vt:variant>
      <vt:variant>
        <vt:lpwstr>https://adilet.zan.kz/rus/docs/V1800017122</vt:lpwstr>
      </vt:variant>
      <vt:variant>
        <vt:lpwstr>z3</vt:lpwstr>
      </vt:variant>
      <vt:variant>
        <vt:i4>262225</vt:i4>
      </vt:variant>
      <vt:variant>
        <vt:i4>33</vt:i4>
      </vt:variant>
      <vt:variant>
        <vt:i4>0</vt:i4>
      </vt:variant>
      <vt:variant>
        <vt:i4>5</vt:i4>
      </vt:variant>
      <vt:variant>
        <vt:lpwstr>https://adilet.zan.kz/rus/docs/V1800017122</vt:lpwstr>
      </vt:variant>
      <vt:variant>
        <vt:lpwstr>z3</vt:lpwstr>
      </vt:variant>
      <vt:variant>
        <vt:i4>3801130</vt:i4>
      </vt:variant>
      <vt:variant>
        <vt:i4>30</vt:i4>
      </vt:variant>
      <vt:variant>
        <vt:i4>0</vt:i4>
      </vt:variant>
      <vt:variant>
        <vt:i4>5</vt:i4>
      </vt:variant>
      <vt:variant>
        <vt:lpwstr>https://adilet.zan.kz/rus/docs/V2000020376</vt:lpwstr>
      </vt:variant>
      <vt:variant>
        <vt:lpwstr/>
      </vt:variant>
      <vt:variant>
        <vt:i4>2293858</vt:i4>
      </vt:variant>
      <vt:variant>
        <vt:i4>27</vt:i4>
      </vt:variant>
      <vt:variant>
        <vt:i4>0</vt:i4>
      </vt:variant>
      <vt:variant>
        <vt:i4>5</vt:i4>
      </vt:variant>
      <vt:variant>
        <vt:lpwstr>https://adilet.zan.kz/rus/docs/K1700000125</vt:lpwstr>
      </vt:variant>
      <vt:variant>
        <vt:lpwstr>z1412</vt:lpwstr>
      </vt:variant>
      <vt:variant>
        <vt:i4>6029377</vt:i4>
      </vt:variant>
      <vt:variant>
        <vt:i4>24</vt:i4>
      </vt:variant>
      <vt:variant>
        <vt:i4>0</vt:i4>
      </vt:variant>
      <vt:variant>
        <vt:i4>5</vt:i4>
      </vt:variant>
      <vt:variant>
        <vt:lpwstr>https://www.gov.kz/memleket/entities/miid/activities/2163?lang=ru</vt:lpwstr>
      </vt:variant>
      <vt:variant>
        <vt:lpwstr/>
      </vt:variant>
      <vt:variant>
        <vt:i4>3473453</vt:i4>
      </vt:variant>
      <vt:variant>
        <vt:i4>21</vt:i4>
      </vt:variant>
      <vt:variant>
        <vt:i4>0</vt:i4>
      </vt:variant>
      <vt:variant>
        <vt:i4>5</vt:i4>
      </vt:variant>
      <vt:variant>
        <vt:lpwstr>https://adilet.zan.kz/rus/docs/V1800017140</vt:lpwstr>
      </vt:variant>
      <vt:variant>
        <vt:lpwstr/>
      </vt:variant>
      <vt:variant>
        <vt:i4>3735585</vt:i4>
      </vt:variant>
      <vt:variant>
        <vt:i4>18</vt:i4>
      </vt:variant>
      <vt:variant>
        <vt:i4>0</vt:i4>
      </vt:variant>
      <vt:variant>
        <vt:i4>5</vt:i4>
      </vt:variant>
      <vt:variant>
        <vt:lpwstr>https://adilet.zan.kz/rus/docs/V1800016994</vt:lpwstr>
      </vt:variant>
      <vt:variant>
        <vt:lpwstr/>
      </vt:variant>
      <vt:variant>
        <vt:i4>2293804</vt:i4>
      </vt:variant>
      <vt:variant>
        <vt:i4>15</vt:i4>
      </vt:variant>
      <vt:variant>
        <vt:i4>0</vt:i4>
      </vt:variant>
      <vt:variant>
        <vt:i4>5</vt:i4>
      </vt:variant>
      <vt:variant>
        <vt:lpwstr>https://adilet.zan.kz/rus/docs/K1700000125</vt:lpwstr>
      </vt:variant>
      <vt:variant>
        <vt:lpwstr/>
      </vt:variant>
      <vt:variant>
        <vt:i4>2490412</vt:i4>
      </vt:variant>
      <vt:variant>
        <vt:i4>12</vt:i4>
      </vt:variant>
      <vt:variant>
        <vt:i4>0</vt:i4>
      </vt:variant>
      <vt:variant>
        <vt:i4>5</vt:i4>
      </vt:variant>
      <vt:variant>
        <vt:lpwstr>https://adilet.zan.kz/rus/docs/K1700000120</vt:lpwstr>
      </vt:variant>
      <vt:variant>
        <vt:lpwstr/>
      </vt:variant>
      <vt:variant>
        <vt:i4>2490412</vt:i4>
      </vt:variant>
      <vt:variant>
        <vt:i4>9</vt:i4>
      </vt:variant>
      <vt:variant>
        <vt:i4>0</vt:i4>
      </vt:variant>
      <vt:variant>
        <vt:i4>5</vt:i4>
      </vt:variant>
      <vt:variant>
        <vt:lpwstr>https://adilet.zan.kz/rus/docs/K1700000120</vt:lpwstr>
      </vt:variant>
      <vt:variant>
        <vt:lpwstr/>
      </vt:variant>
      <vt:variant>
        <vt:i4>2490412</vt:i4>
      </vt:variant>
      <vt:variant>
        <vt:i4>6</vt:i4>
      </vt:variant>
      <vt:variant>
        <vt:i4>0</vt:i4>
      </vt:variant>
      <vt:variant>
        <vt:i4>5</vt:i4>
      </vt:variant>
      <vt:variant>
        <vt:lpwstr>https://adilet.zan.kz/rus/docs/K1700000120</vt:lpwstr>
      </vt:variant>
      <vt:variant>
        <vt:lpwstr/>
      </vt:variant>
      <vt:variant>
        <vt:i4>2490412</vt:i4>
      </vt:variant>
      <vt:variant>
        <vt:i4>3</vt:i4>
      </vt:variant>
      <vt:variant>
        <vt:i4>0</vt:i4>
      </vt:variant>
      <vt:variant>
        <vt:i4>5</vt:i4>
      </vt:variant>
      <vt:variant>
        <vt:lpwstr>https://adilet.zan.kz/rus/docs/K1700000120</vt:lpwstr>
      </vt:variant>
      <vt:variant>
        <vt:lpwstr/>
      </vt:variant>
      <vt:variant>
        <vt:i4>2490412</vt:i4>
      </vt:variant>
      <vt:variant>
        <vt:i4>0</vt:i4>
      </vt:variant>
      <vt:variant>
        <vt:i4>0</vt:i4>
      </vt:variant>
      <vt:variant>
        <vt:i4>5</vt:i4>
      </vt:variant>
      <vt:variant>
        <vt:lpwstr>https://adilet.zan.kz/rus/docs/K1700000120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Махаббат Жамкеева</dc:creator>
  <cp:keywords/>
  <cp:lastModifiedBy>Ахметбекова Светлана Халеловна</cp:lastModifiedBy>
  <cp:revision>4</cp:revision>
  <dcterms:created xsi:type="dcterms:W3CDTF">2023-07-31T05:15:00Z</dcterms:created>
  <dcterms:modified xsi:type="dcterms:W3CDTF">2023-08-10T11:58:00Z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0x010100BD8AD99841AF3F4C989068A0B53D3603</vt:lpwstr>
  </property>
</Properties>
</file>