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898" w:rsidRPr="0064239C" w:rsidRDefault="00472898" w:rsidP="0064239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Times New Roman" w:eastAsia="Times New Roman" w:hAnsi="Times New Roman" w:cs="Times New Roman"/>
          <w:color w:val="202124"/>
          <w:sz w:val="32"/>
          <w:szCs w:val="32"/>
          <w:lang w:val="en-US" w:eastAsia="ru-RU"/>
        </w:rPr>
      </w:pPr>
      <w:r w:rsidRPr="0064239C">
        <w:rPr>
          <w:rFonts w:ascii="Times New Roman" w:eastAsia="Times New Roman" w:hAnsi="Times New Roman" w:cs="Times New Roman"/>
          <w:color w:val="202124"/>
          <w:sz w:val="32"/>
          <w:szCs w:val="32"/>
          <w:lang w:val="en-US" w:eastAsia="ru-RU"/>
        </w:rPr>
        <w:t xml:space="preserve">Қоғамдық </w:t>
      </w:r>
      <w:proofErr w:type="spellStart"/>
      <w:r w:rsidRPr="0064239C">
        <w:rPr>
          <w:rFonts w:ascii="Times New Roman" w:eastAsia="Times New Roman" w:hAnsi="Times New Roman" w:cs="Times New Roman"/>
          <w:color w:val="202124"/>
          <w:sz w:val="32"/>
          <w:szCs w:val="32"/>
          <w:lang w:val="en-US" w:eastAsia="ru-RU"/>
        </w:rPr>
        <w:t>тыңдауларды</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өткізу</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қағидалары</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Қазақстан</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Республикасының</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Экология</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кодексінің</w:t>
      </w:r>
      <w:proofErr w:type="spellEnd"/>
      <w:r w:rsidRPr="0064239C">
        <w:rPr>
          <w:rFonts w:ascii="Times New Roman" w:eastAsia="Times New Roman" w:hAnsi="Times New Roman" w:cs="Times New Roman"/>
          <w:color w:val="202124"/>
          <w:sz w:val="32"/>
          <w:szCs w:val="32"/>
          <w:lang w:val="en-US" w:eastAsia="ru-RU"/>
        </w:rPr>
        <w:t xml:space="preserve"> 58-бабының 2-тармағына, 73-бабының 1-тармағына </w:t>
      </w:r>
      <w:proofErr w:type="spellStart"/>
      <w:r w:rsidRPr="0064239C">
        <w:rPr>
          <w:rFonts w:ascii="Times New Roman" w:eastAsia="Times New Roman" w:hAnsi="Times New Roman" w:cs="Times New Roman"/>
          <w:color w:val="202124"/>
          <w:sz w:val="32"/>
          <w:szCs w:val="32"/>
          <w:lang w:val="en-US" w:eastAsia="ru-RU"/>
        </w:rPr>
        <w:t>сәйкес</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әзірленді</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және</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онда</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қоғамдық</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тыңдауларды</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өткізу</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тәртібі</w:t>
      </w:r>
      <w:proofErr w:type="spellEnd"/>
      <w:r w:rsidRPr="0064239C">
        <w:rPr>
          <w:rFonts w:ascii="Times New Roman" w:eastAsia="Times New Roman" w:hAnsi="Times New Roman" w:cs="Times New Roman"/>
          <w:color w:val="202124"/>
          <w:sz w:val="32"/>
          <w:szCs w:val="32"/>
          <w:lang w:val="en-US" w:eastAsia="ru-RU"/>
        </w:rPr>
        <w:t xml:space="preserve"> </w:t>
      </w:r>
      <w:proofErr w:type="spellStart"/>
      <w:r w:rsidRPr="0064239C">
        <w:rPr>
          <w:rFonts w:ascii="Times New Roman" w:eastAsia="Times New Roman" w:hAnsi="Times New Roman" w:cs="Times New Roman"/>
          <w:color w:val="202124"/>
          <w:sz w:val="32"/>
          <w:szCs w:val="32"/>
          <w:lang w:val="en-US" w:eastAsia="ru-RU"/>
        </w:rPr>
        <w:t>айқындалады</w:t>
      </w:r>
      <w:proofErr w:type="spellEnd"/>
      <w:r w:rsidRPr="0064239C">
        <w:rPr>
          <w:rFonts w:ascii="Times New Roman" w:eastAsia="Times New Roman" w:hAnsi="Times New Roman" w:cs="Times New Roman"/>
          <w:color w:val="202124"/>
          <w:sz w:val="32"/>
          <w:szCs w:val="32"/>
          <w:lang w:val="en-US" w:eastAsia="ru-RU"/>
        </w:rPr>
        <w:t>.</w:t>
      </w:r>
    </w:p>
    <w:p w:rsidR="00472898" w:rsidRPr="0064239C" w:rsidRDefault="00472898" w:rsidP="0064239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Times New Roman" w:eastAsia="Times New Roman" w:hAnsi="Times New Roman" w:cs="Times New Roman"/>
          <w:color w:val="202124"/>
          <w:sz w:val="32"/>
          <w:szCs w:val="32"/>
          <w:lang w:val="en-US" w:eastAsia="ru-RU"/>
        </w:rPr>
      </w:pPr>
    </w:p>
    <w:p w:rsidR="00F1212E" w:rsidRPr="0064239C" w:rsidRDefault="00F1212E" w:rsidP="0064239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Times New Roman" w:eastAsia="Times New Roman" w:hAnsi="Times New Roman" w:cs="Times New Roman"/>
          <w:color w:val="202124"/>
          <w:sz w:val="32"/>
          <w:szCs w:val="32"/>
          <w:lang w:val="kk-KZ" w:eastAsia="ru-RU"/>
        </w:rPr>
      </w:pPr>
      <w:r w:rsidRPr="0064239C">
        <w:rPr>
          <w:rFonts w:ascii="Times New Roman" w:eastAsia="Times New Roman" w:hAnsi="Times New Roman" w:cs="Times New Roman"/>
          <w:color w:val="202124"/>
          <w:sz w:val="32"/>
          <w:szCs w:val="32"/>
          <w:lang w:val="kk-KZ" w:eastAsia="ru-RU"/>
        </w:rPr>
        <w:t>Қазақстан Республикасының Экологиялық кодексіне сәйкес қоршаған ортаны ластаушы әрбір кәсіпорын үшін қоршаған ортаға эмиссиялар нормативтерінің жобаларын әзірлеу қажет.</w:t>
      </w:r>
    </w:p>
    <w:p w:rsidR="00F1212E" w:rsidRPr="0064239C" w:rsidRDefault="00B570C6" w:rsidP="0064239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both"/>
        <w:rPr>
          <w:rFonts w:ascii="Times New Roman" w:eastAsia="Times New Roman" w:hAnsi="Times New Roman" w:cs="Times New Roman"/>
          <w:color w:val="202124"/>
          <w:sz w:val="32"/>
          <w:szCs w:val="32"/>
          <w:lang w:val="kk-KZ" w:eastAsia="ru-RU"/>
        </w:rPr>
      </w:pPr>
      <w:r w:rsidRPr="0064239C">
        <w:rPr>
          <w:rFonts w:ascii="Times New Roman" w:eastAsia="Times New Roman" w:hAnsi="Times New Roman" w:cs="Times New Roman"/>
          <w:color w:val="202124"/>
          <w:sz w:val="32"/>
          <w:szCs w:val="32"/>
          <w:lang w:val="kk-KZ" w:eastAsia="ru-RU"/>
        </w:rPr>
        <w:t>Бұл әзірленіп отырған жобамыз</w:t>
      </w:r>
      <w:r w:rsidR="00F1212E" w:rsidRPr="0064239C">
        <w:rPr>
          <w:rFonts w:ascii="Times New Roman" w:eastAsia="Times New Roman" w:hAnsi="Times New Roman" w:cs="Times New Roman"/>
          <w:color w:val="202124"/>
          <w:sz w:val="32"/>
          <w:szCs w:val="32"/>
          <w:lang w:val="kk-KZ" w:eastAsia="ru-RU"/>
        </w:rPr>
        <w:t xml:space="preserve"> экологиялық, санитарлық-гигиеналық және басқа да нормалар мен заңдардың (Қазақстан Республикасының аумағында әрекет ететін) талаптарына сәйкес және халықтың өмірі мен денсаулығы үшін объектінің қауіпсіз пайдаланылуын қамтамасыз етеді.</w:t>
      </w:r>
    </w:p>
    <w:p w:rsidR="00F1212E" w:rsidRPr="0064239C" w:rsidRDefault="00B570C6"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 xml:space="preserve">жеке кәсіпкер </w:t>
      </w:r>
      <w:r w:rsidR="00F1212E" w:rsidRPr="0064239C">
        <w:rPr>
          <w:rStyle w:val="y2iqfc"/>
          <w:rFonts w:ascii="Times New Roman" w:hAnsi="Times New Roman" w:cs="Times New Roman"/>
          <w:color w:val="202124"/>
          <w:sz w:val="32"/>
          <w:szCs w:val="32"/>
          <w:lang w:val="kk-KZ"/>
        </w:rPr>
        <w:t xml:space="preserve">«Түктібаев» өз қызметін Қызылорда облысы бойынша салық департаментіне </w:t>
      </w:r>
      <w:r w:rsidRPr="0064239C">
        <w:rPr>
          <w:rStyle w:val="y2iqfc"/>
          <w:rFonts w:ascii="Times New Roman" w:hAnsi="Times New Roman" w:cs="Times New Roman"/>
          <w:color w:val="202124"/>
          <w:sz w:val="32"/>
          <w:szCs w:val="32"/>
          <w:lang w:val="kk-KZ"/>
        </w:rPr>
        <w:t xml:space="preserve">тіркеліп атқарып отыр, </w:t>
      </w:r>
      <w:r w:rsidR="00F1212E" w:rsidRPr="0064239C">
        <w:rPr>
          <w:rStyle w:val="y2iqfc"/>
          <w:rFonts w:ascii="Times New Roman" w:hAnsi="Times New Roman" w:cs="Times New Roman"/>
          <w:color w:val="202124"/>
          <w:sz w:val="32"/>
          <w:szCs w:val="32"/>
          <w:lang w:val="kk-KZ"/>
        </w:rPr>
        <w:t>№ 0004036 серия 3310, ЖСН 580101318744, тіркелген күні 14.02.2002 ж.</w:t>
      </w:r>
    </w:p>
    <w:p w:rsidR="00F1212E" w:rsidRPr="0064239C" w:rsidRDefault="00F1212E" w:rsidP="0064239C">
      <w:pPr>
        <w:pStyle w:val="HTML"/>
        <w:shd w:val="clear" w:color="auto" w:fill="F8F9FA"/>
        <w:spacing w:line="540" w:lineRule="atLeast"/>
        <w:jc w:val="both"/>
        <w:rPr>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 xml:space="preserve">2013 жылы «Түктібаев А.» </w:t>
      </w:r>
      <w:r w:rsidR="00B570C6" w:rsidRPr="0064239C">
        <w:rPr>
          <w:rStyle w:val="y2iqfc"/>
          <w:rFonts w:ascii="Times New Roman" w:hAnsi="Times New Roman" w:cs="Times New Roman"/>
          <w:color w:val="202124"/>
          <w:sz w:val="32"/>
          <w:szCs w:val="32"/>
          <w:lang w:val="kk-KZ"/>
        </w:rPr>
        <w:t xml:space="preserve">ЖК карьермен қатар </w:t>
      </w:r>
      <w:r w:rsidRPr="0064239C">
        <w:rPr>
          <w:rStyle w:val="y2iqfc"/>
          <w:rFonts w:ascii="Times New Roman" w:hAnsi="Times New Roman" w:cs="Times New Roman"/>
          <w:color w:val="202124"/>
          <w:sz w:val="32"/>
          <w:szCs w:val="32"/>
          <w:lang w:val="kk-KZ"/>
        </w:rPr>
        <w:t xml:space="preserve"> шағын кірпіш зауытының қоршаған ортаға әсерін бағалау» жобасы әзірленіп, мемлекеттік экологиялық сараптаманың оң қорытындысын алды. Өндірістік қызмет 31.12.2017 жылға дейін жарамды 19.02.2013 жылғы N-10-7 № 0000024 сериялы қоршаған ортаға эмиссияларға рұқсаттың негізінде жүзеге асырылды.</w:t>
      </w:r>
    </w:p>
    <w:p w:rsidR="00F1212E" w:rsidRPr="0064239C" w:rsidRDefault="00F1212E"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Сондай-ақ 2021-2022 жылдарға арналған «Түктібаев» ЖК үшін әзірленген Атмосфераға ластаушы заттардың шекті рұқсат етілетін шығарындылары (ЖБШ) нормативтерінің жобасына 22.06.2021 жылғы №: KZ69VCZ01101069 рұқсаты алынды.</w:t>
      </w:r>
    </w:p>
    <w:p w:rsidR="00F1212E" w:rsidRPr="0064239C" w:rsidRDefault="00F1212E" w:rsidP="0064239C">
      <w:pPr>
        <w:pStyle w:val="HTML"/>
        <w:shd w:val="clear" w:color="auto" w:fill="F8F9FA"/>
        <w:spacing w:line="540" w:lineRule="atLeast"/>
        <w:jc w:val="both"/>
        <w:rPr>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lastRenderedPageBreak/>
        <w:t xml:space="preserve">Бұл жоба халыққа сату үшін сазды өндіруді көздейді. Атмосфераға ластаушы заттардың </w:t>
      </w:r>
      <w:r w:rsidR="00F752F4" w:rsidRPr="0064239C">
        <w:rPr>
          <w:rStyle w:val="y2iqfc"/>
          <w:rFonts w:ascii="Times New Roman" w:hAnsi="Times New Roman" w:cs="Times New Roman"/>
          <w:color w:val="202124"/>
          <w:sz w:val="32"/>
          <w:szCs w:val="32"/>
          <w:lang w:val="kk-KZ"/>
        </w:rPr>
        <w:t>нормативтері мен эмиссиясы</w:t>
      </w:r>
      <w:r w:rsidRPr="0064239C">
        <w:rPr>
          <w:rStyle w:val="y2iqfc"/>
          <w:rFonts w:ascii="Times New Roman" w:hAnsi="Times New Roman" w:cs="Times New Roman"/>
          <w:color w:val="202124"/>
          <w:sz w:val="32"/>
          <w:szCs w:val="32"/>
          <w:lang w:val="kk-KZ"/>
        </w:rPr>
        <w:t xml:space="preserve"> жобасы 2024-2027 жылдарға арналған қоршаған ортаға эмиссияларға </w:t>
      </w:r>
      <w:r w:rsidR="00F752F4" w:rsidRPr="0064239C">
        <w:rPr>
          <w:rStyle w:val="y2iqfc"/>
          <w:rFonts w:ascii="Times New Roman" w:hAnsi="Times New Roman" w:cs="Times New Roman"/>
          <w:color w:val="202124"/>
          <w:sz w:val="32"/>
          <w:szCs w:val="32"/>
          <w:lang w:val="kk-KZ"/>
        </w:rPr>
        <w:t>рұқсат алу болып отыр</w:t>
      </w:r>
      <w:r w:rsidRPr="0064239C">
        <w:rPr>
          <w:rStyle w:val="y2iqfc"/>
          <w:rFonts w:ascii="Times New Roman" w:hAnsi="Times New Roman" w:cs="Times New Roman"/>
          <w:color w:val="202124"/>
          <w:sz w:val="32"/>
          <w:szCs w:val="32"/>
          <w:lang w:val="kk-KZ"/>
        </w:rPr>
        <w:t>.</w:t>
      </w:r>
    </w:p>
    <w:p w:rsidR="00F1212E" w:rsidRPr="0064239C" w:rsidRDefault="00F1212E" w:rsidP="0064239C">
      <w:pPr>
        <w:pStyle w:val="HTML"/>
        <w:shd w:val="clear" w:color="auto" w:fill="F8F9FA"/>
        <w:spacing w:line="540" w:lineRule="atLeast"/>
        <w:jc w:val="both"/>
        <w:rPr>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 xml:space="preserve">«Түктібаев» ЖК жалпы кен орындарын барлауға және өндіруге өтінімдерді қарау жөніндегі конкурстық комиссия отырысының 2002 жылғы 10 шілдедегі № 4 хаттамасы негізінде жасалған 2003 жылғы 25 наурыздағы № 95 келісім-шарт негізінде саз балшық өндіреді. Қызылорда облысының әкімдігі мен «Түктібаев» жеке кәсіпкері арасындағы коммерциялық мақсаттағы пайдалы қазбалар қала аумағында орналасқан «Қызылорда-VI» кен орнында (Б-І.С1-ІІ, С1-IV блогы) сазды өндіру үшін. Қызылорда, Қызылорда облысы. Кәсіпорын Қызылорда қаласының оңтүстік-шығысында және Бірқазан станциясынан оңтүстік-батысқа қарай 2 км жерде уақытша өтеулі (ұзақ мерзімді, қысқа мерзімді) жер пайдалану (жалдау) құқығына актісі негізінде 23 га аумақты алып жатыр. </w:t>
      </w:r>
    </w:p>
    <w:p w:rsidR="00F1212E" w:rsidRPr="0064239C" w:rsidRDefault="00F752F4"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Нормативтік эмиссиялар</w:t>
      </w:r>
      <w:r w:rsidR="00F1212E" w:rsidRPr="0064239C">
        <w:rPr>
          <w:rStyle w:val="y2iqfc"/>
          <w:rFonts w:ascii="Times New Roman" w:hAnsi="Times New Roman" w:cs="Times New Roman"/>
          <w:color w:val="202124"/>
          <w:sz w:val="32"/>
          <w:szCs w:val="32"/>
          <w:lang w:val="kk-KZ"/>
        </w:rPr>
        <w:t xml:space="preserve"> жобасын әзірлеу кезінде атмосфераға зиянды заттардың шығарындыларының көздерін түгендеу жүргізілді, нәтижесінде 3 ұйымдастырылмаған көздер анықталды.</w:t>
      </w:r>
    </w:p>
    <w:p w:rsidR="00F1212E" w:rsidRPr="0064239C" w:rsidRDefault="00F1212E" w:rsidP="0064239C">
      <w:pPr>
        <w:pStyle w:val="HTML"/>
        <w:shd w:val="clear" w:color="auto" w:fill="F8F9FA"/>
        <w:spacing w:line="540" w:lineRule="atLeast"/>
        <w:jc w:val="both"/>
        <w:rPr>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Кәсіпорынның өнеркәсіптік қызметінен ауаны ластау көздері үшін ЭҚШ ретінде жылдық 1,877352 тонна/жыл және 0,5202054 г/с шығарындылар ұсынылған.</w:t>
      </w:r>
    </w:p>
    <w:p w:rsidR="00F1212E" w:rsidRPr="0064239C" w:rsidRDefault="00F1212E"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Салық кодексінің 576-бабына сәйкес төлем мөлшерлемелері тиісті қаржы жылына белгіленген айлық есептік көрсеткіштің мөлшері негізінде айқындалады.</w:t>
      </w:r>
    </w:p>
    <w:p w:rsidR="00F1212E" w:rsidRPr="0064239C" w:rsidRDefault="00F1212E"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lastRenderedPageBreak/>
        <w:t xml:space="preserve">республикалық бюджет туралы заң (бұдан әрі – АЕК). Қызылорда облысында облыстық мәслихаттың 2018 жылғы 29 наурыздағы </w:t>
      </w:r>
      <w:r w:rsidR="00F752F4" w:rsidRPr="0064239C">
        <w:rPr>
          <w:rStyle w:val="y2iqfc"/>
          <w:rFonts w:ascii="Times New Roman" w:hAnsi="Times New Roman" w:cs="Times New Roman"/>
          <w:color w:val="202124"/>
          <w:sz w:val="32"/>
          <w:szCs w:val="32"/>
          <w:lang w:val="kk-KZ"/>
        </w:rPr>
        <w:t>№</w:t>
      </w:r>
      <w:r w:rsidRPr="0064239C">
        <w:rPr>
          <w:rStyle w:val="y2iqfc"/>
          <w:rFonts w:ascii="Times New Roman" w:hAnsi="Times New Roman" w:cs="Times New Roman"/>
          <w:color w:val="202124"/>
          <w:sz w:val="32"/>
          <w:szCs w:val="32"/>
          <w:lang w:val="kk-KZ"/>
        </w:rPr>
        <w:t xml:space="preserve">188 шешімімен төлемақы мөлшерлемелері </w:t>
      </w:r>
      <w:r w:rsidR="00F752F4" w:rsidRPr="0064239C">
        <w:rPr>
          <w:rStyle w:val="y2iqfc"/>
          <w:rFonts w:ascii="Times New Roman" w:hAnsi="Times New Roman" w:cs="Times New Roman"/>
          <w:color w:val="202124"/>
          <w:sz w:val="32"/>
          <w:szCs w:val="32"/>
          <w:lang w:val="kk-KZ"/>
        </w:rPr>
        <w:t xml:space="preserve">2 есеге </w:t>
      </w:r>
      <w:r w:rsidRPr="0064239C">
        <w:rPr>
          <w:rStyle w:val="y2iqfc"/>
          <w:rFonts w:ascii="Times New Roman" w:hAnsi="Times New Roman" w:cs="Times New Roman"/>
          <w:color w:val="202124"/>
          <w:sz w:val="32"/>
          <w:szCs w:val="32"/>
          <w:lang w:val="kk-KZ"/>
        </w:rPr>
        <w:t>ұлғайтылды.</w:t>
      </w:r>
    </w:p>
    <w:p w:rsidR="00F1212E" w:rsidRPr="0064239C" w:rsidRDefault="00F752F4" w:rsidP="0064239C">
      <w:pPr>
        <w:pStyle w:val="HTML"/>
        <w:shd w:val="clear" w:color="auto" w:fill="F8F9FA"/>
        <w:spacing w:line="540" w:lineRule="atLeast"/>
        <w:jc w:val="both"/>
        <w:rPr>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 xml:space="preserve"> </w:t>
      </w:r>
      <w:r w:rsidR="00F1212E" w:rsidRPr="0064239C">
        <w:rPr>
          <w:rStyle w:val="y2iqfc"/>
          <w:rFonts w:ascii="Times New Roman" w:hAnsi="Times New Roman" w:cs="Times New Roman"/>
          <w:color w:val="202124"/>
          <w:sz w:val="32"/>
          <w:szCs w:val="32"/>
          <w:lang w:val="kk-KZ"/>
        </w:rPr>
        <w:t>«2024-2026 жылдарға арналған республикалық бюджет туралы» Қазақстан Республикасының Заңына сәйкес жәрдемақыларды және өзге де әлеуметтік төлемдерді есептеу, сондай-ақ айыппұл санкцияларын, салықтар мен өзге де төлемдерді қолдану үшін айлық есептік көрсеткіш Қазақстан Республикасының заңнамасы 3 692 теңге.</w:t>
      </w:r>
    </w:p>
    <w:p w:rsidR="00F1212E" w:rsidRPr="0064239C" w:rsidRDefault="00F1212E"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 xml:space="preserve">Қазақстан Республикасының Экологиялық кодексіне сәйкес </w:t>
      </w:r>
      <w:r w:rsidR="00A565CB" w:rsidRPr="0064239C">
        <w:rPr>
          <w:rStyle w:val="y2iqfc"/>
          <w:rFonts w:ascii="Times New Roman" w:hAnsi="Times New Roman" w:cs="Times New Roman"/>
          <w:color w:val="202124"/>
          <w:sz w:val="32"/>
          <w:szCs w:val="32"/>
          <w:lang w:val="kk-KZ"/>
        </w:rPr>
        <w:t xml:space="preserve">кәсіпорынның қызметі Экологиялық Кодекстің </w:t>
      </w:r>
      <w:r w:rsidRPr="0064239C">
        <w:rPr>
          <w:rStyle w:val="y2iqfc"/>
          <w:rFonts w:ascii="Times New Roman" w:hAnsi="Times New Roman" w:cs="Times New Roman"/>
          <w:color w:val="202124"/>
          <w:sz w:val="32"/>
          <w:szCs w:val="32"/>
          <w:lang w:val="kk-KZ"/>
        </w:rPr>
        <w:t>тармақтарына сәйкес</w:t>
      </w:r>
      <w:r w:rsidR="00A565CB" w:rsidRPr="0064239C">
        <w:rPr>
          <w:rStyle w:val="y2iqfc"/>
          <w:rFonts w:ascii="Times New Roman" w:hAnsi="Times New Roman" w:cs="Times New Roman"/>
          <w:color w:val="202124"/>
          <w:sz w:val="32"/>
          <w:szCs w:val="32"/>
          <w:lang w:val="kk-KZ"/>
        </w:rPr>
        <w:t xml:space="preserve"> II санатқа жатады</w:t>
      </w:r>
      <w:r w:rsidRPr="0064239C">
        <w:rPr>
          <w:rStyle w:val="y2iqfc"/>
          <w:rFonts w:ascii="Times New Roman" w:hAnsi="Times New Roman" w:cs="Times New Roman"/>
          <w:color w:val="202124"/>
          <w:sz w:val="32"/>
          <w:szCs w:val="32"/>
          <w:lang w:val="kk-KZ"/>
        </w:rPr>
        <w:t>. 7.12 Кодекстің 2-қосымшасының 2-бөлімінің 7-тармағы 7.11. жылына 10 мың тоннадан астам кең таралған пайдалы қазбаларды өндіру және өңдеу.</w:t>
      </w:r>
    </w:p>
    <w:p w:rsidR="00F1212E" w:rsidRPr="0064239C" w:rsidRDefault="00F1212E" w:rsidP="0064239C">
      <w:pPr>
        <w:pStyle w:val="HTML"/>
        <w:shd w:val="clear" w:color="auto" w:fill="F8F9FA"/>
        <w:spacing w:line="540" w:lineRule="atLeast"/>
        <w:jc w:val="both"/>
        <w:rPr>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2022 жылғы 11 қаңтардағы № ҚР ДСМ-2 «Қоршаған ортаға және адам денсаулығына әсер ету объектілері болып табылатын объектілердің санитарлық-қорғау аймақтарына қойылатын санитариялық-эпидемиологиялық талаптар» санитариялық қағидаларына сәйкес мәрмәр өндіру бойынша өндіріс (карьерлер), 12-тармаққа сәйкес жарылғыш заттарды пайдалана отырып, қиыршық тас,</w:t>
      </w:r>
      <w:r w:rsidR="00A565CB" w:rsidRPr="0064239C">
        <w:rPr>
          <w:rStyle w:val="y2iqfc"/>
          <w:rFonts w:ascii="Times New Roman" w:hAnsi="Times New Roman" w:cs="Times New Roman"/>
          <w:color w:val="202124"/>
          <w:sz w:val="32"/>
          <w:szCs w:val="32"/>
          <w:lang w:val="kk-KZ"/>
        </w:rPr>
        <w:t xml:space="preserve"> құм, сазды ашық әдіспен өндіру - 500 м.арақашықтық сақталып отыр. </w:t>
      </w:r>
    </w:p>
    <w:p w:rsidR="00F1212E" w:rsidRPr="0064239C" w:rsidRDefault="00F1212E"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Санитарлық-қорғау аймағының шекарасында атмосфералық ауадағы ластаушы заттардың жердегі концентрациясын есептеу нәтижелері ингредиенттердің ешқайсысы үшін рұқсат етілген шекті концентрациядан асып кетуді анықтаған жоқ.</w:t>
      </w:r>
    </w:p>
    <w:p w:rsidR="00F1212E" w:rsidRPr="0064239C" w:rsidRDefault="00F1212E"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lastRenderedPageBreak/>
        <w:t>Төтенше жағдай және атмосфераға шығарындылар болжанбайды.</w:t>
      </w:r>
    </w:p>
    <w:p w:rsidR="00F1212E" w:rsidRPr="0064239C" w:rsidRDefault="00F1212E" w:rsidP="0064239C">
      <w:pPr>
        <w:pStyle w:val="HTML"/>
        <w:shd w:val="clear" w:color="auto" w:fill="F8F9FA"/>
        <w:spacing w:line="540" w:lineRule="atLeast"/>
        <w:jc w:val="both"/>
        <w:rPr>
          <w:rStyle w:val="y2iqfc"/>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Жабдықтың шекті жүктемесін және ауа райы жағдайларының ең нашар көрсеткіштерін ескере отырып, ағымдағы жағдайдағы атмосфералық ауаның ластану деңгейін есептеу, оның графикалық түсіндірмесі, шаруашылық қызметтің шекті рұқсат етілген шығарындылары нормативтері жобаларының мазмұны мен кестелерін қалыптастыру кәсіпорынмен жүзеге асырылды</w:t>
      </w:r>
    </w:p>
    <w:p w:rsidR="00F1212E" w:rsidRPr="0064239C" w:rsidRDefault="00F1212E" w:rsidP="0064239C">
      <w:pPr>
        <w:pStyle w:val="HTML"/>
        <w:shd w:val="clear" w:color="auto" w:fill="F8F9FA"/>
        <w:spacing w:line="540" w:lineRule="atLeast"/>
        <w:jc w:val="both"/>
        <w:rPr>
          <w:rFonts w:ascii="Times New Roman" w:hAnsi="Times New Roman" w:cs="Times New Roman"/>
          <w:color w:val="202124"/>
          <w:sz w:val="32"/>
          <w:szCs w:val="32"/>
          <w:lang w:val="kk-KZ"/>
        </w:rPr>
      </w:pPr>
      <w:r w:rsidRPr="0064239C">
        <w:rPr>
          <w:rStyle w:val="y2iqfc"/>
          <w:rFonts w:ascii="Times New Roman" w:hAnsi="Times New Roman" w:cs="Times New Roman"/>
          <w:color w:val="202124"/>
          <w:sz w:val="32"/>
          <w:szCs w:val="32"/>
          <w:lang w:val="kk-KZ"/>
        </w:rPr>
        <w:t>Қауіпсіздік министрлігі бекіткен «Era» бағдарламасының 3.0 нұсқасын пайдалана отырып</w:t>
      </w:r>
      <w:r w:rsidR="00A565CB" w:rsidRPr="0064239C">
        <w:rPr>
          <w:rStyle w:val="y2iqfc"/>
          <w:rFonts w:ascii="Times New Roman" w:hAnsi="Times New Roman" w:cs="Times New Roman"/>
          <w:color w:val="202124"/>
          <w:sz w:val="32"/>
          <w:szCs w:val="32"/>
          <w:lang w:val="kk-KZ"/>
        </w:rPr>
        <w:t xml:space="preserve"> </w:t>
      </w:r>
      <w:r w:rsidRPr="0064239C">
        <w:rPr>
          <w:rStyle w:val="y2iqfc"/>
          <w:rFonts w:ascii="Times New Roman" w:hAnsi="Times New Roman" w:cs="Times New Roman"/>
          <w:color w:val="202124"/>
          <w:sz w:val="32"/>
          <w:szCs w:val="32"/>
          <w:lang w:val="kk-KZ"/>
        </w:rPr>
        <w:t>қоршаған орта Қазақстан Республикасы</w:t>
      </w:r>
    </w:p>
    <w:p w:rsidR="003E0AE0" w:rsidRPr="0064239C" w:rsidRDefault="003E0AE0" w:rsidP="0064239C">
      <w:pPr>
        <w:jc w:val="both"/>
        <w:rPr>
          <w:rFonts w:ascii="Times New Roman" w:hAnsi="Times New Roman" w:cs="Times New Roman"/>
          <w:sz w:val="32"/>
          <w:szCs w:val="32"/>
          <w:lang w:val="kk-KZ"/>
        </w:rPr>
      </w:pPr>
      <w:bookmarkStart w:id="0" w:name="_GoBack"/>
      <w:bookmarkEnd w:id="0"/>
    </w:p>
    <w:sectPr w:rsidR="003E0AE0" w:rsidRPr="006423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12E"/>
    <w:rsid w:val="003E0AE0"/>
    <w:rsid w:val="00472898"/>
    <w:rsid w:val="0064239C"/>
    <w:rsid w:val="00A565CB"/>
    <w:rsid w:val="00B570C6"/>
    <w:rsid w:val="00D276D2"/>
    <w:rsid w:val="00F1212E"/>
    <w:rsid w:val="00F75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46603D-20DD-4013-BC43-05158CF00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F12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1212E"/>
    <w:rPr>
      <w:rFonts w:ascii="Courier New" w:eastAsia="Times New Roman" w:hAnsi="Courier New" w:cs="Courier New"/>
      <w:sz w:val="20"/>
      <w:szCs w:val="20"/>
      <w:lang w:eastAsia="ru-RU"/>
    </w:rPr>
  </w:style>
  <w:style w:type="character" w:customStyle="1" w:styleId="y2iqfc">
    <w:name w:val="y2iqfc"/>
    <w:basedOn w:val="a0"/>
    <w:rsid w:val="00F12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374658">
      <w:bodyDiv w:val="1"/>
      <w:marLeft w:val="0"/>
      <w:marRight w:val="0"/>
      <w:marTop w:val="0"/>
      <w:marBottom w:val="0"/>
      <w:divBdr>
        <w:top w:val="none" w:sz="0" w:space="0" w:color="auto"/>
        <w:left w:val="none" w:sz="0" w:space="0" w:color="auto"/>
        <w:bottom w:val="none" w:sz="0" w:space="0" w:color="auto"/>
        <w:right w:val="none" w:sz="0" w:space="0" w:color="auto"/>
      </w:divBdr>
    </w:div>
    <w:div w:id="744450964">
      <w:bodyDiv w:val="1"/>
      <w:marLeft w:val="0"/>
      <w:marRight w:val="0"/>
      <w:marTop w:val="0"/>
      <w:marBottom w:val="0"/>
      <w:divBdr>
        <w:top w:val="none" w:sz="0" w:space="0" w:color="auto"/>
        <w:left w:val="none" w:sz="0" w:space="0" w:color="auto"/>
        <w:bottom w:val="none" w:sz="0" w:space="0" w:color="auto"/>
        <w:right w:val="none" w:sz="0" w:space="0" w:color="auto"/>
      </w:divBdr>
    </w:div>
    <w:div w:id="849756711">
      <w:bodyDiv w:val="1"/>
      <w:marLeft w:val="0"/>
      <w:marRight w:val="0"/>
      <w:marTop w:val="0"/>
      <w:marBottom w:val="0"/>
      <w:divBdr>
        <w:top w:val="none" w:sz="0" w:space="0" w:color="auto"/>
        <w:left w:val="none" w:sz="0" w:space="0" w:color="auto"/>
        <w:bottom w:val="none" w:sz="0" w:space="0" w:color="auto"/>
        <w:right w:val="none" w:sz="0" w:space="0" w:color="auto"/>
      </w:divBdr>
    </w:div>
    <w:div w:id="888495430">
      <w:bodyDiv w:val="1"/>
      <w:marLeft w:val="0"/>
      <w:marRight w:val="0"/>
      <w:marTop w:val="0"/>
      <w:marBottom w:val="0"/>
      <w:divBdr>
        <w:top w:val="none" w:sz="0" w:space="0" w:color="auto"/>
        <w:left w:val="none" w:sz="0" w:space="0" w:color="auto"/>
        <w:bottom w:val="none" w:sz="0" w:space="0" w:color="auto"/>
        <w:right w:val="none" w:sz="0" w:space="0" w:color="auto"/>
      </w:divBdr>
    </w:div>
    <w:div w:id="1424958638">
      <w:bodyDiv w:val="1"/>
      <w:marLeft w:val="0"/>
      <w:marRight w:val="0"/>
      <w:marTop w:val="0"/>
      <w:marBottom w:val="0"/>
      <w:divBdr>
        <w:top w:val="none" w:sz="0" w:space="0" w:color="auto"/>
        <w:left w:val="none" w:sz="0" w:space="0" w:color="auto"/>
        <w:bottom w:val="none" w:sz="0" w:space="0" w:color="auto"/>
        <w:right w:val="none" w:sz="0" w:space="0" w:color="auto"/>
      </w:divBdr>
    </w:div>
    <w:div w:id="1746415622">
      <w:bodyDiv w:val="1"/>
      <w:marLeft w:val="0"/>
      <w:marRight w:val="0"/>
      <w:marTop w:val="0"/>
      <w:marBottom w:val="0"/>
      <w:divBdr>
        <w:top w:val="none" w:sz="0" w:space="0" w:color="auto"/>
        <w:left w:val="none" w:sz="0" w:space="0" w:color="auto"/>
        <w:bottom w:val="none" w:sz="0" w:space="0" w:color="auto"/>
        <w:right w:val="none" w:sz="0" w:space="0" w:color="auto"/>
      </w:divBdr>
    </w:div>
    <w:div w:id="1866744466">
      <w:bodyDiv w:val="1"/>
      <w:marLeft w:val="0"/>
      <w:marRight w:val="0"/>
      <w:marTop w:val="0"/>
      <w:marBottom w:val="0"/>
      <w:divBdr>
        <w:top w:val="none" w:sz="0" w:space="0" w:color="auto"/>
        <w:left w:val="none" w:sz="0" w:space="0" w:color="auto"/>
        <w:bottom w:val="none" w:sz="0" w:space="0" w:color="auto"/>
        <w:right w:val="none" w:sz="0" w:space="0" w:color="auto"/>
      </w:divBdr>
    </w:div>
    <w:div w:id="214299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696</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2024-03-13T05:43:00Z</dcterms:created>
  <dcterms:modified xsi:type="dcterms:W3CDTF">2024-03-19T06:10:00Z</dcterms:modified>
</cp:coreProperties>
</file>