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tblCellSpacing w:w="0" w:type="auto"/>
        <w:tblInd w:w="6357" w:type="dxa"/>
        <w:tblLook w:val="04A0" w:firstRow="1" w:lastRow="0" w:firstColumn="1" w:lastColumn="0" w:noHBand="0" w:noVBand="1"/>
      </w:tblPr>
      <w:tblGrid>
        <w:gridCol w:w="6058"/>
        <w:gridCol w:w="3579"/>
      </w:tblGrid>
      <w:tr w:rsidR="00DD4BE2" w:rsidRPr="00DD4BE2" w14:paraId="16DF53BC" w14:textId="77777777" w:rsidTr="00944B40">
        <w:trPr>
          <w:trHeight w:val="30"/>
          <w:tblCellSpacing w:w="0" w:type="auto"/>
        </w:trPr>
        <w:tc>
          <w:tcPr>
            <w:tcW w:w="6058" w:type="dxa"/>
            <w:tcMar>
              <w:top w:w="15" w:type="dxa"/>
              <w:left w:w="15" w:type="dxa"/>
              <w:bottom w:w="15" w:type="dxa"/>
              <w:right w:w="15" w:type="dxa"/>
            </w:tcMar>
            <w:vAlign w:val="center"/>
          </w:tcPr>
          <w:p w14:paraId="4B89DB38" w14:textId="77777777" w:rsidR="00ED6A6C" w:rsidRPr="00DD4BE2" w:rsidRDefault="00ED6A6C" w:rsidP="00944B40">
            <w:pPr>
              <w:spacing w:after="0" w:line="240" w:lineRule="auto"/>
              <w:rPr>
                <w:lang w:val="kk-KZ"/>
              </w:rPr>
            </w:pPr>
            <w:r w:rsidRPr="00DD4BE2">
              <w:rPr>
                <w:sz w:val="20"/>
                <w:lang w:val="kk-KZ"/>
              </w:rPr>
              <w:t> </w:t>
            </w:r>
          </w:p>
        </w:tc>
        <w:tc>
          <w:tcPr>
            <w:tcW w:w="3579" w:type="dxa"/>
            <w:tcMar>
              <w:top w:w="15" w:type="dxa"/>
              <w:left w:w="15" w:type="dxa"/>
              <w:bottom w:w="15" w:type="dxa"/>
              <w:right w:w="15" w:type="dxa"/>
            </w:tcMar>
            <w:vAlign w:val="center"/>
          </w:tcPr>
          <w:p w14:paraId="02ABE0E5" w14:textId="77777777" w:rsidR="00ED6A6C" w:rsidRPr="00DD4BE2" w:rsidRDefault="00ED6A6C" w:rsidP="00944B40">
            <w:pPr>
              <w:spacing w:after="0" w:line="240" w:lineRule="auto"/>
              <w:rPr>
                <w:lang w:val="kk-KZ"/>
              </w:rPr>
            </w:pPr>
          </w:p>
        </w:tc>
      </w:tr>
    </w:tbl>
    <w:p w14:paraId="7BA2CFD4" w14:textId="77777777" w:rsidR="001F56E9" w:rsidRPr="00150903" w:rsidRDefault="001F56E9" w:rsidP="00671406">
      <w:pPr>
        <w:spacing w:after="0" w:line="240" w:lineRule="auto"/>
        <w:rPr>
          <w:sz w:val="24"/>
          <w:szCs w:val="24"/>
          <w:lang w:val="kk-KZ"/>
        </w:rPr>
      </w:pPr>
      <w:bookmarkStart w:id="0" w:name="z833"/>
    </w:p>
    <w:p w14:paraId="300C03C2" w14:textId="77777777" w:rsidR="00ED6A6C" w:rsidRPr="00150903" w:rsidRDefault="00ED6A6C" w:rsidP="00BD7264">
      <w:pPr>
        <w:spacing w:after="0" w:line="240" w:lineRule="auto"/>
        <w:rPr>
          <w:b/>
          <w:sz w:val="24"/>
          <w:szCs w:val="24"/>
          <w:lang w:val="kk-KZ"/>
        </w:rPr>
      </w:pPr>
    </w:p>
    <w:p w14:paraId="57F8FA2C" w14:textId="77777777" w:rsidR="00CD4AB8" w:rsidRPr="00150903" w:rsidRDefault="00CD4AB8" w:rsidP="00BD7264">
      <w:pPr>
        <w:spacing w:after="0" w:line="240" w:lineRule="auto"/>
        <w:jc w:val="center"/>
        <w:rPr>
          <w:b/>
          <w:sz w:val="24"/>
          <w:szCs w:val="24"/>
          <w:lang w:val="kk-KZ"/>
        </w:rPr>
      </w:pPr>
      <w:r w:rsidRPr="00150903">
        <w:rPr>
          <w:b/>
          <w:sz w:val="24"/>
          <w:szCs w:val="24"/>
          <w:lang w:val="kk-KZ"/>
        </w:rPr>
        <w:t>КОНКУРСТЫҚ ҚҰЖАТТАМА</w:t>
      </w:r>
    </w:p>
    <w:p w14:paraId="05A25BE1" w14:textId="77777777" w:rsidR="00CD4AB8" w:rsidRPr="00150903" w:rsidRDefault="00CD4AB8" w:rsidP="00BD7264">
      <w:pPr>
        <w:spacing w:after="0" w:line="240" w:lineRule="auto"/>
        <w:jc w:val="center"/>
        <w:rPr>
          <w:sz w:val="24"/>
          <w:szCs w:val="24"/>
          <w:lang w:val="kk-KZ"/>
        </w:rPr>
      </w:pPr>
    </w:p>
    <w:bookmarkEnd w:id="0"/>
    <w:p w14:paraId="40AB7DD0" w14:textId="77777777" w:rsidR="002F1FA6" w:rsidRPr="00150903" w:rsidRDefault="00A46A21" w:rsidP="00BD7264">
      <w:pPr>
        <w:spacing w:after="0" w:line="240" w:lineRule="auto"/>
        <w:contextualSpacing/>
        <w:jc w:val="center"/>
        <w:rPr>
          <w:bCs/>
          <w:sz w:val="24"/>
          <w:szCs w:val="24"/>
          <w:lang w:val="kk-KZ"/>
        </w:rPr>
      </w:pPr>
      <w:r w:rsidRPr="00150903">
        <w:rPr>
          <w:bCs/>
          <w:sz w:val="24"/>
          <w:szCs w:val="24"/>
          <w:lang w:val="kk-KZ"/>
        </w:rPr>
        <w:t xml:space="preserve"> </w:t>
      </w:r>
      <w:r w:rsidR="00BC757F" w:rsidRPr="00150903">
        <w:rPr>
          <w:bCs/>
          <w:sz w:val="24"/>
          <w:szCs w:val="24"/>
          <w:lang w:val="kk-KZ"/>
        </w:rPr>
        <w:t>«</w:t>
      </w:r>
      <w:r w:rsidR="00663C00" w:rsidRPr="00150903">
        <w:rPr>
          <w:bCs/>
          <w:sz w:val="24"/>
          <w:szCs w:val="24"/>
          <w:lang w:val="kk-KZ"/>
        </w:rPr>
        <w:t>Волонтерлік саласындағы іс-шаралар кешенін ұйымдастыру «Birgemiz: areket yaqyty»</w:t>
      </w:r>
      <w:r w:rsidR="00BC757F" w:rsidRPr="00150903">
        <w:rPr>
          <w:bCs/>
          <w:sz w:val="24"/>
          <w:szCs w:val="24"/>
          <w:lang w:val="kk-KZ"/>
        </w:rPr>
        <w:t>»</w:t>
      </w:r>
      <w:r w:rsidRPr="00150903">
        <w:rPr>
          <w:bCs/>
          <w:sz w:val="24"/>
          <w:szCs w:val="24"/>
          <w:lang w:val="kk-KZ"/>
        </w:rPr>
        <w:t xml:space="preserve"> (</w:t>
      </w:r>
      <w:r w:rsidR="00663C00" w:rsidRPr="00150903">
        <w:rPr>
          <w:bCs/>
          <w:sz w:val="24"/>
          <w:szCs w:val="24"/>
          <w:lang w:val="kk-KZ"/>
        </w:rPr>
        <w:t>Республикалық волонтерлер фронт-офисінің қызметін ұйымдастыру</w:t>
      </w:r>
      <w:r w:rsidRPr="00150903">
        <w:rPr>
          <w:bCs/>
          <w:sz w:val="24"/>
          <w:szCs w:val="24"/>
          <w:lang w:val="kk-KZ"/>
        </w:rPr>
        <w:t>)</w:t>
      </w:r>
      <w:r w:rsidR="00BC757F" w:rsidRPr="00150903">
        <w:rPr>
          <w:bCs/>
          <w:sz w:val="24"/>
          <w:szCs w:val="24"/>
          <w:lang w:val="kk-KZ"/>
        </w:rPr>
        <w:t>»</w:t>
      </w:r>
    </w:p>
    <w:p w14:paraId="0E065B73" w14:textId="77777777" w:rsidR="000F1C30" w:rsidRPr="00150903" w:rsidRDefault="000F1C30" w:rsidP="00BD7264">
      <w:pPr>
        <w:spacing w:after="0" w:line="240" w:lineRule="auto"/>
        <w:contextualSpacing/>
        <w:jc w:val="center"/>
        <w:rPr>
          <w:bCs/>
          <w:sz w:val="24"/>
          <w:szCs w:val="24"/>
          <w:lang w:val="kk-KZ"/>
        </w:rPr>
      </w:pPr>
      <w:r w:rsidRPr="00150903">
        <w:rPr>
          <w:sz w:val="24"/>
          <w:szCs w:val="24"/>
          <w:lang w:val="kk-KZ"/>
        </w:rPr>
        <w:t>стратегиялық әріптестікті іске асыруға арналған мемлекеттік тапсырыс бағыты бойынша</w:t>
      </w:r>
    </w:p>
    <w:p w14:paraId="24EEF7D0" w14:textId="77777777" w:rsidR="00413A1F" w:rsidRPr="00150903" w:rsidRDefault="00413A1F" w:rsidP="00BD7264">
      <w:pPr>
        <w:spacing w:after="0" w:line="240" w:lineRule="auto"/>
        <w:contextualSpacing/>
        <w:jc w:val="both"/>
        <w:rPr>
          <w:sz w:val="24"/>
          <w:szCs w:val="24"/>
          <w:lang w:val="kk-KZ"/>
        </w:rPr>
      </w:pPr>
    </w:p>
    <w:p w14:paraId="7EA5A067" w14:textId="77777777" w:rsidR="00ED6A6C" w:rsidRPr="00150903" w:rsidRDefault="00063B9C" w:rsidP="00BD7264">
      <w:pPr>
        <w:spacing w:after="0" w:line="240" w:lineRule="auto"/>
        <w:contextualSpacing/>
        <w:jc w:val="both"/>
        <w:rPr>
          <w:sz w:val="24"/>
          <w:szCs w:val="24"/>
          <w:lang w:val="kk-KZ"/>
        </w:rPr>
      </w:pPr>
      <w:r w:rsidRPr="00150903">
        <w:rPr>
          <w:sz w:val="24"/>
          <w:szCs w:val="24"/>
          <w:lang w:val="kk-KZ"/>
        </w:rPr>
        <w:t xml:space="preserve">       Осы конкурстық құжаттама</w:t>
      </w:r>
      <w:r w:rsidR="00623520" w:rsidRPr="00150903">
        <w:rPr>
          <w:sz w:val="24"/>
          <w:szCs w:val="24"/>
          <w:lang w:val="kk-KZ"/>
        </w:rPr>
        <w:t xml:space="preserve"> (</w:t>
      </w:r>
      <w:r w:rsidRPr="00150903">
        <w:rPr>
          <w:sz w:val="24"/>
          <w:szCs w:val="24"/>
          <w:lang w:val="kk-KZ"/>
        </w:rPr>
        <w:t>бұдан әрі</w:t>
      </w:r>
      <w:r w:rsidR="00623520" w:rsidRPr="00150903">
        <w:rPr>
          <w:sz w:val="24"/>
          <w:szCs w:val="24"/>
          <w:lang w:val="kk-KZ"/>
        </w:rPr>
        <w:t xml:space="preserve"> – КҚ</w:t>
      </w:r>
      <w:r w:rsidR="00ED6A6C" w:rsidRPr="00150903">
        <w:rPr>
          <w:sz w:val="24"/>
          <w:szCs w:val="24"/>
          <w:lang w:val="kk-KZ"/>
        </w:rPr>
        <w:t xml:space="preserve">) </w:t>
      </w:r>
      <w:r w:rsidRPr="00150903">
        <w:rPr>
          <w:sz w:val="24"/>
          <w:szCs w:val="24"/>
          <w:lang w:val="kk-KZ"/>
        </w:rPr>
        <w:t>келесіні қамтиды</w:t>
      </w:r>
      <w:r w:rsidR="00ED6A6C" w:rsidRPr="00150903">
        <w:rPr>
          <w:sz w:val="24"/>
          <w:szCs w:val="24"/>
          <w:lang w:val="kk-KZ"/>
        </w:rPr>
        <w:t>:</w:t>
      </w:r>
    </w:p>
    <w:p w14:paraId="33079850" w14:textId="77777777" w:rsidR="00C74520" w:rsidRPr="00150903" w:rsidRDefault="00ED6A6C" w:rsidP="00BD7264">
      <w:pPr>
        <w:spacing w:after="0" w:line="240" w:lineRule="auto"/>
        <w:contextualSpacing/>
        <w:jc w:val="both"/>
        <w:rPr>
          <w:sz w:val="24"/>
          <w:szCs w:val="24"/>
          <w:lang w:val="kk-KZ"/>
        </w:rPr>
      </w:pPr>
      <w:r w:rsidRPr="00150903">
        <w:rPr>
          <w:b/>
          <w:sz w:val="24"/>
          <w:szCs w:val="24"/>
          <w:lang w:val="kk-KZ"/>
        </w:rPr>
        <w:t xml:space="preserve"> </w:t>
      </w:r>
      <w:r w:rsidR="00AB2558" w:rsidRPr="00150903">
        <w:rPr>
          <w:b/>
          <w:sz w:val="24"/>
          <w:szCs w:val="24"/>
          <w:lang w:val="kk-KZ"/>
        </w:rPr>
        <w:t> </w:t>
      </w:r>
      <w:r w:rsidR="0034603C" w:rsidRPr="00150903">
        <w:rPr>
          <w:b/>
          <w:sz w:val="24"/>
          <w:szCs w:val="24"/>
          <w:lang w:val="kk-KZ"/>
        </w:rPr>
        <w:t xml:space="preserve">      </w:t>
      </w:r>
      <w:r w:rsidRPr="00150903">
        <w:rPr>
          <w:b/>
          <w:sz w:val="24"/>
          <w:szCs w:val="24"/>
          <w:lang w:val="kk-KZ"/>
        </w:rPr>
        <w:t>1)</w:t>
      </w:r>
      <w:r w:rsidRPr="00150903">
        <w:rPr>
          <w:sz w:val="24"/>
          <w:szCs w:val="24"/>
          <w:lang w:val="kk-KZ"/>
        </w:rPr>
        <w:t xml:space="preserve"> </w:t>
      </w:r>
      <w:r w:rsidR="00857A3C" w:rsidRPr="00150903">
        <w:rPr>
          <w:b/>
          <w:sz w:val="24"/>
          <w:szCs w:val="24"/>
          <w:lang w:val="kk-KZ"/>
        </w:rPr>
        <w:t>конкурс жариялаған мемлекеттік органның атауы және орналасқан жері</w:t>
      </w:r>
      <w:r w:rsidR="00C74520" w:rsidRPr="00150903">
        <w:rPr>
          <w:b/>
          <w:sz w:val="24"/>
          <w:szCs w:val="24"/>
          <w:lang w:val="kk-KZ"/>
        </w:rPr>
        <w:t>:</w:t>
      </w:r>
      <w:r w:rsidR="00507B7A" w:rsidRPr="00150903">
        <w:rPr>
          <w:sz w:val="24"/>
          <w:szCs w:val="24"/>
          <w:lang w:val="kk-KZ"/>
        </w:rPr>
        <w:t xml:space="preserve"> </w:t>
      </w:r>
    </w:p>
    <w:p w14:paraId="456B0982" w14:textId="77777777" w:rsidR="00063B9C" w:rsidRPr="00150903" w:rsidRDefault="00C74520" w:rsidP="00BD7264">
      <w:pPr>
        <w:spacing w:after="0" w:line="240" w:lineRule="auto"/>
        <w:contextualSpacing/>
        <w:jc w:val="both"/>
        <w:rPr>
          <w:sz w:val="24"/>
          <w:szCs w:val="24"/>
          <w:lang w:val="kk-KZ"/>
        </w:rPr>
      </w:pPr>
      <w:r w:rsidRPr="00150903">
        <w:rPr>
          <w:sz w:val="24"/>
          <w:szCs w:val="24"/>
          <w:lang w:val="kk-KZ"/>
        </w:rPr>
        <w:t xml:space="preserve">         </w:t>
      </w:r>
      <w:r w:rsidR="00063B9C" w:rsidRPr="00150903">
        <w:rPr>
          <w:sz w:val="24"/>
          <w:szCs w:val="24"/>
          <w:lang w:val="kk-KZ"/>
        </w:rPr>
        <w:t>Қазақстан Республикасының Мәдениет және ақпарат министрлігінің Азаматтық қоғам істері комитеті, Астана қаласы, Есіл ауданы, Мәңгілік ел даңғылы, 8 үй.</w:t>
      </w:r>
      <w:r w:rsidRPr="00150903">
        <w:rPr>
          <w:sz w:val="24"/>
          <w:szCs w:val="24"/>
          <w:lang w:val="kk-KZ"/>
        </w:rPr>
        <w:t xml:space="preserve">  </w:t>
      </w:r>
    </w:p>
    <w:p w14:paraId="36588EE7" w14:textId="77777777" w:rsidR="00ED6A6C" w:rsidRPr="00150903" w:rsidRDefault="00413A1F" w:rsidP="00BD7264">
      <w:pPr>
        <w:spacing w:after="0" w:line="240" w:lineRule="auto"/>
        <w:contextualSpacing/>
        <w:jc w:val="both"/>
        <w:rPr>
          <w:sz w:val="24"/>
          <w:szCs w:val="24"/>
          <w:lang w:val="kk-KZ"/>
        </w:rPr>
      </w:pPr>
      <w:r w:rsidRPr="00150903">
        <w:rPr>
          <w:b/>
          <w:sz w:val="24"/>
          <w:szCs w:val="24"/>
          <w:lang w:val="kk-KZ"/>
        </w:rPr>
        <w:t xml:space="preserve">    </w:t>
      </w:r>
      <w:r w:rsidR="00C74520" w:rsidRPr="00150903">
        <w:rPr>
          <w:b/>
          <w:sz w:val="24"/>
          <w:szCs w:val="24"/>
          <w:lang w:val="kk-KZ"/>
        </w:rPr>
        <w:t xml:space="preserve">     </w:t>
      </w:r>
      <w:r w:rsidRPr="00150903">
        <w:rPr>
          <w:b/>
          <w:sz w:val="24"/>
          <w:szCs w:val="24"/>
          <w:lang w:val="kk-KZ"/>
        </w:rPr>
        <w:t xml:space="preserve">  2)</w:t>
      </w:r>
      <w:r w:rsidRPr="00150903">
        <w:rPr>
          <w:sz w:val="24"/>
          <w:szCs w:val="24"/>
          <w:lang w:val="kk-KZ"/>
        </w:rPr>
        <w:t xml:space="preserve"> </w:t>
      </w:r>
      <w:r w:rsidR="00857A3C" w:rsidRPr="00150903">
        <w:rPr>
          <w:b/>
          <w:sz w:val="24"/>
          <w:szCs w:val="24"/>
          <w:lang w:val="kk-KZ"/>
        </w:rPr>
        <w:t>жобаның тұжырымдамасы</w:t>
      </w:r>
      <w:r w:rsidRPr="00150903">
        <w:rPr>
          <w:sz w:val="24"/>
          <w:szCs w:val="24"/>
          <w:lang w:val="kk-KZ"/>
        </w:rPr>
        <w:t xml:space="preserve">, </w:t>
      </w:r>
      <w:r w:rsidR="005F1B6E" w:rsidRPr="00150903">
        <w:rPr>
          <w:sz w:val="24"/>
          <w:szCs w:val="24"/>
          <w:lang w:val="kk-KZ"/>
        </w:rPr>
        <w:t>осы КҚ-ңың 1-қосымшасына сәйкес</w:t>
      </w:r>
      <w:r w:rsidR="00ED6A6C" w:rsidRPr="00150903">
        <w:rPr>
          <w:sz w:val="24"/>
          <w:szCs w:val="24"/>
          <w:lang w:val="kk-KZ"/>
        </w:rPr>
        <w:t>;</w:t>
      </w:r>
    </w:p>
    <w:p w14:paraId="7E6F031D" w14:textId="77777777" w:rsidR="00642E0F" w:rsidRPr="00150903" w:rsidRDefault="00642E0F" w:rsidP="00BD7264">
      <w:pPr>
        <w:spacing w:after="0" w:line="240" w:lineRule="auto"/>
        <w:contextualSpacing/>
        <w:jc w:val="both"/>
        <w:rPr>
          <w:sz w:val="24"/>
          <w:szCs w:val="24"/>
          <w:lang w:val="kk-KZ"/>
        </w:rPr>
      </w:pPr>
      <w:r w:rsidRPr="00150903">
        <w:rPr>
          <w:b/>
          <w:sz w:val="24"/>
          <w:szCs w:val="24"/>
          <w:lang w:val="kk-KZ"/>
        </w:rPr>
        <w:t xml:space="preserve">  </w:t>
      </w:r>
      <w:r w:rsidR="00C74520" w:rsidRPr="00150903">
        <w:rPr>
          <w:b/>
          <w:sz w:val="24"/>
          <w:szCs w:val="24"/>
          <w:lang w:val="kk-KZ"/>
        </w:rPr>
        <w:t xml:space="preserve">     </w:t>
      </w:r>
      <w:r w:rsidRPr="00150903">
        <w:rPr>
          <w:b/>
          <w:sz w:val="24"/>
          <w:szCs w:val="24"/>
          <w:lang w:val="kk-KZ"/>
        </w:rPr>
        <w:t xml:space="preserve">    3)</w:t>
      </w:r>
      <w:r w:rsidRPr="00150903">
        <w:rPr>
          <w:sz w:val="24"/>
          <w:szCs w:val="24"/>
          <w:lang w:val="kk-KZ"/>
        </w:rPr>
        <w:t xml:space="preserve"> </w:t>
      </w:r>
      <w:r w:rsidR="00623520" w:rsidRPr="00150903">
        <w:rPr>
          <w:b/>
          <w:sz w:val="24"/>
          <w:szCs w:val="24"/>
          <w:lang w:val="kk-KZ"/>
        </w:rPr>
        <w:t>іске асыру мерзімдері</w:t>
      </w:r>
      <w:r w:rsidR="00507B7A" w:rsidRPr="00150903">
        <w:rPr>
          <w:b/>
          <w:sz w:val="24"/>
          <w:szCs w:val="24"/>
          <w:lang w:val="kk-KZ"/>
        </w:rPr>
        <w:t>:</w:t>
      </w:r>
      <w:r w:rsidR="00507B7A" w:rsidRPr="00150903">
        <w:rPr>
          <w:sz w:val="24"/>
          <w:szCs w:val="24"/>
          <w:lang w:val="kk-KZ"/>
        </w:rPr>
        <w:t xml:space="preserve"> 2024-2026 </w:t>
      </w:r>
      <w:r w:rsidR="00E731F8" w:rsidRPr="00150903">
        <w:rPr>
          <w:sz w:val="24"/>
          <w:szCs w:val="24"/>
          <w:lang w:val="kk-KZ"/>
        </w:rPr>
        <w:t>жж</w:t>
      </w:r>
      <w:r w:rsidR="00507B7A" w:rsidRPr="00150903">
        <w:rPr>
          <w:sz w:val="24"/>
          <w:szCs w:val="24"/>
          <w:lang w:val="kk-KZ"/>
        </w:rPr>
        <w:t>.</w:t>
      </w:r>
    </w:p>
    <w:p w14:paraId="03D76F84" w14:textId="77777777" w:rsidR="00642E0F" w:rsidRPr="00150903" w:rsidRDefault="00642E0F" w:rsidP="00BD7264">
      <w:pPr>
        <w:spacing w:after="0" w:line="240" w:lineRule="auto"/>
        <w:contextualSpacing/>
        <w:jc w:val="both"/>
        <w:rPr>
          <w:sz w:val="24"/>
          <w:szCs w:val="24"/>
          <w:lang w:val="kk-KZ"/>
        </w:rPr>
      </w:pPr>
      <w:r w:rsidRPr="00150903">
        <w:rPr>
          <w:b/>
          <w:sz w:val="24"/>
          <w:szCs w:val="24"/>
          <w:lang w:val="kk-KZ"/>
        </w:rPr>
        <w:t xml:space="preserve">      </w:t>
      </w:r>
      <w:r w:rsidR="00C74520" w:rsidRPr="00150903">
        <w:rPr>
          <w:b/>
          <w:sz w:val="24"/>
          <w:szCs w:val="24"/>
          <w:lang w:val="kk-KZ"/>
        </w:rPr>
        <w:t xml:space="preserve">     4</w:t>
      </w:r>
      <w:r w:rsidRPr="00150903">
        <w:rPr>
          <w:b/>
          <w:sz w:val="24"/>
          <w:szCs w:val="24"/>
          <w:lang w:val="kk-KZ"/>
        </w:rPr>
        <w:t xml:space="preserve">) </w:t>
      </w:r>
      <w:r w:rsidR="003B695A" w:rsidRPr="00150903">
        <w:rPr>
          <w:sz w:val="24"/>
          <w:szCs w:val="24"/>
          <w:lang w:val="kk-KZ"/>
        </w:rPr>
        <w:t xml:space="preserve">осы КҚ-ның </w:t>
      </w:r>
      <w:r w:rsidR="0072310D" w:rsidRPr="00150903">
        <w:rPr>
          <w:sz w:val="24"/>
          <w:szCs w:val="24"/>
          <w:lang w:val="kk-KZ"/>
        </w:rPr>
        <w:t>2-қосымшасына сәйкес</w:t>
      </w:r>
      <w:r w:rsidR="0072310D" w:rsidRPr="00150903">
        <w:rPr>
          <w:b/>
          <w:sz w:val="24"/>
          <w:szCs w:val="24"/>
          <w:lang w:val="kk-KZ"/>
        </w:rPr>
        <w:t xml:space="preserve"> </w:t>
      </w:r>
      <w:r w:rsidR="00623520" w:rsidRPr="00150903">
        <w:rPr>
          <w:b/>
          <w:sz w:val="24"/>
          <w:szCs w:val="24"/>
          <w:lang w:val="kk-KZ"/>
        </w:rPr>
        <w:t>стратегиялық әріптестікті іске асыруға арналған мемлекеттік тапсырысты орындауға арналған шарт жобасы</w:t>
      </w:r>
      <w:r w:rsidRPr="00150903">
        <w:rPr>
          <w:sz w:val="24"/>
          <w:szCs w:val="24"/>
          <w:lang w:val="kk-KZ"/>
        </w:rPr>
        <w:t>;</w:t>
      </w:r>
    </w:p>
    <w:p w14:paraId="7ADDD7B7" w14:textId="77777777" w:rsidR="00C74520" w:rsidRPr="00150903" w:rsidRDefault="00C74520" w:rsidP="00BD7264">
      <w:pPr>
        <w:spacing w:after="0" w:line="240" w:lineRule="auto"/>
        <w:contextualSpacing/>
        <w:jc w:val="both"/>
        <w:rPr>
          <w:b/>
          <w:sz w:val="24"/>
          <w:szCs w:val="24"/>
          <w:lang w:val="kk-KZ"/>
        </w:rPr>
      </w:pPr>
      <w:r w:rsidRPr="00150903">
        <w:rPr>
          <w:b/>
          <w:sz w:val="24"/>
          <w:szCs w:val="24"/>
          <w:lang w:val="kk-KZ"/>
        </w:rPr>
        <w:t xml:space="preserve">           5</w:t>
      </w:r>
      <w:r w:rsidR="00642E0F" w:rsidRPr="00150903">
        <w:rPr>
          <w:b/>
          <w:sz w:val="24"/>
          <w:szCs w:val="24"/>
          <w:lang w:val="kk-KZ"/>
        </w:rPr>
        <w:t xml:space="preserve">) </w:t>
      </w:r>
      <w:r w:rsidR="0072310D" w:rsidRPr="00150903">
        <w:rPr>
          <w:b/>
          <w:sz w:val="24"/>
          <w:szCs w:val="24"/>
          <w:lang w:val="kk-KZ"/>
        </w:rPr>
        <w:t>конкурсқа қатысуға өтінімдерді беру тәртібі, тәсілі және түпкілікті мерзімі және конкурсқа қатысуға өтінімдердің талап етілетін қолданылу мерзімі</w:t>
      </w:r>
      <w:r w:rsidR="00507B7A" w:rsidRPr="00150903">
        <w:rPr>
          <w:b/>
          <w:sz w:val="24"/>
          <w:szCs w:val="24"/>
          <w:lang w:val="kk-KZ"/>
        </w:rPr>
        <w:t xml:space="preserve">: </w:t>
      </w:r>
    </w:p>
    <w:p w14:paraId="2BA99399" w14:textId="77777777" w:rsidR="00783184" w:rsidRPr="00150903" w:rsidRDefault="00C74520" w:rsidP="00783184">
      <w:pPr>
        <w:spacing w:after="0"/>
        <w:jc w:val="both"/>
        <w:rPr>
          <w:sz w:val="24"/>
          <w:szCs w:val="28"/>
          <w:lang w:val="kk-KZ" w:eastAsia="ru-RU"/>
        </w:rPr>
      </w:pPr>
      <w:r w:rsidRPr="00150903">
        <w:rPr>
          <w:b/>
          <w:sz w:val="24"/>
          <w:szCs w:val="28"/>
          <w:lang w:val="kk-KZ"/>
        </w:rPr>
        <w:t xml:space="preserve">    </w:t>
      </w:r>
      <w:r w:rsidR="003E544D" w:rsidRPr="00150903">
        <w:rPr>
          <w:b/>
          <w:sz w:val="24"/>
          <w:szCs w:val="28"/>
          <w:lang w:val="kk-KZ"/>
        </w:rPr>
        <w:t xml:space="preserve">    </w:t>
      </w:r>
      <w:r w:rsidRPr="00150903">
        <w:rPr>
          <w:b/>
          <w:sz w:val="24"/>
          <w:szCs w:val="28"/>
          <w:lang w:val="kk-KZ"/>
        </w:rPr>
        <w:t xml:space="preserve"> </w:t>
      </w:r>
      <w:r w:rsidR="00783184" w:rsidRPr="00150903">
        <w:rPr>
          <w:sz w:val="24"/>
          <w:szCs w:val="28"/>
          <w:lang w:val="kk-KZ" w:eastAsia="ru-RU"/>
        </w:rPr>
        <w:t>Конкурстық іріктеуге қатысу үшін осы КҚ-да көрсетілген талаптарға сәйкес келетін әлеуетті стратегиялық әріптестер өздерінің өтінімдерін Стратегиялық әріптестікті іске асыруға мемлекеттік тапсырысты жүзеге асыру</w:t>
      </w:r>
      <w:r w:rsidR="00783184" w:rsidRPr="00150903">
        <w:rPr>
          <w:lang w:val="kk-KZ"/>
        </w:rPr>
        <w:t xml:space="preserve"> </w:t>
      </w:r>
      <w:r w:rsidR="00783184" w:rsidRPr="00150903">
        <w:rPr>
          <w:sz w:val="24"/>
          <w:szCs w:val="28"/>
          <w:lang w:val="kk-KZ" w:eastAsia="ru-RU"/>
        </w:rPr>
        <w:t xml:space="preserve">Қазақстан Республикасы Ақпарат және қоғамдық даму министрінің 2023 жылғы 15 маусымдағы № 248-НҚ бұйрығымен бекітілген қағидаларының 10-тармағына сәйкес құжаттарды (PDF форматында) хабарландыруда көрсетілген мерзімдерде тиісті мемлекеттік органның электрондық мекенжайға мемлекеттік және (немесе) орыс тілдерінде жолдайды. </w:t>
      </w:r>
    </w:p>
    <w:p w14:paraId="239021D6" w14:textId="77777777" w:rsidR="00783184" w:rsidRPr="00150903" w:rsidRDefault="00783184" w:rsidP="00783184">
      <w:pPr>
        <w:spacing w:after="0"/>
        <w:ind w:firstLine="708"/>
        <w:jc w:val="both"/>
        <w:rPr>
          <w:sz w:val="24"/>
          <w:szCs w:val="28"/>
          <w:lang w:val="kk-KZ" w:eastAsia="ru-RU"/>
        </w:rPr>
      </w:pPr>
      <w:r w:rsidRPr="00150903">
        <w:rPr>
          <w:sz w:val="24"/>
          <w:szCs w:val="28"/>
          <w:lang w:val="kk-KZ" w:eastAsia="ru-RU"/>
        </w:rPr>
        <w:t>Өтінімдерді қабылдаудың соңғы мерзімі-конкурс жарияланған күннен бастап күнтізбелік 30 (отыз) күн. </w:t>
      </w:r>
    </w:p>
    <w:p w14:paraId="6B6ECCA1" w14:textId="77777777" w:rsidR="00783184" w:rsidRPr="00150903" w:rsidRDefault="00783184" w:rsidP="00783184">
      <w:pPr>
        <w:spacing w:after="0" w:line="240" w:lineRule="auto"/>
        <w:ind w:firstLine="708"/>
        <w:jc w:val="both"/>
        <w:rPr>
          <w:sz w:val="24"/>
          <w:szCs w:val="28"/>
          <w:lang w:val="kk-KZ" w:eastAsia="ru-RU"/>
        </w:rPr>
      </w:pPr>
      <w:r w:rsidRPr="00150903">
        <w:rPr>
          <w:sz w:val="24"/>
          <w:szCs w:val="28"/>
          <w:lang w:val="kk-KZ" w:eastAsia="ru-RU"/>
        </w:rPr>
        <w:t>Конкурстық өтінімнің қолданылу мерзімі конкурстық өтінімдер ашылған күннен бастап кемінде күнтізбелік алпыс күнді құрайды.</w:t>
      </w:r>
    </w:p>
    <w:p w14:paraId="14AD3E0B" w14:textId="77777777" w:rsidR="00944B40" w:rsidRPr="00150903" w:rsidRDefault="00C74520" w:rsidP="00944B40">
      <w:pPr>
        <w:spacing w:after="0" w:line="240" w:lineRule="auto"/>
        <w:contextualSpacing/>
        <w:jc w:val="both"/>
        <w:rPr>
          <w:b/>
          <w:sz w:val="24"/>
          <w:szCs w:val="24"/>
          <w:lang w:val="kk-KZ"/>
        </w:rPr>
      </w:pPr>
      <w:r w:rsidRPr="00150903">
        <w:rPr>
          <w:sz w:val="24"/>
          <w:szCs w:val="24"/>
          <w:lang w:val="kk-KZ"/>
        </w:rPr>
        <w:t xml:space="preserve">     </w:t>
      </w:r>
      <w:r w:rsidR="003E544D" w:rsidRPr="00150903">
        <w:rPr>
          <w:sz w:val="24"/>
          <w:szCs w:val="24"/>
          <w:lang w:val="kk-KZ"/>
        </w:rPr>
        <w:t xml:space="preserve">    </w:t>
      </w:r>
      <w:r w:rsidRPr="00150903">
        <w:rPr>
          <w:sz w:val="24"/>
          <w:szCs w:val="24"/>
          <w:lang w:val="kk-KZ"/>
        </w:rPr>
        <w:t xml:space="preserve"> </w:t>
      </w:r>
      <w:r w:rsidRPr="00150903">
        <w:rPr>
          <w:b/>
          <w:sz w:val="24"/>
          <w:szCs w:val="24"/>
          <w:lang w:val="kk-KZ"/>
        </w:rPr>
        <w:t>6</w:t>
      </w:r>
      <w:r w:rsidR="00944B40" w:rsidRPr="00150903">
        <w:rPr>
          <w:b/>
          <w:sz w:val="24"/>
          <w:szCs w:val="24"/>
          <w:lang w:val="kk-KZ"/>
        </w:rPr>
        <w:t xml:space="preserve">) </w:t>
      </w:r>
      <w:r w:rsidR="003B695A" w:rsidRPr="00150903">
        <w:rPr>
          <w:b/>
          <w:sz w:val="24"/>
          <w:szCs w:val="24"/>
          <w:lang w:val="kk-KZ"/>
        </w:rPr>
        <w:t xml:space="preserve"> осы КҚ-ның 3-қосымшасына сәйкес </w:t>
      </w:r>
      <w:r w:rsidR="00D50E51" w:rsidRPr="00150903">
        <w:rPr>
          <w:b/>
          <w:sz w:val="24"/>
          <w:szCs w:val="24"/>
          <w:lang w:val="kk-KZ"/>
        </w:rPr>
        <w:t>арыз нысан</w:t>
      </w:r>
      <w:r w:rsidR="003B695A" w:rsidRPr="00150903">
        <w:rPr>
          <w:b/>
          <w:sz w:val="24"/>
          <w:szCs w:val="24"/>
          <w:lang w:val="kk-KZ"/>
        </w:rPr>
        <w:t>ы</w:t>
      </w:r>
      <w:r w:rsidR="00944B40" w:rsidRPr="00150903">
        <w:rPr>
          <w:b/>
          <w:sz w:val="24"/>
          <w:szCs w:val="24"/>
          <w:lang w:val="kk-KZ"/>
        </w:rPr>
        <w:t>;</w:t>
      </w:r>
    </w:p>
    <w:p w14:paraId="5531E1B8" w14:textId="77777777" w:rsidR="00944B40" w:rsidRPr="00150903" w:rsidRDefault="00944B40" w:rsidP="00BD7264">
      <w:pPr>
        <w:spacing w:after="0" w:line="240" w:lineRule="auto"/>
        <w:contextualSpacing/>
        <w:jc w:val="both"/>
        <w:rPr>
          <w:b/>
          <w:sz w:val="24"/>
          <w:szCs w:val="24"/>
          <w:lang w:val="kk-KZ"/>
        </w:rPr>
      </w:pPr>
      <w:r w:rsidRPr="00150903">
        <w:rPr>
          <w:b/>
          <w:sz w:val="24"/>
          <w:szCs w:val="24"/>
          <w:lang w:val="kk-KZ"/>
        </w:rPr>
        <w:t xml:space="preserve">          7) </w:t>
      </w:r>
      <w:r w:rsidR="003B695A" w:rsidRPr="00150903">
        <w:rPr>
          <w:b/>
          <w:sz w:val="24"/>
          <w:szCs w:val="24"/>
          <w:lang w:val="kk-KZ"/>
        </w:rPr>
        <w:t>осы КҚ-ны</w:t>
      </w:r>
      <w:r w:rsidR="00D50E51" w:rsidRPr="00150903">
        <w:rPr>
          <w:b/>
          <w:sz w:val="24"/>
          <w:szCs w:val="24"/>
          <w:lang w:val="kk-KZ"/>
        </w:rPr>
        <w:t>ң 4</w:t>
      </w:r>
      <w:r w:rsidR="003B695A" w:rsidRPr="00150903">
        <w:rPr>
          <w:b/>
          <w:sz w:val="24"/>
          <w:szCs w:val="24"/>
          <w:lang w:val="kk-KZ"/>
        </w:rPr>
        <w:t>-қосымшасына сәйкес сауалнама нысаны</w:t>
      </w:r>
      <w:r w:rsidRPr="00150903">
        <w:rPr>
          <w:b/>
          <w:sz w:val="24"/>
          <w:szCs w:val="24"/>
          <w:lang w:val="kk-KZ"/>
        </w:rPr>
        <w:t>;</w:t>
      </w:r>
    </w:p>
    <w:p w14:paraId="75AD32BF" w14:textId="77777777" w:rsidR="00507B7A" w:rsidRPr="00150903" w:rsidRDefault="00944B40" w:rsidP="00BD7264">
      <w:pPr>
        <w:spacing w:after="0" w:line="240" w:lineRule="auto"/>
        <w:contextualSpacing/>
        <w:jc w:val="both"/>
        <w:rPr>
          <w:b/>
          <w:sz w:val="24"/>
          <w:szCs w:val="24"/>
          <w:lang w:val="kk-KZ"/>
        </w:rPr>
      </w:pPr>
      <w:r w:rsidRPr="00150903">
        <w:rPr>
          <w:b/>
          <w:sz w:val="24"/>
          <w:szCs w:val="24"/>
          <w:lang w:val="kk-KZ"/>
        </w:rPr>
        <w:t xml:space="preserve">          8) </w:t>
      </w:r>
      <w:r w:rsidR="003B695A" w:rsidRPr="00150903">
        <w:rPr>
          <w:b/>
          <w:sz w:val="24"/>
          <w:szCs w:val="24"/>
          <w:lang w:val="kk-KZ"/>
        </w:rPr>
        <w:t>осы КҚ-ны</w:t>
      </w:r>
      <w:r w:rsidR="00D50E51" w:rsidRPr="00150903">
        <w:rPr>
          <w:b/>
          <w:sz w:val="24"/>
          <w:szCs w:val="24"/>
          <w:lang w:val="kk-KZ"/>
        </w:rPr>
        <w:t>ң 5</w:t>
      </w:r>
      <w:r w:rsidR="003B695A" w:rsidRPr="00150903">
        <w:rPr>
          <w:b/>
          <w:sz w:val="24"/>
          <w:szCs w:val="24"/>
          <w:lang w:val="kk-KZ"/>
        </w:rPr>
        <w:t>-қосымшасына сәйкес жоба ныс</w:t>
      </w:r>
      <w:r w:rsidR="00B1588D" w:rsidRPr="00150903">
        <w:rPr>
          <w:b/>
          <w:sz w:val="24"/>
          <w:szCs w:val="24"/>
          <w:lang w:val="kk-KZ"/>
        </w:rPr>
        <w:t>ан</w:t>
      </w:r>
      <w:r w:rsidR="00D50E51" w:rsidRPr="00150903">
        <w:rPr>
          <w:b/>
          <w:sz w:val="24"/>
          <w:szCs w:val="24"/>
          <w:lang w:val="kk-KZ"/>
        </w:rPr>
        <w:t>ы</w:t>
      </w:r>
      <w:r w:rsidR="00507B7A" w:rsidRPr="00150903">
        <w:rPr>
          <w:b/>
          <w:sz w:val="24"/>
          <w:szCs w:val="24"/>
          <w:lang w:val="kk-KZ"/>
        </w:rPr>
        <w:t>;</w:t>
      </w:r>
    </w:p>
    <w:p w14:paraId="1080C09A" w14:textId="77777777" w:rsidR="003E544D" w:rsidRPr="00150903" w:rsidRDefault="00507B7A" w:rsidP="00BD7264">
      <w:pPr>
        <w:spacing w:after="0" w:line="240" w:lineRule="auto"/>
        <w:contextualSpacing/>
        <w:jc w:val="both"/>
        <w:rPr>
          <w:b/>
          <w:sz w:val="24"/>
          <w:szCs w:val="24"/>
          <w:lang w:val="kk-KZ"/>
        </w:rPr>
      </w:pPr>
      <w:r w:rsidRPr="00150903">
        <w:rPr>
          <w:b/>
          <w:sz w:val="24"/>
          <w:szCs w:val="24"/>
          <w:lang w:val="kk-KZ"/>
        </w:rPr>
        <w:t xml:space="preserve">     </w:t>
      </w:r>
      <w:r w:rsidR="00944B40" w:rsidRPr="00150903">
        <w:rPr>
          <w:b/>
          <w:sz w:val="24"/>
          <w:szCs w:val="24"/>
          <w:lang w:val="kk-KZ"/>
        </w:rPr>
        <w:t xml:space="preserve">     9</w:t>
      </w:r>
      <w:r w:rsidR="00642E0F" w:rsidRPr="00150903">
        <w:rPr>
          <w:b/>
          <w:sz w:val="24"/>
          <w:szCs w:val="24"/>
          <w:lang w:val="kk-KZ"/>
        </w:rPr>
        <w:t xml:space="preserve">) </w:t>
      </w:r>
      <w:r w:rsidR="00D50E51" w:rsidRPr="00150903">
        <w:rPr>
          <w:b/>
          <w:sz w:val="24"/>
          <w:szCs w:val="24"/>
          <w:lang w:val="kk-KZ"/>
        </w:rPr>
        <w:t>жобаны іске асыру үшін бөлінген сомалар туралы мәліметтер</w:t>
      </w:r>
      <w:r w:rsidR="003E544D" w:rsidRPr="00150903">
        <w:rPr>
          <w:sz w:val="24"/>
          <w:szCs w:val="24"/>
          <w:lang w:val="kk-KZ"/>
        </w:rPr>
        <w:t>:</w:t>
      </w:r>
    </w:p>
    <w:p w14:paraId="3669871F" w14:textId="77777777" w:rsidR="00642E0F" w:rsidRPr="00150903" w:rsidRDefault="003E544D" w:rsidP="00BD7264">
      <w:pPr>
        <w:spacing w:after="0" w:line="240" w:lineRule="auto"/>
        <w:contextualSpacing/>
        <w:jc w:val="both"/>
        <w:rPr>
          <w:sz w:val="24"/>
          <w:szCs w:val="24"/>
          <w:lang w:val="kk-KZ"/>
        </w:rPr>
      </w:pPr>
      <w:r w:rsidRPr="00150903">
        <w:rPr>
          <w:sz w:val="24"/>
          <w:szCs w:val="24"/>
          <w:lang w:val="kk-KZ"/>
        </w:rPr>
        <w:t xml:space="preserve">          </w:t>
      </w:r>
      <w:r w:rsidR="00626F31" w:rsidRPr="00150903">
        <w:rPr>
          <w:sz w:val="24"/>
          <w:szCs w:val="24"/>
          <w:lang w:val="kk-KZ"/>
        </w:rPr>
        <w:t>2024 жылға</w:t>
      </w:r>
      <w:r w:rsidRPr="00150903">
        <w:rPr>
          <w:sz w:val="24"/>
          <w:szCs w:val="24"/>
          <w:lang w:val="kk-KZ"/>
        </w:rPr>
        <w:t xml:space="preserve"> </w:t>
      </w:r>
      <w:r w:rsidR="00A56146">
        <w:rPr>
          <w:sz w:val="24"/>
          <w:szCs w:val="24"/>
          <w:lang w:val="kk-KZ"/>
        </w:rPr>
        <w:t>–</w:t>
      </w:r>
      <w:r w:rsidRPr="00150903">
        <w:rPr>
          <w:sz w:val="24"/>
          <w:szCs w:val="24"/>
          <w:lang w:val="kk-KZ"/>
        </w:rPr>
        <w:t xml:space="preserve"> </w:t>
      </w:r>
      <w:r w:rsidR="009B6945" w:rsidRPr="009B6945">
        <w:rPr>
          <w:sz w:val="24"/>
          <w:szCs w:val="24"/>
          <w:lang w:val="kk-KZ"/>
        </w:rPr>
        <w:t>2024 жылға - 100 609 000 теңге (ҚҚС қоса алғанда);</w:t>
      </w:r>
    </w:p>
    <w:p w14:paraId="09718C6D" w14:textId="77777777" w:rsidR="003E544D" w:rsidRPr="00150903" w:rsidRDefault="003E544D" w:rsidP="00BD7264">
      <w:pPr>
        <w:spacing w:after="0" w:line="240" w:lineRule="auto"/>
        <w:contextualSpacing/>
        <w:jc w:val="both"/>
        <w:rPr>
          <w:sz w:val="24"/>
          <w:szCs w:val="24"/>
          <w:lang w:val="kk-KZ"/>
        </w:rPr>
      </w:pPr>
      <w:r w:rsidRPr="00150903">
        <w:rPr>
          <w:sz w:val="24"/>
          <w:szCs w:val="24"/>
          <w:lang w:val="kk-KZ"/>
        </w:rPr>
        <w:t xml:space="preserve">          </w:t>
      </w:r>
      <w:r w:rsidR="00626F31" w:rsidRPr="00150903">
        <w:rPr>
          <w:sz w:val="24"/>
          <w:szCs w:val="24"/>
          <w:lang w:val="kk-KZ"/>
        </w:rPr>
        <w:t>2025 жылға – 104 131 000 тең</w:t>
      </w:r>
      <w:r w:rsidRPr="00150903">
        <w:rPr>
          <w:sz w:val="24"/>
          <w:szCs w:val="24"/>
          <w:lang w:val="kk-KZ"/>
        </w:rPr>
        <w:t>ге (</w:t>
      </w:r>
      <w:r w:rsidR="00F109FE" w:rsidRPr="00150903">
        <w:rPr>
          <w:sz w:val="24"/>
          <w:szCs w:val="24"/>
          <w:lang w:val="kk-KZ"/>
        </w:rPr>
        <w:t>ҚҚС</w:t>
      </w:r>
      <w:r w:rsidR="002D03EF" w:rsidRPr="00150903">
        <w:rPr>
          <w:lang w:val="kk-KZ"/>
        </w:rPr>
        <w:t xml:space="preserve"> </w:t>
      </w:r>
      <w:r w:rsidR="002D03EF" w:rsidRPr="00150903">
        <w:rPr>
          <w:sz w:val="24"/>
          <w:szCs w:val="24"/>
          <w:lang w:val="kk-KZ"/>
        </w:rPr>
        <w:t>қоса алғанда</w:t>
      </w:r>
      <w:r w:rsidRPr="00150903">
        <w:rPr>
          <w:sz w:val="24"/>
          <w:szCs w:val="24"/>
          <w:lang w:val="kk-KZ"/>
        </w:rPr>
        <w:t>);</w:t>
      </w:r>
    </w:p>
    <w:p w14:paraId="6424F51B" w14:textId="77777777" w:rsidR="003E544D" w:rsidRPr="00150903" w:rsidRDefault="003E544D" w:rsidP="00BD7264">
      <w:pPr>
        <w:spacing w:after="0" w:line="240" w:lineRule="auto"/>
        <w:contextualSpacing/>
        <w:jc w:val="both"/>
        <w:rPr>
          <w:sz w:val="24"/>
          <w:szCs w:val="24"/>
          <w:lang w:val="kk-KZ"/>
        </w:rPr>
      </w:pPr>
      <w:r w:rsidRPr="00150903">
        <w:rPr>
          <w:sz w:val="24"/>
          <w:szCs w:val="24"/>
          <w:lang w:val="kk-KZ"/>
        </w:rPr>
        <w:t xml:space="preserve">          </w:t>
      </w:r>
      <w:r w:rsidR="00626F31" w:rsidRPr="00150903">
        <w:rPr>
          <w:sz w:val="24"/>
          <w:szCs w:val="24"/>
          <w:lang w:val="kk-KZ"/>
        </w:rPr>
        <w:t>2026 жылға – 104 525 000 тең</w:t>
      </w:r>
      <w:r w:rsidRPr="00150903">
        <w:rPr>
          <w:sz w:val="24"/>
          <w:szCs w:val="24"/>
          <w:lang w:val="kk-KZ"/>
        </w:rPr>
        <w:t>ге (</w:t>
      </w:r>
      <w:r w:rsidR="00F109FE" w:rsidRPr="00150903">
        <w:rPr>
          <w:sz w:val="24"/>
          <w:szCs w:val="24"/>
          <w:lang w:val="kk-KZ"/>
        </w:rPr>
        <w:t>ҚҚС</w:t>
      </w:r>
      <w:r w:rsidR="002D03EF" w:rsidRPr="00150903">
        <w:rPr>
          <w:lang w:val="kk-KZ"/>
        </w:rPr>
        <w:t xml:space="preserve"> </w:t>
      </w:r>
      <w:r w:rsidR="002D03EF" w:rsidRPr="00150903">
        <w:rPr>
          <w:sz w:val="24"/>
          <w:szCs w:val="24"/>
          <w:lang w:val="kk-KZ"/>
        </w:rPr>
        <w:t>қоса алғанда</w:t>
      </w:r>
      <w:r w:rsidRPr="00150903">
        <w:rPr>
          <w:sz w:val="24"/>
          <w:szCs w:val="24"/>
          <w:lang w:val="kk-KZ"/>
        </w:rPr>
        <w:t>).</w:t>
      </w:r>
    </w:p>
    <w:p w14:paraId="78DBFFE5" w14:textId="77777777" w:rsidR="003E544D" w:rsidRPr="00150903" w:rsidRDefault="00642E0F" w:rsidP="00BD7264">
      <w:pPr>
        <w:spacing w:after="0" w:line="240" w:lineRule="auto"/>
        <w:contextualSpacing/>
        <w:jc w:val="both"/>
        <w:rPr>
          <w:sz w:val="24"/>
          <w:szCs w:val="24"/>
          <w:lang w:val="kk-KZ"/>
        </w:rPr>
      </w:pPr>
      <w:r w:rsidRPr="00150903">
        <w:rPr>
          <w:b/>
          <w:sz w:val="24"/>
          <w:szCs w:val="24"/>
          <w:lang w:val="kk-KZ"/>
        </w:rPr>
        <w:t xml:space="preserve">      </w:t>
      </w:r>
      <w:r w:rsidR="003E544D" w:rsidRPr="00150903">
        <w:rPr>
          <w:b/>
          <w:sz w:val="24"/>
          <w:szCs w:val="24"/>
          <w:lang w:val="kk-KZ"/>
        </w:rPr>
        <w:t xml:space="preserve">    </w:t>
      </w:r>
      <w:r w:rsidR="0034603C" w:rsidRPr="00150903">
        <w:rPr>
          <w:b/>
          <w:sz w:val="24"/>
          <w:szCs w:val="24"/>
          <w:lang w:val="kk-KZ"/>
        </w:rPr>
        <w:t>10</w:t>
      </w:r>
      <w:r w:rsidRPr="00150903">
        <w:rPr>
          <w:b/>
          <w:sz w:val="24"/>
          <w:szCs w:val="24"/>
          <w:lang w:val="kk-KZ"/>
        </w:rPr>
        <w:t xml:space="preserve">) </w:t>
      </w:r>
      <w:r w:rsidR="00E4161B" w:rsidRPr="00150903">
        <w:rPr>
          <w:b/>
          <w:sz w:val="24"/>
          <w:szCs w:val="24"/>
          <w:lang w:val="kk-KZ"/>
        </w:rPr>
        <w:t>конкурстық құжаттаманы түсіндіруді және конкурстық өтінімді дайындау мәселелері бойынша консультацияны жүзеге асыратын мемлекеттік орган өкілінің байланыс деректері</w:t>
      </w:r>
      <w:r w:rsidR="003E544D" w:rsidRPr="00150903">
        <w:rPr>
          <w:sz w:val="24"/>
          <w:szCs w:val="24"/>
          <w:lang w:val="kk-KZ"/>
        </w:rPr>
        <w:t xml:space="preserve">        </w:t>
      </w:r>
    </w:p>
    <w:tbl>
      <w:tblPr>
        <w:tblW w:w="6160" w:type="dxa"/>
        <w:tblInd w:w="-5" w:type="dxa"/>
        <w:tblLook w:val="04A0" w:firstRow="1" w:lastRow="0" w:firstColumn="1" w:lastColumn="0" w:noHBand="0" w:noVBand="1"/>
      </w:tblPr>
      <w:tblGrid>
        <w:gridCol w:w="3760"/>
        <w:gridCol w:w="2400"/>
      </w:tblGrid>
      <w:tr w:rsidR="00DD4BE2" w:rsidRPr="00150903" w14:paraId="38F4E10C" w14:textId="77777777" w:rsidTr="009E164D">
        <w:trPr>
          <w:trHeight w:val="345"/>
        </w:trPr>
        <w:tc>
          <w:tcPr>
            <w:tcW w:w="3760" w:type="dxa"/>
            <w:shd w:val="clear" w:color="auto" w:fill="auto"/>
            <w:vAlign w:val="center"/>
            <w:hideMark/>
          </w:tcPr>
          <w:p w14:paraId="2AF4F465" w14:textId="77777777" w:rsidR="009E164D" w:rsidRPr="00150903" w:rsidRDefault="009E164D" w:rsidP="009E164D">
            <w:pPr>
              <w:spacing w:after="0" w:line="240" w:lineRule="auto"/>
              <w:jc w:val="center"/>
              <w:rPr>
                <w:lang w:val="ru-RU" w:eastAsia="ru-RU"/>
              </w:rPr>
            </w:pPr>
            <w:r w:rsidRPr="00150903">
              <w:rPr>
                <w:lang w:val="ru-RU" w:eastAsia="ru-RU"/>
              </w:rPr>
              <w:t>Краснощеков Роман Николаевич</w:t>
            </w:r>
          </w:p>
        </w:tc>
        <w:tc>
          <w:tcPr>
            <w:tcW w:w="2400" w:type="dxa"/>
            <w:shd w:val="clear" w:color="000000" w:fill="FFFFFF"/>
            <w:vAlign w:val="center"/>
            <w:hideMark/>
          </w:tcPr>
          <w:p w14:paraId="12509871" w14:textId="77777777" w:rsidR="009E164D" w:rsidRPr="00150903" w:rsidRDefault="009E164D" w:rsidP="009E164D">
            <w:pPr>
              <w:spacing w:after="0" w:line="240" w:lineRule="auto"/>
              <w:jc w:val="center"/>
              <w:rPr>
                <w:sz w:val="24"/>
                <w:szCs w:val="24"/>
                <w:lang w:val="ru-RU" w:eastAsia="ru-RU"/>
              </w:rPr>
            </w:pPr>
            <w:r w:rsidRPr="00150903">
              <w:rPr>
                <w:sz w:val="24"/>
                <w:szCs w:val="24"/>
                <w:lang w:val="ru-RU" w:eastAsia="ru-RU"/>
              </w:rPr>
              <w:t>74-12-86</w:t>
            </w:r>
          </w:p>
        </w:tc>
      </w:tr>
      <w:tr w:rsidR="00DD4BE2" w:rsidRPr="00150903" w14:paraId="4DE339E1" w14:textId="77777777" w:rsidTr="009E164D">
        <w:trPr>
          <w:trHeight w:val="390"/>
        </w:trPr>
        <w:tc>
          <w:tcPr>
            <w:tcW w:w="3760" w:type="dxa"/>
            <w:shd w:val="clear" w:color="auto" w:fill="auto"/>
            <w:vAlign w:val="center"/>
            <w:hideMark/>
          </w:tcPr>
          <w:p w14:paraId="256A5377" w14:textId="77777777" w:rsidR="009E164D" w:rsidRPr="00150903" w:rsidRDefault="00CD350C" w:rsidP="00CD350C">
            <w:pPr>
              <w:spacing w:after="0" w:line="240" w:lineRule="auto"/>
              <w:rPr>
                <w:lang w:val="ru-RU" w:eastAsia="ru-RU"/>
              </w:rPr>
            </w:pPr>
            <w:r w:rsidRPr="00150903">
              <w:rPr>
                <w:lang w:val="ru-RU" w:eastAsia="ru-RU"/>
              </w:rPr>
              <w:t xml:space="preserve">    </w:t>
            </w:r>
            <w:proofErr w:type="spellStart"/>
            <w:r w:rsidR="00702888" w:rsidRPr="00150903">
              <w:rPr>
                <w:lang w:val="ru-RU" w:eastAsia="ru-RU"/>
              </w:rPr>
              <w:t>Зейденова</w:t>
            </w:r>
            <w:proofErr w:type="spellEnd"/>
            <w:r w:rsidR="00702888" w:rsidRPr="00150903">
              <w:rPr>
                <w:lang w:val="ru-RU" w:eastAsia="ru-RU"/>
              </w:rPr>
              <w:t xml:space="preserve"> </w:t>
            </w:r>
            <w:proofErr w:type="spellStart"/>
            <w:r w:rsidR="00702888" w:rsidRPr="00150903">
              <w:rPr>
                <w:lang w:val="ru-RU" w:eastAsia="ru-RU"/>
              </w:rPr>
              <w:t>Тоғжан</w:t>
            </w:r>
            <w:proofErr w:type="spellEnd"/>
            <w:r w:rsidR="00702888" w:rsidRPr="00150903">
              <w:rPr>
                <w:lang w:val="ru-RU" w:eastAsia="ru-RU"/>
              </w:rPr>
              <w:t xml:space="preserve"> </w:t>
            </w:r>
            <w:proofErr w:type="spellStart"/>
            <w:r w:rsidR="00702888" w:rsidRPr="00150903">
              <w:rPr>
                <w:lang w:val="ru-RU" w:eastAsia="ru-RU"/>
              </w:rPr>
              <w:t>Достиярқызы</w:t>
            </w:r>
            <w:proofErr w:type="spellEnd"/>
          </w:p>
        </w:tc>
        <w:tc>
          <w:tcPr>
            <w:tcW w:w="2400" w:type="dxa"/>
            <w:shd w:val="clear" w:color="auto" w:fill="auto"/>
            <w:vAlign w:val="center"/>
            <w:hideMark/>
          </w:tcPr>
          <w:p w14:paraId="7B10C85B" w14:textId="77777777" w:rsidR="009E164D" w:rsidRPr="00150903" w:rsidRDefault="009E164D" w:rsidP="009E164D">
            <w:pPr>
              <w:spacing w:after="0" w:line="240" w:lineRule="auto"/>
              <w:jc w:val="center"/>
              <w:rPr>
                <w:sz w:val="24"/>
                <w:szCs w:val="24"/>
                <w:lang w:val="ru-RU" w:eastAsia="ru-RU"/>
              </w:rPr>
            </w:pPr>
            <w:r w:rsidRPr="00150903">
              <w:rPr>
                <w:sz w:val="24"/>
                <w:szCs w:val="24"/>
                <w:lang w:val="ru-RU" w:eastAsia="ru-RU"/>
              </w:rPr>
              <w:t>74-02-17</w:t>
            </w:r>
          </w:p>
        </w:tc>
      </w:tr>
      <w:tr w:rsidR="00DD4BE2" w:rsidRPr="00150903" w14:paraId="0BC0C6C3" w14:textId="77777777" w:rsidTr="009E164D">
        <w:trPr>
          <w:trHeight w:val="345"/>
        </w:trPr>
        <w:tc>
          <w:tcPr>
            <w:tcW w:w="3760" w:type="dxa"/>
            <w:shd w:val="clear" w:color="auto" w:fill="auto"/>
            <w:vAlign w:val="center"/>
          </w:tcPr>
          <w:p w14:paraId="21303918" w14:textId="77777777" w:rsidR="009E164D" w:rsidRPr="00150903" w:rsidRDefault="00997848" w:rsidP="009E164D">
            <w:pPr>
              <w:spacing w:after="0" w:line="240" w:lineRule="auto"/>
              <w:jc w:val="center"/>
              <w:rPr>
                <w:lang w:val="ru-RU" w:eastAsia="ru-RU"/>
              </w:rPr>
            </w:pPr>
            <w:r w:rsidRPr="00150903">
              <w:rPr>
                <w:lang w:val="ru-RU" w:eastAsia="ru-RU"/>
              </w:rPr>
              <w:t>Курманбаева Мадина Ермекқызы</w:t>
            </w:r>
          </w:p>
        </w:tc>
        <w:tc>
          <w:tcPr>
            <w:tcW w:w="2400" w:type="dxa"/>
            <w:shd w:val="clear" w:color="000000" w:fill="FFFFFF"/>
            <w:vAlign w:val="center"/>
          </w:tcPr>
          <w:p w14:paraId="520B04B7" w14:textId="77777777" w:rsidR="009E164D" w:rsidRPr="00150903" w:rsidRDefault="009E164D" w:rsidP="009E164D">
            <w:pPr>
              <w:spacing w:after="0" w:line="240" w:lineRule="auto"/>
              <w:jc w:val="center"/>
              <w:rPr>
                <w:sz w:val="24"/>
                <w:szCs w:val="24"/>
                <w:lang w:val="ru-RU" w:eastAsia="ru-RU"/>
              </w:rPr>
            </w:pPr>
            <w:r w:rsidRPr="00150903">
              <w:rPr>
                <w:sz w:val="24"/>
                <w:szCs w:val="24"/>
                <w:lang w:val="ru-RU" w:eastAsia="ru-RU"/>
              </w:rPr>
              <w:t>74-09-97</w:t>
            </w:r>
          </w:p>
        </w:tc>
      </w:tr>
    </w:tbl>
    <w:p w14:paraId="7D95D7FD" w14:textId="77777777" w:rsidR="003E544D" w:rsidRDefault="003E544D" w:rsidP="00BD7264">
      <w:pPr>
        <w:spacing w:after="0" w:line="240" w:lineRule="auto"/>
        <w:contextualSpacing/>
        <w:jc w:val="both"/>
        <w:rPr>
          <w:sz w:val="28"/>
          <w:szCs w:val="28"/>
          <w:lang w:val="kk-KZ"/>
        </w:rPr>
      </w:pPr>
    </w:p>
    <w:p w14:paraId="788C0B1B" w14:textId="77777777" w:rsidR="001F56E9" w:rsidRDefault="001F56E9" w:rsidP="00BD7264">
      <w:pPr>
        <w:spacing w:after="0" w:line="240" w:lineRule="auto"/>
        <w:contextualSpacing/>
        <w:jc w:val="both"/>
        <w:rPr>
          <w:sz w:val="28"/>
          <w:szCs w:val="28"/>
          <w:lang w:val="kk-KZ"/>
        </w:rPr>
      </w:pPr>
    </w:p>
    <w:p w14:paraId="2F92F0F0" w14:textId="77777777" w:rsidR="001F56E9" w:rsidRDefault="001F56E9" w:rsidP="00BD7264">
      <w:pPr>
        <w:spacing w:after="0" w:line="240" w:lineRule="auto"/>
        <w:contextualSpacing/>
        <w:jc w:val="both"/>
        <w:rPr>
          <w:sz w:val="28"/>
          <w:szCs w:val="28"/>
          <w:lang w:val="kk-KZ"/>
        </w:rPr>
      </w:pPr>
    </w:p>
    <w:p w14:paraId="3331F0D8" w14:textId="77777777" w:rsidR="001F56E9" w:rsidRDefault="001F56E9" w:rsidP="00BD7264">
      <w:pPr>
        <w:spacing w:after="0" w:line="240" w:lineRule="auto"/>
        <w:contextualSpacing/>
        <w:jc w:val="both"/>
        <w:rPr>
          <w:sz w:val="28"/>
          <w:szCs w:val="28"/>
          <w:lang w:val="kk-KZ"/>
        </w:rPr>
      </w:pPr>
    </w:p>
    <w:p w14:paraId="1DF15727" w14:textId="77777777" w:rsidR="001F56E9" w:rsidRDefault="001F56E9" w:rsidP="00BD7264">
      <w:pPr>
        <w:spacing w:after="0" w:line="240" w:lineRule="auto"/>
        <w:contextualSpacing/>
        <w:jc w:val="both"/>
        <w:rPr>
          <w:sz w:val="28"/>
          <w:szCs w:val="28"/>
          <w:lang w:val="kk-KZ"/>
        </w:rPr>
      </w:pPr>
    </w:p>
    <w:p w14:paraId="4EA92DFC" w14:textId="77777777" w:rsidR="001F56E9" w:rsidRDefault="001F56E9" w:rsidP="00BD7264">
      <w:pPr>
        <w:spacing w:after="0" w:line="240" w:lineRule="auto"/>
        <w:contextualSpacing/>
        <w:jc w:val="both"/>
        <w:rPr>
          <w:sz w:val="28"/>
          <w:szCs w:val="28"/>
          <w:lang w:val="kk-KZ"/>
        </w:rPr>
      </w:pPr>
    </w:p>
    <w:p w14:paraId="723BC15E" w14:textId="77777777" w:rsidR="001F56E9" w:rsidRPr="00150903" w:rsidRDefault="001F56E9" w:rsidP="00BD7264">
      <w:pPr>
        <w:spacing w:after="0" w:line="240" w:lineRule="auto"/>
        <w:contextualSpacing/>
        <w:jc w:val="both"/>
        <w:rPr>
          <w:sz w:val="28"/>
          <w:szCs w:val="28"/>
          <w:lang w:val="kk-KZ"/>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35"/>
      </w:tblGrid>
      <w:tr w:rsidR="00DD4BE2" w:rsidRPr="00150903" w14:paraId="29A98841" w14:textId="77777777" w:rsidTr="00BD7264">
        <w:tc>
          <w:tcPr>
            <w:tcW w:w="4788" w:type="dxa"/>
          </w:tcPr>
          <w:p w14:paraId="79762A35" w14:textId="77777777" w:rsidR="00BD7264" w:rsidRPr="00150903" w:rsidRDefault="00BD7264" w:rsidP="00BD7264">
            <w:pPr>
              <w:rPr>
                <w:lang w:val="kk-KZ"/>
              </w:rPr>
            </w:pPr>
          </w:p>
        </w:tc>
        <w:tc>
          <w:tcPr>
            <w:tcW w:w="5135" w:type="dxa"/>
          </w:tcPr>
          <w:p w14:paraId="453E2538" w14:textId="77777777" w:rsidR="00BD7264" w:rsidRPr="00150903" w:rsidRDefault="00B77683" w:rsidP="00BD7264">
            <w:pPr>
              <w:jc w:val="right"/>
              <w:rPr>
                <w:sz w:val="24"/>
                <w:szCs w:val="24"/>
                <w:lang w:val="kk-KZ"/>
              </w:rPr>
            </w:pPr>
            <w:r w:rsidRPr="00150903">
              <w:rPr>
                <w:sz w:val="24"/>
                <w:szCs w:val="24"/>
                <w:lang w:val="kk-KZ"/>
              </w:rPr>
              <w:t xml:space="preserve">Конкурстық құжаттамаға </w:t>
            </w:r>
          </w:p>
          <w:p w14:paraId="7C26B9D2" w14:textId="77777777" w:rsidR="00B77683" w:rsidRPr="00150903" w:rsidRDefault="00B77683" w:rsidP="00BD7264">
            <w:pPr>
              <w:jc w:val="right"/>
              <w:rPr>
                <w:sz w:val="24"/>
                <w:szCs w:val="24"/>
                <w:lang w:val="kk-KZ"/>
              </w:rPr>
            </w:pPr>
            <w:r w:rsidRPr="00150903">
              <w:rPr>
                <w:sz w:val="24"/>
                <w:szCs w:val="24"/>
                <w:lang w:val="kk-KZ"/>
              </w:rPr>
              <w:t>1-қосымша</w:t>
            </w:r>
          </w:p>
          <w:p w14:paraId="74B39D61" w14:textId="77777777" w:rsidR="00BD7264" w:rsidRPr="00150903" w:rsidRDefault="00BD7264" w:rsidP="00BD7264">
            <w:pPr>
              <w:jc w:val="right"/>
              <w:rPr>
                <w:sz w:val="24"/>
                <w:szCs w:val="24"/>
                <w:lang w:val="kk-KZ"/>
              </w:rPr>
            </w:pPr>
            <w:r w:rsidRPr="00150903">
              <w:rPr>
                <w:sz w:val="24"/>
                <w:szCs w:val="24"/>
                <w:lang w:val="kk-KZ"/>
              </w:rPr>
              <w:t xml:space="preserve">   </w:t>
            </w:r>
          </w:p>
        </w:tc>
      </w:tr>
    </w:tbl>
    <w:p w14:paraId="67DCDC62" w14:textId="77777777" w:rsidR="00BD7264" w:rsidRPr="00150903" w:rsidRDefault="00B77683" w:rsidP="005C169F">
      <w:pPr>
        <w:spacing w:line="240" w:lineRule="auto"/>
        <w:jc w:val="center"/>
        <w:rPr>
          <w:b/>
          <w:sz w:val="24"/>
          <w:szCs w:val="24"/>
          <w:lang w:val="kk-KZ"/>
        </w:rPr>
      </w:pPr>
      <w:r w:rsidRPr="00150903">
        <w:rPr>
          <w:b/>
          <w:sz w:val="24"/>
          <w:szCs w:val="24"/>
          <w:lang w:val="kk-KZ"/>
        </w:rPr>
        <w:t>Стратегиялық әріптестікті іске асыруға арналған мемлекеттік тапсырыс бағыты бойынша жобаның тұжырымдамасы</w:t>
      </w:r>
    </w:p>
    <w:tbl>
      <w:tblPr>
        <w:tblStyle w:val="a4"/>
        <w:tblW w:w="9923" w:type="dxa"/>
        <w:tblInd w:w="-5" w:type="dxa"/>
        <w:tblLook w:val="04A0" w:firstRow="1" w:lastRow="0" w:firstColumn="1" w:lastColumn="0" w:noHBand="0" w:noVBand="1"/>
      </w:tblPr>
      <w:tblGrid>
        <w:gridCol w:w="3402"/>
        <w:gridCol w:w="6521"/>
      </w:tblGrid>
      <w:tr w:rsidR="00DD4BE2" w:rsidRPr="00671406" w14:paraId="40FECFB6" w14:textId="77777777" w:rsidTr="009D1CD8">
        <w:tc>
          <w:tcPr>
            <w:tcW w:w="3402" w:type="dxa"/>
          </w:tcPr>
          <w:p w14:paraId="1EFF9357"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Саланың атауы</w:t>
            </w:r>
          </w:p>
          <w:p w14:paraId="4DC42E1F" w14:textId="77777777" w:rsidR="005D5FB3" w:rsidRPr="00150903" w:rsidRDefault="005D5FB3" w:rsidP="009D1CD8">
            <w:pPr>
              <w:pStyle w:val="a5"/>
              <w:jc w:val="both"/>
              <w:rPr>
                <w:rFonts w:ascii="Times New Roman" w:hAnsi="Times New Roman" w:cs="Times New Roman"/>
                <w:b/>
                <w:sz w:val="24"/>
                <w:lang w:val="kk-KZ"/>
              </w:rPr>
            </w:pPr>
          </w:p>
        </w:tc>
        <w:tc>
          <w:tcPr>
            <w:tcW w:w="6521" w:type="dxa"/>
          </w:tcPr>
          <w:p w14:paraId="7A2A39F8"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Волонтерлік қызметті дамыту және қолдау</w:t>
            </w:r>
          </w:p>
        </w:tc>
      </w:tr>
      <w:tr w:rsidR="00DD4BE2" w:rsidRPr="00671406" w14:paraId="0C5D8333" w14:textId="77777777" w:rsidTr="009D1CD8">
        <w:tc>
          <w:tcPr>
            <w:tcW w:w="3402" w:type="dxa"/>
          </w:tcPr>
          <w:p w14:paraId="0A735342"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Бағыт атауы</w:t>
            </w:r>
          </w:p>
        </w:tc>
        <w:tc>
          <w:tcPr>
            <w:tcW w:w="6521" w:type="dxa"/>
          </w:tcPr>
          <w:p w14:paraId="054DD22A"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Волонтерлік саласындағы іс-шаралар кешенін ұйымдастыру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Birgemiz: areket yaqyty</w:t>
            </w:r>
            <w:r w:rsidR="00BC757F" w:rsidRPr="00150903">
              <w:rPr>
                <w:rFonts w:ascii="Times New Roman" w:hAnsi="Times New Roman" w:cs="Times New Roman"/>
                <w:sz w:val="24"/>
                <w:lang w:val="kk-KZ"/>
              </w:rPr>
              <w:t>»</w:t>
            </w:r>
            <w:r w:rsidR="00F114AF" w:rsidRPr="00150903">
              <w:rPr>
                <w:lang w:val="kk-KZ"/>
              </w:rPr>
              <w:t xml:space="preserve"> </w:t>
            </w:r>
            <w:r w:rsidR="00F114AF" w:rsidRPr="00150903">
              <w:rPr>
                <w:rFonts w:ascii="Times New Roman" w:hAnsi="Times New Roman" w:cs="Times New Roman"/>
                <w:sz w:val="24"/>
                <w:lang w:val="kk-KZ"/>
              </w:rPr>
              <w:t>(волонтерлердің Ұлттық фронт-офисінің қызметін ұйымдастыру)</w:t>
            </w:r>
          </w:p>
          <w:p w14:paraId="158437CD" w14:textId="77777777" w:rsidR="005D5FB3" w:rsidRPr="00150903" w:rsidRDefault="005D5FB3" w:rsidP="009D1CD8">
            <w:pPr>
              <w:pStyle w:val="a5"/>
              <w:jc w:val="both"/>
              <w:rPr>
                <w:rFonts w:ascii="Times New Roman" w:hAnsi="Times New Roman" w:cs="Times New Roman"/>
                <w:sz w:val="24"/>
                <w:lang w:val="kk-KZ"/>
              </w:rPr>
            </w:pPr>
          </w:p>
        </w:tc>
      </w:tr>
      <w:tr w:rsidR="00DD4BE2" w:rsidRPr="00671406" w14:paraId="2FC40A03" w14:textId="77777777" w:rsidTr="009D1CD8">
        <w:tc>
          <w:tcPr>
            <w:tcW w:w="3402" w:type="dxa"/>
          </w:tcPr>
          <w:p w14:paraId="7A7EF931"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Стратегиялық серіктестіктің мақсаты</w:t>
            </w:r>
          </w:p>
        </w:tc>
        <w:tc>
          <w:tcPr>
            <w:tcW w:w="6521" w:type="dxa"/>
          </w:tcPr>
          <w:p w14:paraId="742AB97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Республикалық волонтерлер фронт-офисінің қызметін ұйымдастыру арқылы ел халқы арасында волонтерлер қозғалысын насихаттау, жандандыру және ынталандыру</w:t>
            </w:r>
          </w:p>
          <w:p w14:paraId="261932F1" w14:textId="77777777" w:rsidR="005D5FB3" w:rsidRPr="00150903" w:rsidRDefault="005D5FB3" w:rsidP="009D1CD8">
            <w:pPr>
              <w:pStyle w:val="a5"/>
              <w:jc w:val="both"/>
              <w:rPr>
                <w:rFonts w:ascii="Times New Roman" w:hAnsi="Times New Roman" w:cs="Times New Roman"/>
                <w:sz w:val="24"/>
                <w:lang w:val="kk-KZ"/>
              </w:rPr>
            </w:pPr>
          </w:p>
        </w:tc>
      </w:tr>
      <w:tr w:rsidR="00DD4BE2" w:rsidRPr="00671406" w14:paraId="45DCB473" w14:textId="77777777" w:rsidTr="009D1CD8">
        <w:tc>
          <w:tcPr>
            <w:tcW w:w="3402" w:type="dxa"/>
          </w:tcPr>
          <w:p w14:paraId="0EC0F35A"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Ағымдағы жағдайдың, бар проблемалардың қысқаша сипаттамасы</w:t>
            </w:r>
          </w:p>
        </w:tc>
        <w:tc>
          <w:tcPr>
            <w:tcW w:w="6521" w:type="dxa"/>
          </w:tcPr>
          <w:p w14:paraId="1B448A8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Қазақстандағы волонтерлер қозғалысы белсенді дамып келеді және қоғамдық өмірде үлкен рөл атқарады.</w:t>
            </w:r>
          </w:p>
          <w:p w14:paraId="2F82434B"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Бұл жерде Мемлекет Басшысының волонтерлікті дамыту мен қолдаудағы маңызды рөлін атап өткен жөн, оның бастамасы бойынша 2020 жыл Волонтер жылы аясында өткізілді.</w:t>
            </w:r>
          </w:p>
          <w:p w14:paraId="335C523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Волонтерлер саласы қоғамның азаматтық белсенділігінің маңызды элементі болып табылады. Волонтерлер қауымдастығы әлеуметтік әділеттілікті сақтау мен жақсартуда, қоршаған орта мәселелерін шешуде, білім беруде, денсаулық сақтауда және басқа да көптеген салаларда шешуші рөл атқарады.</w:t>
            </w:r>
          </w:p>
          <w:p w14:paraId="77CAC3C5"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Волонтерлердің қатысуы азаматтық қоғамның қалыптасуына ықпал етеді, онда азаматтар қоғам өміріне белсенді қатысады, мұқтаждарға қатысты ынтымақтастық пен жауаптылықты көрсетеді. Бұл ретте волонтерлік толеранттылықты қалыптастыруға, әлеуметтік байланыстарды нығайтуға және адам құқықтарын қорғауға ықпал етеді.</w:t>
            </w:r>
          </w:p>
          <w:p w14:paraId="38C55AD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Сонымен қатар, волонтерлік көшбасшылық пен кәсіби дағдыларды дамытуға ықпал етеді, әртүрлі салаларда инновациялық жобаларды жүзеге асыруға көмектеседі. Осылайша, волонтерлер саласы белсенді азаматтық қоғамды қалыптастыруда және қоғамның барлық салаларында өмір сүру сапасын арттыруда маңызды рөл атқарады.</w:t>
            </w:r>
          </w:p>
          <w:p w14:paraId="063A06AE" w14:textId="77777777" w:rsidR="005D5FB3" w:rsidRPr="00150903" w:rsidRDefault="005D5FB3" w:rsidP="009D1CD8">
            <w:pPr>
              <w:pStyle w:val="a5"/>
              <w:jc w:val="both"/>
              <w:rPr>
                <w:rFonts w:ascii="Times New Roman" w:hAnsi="Times New Roman" w:cs="Times New Roman"/>
                <w:i/>
                <w:sz w:val="24"/>
                <w:lang w:val="kk-KZ"/>
              </w:rPr>
            </w:pPr>
            <w:r w:rsidRPr="00150903">
              <w:rPr>
                <w:rFonts w:ascii="Times New Roman" w:hAnsi="Times New Roman" w:cs="Times New Roman"/>
                <w:sz w:val="24"/>
                <w:lang w:val="kk-KZ"/>
              </w:rPr>
              <w:t>Волонтерік саласын қолдау</w:t>
            </w:r>
            <w:r w:rsidRPr="00150903">
              <w:rPr>
                <w:rFonts w:ascii="Times New Roman" w:hAnsi="Times New Roman" w:cs="Times New Roman"/>
                <w:b/>
                <w:sz w:val="24"/>
                <w:lang w:val="kk-KZ"/>
              </w:rPr>
              <w:t xml:space="preserve"> Қазақстан Республикасында азаматтық қоғамды дамыту тұжырымдамасында көрсетілген </w:t>
            </w:r>
            <w:r w:rsidRPr="00150903">
              <w:rPr>
                <w:rFonts w:ascii="Times New Roman" w:hAnsi="Times New Roman" w:cs="Times New Roman"/>
                <w:i/>
                <w:sz w:val="24"/>
                <w:lang w:val="kk-KZ"/>
              </w:rPr>
              <w:t>(Қазақстан Республикасы Президентінің 2020 жылғы 27 тамыздағы № 390 Жарлығымен бекітілген).</w:t>
            </w:r>
          </w:p>
          <w:p w14:paraId="7B1EF34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Осыған байланысты, елде волонтерлер саласын дамытуға байланысты бірнеше проблемалар бар:</w:t>
            </w:r>
            <w:r w:rsidRPr="00150903">
              <w:rPr>
                <w:rFonts w:ascii="Times New Roman" w:hAnsi="Times New Roman" w:cs="Times New Roman"/>
                <w:b/>
                <w:sz w:val="24"/>
                <w:lang w:val="kk-KZ"/>
              </w:rPr>
              <w:t xml:space="preserve"> Бірінші.</w:t>
            </w:r>
            <w:r w:rsidRPr="00150903">
              <w:rPr>
                <w:rFonts w:ascii="Times New Roman" w:hAnsi="Times New Roman" w:cs="Times New Roman"/>
                <w:sz w:val="24"/>
                <w:lang w:val="kk-KZ"/>
              </w:rPr>
              <w:t xml:space="preserve"> Ақпарат пен үйлестірудің болмауы. Волонтерлер қауымдас</w:t>
            </w:r>
            <w:r w:rsidR="00DF1568" w:rsidRPr="00150903">
              <w:rPr>
                <w:rFonts w:ascii="Times New Roman" w:hAnsi="Times New Roman" w:cs="Times New Roman"/>
                <w:sz w:val="24"/>
                <w:lang w:val="kk-KZ"/>
              </w:rPr>
              <w:t>тығы көбінесе қол жетімді волонт</w:t>
            </w:r>
            <w:r w:rsidRPr="00150903">
              <w:rPr>
                <w:rFonts w:ascii="Times New Roman" w:hAnsi="Times New Roman" w:cs="Times New Roman"/>
                <w:sz w:val="24"/>
                <w:lang w:val="kk-KZ"/>
              </w:rPr>
              <w:t>ерлер мүмкіндіктері туралы ақпараттың жетіспеушілігімен және көптеген волонтерлермен үйлестірудегі қиындықтармен бетпе бет келеді;</w:t>
            </w:r>
          </w:p>
          <w:p w14:paraId="6D673810"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b/>
                <w:sz w:val="24"/>
                <w:lang w:val="kk-KZ"/>
              </w:rPr>
              <w:t>Екінші.</w:t>
            </w:r>
            <w:r w:rsidRPr="00150903">
              <w:rPr>
                <w:rFonts w:ascii="Times New Roman" w:hAnsi="Times New Roman" w:cs="Times New Roman"/>
                <w:sz w:val="24"/>
                <w:lang w:val="kk-KZ"/>
              </w:rPr>
              <w:t xml:space="preserve"> Кәсіби сауаттылықтың төмен деңгейі. Кейбір волонтерлер ұйымдары, топтары мен волотнерлері өз қызметінде кәсіби дағдылардың жетіспеушілігі </w:t>
            </w:r>
            <w:r w:rsidRPr="00150903">
              <w:rPr>
                <w:rFonts w:ascii="Times New Roman" w:hAnsi="Times New Roman" w:cs="Times New Roman"/>
                <w:sz w:val="24"/>
                <w:lang w:val="kk-KZ"/>
              </w:rPr>
              <w:lastRenderedPageBreak/>
              <w:t>проблемасына тап болады, бұл тиімділік пен нәтижеге теріс әсер етуі мүмкін;</w:t>
            </w:r>
          </w:p>
          <w:p w14:paraId="2BDEBF3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b/>
                <w:sz w:val="24"/>
                <w:lang w:val="kk-KZ"/>
              </w:rPr>
              <w:t>Үшінші.</w:t>
            </w:r>
            <w:r w:rsidRPr="00150903">
              <w:rPr>
                <w:rFonts w:ascii="Times New Roman" w:hAnsi="Times New Roman" w:cs="Times New Roman"/>
                <w:sz w:val="24"/>
                <w:lang w:val="kk-KZ"/>
              </w:rPr>
              <w:t xml:space="preserve"> </w:t>
            </w:r>
            <w:r w:rsidR="00FD5D88" w:rsidRPr="00150903">
              <w:rPr>
                <w:rFonts w:ascii="Times New Roman" w:hAnsi="Times New Roman" w:cs="Times New Roman"/>
                <w:sz w:val="24"/>
                <w:lang w:val="kk-KZ"/>
              </w:rPr>
              <w:t>Халық</w:t>
            </w:r>
            <w:r w:rsidRPr="00150903">
              <w:rPr>
                <w:rFonts w:ascii="Times New Roman" w:hAnsi="Times New Roman" w:cs="Times New Roman"/>
                <w:sz w:val="24"/>
                <w:lang w:val="kk-KZ"/>
              </w:rPr>
              <w:t xml:space="preserve"> арасында волонтерлік жұмыстың құндылығын түсінудің жеткіліксіз деңгейі. Кейбір қоғамдарда волонтерлік жұмыс жеткілікті</w:t>
            </w:r>
            <w:r w:rsidR="00FD5D88" w:rsidRPr="00150903">
              <w:rPr>
                <w:rFonts w:ascii="Times New Roman" w:hAnsi="Times New Roman" w:cs="Times New Roman"/>
                <w:sz w:val="24"/>
                <w:lang w:val="kk-KZ"/>
              </w:rPr>
              <w:t xml:space="preserve"> түрде</w:t>
            </w:r>
            <w:r w:rsidRPr="00150903">
              <w:rPr>
                <w:rFonts w:ascii="Times New Roman" w:hAnsi="Times New Roman" w:cs="Times New Roman"/>
                <w:sz w:val="24"/>
                <w:lang w:val="kk-KZ"/>
              </w:rPr>
              <w:t xml:space="preserve"> құнды</w:t>
            </w:r>
            <w:r w:rsidR="00FD5D88" w:rsidRPr="00150903">
              <w:rPr>
                <w:rFonts w:ascii="Times New Roman" w:hAnsi="Times New Roman" w:cs="Times New Roman"/>
                <w:sz w:val="24"/>
                <w:lang w:val="kk-KZ"/>
              </w:rPr>
              <w:t xml:space="preserve"> болып табылмайды</w:t>
            </w:r>
            <w:r w:rsidRPr="00150903">
              <w:rPr>
                <w:rFonts w:ascii="Times New Roman" w:hAnsi="Times New Roman" w:cs="Times New Roman"/>
                <w:sz w:val="24"/>
                <w:lang w:val="kk-KZ"/>
              </w:rPr>
              <w:t xml:space="preserve"> және көтермеленбейді, бұл оның дамуына кедергі болуы мүмкін.</w:t>
            </w:r>
          </w:p>
          <w:p w14:paraId="1B5A6F2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b/>
                <w:sz w:val="24"/>
                <w:lang w:val="kk-KZ"/>
              </w:rPr>
              <w:t>Төртінші.</w:t>
            </w:r>
            <w:r w:rsidRPr="00150903">
              <w:rPr>
                <w:rFonts w:ascii="Times New Roman" w:hAnsi="Times New Roman" w:cs="Times New Roman"/>
                <w:sz w:val="24"/>
                <w:lang w:val="kk-KZ"/>
              </w:rPr>
              <w:t xml:space="preserve"> Әлеуметтік стигма. Кейбір азаматтарда волонтерлер жұмысымен бірге стигма бар, олар оны пайдасыз немесе маңызды емес деп санауы мүмкін, бұл жаңа волонтерлерді тартуды және қоғамды қолдауды қиындатады;</w:t>
            </w:r>
          </w:p>
          <w:p w14:paraId="7766302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b/>
                <w:sz w:val="24"/>
                <w:lang w:val="kk-KZ"/>
              </w:rPr>
              <w:t>Бесінші.</w:t>
            </w:r>
            <w:r w:rsidRPr="00150903">
              <w:rPr>
                <w:rFonts w:ascii="Times New Roman" w:hAnsi="Times New Roman" w:cs="Times New Roman"/>
                <w:sz w:val="24"/>
                <w:lang w:val="kk-KZ"/>
              </w:rPr>
              <w:t xml:space="preserve"> Ұзақ мерзімді жоспарлар мен тұрақтылықтың болмауы: көптеген волонтерлер жобалары уақытша негізде жүзеге асырылады және ұзақ мерзімді даму жоспарлары жоқ, бұл олардың тұрақтылығы мен қоғамға ұзақ мерзімді әсерін қиындатады.</w:t>
            </w:r>
          </w:p>
          <w:p w14:paraId="26517ED1" w14:textId="77777777" w:rsidR="005D5FB3" w:rsidRPr="00150903" w:rsidRDefault="005D5FB3" w:rsidP="009D1CD8">
            <w:pPr>
              <w:pStyle w:val="a5"/>
              <w:jc w:val="both"/>
              <w:rPr>
                <w:rFonts w:ascii="Times New Roman" w:hAnsi="Times New Roman" w:cs="Times New Roman"/>
                <w:i/>
                <w:sz w:val="24"/>
                <w:lang w:val="kk-KZ"/>
              </w:rPr>
            </w:pPr>
            <w:r w:rsidRPr="00150903">
              <w:rPr>
                <w:rFonts w:ascii="Times New Roman" w:hAnsi="Times New Roman" w:cs="Times New Roman"/>
                <w:i/>
                <w:sz w:val="24"/>
                <w:lang w:val="kk-KZ"/>
              </w:rPr>
              <w:t>Ескертпе (бұл проблема волонтерлердің өңірлік фронт-офистерінің, жергілікті атқарушы органдардың, сондай-ақ волонтерлердің өңірлік фронт-офистерінің деректері негізінде қалыптастырылған).</w:t>
            </w:r>
          </w:p>
          <w:p w14:paraId="1F7AD226" w14:textId="77777777" w:rsidR="005D5FB3" w:rsidRPr="00150903" w:rsidRDefault="005D5FB3" w:rsidP="009D1CD8">
            <w:pPr>
              <w:pStyle w:val="a5"/>
              <w:jc w:val="both"/>
              <w:rPr>
                <w:rFonts w:ascii="Times New Roman" w:hAnsi="Times New Roman" w:cs="Times New Roman"/>
                <w:i/>
                <w:sz w:val="24"/>
                <w:lang w:val="kk-KZ"/>
              </w:rPr>
            </w:pPr>
          </w:p>
        </w:tc>
      </w:tr>
      <w:tr w:rsidR="00DD4BE2" w:rsidRPr="00671406" w14:paraId="69CA70EF" w14:textId="77777777" w:rsidTr="009D1CD8">
        <w:tc>
          <w:tcPr>
            <w:tcW w:w="3402" w:type="dxa"/>
          </w:tcPr>
          <w:p w14:paraId="3F0385E8"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Жағдайды жақсарту және проблемаларды шешу, Қазақстан Республикасындағы мемлекеттік жоспарлау жүйесінің құжаттарында айқындалған мақсаттарға қол жеткізу жолдарын сипаттау</w:t>
            </w:r>
          </w:p>
        </w:tc>
        <w:tc>
          <w:tcPr>
            <w:tcW w:w="6521" w:type="dxa"/>
          </w:tcPr>
          <w:p w14:paraId="0534DEDD"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Осы жылдар ішінде іске асырылып жатқан шаралар волонтерлік ұйымдардың </w:t>
            </w:r>
            <w:r w:rsidRPr="00150903">
              <w:rPr>
                <w:rFonts w:ascii="Times New Roman" w:hAnsi="Times New Roman" w:cs="Times New Roman"/>
                <w:b/>
                <w:sz w:val="24"/>
                <w:lang w:val="kk-KZ"/>
              </w:rPr>
              <w:t>3 есеге</w:t>
            </w:r>
            <w:r w:rsidRPr="00150903">
              <w:rPr>
                <w:rFonts w:ascii="Times New Roman" w:hAnsi="Times New Roman" w:cs="Times New Roman"/>
                <w:sz w:val="24"/>
                <w:lang w:val="kk-KZ"/>
              </w:rPr>
              <w:t xml:space="preserve"> (200 – ден 700-ге дейін), белсенді волонтерлердің </w:t>
            </w:r>
            <w:r w:rsidRPr="00150903">
              <w:rPr>
                <w:rFonts w:ascii="Times New Roman" w:hAnsi="Times New Roman" w:cs="Times New Roman"/>
                <w:b/>
                <w:sz w:val="24"/>
                <w:lang w:val="kk-KZ"/>
              </w:rPr>
              <w:t>5 есеге</w:t>
            </w:r>
            <w:r w:rsidRPr="00150903">
              <w:rPr>
                <w:rFonts w:ascii="Times New Roman" w:hAnsi="Times New Roman" w:cs="Times New Roman"/>
                <w:sz w:val="24"/>
                <w:lang w:val="kk-KZ"/>
              </w:rPr>
              <w:t xml:space="preserve"> (50-ден 240 мыңға дейін) оң өсу серпініне ықпал етті. Елде </w:t>
            </w:r>
            <w:r w:rsidRPr="00150903">
              <w:rPr>
                <w:rFonts w:ascii="Times New Roman" w:hAnsi="Times New Roman" w:cs="Times New Roman"/>
                <w:b/>
                <w:sz w:val="24"/>
                <w:lang w:val="kk-KZ"/>
              </w:rPr>
              <w:t>1 000-нан астам</w:t>
            </w:r>
            <w:r w:rsidRPr="00150903">
              <w:rPr>
                <w:rFonts w:ascii="Times New Roman" w:hAnsi="Times New Roman" w:cs="Times New Roman"/>
                <w:sz w:val="24"/>
                <w:lang w:val="kk-KZ"/>
              </w:rPr>
              <w:t xml:space="preserve"> бастамашыл топтар, </w:t>
            </w:r>
            <w:r w:rsidRPr="00150903">
              <w:rPr>
                <w:rFonts w:ascii="Times New Roman" w:hAnsi="Times New Roman" w:cs="Times New Roman"/>
                <w:b/>
                <w:sz w:val="24"/>
                <w:lang w:val="kk-KZ"/>
              </w:rPr>
              <w:t>1 000-нан астам</w:t>
            </w:r>
            <w:r w:rsidRPr="00150903">
              <w:rPr>
                <w:rFonts w:ascii="Times New Roman" w:hAnsi="Times New Roman" w:cs="Times New Roman"/>
                <w:sz w:val="24"/>
                <w:lang w:val="kk-KZ"/>
              </w:rPr>
              <w:t xml:space="preserve">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Күміс</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волонтерлер жұмыс істейді.</w:t>
            </w:r>
          </w:p>
          <w:p w14:paraId="585685FF"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Жыл сайын волонтерлер </w:t>
            </w:r>
            <w:r w:rsidRPr="00150903">
              <w:rPr>
                <w:rFonts w:ascii="Times New Roman" w:hAnsi="Times New Roman" w:cs="Times New Roman"/>
                <w:b/>
                <w:sz w:val="24"/>
                <w:lang w:val="kk-KZ"/>
              </w:rPr>
              <w:t>100 мыңнан астам</w:t>
            </w:r>
            <w:r w:rsidRPr="00150903">
              <w:rPr>
                <w:rFonts w:ascii="Times New Roman" w:hAnsi="Times New Roman" w:cs="Times New Roman"/>
                <w:sz w:val="24"/>
                <w:lang w:val="kk-KZ"/>
              </w:rPr>
              <w:t xml:space="preserve"> іс-шаралар мен акциялар өткізеді.</w:t>
            </w:r>
          </w:p>
          <w:p w14:paraId="0A5F6CF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b/>
                <w:sz w:val="24"/>
                <w:lang w:val="kk-KZ"/>
              </w:rPr>
              <w:t>Қазақстан Республикасында азаматтық қоғамды дамыту Тұжырымдамасына</w:t>
            </w:r>
            <w:r w:rsidRPr="00150903">
              <w:rPr>
                <w:rFonts w:ascii="Times New Roman" w:hAnsi="Times New Roman" w:cs="Times New Roman"/>
                <w:sz w:val="24"/>
                <w:lang w:val="kk-KZ"/>
              </w:rPr>
              <w:t xml:space="preserve"> сәйкес (</w:t>
            </w:r>
            <w:r w:rsidRPr="00150903">
              <w:rPr>
                <w:rFonts w:ascii="Times New Roman" w:hAnsi="Times New Roman" w:cs="Times New Roman"/>
                <w:b/>
                <w:sz w:val="24"/>
                <w:lang w:val="kk-KZ"/>
              </w:rPr>
              <w:t>3-тараудың 2-тапсырмасының 2.1-тармағы)</w:t>
            </w:r>
            <w:r w:rsidRPr="00150903">
              <w:rPr>
                <w:rFonts w:ascii="Times New Roman" w:hAnsi="Times New Roman" w:cs="Times New Roman"/>
                <w:sz w:val="24"/>
                <w:lang w:val="kk-KZ"/>
              </w:rPr>
              <w:t xml:space="preserve"> азаматтарды волонтерлік қызмет практикасына тарту үшін құрылған тиімді тетіктердің және қолайлы жағдайлардың жұмыс істеуін қамтамасыз ету арқылы елдегі волонтерлікті жүйелі дамытуға бағытталған жағдайлар жасау қажет. Ол үшін азаматтардың волонтерлік қызметке қатысуын жандандыру, оларды күнделікті игі істер көрсету </w:t>
            </w:r>
            <w:r w:rsidR="00025ACA" w:rsidRPr="00150903">
              <w:rPr>
                <w:rFonts w:ascii="Times New Roman" w:hAnsi="Times New Roman" w:cs="Times New Roman"/>
                <w:sz w:val="24"/>
                <w:lang w:val="kk-KZ"/>
              </w:rPr>
              <w:t>тәжірибесіне</w:t>
            </w:r>
            <w:r w:rsidRPr="00150903">
              <w:rPr>
                <w:rFonts w:ascii="Times New Roman" w:hAnsi="Times New Roman" w:cs="Times New Roman"/>
                <w:sz w:val="24"/>
                <w:lang w:val="kk-KZ"/>
              </w:rPr>
              <w:t xml:space="preserve"> тартуға жәрдемдесу, Волонтерлік қызметті одан әрі жүйелі дамыту және әртүрлі ж</w:t>
            </w:r>
            <w:r w:rsidR="00B133CE" w:rsidRPr="00150903">
              <w:rPr>
                <w:rFonts w:ascii="Times New Roman" w:hAnsi="Times New Roman" w:cs="Times New Roman"/>
                <w:sz w:val="24"/>
                <w:lang w:val="kk-KZ"/>
              </w:rPr>
              <w:t xml:space="preserve">астағы және әлеуметтік топтар арасында </w:t>
            </w:r>
            <w:r w:rsidRPr="00150903">
              <w:rPr>
                <w:rFonts w:ascii="Times New Roman" w:hAnsi="Times New Roman" w:cs="Times New Roman"/>
                <w:sz w:val="24"/>
                <w:lang w:val="kk-KZ"/>
              </w:rPr>
              <w:t xml:space="preserve">волонтерлік мәдениетті нығайту үшін волонтер жылы шеңберінде ұйымдастырылған шараларды іске асыруды жалғастыру қажет. Азаматтарды салалық волонтерлікті дамытуға тарту моделін ілгерілету </w:t>
            </w:r>
            <w:r w:rsidR="009E5AC2" w:rsidRPr="00150903">
              <w:rPr>
                <w:rFonts w:ascii="Times New Roman" w:hAnsi="Times New Roman" w:cs="Times New Roman"/>
                <w:sz w:val="24"/>
                <w:lang w:val="kk-KZ"/>
              </w:rPr>
              <w:t>тәжірибесін</w:t>
            </w:r>
            <w:r w:rsidRPr="00150903">
              <w:rPr>
                <w:rFonts w:ascii="Times New Roman" w:hAnsi="Times New Roman" w:cs="Times New Roman"/>
                <w:sz w:val="24"/>
                <w:lang w:val="kk-KZ"/>
              </w:rPr>
              <w:t xml:space="preserve"> жалғастыру, халық үшін волонтерлік қызметтердің тартымдылығын арттыру мақсатында волонтерлік қызметтің нақты кейстерін жасау қажет. Волонтерлік қызмет саласындағы халықаралық ынтымақтастықты кеңейтуге бағытталған іс-шараларды іске асыру, оның ішінде Қазақстан азаматтарының БҰҰ қызметіне қатысуын жандандыру.</w:t>
            </w:r>
          </w:p>
          <w:p w14:paraId="09E32335"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Тұжырымдамада </w:t>
            </w:r>
            <w:r w:rsidRPr="00150903">
              <w:rPr>
                <w:rFonts w:ascii="Times New Roman" w:hAnsi="Times New Roman" w:cs="Times New Roman"/>
                <w:b/>
                <w:sz w:val="24"/>
                <w:lang w:val="kk-KZ"/>
              </w:rPr>
              <w:t>индикаторлар</w:t>
            </w:r>
            <w:r w:rsidRPr="00150903">
              <w:rPr>
                <w:rFonts w:ascii="Times New Roman" w:hAnsi="Times New Roman" w:cs="Times New Roman"/>
                <w:sz w:val="24"/>
                <w:lang w:val="kk-KZ"/>
              </w:rPr>
              <w:t xml:space="preserve"> көрсетілген, олардың шеңберінде стратегиялық әріптестікті іске асыру волонтерлік қызметке қатысатын азаматтардың үлесін арттыруға, сондай-</w:t>
            </w:r>
            <w:r w:rsidRPr="00150903">
              <w:rPr>
                <w:rFonts w:ascii="Times New Roman" w:hAnsi="Times New Roman" w:cs="Times New Roman"/>
                <w:sz w:val="24"/>
                <w:lang w:val="kk-KZ"/>
              </w:rPr>
              <w:lastRenderedPageBreak/>
              <w:t>ақ үкіметтік емес ұйымдар мен волонтерлік қызметке қатысушылардың елдің әлеуметтік-экономикалық дамуына қосқан үлесін арттыруға мүмкіндік береді.</w:t>
            </w:r>
          </w:p>
        </w:tc>
      </w:tr>
      <w:tr w:rsidR="00DD4BE2" w:rsidRPr="00671406" w14:paraId="752C5FC6" w14:textId="77777777" w:rsidTr="009D1CD8">
        <w:tc>
          <w:tcPr>
            <w:tcW w:w="3402" w:type="dxa"/>
          </w:tcPr>
          <w:p w14:paraId="165B6202"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lastRenderedPageBreak/>
              <w:t>Әлеуетті стратегиялық серіктестерге қойылатын талаптар</w:t>
            </w:r>
          </w:p>
        </w:tc>
        <w:tc>
          <w:tcPr>
            <w:tcW w:w="6521" w:type="dxa"/>
          </w:tcPr>
          <w:p w14:paraId="4ACBB0C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 Қазақстан Республикасы облыстарының жартысынан астамының аумағында өз мүшелері (қатысушылары) бар республикалық қоғамдық бірлестік немесе Қауымдастық (одақ) нысанындағы заңды тұ</w:t>
            </w:r>
            <w:r w:rsidR="00B63A58" w:rsidRPr="00150903">
              <w:rPr>
                <w:rFonts w:ascii="Times New Roman" w:hAnsi="Times New Roman" w:cs="Times New Roman"/>
                <w:sz w:val="24"/>
                <w:lang w:val="kk-KZ"/>
              </w:rPr>
              <w:t>лғалар бірлестігі болып табылу қажет</w:t>
            </w:r>
            <w:r w:rsidRPr="00150903">
              <w:rPr>
                <w:rFonts w:ascii="Times New Roman" w:hAnsi="Times New Roman" w:cs="Times New Roman"/>
                <w:sz w:val="24"/>
                <w:lang w:val="kk-KZ"/>
              </w:rPr>
              <w:t>;</w:t>
            </w:r>
          </w:p>
          <w:p w14:paraId="0348C7A4"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 Әлеуетті стратегиялық әріптестің жарғылық мақсаттарының стратегиялық әріптестікті іске асыруға арналған мемлекеттік тапсырыстың мақсаттарына сәйкестігіне ие болу;</w:t>
            </w:r>
          </w:p>
          <w:p w14:paraId="1A1F84CB"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 Тиісті салалардағы қызмет бағыты бойынша жобаларды іске асыруда кемінде 3 (үш) жыл жұмыс тәжірибесінің болуы;</w:t>
            </w:r>
          </w:p>
          <w:p w14:paraId="46362BA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4.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Коммерциялық емес ұйымдар туралы</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Қазақстан Республикасы Заңының 41-бабының 5-тармағына сәйкес Үкіметтік емес ұйымдардың дерекқорында мәліметтердің болуы (2020-2022 жж.);</w:t>
            </w:r>
          </w:p>
          <w:p w14:paraId="27357039"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5. Әлеуетті стратегиялық әріптестер өкілдерінің консультативтік-кеңесші органдардың жұмысына кемінде 3 (үш) жыл қатысуы (консультативтік-кеңесші орган құрылған мемлекеттік органның анықтамасы негізінде);</w:t>
            </w:r>
          </w:p>
          <w:p w14:paraId="481F0A48"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6. Көрсетілетін қызметті алушылардан немесе серіктестерден әлеуетті стратегиялық әріптестердің жұмысы туралы кемінде 3 (үш) оң пікірі болуы тиіс.</w:t>
            </w:r>
          </w:p>
          <w:p w14:paraId="69DA423F" w14:textId="77777777" w:rsidR="005D5FB3" w:rsidRPr="00150903" w:rsidRDefault="005D5FB3" w:rsidP="009D1CD8">
            <w:pPr>
              <w:pStyle w:val="a5"/>
              <w:jc w:val="both"/>
              <w:rPr>
                <w:rFonts w:ascii="Times New Roman" w:hAnsi="Times New Roman" w:cs="Times New Roman"/>
                <w:sz w:val="24"/>
                <w:lang w:val="kk-KZ"/>
              </w:rPr>
            </w:pPr>
          </w:p>
        </w:tc>
      </w:tr>
      <w:tr w:rsidR="00DD4BE2" w:rsidRPr="00671406" w14:paraId="750F8151" w14:textId="77777777" w:rsidTr="009D1CD8">
        <w:tc>
          <w:tcPr>
            <w:tcW w:w="3402" w:type="dxa"/>
          </w:tcPr>
          <w:p w14:paraId="4263168E"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Сомасы (мың теңге)</w:t>
            </w:r>
          </w:p>
        </w:tc>
        <w:tc>
          <w:tcPr>
            <w:tcW w:w="6521" w:type="dxa"/>
          </w:tcPr>
          <w:p w14:paraId="6E652784" w14:textId="77777777" w:rsidR="004D62C0" w:rsidRPr="00150903" w:rsidRDefault="004D62C0" w:rsidP="004D62C0">
            <w:pPr>
              <w:contextualSpacing/>
              <w:jc w:val="both"/>
              <w:rPr>
                <w:sz w:val="24"/>
                <w:szCs w:val="24"/>
                <w:lang w:val="kk-KZ"/>
              </w:rPr>
            </w:pPr>
            <w:r w:rsidRPr="00150903">
              <w:rPr>
                <w:sz w:val="24"/>
                <w:szCs w:val="24"/>
                <w:lang w:val="kk-KZ"/>
              </w:rPr>
              <w:t xml:space="preserve">2024 жылға </w:t>
            </w:r>
            <w:r w:rsidR="00A56146">
              <w:rPr>
                <w:sz w:val="24"/>
                <w:szCs w:val="24"/>
                <w:lang w:val="kk-KZ"/>
              </w:rPr>
              <w:t>–</w:t>
            </w:r>
            <w:r w:rsidRPr="00150903">
              <w:rPr>
                <w:sz w:val="24"/>
                <w:szCs w:val="24"/>
                <w:lang w:val="kk-KZ"/>
              </w:rPr>
              <w:t xml:space="preserve"> </w:t>
            </w:r>
            <w:r w:rsidR="009B6945" w:rsidRPr="009B6945">
              <w:rPr>
                <w:sz w:val="24"/>
                <w:szCs w:val="24"/>
                <w:lang w:val="kk-KZ"/>
              </w:rPr>
              <w:t>2024 жылға - 100 609 000 теңге (ҚҚС қоса алғанда);</w:t>
            </w:r>
          </w:p>
          <w:p w14:paraId="39A9DC4E" w14:textId="77777777" w:rsidR="004D62C0" w:rsidRPr="00150903" w:rsidRDefault="004D62C0" w:rsidP="004D62C0">
            <w:pPr>
              <w:contextualSpacing/>
              <w:jc w:val="both"/>
              <w:rPr>
                <w:sz w:val="24"/>
                <w:szCs w:val="24"/>
                <w:lang w:val="kk-KZ"/>
              </w:rPr>
            </w:pPr>
            <w:r w:rsidRPr="00150903">
              <w:rPr>
                <w:sz w:val="24"/>
                <w:szCs w:val="24"/>
                <w:lang w:val="kk-KZ"/>
              </w:rPr>
              <w:t>2025 жылға – 104 131 000 теңге (ҚҚС</w:t>
            </w:r>
            <w:r w:rsidR="00F60C98" w:rsidRPr="00150903">
              <w:rPr>
                <w:lang w:val="kk-KZ"/>
              </w:rPr>
              <w:t xml:space="preserve"> </w:t>
            </w:r>
            <w:r w:rsidR="00F60C98" w:rsidRPr="00150903">
              <w:rPr>
                <w:sz w:val="24"/>
                <w:szCs w:val="24"/>
                <w:lang w:val="kk-KZ"/>
              </w:rPr>
              <w:t>қоса алғанда</w:t>
            </w:r>
            <w:r w:rsidRPr="00150903">
              <w:rPr>
                <w:sz w:val="24"/>
                <w:szCs w:val="24"/>
                <w:lang w:val="kk-KZ"/>
              </w:rPr>
              <w:t>);</w:t>
            </w:r>
          </w:p>
          <w:p w14:paraId="44755ECC" w14:textId="77777777" w:rsidR="004D62C0" w:rsidRPr="00150903" w:rsidRDefault="004D62C0" w:rsidP="004D62C0">
            <w:pPr>
              <w:contextualSpacing/>
              <w:jc w:val="both"/>
              <w:rPr>
                <w:sz w:val="24"/>
                <w:szCs w:val="24"/>
                <w:lang w:val="kk-KZ"/>
              </w:rPr>
            </w:pPr>
            <w:r w:rsidRPr="00150903">
              <w:rPr>
                <w:sz w:val="24"/>
                <w:szCs w:val="24"/>
                <w:lang w:val="kk-KZ"/>
              </w:rPr>
              <w:t>2026 жылға – 104 525 000 теңге (ҚҚС</w:t>
            </w:r>
            <w:r w:rsidR="00F60C98" w:rsidRPr="00150903">
              <w:rPr>
                <w:lang w:val="kk-KZ"/>
              </w:rPr>
              <w:t xml:space="preserve"> </w:t>
            </w:r>
            <w:r w:rsidR="00F60C98" w:rsidRPr="00150903">
              <w:rPr>
                <w:sz w:val="24"/>
                <w:szCs w:val="24"/>
                <w:lang w:val="kk-KZ"/>
              </w:rPr>
              <w:t>қоса алғанда</w:t>
            </w:r>
            <w:r w:rsidRPr="00150903">
              <w:rPr>
                <w:sz w:val="24"/>
                <w:szCs w:val="24"/>
                <w:lang w:val="kk-KZ"/>
              </w:rPr>
              <w:t>).</w:t>
            </w:r>
          </w:p>
          <w:p w14:paraId="65C2965E" w14:textId="77777777" w:rsidR="005D5FB3" w:rsidRPr="00150903" w:rsidRDefault="005D5FB3" w:rsidP="009D1CD8">
            <w:pPr>
              <w:pStyle w:val="a5"/>
              <w:jc w:val="both"/>
              <w:rPr>
                <w:rFonts w:ascii="Times New Roman" w:hAnsi="Times New Roman" w:cs="Times New Roman"/>
                <w:sz w:val="24"/>
                <w:lang w:val="kk-KZ"/>
              </w:rPr>
            </w:pPr>
          </w:p>
        </w:tc>
      </w:tr>
      <w:tr w:rsidR="00DD4BE2" w:rsidRPr="00671406" w14:paraId="4B1D16FA" w14:textId="77777777" w:rsidTr="009D1CD8">
        <w:tc>
          <w:tcPr>
            <w:tcW w:w="3402" w:type="dxa"/>
          </w:tcPr>
          <w:p w14:paraId="6EE0F337"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Стратегиялық серіктестіктің күтілетін нәтижелері</w:t>
            </w:r>
          </w:p>
        </w:tc>
        <w:tc>
          <w:tcPr>
            <w:tcW w:w="6521" w:type="dxa"/>
          </w:tcPr>
          <w:p w14:paraId="46DF694F" w14:textId="77777777" w:rsidR="005D5FB3" w:rsidRPr="00150903" w:rsidRDefault="004D34B3" w:rsidP="004D34B3">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 xml:space="preserve">1. </w:t>
            </w:r>
            <w:r w:rsidR="005D5FB3" w:rsidRPr="00150903">
              <w:rPr>
                <w:rFonts w:ascii="Times New Roman" w:hAnsi="Times New Roman" w:cs="Times New Roman"/>
                <w:b/>
                <w:sz w:val="24"/>
                <w:lang w:val="kk-KZ"/>
              </w:rPr>
              <w:t>Танымал ету:</w:t>
            </w:r>
          </w:p>
          <w:p w14:paraId="03D7DDEF" w14:textId="77777777" w:rsidR="004D34B3" w:rsidRPr="00150903" w:rsidRDefault="004D34B3" w:rsidP="004D34B3">
            <w:pPr>
              <w:pStyle w:val="a5"/>
              <w:jc w:val="both"/>
              <w:rPr>
                <w:rFonts w:ascii="Times New Roman" w:hAnsi="Times New Roman" w:cs="Times New Roman"/>
                <w:b/>
                <w:sz w:val="24"/>
                <w:lang w:val="kk-KZ"/>
              </w:rPr>
            </w:pPr>
            <w:r w:rsidRPr="00150903">
              <w:rPr>
                <w:rFonts w:ascii="Times New Roman" w:hAnsi="Times New Roman" w:cs="Times New Roman"/>
                <w:sz w:val="24"/>
                <w:lang w:val="kk-KZ"/>
              </w:rPr>
              <w:t>1.1. Ұлттық волонтерлер фронт-офисінің қызметін ұйымдастыру (жыл сайын);</w:t>
            </w:r>
          </w:p>
          <w:p w14:paraId="0B69D253" w14:textId="77777777" w:rsidR="005D5FB3" w:rsidRPr="00150903" w:rsidRDefault="004D34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1.2. </w:t>
            </w:r>
            <w:r w:rsidR="005D5FB3" w:rsidRPr="00150903">
              <w:rPr>
                <w:rFonts w:ascii="Times New Roman" w:hAnsi="Times New Roman" w:cs="Times New Roman"/>
                <w:sz w:val="24"/>
                <w:lang w:val="kk-KZ"/>
              </w:rPr>
              <w:t>Жүйелі волонтерлік қызметке тартылған халық санының өсуін ұлғайту;</w:t>
            </w:r>
          </w:p>
          <w:p w14:paraId="75B66BFA"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3</w:t>
            </w:r>
            <w:r w:rsidRPr="00150903">
              <w:rPr>
                <w:rFonts w:ascii="Times New Roman" w:hAnsi="Times New Roman" w:cs="Times New Roman"/>
                <w:sz w:val="24"/>
                <w:lang w:val="kk-KZ"/>
              </w:rPr>
              <w:t>. Волонтерлік саласында іске асырылатын жобалардың сапасын арттыруға жәрдемдесу;</w:t>
            </w:r>
          </w:p>
          <w:p w14:paraId="72594E0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4</w:t>
            </w:r>
            <w:r w:rsidRPr="00150903">
              <w:rPr>
                <w:rFonts w:ascii="Times New Roman" w:hAnsi="Times New Roman" w:cs="Times New Roman"/>
                <w:sz w:val="24"/>
                <w:lang w:val="kk-KZ"/>
              </w:rPr>
              <w:t>. Салалық волонтерлік бағыттарды кеңейту және дамыту;</w:t>
            </w:r>
          </w:p>
          <w:p w14:paraId="671263B0"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5</w:t>
            </w:r>
            <w:r w:rsidRPr="00150903">
              <w:rPr>
                <w:rFonts w:ascii="Times New Roman" w:hAnsi="Times New Roman" w:cs="Times New Roman"/>
                <w:sz w:val="24"/>
                <w:lang w:val="kk-KZ"/>
              </w:rPr>
              <w:t>. Волонтерлікке жауапкершілікпен қарауды қалыптастыру;</w:t>
            </w:r>
          </w:p>
          <w:p w14:paraId="4787435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6</w:t>
            </w:r>
            <w:r w:rsidRPr="00150903">
              <w:rPr>
                <w:rFonts w:ascii="Times New Roman" w:hAnsi="Times New Roman" w:cs="Times New Roman"/>
                <w:sz w:val="24"/>
                <w:lang w:val="kk-KZ"/>
              </w:rPr>
              <w:t>. Ақпараттық жүйелерде, порталдарда, басылымдарда және әлеуметтік желілерде жарияланған материалдарды</w:t>
            </w:r>
            <w:r w:rsidR="00B63A58" w:rsidRPr="00150903">
              <w:rPr>
                <w:rFonts w:ascii="Times New Roman" w:hAnsi="Times New Roman" w:cs="Times New Roman"/>
                <w:sz w:val="24"/>
                <w:lang w:val="kk-KZ"/>
              </w:rPr>
              <w:t>ң</w:t>
            </w:r>
            <w:r w:rsidRPr="00150903">
              <w:rPr>
                <w:rFonts w:ascii="Times New Roman" w:hAnsi="Times New Roman" w:cs="Times New Roman"/>
                <w:sz w:val="24"/>
                <w:lang w:val="kk-KZ"/>
              </w:rPr>
              <w:t xml:space="preserve"> </w:t>
            </w:r>
            <w:r w:rsidR="00C31642" w:rsidRPr="00150903">
              <w:rPr>
                <w:rFonts w:ascii="Times New Roman" w:hAnsi="Times New Roman" w:cs="Times New Roman"/>
                <w:sz w:val="24"/>
                <w:lang w:val="kk-KZ"/>
              </w:rPr>
              <w:t xml:space="preserve">санын </w:t>
            </w:r>
            <w:r w:rsidRPr="00150903">
              <w:rPr>
                <w:rFonts w:ascii="Times New Roman" w:hAnsi="Times New Roman" w:cs="Times New Roman"/>
                <w:sz w:val="24"/>
                <w:lang w:val="kk-KZ"/>
              </w:rPr>
              <w:t>ұлғайту;</w:t>
            </w:r>
          </w:p>
          <w:p w14:paraId="2B2FF3E5"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7</w:t>
            </w:r>
            <w:r w:rsidRPr="00150903">
              <w:rPr>
                <w:rFonts w:ascii="Times New Roman" w:hAnsi="Times New Roman" w:cs="Times New Roman"/>
                <w:sz w:val="24"/>
                <w:lang w:val="kk-KZ"/>
              </w:rPr>
              <w:t>. Волонтерлік сала</w:t>
            </w:r>
            <w:r w:rsidR="00B63A58" w:rsidRPr="00150903">
              <w:rPr>
                <w:rFonts w:ascii="Times New Roman" w:hAnsi="Times New Roman" w:cs="Times New Roman"/>
                <w:sz w:val="24"/>
                <w:lang w:val="kk-KZ"/>
              </w:rPr>
              <w:t>сы</w:t>
            </w:r>
            <w:r w:rsidRPr="00150903">
              <w:rPr>
                <w:rFonts w:ascii="Times New Roman" w:hAnsi="Times New Roman" w:cs="Times New Roman"/>
                <w:sz w:val="24"/>
                <w:lang w:val="kk-KZ"/>
              </w:rPr>
              <w:t xml:space="preserve"> туралы халықтың хабардар болу деңгейін арттыру және осы саладағы білім деңгейін арттыру;</w:t>
            </w:r>
          </w:p>
          <w:p w14:paraId="69AC590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8</w:t>
            </w:r>
            <w:r w:rsidRPr="00150903">
              <w:rPr>
                <w:rFonts w:ascii="Times New Roman" w:hAnsi="Times New Roman" w:cs="Times New Roman"/>
                <w:sz w:val="24"/>
                <w:lang w:val="kk-KZ"/>
              </w:rPr>
              <w:t>. Қоғамдағы волонтерлер қауымдастығына деген қоғамдық сенімді өлшеу;</w:t>
            </w:r>
          </w:p>
          <w:p w14:paraId="13DF59C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w:t>
            </w:r>
            <w:r w:rsidR="004D34B3" w:rsidRPr="00150903">
              <w:rPr>
                <w:rFonts w:ascii="Times New Roman" w:hAnsi="Times New Roman" w:cs="Times New Roman"/>
                <w:sz w:val="24"/>
                <w:lang w:val="kk-KZ"/>
              </w:rPr>
              <w:t>9</w:t>
            </w:r>
            <w:r w:rsidR="00B63A58" w:rsidRPr="00150903">
              <w:rPr>
                <w:rFonts w:ascii="Times New Roman" w:hAnsi="Times New Roman" w:cs="Times New Roman"/>
                <w:sz w:val="24"/>
                <w:lang w:val="kk-KZ"/>
              </w:rPr>
              <w:t>. Тұрақты даму мақсатында В</w:t>
            </w:r>
            <w:r w:rsidRPr="00150903">
              <w:rPr>
                <w:rFonts w:ascii="Times New Roman" w:hAnsi="Times New Roman" w:cs="Times New Roman"/>
                <w:sz w:val="24"/>
                <w:lang w:val="kk-KZ"/>
              </w:rPr>
              <w:t xml:space="preserve">олонтерлерді жұмылдырудың </w:t>
            </w:r>
            <w:r w:rsidR="00B63A58" w:rsidRPr="00150903">
              <w:rPr>
                <w:rFonts w:ascii="Times New Roman" w:hAnsi="Times New Roman" w:cs="Times New Roman"/>
                <w:sz w:val="24"/>
                <w:lang w:val="kk-KZ"/>
              </w:rPr>
              <w:t>х</w:t>
            </w:r>
            <w:r w:rsidRPr="00150903">
              <w:rPr>
                <w:rFonts w:ascii="Times New Roman" w:hAnsi="Times New Roman" w:cs="Times New Roman"/>
                <w:sz w:val="24"/>
                <w:lang w:val="kk-KZ"/>
              </w:rPr>
              <w:t>алықаралық жылын өткізу жоспарын</w:t>
            </w:r>
            <w:r w:rsidR="00B21C51" w:rsidRPr="00150903">
              <w:rPr>
                <w:rFonts w:ascii="Times New Roman" w:hAnsi="Times New Roman" w:cs="Times New Roman"/>
                <w:sz w:val="24"/>
                <w:lang w:val="kk-KZ"/>
              </w:rPr>
              <w:t>ың жобасына</w:t>
            </w:r>
            <w:r w:rsidRPr="00150903">
              <w:rPr>
                <w:rFonts w:ascii="Times New Roman" w:hAnsi="Times New Roman" w:cs="Times New Roman"/>
                <w:sz w:val="24"/>
                <w:lang w:val="kk-KZ"/>
              </w:rPr>
              <w:t xml:space="preserve"> </w:t>
            </w:r>
            <w:r w:rsidR="00B21C51" w:rsidRPr="00150903">
              <w:rPr>
                <w:rFonts w:ascii="Times New Roman" w:hAnsi="Times New Roman" w:cs="Times New Roman"/>
                <w:sz w:val="24"/>
                <w:lang w:val="kk-KZ"/>
              </w:rPr>
              <w:t xml:space="preserve">ұсыныстар </w:t>
            </w:r>
            <w:r w:rsidRPr="00150903">
              <w:rPr>
                <w:rFonts w:ascii="Times New Roman" w:hAnsi="Times New Roman" w:cs="Times New Roman"/>
                <w:sz w:val="24"/>
                <w:lang w:val="kk-KZ"/>
              </w:rPr>
              <w:t>қалыптастыру</w:t>
            </w:r>
            <w:r w:rsidR="00B21C51" w:rsidRPr="00150903">
              <w:rPr>
                <w:rFonts w:ascii="Times New Roman" w:hAnsi="Times New Roman" w:cs="Times New Roman"/>
                <w:sz w:val="24"/>
                <w:lang w:val="kk-KZ"/>
              </w:rPr>
              <w:t xml:space="preserve"> </w:t>
            </w:r>
            <w:r w:rsidRPr="00150903">
              <w:rPr>
                <w:rFonts w:ascii="Times New Roman" w:hAnsi="Times New Roman" w:cs="Times New Roman"/>
                <w:sz w:val="24"/>
                <w:lang w:val="kk-KZ"/>
              </w:rPr>
              <w:t>және ұсыну;</w:t>
            </w:r>
          </w:p>
          <w:p w14:paraId="7A83D5A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lastRenderedPageBreak/>
              <w:t>1.</w:t>
            </w:r>
            <w:r w:rsidR="004D34B3" w:rsidRPr="00150903">
              <w:rPr>
                <w:rFonts w:ascii="Times New Roman" w:hAnsi="Times New Roman" w:cs="Times New Roman"/>
                <w:sz w:val="24"/>
                <w:lang w:val="kk-KZ"/>
              </w:rPr>
              <w:t>10</w:t>
            </w:r>
            <w:r w:rsidR="00C31642" w:rsidRPr="00150903">
              <w:rPr>
                <w:rFonts w:ascii="Times New Roman" w:hAnsi="Times New Roman" w:cs="Times New Roman"/>
                <w:sz w:val="24"/>
                <w:lang w:val="kk-KZ"/>
              </w:rPr>
              <w:t>. Елде волонтерлық</w:t>
            </w:r>
            <w:r w:rsidRPr="00150903">
              <w:rPr>
                <w:rFonts w:ascii="Times New Roman" w:hAnsi="Times New Roman" w:cs="Times New Roman"/>
                <w:sz w:val="24"/>
                <w:lang w:val="kk-KZ"/>
              </w:rPr>
              <w:t xml:space="preserve"> саланы </w:t>
            </w:r>
            <w:r w:rsidR="00204AC0" w:rsidRPr="00150903">
              <w:rPr>
                <w:rFonts w:ascii="Times New Roman" w:hAnsi="Times New Roman" w:cs="Times New Roman"/>
                <w:sz w:val="24"/>
                <w:lang w:val="kk-KZ"/>
              </w:rPr>
              <w:t xml:space="preserve">әрі қарай </w:t>
            </w:r>
            <w:r w:rsidRPr="00150903">
              <w:rPr>
                <w:rFonts w:ascii="Times New Roman" w:hAnsi="Times New Roman" w:cs="Times New Roman"/>
                <w:sz w:val="24"/>
                <w:lang w:val="kk-KZ"/>
              </w:rPr>
              <w:t>дамыту</w:t>
            </w:r>
            <w:r w:rsidR="00204AC0" w:rsidRPr="00150903">
              <w:rPr>
                <w:rFonts w:ascii="Times New Roman" w:hAnsi="Times New Roman" w:cs="Times New Roman"/>
                <w:sz w:val="24"/>
                <w:lang w:val="kk-KZ"/>
              </w:rPr>
              <w:t xml:space="preserve"> бойынша </w:t>
            </w:r>
            <w:r w:rsidRPr="00150903">
              <w:rPr>
                <w:rFonts w:ascii="Times New Roman" w:hAnsi="Times New Roman" w:cs="Times New Roman"/>
                <w:sz w:val="24"/>
                <w:lang w:val="kk-KZ"/>
              </w:rPr>
              <w:t xml:space="preserve"> </w:t>
            </w:r>
            <w:r w:rsidR="00204AC0" w:rsidRPr="00150903">
              <w:rPr>
                <w:rFonts w:ascii="Times New Roman" w:hAnsi="Times New Roman" w:cs="Times New Roman"/>
                <w:sz w:val="24"/>
                <w:lang w:val="kk-KZ"/>
              </w:rPr>
              <w:t xml:space="preserve">ұсыныстар </w:t>
            </w:r>
            <w:r w:rsidRPr="00150903">
              <w:rPr>
                <w:rFonts w:ascii="Times New Roman" w:hAnsi="Times New Roman" w:cs="Times New Roman"/>
                <w:sz w:val="24"/>
                <w:lang w:val="kk-KZ"/>
              </w:rPr>
              <w:t>қалыптастыру.</w:t>
            </w:r>
          </w:p>
          <w:p w14:paraId="2EA91209"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2. Белсендіру:</w:t>
            </w:r>
          </w:p>
          <w:p w14:paraId="2725A223"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2.1.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Күміс</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волонтерлікке тартылған халық санының өсуін арттыру;</w:t>
            </w:r>
          </w:p>
          <w:p w14:paraId="69C9DB66"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2.2. Корпоративтік волонтерлікті дамыту бойынша оң тәжірибелердің өсуі;</w:t>
            </w:r>
          </w:p>
          <w:p w14:paraId="7FF2CB3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2.3. Өткізілген волонтерлік жобалар, акциялар, бастамалар санын арттыруға жәрдемдесу;</w:t>
            </w:r>
          </w:p>
          <w:p w14:paraId="206B042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2.4. Волонтерлердің өңірлік фронт-офистері қызметінің стандартын енгізу;</w:t>
            </w:r>
          </w:p>
          <w:p w14:paraId="448B19B8"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2.5. Волонтерлік салада білікті сарапшылар мен жаттықтырушылардың отандық пулын қалыптастыру;</w:t>
            </w:r>
          </w:p>
          <w:p w14:paraId="2766819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2.6. Волонтерлердің өңірлік фронт-офистерімен және орталық, жергілікті мемлекеттік органдардың өкілдерімен өзара іс-қимыл бойынша </w:t>
            </w:r>
            <w:r w:rsidR="001D00E8" w:rsidRPr="00150903">
              <w:rPr>
                <w:rFonts w:ascii="Times New Roman" w:hAnsi="Times New Roman" w:cs="Times New Roman"/>
                <w:sz w:val="24"/>
                <w:lang w:val="kk-KZ"/>
              </w:rPr>
              <w:t>үйлестіруді</w:t>
            </w:r>
            <w:r w:rsidRPr="00150903">
              <w:rPr>
                <w:rFonts w:ascii="Times New Roman" w:hAnsi="Times New Roman" w:cs="Times New Roman"/>
                <w:sz w:val="24"/>
                <w:lang w:val="kk-KZ"/>
              </w:rPr>
              <w:t xml:space="preserve"> құру;</w:t>
            </w:r>
          </w:p>
          <w:p w14:paraId="2287086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2.7. Азаматтардың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игі істер</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практикасына қатысуын кеңейту.</w:t>
            </w:r>
          </w:p>
          <w:p w14:paraId="31592863"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3. Ынталандыру:</w:t>
            </w:r>
          </w:p>
          <w:p w14:paraId="446F2BD1"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3.1. Волонтерлік саланы қолдау үшін инфрақұрылым мен ресурстарды кеңейту және жақсарту;</w:t>
            </w:r>
          </w:p>
          <w:p w14:paraId="77F0C03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3.2. Волонтерлер қауымдастығының белсенді өкілдерін ынталандыру және ынталандыру;</w:t>
            </w:r>
          </w:p>
          <w:p w14:paraId="6A0A451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3.3. Волонтерлік жобалар мен бастамаларды іске асыру үшін волонтерлердің даярлық деңгейін арттыру;</w:t>
            </w:r>
          </w:p>
          <w:p w14:paraId="270A224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3.4. Тәуелсіз Мемлекетте</w:t>
            </w:r>
            <w:r w:rsidR="00DB20A4" w:rsidRPr="00150903">
              <w:rPr>
                <w:rFonts w:ascii="Times New Roman" w:hAnsi="Times New Roman" w:cs="Times New Roman"/>
                <w:sz w:val="24"/>
                <w:lang w:val="kk-KZ"/>
              </w:rPr>
              <w:t>р Достастығы елдеріндегі еріктілер</w:t>
            </w:r>
            <w:r w:rsidRPr="00150903">
              <w:rPr>
                <w:rFonts w:ascii="Times New Roman" w:hAnsi="Times New Roman" w:cs="Times New Roman"/>
                <w:sz w:val="24"/>
                <w:lang w:val="kk-KZ"/>
              </w:rPr>
              <w:t xml:space="preserve"> қозғалыс</w:t>
            </w:r>
            <w:r w:rsidR="00DB20A4" w:rsidRPr="00150903">
              <w:rPr>
                <w:rFonts w:ascii="Times New Roman" w:hAnsi="Times New Roman" w:cs="Times New Roman"/>
                <w:sz w:val="24"/>
                <w:lang w:val="kk-KZ"/>
              </w:rPr>
              <w:t>ы</w:t>
            </w:r>
            <w:r w:rsidRPr="00150903">
              <w:rPr>
                <w:rFonts w:ascii="Times New Roman" w:hAnsi="Times New Roman" w:cs="Times New Roman"/>
                <w:sz w:val="24"/>
                <w:lang w:val="kk-KZ"/>
              </w:rPr>
              <w:t xml:space="preserve"> жылын өткізу</w:t>
            </w:r>
            <w:r w:rsidR="00204AC0" w:rsidRPr="00150903">
              <w:rPr>
                <w:rFonts w:ascii="Times New Roman" w:hAnsi="Times New Roman" w:cs="Times New Roman"/>
                <w:sz w:val="24"/>
                <w:lang w:val="kk-KZ"/>
              </w:rPr>
              <w:t xml:space="preserve"> (2024 жыл)</w:t>
            </w:r>
            <w:r w:rsidRPr="00150903">
              <w:rPr>
                <w:rFonts w:ascii="Times New Roman" w:hAnsi="Times New Roman" w:cs="Times New Roman"/>
                <w:sz w:val="24"/>
                <w:lang w:val="kk-KZ"/>
              </w:rPr>
              <w:t xml:space="preserve"> шеңберінде</w:t>
            </w:r>
            <w:r w:rsidR="006374F0" w:rsidRPr="00150903">
              <w:rPr>
                <w:rFonts w:ascii="Times New Roman" w:hAnsi="Times New Roman" w:cs="Times New Roman"/>
                <w:sz w:val="24"/>
                <w:lang w:val="kk-KZ"/>
              </w:rPr>
              <w:t>,</w:t>
            </w:r>
            <w:r w:rsidR="00204AC0" w:rsidRPr="00150903">
              <w:rPr>
                <w:rFonts w:ascii="Times New Roman" w:hAnsi="Times New Roman" w:cs="Times New Roman"/>
                <w:sz w:val="24"/>
                <w:lang w:val="kk-KZ"/>
              </w:rPr>
              <w:t xml:space="preserve"> сон</w:t>
            </w:r>
            <w:r w:rsidR="00DB20A4" w:rsidRPr="00150903">
              <w:rPr>
                <w:rFonts w:ascii="Times New Roman" w:hAnsi="Times New Roman" w:cs="Times New Roman"/>
                <w:sz w:val="24"/>
                <w:lang w:val="kk-KZ"/>
              </w:rPr>
              <w:t>дай-ақ тұрақты даму мақсатында Волонтерлерді жұмылдырудың х</w:t>
            </w:r>
            <w:r w:rsidR="00204AC0" w:rsidRPr="00150903">
              <w:rPr>
                <w:rFonts w:ascii="Times New Roman" w:hAnsi="Times New Roman" w:cs="Times New Roman"/>
                <w:sz w:val="24"/>
                <w:lang w:val="kk-KZ"/>
              </w:rPr>
              <w:t xml:space="preserve">алықаралық жылын ұйымдастыру </w:t>
            </w:r>
            <w:r w:rsidR="00DB20A4" w:rsidRPr="00150903">
              <w:rPr>
                <w:rFonts w:ascii="Times New Roman" w:hAnsi="Times New Roman" w:cs="Times New Roman"/>
                <w:sz w:val="24"/>
                <w:lang w:val="kk-KZ"/>
              </w:rPr>
              <w:t>және өткізу (2026 жыл) шеңберіңде қазақстандық волонтерлердің іс-шараларға қатысуға қызығушылығын арттыру</w:t>
            </w:r>
            <w:r w:rsidR="00204AC0" w:rsidRPr="00150903">
              <w:rPr>
                <w:rFonts w:ascii="Times New Roman" w:hAnsi="Times New Roman" w:cs="Times New Roman"/>
                <w:sz w:val="24"/>
                <w:lang w:val="kk-KZ"/>
              </w:rPr>
              <w:t>;</w:t>
            </w:r>
            <w:r w:rsidR="00DB20A4" w:rsidRPr="00150903">
              <w:rPr>
                <w:rFonts w:ascii="Times New Roman" w:hAnsi="Times New Roman" w:cs="Times New Roman"/>
                <w:sz w:val="24"/>
                <w:lang w:val="kk-KZ"/>
              </w:rPr>
              <w:t xml:space="preserve"> </w:t>
            </w:r>
          </w:p>
          <w:p w14:paraId="4AD104B5"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3.5</w:t>
            </w:r>
            <w:r w:rsidR="003B6BA3" w:rsidRPr="00150903">
              <w:rPr>
                <w:rFonts w:ascii="Times New Roman" w:hAnsi="Times New Roman" w:cs="Times New Roman"/>
                <w:sz w:val="24"/>
                <w:lang w:val="kk-KZ"/>
              </w:rPr>
              <w:t>. Басқа елдермен тәжірибе және ү</w:t>
            </w:r>
            <w:r w:rsidRPr="00150903">
              <w:rPr>
                <w:rFonts w:ascii="Times New Roman" w:hAnsi="Times New Roman" w:cs="Times New Roman"/>
                <w:sz w:val="24"/>
                <w:lang w:val="kk-KZ"/>
              </w:rPr>
              <w:t>здік тәжірибелер алмасуға бағытталған іс-шаралар өткізу;</w:t>
            </w:r>
          </w:p>
          <w:p w14:paraId="4FAE7F93"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3.6. Волонтерлердің, волонтерлік ұйымдар мен топтардың практикалық дағдылары мен құзыреттерінің деңгейін </w:t>
            </w:r>
            <w:r w:rsidR="003B6BA3" w:rsidRPr="00150903">
              <w:rPr>
                <w:rFonts w:ascii="Times New Roman" w:hAnsi="Times New Roman" w:cs="Times New Roman"/>
                <w:sz w:val="24"/>
                <w:lang w:val="kk-KZ"/>
              </w:rPr>
              <w:t>жоғарылату</w:t>
            </w:r>
            <w:r w:rsidRPr="00150903">
              <w:rPr>
                <w:rFonts w:ascii="Times New Roman" w:hAnsi="Times New Roman" w:cs="Times New Roman"/>
                <w:sz w:val="24"/>
                <w:lang w:val="kk-KZ"/>
              </w:rPr>
              <w:t>.</w:t>
            </w:r>
          </w:p>
          <w:p w14:paraId="746112D9" w14:textId="77777777" w:rsidR="005D5FB3" w:rsidRPr="00150903" w:rsidRDefault="005D5FB3" w:rsidP="009D1CD8">
            <w:pPr>
              <w:pStyle w:val="a5"/>
              <w:jc w:val="both"/>
              <w:rPr>
                <w:rFonts w:ascii="Times New Roman" w:hAnsi="Times New Roman" w:cs="Times New Roman"/>
                <w:sz w:val="24"/>
                <w:lang w:val="kk-KZ"/>
              </w:rPr>
            </w:pPr>
          </w:p>
        </w:tc>
      </w:tr>
      <w:tr w:rsidR="00DD4BE2" w:rsidRPr="00671406" w14:paraId="56F7BE91" w14:textId="77777777" w:rsidTr="009D1CD8">
        <w:tc>
          <w:tcPr>
            <w:tcW w:w="3402" w:type="dxa"/>
          </w:tcPr>
          <w:p w14:paraId="3607504F"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Стратегиялық әріптестік мақсаттарына қол жеткізудің нысаналы көрсеткіштері</w:t>
            </w:r>
          </w:p>
        </w:tc>
        <w:tc>
          <w:tcPr>
            <w:tcW w:w="6521" w:type="dxa"/>
          </w:tcPr>
          <w:p w14:paraId="51A0B838"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1. Танымал ету:</w:t>
            </w:r>
          </w:p>
          <w:p w14:paraId="1DC82E2A"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1.1. Жүйелі волонтерлік қызметке тартылған халық санының өсуін </w:t>
            </w:r>
            <w:r w:rsidRPr="00150903">
              <w:rPr>
                <w:rFonts w:ascii="Times New Roman" w:hAnsi="Times New Roman" w:cs="Times New Roman"/>
                <w:b/>
                <w:sz w:val="24"/>
                <w:lang w:val="kk-KZ"/>
              </w:rPr>
              <w:t>5% - ға (бес)</w:t>
            </w:r>
            <w:r w:rsidRPr="00150903">
              <w:rPr>
                <w:rFonts w:ascii="Times New Roman" w:hAnsi="Times New Roman" w:cs="Times New Roman"/>
                <w:sz w:val="24"/>
                <w:lang w:val="kk-KZ"/>
              </w:rPr>
              <w:t xml:space="preserve"> ұлғайту (жыл сайын);</w:t>
            </w:r>
          </w:p>
          <w:p w14:paraId="239FB15D"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1.2. Салалық волонтерліктің кемінде </w:t>
            </w:r>
            <w:r w:rsidRPr="00150903">
              <w:rPr>
                <w:rFonts w:ascii="Times New Roman" w:hAnsi="Times New Roman" w:cs="Times New Roman"/>
                <w:b/>
                <w:sz w:val="24"/>
                <w:lang w:val="kk-KZ"/>
              </w:rPr>
              <w:t>4 (төрт)</w:t>
            </w:r>
            <w:r w:rsidRPr="00150903">
              <w:rPr>
                <w:rFonts w:ascii="Times New Roman" w:hAnsi="Times New Roman" w:cs="Times New Roman"/>
                <w:sz w:val="24"/>
                <w:lang w:val="kk-KZ"/>
              </w:rPr>
              <w:t xml:space="preserve"> бағытын кеңейту және дамыту (жыл сайын);</w:t>
            </w:r>
          </w:p>
          <w:p w14:paraId="406407CA"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1.3. Әлеуметтік желілерде және БАҚ-та жариялау: кемінде </w:t>
            </w:r>
            <w:r w:rsidRPr="00150903">
              <w:rPr>
                <w:rFonts w:ascii="Times New Roman" w:hAnsi="Times New Roman" w:cs="Times New Roman"/>
                <w:b/>
                <w:sz w:val="24"/>
                <w:lang w:val="kk-KZ"/>
              </w:rPr>
              <w:t xml:space="preserve">100 (жүз) </w:t>
            </w:r>
            <w:r w:rsidRPr="00150903">
              <w:rPr>
                <w:rFonts w:ascii="Times New Roman" w:hAnsi="Times New Roman" w:cs="Times New Roman"/>
                <w:sz w:val="24"/>
                <w:lang w:val="kk-KZ"/>
              </w:rPr>
              <w:t>материал (жыл сайын);</w:t>
            </w:r>
          </w:p>
          <w:p w14:paraId="588BA36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1.4. Волонтерлік салаға қоғамдық сенім деңгейін бағалау, </w:t>
            </w:r>
            <w:r w:rsidRPr="00150903">
              <w:rPr>
                <w:rFonts w:ascii="Times New Roman" w:hAnsi="Times New Roman" w:cs="Times New Roman"/>
                <w:b/>
                <w:sz w:val="24"/>
                <w:lang w:val="kk-KZ"/>
              </w:rPr>
              <w:t>10 (он) мың</w:t>
            </w:r>
            <w:r w:rsidRPr="00150903">
              <w:rPr>
                <w:rFonts w:ascii="Times New Roman" w:hAnsi="Times New Roman" w:cs="Times New Roman"/>
                <w:sz w:val="24"/>
                <w:lang w:val="kk-KZ"/>
              </w:rPr>
              <w:t xml:space="preserve"> адамнан кем емес сауалнама (жыл сайын);</w:t>
            </w:r>
          </w:p>
          <w:p w14:paraId="00088A27"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1.5. Волонтерлік сала туралы халықтың хабардар болуының өсуі және осы саладағы білім деңгейін арттыру (жыл сайын);</w:t>
            </w:r>
          </w:p>
          <w:p w14:paraId="62A8A493"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1.6. Тұрақ</w:t>
            </w:r>
            <w:r w:rsidR="003B6BA3" w:rsidRPr="00150903">
              <w:rPr>
                <w:rFonts w:ascii="Times New Roman" w:hAnsi="Times New Roman" w:cs="Times New Roman"/>
                <w:sz w:val="24"/>
                <w:lang w:val="kk-KZ"/>
              </w:rPr>
              <w:t>ты даму мақсатында (жыл сайын) Еріктілерді жұмылдырудың х</w:t>
            </w:r>
            <w:r w:rsidRPr="00150903">
              <w:rPr>
                <w:rFonts w:ascii="Times New Roman" w:hAnsi="Times New Roman" w:cs="Times New Roman"/>
                <w:sz w:val="24"/>
                <w:lang w:val="kk-KZ"/>
              </w:rPr>
              <w:t xml:space="preserve">алықаралық жылы шеңберінде кемінде </w:t>
            </w:r>
            <w:r w:rsidRPr="00150903">
              <w:rPr>
                <w:rFonts w:ascii="Times New Roman" w:hAnsi="Times New Roman" w:cs="Times New Roman"/>
                <w:b/>
                <w:sz w:val="24"/>
                <w:lang w:val="kk-KZ"/>
              </w:rPr>
              <w:t>2 (екі)</w:t>
            </w:r>
            <w:r w:rsidRPr="00150903">
              <w:rPr>
                <w:rFonts w:ascii="Times New Roman" w:hAnsi="Times New Roman" w:cs="Times New Roman"/>
                <w:sz w:val="24"/>
                <w:lang w:val="kk-KZ"/>
              </w:rPr>
              <w:t xml:space="preserve"> іс-шара </w:t>
            </w:r>
            <w:r w:rsidR="008F4548" w:rsidRPr="00150903">
              <w:rPr>
                <w:rFonts w:ascii="Times New Roman" w:hAnsi="Times New Roman" w:cs="Times New Roman"/>
                <w:sz w:val="24"/>
                <w:lang w:val="kk-KZ"/>
              </w:rPr>
              <w:t>әзірлеу</w:t>
            </w:r>
            <w:r w:rsidR="00090BA4" w:rsidRPr="00150903">
              <w:rPr>
                <w:rFonts w:ascii="Times New Roman" w:hAnsi="Times New Roman" w:cs="Times New Roman"/>
                <w:sz w:val="24"/>
                <w:lang w:val="kk-KZ"/>
              </w:rPr>
              <w:t xml:space="preserve"> және </w:t>
            </w:r>
            <w:r w:rsidRPr="00150903">
              <w:rPr>
                <w:rFonts w:ascii="Times New Roman" w:hAnsi="Times New Roman" w:cs="Times New Roman"/>
                <w:sz w:val="24"/>
                <w:lang w:val="kk-KZ"/>
              </w:rPr>
              <w:t>өткізу</w:t>
            </w:r>
            <w:r w:rsidR="006374F0" w:rsidRPr="00150903">
              <w:rPr>
                <w:rFonts w:ascii="Times New Roman" w:hAnsi="Times New Roman" w:cs="Times New Roman"/>
                <w:sz w:val="24"/>
                <w:lang w:val="kk-KZ"/>
              </w:rPr>
              <w:t>;</w:t>
            </w:r>
          </w:p>
          <w:p w14:paraId="7ABE9443" w14:textId="77777777" w:rsidR="005F382A" w:rsidRPr="00150903" w:rsidRDefault="005F382A"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lastRenderedPageBreak/>
              <w:t>1.7. Тәуелсіз Мемлекеттер Достастығы елдерінде</w:t>
            </w:r>
            <w:r w:rsidR="002D01EA" w:rsidRPr="00150903">
              <w:rPr>
                <w:rFonts w:ascii="Times New Roman" w:hAnsi="Times New Roman" w:cs="Times New Roman"/>
                <w:sz w:val="24"/>
                <w:lang w:val="kk-KZ"/>
              </w:rPr>
              <w:t>гі</w:t>
            </w:r>
            <w:r w:rsidRPr="00150903">
              <w:rPr>
                <w:rFonts w:ascii="Times New Roman" w:hAnsi="Times New Roman" w:cs="Times New Roman"/>
                <w:sz w:val="24"/>
                <w:lang w:val="kk-KZ"/>
              </w:rPr>
              <w:t xml:space="preserve"> ерікті</w:t>
            </w:r>
            <w:r w:rsidR="002D01EA" w:rsidRPr="00150903">
              <w:rPr>
                <w:rFonts w:ascii="Times New Roman" w:hAnsi="Times New Roman" w:cs="Times New Roman"/>
                <w:sz w:val="24"/>
                <w:lang w:val="kk-KZ"/>
              </w:rPr>
              <w:t>лер</w:t>
            </w:r>
            <w:r w:rsidRPr="00150903">
              <w:rPr>
                <w:rFonts w:ascii="Times New Roman" w:hAnsi="Times New Roman" w:cs="Times New Roman"/>
                <w:sz w:val="24"/>
                <w:lang w:val="kk-KZ"/>
              </w:rPr>
              <w:t xml:space="preserve"> қозғалыс</w:t>
            </w:r>
            <w:r w:rsidR="002D01EA" w:rsidRPr="00150903">
              <w:rPr>
                <w:rFonts w:ascii="Times New Roman" w:hAnsi="Times New Roman" w:cs="Times New Roman"/>
                <w:sz w:val="24"/>
                <w:lang w:val="kk-KZ"/>
              </w:rPr>
              <w:t>ы ж</w:t>
            </w:r>
            <w:r w:rsidRPr="00150903">
              <w:rPr>
                <w:rFonts w:ascii="Times New Roman" w:hAnsi="Times New Roman" w:cs="Times New Roman"/>
                <w:sz w:val="24"/>
                <w:lang w:val="kk-KZ"/>
              </w:rPr>
              <w:t xml:space="preserve">ылы (2024 жыл) </w:t>
            </w:r>
            <w:r w:rsidR="002D01EA" w:rsidRPr="00150903">
              <w:rPr>
                <w:rFonts w:ascii="Times New Roman" w:hAnsi="Times New Roman" w:cs="Times New Roman"/>
                <w:sz w:val="24"/>
                <w:lang w:val="kk-KZ"/>
              </w:rPr>
              <w:t>аясында</w:t>
            </w:r>
            <w:r w:rsidRPr="00150903">
              <w:rPr>
                <w:rFonts w:ascii="Times New Roman" w:hAnsi="Times New Roman" w:cs="Times New Roman"/>
                <w:sz w:val="24"/>
                <w:lang w:val="kk-KZ"/>
              </w:rPr>
              <w:t xml:space="preserve"> кемінде 2 (екі) іс-шара</w:t>
            </w:r>
            <w:r w:rsidR="002D01EA" w:rsidRPr="00150903">
              <w:rPr>
                <w:rFonts w:ascii="Times New Roman" w:hAnsi="Times New Roman" w:cs="Times New Roman"/>
                <w:sz w:val="24"/>
                <w:lang w:val="kk-KZ"/>
              </w:rPr>
              <w:t>ны</w:t>
            </w:r>
            <w:r w:rsidRPr="00150903">
              <w:rPr>
                <w:rFonts w:ascii="Times New Roman" w:hAnsi="Times New Roman" w:cs="Times New Roman"/>
                <w:sz w:val="24"/>
                <w:lang w:val="kk-KZ"/>
              </w:rPr>
              <w:t xml:space="preserve"> ұйымдастыру және өткізу.</w:t>
            </w:r>
          </w:p>
          <w:p w14:paraId="7C4AB54A"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2. Белсендіру:</w:t>
            </w:r>
          </w:p>
          <w:p w14:paraId="5919C7E6"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2.1.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Күміс</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волонтерлікке тартылған халық санының </w:t>
            </w:r>
            <w:r w:rsidRPr="00150903">
              <w:rPr>
                <w:rFonts w:ascii="Times New Roman" w:hAnsi="Times New Roman" w:cs="Times New Roman"/>
                <w:b/>
                <w:sz w:val="24"/>
                <w:lang w:val="kk-KZ"/>
              </w:rPr>
              <w:t>7% - ға (жеті)</w:t>
            </w:r>
            <w:r w:rsidRPr="00150903">
              <w:rPr>
                <w:rFonts w:ascii="Times New Roman" w:hAnsi="Times New Roman" w:cs="Times New Roman"/>
                <w:sz w:val="24"/>
                <w:lang w:val="kk-KZ"/>
              </w:rPr>
              <w:t xml:space="preserve"> өсуі (жыл сайын);</w:t>
            </w:r>
          </w:p>
          <w:p w14:paraId="4D16B1A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2.2. Корпоративтік волонтерлікті дамыту бойынша оң тәжірибелердің </w:t>
            </w:r>
            <w:r w:rsidRPr="00150903">
              <w:rPr>
                <w:rFonts w:ascii="Times New Roman" w:hAnsi="Times New Roman" w:cs="Times New Roman"/>
                <w:b/>
                <w:sz w:val="24"/>
                <w:lang w:val="kk-KZ"/>
              </w:rPr>
              <w:t>3% - ға (үш)</w:t>
            </w:r>
            <w:r w:rsidRPr="00150903">
              <w:rPr>
                <w:rFonts w:ascii="Times New Roman" w:hAnsi="Times New Roman" w:cs="Times New Roman"/>
                <w:sz w:val="24"/>
                <w:lang w:val="kk-KZ"/>
              </w:rPr>
              <w:t xml:space="preserve"> өсуі (жыл сайын);</w:t>
            </w:r>
          </w:p>
          <w:p w14:paraId="7AAAFBA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2.3. Кемінде </w:t>
            </w:r>
            <w:r w:rsidRPr="00150903">
              <w:rPr>
                <w:rFonts w:ascii="Times New Roman" w:hAnsi="Times New Roman" w:cs="Times New Roman"/>
                <w:b/>
                <w:sz w:val="24"/>
                <w:lang w:val="kk-KZ"/>
              </w:rPr>
              <w:t>10 (он)</w:t>
            </w:r>
            <w:r w:rsidRPr="00150903">
              <w:rPr>
                <w:rFonts w:ascii="Times New Roman" w:hAnsi="Times New Roman" w:cs="Times New Roman"/>
                <w:sz w:val="24"/>
                <w:lang w:val="kk-KZ"/>
              </w:rPr>
              <w:t xml:space="preserve"> мотивациялық іс-шараларды ұйымдастыру немесе өткізу (жыл сайын);</w:t>
            </w:r>
          </w:p>
          <w:p w14:paraId="0C846220"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2.4. Волонтерлік қызмет туралы кемінде </w:t>
            </w:r>
            <w:r w:rsidRPr="00150903">
              <w:rPr>
                <w:rFonts w:ascii="Times New Roman" w:hAnsi="Times New Roman" w:cs="Times New Roman"/>
                <w:b/>
                <w:sz w:val="24"/>
                <w:lang w:val="kk-KZ"/>
              </w:rPr>
              <w:t xml:space="preserve">20 (жиырма) </w:t>
            </w:r>
            <w:r w:rsidRPr="00150903">
              <w:rPr>
                <w:rFonts w:ascii="Times New Roman" w:hAnsi="Times New Roman" w:cs="Times New Roman"/>
                <w:sz w:val="24"/>
                <w:lang w:val="kk-KZ"/>
              </w:rPr>
              <w:t>презентация өткізу (жыл сайын);</w:t>
            </w:r>
          </w:p>
          <w:p w14:paraId="4DB52B3C"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2.5. Стратегиялық әріптестік шеңберіндегі </w:t>
            </w:r>
            <w:r w:rsidR="003B6BA3" w:rsidRPr="00150903">
              <w:rPr>
                <w:rFonts w:ascii="Times New Roman" w:hAnsi="Times New Roman" w:cs="Times New Roman"/>
                <w:sz w:val="24"/>
                <w:lang w:val="kk-KZ"/>
              </w:rPr>
              <w:t xml:space="preserve">қызмет </w:t>
            </w:r>
            <w:r w:rsidRPr="00150903">
              <w:rPr>
                <w:rFonts w:ascii="Times New Roman" w:hAnsi="Times New Roman" w:cs="Times New Roman"/>
                <w:sz w:val="24"/>
                <w:lang w:val="kk-KZ"/>
              </w:rPr>
              <w:t xml:space="preserve">алушылардың жалпы саны: кемінде </w:t>
            </w:r>
            <w:r w:rsidRPr="00150903">
              <w:rPr>
                <w:rFonts w:ascii="Times New Roman" w:hAnsi="Times New Roman" w:cs="Times New Roman"/>
                <w:b/>
                <w:sz w:val="24"/>
                <w:lang w:val="kk-KZ"/>
              </w:rPr>
              <w:t>20 (жиырма)</w:t>
            </w:r>
            <w:r w:rsidRPr="00150903">
              <w:rPr>
                <w:rFonts w:ascii="Times New Roman" w:hAnsi="Times New Roman" w:cs="Times New Roman"/>
                <w:sz w:val="24"/>
                <w:lang w:val="kk-KZ"/>
              </w:rPr>
              <w:t xml:space="preserve"> мың адам (2024-2026 жж.);</w:t>
            </w:r>
          </w:p>
          <w:p w14:paraId="3A486CD2"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2.6. Волонтерлік сала бойынша кемінде </w:t>
            </w:r>
            <w:r w:rsidRPr="00150903">
              <w:rPr>
                <w:rFonts w:ascii="Times New Roman" w:hAnsi="Times New Roman" w:cs="Times New Roman"/>
                <w:b/>
                <w:sz w:val="24"/>
                <w:lang w:val="kk-KZ"/>
              </w:rPr>
              <w:t>2 (екі) мың</w:t>
            </w:r>
            <w:r w:rsidRPr="00150903">
              <w:rPr>
                <w:rFonts w:ascii="Times New Roman" w:hAnsi="Times New Roman" w:cs="Times New Roman"/>
                <w:sz w:val="24"/>
                <w:lang w:val="kk-KZ"/>
              </w:rPr>
              <w:t xml:space="preserve"> адамға кеңес беру (жыл сайын);</w:t>
            </w:r>
          </w:p>
          <w:p w14:paraId="07838DD5"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2.7. Волонтерлік салада кемінде </w:t>
            </w:r>
            <w:r w:rsidRPr="00150903">
              <w:rPr>
                <w:rFonts w:ascii="Times New Roman" w:hAnsi="Times New Roman" w:cs="Times New Roman"/>
                <w:b/>
                <w:sz w:val="24"/>
                <w:lang w:val="kk-KZ"/>
              </w:rPr>
              <w:t>40 (қырық)</w:t>
            </w:r>
            <w:r w:rsidRPr="00150903">
              <w:rPr>
                <w:rFonts w:ascii="Times New Roman" w:hAnsi="Times New Roman" w:cs="Times New Roman"/>
                <w:sz w:val="24"/>
                <w:lang w:val="kk-KZ"/>
              </w:rPr>
              <w:t xml:space="preserve"> адамды (жыл сайын)</w:t>
            </w:r>
            <w:r w:rsidR="00D97674" w:rsidRPr="00150903">
              <w:rPr>
                <w:rFonts w:ascii="Times New Roman" w:hAnsi="Times New Roman" w:cs="Times New Roman"/>
                <w:sz w:val="24"/>
                <w:lang w:val="kk-KZ"/>
              </w:rPr>
              <w:t xml:space="preserve"> </w:t>
            </w:r>
            <w:r w:rsidRPr="00150903">
              <w:rPr>
                <w:rFonts w:ascii="Times New Roman" w:hAnsi="Times New Roman" w:cs="Times New Roman"/>
                <w:sz w:val="24"/>
                <w:lang w:val="kk-KZ"/>
              </w:rPr>
              <w:t>қамти отырып, білікті сарапшылар мен жаттықтырушылардың отандық пулын қалыптастыру;</w:t>
            </w:r>
          </w:p>
          <w:p w14:paraId="5CE4DA2D"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2.8. Волонтерлердің</w:t>
            </w:r>
            <w:r w:rsidR="00E555A2" w:rsidRPr="00150903">
              <w:rPr>
                <w:rFonts w:ascii="Times New Roman" w:hAnsi="Times New Roman" w:cs="Times New Roman"/>
                <w:sz w:val="24"/>
                <w:lang w:val="kk-KZ"/>
              </w:rPr>
              <w:t xml:space="preserve"> 20 (жиырма)</w:t>
            </w:r>
            <w:r w:rsidRPr="00150903">
              <w:rPr>
                <w:rFonts w:ascii="Times New Roman" w:hAnsi="Times New Roman" w:cs="Times New Roman"/>
                <w:sz w:val="24"/>
                <w:lang w:val="kk-KZ"/>
              </w:rPr>
              <w:t xml:space="preserve"> өңірлік фронт-офистерімен (жыл сайын) кемінде </w:t>
            </w:r>
            <w:r w:rsidRPr="00150903">
              <w:rPr>
                <w:rFonts w:ascii="Times New Roman" w:hAnsi="Times New Roman" w:cs="Times New Roman"/>
                <w:b/>
                <w:sz w:val="24"/>
                <w:lang w:val="kk-KZ"/>
              </w:rPr>
              <w:t>2 (екі)</w:t>
            </w:r>
            <w:r w:rsidRPr="00150903">
              <w:rPr>
                <w:rFonts w:ascii="Times New Roman" w:hAnsi="Times New Roman" w:cs="Times New Roman"/>
                <w:sz w:val="24"/>
                <w:lang w:val="kk-KZ"/>
              </w:rPr>
              <w:t xml:space="preserve"> бірлескен іс-шараларды ұйымдастыру немесе өткізу;</w:t>
            </w:r>
          </w:p>
          <w:p w14:paraId="5292DA38"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2.9. </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Игі істер марафоны</w:t>
            </w:r>
            <w:r w:rsidR="00BC757F" w:rsidRPr="00150903">
              <w:rPr>
                <w:rFonts w:ascii="Times New Roman" w:hAnsi="Times New Roman" w:cs="Times New Roman"/>
                <w:sz w:val="24"/>
                <w:lang w:val="kk-KZ"/>
              </w:rPr>
              <w:t>»</w:t>
            </w:r>
            <w:r w:rsidRPr="00150903">
              <w:rPr>
                <w:rFonts w:ascii="Times New Roman" w:hAnsi="Times New Roman" w:cs="Times New Roman"/>
                <w:sz w:val="24"/>
                <w:lang w:val="kk-KZ"/>
              </w:rPr>
              <w:t xml:space="preserve"> республикалық жобасын ұйымдастыру және өткізу. </w:t>
            </w:r>
          </w:p>
          <w:p w14:paraId="66CA896E" w14:textId="77777777" w:rsidR="005D5FB3" w:rsidRPr="00150903" w:rsidRDefault="005D5FB3" w:rsidP="009D1CD8">
            <w:pPr>
              <w:pStyle w:val="a5"/>
              <w:jc w:val="both"/>
              <w:rPr>
                <w:rFonts w:ascii="Times New Roman" w:hAnsi="Times New Roman" w:cs="Times New Roman"/>
                <w:b/>
                <w:sz w:val="24"/>
                <w:lang w:val="kk-KZ"/>
              </w:rPr>
            </w:pPr>
            <w:r w:rsidRPr="00150903">
              <w:rPr>
                <w:rFonts w:ascii="Times New Roman" w:hAnsi="Times New Roman" w:cs="Times New Roman"/>
                <w:b/>
                <w:sz w:val="24"/>
                <w:lang w:val="kk-KZ"/>
              </w:rPr>
              <w:t>3. Ынталандыру:</w:t>
            </w:r>
          </w:p>
          <w:p w14:paraId="0307412B"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3.1. </w:t>
            </w:r>
            <w:r w:rsidR="006374F0" w:rsidRPr="00150903">
              <w:rPr>
                <w:rFonts w:ascii="Times New Roman" w:hAnsi="Times New Roman" w:cs="Times New Roman"/>
                <w:sz w:val="24"/>
                <w:lang w:val="kk-KZ"/>
              </w:rPr>
              <w:t xml:space="preserve">«Жыл волонтері» халықаралық сыйлығы шеңберінде (жыл сайын) үздік волонтерлерді, волонтерлік ұйымдарды немесе кемінде </w:t>
            </w:r>
            <w:r w:rsidR="009B6945" w:rsidRPr="009B6945">
              <w:rPr>
                <w:rFonts w:ascii="Times New Roman" w:hAnsi="Times New Roman" w:cs="Times New Roman"/>
                <w:b/>
                <w:sz w:val="24"/>
                <w:lang w:val="kk-KZ"/>
              </w:rPr>
              <w:t xml:space="preserve">48 (қырық сегіз) </w:t>
            </w:r>
            <w:r w:rsidR="006374F0" w:rsidRPr="00150903">
              <w:rPr>
                <w:rFonts w:ascii="Times New Roman" w:hAnsi="Times New Roman" w:cs="Times New Roman"/>
                <w:sz w:val="24"/>
                <w:lang w:val="kk-KZ"/>
              </w:rPr>
              <w:t>жеңімпаз топтарды анықтау және марапаттау;</w:t>
            </w:r>
          </w:p>
          <w:p w14:paraId="485BB9EE"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3.2. </w:t>
            </w:r>
            <w:r w:rsidR="006374F0" w:rsidRPr="00150903">
              <w:rPr>
                <w:rFonts w:ascii="Times New Roman" w:hAnsi="Times New Roman" w:cs="Times New Roman"/>
                <w:sz w:val="24"/>
                <w:lang w:val="kk-KZ"/>
              </w:rPr>
              <w:t xml:space="preserve">Кемінде </w:t>
            </w:r>
            <w:r w:rsidR="006374F0" w:rsidRPr="00150903">
              <w:rPr>
                <w:rFonts w:ascii="Times New Roman" w:hAnsi="Times New Roman" w:cs="Times New Roman"/>
                <w:b/>
                <w:sz w:val="24"/>
                <w:lang w:val="kk-KZ"/>
              </w:rPr>
              <w:t>15 (он бес)</w:t>
            </w:r>
            <w:r w:rsidR="006374F0" w:rsidRPr="00150903">
              <w:rPr>
                <w:rFonts w:ascii="Times New Roman" w:hAnsi="Times New Roman" w:cs="Times New Roman"/>
                <w:sz w:val="24"/>
                <w:lang w:val="kk-KZ"/>
              </w:rPr>
              <w:t xml:space="preserve"> білім беру іс-шараларын өткізу (жыл сайын);</w:t>
            </w:r>
          </w:p>
          <w:p w14:paraId="01F8B8DB"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3.3. </w:t>
            </w:r>
            <w:r w:rsidR="006374F0" w:rsidRPr="00150903">
              <w:rPr>
                <w:rFonts w:ascii="Times New Roman" w:hAnsi="Times New Roman" w:cs="Times New Roman"/>
                <w:sz w:val="24"/>
                <w:lang w:val="kk-KZ"/>
              </w:rPr>
              <w:t xml:space="preserve">Тәжірибе және үздік тәжірибелермен алмасуға бағытталған кемінде </w:t>
            </w:r>
            <w:r w:rsidR="006374F0" w:rsidRPr="00150903">
              <w:rPr>
                <w:rFonts w:ascii="Times New Roman" w:hAnsi="Times New Roman" w:cs="Times New Roman"/>
                <w:b/>
                <w:sz w:val="24"/>
                <w:lang w:val="kk-KZ"/>
              </w:rPr>
              <w:t>3 (үш)</w:t>
            </w:r>
            <w:r w:rsidR="006374F0" w:rsidRPr="00150903">
              <w:rPr>
                <w:rFonts w:ascii="Times New Roman" w:hAnsi="Times New Roman" w:cs="Times New Roman"/>
                <w:sz w:val="24"/>
                <w:lang w:val="kk-KZ"/>
              </w:rPr>
              <w:t xml:space="preserve"> халықаралық іс-шаралар өткізу (жыл сайын);</w:t>
            </w:r>
          </w:p>
          <w:p w14:paraId="3DD8686D" w14:textId="77777777" w:rsidR="005D5FB3" w:rsidRPr="00150903" w:rsidRDefault="005D5FB3" w:rsidP="009D1CD8">
            <w:pPr>
              <w:pStyle w:val="a5"/>
              <w:jc w:val="both"/>
              <w:rPr>
                <w:rFonts w:ascii="Times New Roman" w:hAnsi="Times New Roman" w:cs="Times New Roman"/>
                <w:sz w:val="24"/>
                <w:lang w:val="kk-KZ"/>
              </w:rPr>
            </w:pPr>
            <w:r w:rsidRPr="00150903">
              <w:rPr>
                <w:rFonts w:ascii="Times New Roman" w:hAnsi="Times New Roman" w:cs="Times New Roman"/>
                <w:sz w:val="24"/>
                <w:lang w:val="kk-KZ"/>
              </w:rPr>
              <w:t xml:space="preserve">3.4. </w:t>
            </w:r>
            <w:r w:rsidR="006374F0" w:rsidRPr="00150903">
              <w:rPr>
                <w:rFonts w:ascii="Times New Roman" w:hAnsi="Times New Roman" w:cs="Times New Roman"/>
                <w:sz w:val="24"/>
                <w:lang w:val="kk-KZ"/>
              </w:rPr>
              <w:t xml:space="preserve">«Игі істер марафонының» белсенді қатысушыларын анықтау және марапаттау кемінде </w:t>
            </w:r>
            <w:r w:rsidR="006374F0" w:rsidRPr="00150903">
              <w:rPr>
                <w:rFonts w:ascii="Times New Roman" w:hAnsi="Times New Roman" w:cs="Times New Roman"/>
                <w:b/>
                <w:sz w:val="24"/>
                <w:lang w:val="kk-KZ"/>
              </w:rPr>
              <w:t>20 (жиырма</w:t>
            </w:r>
            <w:r w:rsidR="006374F0" w:rsidRPr="00150903">
              <w:rPr>
                <w:rFonts w:ascii="Times New Roman" w:hAnsi="Times New Roman" w:cs="Times New Roman"/>
                <w:sz w:val="24"/>
                <w:lang w:val="kk-KZ"/>
              </w:rPr>
              <w:t>) жеңімпаз (жыл сайын).</w:t>
            </w:r>
          </w:p>
          <w:p w14:paraId="322AE04A" w14:textId="77777777" w:rsidR="005D5FB3" w:rsidRPr="00150903" w:rsidRDefault="005D5FB3" w:rsidP="009D1CD8">
            <w:pPr>
              <w:pStyle w:val="a5"/>
              <w:jc w:val="both"/>
              <w:rPr>
                <w:rFonts w:ascii="Times New Roman" w:hAnsi="Times New Roman" w:cs="Times New Roman"/>
                <w:b/>
                <w:i/>
                <w:sz w:val="24"/>
                <w:lang w:val="kk-KZ"/>
              </w:rPr>
            </w:pPr>
            <w:r w:rsidRPr="00150903">
              <w:rPr>
                <w:rFonts w:ascii="Times New Roman" w:hAnsi="Times New Roman" w:cs="Times New Roman"/>
                <w:b/>
                <w:i/>
                <w:sz w:val="24"/>
                <w:lang w:val="kk-KZ"/>
              </w:rPr>
              <w:t>Ескерту:</w:t>
            </w:r>
          </w:p>
          <w:p w14:paraId="31EB3453" w14:textId="77777777" w:rsidR="005D5FB3" w:rsidRDefault="005D5FB3" w:rsidP="009D1CD8">
            <w:pPr>
              <w:pStyle w:val="a5"/>
              <w:jc w:val="both"/>
              <w:rPr>
                <w:rFonts w:ascii="Times New Roman" w:hAnsi="Times New Roman" w:cs="Times New Roman"/>
                <w:i/>
                <w:sz w:val="24"/>
                <w:lang w:val="kk-KZ"/>
              </w:rPr>
            </w:pPr>
            <w:r w:rsidRPr="00150903">
              <w:rPr>
                <w:rFonts w:ascii="Times New Roman" w:hAnsi="Times New Roman" w:cs="Times New Roman"/>
                <w:i/>
                <w:sz w:val="24"/>
                <w:lang w:val="kk-KZ"/>
              </w:rPr>
              <w:t xml:space="preserve">Күтілетін нәтижелерге және стратегиялық әріптестік мақсаттарына қол жеткізудің нысаналы көрсеткіштеріне сапалы қол жеткізу мақсатында әлеуетті стратегиялық әріптес </w:t>
            </w:r>
            <w:r w:rsidR="007024E5" w:rsidRPr="007024E5">
              <w:rPr>
                <w:rFonts w:ascii="Times New Roman" w:hAnsi="Times New Roman" w:cs="Times New Roman"/>
                <w:i/>
                <w:sz w:val="24"/>
                <w:lang w:val="kk-KZ"/>
              </w:rPr>
              <w:t xml:space="preserve">оны жеңімпаз деп анықтаған және онымен </w:t>
            </w:r>
            <w:r w:rsidR="00187318">
              <w:rPr>
                <w:rFonts w:ascii="Times New Roman" w:hAnsi="Times New Roman" w:cs="Times New Roman"/>
                <w:i/>
                <w:sz w:val="24"/>
                <w:lang w:val="kk-KZ"/>
              </w:rPr>
              <w:t>с</w:t>
            </w:r>
            <w:r w:rsidR="00187318" w:rsidRPr="00187318">
              <w:rPr>
                <w:rFonts w:ascii="Times New Roman" w:hAnsi="Times New Roman" w:cs="Times New Roman"/>
                <w:i/>
                <w:sz w:val="24"/>
                <w:lang w:val="kk-KZ"/>
              </w:rPr>
              <w:t xml:space="preserve">тратегиялық әріптестікті іске асыруға арналған мемлекеттік тапсырысты </w:t>
            </w:r>
            <w:r w:rsidR="00187318">
              <w:rPr>
                <w:rFonts w:ascii="Times New Roman" w:hAnsi="Times New Roman" w:cs="Times New Roman"/>
                <w:i/>
                <w:sz w:val="24"/>
                <w:lang w:val="kk-KZ"/>
              </w:rPr>
              <w:t xml:space="preserve">орындау </w:t>
            </w:r>
            <w:r w:rsidR="007024E5" w:rsidRPr="007024E5">
              <w:rPr>
                <w:rFonts w:ascii="Times New Roman" w:hAnsi="Times New Roman" w:cs="Times New Roman"/>
                <w:i/>
                <w:sz w:val="24"/>
                <w:lang w:val="kk-KZ"/>
              </w:rPr>
              <w:t xml:space="preserve">туралы шарт жасасқан жағдайда </w:t>
            </w:r>
            <w:r w:rsidRPr="00150903">
              <w:rPr>
                <w:rFonts w:ascii="Times New Roman" w:hAnsi="Times New Roman" w:cs="Times New Roman"/>
                <w:i/>
                <w:sz w:val="24"/>
                <w:lang w:val="kk-KZ"/>
              </w:rPr>
              <w:t>Тапсырыс берушімен жоспарланған іс-шаралар шеңберінде материалдарды, тұжырымдамаларды, ережелерді, полиграфиялық өнімдерді келісуі қажет.</w:t>
            </w:r>
          </w:p>
          <w:p w14:paraId="27432BE5" w14:textId="77777777" w:rsidR="007024E5" w:rsidRPr="007024E5" w:rsidRDefault="007024E5" w:rsidP="009D1CD8">
            <w:pPr>
              <w:pStyle w:val="a5"/>
              <w:jc w:val="both"/>
              <w:rPr>
                <w:rFonts w:ascii="Times New Roman" w:hAnsi="Times New Roman" w:cs="Times New Roman"/>
                <w:i/>
                <w:sz w:val="24"/>
                <w:lang w:val="kk-KZ"/>
              </w:rPr>
            </w:pPr>
          </w:p>
        </w:tc>
      </w:tr>
    </w:tbl>
    <w:p w14:paraId="79569A5D" w14:textId="77777777" w:rsidR="00541A41" w:rsidRPr="00150903" w:rsidRDefault="00541A41" w:rsidP="00BD7264">
      <w:pPr>
        <w:spacing w:after="0" w:line="240" w:lineRule="auto"/>
        <w:contextualSpacing/>
        <w:jc w:val="both"/>
        <w:rPr>
          <w:sz w:val="28"/>
          <w:szCs w:val="28"/>
          <w:lang w:val="kk-KZ"/>
        </w:rPr>
      </w:pPr>
    </w:p>
    <w:p w14:paraId="0A6CCBE3" w14:textId="77777777" w:rsidR="00541A41" w:rsidRPr="00150903" w:rsidRDefault="00541A41" w:rsidP="00BD7264">
      <w:pPr>
        <w:spacing w:after="0" w:line="240" w:lineRule="auto"/>
        <w:contextualSpacing/>
        <w:jc w:val="both"/>
        <w:rPr>
          <w:sz w:val="28"/>
          <w:szCs w:val="28"/>
          <w:lang w:val="kk-KZ"/>
        </w:rPr>
      </w:pPr>
    </w:p>
    <w:p w14:paraId="0AD67EBD" w14:textId="77777777" w:rsidR="00BD7264" w:rsidRPr="00150903" w:rsidRDefault="00BD7264" w:rsidP="00BD7264">
      <w:pPr>
        <w:spacing w:after="0" w:line="240" w:lineRule="auto"/>
        <w:contextualSpacing/>
        <w:jc w:val="both"/>
        <w:rPr>
          <w:sz w:val="28"/>
          <w:szCs w:val="28"/>
          <w:lang w:val="kk-KZ"/>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D4BE2" w:rsidRPr="00150903" w14:paraId="633DDED3" w14:textId="77777777" w:rsidTr="00AA03CF">
        <w:tc>
          <w:tcPr>
            <w:tcW w:w="5135" w:type="dxa"/>
          </w:tcPr>
          <w:p w14:paraId="61C8BFC5" w14:textId="77777777" w:rsidR="00B84746" w:rsidRPr="00150903" w:rsidRDefault="00B84746" w:rsidP="00B84746">
            <w:pPr>
              <w:jc w:val="right"/>
              <w:rPr>
                <w:sz w:val="24"/>
                <w:szCs w:val="24"/>
                <w:lang w:val="kk-KZ"/>
              </w:rPr>
            </w:pPr>
            <w:r w:rsidRPr="00150903">
              <w:rPr>
                <w:sz w:val="24"/>
                <w:szCs w:val="24"/>
                <w:lang w:val="kk-KZ"/>
              </w:rPr>
              <w:lastRenderedPageBreak/>
              <w:t xml:space="preserve">Конкурстық құжаттамаға </w:t>
            </w:r>
          </w:p>
          <w:p w14:paraId="6D71E1B9" w14:textId="77777777" w:rsidR="00B84746" w:rsidRPr="00150903" w:rsidRDefault="00B84746" w:rsidP="00B84746">
            <w:pPr>
              <w:jc w:val="right"/>
              <w:rPr>
                <w:sz w:val="24"/>
                <w:szCs w:val="24"/>
                <w:lang w:val="kk-KZ"/>
              </w:rPr>
            </w:pPr>
            <w:r w:rsidRPr="00150903">
              <w:rPr>
                <w:sz w:val="24"/>
                <w:szCs w:val="24"/>
                <w:lang w:val="kk-KZ"/>
              </w:rPr>
              <w:t>2-қосымша</w:t>
            </w:r>
          </w:p>
          <w:p w14:paraId="44ED6B65" w14:textId="77777777" w:rsidR="00BD7264" w:rsidRPr="00150903" w:rsidRDefault="00BD7264" w:rsidP="00AA03CF">
            <w:pPr>
              <w:jc w:val="right"/>
              <w:rPr>
                <w:sz w:val="24"/>
                <w:szCs w:val="24"/>
                <w:lang w:val="kk-KZ"/>
              </w:rPr>
            </w:pPr>
            <w:r w:rsidRPr="00150903">
              <w:rPr>
                <w:sz w:val="24"/>
                <w:szCs w:val="24"/>
                <w:lang w:val="kk-KZ"/>
              </w:rPr>
              <w:t xml:space="preserve">   </w:t>
            </w:r>
          </w:p>
        </w:tc>
      </w:tr>
    </w:tbl>
    <w:p w14:paraId="579A3C63" w14:textId="77777777" w:rsidR="00BD7264" w:rsidRPr="00150903" w:rsidRDefault="00BD7264" w:rsidP="00BD7264">
      <w:pPr>
        <w:spacing w:after="0" w:line="240" w:lineRule="auto"/>
        <w:jc w:val="center"/>
        <w:rPr>
          <w:b/>
          <w:lang w:val="kk-KZ"/>
        </w:rPr>
      </w:pPr>
    </w:p>
    <w:p w14:paraId="530B85D8" w14:textId="77777777" w:rsidR="00B62CB6" w:rsidRPr="00150903" w:rsidRDefault="00B62CB6" w:rsidP="00B62CB6">
      <w:pPr>
        <w:spacing w:after="0" w:line="240" w:lineRule="auto"/>
        <w:jc w:val="center"/>
        <w:rPr>
          <w:b/>
          <w:sz w:val="24"/>
          <w:szCs w:val="24"/>
          <w:lang w:val="kk-KZ"/>
        </w:rPr>
      </w:pPr>
      <w:bookmarkStart w:id="1" w:name="z213"/>
      <w:r w:rsidRPr="00150903">
        <w:rPr>
          <w:b/>
          <w:sz w:val="24"/>
          <w:szCs w:val="24"/>
          <w:lang w:val="kk-KZ"/>
        </w:rPr>
        <w:t>Стратегиялық әріптестікті іске асыруға арналған мемлекеттік тапсырысты орындаудың үлгілік шарты</w:t>
      </w:r>
    </w:p>
    <w:p w14:paraId="7C1A8E2D" w14:textId="77777777" w:rsidR="003135DB" w:rsidRPr="00150903" w:rsidRDefault="003135DB" w:rsidP="00B62CB6">
      <w:pPr>
        <w:spacing w:after="0" w:line="240" w:lineRule="auto"/>
        <w:jc w:val="center"/>
        <w:rPr>
          <w:b/>
          <w:sz w:val="24"/>
          <w:szCs w:val="24"/>
          <w:lang w:val="kk-KZ"/>
        </w:rPr>
      </w:pPr>
    </w:p>
    <w:bookmarkEnd w:id="1"/>
    <w:p w14:paraId="21CD44F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&lt;Тапсырыс берушінің толық атауы&gt;, бұдан әрі </w:t>
      </w:r>
      <w:r w:rsidR="00BC757F" w:rsidRPr="00150903">
        <w:rPr>
          <w:sz w:val="24"/>
          <w:szCs w:val="24"/>
          <w:lang w:val="kk-KZ" w:eastAsia="ru-RU"/>
        </w:rPr>
        <w:t>«</w:t>
      </w:r>
      <w:r w:rsidRPr="00150903">
        <w:rPr>
          <w:sz w:val="24"/>
          <w:szCs w:val="24"/>
          <w:lang w:val="kk-KZ" w:eastAsia="ru-RU"/>
        </w:rPr>
        <w:t>тапсырыс беруші</w:t>
      </w:r>
      <w:r w:rsidR="00BC757F" w:rsidRPr="00150903">
        <w:rPr>
          <w:sz w:val="24"/>
          <w:szCs w:val="24"/>
          <w:lang w:val="kk-KZ" w:eastAsia="ru-RU"/>
        </w:rPr>
        <w:t>»</w:t>
      </w:r>
      <w:r w:rsidRPr="00150903">
        <w:rPr>
          <w:sz w:val="24"/>
          <w:szCs w:val="24"/>
          <w:lang w:val="kk-KZ" w:eastAsia="ru-RU"/>
        </w:rPr>
        <w:t xml:space="preserve"> деп аталатын, оның атынан&lt;тапсырыс берушінің лауазымы&gt;&lt;тапсырыс берушінің Т.А.Ә.&gt;, бір тараптан &lt;тапсырыс берушінің негіздемесі&gt; негізінде әрекет ететін және &lt;өнім берушінің толық атауы&gt;, бұдан әрі </w:t>
      </w:r>
      <w:r w:rsidR="00BC757F" w:rsidRPr="00150903">
        <w:rPr>
          <w:sz w:val="24"/>
          <w:szCs w:val="24"/>
          <w:lang w:val="kk-KZ" w:eastAsia="ru-RU"/>
        </w:rPr>
        <w:t>«</w:t>
      </w:r>
      <w:r w:rsidRPr="00150903">
        <w:rPr>
          <w:sz w:val="24"/>
          <w:szCs w:val="24"/>
          <w:lang w:val="kk-KZ" w:eastAsia="ru-RU"/>
        </w:rPr>
        <w:t>өнім беруші</w:t>
      </w:r>
      <w:r w:rsidR="00BC757F" w:rsidRPr="00150903">
        <w:rPr>
          <w:sz w:val="24"/>
          <w:szCs w:val="24"/>
          <w:lang w:val="kk-KZ" w:eastAsia="ru-RU"/>
        </w:rPr>
        <w:t>»</w:t>
      </w:r>
      <w:r w:rsidRPr="00150903">
        <w:rPr>
          <w:sz w:val="24"/>
          <w:szCs w:val="24"/>
          <w:lang w:val="kk-KZ" w:eastAsia="ru-RU"/>
        </w:rPr>
        <w:t xml:space="preserve"> деп аталатын, оның атынан &lt;тапсырыс берушінің лауазымы &gt;&lt;өнім берушінің Т.А.Ә.&gt; екінші тараптан бұдан әрі бірлесіп </w:t>
      </w:r>
      <w:r w:rsidR="00BC757F" w:rsidRPr="00150903">
        <w:rPr>
          <w:sz w:val="24"/>
          <w:szCs w:val="24"/>
          <w:lang w:val="kk-KZ" w:eastAsia="ru-RU"/>
        </w:rPr>
        <w:t>«</w:t>
      </w:r>
      <w:r w:rsidRPr="00150903">
        <w:rPr>
          <w:sz w:val="24"/>
          <w:szCs w:val="24"/>
          <w:lang w:val="kk-KZ" w:eastAsia="ru-RU"/>
        </w:rPr>
        <w:t>Тараптар</w:t>
      </w:r>
      <w:r w:rsidR="00BC757F" w:rsidRPr="00150903">
        <w:rPr>
          <w:sz w:val="24"/>
          <w:szCs w:val="24"/>
          <w:lang w:val="kk-KZ" w:eastAsia="ru-RU"/>
        </w:rPr>
        <w:t>»</w:t>
      </w:r>
      <w:r w:rsidRPr="00150903">
        <w:rPr>
          <w:sz w:val="24"/>
          <w:szCs w:val="24"/>
          <w:lang w:val="kk-KZ" w:eastAsia="ru-RU"/>
        </w:rPr>
        <w:t xml:space="preserve"> деп аталып, </w:t>
      </w:r>
      <w:r w:rsidR="00BC757F" w:rsidRPr="00150903">
        <w:rPr>
          <w:sz w:val="24"/>
          <w:szCs w:val="24"/>
          <w:lang w:val="kk-KZ" w:eastAsia="ru-RU"/>
        </w:rPr>
        <w:t>«</w:t>
      </w:r>
      <w:r w:rsidRPr="00150903">
        <w:rPr>
          <w:sz w:val="24"/>
          <w:szCs w:val="24"/>
          <w:lang w:val="kk-KZ" w:eastAsia="ru-RU"/>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00BC757F" w:rsidRPr="00150903">
        <w:rPr>
          <w:sz w:val="24"/>
          <w:szCs w:val="24"/>
          <w:lang w:val="kk-KZ" w:eastAsia="ru-RU"/>
        </w:rPr>
        <w:t>»</w:t>
      </w:r>
      <w:r w:rsidRPr="00150903">
        <w:rPr>
          <w:sz w:val="24"/>
          <w:szCs w:val="24"/>
          <w:lang w:val="kk-KZ" w:eastAsia="ru-RU"/>
        </w:rPr>
        <w:t xml:space="preserve"> Қазақстан Республикасы Заңының 6-5-бабы </w:t>
      </w:r>
      <w:hyperlink r:id="rId7" w:anchor="z176" w:history="1">
        <w:r w:rsidRPr="00150903">
          <w:rPr>
            <w:sz w:val="24"/>
            <w:szCs w:val="24"/>
            <w:lang w:val="kk-KZ" w:eastAsia="ru-RU"/>
          </w:rPr>
          <w:t>4-тармағының</w:t>
        </w:r>
      </w:hyperlink>
      <w:r w:rsidRPr="00150903">
        <w:rPr>
          <w:sz w:val="24"/>
          <w:szCs w:val="24"/>
          <w:lang w:val="kk-KZ" w:eastAsia="ru-RU"/>
        </w:rPr>
        <w:t xml:space="preserve"> және конкурстық комиссияның &lt;қорытындылар күні&gt; жылғы № &lt;нөмір&gt; хаттамасы негізінде стратегиялық әріптестікті іске асыруға арналған мемлекеттік тапсырысты орындауға осы шартты (бұдан әрі – Шарт) жасасты және төмендегілер туралы келісімге келді:</w:t>
      </w:r>
    </w:p>
    <w:p w14:paraId="5ADB91DE"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1. Шарттың нысанасы</w:t>
      </w:r>
    </w:p>
    <w:p w14:paraId="3477DF32"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1.1. Өнім беруші осы Шартқа оның ажырамас бөлігі болып табылатын </w:t>
      </w:r>
      <w:hyperlink r:id="rId8" w:anchor="z117" w:history="1">
        <w:r w:rsidRPr="00150903">
          <w:rPr>
            <w:sz w:val="24"/>
            <w:szCs w:val="24"/>
            <w:lang w:val="kk-KZ" w:eastAsia="ru-RU"/>
          </w:rPr>
          <w:t>1</w:t>
        </w:r>
      </w:hyperlink>
      <w:r w:rsidRPr="00150903">
        <w:rPr>
          <w:sz w:val="24"/>
          <w:szCs w:val="24"/>
          <w:lang w:val="kk-KZ" w:eastAsia="ru-RU"/>
        </w:rPr>
        <w:t xml:space="preserve"> және </w:t>
      </w:r>
      <w:hyperlink r:id="rId9" w:anchor="z119" w:history="1">
        <w:r w:rsidRPr="00150903">
          <w:rPr>
            <w:sz w:val="24"/>
            <w:szCs w:val="24"/>
            <w:lang w:val="kk-KZ" w:eastAsia="ru-RU"/>
          </w:rPr>
          <w:t>2-қосымшаларда</w:t>
        </w:r>
      </w:hyperlink>
      <w:r w:rsidRPr="00150903">
        <w:rPr>
          <w:sz w:val="24"/>
          <w:szCs w:val="24"/>
          <w:lang w:val="kk-KZ" w:eastAsia="ru-RU"/>
        </w:rPr>
        <w:t xml:space="preserve"> көрсетілген жағдайларға, талаптарға сәйкес қызмет көрсетуге міндеттенеді, ал тапсырыс беруші өнім беруші осы Шарт бойынша өз міндеттемелерін тиісінше орындаған жағдайда көрсетілген қызметті (терді) қабылдауға және оны (оларды) осы Шарттың талаптарында төлеуге міндеттенеді:</w:t>
      </w:r>
    </w:p>
    <w:p w14:paraId="75BA4A11"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&lt;ерекшелік коды&gt; ерекшелігі бойынша – &lt;1-ерекшелік бойынша Шарт нысанасының қысқаша сипаттамасы&gt; </w:t>
      </w:r>
    </w:p>
    <w:p w14:paraId="06B86444"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w:t>
      </w:r>
    </w:p>
    <w:p w14:paraId="6AEB425E"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&lt;ерекшелік коды &gt; ерекшелігі бойынша – &lt;№ 1-ерекшелік бойынша Шарт нысанасының қысқаша сипаттамасы&gt;</w:t>
      </w:r>
    </w:p>
    <w:p w14:paraId="5E5DFCCB"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1.2. Төменде тізбеленген құжаттар мен оларда айтылған жағдайлар осы Шартты құрады және оның ажырамас бөлігі болып саналады, атап айтқанда:</w:t>
      </w:r>
    </w:p>
    <w:p w14:paraId="56B7E045"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 осы Шарт;</w:t>
      </w:r>
    </w:p>
    <w:p w14:paraId="67239FD0"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 осы Шартқа 1-қосымша (Стратегиялық әріптестікті іске асыруға арналған мемлекеттік тапсырысты жүзеге асыру қағидаларына 1-қосымшаға сәйкес тапсырыс беруші әзірлеген жоба тұжырымдамасы);</w:t>
      </w:r>
    </w:p>
    <w:p w14:paraId="5CB6EC37"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 осы Шартқа 2-қосымша (өнім беруші өз өтінімдерін бағалау үшін конкурсқа қатысуға ұсынған жоба).</w:t>
      </w:r>
    </w:p>
    <w:p w14:paraId="7090EB45"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2. Шарттың сомасы және ақы төлеу жағдайлары</w:t>
      </w:r>
    </w:p>
    <w:p w14:paraId="029EA87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2.1. Шарттың жалпы сомасы &lt;шарт сомасы&gt; (&lt;сома жазумен&gt;) теңге және қызмет көрсетуге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/&lt; ҚҚС есепке алмағанда&gt; (бұдан әрі – Шарт сомасы) қамтиды.</w:t>
      </w:r>
    </w:p>
    <w:p w14:paraId="1BB25E9D"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2.2. Аумақтық қазынашылық органында Шарт бюджеттік бағдарлама бойынша &lt;Бағдарламаның коды және атауы&gt; бюджеттік бағдарламасы, &lt;Код және кіші бағдарламаның атауы&gt; кіші бағдарламасы, ерекшелік &lt;код және ерекшеліктің атауы&gt; - &lt;ерекшелік бойынша сома&gt; (&lt;ерекшелік бойынша сома жазумен&gt;) теңге, &lt;оның ішінде ҚҚС&gt; &lt; ҚҚС сомасы &gt; теңге/ &lt; ҚҚС есепке алмағанда&gt; &lt;____&gt; жылға тіркелуге жатады.</w:t>
      </w:r>
    </w:p>
    <w:p w14:paraId="24E45E0B"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2.3. Тапсырыс беруші Шарт күшіне енгеннен кейін _______ мөлшерінде аванстық төлем жүргізіп, Шарт сомасынан _______алдын ала төлемді жүзеге асырады.</w:t>
      </w:r>
    </w:p>
    <w:p w14:paraId="67F88E8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Қалған соманы тапсырыс беруші бұрын төленген авансты пропорционалды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p w14:paraId="4580DCA2"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lastRenderedPageBreak/>
        <w:t>      Көрсетілген қызметтер үшін төлемді тапсырыс беруші тараптардың көрсетілген қызметтер актісіне қол қойған күнінен бастап күнтізбелік 30 (отыз) күннен кешіктірмей &lt;ақы төлеу жағдайы&gt; өнім берушінің есеп шотына ақша қаражатын аудару жолымен жүргізеді.</w:t>
      </w:r>
    </w:p>
    <w:p w14:paraId="7B9D1BE6"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2.4. Ақы төлеу алдындағы қажетті құжаттар:</w:t>
      </w:r>
    </w:p>
    <w:p w14:paraId="554439B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 аумақтық қазынашылық органында тіркелген қол қойылған Шарт;</w:t>
      </w:r>
    </w:p>
    <w:p w14:paraId="356728BA"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 көрсетілген қызметтер актісі (актілері);</w:t>
      </w:r>
    </w:p>
    <w:p w14:paraId="51923C17"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 өнім беруші тапсырыс берушіге ұсынған көрсетілген қызметтердің жалпы сомасын сипаттайтын, көрсететін электрондық шот-фактура.</w:t>
      </w:r>
    </w:p>
    <w:p w14:paraId="721813FF"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3. Тараптардың міндеттемелері</w:t>
      </w:r>
    </w:p>
    <w:p w14:paraId="20C40F15"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3.1. Өнім беруші:</w:t>
      </w:r>
    </w:p>
    <w:p w14:paraId="1C834C6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 Шарт бойынша өзіне алған міндеттемелердің толық және тиісінше орындалуын қамтамасыз етуге;</w:t>
      </w:r>
    </w:p>
    <w:p w14:paraId="7416F8F6"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 Шарт бойынша өз міндеттемелерін орындаған кезде көрсетілетін қызметтердің Шарттың ажырамас бөлігі болып табылатын осы Шартқа қосымшаларда көрсетілген талаптарға сәйкестігін қамтамасыз етуге;</w:t>
      </w:r>
    </w:p>
    <w:p w14:paraId="3059E4A3"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 Шарт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адамдар ұсынған техникалық құжаттаманың мазмұнын ашпауға. Көрсетілген ақпарат бұл персоналға құпия түрде және міндеттемелерді орындау үшін қаншалықты қажет болса, сондай шамада берілуге тиіс;</w:t>
      </w:r>
    </w:p>
    <w:p w14:paraId="03A51104"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3.2. Өнім беруші тапсырыс берушіден Шарт бойынша көрсетілген қызметтер үшін ақы төлеуді талап етуге құқылы.</w:t>
      </w:r>
    </w:p>
    <w:p w14:paraId="6E8A8B16"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3.3. Тапсырыс беруші:</w:t>
      </w:r>
    </w:p>
    <w:p w14:paraId="5406B384"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 көрсетілген қызметтердің сәйкессіздігі анықталатын болса, өнім берушіні дереу жазбаша хабардар етуге;</w:t>
      </w:r>
    </w:p>
    <w:p w14:paraId="2021B7C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2) көрсетілген қызметтерді қабылдаған кезде көрсетілген қызметтер актісіне қол қоюға не оны қабылдамаудың дәлелді негіздемелерін көрсете отырып, қабылдаудан бас тартуға міндеттенеді.</w:t>
      </w:r>
    </w:p>
    <w:p w14:paraId="48942B8D"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3.4. Тапсырыс беруші көрсетілген қызметтердің сапасын тексеруге құқылы.</w:t>
      </w:r>
    </w:p>
    <w:p w14:paraId="7757AD64"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4. Қызметтер көрсету</w:t>
      </w:r>
    </w:p>
    <w:p w14:paraId="79A3C81D"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4.1. Өнім берушінің қызметтер көрсетуі Шарттың ажырамас бөлігі болып табылатын шартқа 1-қосымшада көрсетілген мерзімдерде жүзеге асырылады.</w:t>
      </w:r>
    </w:p>
    <w:p w14:paraId="1B410B3B"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4.2. Өнім беруші тапсырыс берушіге көрсетілетін қызметтерді осы Шартқа 1-қосымшада көрсетілген талаптарға дәл сәйкестікте толық тапсырған жағдайда қызмет көрсетілген болып саналады.</w:t>
      </w:r>
    </w:p>
    <w:p w14:paraId="2958924E"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5. Тараптардың жауаптылығы</w:t>
      </w:r>
    </w:p>
    <w:p w14:paraId="45F172D5"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5.1. Тараптар осы Шарттың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5ACF2D91"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5.2. Секвестрді және (немесе) тиісті бюджеттердің қолма-қол ақшаны бақылау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кідіртілген төлемдер бойынша өнім берушіге мерзімі өткен әрбір күн үшін тиесілі соманың 0,1 % (нөл бүтін оннан бір пайыз) мөлшерінде тұрақсыздық айыбын (өсімпұл) төлейді. Бұл ретте тұрақсыздық айыбының (өсімпұл) жалпы сомасы Шарттың жалпы сомасының 10 %-ынан аспауға тиіс.</w:t>
      </w:r>
    </w:p>
    <w:p w14:paraId="59140BD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5.3. Қызметтер көрсету мерзімдері өтіп кеткен жағдайда өнім беруші міндеттемелерін толық орындамаса, тапсырыс беруші одан мерзімі өткен әрбір күн үшін Шарттың жалпы сомасының 0,1 %-ы (нөл бүтін оннан бір пайыз) мөлшерінде тұрақсыздық айыбын (айыппұл, өсімпұл) ұстап қалады (өндіріп алады) не міндеттемелерін тиісінше орындамаса (ішінара орындамаса), мерзімі өткен әрбір күн үшін орындалмаған міндеттемелер сомасының 0,1 %-ы (нөл бүтін оннан бір пайыз) мөлшерінде тұрақсыздық айыбын (айыппұл, өсімпұл) ұстап </w:t>
      </w:r>
      <w:r w:rsidRPr="00150903">
        <w:rPr>
          <w:sz w:val="24"/>
          <w:szCs w:val="24"/>
          <w:lang w:val="kk-KZ" w:eastAsia="ru-RU"/>
        </w:rPr>
        <w:lastRenderedPageBreak/>
        <w:t>қалады (өндіріп алады). Бұл ретте тұрақсыздық айыбының (айыппұл, өсімпұл) жалпы сомасы Шарттың жалпы сомасының 10 %-ынан (он пайыз) аспауға тиіс.</w:t>
      </w:r>
    </w:p>
    <w:p w14:paraId="7117DE3F"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5.4. Өнім беруші қызметтер көрсетуден бас тартқан жағдайда немесе қызметтер көрсету мерзімін Шарт бойынша қызметтер көрсету мерзімі аяқталған күннен бастап бір айдан асатын мерзімге өткізіп алса, бірақ Шарттың қолданылу мерзімі аяқталмаса, тапсырыс беруші өнім берушіден мерзімі өткізіп алған әрбір күн үшін Шарттың жалпы сомасының 0,1 %-ы (нөл бүтін оннан бір пайыз) мөлшерінде тұрақсыздық айыбының (айыппұл, өсімпұл) сомасын өндіріп алып, осы Шартты бір жақты тәртіппен бұзуға құқылы.</w:t>
      </w:r>
    </w:p>
    <w:p w14:paraId="3BB6033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5.5. Тұрақсыздық айыбын (айыппұл, өсімпұл) төлеу тараптарды осы Шартта көзделген міндеттемелерді орындаудан босатпайды.</w:t>
      </w:r>
    </w:p>
    <w:p w14:paraId="50A6E173"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5.6. Егер кез келген өзгеріс өнім берушіге Шарт бойынша қызметтер көрсету үшін қажетті құнның немесе мерзімдердің азаюына әкелетін болса, Шарт сомасы, немесе қызметтер көрсету кестесі, немесе екеуі де тиісінше түзетіледі, ал Шартқа тиісті түзетулер енгізіледі. Өнім берушінің түзету жүргізу жөніндегі барлық сұратуы өнім беруші тапсырыс берушіден өзгерістер туралы өкім алған күннен бастап 30 (отыз) күн ішінде ұсынылуға тиіс.</w:t>
      </w:r>
    </w:p>
    <w:p w14:paraId="2D23CBA6"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5.7. Өнім беруші осы Шарт бойынша өз міндеттемелерін толығымен де, ішінара да біреуге бермеуге тиіс.</w:t>
      </w:r>
    </w:p>
    <w:p w14:paraId="51487519"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6. Шарттың қолданылу мерзімі және оны бұзу жағдайлары</w:t>
      </w:r>
    </w:p>
    <w:p w14:paraId="63C1191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6.1. Шарт &lt;тапсырыс беруші оны Қазақстан Республикасы Қаржы министрлігінің аумақтық қазынашылық бөлімшесінде тіркегеннен кейін/қол қойылған күннен бастап&gt; күшіне енеді және &lt;____&gt; дейін қолданылады.</w:t>
      </w:r>
    </w:p>
    <w:p w14:paraId="01ECA5D5"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6.2. Өнім берушінің кінәсінен Шартта белгіленген нысаналы көрсеткіштерге қол жеткізілмеген және (немесе) өнім беруші өз міндеттемелерін жүйелі түрде орындамаған жағдайларда Шарт кез келген кезеңде бұзылуы мүмкін. Осы тармақтың мақсаттары үшін міндеттемелерді жүйелі түрде орындамау деп күнтізбелік бір жыл ішінде Шартта көзделген міндеттемелерді орындамаудың екі жағдайы түсініледі.</w:t>
      </w:r>
    </w:p>
    <w:p w14:paraId="6EA2965F"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6.3. Шарт тараптардың келісуі бойынша оны одан әрі орындау орынсыз болған жағдайда бұзылуы мүмкін.</w:t>
      </w:r>
    </w:p>
    <w:p w14:paraId="6E6FAAFB"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7. Хабарлама</w:t>
      </w:r>
    </w:p>
    <w:p w14:paraId="4CFF4250"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7.1. Шартқа сәйкес бір тарап екінші тарапқа жіберетін кез келген хабарлама ақы төленген тапсырыс хатпен немесе телеграф, телекс, факс не телефакс арқылы жіберіледі.</w:t>
      </w:r>
    </w:p>
    <w:p w14:paraId="779FDCE3"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7.2. Хабарлама жеткізілгеннен кейін немесе күшіне енуі көрсетілген күні (егер хабарламада көрсетілсе) осы күндердің қайсысы кешірек болатынына қарай күшіне енеді.</w:t>
      </w:r>
    </w:p>
    <w:p w14:paraId="4AE9EAE6"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8. Форс-мажор</w:t>
      </w:r>
    </w:p>
    <w:p w14:paraId="0AE54BE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8.1. Егер Шарт талаптарының орындалмауы форс-мажорлық мән-жайлардың нәтижесі болып табылса, тараптар ол үшін жауапты болмайды.</w:t>
      </w:r>
    </w:p>
    <w:p w14:paraId="199DA84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8.2. Шарттың мақсаттары үшін </w:t>
      </w:r>
      <w:r w:rsidR="00BC757F" w:rsidRPr="00150903">
        <w:rPr>
          <w:sz w:val="24"/>
          <w:szCs w:val="24"/>
          <w:lang w:val="kk-KZ" w:eastAsia="ru-RU"/>
        </w:rPr>
        <w:t>«</w:t>
      </w:r>
      <w:r w:rsidRPr="00150903">
        <w:rPr>
          <w:sz w:val="24"/>
          <w:szCs w:val="24"/>
          <w:lang w:val="kk-KZ" w:eastAsia="ru-RU"/>
        </w:rPr>
        <w:t>форс-мажор</w:t>
      </w:r>
      <w:r w:rsidR="00BC757F" w:rsidRPr="00150903">
        <w:rPr>
          <w:sz w:val="24"/>
          <w:szCs w:val="24"/>
          <w:lang w:val="kk-KZ" w:eastAsia="ru-RU"/>
        </w:rPr>
        <w:t>»</w:t>
      </w:r>
      <w:r w:rsidRPr="00150903">
        <w:rPr>
          <w:sz w:val="24"/>
          <w:szCs w:val="24"/>
          <w:lang w:val="kk-KZ" w:eastAsia="ru-RU"/>
        </w:rPr>
        <w:t xml:space="preserve">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басқаларды қамтуы мүмкін, бірақ бұл толық тізім емес.</w:t>
      </w:r>
    </w:p>
    <w:p w14:paraId="504E3B1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8.3.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қаншалықты орынды болса, орындауды жалғастырады және Шартты орындаудың форс-мажорлық мән-жайларға тәуелді болмайтын баламалы тәсілдерін іздестіреді.</w:t>
      </w:r>
    </w:p>
    <w:p w14:paraId="643E704B"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9. Даулы мәселелерді шешу</w:t>
      </w:r>
    </w:p>
    <w:p w14:paraId="4A66E641"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xml:space="preserve">      9.1.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 </w:t>
      </w:r>
    </w:p>
    <w:p w14:paraId="689C32DD"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9.2.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4B582DAA"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10. Өзге жағдайлар</w:t>
      </w:r>
    </w:p>
    <w:p w14:paraId="10DCA362"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lastRenderedPageBreak/>
        <w:t>      10.1. Салықтар және бюджетке төленетін басқа да міндетті төлемдер Қазақстан Республикасының салық және кеден заңнамасына сәйкес төленуге тиіс.</w:t>
      </w:r>
    </w:p>
    <w:p w14:paraId="7B74AB28"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10.2. Шартқа кез келген өзгерістер мен толықтырулар Шарт жасасқандай нысанда жасалады.</w:t>
      </w:r>
    </w:p>
    <w:p w14:paraId="45D72573"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10.3. Шарт бірдей заңды күші бар мемлекеттік және орыс тілдерінде жасалды.</w:t>
      </w:r>
    </w:p>
    <w:p w14:paraId="69C499CC" w14:textId="77777777" w:rsidR="006E7F10" w:rsidRPr="00150903" w:rsidRDefault="006E7F10" w:rsidP="006E7F10">
      <w:pPr>
        <w:spacing w:after="0" w:line="240" w:lineRule="auto"/>
        <w:jc w:val="both"/>
        <w:rPr>
          <w:sz w:val="24"/>
          <w:szCs w:val="24"/>
          <w:lang w:val="kk-KZ" w:eastAsia="ru-RU"/>
        </w:rPr>
      </w:pPr>
      <w:r w:rsidRPr="00150903">
        <w:rPr>
          <w:sz w:val="24"/>
          <w:szCs w:val="24"/>
          <w:lang w:val="kk-KZ" w:eastAsia="ru-RU"/>
        </w:rPr>
        <w:t>      10.4. Шартта реттелмеген бөлікте тараптар Қазақстан Республикасының заңнамасын басшылыққа алады.</w:t>
      </w:r>
    </w:p>
    <w:p w14:paraId="364D0BF7" w14:textId="77777777" w:rsidR="006E7F10" w:rsidRPr="00150903" w:rsidRDefault="006E7F10" w:rsidP="006E7F10">
      <w:pPr>
        <w:spacing w:after="0" w:line="240" w:lineRule="auto"/>
        <w:jc w:val="both"/>
        <w:outlineLvl w:val="2"/>
        <w:rPr>
          <w:b/>
          <w:bCs/>
          <w:sz w:val="24"/>
          <w:szCs w:val="24"/>
          <w:lang w:val="kk-KZ" w:eastAsia="ru-RU"/>
        </w:rPr>
      </w:pPr>
      <w:r w:rsidRPr="00150903">
        <w:rPr>
          <w:b/>
          <w:bCs/>
          <w:sz w:val="24"/>
          <w:szCs w:val="24"/>
          <w:lang w:val="kk-KZ" w:eastAsia="ru-RU"/>
        </w:rPr>
        <w:t>11. Тараптардың деректемелері</w:t>
      </w:r>
    </w:p>
    <w:tbl>
      <w:tblPr>
        <w:tblW w:w="9637" w:type="dxa"/>
        <w:tblCellSpacing w:w="15" w:type="dxa"/>
        <w:tblCellMar>
          <w:top w:w="15" w:type="dxa"/>
          <w:left w:w="15" w:type="dxa"/>
          <w:bottom w:w="15" w:type="dxa"/>
          <w:right w:w="15" w:type="dxa"/>
        </w:tblCellMar>
        <w:tblLook w:val="04A0" w:firstRow="1" w:lastRow="0" w:firstColumn="1" w:lastColumn="0" w:noHBand="0" w:noVBand="1"/>
      </w:tblPr>
      <w:tblGrid>
        <w:gridCol w:w="3969"/>
        <w:gridCol w:w="1701"/>
        <w:gridCol w:w="3967"/>
      </w:tblGrid>
      <w:tr w:rsidR="00DD4BE2" w:rsidRPr="00671406" w14:paraId="1ECF8554" w14:textId="77777777" w:rsidTr="00285030">
        <w:trPr>
          <w:tblCellSpacing w:w="15" w:type="dxa"/>
        </w:trPr>
        <w:tc>
          <w:tcPr>
            <w:tcW w:w="3924" w:type="dxa"/>
            <w:vAlign w:val="center"/>
            <w:hideMark/>
          </w:tcPr>
          <w:p w14:paraId="44D0C8F0" w14:textId="77777777" w:rsidR="00D85846" w:rsidRPr="00150903" w:rsidRDefault="00DF564F" w:rsidP="006E7F10">
            <w:pPr>
              <w:spacing w:before="100" w:beforeAutospacing="1" w:after="100" w:afterAutospacing="1" w:line="240" w:lineRule="auto"/>
              <w:jc w:val="both"/>
              <w:rPr>
                <w:sz w:val="24"/>
                <w:szCs w:val="24"/>
                <w:lang w:val="kk-KZ" w:eastAsia="ru-RU"/>
              </w:rPr>
            </w:pPr>
            <w:r w:rsidRPr="00150903">
              <w:rPr>
                <w:sz w:val="24"/>
                <w:szCs w:val="24"/>
                <w:lang w:val="kk-KZ" w:eastAsia="ru-RU"/>
              </w:rPr>
              <w:t>Тапсырыс беруші</w:t>
            </w:r>
            <w:r w:rsidRPr="00150903">
              <w:rPr>
                <w:sz w:val="24"/>
                <w:szCs w:val="24"/>
                <w:lang w:val="kk-KZ" w:eastAsia="ru-RU"/>
              </w:rPr>
              <w:br/>
              <w:t>&lt;</w:t>
            </w:r>
            <w:r w:rsidR="00D85846" w:rsidRPr="00150903">
              <w:rPr>
                <w:sz w:val="24"/>
                <w:szCs w:val="24"/>
                <w:lang w:val="kk-KZ" w:eastAsia="ru-RU"/>
              </w:rPr>
              <w:t>толық атауы&gt;</w:t>
            </w:r>
            <w:r w:rsidR="00D85846" w:rsidRPr="00150903">
              <w:rPr>
                <w:sz w:val="24"/>
                <w:szCs w:val="24"/>
                <w:lang w:val="kk-KZ" w:eastAsia="ru-RU"/>
              </w:rPr>
              <w:br/>
              <w:t>&lt; толық заңды мекенжайы&gt;</w:t>
            </w:r>
            <w:r w:rsidR="00D85846" w:rsidRPr="00150903">
              <w:rPr>
                <w:sz w:val="24"/>
                <w:szCs w:val="24"/>
                <w:lang w:val="kk-KZ" w:eastAsia="ru-RU"/>
              </w:rPr>
              <w:br/>
              <w:t>БСН &lt; БСН&gt; БСК &lt;БСК</w:t>
            </w:r>
            <w:r w:rsidR="00D85846" w:rsidRPr="00150903">
              <w:rPr>
                <w:sz w:val="24"/>
                <w:szCs w:val="24"/>
                <w:lang w:val="kk-KZ" w:eastAsia="ru-RU"/>
              </w:rPr>
              <w:br/>
              <w:t>ЖСК&lt;ЖСК</w:t>
            </w:r>
            <w:r w:rsidR="00D85846" w:rsidRPr="00150903">
              <w:rPr>
                <w:sz w:val="24"/>
                <w:szCs w:val="24"/>
                <w:lang w:val="kk-KZ" w:eastAsia="ru-RU"/>
              </w:rPr>
              <w:br/>
              <w:t>&lt;Банктің атауы&gt; тел.: &lt;телефоны&gt;</w:t>
            </w:r>
            <w:r w:rsidR="00D85846" w:rsidRPr="00150903">
              <w:rPr>
                <w:sz w:val="24"/>
                <w:szCs w:val="24"/>
                <w:lang w:val="kk-KZ" w:eastAsia="ru-RU"/>
              </w:rPr>
              <w:br/>
              <w:t>&lt; лауазымы&gt;&lt; &lt;Т.А.Ә.&gt;</w:t>
            </w:r>
          </w:p>
        </w:tc>
        <w:tc>
          <w:tcPr>
            <w:tcW w:w="1671" w:type="dxa"/>
          </w:tcPr>
          <w:p w14:paraId="18B98099" w14:textId="77777777" w:rsidR="00D85846" w:rsidRPr="00150903" w:rsidRDefault="00D85846" w:rsidP="006E7F10">
            <w:pPr>
              <w:spacing w:before="100" w:beforeAutospacing="1" w:after="100" w:afterAutospacing="1" w:line="240" w:lineRule="auto"/>
              <w:jc w:val="both"/>
              <w:rPr>
                <w:sz w:val="24"/>
                <w:szCs w:val="24"/>
                <w:lang w:val="kk-KZ" w:eastAsia="ru-RU"/>
              </w:rPr>
            </w:pPr>
          </w:p>
        </w:tc>
        <w:tc>
          <w:tcPr>
            <w:tcW w:w="3922" w:type="dxa"/>
            <w:vAlign w:val="center"/>
            <w:hideMark/>
          </w:tcPr>
          <w:p w14:paraId="1F872628" w14:textId="77777777" w:rsidR="00D85846" w:rsidRPr="00150903" w:rsidRDefault="00DF564F" w:rsidP="006E7F10">
            <w:pPr>
              <w:spacing w:before="100" w:beforeAutospacing="1" w:after="100" w:afterAutospacing="1" w:line="240" w:lineRule="auto"/>
              <w:jc w:val="both"/>
              <w:rPr>
                <w:sz w:val="24"/>
                <w:szCs w:val="24"/>
                <w:lang w:val="kk-KZ" w:eastAsia="ru-RU"/>
              </w:rPr>
            </w:pPr>
            <w:r w:rsidRPr="00150903">
              <w:rPr>
                <w:sz w:val="24"/>
                <w:szCs w:val="24"/>
                <w:lang w:val="kk-KZ" w:eastAsia="ru-RU"/>
              </w:rPr>
              <w:t>Өнім беруші</w:t>
            </w:r>
            <w:r w:rsidRPr="00150903">
              <w:rPr>
                <w:sz w:val="24"/>
                <w:szCs w:val="24"/>
                <w:lang w:val="kk-KZ" w:eastAsia="ru-RU"/>
              </w:rPr>
              <w:br/>
              <w:t>&lt;</w:t>
            </w:r>
            <w:r w:rsidR="00D85846" w:rsidRPr="00150903">
              <w:rPr>
                <w:sz w:val="24"/>
                <w:szCs w:val="24"/>
                <w:lang w:val="kk-KZ" w:eastAsia="ru-RU"/>
              </w:rPr>
              <w:t>толық атауы&gt;</w:t>
            </w:r>
            <w:r w:rsidR="00D85846" w:rsidRPr="00150903">
              <w:rPr>
                <w:sz w:val="24"/>
                <w:szCs w:val="24"/>
                <w:lang w:val="kk-KZ" w:eastAsia="ru-RU"/>
              </w:rPr>
              <w:br/>
              <w:t>&lt; толық заңды мекенжайы&gt;</w:t>
            </w:r>
            <w:r w:rsidR="00D85846" w:rsidRPr="00150903">
              <w:rPr>
                <w:sz w:val="24"/>
                <w:szCs w:val="24"/>
                <w:lang w:val="kk-KZ" w:eastAsia="ru-RU"/>
              </w:rPr>
              <w:br/>
              <w:t>БСН/ЖСН/ТЕН &lt;БСН/ЖСН/ТЕН</w:t>
            </w:r>
            <w:r w:rsidR="00D85846" w:rsidRPr="00150903">
              <w:rPr>
                <w:sz w:val="24"/>
                <w:szCs w:val="24"/>
                <w:lang w:val="kk-KZ" w:eastAsia="ru-RU"/>
              </w:rPr>
              <w:br/>
              <w:t>БСК&lt; БСК&gt;ЖСК&lt; ЖСК&gt;</w:t>
            </w:r>
            <w:r w:rsidR="00D85846" w:rsidRPr="00150903">
              <w:rPr>
                <w:sz w:val="24"/>
                <w:szCs w:val="24"/>
                <w:lang w:val="kk-KZ" w:eastAsia="ru-RU"/>
              </w:rPr>
              <w:br/>
              <w:t>&lt;Банктің атауы&gt; тел.: &lt; телефоны&gt;</w:t>
            </w:r>
            <w:r w:rsidR="00D85846" w:rsidRPr="00150903">
              <w:rPr>
                <w:sz w:val="24"/>
                <w:szCs w:val="24"/>
                <w:lang w:val="kk-KZ" w:eastAsia="ru-RU"/>
              </w:rPr>
              <w:br/>
              <w:t>&lt; лауазымы&gt; &lt; Т.А.Ә.&gt;</w:t>
            </w:r>
          </w:p>
        </w:tc>
      </w:tr>
    </w:tbl>
    <w:p w14:paraId="1A3AB538" w14:textId="77777777" w:rsidR="00BD7264" w:rsidRPr="00150903" w:rsidRDefault="00BD7264" w:rsidP="006E7F10">
      <w:pPr>
        <w:spacing w:after="0" w:line="240" w:lineRule="auto"/>
        <w:contextualSpacing/>
        <w:jc w:val="both"/>
        <w:rPr>
          <w:sz w:val="24"/>
          <w:szCs w:val="24"/>
          <w:lang w:val="kk-KZ"/>
        </w:rPr>
      </w:pPr>
    </w:p>
    <w:p w14:paraId="5946E6AE" w14:textId="77777777" w:rsidR="00BD7264" w:rsidRPr="00150903" w:rsidRDefault="00BD7264" w:rsidP="006E7F10">
      <w:pPr>
        <w:spacing w:after="0" w:line="240" w:lineRule="auto"/>
        <w:contextualSpacing/>
        <w:jc w:val="both"/>
        <w:rPr>
          <w:sz w:val="24"/>
          <w:szCs w:val="24"/>
          <w:lang w:val="kk-KZ"/>
        </w:rPr>
      </w:pPr>
    </w:p>
    <w:p w14:paraId="100C8A0A" w14:textId="77777777" w:rsidR="00BD7264" w:rsidRPr="00150903" w:rsidRDefault="00BD7264" w:rsidP="006E7F10">
      <w:pPr>
        <w:spacing w:after="0" w:line="240" w:lineRule="auto"/>
        <w:contextualSpacing/>
        <w:jc w:val="both"/>
        <w:rPr>
          <w:sz w:val="24"/>
          <w:szCs w:val="24"/>
          <w:lang w:val="kk-KZ"/>
        </w:rPr>
      </w:pPr>
    </w:p>
    <w:p w14:paraId="4C185987" w14:textId="77777777" w:rsidR="00BD7264" w:rsidRPr="00150903" w:rsidRDefault="00BD7264" w:rsidP="00BD7264">
      <w:pPr>
        <w:spacing w:after="0" w:line="240" w:lineRule="auto"/>
        <w:contextualSpacing/>
        <w:jc w:val="both"/>
        <w:rPr>
          <w:sz w:val="28"/>
          <w:szCs w:val="28"/>
          <w:lang w:val="kk-KZ"/>
        </w:rPr>
      </w:pPr>
    </w:p>
    <w:p w14:paraId="5D2F7D36" w14:textId="77777777" w:rsidR="00BD7264" w:rsidRPr="00150903" w:rsidRDefault="00BD7264" w:rsidP="00BD7264">
      <w:pPr>
        <w:spacing w:after="0" w:line="240" w:lineRule="auto"/>
        <w:contextualSpacing/>
        <w:jc w:val="both"/>
        <w:rPr>
          <w:sz w:val="28"/>
          <w:szCs w:val="28"/>
          <w:lang w:val="kk-KZ"/>
        </w:rPr>
      </w:pPr>
    </w:p>
    <w:p w14:paraId="01E37369" w14:textId="77777777" w:rsidR="00BD7264" w:rsidRPr="00150903" w:rsidRDefault="00BD7264" w:rsidP="00BD7264">
      <w:pPr>
        <w:spacing w:after="0" w:line="240" w:lineRule="auto"/>
        <w:contextualSpacing/>
        <w:jc w:val="both"/>
        <w:rPr>
          <w:sz w:val="28"/>
          <w:szCs w:val="28"/>
          <w:lang w:val="kk-KZ"/>
        </w:rPr>
      </w:pPr>
    </w:p>
    <w:p w14:paraId="0DCF411D" w14:textId="77777777" w:rsidR="00BD7264" w:rsidRPr="00150903" w:rsidRDefault="00BD7264" w:rsidP="00BD7264">
      <w:pPr>
        <w:spacing w:after="0" w:line="240" w:lineRule="auto"/>
        <w:contextualSpacing/>
        <w:jc w:val="both"/>
        <w:rPr>
          <w:sz w:val="28"/>
          <w:szCs w:val="28"/>
          <w:lang w:val="kk-KZ"/>
        </w:rPr>
      </w:pPr>
    </w:p>
    <w:p w14:paraId="6301B154" w14:textId="77777777" w:rsidR="00BD7264" w:rsidRPr="00150903" w:rsidRDefault="00BD7264" w:rsidP="00BD7264">
      <w:pPr>
        <w:spacing w:after="0" w:line="240" w:lineRule="auto"/>
        <w:contextualSpacing/>
        <w:jc w:val="both"/>
        <w:rPr>
          <w:sz w:val="28"/>
          <w:szCs w:val="28"/>
          <w:lang w:val="kk-KZ"/>
        </w:rPr>
      </w:pPr>
    </w:p>
    <w:p w14:paraId="52FCD269" w14:textId="77777777" w:rsidR="00BD7264" w:rsidRPr="00150903" w:rsidRDefault="00BD7264" w:rsidP="00BD7264">
      <w:pPr>
        <w:spacing w:after="0" w:line="240" w:lineRule="auto"/>
        <w:contextualSpacing/>
        <w:jc w:val="both"/>
        <w:rPr>
          <w:sz w:val="28"/>
          <w:szCs w:val="28"/>
          <w:lang w:val="kk-KZ"/>
        </w:rPr>
      </w:pPr>
    </w:p>
    <w:p w14:paraId="4820D964" w14:textId="77777777" w:rsidR="00BD7264" w:rsidRPr="00150903" w:rsidRDefault="00BD7264" w:rsidP="00BD7264">
      <w:pPr>
        <w:spacing w:after="0" w:line="240" w:lineRule="auto"/>
        <w:contextualSpacing/>
        <w:jc w:val="both"/>
        <w:rPr>
          <w:sz w:val="28"/>
          <w:szCs w:val="28"/>
          <w:lang w:val="kk-KZ"/>
        </w:rPr>
      </w:pPr>
    </w:p>
    <w:p w14:paraId="2F40A39A" w14:textId="77777777" w:rsidR="00BD7264" w:rsidRPr="00150903" w:rsidRDefault="00BD7264" w:rsidP="00BD7264">
      <w:pPr>
        <w:spacing w:after="0" w:line="240" w:lineRule="auto"/>
        <w:contextualSpacing/>
        <w:jc w:val="both"/>
        <w:rPr>
          <w:sz w:val="28"/>
          <w:szCs w:val="28"/>
          <w:lang w:val="kk-KZ"/>
        </w:rPr>
      </w:pPr>
    </w:p>
    <w:p w14:paraId="5DD10F5A" w14:textId="77777777" w:rsidR="00BD7264" w:rsidRPr="00150903" w:rsidRDefault="00BD7264" w:rsidP="00BD7264">
      <w:pPr>
        <w:spacing w:after="0" w:line="240" w:lineRule="auto"/>
        <w:contextualSpacing/>
        <w:jc w:val="both"/>
        <w:rPr>
          <w:sz w:val="28"/>
          <w:szCs w:val="28"/>
          <w:lang w:val="kk-KZ"/>
        </w:rPr>
      </w:pPr>
    </w:p>
    <w:p w14:paraId="3846E9AE" w14:textId="77777777" w:rsidR="00BD7264" w:rsidRPr="00150903" w:rsidRDefault="00BD7264" w:rsidP="00BD7264">
      <w:pPr>
        <w:spacing w:after="0" w:line="240" w:lineRule="auto"/>
        <w:contextualSpacing/>
        <w:jc w:val="both"/>
        <w:rPr>
          <w:sz w:val="28"/>
          <w:szCs w:val="28"/>
          <w:lang w:val="kk-KZ"/>
        </w:rPr>
      </w:pPr>
    </w:p>
    <w:p w14:paraId="137F86F7" w14:textId="77777777" w:rsidR="00BD7264" w:rsidRPr="00150903" w:rsidRDefault="00BD7264" w:rsidP="00BD7264">
      <w:pPr>
        <w:spacing w:after="0" w:line="240" w:lineRule="auto"/>
        <w:contextualSpacing/>
        <w:jc w:val="both"/>
        <w:rPr>
          <w:sz w:val="28"/>
          <w:szCs w:val="28"/>
          <w:lang w:val="kk-KZ"/>
        </w:rPr>
      </w:pPr>
    </w:p>
    <w:p w14:paraId="1E696189" w14:textId="77777777" w:rsidR="00BD7264" w:rsidRPr="00150903" w:rsidRDefault="00BD7264" w:rsidP="00BD7264">
      <w:pPr>
        <w:spacing w:after="0" w:line="240" w:lineRule="auto"/>
        <w:contextualSpacing/>
        <w:jc w:val="both"/>
        <w:rPr>
          <w:sz w:val="28"/>
          <w:szCs w:val="28"/>
          <w:lang w:val="kk-KZ"/>
        </w:rPr>
      </w:pPr>
    </w:p>
    <w:p w14:paraId="4BCF9A43" w14:textId="77777777" w:rsidR="00BD7264" w:rsidRPr="00150903" w:rsidRDefault="00BD7264" w:rsidP="00BD7264">
      <w:pPr>
        <w:spacing w:after="0" w:line="240" w:lineRule="auto"/>
        <w:contextualSpacing/>
        <w:jc w:val="both"/>
        <w:rPr>
          <w:sz w:val="28"/>
          <w:szCs w:val="28"/>
          <w:lang w:val="kk-KZ"/>
        </w:rPr>
      </w:pPr>
    </w:p>
    <w:p w14:paraId="765DDFD7" w14:textId="77777777" w:rsidR="00BD7264" w:rsidRPr="00150903" w:rsidRDefault="00BD7264" w:rsidP="00BD7264">
      <w:pPr>
        <w:spacing w:after="0" w:line="240" w:lineRule="auto"/>
        <w:contextualSpacing/>
        <w:jc w:val="both"/>
        <w:rPr>
          <w:sz w:val="28"/>
          <w:szCs w:val="28"/>
          <w:lang w:val="kk-KZ"/>
        </w:rPr>
      </w:pPr>
    </w:p>
    <w:p w14:paraId="0A6143B4" w14:textId="77777777" w:rsidR="00BD7264" w:rsidRPr="00150903" w:rsidRDefault="00BD7264" w:rsidP="00BD7264">
      <w:pPr>
        <w:spacing w:after="0" w:line="240" w:lineRule="auto"/>
        <w:contextualSpacing/>
        <w:jc w:val="both"/>
        <w:rPr>
          <w:sz w:val="28"/>
          <w:szCs w:val="28"/>
          <w:lang w:val="kk-KZ"/>
        </w:rPr>
      </w:pPr>
    </w:p>
    <w:p w14:paraId="506F08F6" w14:textId="77777777" w:rsidR="00BD7264" w:rsidRPr="00150903" w:rsidRDefault="00BD7264" w:rsidP="00BD7264">
      <w:pPr>
        <w:spacing w:after="0" w:line="240" w:lineRule="auto"/>
        <w:contextualSpacing/>
        <w:jc w:val="both"/>
        <w:rPr>
          <w:sz w:val="28"/>
          <w:szCs w:val="28"/>
          <w:lang w:val="kk-KZ"/>
        </w:rPr>
      </w:pPr>
    </w:p>
    <w:p w14:paraId="4EB7A487" w14:textId="77777777" w:rsidR="00BD7264" w:rsidRPr="00150903" w:rsidRDefault="00BD7264" w:rsidP="00BD7264">
      <w:pPr>
        <w:spacing w:after="0" w:line="240" w:lineRule="auto"/>
        <w:contextualSpacing/>
        <w:jc w:val="both"/>
        <w:rPr>
          <w:sz w:val="28"/>
          <w:szCs w:val="28"/>
          <w:lang w:val="kk-KZ"/>
        </w:rPr>
      </w:pPr>
    </w:p>
    <w:p w14:paraId="762F9CBE" w14:textId="77777777" w:rsidR="00BD7264" w:rsidRPr="00150903" w:rsidRDefault="00BD7264" w:rsidP="00BD7264">
      <w:pPr>
        <w:spacing w:after="0" w:line="240" w:lineRule="auto"/>
        <w:contextualSpacing/>
        <w:jc w:val="both"/>
        <w:rPr>
          <w:sz w:val="28"/>
          <w:szCs w:val="28"/>
          <w:lang w:val="kk-KZ"/>
        </w:rPr>
      </w:pPr>
    </w:p>
    <w:p w14:paraId="1B9D0CBA" w14:textId="77777777" w:rsidR="00BD7264" w:rsidRPr="00150903" w:rsidRDefault="00BD7264" w:rsidP="00BD7264">
      <w:pPr>
        <w:spacing w:after="0" w:line="240" w:lineRule="auto"/>
        <w:contextualSpacing/>
        <w:jc w:val="both"/>
        <w:rPr>
          <w:sz w:val="28"/>
          <w:szCs w:val="28"/>
          <w:lang w:val="kk-KZ"/>
        </w:rPr>
      </w:pPr>
    </w:p>
    <w:p w14:paraId="72FDFE07" w14:textId="77777777" w:rsidR="00BD7264" w:rsidRPr="00150903" w:rsidRDefault="00BD7264" w:rsidP="00BD7264">
      <w:pPr>
        <w:spacing w:after="0" w:line="240" w:lineRule="auto"/>
        <w:contextualSpacing/>
        <w:jc w:val="both"/>
        <w:rPr>
          <w:sz w:val="28"/>
          <w:szCs w:val="28"/>
          <w:lang w:val="kk-KZ"/>
        </w:rPr>
      </w:pPr>
    </w:p>
    <w:p w14:paraId="1507572B" w14:textId="77777777" w:rsidR="00BD7264" w:rsidRPr="00150903" w:rsidRDefault="00BD7264" w:rsidP="00BD7264">
      <w:pPr>
        <w:spacing w:after="0" w:line="240" w:lineRule="auto"/>
        <w:contextualSpacing/>
        <w:jc w:val="both"/>
        <w:rPr>
          <w:sz w:val="28"/>
          <w:szCs w:val="28"/>
          <w:lang w:val="kk-KZ"/>
        </w:rPr>
      </w:pPr>
    </w:p>
    <w:p w14:paraId="55A7D394" w14:textId="77777777" w:rsidR="00BD7264" w:rsidRPr="00150903" w:rsidRDefault="00BD7264" w:rsidP="00BD7264">
      <w:pPr>
        <w:spacing w:after="0" w:line="240" w:lineRule="auto"/>
        <w:contextualSpacing/>
        <w:jc w:val="both"/>
        <w:rPr>
          <w:sz w:val="28"/>
          <w:szCs w:val="28"/>
          <w:lang w:val="kk-KZ"/>
        </w:rPr>
      </w:pPr>
    </w:p>
    <w:p w14:paraId="226CAF22" w14:textId="77777777" w:rsidR="00BD7264" w:rsidRPr="00150903" w:rsidRDefault="00BD7264" w:rsidP="00BD7264">
      <w:pPr>
        <w:spacing w:after="0" w:line="240" w:lineRule="auto"/>
        <w:contextualSpacing/>
        <w:jc w:val="both"/>
        <w:rPr>
          <w:sz w:val="28"/>
          <w:szCs w:val="28"/>
          <w:lang w:val="kk-KZ"/>
        </w:rPr>
      </w:pPr>
    </w:p>
    <w:p w14:paraId="3E876113" w14:textId="77777777" w:rsidR="00BD7264" w:rsidRPr="00150903" w:rsidRDefault="00BD7264" w:rsidP="00BD7264">
      <w:pPr>
        <w:spacing w:after="0" w:line="240" w:lineRule="auto"/>
        <w:contextualSpacing/>
        <w:jc w:val="both"/>
        <w:rPr>
          <w:sz w:val="28"/>
          <w:szCs w:val="28"/>
          <w:lang w:val="kk-KZ"/>
        </w:rPr>
      </w:pPr>
    </w:p>
    <w:p w14:paraId="6AA3F8CE" w14:textId="77777777" w:rsidR="00BD7264" w:rsidRPr="00150903" w:rsidRDefault="00BD7264" w:rsidP="00BD7264">
      <w:pPr>
        <w:spacing w:after="0" w:line="240" w:lineRule="auto"/>
        <w:contextualSpacing/>
        <w:jc w:val="both"/>
        <w:rPr>
          <w:sz w:val="28"/>
          <w:szCs w:val="28"/>
          <w:lang w:val="kk-KZ"/>
        </w:rPr>
      </w:pPr>
    </w:p>
    <w:p w14:paraId="2F8CEE0C" w14:textId="77777777" w:rsidR="00BD7264" w:rsidRPr="00150903" w:rsidRDefault="00BD7264" w:rsidP="00BD7264">
      <w:pPr>
        <w:spacing w:after="0" w:line="240" w:lineRule="auto"/>
        <w:contextualSpacing/>
        <w:jc w:val="both"/>
        <w:rPr>
          <w:sz w:val="28"/>
          <w:szCs w:val="28"/>
          <w:lang w:val="kk-KZ"/>
        </w:rPr>
      </w:pPr>
    </w:p>
    <w:p w14:paraId="4C951BD3" w14:textId="77777777" w:rsidR="00BD7264" w:rsidRPr="00150903" w:rsidRDefault="00BD7264" w:rsidP="00BD7264">
      <w:pPr>
        <w:spacing w:after="0" w:line="240" w:lineRule="auto"/>
        <w:contextualSpacing/>
        <w:jc w:val="both"/>
        <w:rPr>
          <w:sz w:val="28"/>
          <w:szCs w:val="28"/>
          <w:lang w:val="kk-KZ"/>
        </w:rPr>
      </w:pPr>
    </w:p>
    <w:p w14:paraId="0F5942D9" w14:textId="77777777" w:rsidR="00BD7264" w:rsidRPr="00150903" w:rsidRDefault="00BD7264" w:rsidP="00BD7264">
      <w:pPr>
        <w:spacing w:after="0" w:line="240" w:lineRule="auto"/>
        <w:contextualSpacing/>
        <w:jc w:val="both"/>
        <w:rPr>
          <w:sz w:val="28"/>
          <w:szCs w:val="28"/>
          <w:lang w:val="kk-KZ"/>
        </w:rPr>
      </w:pPr>
    </w:p>
    <w:p w14:paraId="6E664676" w14:textId="77777777" w:rsidR="003D069C" w:rsidRPr="00150903" w:rsidRDefault="003D069C" w:rsidP="00BD7264">
      <w:pPr>
        <w:spacing w:after="0" w:line="240" w:lineRule="auto"/>
        <w:contextualSpacing/>
        <w:jc w:val="both"/>
        <w:rPr>
          <w:sz w:val="28"/>
          <w:szCs w:val="28"/>
          <w:lang w:val="kk-KZ"/>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D7264" w:rsidRPr="00150903" w14:paraId="1EA9E27F" w14:textId="77777777" w:rsidTr="00AA03CF">
        <w:tc>
          <w:tcPr>
            <w:tcW w:w="5135" w:type="dxa"/>
          </w:tcPr>
          <w:p w14:paraId="64AA0F95" w14:textId="77777777" w:rsidR="000A2A5B" w:rsidRPr="00150903" w:rsidRDefault="000A2A5B" w:rsidP="000A2A5B">
            <w:pPr>
              <w:jc w:val="right"/>
              <w:rPr>
                <w:sz w:val="24"/>
                <w:szCs w:val="24"/>
                <w:lang w:val="kk-KZ"/>
              </w:rPr>
            </w:pPr>
            <w:r w:rsidRPr="00150903">
              <w:rPr>
                <w:sz w:val="24"/>
                <w:szCs w:val="24"/>
                <w:lang w:val="kk-KZ"/>
              </w:rPr>
              <w:lastRenderedPageBreak/>
              <w:t xml:space="preserve">Конкурстық құжаттамаға </w:t>
            </w:r>
          </w:p>
          <w:p w14:paraId="6B24A490" w14:textId="77777777" w:rsidR="00BD7264" w:rsidRPr="00150903" w:rsidRDefault="000A2A5B" w:rsidP="000A2A5B">
            <w:pPr>
              <w:jc w:val="right"/>
              <w:rPr>
                <w:sz w:val="24"/>
                <w:szCs w:val="24"/>
                <w:lang w:val="kk-KZ"/>
              </w:rPr>
            </w:pPr>
            <w:r w:rsidRPr="00150903">
              <w:rPr>
                <w:sz w:val="24"/>
                <w:szCs w:val="24"/>
                <w:lang w:val="kk-KZ"/>
              </w:rPr>
              <w:t>3-қосымша</w:t>
            </w:r>
          </w:p>
          <w:p w14:paraId="77CA158E" w14:textId="77777777" w:rsidR="00BD7264" w:rsidRPr="00150903" w:rsidRDefault="00BD7264" w:rsidP="00AA03CF">
            <w:pPr>
              <w:jc w:val="right"/>
              <w:rPr>
                <w:sz w:val="24"/>
                <w:szCs w:val="24"/>
                <w:lang w:val="kk-KZ"/>
              </w:rPr>
            </w:pPr>
            <w:r w:rsidRPr="00150903">
              <w:rPr>
                <w:sz w:val="24"/>
                <w:szCs w:val="24"/>
                <w:lang w:val="kk-KZ"/>
              </w:rPr>
              <w:t xml:space="preserve">   </w:t>
            </w:r>
          </w:p>
        </w:tc>
      </w:tr>
    </w:tbl>
    <w:p w14:paraId="7662E9FD" w14:textId="77777777" w:rsidR="00BD7264" w:rsidRPr="00150903" w:rsidRDefault="00BD7264" w:rsidP="00BD7264">
      <w:pPr>
        <w:spacing w:after="0" w:line="240" w:lineRule="auto"/>
        <w:contextualSpacing/>
        <w:jc w:val="both"/>
        <w:rPr>
          <w:sz w:val="28"/>
          <w:szCs w:val="28"/>
          <w:lang w:val="kk-KZ"/>
        </w:rPr>
      </w:pPr>
    </w:p>
    <w:tbl>
      <w:tblPr>
        <w:tblW w:w="0" w:type="auto"/>
        <w:tblCellSpacing w:w="0" w:type="auto"/>
        <w:tblLook w:val="04A0" w:firstRow="1" w:lastRow="0" w:firstColumn="1" w:lastColumn="0" w:noHBand="0" w:noVBand="1"/>
      </w:tblPr>
      <w:tblGrid>
        <w:gridCol w:w="5573"/>
        <w:gridCol w:w="4064"/>
      </w:tblGrid>
      <w:tr w:rsidR="00DD4BE2" w:rsidRPr="00150903" w14:paraId="4A80068F" w14:textId="77777777" w:rsidTr="008B32E9">
        <w:trPr>
          <w:trHeight w:val="30"/>
          <w:tblCellSpacing w:w="0" w:type="auto"/>
        </w:trPr>
        <w:tc>
          <w:tcPr>
            <w:tcW w:w="5573" w:type="dxa"/>
            <w:tcMar>
              <w:top w:w="15" w:type="dxa"/>
              <w:left w:w="15" w:type="dxa"/>
              <w:bottom w:w="15" w:type="dxa"/>
              <w:right w:w="15" w:type="dxa"/>
            </w:tcMar>
            <w:vAlign w:val="center"/>
          </w:tcPr>
          <w:p w14:paraId="4BB79688" w14:textId="77777777" w:rsidR="00944B40" w:rsidRPr="00150903" w:rsidRDefault="00944B40" w:rsidP="00AA03CF">
            <w:pPr>
              <w:spacing w:after="0"/>
              <w:jc w:val="center"/>
              <w:rPr>
                <w:lang w:val="kk-KZ"/>
              </w:rPr>
            </w:pPr>
            <w:r w:rsidRPr="00150903">
              <w:rPr>
                <w:sz w:val="20"/>
                <w:lang w:val="kk-KZ"/>
              </w:rPr>
              <w:t> </w:t>
            </w:r>
          </w:p>
        </w:tc>
        <w:tc>
          <w:tcPr>
            <w:tcW w:w="4064" w:type="dxa"/>
            <w:tcMar>
              <w:top w:w="15" w:type="dxa"/>
              <w:left w:w="15" w:type="dxa"/>
              <w:bottom w:w="15" w:type="dxa"/>
              <w:right w:w="15" w:type="dxa"/>
            </w:tcMar>
            <w:vAlign w:val="center"/>
          </w:tcPr>
          <w:p w14:paraId="5D16B08D" w14:textId="77777777" w:rsidR="00944B40" w:rsidRPr="00150903" w:rsidRDefault="00ED703A" w:rsidP="00AA03CF">
            <w:pPr>
              <w:spacing w:after="0"/>
              <w:jc w:val="center"/>
              <w:rPr>
                <w:lang w:val="kk-KZ"/>
              </w:rPr>
            </w:pPr>
            <w:r w:rsidRPr="00150903">
              <w:rPr>
                <w:sz w:val="20"/>
                <w:lang w:val="kk-KZ"/>
              </w:rPr>
              <w:t>Нысан</w:t>
            </w:r>
          </w:p>
        </w:tc>
      </w:tr>
      <w:tr w:rsidR="00DD4BE2" w:rsidRPr="00671406" w14:paraId="532929B2" w14:textId="77777777" w:rsidTr="008B32E9">
        <w:trPr>
          <w:trHeight w:val="30"/>
          <w:tblCellSpacing w:w="0" w:type="auto"/>
        </w:trPr>
        <w:tc>
          <w:tcPr>
            <w:tcW w:w="5573" w:type="dxa"/>
            <w:tcMar>
              <w:top w:w="15" w:type="dxa"/>
              <w:left w:w="15" w:type="dxa"/>
              <w:bottom w:w="15" w:type="dxa"/>
              <w:right w:w="15" w:type="dxa"/>
            </w:tcMar>
            <w:vAlign w:val="center"/>
          </w:tcPr>
          <w:p w14:paraId="2C888706" w14:textId="77777777" w:rsidR="00944B40" w:rsidRPr="00150903" w:rsidRDefault="00944B40" w:rsidP="00AA03CF">
            <w:pPr>
              <w:spacing w:after="0"/>
              <w:jc w:val="center"/>
              <w:rPr>
                <w:lang w:val="kk-KZ"/>
              </w:rPr>
            </w:pPr>
            <w:r w:rsidRPr="00150903">
              <w:rPr>
                <w:sz w:val="20"/>
                <w:lang w:val="kk-KZ"/>
              </w:rPr>
              <w:t> </w:t>
            </w:r>
          </w:p>
        </w:tc>
        <w:tc>
          <w:tcPr>
            <w:tcW w:w="4064" w:type="dxa"/>
            <w:tcMar>
              <w:top w:w="15" w:type="dxa"/>
              <w:left w:w="15" w:type="dxa"/>
              <w:bottom w:w="15" w:type="dxa"/>
              <w:right w:w="15" w:type="dxa"/>
            </w:tcMar>
            <w:vAlign w:val="center"/>
          </w:tcPr>
          <w:p w14:paraId="0CB0BA50" w14:textId="77777777" w:rsidR="00ED703A" w:rsidRPr="00150903" w:rsidRDefault="00ED703A" w:rsidP="00ED703A">
            <w:pPr>
              <w:spacing w:after="0"/>
              <w:jc w:val="center"/>
              <w:rPr>
                <w:sz w:val="20"/>
                <w:lang w:val="kk-KZ"/>
              </w:rPr>
            </w:pPr>
            <w:r w:rsidRPr="00150903">
              <w:rPr>
                <w:sz w:val="20"/>
                <w:lang w:val="kk-KZ"/>
              </w:rPr>
              <w:t>Кімге:______________________</w:t>
            </w:r>
          </w:p>
          <w:p w14:paraId="72E84D53" w14:textId="77777777" w:rsidR="00ED703A" w:rsidRPr="00150903" w:rsidRDefault="00ED703A" w:rsidP="00ED703A">
            <w:pPr>
              <w:spacing w:after="0"/>
              <w:jc w:val="center"/>
              <w:rPr>
                <w:sz w:val="20"/>
                <w:lang w:val="kk-KZ"/>
              </w:rPr>
            </w:pPr>
            <w:r w:rsidRPr="00150903">
              <w:rPr>
                <w:sz w:val="20"/>
                <w:lang w:val="kk-KZ"/>
              </w:rPr>
              <w:t xml:space="preserve">  </w:t>
            </w:r>
            <w:r w:rsidRPr="00150903">
              <w:rPr>
                <w:sz w:val="20"/>
                <w:lang w:val="kk-KZ"/>
              </w:rPr>
              <w:tab/>
              <w:t>(тапсырыс берушінің атауы)</w:t>
            </w:r>
          </w:p>
          <w:p w14:paraId="54EB672E" w14:textId="77777777" w:rsidR="00ED703A" w:rsidRPr="00150903" w:rsidRDefault="00ED703A" w:rsidP="00ED703A">
            <w:pPr>
              <w:spacing w:after="0"/>
              <w:jc w:val="center"/>
              <w:rPr>
                <w:sz w:val="20"/>
                <w:lang w:val="kk-KZ"/>
              </w:rPr>
            </w:pPr>
            <w:r w:rsidRPr="00150903">
              <w:rPr>
                <w:sz w:val="20"/>
                <w:lang w:val="kk-KZ"/>
              </w:rPr>
              <w:t xml:space="preserve">  </w:t>
            </w:r>
            <w:r w:rsidRPr="00150903">
              <w:rPr>
                <w:sz w:val="20"/>
                <w:lang w:val="kk-KZ"/>
              </w:rPr>
              <w:tab/>
              <w:t>Кімнен: ____________________</w:t>
            </w:r>
          </w:p>
          <w:p w14:paraId="65E23DA1" w14:textId="77777777" w:rsidR="00ED703A" w:rsidRPr="00150903" w:rsidRDefault="00ED703A" w:rsidP="00ED703A">
            <w:pPr>
              <w:spacing w:after="0"/>
              <w:jc w:val="center"/>
              <w:rPr>
                <w:sz w:val="20"/>
                <w:lang w:val="kk-KZ"/>
              </w:rPr>
            </w:pPr>
            <w:r w:rsidRPr="00150903">
              <w:rPr>
                <w:sz w:val="20"/>
                <w:lang w:val="kk-KZ"/>
              </w:rPr>
              <w:t xml:space="preserve">  </w:t>
            </w:r>
            <w:r w:rsidRPr="00150903">
              <w:rPr>
                <w:sz w:val="20"/>
                <w:lang w:val="kk-KZ"/>
              </w:rPr>
              <w:tab/>
              <w:t>(әлеуетті стратегиялық</w:t>
            </w:r>
          </w:p>
          <w:p w14:paraId="3363353C" w14:textId="77777777" w:rsidR="00ED703A" w:rsidRPr="00150903" w:rsidRDefault="00ED703A" w:rsidP="00ED703A">
            <w:pPr>
              <w:spacing w:after="0"/>
              <w:jc w:val="center"/>
              <w:rPr>
                <w:sz w:val="20"/>
                <w:lang w:val="kk-KZ"/>
              </w:rPr>
            </w:pPr>
            <w:r w:rsidRPr="00150903">
              <w:rPr>
                <w:sz w:val="20"/>
                <w:lang w:val="kk-KZ"/>
              </w:rPr>
              <w:t>әріптестің толық атауын</w:t>
            </w:r>
          </w:p>
          <w:p w14:paraId="7FFE2046" w14:textId="77777777" w:rsidR="00944B40" w:rsidRPr="00150903" w:rsidRDefault="00ED703A" w:rsidP="00ED703A">
            <w:pPr>
              <w:spacing w:after="0"/>
              <w:jc w:val="center"/>
              <w:rPr>
                <w:lang w:val="kk-KZ"/>
              </w:rPr>
            </w:pPr>
            <w:r w:rsidRPr="00150903">
              <w:rPr>
                <w:sz w:val="20"/>
                <w:lang w:val="kk-KZ"/>
              </w:rPr>
              <w:t>көрсету)</w:t>
            </w:r>
          </w:p>
        </w:tc>
      </w:tr>
    </w:tbl>
    <w:p w14:paraId="6D316CB3" w14:textId="77777777" w:rsidR="00944B40" w:rsidRPr="00150903" w:rsidRDefault="008B32E9" w:rsidP="000A5ED8">
      <w:pPr>
        <w:spacing w:before="100" w:beforeAutospacing="1" w:after="100" w:afterAutospacing="1" w:line="240" w:lineRule="auto"/>
        <w:jc w:val="center"/>
        <w:outlineLvl w:val="2"/>
        <w:rPr>
          <w:b/>
          <w:bCs/>
          <w:sz w:val="24"/>
          <w:szCs w:val="27"/>
          <w:lang w:val="kk-KZ" w:eastAsia="ru-RU"/>
        </w:rPr>
      </w:pPr>
      <w:bookmarkStart w:id="2" w:name="z170"/>
      <w:r w:rsidRPr="00150903">
        <w:rPr>
          <w:b/>
          <w:bCs/>
          <w:sz w:val="24"/>
          <w:szCs w:val="27"/>
          <w:lang w:val="kk-KZ" w:eastAsia="ru-RU"/>
        </w:rPr>
        <w:t>Стратегиялық әріптестікті іске асыруға арналған мемлекеттік тапсырыс беруге арналған конкурсқа қатысуға арыз*</w:t>
      </w:r>
      <w:bookmarkEnd w:id="2"/>
    </w:p>
    <w:p w14:paraId="1C240378" w14:textId="77777777" w:rsidR="005E0E1B" w:rsidRPr="00150903" w:rsidRDefault="005E0E1B" w:rsidP="005E0E1B">
      <w:pPr>
        <w:spacing w:after="0"/>
        <w:rPr>
          <w:sz w:val="24"/>
          <w:szCs w:val="24"/>
          <w:lang w:val="kk-KZ"/>
        </w:rPr>
      </w:pPr>
      <w:bookmarkStart w:id="3" w:name="z176"/>
      <w:r w:rsidRPr="00150903">
        <w:rPr>
          <w:sz w:val="24"/>
          <w:szCs w:val="24"/>
          <w:lang w:val="kk-KZ"/>
        </w:rPr>
        <w:t>Осы арызбен ______________________________________________________________</w:t>
      </w:r>
    </w:p>
    <w:p w14:paraId="2CA5D090" w14:textId="77777777" w:rsidR="005E0E1B" w:rsidRPr="00150903" w:rsidRDefault="005E0E1B" w:rsidP="005E0E1B">
      <w:pPr>
        <w:spacing w:after="0"/>
        <w:rPr>
          <w:sz w:val="24"/>
          <w:szCs w:val="24"/>
          <w:lang w:val="kk-KZ"/>
        </w:rPr>
      </w:pPr>
      <w:r w:rsidRPr="00150903">
        <w:rPr>
          <w:sz w:val="24"/>
          <w:szCs w:val="24"/>
          <w:lang w:val="kk-KZ"/>
        </w:rPr>
        <w:t>      (әлеуетті стратегиялық әріптестің толық атауын көрсету)</w:t>
      </w:r>
    </w:p>
    <w:p w14:paraId="703EE01A" w14:textId="77777777" w:rsidR="005E0E1B" w:rsidRPr="00150903" w:rsidRDefault="005E0E1B" w:rsidP="005E0E1B">
      <w:pPr>
        <w:spacing w:after="0"/>
        <w:rPr>
          <w:sz w:val="24"/>
          <w:szCs w:val="24"/>
          <w:lang w:val="kk-KZ"/>
        </w:rPr>
      </w:pPr>
      <w:r w:rsidRPr="00150903">
        <w:rPr>
          <w:sz w:val="24"/>
          <w:szCs w:val="24"/>
          <w:lang w:val="kk-KZ"/>
        </w:rPr>
        <w:t>      (бұдан әрі – арыз иесі) бағыт бойынша стратегиялық әріптестікті іске асыруға</w:t>
      </w:r>
    </w:p>
    <w:p w14:paraId="372843B3" w14:textId="77777777" w:rsidR="005E0E1B" w:rsidRPr="00150903" w:rsidRDefault="005E0E1B" w:rsidP="005E0E1B">
      <w:pPr>
        <w:spacing w:after="0"/>
        <w:rPr>
          <w:sz w:val="24"/>
          <w:szCs w:val="24"/>
          <w:lang w:val="kk-KZ"/>
        </w:rPr>
      </w:pPr>
      <w:r w:rsidRPr="00150903">
        <w:rPr>
          <w:sz w:val="24"/>
          <w:szCs w:val="24"/>
          <w:lang w:val="kk-KZ"/>
        </w:rPr>
        <w:t>      мемлекеттік тапсырыс беруге арналған конкурсқа (бұдан әрі – конкурс) қатысуға ниет</w:t>
      </w:r>
    </w:p>
    <w:p w14:paraId="1EBA066B" w14:textId="77777777" w:rsidR="005E0E1B" w:rsidRPr="00150903" w:rsidRDefault="005E0E1B" w:rsidP="005E0E1B">
      <w:pPr>
        <w:spacing w:after="0"/>
        <w:rPr>
          <w:sz w:val="24"/>
          <w:szCs w:val="24"/>
          <w:lang w:val="kk-KZ"/>
        </w:rPr>
      </w:pPr>
      <w:r w:rsidRPr="00150903">
        <w:rPr>
          <w:sz w:val="24"/>
          <w:szCs w:val="24"/>
          <w:lang w:val="kk-KZ"/>
        </w:rPr>
        <w:t>      білдіреді:</w:t>
      </w:r>
    </w:p>
    <w:p w14:paraId="6194E8EC" w14:textId="77777777" w:rsidR="005E0E1B" w:rsidRPr="00150903" w:rsidRDefault="000A5ED8" w:rsidP="005E0E1B">
      <w:pPr>
        <w:spacing w:after="0"/>
        <w:rPr>
          <w:sz w:val="24"/>
          <w:szCs w:val="24"/>
          <w:lang w:val="kk-KZ"/>
        </w:rPr>
      </w:pPr>
      <w:r w:rsidRPr="00150903">
        <w:rPr>
          <w:sz w:val="24"/>
          <w:szCs w:val="24"/>
          <w:lang w:val="kk-KZ"/>
        </w:rPr>
        <w:t xml:space="preserve">      </w:t>
      </w:r>
      <w:r w:rsidR="00BC757F" w:rsidRPr="00150903">
        <w:rPr>
          <w:sz w:val="24"/>
          <w:szCs w:val="24"/>
          <w:lang w:val="kk-KZ"/>
        </w:rPr>
        <w:t>«</w:t>
      </w:r>
      <w:r w:rsidR="005E0E1B" w:rsidRPr="00150903">
        <w:rPr>
          <w:sz w:val="24"/>
          <w:szCs w:val="24"/>
          <w:lang w:val="kk-KZ"/>
        </w:rPr>
        <w:t>_________________________________________</w:t>
      </w:r>
      <w:r w:rsidRPr="00150903">
        <w:rPr>
          <w:sz w:val="24"/>
          <w:szCs w:val="24"/>
          <w:lang w:val="kk-KZ"/>
        </w:rPr>
        <w:t>_______________________________</w:t>
      </w:r>
      <w:r w:rsidR="00BC757F" w:rsidRPr="00150903">
        <w:rPr>
          <w:sz w:val="24"/>
          <w:szCs w:val="24"/>
          <w:lang w:val="kk-KZ"/>
        </w:rPr>
        <w:t>»</w:t>
      </w:r>
    </w:p>
    <w:p w14:paraId="28B88C76" w14:textId="77777777" w:rsidR="005E0E1B" w:rsidRPr="00150903" w:rsidRDefault="005E0E1B" w:rsidP="005E0E1B">
      <w:pPr>
        <w:spacing w:after="0"/>
        <w:rPr>
          <w:sz w:val="24"/>
          <w:szCs w:val="24"/>
          <w:lang w:val="kk-KZ"/>
        </w:rPr>
      </w:pPr>
      <w:r w:rsidRPr="00150903">
        <w:rPr>
          <w:sz w:val="24"/>
          <w:szCs w:val="24"/>
          <w:lang w:val="kk-KZ"/>
        </w:rPr>
        <w:t>      және конкурс шарттарына сәйкес жобаны іске асыруға келісім беру.</w:t>
      </w:r>
    </w:p>
    <w:p w14:paraId="4AF165D4" w14:textId="77777777" w:rsidR="005E0E1B" w:rsidRPr="00150903" w:rsidRDefault="005E0E1B" w:rsidP="005E0E1B">
      <w:pPr>
        <w:spacing w:after="0"/>
        <w:rPr>
          <w:sz w:val="24"/>
          <w:szCs w:val="24"/>
          <w:lang w:val="kk-KZ"/>
        </w:rPr>
      </w:pPr>
      <w:r w:rsidRPr="00150903">
        <w:rPr>
          <w:sz w:val="24"/>
          <w:szCs w:val="24"/>
          <w:lang w:val="kk-KZ"/>
        </w:rPr>
        <w:t>      __________________________________________________________________________</w:t>
      </w:r>
    </w:p>
    <w:p w14:paraId="29DC637D" w14:textId="77777777" w:rsidR="005E0E1B" w:rsidRPr="00150903" w:rsidRDefault="005E0E1B" w:rsidP="005E0E1B">
      <w:pPr>
        <w:spacing w:after="0"/>
        <w:rPr>
          <w:sz w:val="24"/>
          <w:szCs w:val="24"/>
          <w:lang w:val="kk-KZ"/>
        </w:rPr>
      </w:pPr>
      <w:r w:rsidRPr="00150903">
        <w:rPr>
          <w:sz w:val="24"/>
          <w:szCs w:val="24"/>
          <w:lang w:val="kk-KZ"/>
        </w:rPr>
        <w:t>      __________________________________________________________________________</w:t>
      </w:r>
    </w:p>
    <w:p w14:paraId="06E1745A" w14:textId="77777777" w:rsidR="005E0E1B" w:rsidRPr="00150903" w:rsidRDefault="005E0E1B" w:rsidP="005E0E1B">
      <w:pPr>
        <w:spacing w:after="0"/>
        <w:rPr>
          <w:sz w:val="24"/>
          <w:szCs w:val="24"/>
          <w:lang w:val="kk-KZ"/>
        </w:rPr>
      </w:pPr>
      <w:r w:rsidRPr="00150903">
        <w:rPr>
          <w:sz w:val="24"/>
          <w:szCs w:val="24"/>
          <w:lang w:val="kk-KZ"/>
        </w:rPr>
        <w:t>      (ұйым басшысының лауазымы) (қолы) (қолдың толық жазылуы)</w:t>
      </w:r>
    </w:p>
    <w:p w14:paraId="12394E2E" w14:textId="77777777" w:rsidR="005E0E1B" w:rsidRPr="00150903" w:rsidRDefault="000A5ED8" w:rsidP="005E0E1B">
      <w:pPr>
        <w:spacing w:after="0"/>
        <w:rPr>
          <w:sz w:val="24"/>
          <w:szCs w:val="24"/>
          <w:lang w:val="kk-KZ"/>
        </w:rPr>
      </w:pPr>
      <w:r w:rsidRPr="00150903">
        <w:rPr>
          <w:sz w:val="24"/>
          <w:szCs w:val="24"/>
          <w:lang w:val="kk-KZ"/>
        </w:rPr>
        <w:t xml:space="preserve">      Толтыру күні: 20___жылғы </w:t>
      </w:r>
      <w:r w:rsidR="00BC757F" w:rsidRPr="00150903">
        <w:rPr>
          <w:sz w:val="24"/>
          <w:szCs w:val="24"/>
          <w:lang w:val="kk-KZ"/>
        </w:rPr>
        <w:t>«</w:t>
      </w:r>
      <w:r w:rsidRPr="00150903">
        <w:rPr>
          <w:sz w:val="24"/>
          <w:szCs w:val="24"/>
          <w:lang w:val="kk-KZ"/>
        </w:rPr>
        <w:t>____</w:t>
      </w:r>
      <w:r w:rsidR="00BC757F" w:rsidRPr="00150903">
        <w:rPr>
          <w:sz w:val="24"/>
          <w:szCs w:val="24"/>
          <w:lang w:val="kk-KZ"/>
        </w:rPr>
        <w:t>»</w:t>
      </w:r>
      <w:r w:rsidR="005E0E1B" w:rsidRPr="00150903">
        <w:rPr>
          <w:sz w:val="24"/>
          <w:szCs w:val="24"/>
          <w:lang w:val="kk-KZ"/>
        </w:rPr>
        <w:t xml:space="preserve"> ______________________</w:t>
      </w:r>
    </w:p>
    <w:p w14:paraId="3B78F801" w14:textId="77777777" w:rsidR="005E0E1B" w:rsidRPr="00150903" w:rsidRDefault="005E0E1B" w:rsidP="005E0E1B">
      <w:pPr>
        <w:spacing w:after="0"/>
        <w:rPr>
          <w:sz w:val="24"/>
          <w:szCs w:val="24"/>
          <w:lang w:val="kk-KZ"/>
        </w:rPr>
      </w:pPr>
      <w:r w:rsidRPr="00150903">
        <w:rPr>
          <w:sz w:val="24"/>
          <w:szCs w:val="24"/>
          <w:lang w:val="kk-KZ"/>
        </w:rPr>
        <w:t>      ____________________________________________________</w:t>
      </w:r>
    </w:p>
    <w:p w14:paraId="2ACF082B" w14:textId="77777777" w:rsidR="005E0E1B" w:rsidRPr="00150903" w:rsidRDefault="005E0E1B" w:rsidP="005E0E1B">
      <w:pPr>
        <w:spacing w:after="0"/>
        <w:rPr>
          <w:sz w:val="24"/>
          <w:szCs w:val="24"/>
          <w:lang w:val="kk-KZ"/>
        </w:rPr>
      </w:pPr>
      <w:r w:rsidRPr="00150903">
        <w:rPr>
          <w:sz w:val="24"/>
          <w:szCs w:val="24"/>
          <w:lang w:val="kk-KZ"/>
        </w:rPr>
        <w:t>      * Арыз иесінің фирмалық бланкісінде толтырылады.</w:t>
      </w:r>
    </w:p>
    <w:p w14:paraId="6379303D" w14:textId="77777777" w:rsidR="0034603C" w:rsidRPr="00150903" w:rsidRDefault="00944B40" w:rsidP="00944B40">
      <w:pPr>
        <w:spacing w:after="0"/>
        <w:rPr>
          <w:b/>
          <w:lang w:val="kk-KZ"/>
        </w:rPr>
      </w:pPr>
      <w:r w:rsidRPr="00150903">
        <w:rPr>
          <w:b/>
          <w:lang w:val="kk-KZ"/>
        </w:rPr>
        <w:t xml:space="preserve"> </w:t>
      </w:r>
    </w:p>
    <w:p w14:paraId="3B3C6D1A" w14:textId="77777777" w:rsidR="0034603C" w:rsidRPr="00150903" w:rsidRDefault="0034603C" w:rsidP="00944B40">
      <w:pPr>
        <w:spacing w:after="0"/>
        <w:rPr>
          <w:b/>
          <w:lang w:val="kk-KZ"/>
        </w:rPr>
      </w:pPr>
    </w:p>
    <w:p w14:paraId="1832493A" w14:textId="77777777" w:rsidR="0034603C" w:rsidRPr="00150903" w:rsidRDefault="0034603C" w:rsidP="00944B40">
      <w:pPr>
        <w:spacing w:after="0"/>
        <w:rPr>
          <w:b/>
          <w:lang w:val="kk-KZ"/>
        </w:rPr>
      </w:pPr>
    </w:p>
    <w:p w14:paraId="5C2FF42F" w14:textId="77777777" w:rsidR="0034603C" w:rsidRPr="00150903" w:rsidRDefault="0034603C" w:rsidP="00944B40">
      <w:pPr>
        <w:spacing w:after="0"/>
        <w:rPr>
          <w:b/>
          <w:lang w:val="kk-KZ"/>
        </w:rPr>
      </w:pPr>
    </w:p>
    <w:p w14:paraId="36B79F2B" w14:textId="77777777" w:rsidR="0034603C" w:rsidRPr="00150903" w:rsidRDefault="0034603C" w:rsidP="00944B40">
      <w:pPr>
        <w:spacing w:after="0"/>
        <w:rPr>
          <w:b/>
          <w:lang w:val="kk-KZ"/>
        </w:rPr>
      </w:pPr>
    </w:p>
    <w:p w14:paraId="3D620445" w14:textId="77777777" w:rsidR="0034603C" w:rsidRPr="00150903" w:rsidRDefault="0034603C" w:rsidP="00944B40">
      <w:pPr>
        <w:spacing w:after="0"/>
        <w:rPr>
          <w:b/>
          <w:lang w:val="kk-KZ"/>
        </w:rPr>
      </w:pPr>
    </w:p>
    <w:p w14:paraId="744AA820" w14:textId="77777777" w:rsidR="0034603C" w:rsidRPr="00150903" w:rsidRDefault="0034603C" w:rsidP="00944B40">
      <w:pPr>
        <w:spacing w:after="0"/>
        <w:rPr>
          <w:b/>
          <w:lang w:val="kk-KZ"/>
        </w:rPr>
      </w:pPr>
    </w:p>
    <w:p w14:paraId="6F20C464" w14:textId="77777777" w:rsidR="0034603C" w:rsidRPr="00150903" w:rsidRDefault="0034603C" w:rsidP="00944B40">
      <w:pPr>
        <w:spacing w:after="0"/>
        <w:rPr>
          <w:b/>
          <w:lang w:val="kk-KZ"/>
        </w:rPr>
      </w:pPr>
    </w:p>
    <w:p w14:paraId="571B1867" w14:textId="77777777" w:rsidR="0034603C" w:rsidRPr="00150903" w:rsidRDefault="0034603C" w:rsidP="00944B40">
      <w:pPr>
        <w:spacing w:after="0"/>
        <w:rPr>
          <w:b/>
          <w:lang w:val="kk-KZ"/>
        </w:rPr>
      </w:pPr>
    </w:p>
    <w:p w14:paraId="45840CCC" w14:textId="77777777" w:rsidR="0034603C" w:rsidRPr="00150903" w:rsidRDefault="0034603C" w:rsidP="00944B40">
      <w:pPr>
        <w:spacing w:after="0"/>
        <w:rPr>
          <w:b/>
          <w:lang w:val="kk-KZ"/>
        </w:rPr>
      </w:pPr>
    </w:p>
    <w:p w14:paraId="75EBBEBB" w14:textId="77777777" w:rsidR="0034603C" w:rsidRPr="00150903" w:rsidRDefault="0034603C" w:rsidP="00944B40">
      <w:pPr>
        <w:spacing w:after="0"/>
        <w:rPr>
          <w:b/>
          <w:lang w:val="kk-KZ"/>
        </w:rPr>
      </w:pPr>
    </w:p>
    <w:p w14:paraId="7000F6DB" w14:textId="77777777" w:rsidR="0034603C" w:rsidRPr="00150903" w:rsidRDefault="0034603C" w:rsidP="00944B40">
      <w:pPr>
        <w:spacing w:after="0"/>
        <w:rPr>
          <w:b/>
          <w:lang w:val="kk-KZ"/>
        </w:rPr>
      </w:pPr>
    </w:p>
    <w:p w14:paraId="700B1130" w14:textId="77777777" w:rsidR="0034603C" w:rsidRPr="00150903" w:rsidRDefault="0034603C" w:rsidP="00944B40">
      <w:pPr>
        <w:spacing w:after="0"/>
        <w:rPr>
          <w:b/>
          <w:lang w:val="kk-KZ"/>
        </w:rPr>
      </w:pPr>
    </w:p>
    <w:p w14:paraId="739F5259" w14:textId="77777777" w:rsidR="0034603C" w:rsidRPr="00150903" w:rsidRDefault="0034603C" w:rsidP="00944B40">
      <w:pPr>
        <w:spacing w:after="0"/>
        <w:rPr>
          <w:b/>
          <w:lang w:val="kk-KZ"/>
        </w:rPr>
      </w:pPr>
    </w:p>
    <w:p w14:paraId="42272089" w14:textId="77777777" w:rsidR="0034603C" w:rsidRPr="00150903" w:rsidRDefault="0034603C" w:rsidP="00944B40">
      <w:pPr>
        <w:spacing w:after="0"/>
        <w:rPr>
          <w:b/>
          <w:lang w:val="kk-KZ"/>
        </w:rPr>
      </w:pPr>
    </w:p>
    <w:p w14:paraId="7217F983" w14:textId="77777777" w:rsidR="0034603C" w:rsidRPr="00150903" w:rsidRDefault="0034603C" w:rsidP="00944B40">
      <w:pPr>
        <w:spacing w:after="0"/>
        <w:rPr>
          <w:b/>
          <w:lang w:val="kk-KZ"/>
        </w:rPr>
      </w:pPr>
    </w:p>
    <w:p w14:paraId="1CCC1D50" w14:textId="77777777" w:rsidR="0034603C" w:rsidRPr="00150903" w:rsidRDefault="0034603C" w:rsidP="00944B40">
      <w:pPr>
        <w:spacing w:after="0"/>
        <w:rPr>
          <w:b/>
          <w:lang w:val="kk-KZ"/>
        </w:rPr>
      </w:pPr>
    </w:p>
    <w:p w14:paraId="5D8D5051" w14:textId="77777777" w:rsidR="0034603C" w:rsidRPr="00150903" w:rsidRDefault="0034603C" w:rsidP="00944B40">
      <w:pPr>
        <w:spacing w:after="0"/>
        <w:rPr>
          <w:b/>
          <w:lang w:val="kk-KZ"/>
        </w:rPr>
      </w:pPr>
    </w:p>
    <w:p w14:paraId="114F0D7E" w14:textId="77777777" w:rsidR="0034603C" w:rsidRPr="00150903" w:rsidRDefault="0034603C" w:rsidP="00944B40">
      <w:pPr>
        <w:spacing w:after="0"/>
        <w:rPr>
          <w:b/>
          <w:lang w:val="kk-KZ"/>
        </w:rPr>
      </w:pPr>
    </w:p>
    <w:p w14:paraId="20C55AFD" w14:textId="77777777" w:rsidR="0034603C" w:rsidRPr="00150903" w:rsidRDefault="0034603C" w:rsidP="00944B40">
      <w:pPr>
        <w:spacing w:after="0"/>
        <w:rPr>
          <w:b/>
          <w:lang w:val="kk-KZ"/>
        </w:rPr>
      </w:pPr>
    </w:p>
    <w:p w14:paraId="4E4068F0" w14:textId="77777777" w:rsidR="0034603C" w:rsidRPr="00150903" w:rsidRDefault="0034603C" w:rsidP="00944B40">
      <w:pPr>
        <w:spacing w:after="0"/>
        <w:rPr>
          <w:b/>
          <w:lang w:val="kk-KZ"/>
        </w:rPr>
      </w:pPr>
    </w:p>
    <w:p w14:paraId="18068E8A" w14:textId="77777777" w:rsidR="008B3514" w:rsidRPr="00150903" w:rsidRDefault="008B3514" w:rsidP="008B3514">
      <w:pPr>
        <w:spacing w:after="0" w:line="240" w:lineRule="auto"/>
        <w:jc w:val="right"/>
        <w:rPr>
          <w:sz w:val="24"/>
          <w:szCs w:val="24"/>
          <w:lang w:val="kk-KZ"/>
        </w:rPr>
      </w:pPr>
      <w:r w:rsidRPr="00150903">
        <w:rPr>
          <w:sz w:val="24"/>
          <w:szCs w:val="24"/>
          <w:lang w:val="kk-KZ"/>
        </w:rPr>
        <w:lastRenderedPageBreak/>
        <w:t xml:space="preserve">Конкурстық құжаттамаға </w:t>
      </w:r>
    </w:p>
    <w:p w14:paraId="4E970552" w14:textId="77777777" w:rsidR="008B3514" w:rsidRPr="00150903" w:rsidRDefault="008B3514" w:rsidP="008B3514">
      <w:pPr>
        <w:jc w:val="right"/>
        <w:rPr>
          <w:sz w:val="24"/>
          <w:szCs w:val="24"/>
          <w:lang w:val="kk-KZ"/>
        </w:rPr>
      </w:pPr>
      <w:r w:rsidRPr="00150903">
        <w:rPr>
          <w:sz w:val="24"/>
          <w:szCs w:val="24"/>
          <w:lang w:val="kk-KZ"/>
        </w:rPr>
        <w:t>4-қосымша</w:t>
      </w:r>
    </w:p>
    <w:p w14:paraId="12B3F5AE" w14:textId="77777777" w:rsidR="0034603C" w:rsidRPr="00150903" w:rsidRDefault="0034603C" w:rsidP="00944B40">
      <w:pPr>
        <w:spacing w:after="0"/>
        <w:rPr>
          <w:b/>
          <w:lang w:val="kk-KZ"/>
        </w:rPr>
      </w:pPr>
    </w:p>
    <w:p w14:paraId="1CE4D45A" w14:textId="77777777" w:rsidR="0034603C" w:rsidRPr="00150903" w:rsidRDefault="0034603C" w:rsidP="00944B40">
      <w:pPr>
        <w:spacing w:after="0"/>
        <w:rPr>
          <w:b/>
          <w:lang w:val="kk-KZ"/>
        </w:rPr>
      </w:pPr>
      <w:r w:rsidRPr="00150903">
        <w:rPr>
          <w:b/>
          <w:lang w:val="kk-KZ"/>
        </w:rPr>
        <w:t xml:space="preserve">                                                                                                                                                    </w:t>
      </w:r>
      <w:r w:rsidR="007944E0" w:rsidRPr="00150903">
        <w:rPr>
          <w:b/>
          <w:lang w:val="kk-KZ"/>
        </w:rPr>
        <w:t>Нысан</w:t>
      </w:r>
    </w:p>
    <w:p w14:paraId="11B346C2" w14:textId="77777777" w:rsidR="0034603C" w:rsidRPr="00150903" w:rsidRDefault="007944E0" w:rsidP="0034603C">
      <w:pPr>
        <w:spacing w:after="0"/>
        <w:jc w:val="center"/>
        <w:rPr>
          <w:b/>
          <w:lang w:val="kk-KZ"/>
        </w:rPr>
      </w:pPr>
      <w:r w:rsidRPr="00150903">
        <w:rPr>
          <w:b/>
          <w:lang w:val="kk-KZ"/>
        </w:rPr>
        <w:t>Әлеуетті стратегиялық әріптестің сауалнамасы</w:t>
      </w:r>
    </w:p>
    <w:p w14:paraId="25AE2D96" w14:textId="77777777" w:rsidR="004438A1" w:rsidRPr="00150903" w:rsidRDefault="004438A1" w:rsidP="0034603C">
      <w:pPr>
        <w:spacing w:after="0"/>
        <w:jc w:val="center"/>
        <w:rPr>
          <w:lang w:val="kk-KZ"/>
        </w:rPr>
      </w:pPr>
    </w:p>
    <w:tbl>
      <w:tblPr>
        <w:tblW w:w="9648" w:type="dxa"/>
        <w:tblCellSpacing w:w="0" w:type="auto"/>
        <w:tblInd w:w="10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793"/>
        <w:gridCol w:w="1270"/>
        <w:gridCol w:w="3523"/>
        <w:gridCol w:w="62"/>
      </w:tblGrid>
      <w:tr w:rsidR="00DD4BE2" w:rsidRPr="00150903" w14:paraId="54F03E21"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14:paraId="2617944F" w14:textId="77777777" w:rsidR="002D3B87" w:rsidRPr="00150903" w:rsidRDefault="002D3B87" w:rsidP="002D3B87">
            <w:pPr>
              <w:spacing w:after="20"/>
              <w:ind w:left="20"/>
              <w:jc w:val="both"/>
              <w:rPr>
                <w:sz w:val="24"/>
                <w:szCs w:val="24"/>
                <w:lang w:val="kk-KZ"/>
              </w:rPr>
            </w:pPr>
            <w:r w:rsidRPr="00150903">
              <w:rPr>
                <w:sz w:val="24"/>
                <w:szCs w:val="24"/>
                <w:lang w:val="kk-KZ"/>
              </w:rPr>
              <w:t>1. БСН</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52BE" w14:textId="77777777" w:rsidR="002D3B87" w:rsidRPr="00150903" w:rsidRDefault="002D3B87" w:rsidP="002D3B87">
            <w:pPr>
              <w:spacing w:after="20"/>
              <w:ind w:left="20"/>
              <w:jc w:val="both"/>
              <w:rPr>
                <w:sz w:val="24"/>
                <w:szCs w:val="24"/>
                <w:lang w:val="kk-KZ"/>
              </w:rPr>
            </w:pPr>
          </w:p>
        </w:tc>
      </w:tr>
      <w:tr w:rsidR="00DD4BE2" w:rsidRPr="00150903" w14:paraId="6232F7D5"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C629D" w14:textId="77777777" w:rsidR="002D3B87" w:rsidRPr="00150903" w:rsidRDefault="002D3B87" w:rsidP="002D3B87">
            <w:pPr>
              <w:spacing w:after="20"/>
              <w:ind w:left="20"/>
              <w:jc w:val="both"/>
              <w:rPr>
                <w:sz w:val="24"/>
                <w:szCs w:val="24"/>
                <w:lang w:val="kk-KZ"/>
              </w:rPr>
            </w:pPr>
            <w:r w:rsidRPr="00150903">
              <w:rPr>
                <w:sz w:val="24"/>
                <w:szCs w:val="24"/>
                <w:lang w:val="kk-KZ"/>
              </w:rPr>
              <w:t>2. Ұйымның толық атауы және ұйымның тіркелген күні</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FE6B7" w14:textId="77777777" w:rsidR="002D3B87" w:rsidRPr="00150903" w:rsidRDefault="002D3B87" w:rsidP="002D3B87">
            <w:pPr>
              <w:spacing w:after="20"/>
              <w:ind w:left="20"/>
              <w:jc w:val="both"/>
              <w:rPr>
                <w:sz w:val="24"/>
                <w:szCs w:val="24"/>
                <w:lang w:val="kk-KZ"/>
              </w:rPr>
            </w:pPr>
          </w:p>
        </w:tc>
      </w:tr>
      <w:tr w:rsidR="00DD4BE2" w:rsidRPr="00150903" w14:paraId="69EDF150"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AA229" w14:textId="77777777" w:rsidR="002D3B87" w:rsidRPr="00150903" w:rsidRDefault="002D3B87" w:rsidP="002D3B87">
            <w:pPr>
              <w:spacing w:after="20"/>
              <w:ind w:left="20"/>
              <w:jc w:val="both"/>
              <w:rPr>
                <w:sz w:val="24"/>
                <w:szCs w:val="24"/>
                <w:lang w:val="kk-KZ"/>
              </w:rPr>
            </w:pPr>
            <w:r w:rsidRPr="00150903">
              <w:rPr>
                <w:sz w:val="24"/>
                <w:szCs w:val="24"/>
                <w:lang w:val="kk-KZ"/>
              </w:rPr>
              <w:t>3. Ұйымның заңды мекенжайы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BDB6F" w14:textId="77777777" w:rsidR="002D3B87" w:rsidRPr="00150903" w:rsidRDefault="002D3B87" w:rsidP="002D3B87">
            <w:pPr>
              <w:spacing w:after="20"/>
              <w:ind w:left="20"/>
              <w:jc w:val="both"/>
              <w:rPr>
                <w:sz w:val="24"/>
                <w:szCs w:val="24"/>
                <w:lang w:val="kk-KZ"/>
              </w:rPr>
            </w:pPr>
          </w:p>
        </w:tc>
      </w:tr>
      <w:tr w:rsidR="00DD4BE2" w:rsidRPr="00150903" w14:paraId="1A522D78"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F688C" w14:textId="77777777" w:rsidR="002D3B87" w:rsidRPr="00150903" w:rsidRDefault="002D3B87" w:rsidP="002D3B87">
            <w:pPr>
              <w:spacing w:after="20"/>
              <w:ind w:left="20"/>
              <w:jc w:val="both"/>
              <w:rPr>
                <w:sz w:val="24"/>
                <w:szCs w:val="24"/>
                <w:lang w:val="kk-KZ"/>
              </w:rPr>
            </w:pPr>
            <w:r w:rsidRPr="00150903">
              <w:rPr>
                <w:sz w:val="24"/>
                <w:szCs w:val="24"/>
                <w:lang w:val="kk-KZ"/>
              </w:rPr>
              <w:t>4. Ұйымның байланыс телефоны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A9E92" w14:textId="77777777" w:rsidR="002D3B87" w:rsidRPr="00150903" w:rsidRDefault="002D3B87" w:rsidP="002D3B87">
            <w:pPr>
              <w:spacing w:after="20"/>
              <w:ind w:left="20"/>
              <w:jc w:val="both"/>
              <w:rPr>
                <w:sz w:val="24"/>
                <w:szCs w:val="24"/>
                <w:lang w:val="kk-KZ"/>
              </w:rPr>
            </w:pPr>
          </w:p>
        </w:tc>
      </w:tr>
      <w:tr w:rsidR="00DD4BE2" w:rsidRPr="00150903" w14:paraId="52FF4A0F"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713AF" w14:textId="77777777" w:rsidR="002D3B87" w:rsidRPr="00150903" w:rsidRDefault="002D3B87" w:rsidP="002D3B87">
            <w:pPr>
              <w:spacing w:after="20"/>
              <w:ind w:left="20"/>
              <w:jc w:val="both"/>
              <w:rPr>
                <w:sz w:val="24"/>
                <w:szCs w:val="24"/>
                <w:lang w:val="kk-KZ"/>
              </w:rPr>
            </w:pPr>
            <w:r w:rsidRPr="00150903">
              <w:rPr>
                <w:sz w:val="24"/>
                <w:szCs w:val="24"/>
                <w:lang w:val="kk-KZ"/>
              </w:rPr>
              <w:t>5. Әлеуметтік желілердегі веб-сайт, парақшалар (топтар, аккаунттар)</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AF82A" w14:textId="77777777" w:rsidR="002D3B87" w:rsidRPr="00150903" w:rsidRDefault="002D3B87" w:rsidP="002D3B87">
            <w:pPr>
              <w:spacing w:after="20"/>
              <w:ind w:left="20"/>
              <w:jc w:val="both"/>
              <w:rPr>
                <w:sz w:val="24"/>
                <w:szCs w:val="24"/>
                <w:lang w:val="kk-KZ"/>
              </w:rPr>
            </w:pPr>
          </w:p>
        </w:tc>
      </w:tr>
      <w:tr w:rsidR="00DD4BE2" w:rsidRPr="00150903" w14:paraId="1F12282B"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0362" w14:textId="77777777" w:rsidR="002D3B87" w:rsidRPr="00150903" w:rsidRDefault="002D3B87" w:rsidP="002D3B87">
            <w:pPr>
              <w:spacing w:after="20"/>
              <w:ind w:left="20"/>
              <w:jc w:val="both"/>
              <w:rPr>
                <w:sz w:val="24"/>
                <w:szCs w:val="24"/>
                <w:lang w:val="kk-KZ"/>
              </w:rPr>
            </w:pPr>
            <w:r w:rsidRPr="00150903">
              <w:rPr>
                <w:sz w:val="24"/>
                <w:szCs w:val="24"/>
                <w:lang w:val="kk-KZ"/>
              </w:rPr>
              <w:t>6. Консультативтік-кеңесші органдардың жұмысына қатысуға қатысты ақпарат</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38997" w14:textId="77777777" w:rsidR="002D3B87" w:rsidRPr="00150903" w:rsidRDefault="002D3B87" w:rsidP="002D3B87">
            <w:pPr>
              <w:spacing w:after="20"/>
              <w:ind w:left="20"/>
              <w:jc w:val="both"/>
              <w:rPr>
                <w:sz w:val="24"/>
                <w:szCs w:val="24"/>
                <w:lang w:val="kk-KZ"/>
              </w:rPr>
            </w:pPr>
          </w:p>
        </w:tc>
      </w:tr>
      <w:tr w:rsidR="00DD4BE2" w:rsidRPr="00150903" w14:paraId="5FF5B472" w14:textId="77777777" w:rsidTr="002D3B87">
        <w:trPr>
          <w:gridAfter w:val="1"/>
          <w:wAfter w:w="62" w:type="dxa"/>
          <w:trHeight w:val="36"/>
          <w:tblCellSpacing w:w="0" w:type="auto"/>
        </w:trPr>
        <w:tc>
          <w:tcPr>
            <w:tcW w:w="4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BC9F2" w14:textId="77777777" w:rsidR="002D3B87" w:rsidRPr="00150903" w:rsidRDefault="002D3B87" w:rsidP="002D3B87">
            <w:pPr>
              <w:spacing w:after="20"/>
              <w:ind w:left="20"/>
              <w:jc w:val="both"/>
              <w:rPr>
                <w:sz w:val="24"/>
                <w:szCs w:val="24"/>
                <w:lang w:val="kk-KZ"/>
              </w:rPr>
            </w:pPr>
            <w:r w:rsidRPr="00150903">
              <w:rPr>
                <w:sz w:val="24"/>
                <w:szCs w:val="24"/>
                <w:lang w:val="kk-KZ"/>
              </w:rPr>
              <w:t>7. Іске асырылған негізгі жобалар мен бағдарламалар *</w:t>
            </w:r>
            <w:r w:rsidRPr="00150903">
              <w:rPr>
                <w:sz w:val="24"/>
                <w:szCs w:val="24"/>
                <w:lang w:val="kk-KZ"/>
              </w:rPr>
              <w:br/>
              <w:t>Ескертпе.</w:t>
            </w:r>
            <w:r w:rsidRPr="00150903">
              <w:rPr>
                <w:sz w:val="24"/>
                <w:szCs w:val="24"/>
                <w:lang w:val="kk-KZ"/>
              </w:rPr>
              <w:br/>
              <w:t xml:space="preserve">* </w:t>
            </w:r>
            <w:r w:rsidRPr="00150903">
              <w:rPr>
                <w:sz w:val="24"/>
                <w:szCs w:val="24"/>
                <w:lang w:val="kk-KZ"/>
              </w:rPr>
              <w:br/>
              <w:t>Жобалардың іске асырылуын және арыз иесінің жұмыс тәжірибесін растайтын құжаттар көрсетілген қызметтердің тиісті шарттары мен актілері болып табылады</w:t>
            </w:r>
          </w:p>
        </w:tc>
        <w:tc>
          <w:tcPr>
            <w:tcW w:w="4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46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2"/>
              <w:gridCol w:w="676"/>
              <w:gridCol w:w="810"/>
              <w:gridCol w:w="676"/>
              <w:gridCol w:w="710"/>
              <w:gridCol w:w="711"/>
              <w:gridCol w:w="742"/>
            </w:tblGrid>
            <w:tr w:rsidR="00DD4BE2" w:rsidRPr="00150903" w14:paraId="3FC125CB" w14:textId="77777777" w:rsidTr="00596080">
              <w:trPr>
                <w:trHeight w:val="1159"/>
                <w:tblCellSpacing w:w="15" w:type="dxa"/>
              </w:trPr>
              <w:tc>
                <w:tcPr>
                  <w:tcW w:w="267" w:type="dxa"/>
                  <w:vMerge w:val="restart"/>
                  <w:vAlign w:val="center"/>
                  <w:hideMark/>
                </w:tcPr>
                <w:p w14:paraId="719F17F6"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w:t>
                  </w:r>
                </w:p>
              </w:tc>
              <w:tc>
                <w:tcPr>
                  <w:tcW w:w="646" w:type="dxa"/>
                  <w:vMerge w:val="restart"/>
                  <w:vAlign w:val="center"/>
                  <w:hideMark/>
                </w:tcPr>
                <w:p w14:paraId="7F672A68"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Әлеуметтік жобаның атауы</w:t>
                  </w:r>
                </w:p>
              </w:tc>
              <w:tc>
                <w:tcPr>
                  <w:tcW w:w="780" w:type="dxa"/>
                  <w:vMerge w:val="restart"/>
                  <w:vAlign w:val="center"/>
                  <w:hideMark/>
                </w:tcPr>
                <w:p w14:paraId="33D2C34E"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Қаржыландыру көлемі (мың теңге.)</w:t>
                  </w:r>
                </w:p>
              </w:tc>
              <w:tc>
                <w:tcPr>
                  <w:tcW w:w="646" w:type="dxa"/>
                  <w:vMerge w:val="restart"/>
                  <w:vAlign w:val="center"/>
                  <w:hideMark/>
                </w:tcPr>
                <w:p w14:paraId="379B53FD"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Қаржыландыру көзі / Тапсырыс беруші</w:t>
                  </w:r>
                </w:p>
              </w:tc>
              <w:tc>
                <w:tcPr>
                  <w:tcW w:w="1391" w:type="dxa"/>
                  <w:gridSpan w:val="2"/>
                  <w:vAlign w:val="center"/>
                  <w:hideMark/>
                </w:tcPr>
                <w:p w14:paraId="5CF1E3C8" w14:textId="77777777" w:rsidR="002D3B87" w:rsidRPr="00150903" w:rsidRDefault="002D3B87" w:rsidP="004438A1">
                  <w:pPr>
                    <w:spacing w:before="100" w:beforeAutospacing="1" w:after="100" w:afterAutospacing="1" w:line="240" w:lineRule="auto"/>
                    <w:ind w:hanging="100"/>
                    <w:rPr>
                      <w:sz w:val="24"/>
                      <w:szCs w:val="24"/>
                      <w:lang w:val="kk-KZ" w:eastAsia="ru-RU"/>
                    </w:rPr>
                  </w:pPr>
                  <w:r w:rsidRPr="00150903">
                    <w:rPr>
                      <w:sz w:val="24"/>
                      <w:szCs w:val="24"/>
                      <w:lang w:val="kk-KZ" w:eastAsia="ru-RU"/>
                    </w:rPr>
                    <w:t>Орындау кезеңі</w:t>
                  </w:r>
                </w:p>
              </w:tc>
              <w:tc>
                <w:tcPr>
                  <w:tcW w:w="697" w:type="dxa"/>
                  <w:vAlign w:val="center"/>
                  <w:hideMark/>
                </w:tcPr>
                <w:p w14:paraId="46BC4573"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Негізгі нәтижелері</w:t>
                  </w:r>
                </w:p>
              </w:tc>
            </w:tr>
            <w:tr w:rsidR="00DD4BE2" w:rsidRPr="00150903" w14:paraId="12D603D5" w14:textId="77777777" w:rsidTr="00596080">
              <w:trPr>
                <w:trHeight w:val="1067"/>
                <w:tblCellSpacing w:w="15" w:type="dxa"/>
              </w:trPr>
              <w:tc>
                <w:tcPr>
                  <w:tcW w:w="267" w:type="dxa"/>
                  <w:vMerge/>
                  <w:vAlign w:val="center"/>
                  <w:hideMark/>
                </w:tcPr>
                <w:p w14:paraId="6FD3AE7E" w14:textId="77777777" w:rsidR="002D3B87" w:rsidRPr="00150903" w:rsidRDefault="002D3B87" w:rsidP="002D3B87">
                  <w:pPr>
                    <w:spacing w:after="0" w:line="240" w:lineRule="auto"/>
                    <w:rPr>
                      <w:sz w:val="24"/>
                      <w:szCs w:val="24"/>
                      <w:lang w:val="kk-KZ" w:eastAsia="ru-RU"/>
                    </w:rPr>
                  </w:pPr>
                </w:p>
              </w:tc>
              <w:tc>
                <w:tcPr>
                  <w:tcW w:w="646" w:type="dxa"/>
                  <w:vMerge/>
                  <w:vAlign w:val="center"/>
                  <w:hideMark/>
                </w:tcPr>
                <w:p w14:paraId="26D9F822" w14:textId="77777777" w:rsidR="002D3B87" w:rsidRPr="00150903" w:rsidRDefault="002D3B87" w:rsidP="002D3B87">
                  <w:pPr>
                    <w:spacing w:after="0" w:line="240" w:lineRule="auto"/>
                    <w:rPr>
                      <w:sz w:val="24"/>
                      <w:szCs w:val="24"/>
                      <w:lang w:val="kk-KZ" w:eastAsia="ru-RU"/>
                    </w:rPr>
                  </w:pPr>
                </w:p>
              </w:tc>
              <w:tc>
                <w:tcPr>
                  <w:tcW w:w="780" w:type="dxa"/>
                  <w:vMerge/>
                  <w:vAlign w:val="center"/>
                  <w:hideMark/>
                </w:tcPr>
                <w:p w14:paraId="1310FA9C" w14:textId="77777777" w:rsidR="002D3B87" w:rsidRPr="00150903" w:rsidRDefault="002D3B87" w:rsidP="002D3B87">
                  <w:pPr>
                    <w:spacing w:after="0" w:line="240" w:lineRule="auto"/>
                    <w:rPr>
                      <w:sz w:val="24"/>
                      <w:szCs w:val="24"/>
                      <w:lang w:val="kk-KZ" w:eastAsia="ru-RU"/>
                    </w:rPr>
                  </w:pPr>
                </w:p>
              </w:tc>
              <w:tc>
                <w:tcPr>
                  <w:tcW w:w="646" w:type="dxa"/>
                  <w:vMerge/>
                  <w:vAlign w:val="center"/>
                  <w:hideMark/>
                </w:tcPr>
                <w:p w14:paraId="0D6AE660" w14:textId="77777777" w:rsidR="002D3B87" w:rsidRPr="00150903" w:rsidRDefault="002D3B87" w:rsidP="002D3B87">
                  <w:pPr>
                    <w:spacing w:after="0" w:line="240" w:lineRule="auto"/>
                    <w:rPr>
                      <w:sz w:val="24"/>
                      <w:szCs w:val="24"/>
                      <w:lang w:val="kk-KZ" w:eastAsia="ru-RU"/>
                    </w:rPr>
                  </w:pPr>
                </w:p>
              </w:tc>
              <w:tc>
                <w:tcPr>
                  <w:tcW w:w="680" w:type="dxa"/>
                  <w:vAlign w:val="center"/>
                  <w:hideMark/>
                </w:tcPr>
                <w:p w14:paraId="5914B116"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Басталуы</w:t>
                  </w:r>
                </w:p>
              </w:tc>
              <w:tc>
                <w:tcPr>
                  <w:tcW w:w="680" w:type="dxa"/>
                  <w:vAlign w:val="center"/>
                  <w:hideMark/>
                </w:tcPr>
                <w:p w14:paraId="09DA8C63"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Аяқталуы</w:t>
                  </w:r>
                </w:p>
              </w:tc>
              <w:tc>
                <w:tcPr>
                  <w:tcW w:w="697" w:type="dxa"/>
                  <w:vAlign w:val="center"/>
                  <w:hideMark/>
                </w:tcPr>
                <w:p w14:paraId="20485AF4" w14:textId="77777777" w:rsidR="002D3B87" w:rsidRPr="00150903" w:rsidRDefault="002D3B87" w:rsidP="002D3B87">
                  <w:pPr>
                    <w:spacing w:after="0" w:line="240" w:lineRule="auto"/>
                    <w:rPr>
                      <w:sz w:val="24"/>
                      <w:szCs w:val="24"/>
                      <w:lang w:val="kk-KZ" w:eastAsia="ru-RU"/>
                    </w:rPr>
                  </w:pPr>
                </w:p>
              </w:tc>
            </w:tr>
            <w:tr w:rsidR="00DD4BE2" w:rsidRPr="00150903" w14:paraId="5FF92C97" w14:textId="77777777" w:rsidTr="00596080">
              <w:trPr>
                <w:trHeight w:val="274"/>
                <w:tblCellSpacing w:w="15" w:type="dxa"/>
              </w:trPr>
              <w:tc>
                <w:tcPr>
                  <w:tcW w:w="267" w:type="dxa"/>
                  <w:vAlign w:val="center"/>
                  <w:hideMark/>
                </w:tcPr>
                <w:p w14:paraId="375DB6E8" w14:textId="77777777" w:rsidR="002D3B87" w:rsidRPr="00150903" w:rsidRDefault="002D3B87" w:rsidP="002D3B87">
                  <w:pPr>
                    <w:spacing w:before="100" w:beforeAutospacing="1" w:after="100" w:afterAutospacing="1" w:line="240" w:lineRule="auto"/>
                    <w:rPr>
                      <w:sz w:val="24"/>
                      <w:szCs w:val="24"/>
                      <w:lang w:val="kk-KZ" w:eastAsia="ru-RU"/>
                    </w:rPr>
                  </w:pPr>
                  <w:r w:rsidRPr="00150903">
                    <w:rPr>
                      <w:sz w:val="24"/>
                      <w:szCs w:val="24"/>
                      <w:lang w:val="kk-KZ" w:eastAsia="ru-RU"/>
                    </w:rPr>
                    <w:t>1</w:t>
                  </w:r>
                </w:p>
              </w:tc>
              <w:tc>
                <w:tcPr>
                  <w:tcW w:w="646" w:type="dxa"/>
                  <w:vAlign w:val="center"/>
                  <w:hideMark/>
                </w:tcPr>
                <w:p w14:paraId="213EA26C" w14:textId="77777777" w:rsidR="002D3B87" w:rsidRPr="00150903" w:rsidRDefault="002D3B87" w:rsidP="002D3B87">
                  <w:pPr>
                    <w:spacing w:after="0" w:line="240" w:lineRule="auto"/>
                    <w:rPr>
                      <w:sz w:val="24"/>
                      <w:szCs w:val="24"/>
                      <w:lang w:val="kk-KZ" w:eastAsia="ru-RU"/>
                    </w:rPr>
                  </w:pPr>
                </w:p>
              </w:tc>
              <w:tc>
                <w:tcPr>
                  <w:tcW w:w="780" w:type="dxa"/>
                  <w:vAlign w:val="center"/>
                  <w:hideMark/>
                </w:tcPr>
                <w:p w14:paraId="7AE9CF4A" w14:textId="77777777" w:rsidR="002D3B87" w:rsidRPr="00150903" w:rsidRDefault="002D3B87" w:rsidP="002D3B87">
                  <w:pPr>
                    <w:spacing w:after="0" w:line="240" w:lineRule="auto"/>
                    <w:rPr>
                      <w:sz w:val="24"/>
                      <w:szCs w:val="24"/>
                      <w:lang w:val="kk-KZ" w:eastAsia="ru-RU"/>
                    </w:rPr>
                  </w:pPr>
                </w:p>
              </w:tc>
              <w:tc>
                <w:tcPr>
                  <w:tcW w:w="646" w:type="dxa"/>
                  <w:vAlign w:val="center"/>
                  <w:hideMark/>
                </w:tcPr>
                <w:p w14:paraId="76C243B7" w14:textId="77777777" w:rsidR="002D3B87" w:rsidRPr="00150903" w:rsidRDefault="002D3B87" w:rsidP="002D3B87">
                  <w:pPr>
                    <w:spacing w:after="0" w:line="240" w:lineRule="auto"/>
                    <w:rPr>
                      <w:sz w:val="24"/>
                      <w:szCs w:val="24"/>
                      <w:lang w:val="kk-KZ" w:eastAsia="ru-RU"/>
                    </w:rPr>
                  </w:pPr>
                </w:p>
              </w:tc>
              <w:tc>
                <w:tcPr>
                  <w:tcW w:w="680" w:type="dxa"/>
                  <w:vAlign w:val="center"/>
                  <w:hideMark/>
                </w:tcPr>
                <w:p w14:paraId="15ACAACF" w14:textId="77777777" w:rsidR="002D3B87" w:rsidRPr="00150903" w:rsidRDefault="002D3B87" w:rsidP="002D3B87">
                  <w:pPr>
                    <w:spacing w:after="0" w:line="240" w:lineRule="auto"/>
                    <w:rPr>
                      <w:sz w:val="24"/>
                      <w:szCs w:val="24"/>
                      <w:lang w:val="kk-KZ" w:eastAsia="ru-RU"/>
                    </w:rPr>
                  </w:pPr>
                </w:p>
              </w:tc>
              <w:tc>
                <w:tcPr>
                  <w:tcW w:w="680" w:type="dxa"/>
                  <w:vAlign w:val="center"/>
                  <w:hideMark/>
                </w:tcPr>
                <w:p w14:paraId="1C218D42" w14:textId="77777777" w:rsidR="002D3B87" w:rsidRPr="00150903" w:rsidRDefault="002D3B87" w:rsidP="002D3B87">
                  <w:pPr>
                    <w:spacing w:after="0" w:line="240" w:lineRule="auto"/>
                    <w:rPr>
                      <w:sz w:val="24"/>
                      <w:szCs w:val="24"/>
                      <w:lang w:val="kk-KZ" w:eastAsia="ru-RU"/>
                    </w:rPr>
                  </w:pPr>
                </w:p>
              </w:tc>
              <w:tc>
                <w:tcPr>
                  <w:tcW w:w="697" w:type="dxa"/>
                  <w:vAlign w:val="center"/>
                  <w:hideMark/>
                </w:tcPr>
                <w:p w14:paraId="4E34F072" w14:textId="77777777" w:rsidR="002D3B87" w:rsidRPr="00150903" w:rsidRDefault="002D3B87" w:rsidP="002D3B87">
                  <w:pPr>
                    <w:spacing w:after="0" w:line="240" w:lineRule="auto"/>
                    <w:rPr>
                      <w:sz w:val="24"/>
                      <w:szCs w:val="24"/>
                      <w:lang w:val="kk-KZ" w:eastAsia="ru-RU"/>
                    </w:rPr>
                  </w:pPr>
                </w:p>
              </w:tc>
            </w:tr>
          </w:tbl>
          <w:p w14:paraId="75307B43" w14:textId="77777777" w:rsidR="002D3B87" w:rsidRPr="00150903" w:rsidRDefault="002D3B87" w:rsidP="002D3B87">
            <w:pPr>
              <w:spacing w:after="20"/>
              <w:ind w:left="20"/>
              <w:jc w:val="both"/>
              <w:rPr>
                <w:sz w:val="24"/>
                <w:szCs w:val="24"/>
                <w:lang w:val="kk-KZ"/>
              </w:rPr>
            </w:pPr>
          </w:p>
        </w:tc>
      </w:tr>
      <w:tr w:rsidR="00DD4BE2" w:rsidRPr="00150903" w14:paraId="2E808F92" w14:textId="77777777" w:rsidTr="00944B40">
        <w:tblPrEx>
          <w:tblBorders>
            <w:top w:val="none" w:sz="0" w:space="0" w:color="auto"/>
            <w:left w:val="none" w:sz="0" w:space="0" w:color="auto"/>
            <w:bottom w:val="none" w:sz="0" w:space="0" w:color="auto"/>
            <w:right w:val="none" w:sz="0" w:space="0" w:color="auto"/>
          </w:tblBorders>
        </w:tblPrEx>
        <w:trPr>
          <w:trHeight w:val="36"/>
          <w:tblCellSpacing w:w="0" w:type="auto"/>
        </w:trPr>
        <w:tc>
          <w:tcPr>
            <w:tcW w:w="6063" w:type="dxa"/>
            <w:gridSpan w:val="2"/>
            <w:tcMar>
              <w:top w:w="15" w:type="dxa"/>
              <w:left w:w="15" w:type="dxa"/>
              <w:bottom w:w="15" w:type="dxa"/>
              <w:right w:w="15" w:type="dxa"/>
            </w:tcMar>
            <w:vAlign w:val="center"/>
          </w:tcPr>
          <w:p w14:paraId="70186409" w14:textId="77777777" w:rsidR="00944B40" w:rsidRPr="00150903" w:rsidRDefault="00944B40" w:rsidP="00AA03CF">
            <w:pPr>
              <w:spacing w:after="0"/>
              <w:jc w:val="center"/>
              <w:rPr>
                <w:lang w:val="kk-KZ"/>
              </w:rPr>
            </w:pPr>
            <w:r w:rsidRPr="00150903">
              <w:rPr>
                <w:sz w:val="20"/>
                <w:lang w:val="kk-KZ"/>
              </w:rPr>
              <w:t> </w:t>
            </w:r>
          </w:p>
        </w:tc>
        <w:tc>
          <w:tcPr>
            <w:tcW w:w="3585" w:type="dxa"/>
            <w:gridSpan w:val="2"/>
            <w:tcMar>
              <w:top w:w="15" w:type="dxa"/>
              <w:left w:w="15" w:type="dxa"/>
              <w:bottom w:w="15" w:type="dxa"/>
              <w:right w:w="15" w:type="dxa"/>
            </w:tcMar>
            <w:vAlign w:val="center"/>
          </w:tcPr>
          <w:p w14:paraId="72C29950" w14:textId="77777777" w:rsidR="00944B40" w:rsidRPr="00150903" w:rsidRDefault="00944B40" w:rsidP="00AA03CF">
            <w:pPr>
              <w:spacing w:after="0"/>
              <w:jc w:val="center"/>
              <w:rPr>
                <w:lang w:val="kk-KZ"/>
              </w:rPr>
            </w:pPr>
          </w:p>
        </w:tc>
      </w:tr>
    </w:tbl>
    <w:p w14:paraId="1510911C" w14:textId="77777777" w:rsidR="0034603C" w:rsidRPr="00150903" w:rsidRDefault="0034603C" w:rsidP="00944B40">
      <w:pPr>
        <w:spacing w:after="0"/>
        <w:rPr>
          <w:b/>
          <w:lang w:val="kk-KZ"/>
        </w:rPr>
      </w:pPr>
      <w:bookmarkStart w:id="4" w:name="z182"/>
    </w:p>
    <w:p w14:paraId="379B9412" w14:textId="77777777" w:rsidR="0034603C" w:rsidRPr="00150903" w:rsidRDefault="0034603C" w:rsidP="00944B40">
      <w:pPr>
        <w:spacing w:after="0"/>
        <w:rPr>
          <w:b/>
          <w:lang w:val="kk-KZ"/>
        </w:rPr>
      </w:pPr>
    </w:p>
    <w:p w14:paraId="668C5984" w14:textId="77777777" w:rsidR="0034603C" w:rsidRPr="00150903" w:rsidRDefault="0034603C" w:rsidP="00944B40">
      <w:pPr>
        <w:spacing w:after="0"/>
        <w:rPr>
          <w:b/>
          <w:lang w:val="kk-KZ"/>
        </w:rPr>
      </w:pPr>
    </w:p>
    <w:p w14:paraId="31531B22" w14:textId="77777777" w:rsidR="0034603C" w:rsidRPr="00150903" w:rsidRDefault="0034603C" w:rsidP="00944B40">
      <w:pPr>
        <w:spacing w:after="0"/>
        <w:rPr>
          <w:b/>
          <w:lang w:val="kk-KZ"/>
        </w:rPr>
      </w:pPr>
    </w:p>
    <w:p w14:paraId="5C44BCB2" w14:textId="77777777" w:rsidR="0034603C" w:rsidRPr="00150903" w:rsidRDefault="0034603C" w:rsidP="00944B40">
      <w:pPr>
        <w:spacing w:after="0"/>
        <w:rPr>
          <w:b/>
          <w:lang w:val="kk-KZ"/>
        </w:rPr>
      </w:pPr>
    </w:p>
    <w:p w14:paraId="5407CE3B" w14:textId="77777777" w:rsidR="0034603C" w:rsidRPr="00150903" w:rsidRDefault="0034603C" w:rsidP="00944B40">
      <w:pPr>
        <w:spacing w:after="0"/>
        <w:rPr>
          <w:b/>
          <w:lang w:val="kk-KZ"/>
        </w:rPr>
      </w:pPr>
    </w:p>
    <w:p w14:paraId="4A7F97E8" w14:textId="77777777" w:rsidR="0034603C" w:rsidRPr="00150903" w:rsidRDefault="0034603C" w:rsidP="00944B40">
      <w:pPr>
        <w:spacing w:after="0"/>
        <w:rPr>
          <w:b/>
          <w:lang w:val="kk-KZ"/>
        </w:rPr>
      </w:pPr>
    </w:p>
    <w:p w14:paraId="1BF37D65" w14:textId="77777777" w:rsidR="0034603C" w:rsidRPr="00150903" w:rsidRDefault="0034603C" w:rsidP="00944B40">
      <w:pPr>
        <w:spacing w:after="0"/>
        <w:rPr>
          <w:b/>
          <w:lang w:val="kk-KZ"/>
        </w:rPr>
      </w:pPr>
    </w:p>
    <w:p w14:paraId="671E448F" w14:textId="77777777" w:rsidR="0034603C" w:rsidRPr="00150903" w:rsidRDefault="0034603C" w:rsidP="00944B40">
      <w:pPr>
        <w:spacing w:after="0"/>
        <w:rPr>
          <w:b/>
          <w:lang w:val="kk-KZ"/>
        </w:rPr>
      </w:pPr>
    </w:p>
    <w:p w14:paraId="0F391CFC" w14:textId="77777777" w:rsidR="0034603C" w:rsidRPr="00150903" w:rsidRDefault="0034603C" w:rsidP="00944B40">
      <w:pPr>
        <w:spacing w:after="0"/>
        <w:rPr>
          <w:b/>
          <w:lang w:val="kk-KZ"/>
        </w:rPr>
      </w:pPr>
    </w:p>
    <w:p w14:paraId="1D19ACC4" w14:textId="77777777" w:rsidR="0034603C" w:rsidRPr="00150903" w:rsidRDefault="0034603C" w:rsidP="00944B40">
      <w:pPr>
        <w:spacing w:after="0"/>
        <w:rPr>
          <w:b/>
          <w:lang w:val="kk-KZ"/>
        </w:rPr>
      </w:pPr>
    </w:p>
    <w:p w14:paraId="7D059E09" w14:textId="77777777" w:rsidR="0034603C" w:rsidRPr="00150903" w:rsidRDefault="0034603C" w:rsidP="00944B40">
      <w:pPr>
        <w:spacing w:after="0"/>
        <w:rPr>
          <w:b/>
          <w:lang w:val="kk-KZ"/>
        </w:rPr>
      </w:pPr>
    </w:p>
    <w:p w14:paraId="5B8CC05F" w14:textId="77777777" w:rsidR="002D3B87" w:rsidRPr="00150903" w:rsidRDefault="002D3B87" w:rsidP="00944B40">
      <w:pPr>
        <w:spacing w:after="0"/>
        <w:rPr>
          <w:b/>
          <w:lang w:val="kk-KZ"/>
        </w:rPr>
      </w:pPr>
    </w:p>
    <w:p w14:paraId="41BCD527" w14:textId="77777777" w:rsidR="002D3B87" w:rsidRPr="00150903" w:rsidRDefault="002D3B87" w:rsidP="00944B40">
      <w:pPr>
        <w:spacing w:after="0"/>
        <w:rPr>
          <w:b/>
          <w:lang w:val="kk-KZ"/>
        </w:rPr>
      </w:pPr>
    </w:p>
    <w:p w14:paraId="044A0E71" w14:textId="77777777" w:rsidR="002D3B87" w:rsidRPr="00150903" w:rsidRDefault="002D3B87" w:rsidP="00944B40">
      <w:pPr>
        <w:spacing w:after="0"/>
        <w:rPr>
          <w:b/>
          <w:lang w:val="kk-KZ"/>
        </w:rPr>
      </w:pPr>
    </w:p>
    <w:p w14:paraId="2818AD4A" w14:textId="77777777" w:rsidR="002D3B87" w:rsidRPr="00150903" w:rsidRDefault="002D3B87" w:rsidP="00944B40">
      <w:pPr>
        <w:spacing w:after="0"/>
        <w:rPr>
          <w:b/>
          <w:lang w:val="kk-KZ"/>
        </w:rPr>
      </w:pPr>
    </w:p>
    <w:p w14:paraId="55BCB81D" w14:textId="77777777" w:rsidR="002D3B87" w:rsidRPr="00150903" w:rsidRDefault="002D3B87" w:rsidP="00944B40">
      <w:pPr>
        <w:spacing w:after="0"/>
        <w:rPr>
          <w:b/>
          <w:lang w:val="kk-KZ"/>
        </w:rPr>
      </w:pPr>
    </w:p>
    <w:p w14:paraId="43F00E45" w14:textId="77777777" w:rsidR="002D3B87" w:rsidRPr="00150903" w:rsidRDefault="002D3B87" w:rsidP="00944B40">
      <w:pPr>
        <w:spacing w:after="0"/>
        <w:rPr>
          <w:b/>
          <w:lang w:val="kk-KZ"/>
        </w:rPr>
      </w:pPr>
    </w:p>
    <w:p w14:paraId="6B604FD2" w14:textId="77777777" w:rsidR="002D3B87" w:rsidRPr="00150903" w:rsidRDefault="002D3B87" w:rsidP="00944B40">
      <w:pPr>
        <w:spacing w:after="0"/>
        <w:rPr>
          <w:b/>
          <w:lang w:val="kk-KZ"/>
        </w:rPr>
      </w:pPr>
    </w:p>
    <w:p w14:paraId="68E31490" w14:textId="77777777" w:rsidR="002D3B87" w:rsidRPr="00150903" w:rsidRDefault="002D3B87" w:rsidP="00944B40">
      <w:pPr>
        <w:spacing w:after="0"/>
        <w:rPr>
          <w:b/>
          <w:lang w:val="kk-KZ"/>
        </w:rPr>
      </w:pPr>
    </w:p>
    <w:p w14:paraId="6A98BA17" w14:textId="77777777" w:rsidR="002D3B87" w:rsidRPr="00150903" w:rsidRDefault="002D3B87" w:rsidP="00944B40">
      <w:pPr>
        <w:spacing w:after="0"/>
        <w:rPr>
          <w:b/>
          <w:lang w:val="kk-KZ"/>
        </w:rPr>
      </w:pPr>
    </w:p>
    <w:p w14:paraId="3E1563DB" w14:textId="77777777" w:rsidR="0034603C" w:rsidRPr="00150903" w:rsidRDefault="0034603C" w:rsidP="00944B40">
      <w:pPr>
        <w:spacing w:after="0"/>
        <w:rPr>
          <w:b/>
          <w:lang w:val="kk-KZ"/>
        </w:rPr>
      </w:pPr>
    </w:p>
    <w:p w14:paraId="55A4AD05" w14:textId="77777777" w:rsidR="003762D3" w:rsidRPr="00150903" w:rsidRDefault="003762D3" w:rsidP="003762D3">
      <w:pPr>
        <w:spacing w:after="0" w:line="240" w:lineRule="auto"/>
        <w:jc w:val="right"/>
        <w:rPr>
          <w:sz w:val="24"/>
          <w:szCs w:val="24"/>
          <w:lang w:val="kk-KZ"/>
        </w:rPr>
      </w:pPr>
      <w:r w:rsidRPr="00150903">
        <w:rPr>
          <w:sz w:val="24"/>
          <w:szCs w:val="24"/>
          <w:lang w:val="kk-KZ"/>
        </w:rPr>
        <w:t xml:space="preserve">Конкурстық құжаттамаға </w:t>
      </w:r>
    </w:p>
    <w:p w14:paraId="298E6A6A" w14:textId="77777777" w:rsidR="003762D3" w:rsidRPr="00150903" w:rsidRDefault="003762D3" w:rsidP="003762D3">
      <w:pPr>
        <w:jc w:val="right"/>
        <w:rPr>
          <w:sz w:val="24"/>
          <w:szCs w:val="24"/>
          <w:lang w:val="kk-KZ"/>
        </w:rPr>
      </w:pPr>
      <w:r w:rsidRPr="00150903">
        <w:rPr>
          <w:sz w:val="24"/>
          <w:szCs w:val="24"/>
          <w:lang w:val="kk-KZ"/>
        </w:rPr>
        <w:t>5-қосымша</w:t>
      </w:r>
    </w:p>
    <w:p w14:paraId="579536EE" w14:textId="77777777" w:rsidR="0034603C" w:rsidRPr="00150903" w:rsidRDefault="0034603C" w:rsidP="00944B40">
      <w:pPr>
        <w:spacing w:after="0"/>
        <w:rPr>
          <w:b/>
          <w:lang w:val="kk-KZ"/>
        </w:rPr>
      </w:pPr>
    </w:p>
    <w:p w14:paraId="12691ACF" w14:textId="77777777" w:rsidR="004A2E1A" w:rsidRPr="00150903" w:rsidRDefault="004A2E1A" w:rsidP="004A2E1A">
      <w:pPr>
        <w:spacing w:after="0"/>
        <w:jc w:val="center"/>
        <w:rPr>
          <w:b/>
          <w:bCs/>
          <w:sz w:val="24"/>
          <w:szCs w:val="24"/>
          <w:lang w:val="kk-KZ"/>
        </w:rPr>
      </w:pPr>
      <w:r w:rsidRPr="00150903">
        <w:rPr>
          <w:b/>
          <w:bCs/>
          <w:sz w:val="24"/>
          <w:szCs w:val="24"/>
          <w:lang w:val="kk-KZ"/>
        </w:rPr>
        <w:t>Әлеуетті стратегиялық әріптестің жобасы</w:t>
      </w:r>
    </w:p>
    <w:p w14:paraId="65364293" w14:textId="77777777" w:rsidR="00285030" w:rsidRPr="00150903" w:rsidRDefault="00285030" w:rsidP="004A2E1A">
      <w:pPr>
        <w:spacing w:after="0"/>
        <w:jc w:val="center"/>
        <w:rPr>
          <w:b/>
          <w:bCs/>
          <w:sz w:val="24"/>
          <w:szCs w:val="24"/>
          <w:lang w:val="kk-KZ"/>
        </w:rPr>
      </w:pPr>
    </w:p>
    <w:tbl>
      <w:tblPr>
        <w:tblStyle w:val="a4"/>
        <w:tblW w:w="0" w:type="auto"/>
        <w:tblLook w:val="04A0" w:firstRow="1" w:lastRow="0" w:firstColumn="1" w:lastColumn="0" w:noHBand="0" w:noVBand="1"/>
      </w:tblPr>
      <w:tblGrid>
        <w:gridCol w:w="406"/>
        <w:gridCol w:w="918"/>
        <w:gridCol w:w="1147"/>
        <w:gridCol w:w="676"/>
        <w:gridCol w:w="986"/>
        <w:gridCol w:w="539"/>
        <w:gridCol w:w="216"/>
        <w:gridCol w:w="334"/>
        <w:gridCol w:w="1182"/>
        <w:gridCol w:w="1129"/>
        <w:gridCol w:w="2094"/>
      </w:tblGrid>
      <w:tr w:rsidR="00DD4BE2" w:rsidRPr="00671406" w14:paraId="064229AA" w14:textId="77777777" w:rsidTr="00285030">
        <w:trPr>
          <w:trHeight w:val="255"/>
        </w:trPr>
        <w:tc>
          <w:tcPr>
            <w:tcW w:w="4957" w:type="dxa"/>
            <w:gridSpan w:val="7"/>
            <w:hideMark/>
          </w:tcPr>
          <w:p w14:paraId="6DA4F743" w14:textId="77777777" w:rsidR="00285030" w:rsidRPr="00150903" w:rsidRDefault="00285030" w:rsidP="00285030">
            <w:pPr>
              <w:jc w:val="both"/>
              <w:rPr>
                <w:bCs/>
                <w:sz w:val="24"/>
                <w:szCs w:val="24"/>
                <w:lang w:val="kk-KZ"/>
              </w:rPr>
            </w:pPr>
            <w:r w:rsidRPr="00150903">
              <w:rPr>
                <w:bCs/>
                <w:sz w:val="24"/>
                <w:szCs w:val="24"/>
                <w:lang w:val="kk-KZ"/>
              </w:rPr>
              <w:t>1. Стратегиялық әріптестікті іске асыруға арналған мемлекеттік тапсырыстың бағыты</w:t>
            </w:r>
          </w:p>
        </w:tc>
        <w:tc>
          <w:tcPr>
            <w:tcW w:w="4670" w:type="dxa"/>
            <w:gridSpan w:val="4"/>
            <w:hideMark/>
          </w:tcPr>
          <w:p w14:paraId="6CAEBAD3" w14:textId="77777777" w:rsidR="00285030" w:rsidRPr="00150903" w:rsidRDefault="00285030" w:rsidP="00285030">
            <w:pPr>
              <w:jc w:val="center"/>
              <w:rPr>
                <w:bCs/>
                <w:sz w:val="24"/>
                <w:szCs w:val="24"/>
                <w:lang w:val="kk-KZ"/>
              </w:rPr>
            </w:pPr>
          </w:p>
        </w:tc>
      </w:tr>
      <w:tr w:rsidR="00DD4BE2" w:rsidRPr="00671406" w14:paraId="65CC9E4D" w14:textId="77777777" w:rsidTr="00285030">
        <w:trPr>
          <w:trHeight w:val="510"/>
        </w:trPr>
        <w:tc>
          <w:tcPr>
            <w:tcW w:w="4957" w:type="dxa"/>
            <w:gridSpan w:val="7"/>
            <w:hideMark/>
          </w:tcPr>
          <w:p w14:paraId="33451FB9" w14:textId="77777777" w:rsidR="00285030" w:rsidRPr="00150903" w:rsidRDefault="00285030" w:rsidP="00285030">
            <w:pPr>
              <w:jc w:val="both"/>
              <w:rPr>
                <w:bCs/>
                <w:sz w:val="24"/>
                <w:szCs w:val="24"/>
                <w:lang w:val="kk-KZ"/>
              </w:rPr>
            </w:pPr>
            <w:r w:rsidRPr="00150903">
              <w:rPr>
                <w:bCs/>
                <w:sz w:val="24"/>
                <w:szCs w:val="24"/>
                <w:lang w:val="kk-KZ"/>
              </w:rPr>
              <w:t>2. Жағдайды жақсарту және проблемаларды шешу жолдарын сипаттау, стратегиялық әріптестікті іске асыруға арналған мемлекеттік тапсырысты бағыт мақсаттарына қол жеткізу</w:t>
            </w:r>
          </w:p>
        </w:tc>
        <w:tc>
          <w:tcPr>
            <w:tcW w:w="4670" w:type="dxa"/>
            <w:gridSpan w:val="4"/>
            <w:hideMark/>
          </w:tcPr>
          <w:p w14:paraId="7DDEC230" w14:textId="77777777" w:rsidR="00285030" w:rsidRPr="00150903" w:rsidRDefault="00285030" w:rsidP="00285030">
            <w:pPr>
              <w:jc w:val="center"/>
              <w:rPr>
                <w:bCs/>
                <w:sz w:val="24"/>
                <w:szCs w:val="24"/>
                <w:lang w:val="kk-KZ"/>
              </w:rPr>
            </w:pPr>
          </w:p>
        </w:tc>
      </w:tr>
      <w:tr w:rsidR="00DD4BE2" w:rsidRPr="00150903" w14:paraId="04A75B9B" w14:textId="77777777" w:rsidTr="00285030">
        <w:trPr>
          <w:trHeight w:val="300"/>
        </w:trPr>
        <w:tc>
          <w:tcPr>
            <w:tcW w:w="4957" w:type="dxa"/>
            <w:gridSpan w:val="7"/>
            <w:hideMark/>
          </w:tcPr>
          <w:p w14:paraId="75E1DB58" w14:textId="77777777" w:rsidR="00285030" w:rsidRPr="00150903" w:rsidRDefault="00285030" w:rsidP="00285030">
            <w:pPr>
              <w:jc w:val="both"/>
              <w:rPr>
                <w:bCs/>
                <w:sz w:val="24"/>
                <w:szCs w:val="24"/>
                <w:lang w:val="kk-KZ"/>
              </w:rPr>
            </w:pPr>
            <w:r w:rsidRPr="00150903">
              <w:rPr>
                <w:bCs/>
                <w:sz w:val="24"/>
                <w:szCs w:val="24"/>
                <w:lang w:val="kk-KZ"/>
              </w:rPr>
              <w:t>3. Жобаның мақсаты</w:t>
            </w:r>
          </w:p>
        </w:tc>
        <w:tc>
          <w:tcPr>
            <w:tcW w:w="4670" w:type="dxa"/>
            <w:gridSpan w:val="4"/>
            <w:hideMark/>
          </w:tcPr>
          <w:p w14:paraId="74A8A3F8" w14:textId="77777777" w:rsidR="00285030" w:rsidRPr="00150903" w:rsidRDefault="00285030" w:rsidP="00285030">
            <w:pPr>
              <w:jc w:val="center"/>
              <w:rPr>
                <w:bCs/>
                <w:sz w:val="24"/>
                <w:szCs w:val="24"/>
                <w:lang w:val="kk-KZ"/>
              </w:rPr>
            </w:pPr>
          </w:p>
        </w:tc>
      </w:tr>
      <w:tr w:rsidR="00DD4BE2" w:rsidRPr="00150903" w14:paraId="66B81C90" w14:textId="77777777" w:rsidTr="00285030">
        <w:trPr>
          <w:trHeight w:val="300"/>
        </w:trPr>
        <w:tc>
          <w:tcPr>
            <w:tcW w:w="4957" w:type="dxa"/>
            <w:gridSpan w:val="7"/>
            <w:hideMark/>
          </w:tcPr>
          <w:p w14:paraId="2371FC30" w14:textId="77777777" w:rsidR="00285030" w:rsidRPr="00150903" w:rsidRDefault="00285030" w:rsidP="00285030">
            <w:pPr>
              <w:jc w:val="both"/>
              <w:rPr>
                <w:bCs/>
                <w:sz w:val="24"/>
                <w:szCs w:val="24"/>
                <w:lang w:val="kk-KZ"/>
              </w:rPr>
            </w:pPr>
            <w:r w:rsidRPr="00150903">
              <w:rPr>
                <w:bCs/>
                <w:sz w:val="24"/>
                <w:szCs w:val="24"/>
                <w:lang w:val="kk-KZ"/>
              </w:rPr>
              <w:t>4. Жобаның міндеттері</w:t>
            </w:r>
          </w:p>
        </w:tc>
        <w:tc>
          <w:tcPr>
            <w:tcW w:w="4670" w:type="dxa"/>
            <w:gridSpan w:val="4"/>
            <w:hideMark/>
          </w:tcPr>
          <w:p w14:paraId="66E47DB9" w14:textId="77777777" w:rsidR="00285030" w:rsidRPr="00150903" w:rsidRDefault="00285030" w:rsidP="00285030">
            <w:pPr>
              <w:jc w:val="center"/>
              <w:rPr>
                <w:bCs/>
                <w:sz w:val="24"/>
                <w:szCs w:val="24"/>
                <w:lang w:val="kk-KZ"/>
              </w:rPr>
            </w:pPr>
          </w:p>
        </w:tc>
      </w:tr>
      <w:tr w:rsidR="00DD4BE2" w:rsidRPr="00150903" w14:paraId="79F27FD5" w14:textId="77777777" w:rsidTr="00285030">
        <w:trPr>
          <w:trHeight w:val="510"/>
        </w:trPr>
        <w:tc>
          <w:tcPr>
            <w:tcW w:w="4957" w:type="dxa"/>
            <w:gridSpan w:val="7"/>
            <w:hideMark/>
          </w:tcPr>
          <w:p w14:paraId="402CB1E7" w14:textId="77777777" w:rsidR="00285030" w:rsidRPr="00150903" w:rsidRDefault="00285030" w:rsidP="00285030">
            <w:pPr>
              <w:jc w:val="both"/>
              <w:rPr>
                <w:bCs/>
                <w:sz w:val="24"/>
                <w:szCs w:val="24"/>
                <w:lang w:val="kk-KZ"/>
              </w:rPr>
            </w:pPr>
            <w:r w:rsidRPr="00150903">
              <w:rPr>
                <w:bCs/>
                <w:sz w:val="24"/>
                <w:szCs w:val="24"/>
                <w:lang w:val="kk-KZ"/>
              </w:rPr>
              <w:t>5. Жобаның сипаттамасы: іске асыру тетіктері (әдістері) (сұрақтарға жауап беру қажет: белгіленген мақсаттарға қалайша қол жеткізіледі, қойылған міндеттер қалай орындалады, олардың шешімін кім жүзеге асырады, бұл ретте қандай ресурстар тартылады)</w:t>
            </w:r>
          </w:p>
        </w:tc>
        <w:tc>
          <w:tcPr>
            <w:tcW w:w="4670" w:type="dxa"/>
            <w:gridSpan w:val="4"/>
            <w:hideMark/>
          </w:tcPr>
          <w:p w14:paraId="0DB1D2D9" w14:textId="77777777" w:rsidR="00285030" w:rsidRPr="00150903" w:rsidRDefault="00285030" w:rsidP="00285030">
            <w:pPr>
              <w:jc w:val="center"/>
              <w:rPr>
                <w:bCs/>
                <w:sz w:val="24"/>
                <w:szCs w:val="24"/>
                <w:lang w:val="kk-KZ"/>
              </w:rPr>
            </w:pPr>
          </w:p>
        </w:tc>
      </w:tr>
      <w:tr w:rsidR="00DD4BE2" w:rsidRPr="00150903" w14:paraId="5C010852" w14:textId="77777777" w:rsidTr="00285030">
        <w:trPr>
          <w:trHeight w:val="300"/>
        </w:trPr>
        <w:tc>
          <w:tcPr>
            <w:tcW w:w="4957" w:type="dxa"/>
            <w:gridSpan w:val="7"/>
            <w:hideMark/>
          </w:tcPr>
          <w:p w14:paraId="671F06A3" w14:textId="77777777" w:rsidR="00285030" w:rsidRPr="00150903" w:rsidRDefault="00285030" w:rsidP="00285030">
            <w:pPr>
              <w:jc w:val="both"/>
              <w:rPr>
                <w:bCs/>
                <w:sz w:val="24"/>
                <w:szCs w:val="24"/>
                <w:lang w:val="kk-KZ"/>
              </w:rPr>
            </w:pPr>
            <w:r w:rsidRPr="00150903">
              <w:rPr>
                <w:bCs/>
                <w:sz w:val="24"/>
                <w:szCs w:val="24"/>
                <w:lang w:val="kk-KZ"/>
              </w:rPr>
              <w:t>6. Жобаны іске асыру аумағы</w:t>
            </w:r>
          </w:p>
        </w:tc>
        <w:tc>
          <w:tcPr>
            <w:tcW w:w="4670" w:type="dxa"/>
            <w:gridSpan w:val="4"/>
            <w:hideMark/>
          </w:tcPr>
          <w:p w14:paraId="2C4E8996" w14:textId="77777777" w:rsidR="00285030" w:rsidRPr="00150903" w:rsidRDefault="00285030" w:rsidP="00285030">
            <w:pPr>
              <w:jc w:val="center"/>
              <w:rPr>
                <w:bCs/>
                <w:sz w:val="24"/>
                <w:szCs w:val="24"/>
                <w:lang w:val="kk-KZ"/>
              </w:rPr>
            </w:pPr>
          </w:p>
        </w:tc>
      </w:tr>
      <w:tr w:rsidR="00DD4BE2" w:rsidRPr="00150903" w14:paraId="6E61043B" w14:textId="77777777" w:rsidTr="00285030">
        <w:trPr>
          <w:trHeight w:val="300"/>
        </w:trPr>
        <w:tc>
          <w:tcPr>
            <w:tcW w:w="4957" w:type="dxa"/>
            <w:gridSpan w:val="7"/>
            <w:hideMark/>
          </w:tcPr>
          <w:p w14:paraId="2EA920E9" w14:textId="77777777" w:rsidR="00285030" w:rsidRPr="00150903" w:rsidRDefault="00285030" w:rsidP="00285030">
            <w:pPr>
              <w:jc w:val="both"/>
              <w:rPr>
                <w:bCs/>
                <w:sz w:val="24"/>
                <w:szCs w:val="24"/>
                <w:lang w:val="kk-KZ"/>
              </w:rPr>
            </w:pPr>
            <w:r w:rsidRPr="00150903">
              <w:rPr>
                <w:bCs/>
                <w:sz w:val="24"/>
                <w:szCs w:val="24"/>
                <w:lang w:val="kk-KZ"/>
              </w:rPr>
              <w:t>7. Жобаны іске асырудың басталу және аяқталу күні</w:t>
            </w:r>
          </w:p>
        </w:tc>
        <w:tc>
          <w:tcPr>
            <w:tcW w:w="4670" w:type="dxa"/>
            <w:gridSpan w:val="4"/>
            <w:hideMark/>
          </w:tcPr>
          <w:p w14:paraId="29604C6F" w14:textId="77777777" w:rsidR="00285030" w:rsidRPr="00150903" w:rsidRDefault="00285030" w:rsidP="00285030">
            <w:pPr>
              <w:jc w:val="center"/>
              <w:rPr>
                <w:bCs/>
                <w:sz w:val="24"/>
                <w:szCs w:val="24"/>
                <w:lang w:val="kk-KZ"/>
              </w:rPr>
            </w:pPr>
          </w:p>
        </w:tc>
      </w:tr>
      <w:tr w:rsidR="00DD4BE2" w:rsidRPr="00150903" w14:paraId="4E462E7C" w14:textId="77777777" w:rsidTr="00285030">
        <w:trPr>
          <w:trHeight w:val="300"/>
        </w:trPr>
        <w:tc>
          <w:tcPr>
            <w:tcW w:w="4957" w:type="dxa"/>
            <w:gridSpan w:val="7"/>
            <w:hideMark/>
          </w:tcPr>
          <w:p w14:paraId="1AEC3755" w14:textId="77777777" w:rsidR="00285030" w:rsidRPr="00150903" w:rsidRDefault="00285030" w:rsidP="00285030">
            <w:pPr>
              <w:jc w:val="both"/>
              <w:rPr>
                <w:bCs/>
                <w:sz w:val="24"/>
                <w:szCs w:val="24"/>
                <w:lang w:val="kk-KZ"/>
              </w:rPr>
            </w:pPr>
            <w:r w:rsidRPr="00150903">
              <w:rPr>
                <w:bCs/>
                <w:sz w:val="24"/>
                <w:szCs w:val="24"/>
                <w:lang w:val="kk-KZ"/>
              </w:rPr>
              <w:t>8. Жобаның нысаналы топтары</w:t>
            </w:r>
          </w:p>
        </w:tc>
        <w:tc>
          <w:tcPr>
            <w:tcW w:w="4670" w:type="dxa"/>
            <w:gridSpan w:val="4"/>
            <w:hideMark/>
          </w:tcPr>
          <w:p w14:paraId="731380EE" w14:textId="77777777" w:rsidR="00285030" w:rsidRPr="00150903" w:rsidRDefault="00285030" w:rsidP="00285030">
            <w:pPr>
              <w:jc w:val="center"/>
              <w:rPr>
                <w:bCs/>
                <w:sz w:val="24"/>
                <w:szCs w:val="24"/>
                <w:lang w:val="kk-KZ"/>
              </w:rPr>
            </w:pPr>
          </w:p>
        </w:tc>
      </w:tr>
      <w:tr w:rsidR="00DD4BE2" w:rsidRPr="00150903" w14:paraId="55BFAF31" w14:textId="77777777" w:rsidTr="00285030">
        <w:trPr>
          <w:trHeight w:val="300"/>
        </w:trPr>
        <w:tc>
          <w:tcPr>
            <w:tcW w:w="4957" w:type="dxa"/>
            <w:gridSpan w:val="7"/>
            <w:hideMark/>
          </w:tcPr>
          <w:p w14:paraId="757226FB" w14:textId="77777777" w:rsidR="00285030" w:rsidRPr="00150903" w:rsidRDefault="00285030" w:rsidP="00285030">
            <w:pPr>
              <w:jc w:val="both"/>
              <w:rPr>
                <w:bCs/>
                <w:sz w:val="24"/>
                <w:szCs w:val="24"/>
                <w:lang w:val="kk-KZ"/>
              </w:rPr>
            </w:pPr>
            <w:r w:rsidRPr="00150903">
              <w:rPr>
                <w:bCs/>
                <w:sz w:val="24"/>
                <w:szCs w:val="24"/>
                <w:lang w:val="kk-KZ"/>
              </w:rPr>
              <w:t>9. Нысаналы индикаторларды орындауға бағытталған жобаның нәтижелері</w:t>
            </w:r>
          </w:p>
        </w:tc>
        <w:tc>
          <w:tcPr>
            <w:tcW w:w="4670" w:type="dxa"/>
            <w:gridSpan w:val="4"/>
            <w:hideMark/>
          </w:tcPr>
          <w:p w14:paraId="374E6684" w14:textId="77777777" w:rsidR="00285030" w:rsidRPr="00150903" w:rsidRDefault="00285030" w:rsidP="00285030">
            <w:pPr>
              <w:jc w:val="center"/>
              <w:rPr>
                <w:bCs/>
                <w:sz w:val="24"/>
                <w:szCs w:val="24"/>
                <w:lang w:val="kk-KZ"/>
              </w:rPr>
            </w:pPr>
          </w:p>
        </w:tc>
      </w:tr>
      <w:tr w:rsidR="00DD4BE2" w:rsidRPr="00150903" w14:paraId="1230C0F2" w14:textId="77777777" w:rsidTr="00285030">
        <w:trPr>
          <w:trHeight w:val="300"/>
        </w:trPr>
        <w:tc>
          <w:tcPr>
            <w:tcW w:w="4957" w:type="dxa"/>
            <w:gridSpan w:val="7"/>
            <w:hideMark/>
          </w:tcPr>
          <w:p w14:paraId="35B0D174" w14:textId="77777777" w:rsidR="00285030" w:rsidRPr="00150903" w:rsidRDefault="00285030" w:rsidP="00285030">
            <w:pPr>
              <w:jc w:val="both"/>
              <w:rPr>
                <w:bCs/>
                <w:sz w:val="24"/>
                <w:szCs w:val="24"/>
                <w:lang w:val="kk-KZ"/>
              </w:rPr>
            </w:pPr>
            <w:r w:rsidRPr="00150903">
              <w:rPr>
                <w:bCs/>
                <w:sz w:val="24"/>
                <w:szCs w:val="24"/>
                <w:lang w:val="kk-KZ"/>
              </w:rPr>
              <w:t>Сандық нәтижелер</w:t>
            </w:r>
          </w:p>
        </w:tc>
        <w:tc>
          <w:tcPr>
            <w:tcW w:w="4670" w:type="dxa"/>
            <w:gridSpan w:val="4"/>
            <w:hideMark/>
          </w:tcPr>
          <w:p w14:paraId="5B602322" w14:textId="77777777" w:rsidR="00285030" w:rsidRPr="00150903" w:rsidRDefault="00285030" w:rsidP="00285030">
            <w:pPr>
              <w:jc w:val="center"/>
              <w:rPr>
                <w:bCs/>
                <w:sz w:val="24"/>
                <w:szCs w:val="24"/>
                <w:lang w:val="kk-KZ"/>
              </w:rPr>
            </w:pPr>
          </w:p>
        </w:tc>
      </w:tr>
      <w:tr w:rsidR="00DD4BE2" w:rsidRPr="00150903" w14:paraId="0A3121FD" w14:textId="77777777" w:rsidTr="00285030">
        <w:trPr>
          <w:trHeight w:val="300"/>
        </w:trPr>
        <w:tc>
          <w:tcPr>
            <w:tcW w:w="4957" w:type="dxa"/>
            <w:gridSpan w:val="7"/>
            <w:hideMark/>
          </w:tcPr>
          <w:p w14:paraId="7366C579" w14:textId="77777777" w:rsidR="00285030" w:rsidRPr="00150903" w:rsidRDefault="00285030" w:rsidP="00285030">
            <w:pPr>
              <w:jc w:val="both"/>
              <w:rPr>
                <w:bCs/>
                <w:sz w:val="24"/>
                <w:szCs w:val="24"/>
                <w:lang w:val="kk-KZ"/>
              </w:rPr>
            </w:pPr>
            <w:r w:rsidRPr="00150903">
              <w:rPr>
                <w:bCs/>
                <w:sz w:val="24"/>
                <w:szCs w:val="24"/>
                <w:lang w:val="kk-KZ"/>
              </w:rPr>
              <w:t>Сапалық нәтижелер және оларды өлшеу тәсілдері</w:t>
            </w:r>
          </w:p>
        </w:tc>
        <w:tc>
          <w:tcPr>
            <w:tcW w:w="4670" w:type="dxa"/>
            <w:gridSpan w:val="4"/>
            <w:hideMark/>
          </w:tcPr>
          <w:p w14:paraId="48B2B0B0" w14:textId="77777777" w:rsidR="00285030" w:rsidRPr="00150903" w:rsidRDefault="00285030" w:rsidP="00285030">
            <w:pPr>
              <w:jc w:val="center"/>
              <w:rPr>
                <w:bCs/>
                <w:sz w:val="24"/>
                <w:szCs w:val="24"/>
                <w:lang w:val="kk-KZ"/>
              </w:rPr>
            </w:pPr>
          </w:p>
        </w:tc>
      </w:tr>
      <w:tr w:rsidR="00DD4BE2" w:rsidRPr="00150903" w14:paraId="4D4EFCC9" w14:textId="77777777" w:rsidTr="00285030">
        <w:trPr>
          <w:trHeight w:val="300"/>
        </w:trPr>
        <w:tc>
          <w:tcPr>
            <w:tcW w:w="4957" w:type="dxa"/>
            <w:gridSpan w:val="7"/>
            <w:hideMark/>
          </w:tcPr>
          <w:p w14:paraId="19F1966B" w14:textId="77777777" w:rsidR="00285030" w:rsidRPr="00150903" w:rsidRDefault="00285030" w:rsidP="00285030">
            <w:pPr>
              <w:jc w:val="both"/>
              <w:rPr>
                <w:bCs/>
                <w:sz w:val="24"/>
                <w:szCs w:val="24"/>
                <w:lang w:val="kk-KZ"/>
              </w:rPr>
            </w:pPr>
            <w:r w:rsidRPr="00150903">
              <w:rPr>
                <w:bCs/>
                <w:sz w:val="24"/>
                <w:szCs w:val="24"/>
                <w:lang w:val="kk-KZ"/>
              </w:rPr>
              <w:t>10. Жоба әріптестері*</w:t>
            </w:r>
          </w:p>
        </w:tc>
        <w:tc>
          <w:tcPr>
            <w:tcW w:w="1431" w:type="dxa"/>
            <w:gridSpan w:val="2"/>
            <w:vMerge w:val="restart"/>
            <w:hideMark/>
          </w:tcPr>
          <w:p w14:paraId="6424407D" w14:textId="77777777" w:rsidR="00285030" w:rsidRPr="00150903" w:rsidRDefault="00285030" w:rsidP="00285030">
            <w:pPr>
              <w:jc w:val="center"/>
              <w:rPr>
                <w:bCs/>
                <w:sz w:val="24"/>
                <w:szCs w:val="24"/>
                <w:lang w:val="kk-KZ"/>
              </w:rPr>
            </w:pPr>
            <w:r w:rsidRPr="00150903">
              <w:rPr>
                <w:bCs/>
                <w:sz w:val="24"/>
                <w:szCs w:val="24"/>
                <w:lang w:val="kk-KZ"/>
              </w:rPr>
              <w:t>Әріптес</w:t>
            </w:r>
          </w:p>
        </w:tc>
        <w:tc>
          <w:tcPr>
            <w:tcW w:w="3239" w:type="dxa"/>
            <w:gridSpan w:val="2"/>
            <w:vMerge w:val="restart"/>
            <w:hideMark/>
          </w:tcPr>
          <w:p w14:paraId="5DCAEF66" w14:textId="77777777" w:rsidR="00285030" w:rsidRPr="00150903" w:rsidRDefault="00285030" w:rsidP="00285030">
            <w:pPr>
              <w:jc w:val="center"/>
              <w:rPr>
                <w:bCs/>
                <w:sz w:val="24"/>
                <w:szCs w:val="24"/>
                <w:lang w:val="kk-KZ"/>
              </w:rPr>
            </w:pPr>
            <w:r w:rsidRPr="00150903">
              <w:rPr>
                <w:bCs/>
                <w:sz w:val="24"/>
                <w:szCs w:val="24"/>
                <w:lang w:val="kk-KZ"/>
              </w:rPr>
              <w:t>Қолдау түрі</w:t>
            </w:r>
          </w:p>
        </w:tc>
      </w:tr>
      <w:tr w:rsidR="00DD4BE2" w:rsidRPr="00150903" w14:paraId="0BA7979B" w14:textId="77777777" w:rsidTr="00285030">
        <w:trPr>
          <w:trHeight w:val="300"/>
        </w:trPr>
        <w:tc>
          <w:tcPr>
            <w:tcW w:w="4957" w:type="dxa"/>
            <w:gridSpan w:val="7"/>
            <w:hideMark/>
          </w:tcPr>
          <w:p w14:paraId="6A4497F7" w14:textId="77777777" w:rsidR="00285030" w:rsidRPr="00150903" w:rsidRDefault="00285030" w:rsidP="00285030">
            <w:pPr>
              <w:jc w:val="both"/>
              <w:rPr>
                <w:bCs/>
                <w:sz w:val="24"/>
                <w:szCs w:val="24"/>
                <w:lang w:val="kk-KZ"/>
              </w:rPr>
            </w:pPr>
            <w:r w:rsidRPr="00150903">
              <w:rPr>
                <w:bCs/>
                <w:sz w:val="24"/>
                <w:szCs w:val="24"/>
                <w:lang w:val="kk-KZ"/>
              </w:rPr>
              <w:t>* әріптестердің хаттарымен расталады</w:t>
            </w:r>
          </w:p>
        </w:tc>
        <w:tc>
          <w:tcPr>
            <w:tcW w:w="1431" w:type="dxa"/>
            <w:gridSpan w:val="2"/>
            <w:vMerge/>
            <w:hideMark/>
          </w:tcPr>
          <w:p w14:paraId="6486BC9D" w14:textId="77777777" w:rsidR="00285030" w:rsidRPr="00150903" w:rsidRDefault="00285030" w:rsidP="00285030">
            <w:pPr>
              <w:jc w:val="center"/>
              <w:rPr>
                <w:bCs/>
                <w:sz w:val="24"/>
                <w:szCs w:val="24"/>
                <w:lang w:val="kk-KZ"/>
              </w:rPr>
            </w:pPr>
          </w:p>
        </w:tc>
        <w:tc>
          <w:tcPr>
            <w:tcW w:w="3239" w:type="dxa"/>
            <w:gridSpan w:val="2"/>
            <w:vMerge/>
            <w:hideMark/>
          </w:tcPr>
          <w:p w14:paraId="1FFEC3BB" w14:textId="77777777" w:rsidR="00285030" w:rsidRPr="00150903" w:rsidRDefault="00285030" w:rsidP="00285030">
            <w:pPr>
              <w:jc w:val="center"/>
              <w:rPr>
                <w:bCs/>
                <w:sz w:val="24"/>
                <w:szCs w:val="24"/>
                <w:lang w:val="kk-KZ"/>
              </w:rPr>
            </w:pPr>
          </w:p>
        </w:tc>
      </w:tr>
      <w:tr w:rsidR="00DD4BE2" w:rsidRPr="00150903" w14:paraId="252C36D9" w14:textId="77777777" w:rsidTr="00285030">
        <w:trPr>
          <w:trHeight w:val="510"/>
        </w:trPr>
        <w:tc>
          <w:tcPr>
            <w:tcW w:w="4957" w:type="dxa"/>
            <w:gridSpan w:val="7"/>
            <w:hideMark/>
          </w:tcPr>
          <w:p w14:paraId="376FD167" w14:textId="77777777" w:rsidR="00285030" w:rsidRPr="00150903" w:rsidRDefault="00285030" w:rsidP="00285030">
            <w:pPr>
              <w:jc w:val="both"/>
              <w:rPr>
                <w:bCs/>
                <w:sz w:val="24"/>
                <w:szCs w:val="24"/>
                <w:lang w:val="kk-KZ"/>
              </w:rPr>
            </w:pPr>
            <w:r w:rsidRPr="00150903">
              <w:rPr>
                <w:bCs/>
                <w:sz w:val="24"/>
                <w:szCs w:val="24"/>
                <w:lang w:val="kk-KZ"/>
              </w:rPr>
              <w:t>Жобаның барлық әріптестері тізімделеді, олардың жобаға қатысуы сипатталады (мысалы, мемлекеттік органдар, үкіметтік емес ұйымдар, бизнес-сектор өкілдері, бұқаралық ақпарат құралдары, халықаралық ұйымдар және басқалар), сондай-ақ қолдау түрлері (ақпараттық, консультациялық және басқалар)</w:t>
            </w:r>
          </w:p>
        </w:tc>
        <w:tc>
          <w:tcPr>
            <w:tcW w:w="1431" w:type="dxa"/>
            <w:gridSpan w:val="2"/>
            <w:vMerge/>
            <w:hideMark/>
          </w:tcPr>
          <w:p w14:paraId="57C129D1" w14:textId="77777777" w:rsidR="00285030" w:rsidRPr="00150903" w:rsidRDefault="00285030" w:rsidP="00285030">
            <w:pPr>
              <w:jc w:val="center"/>
              <w:rPr>
                <w:bCs/>
                <w:sz w:val="24"/>
                <w:szCs w:val="24"/>
                <w:lang w:val="kk-KZ"/>
              </w:rPr>
            </w:pPr>
          </w:p>
        </w:tc>
        <w:tc>
          <w:tcPr>
            <w:tcW w:w="3239" w:type="dxa"/>
            <w:gridSpan w:val="2"/>
            <w:vMerge/>
            <w:hideMark/>
          </w:tcPr>
          <w:p w14:paraId="286E291E" w14:textId="77777777" w:rsidR="00285030" w:rsidRPr="00150903" w:rsidRDefault="00285030" w:rsidP="00285030">
            <w:pPr>
              <w:jc w:val="center"/>
              <w:rPr>
                <w:bCs/>
                <w:sz w:val="24"/>
                <w:szCs w:val="24"/>
                <w:lang w:val="kk-KZ"/>
              </w:rPr>
            </w:pPr>
          </w:p>
        </w:tc>
      </w:tr>
      <w:tr w:rsidR="00DD4BE2" w:rsidRPr="00150903" w14:paraId="2FA045A3" w14:textId="77777777" w:rsidTr="00285030">
        <w:trPr>
          <w:trHeight w:val="300"/>
        </w:trPr>
        <w:tc>
          <w:tcPr>
            <w:tcW w:w="4957" w:type="dxa"/>
            <w:gridSpan w:val="7"/>
            <w:hideMark/>
          </w:tcPr>
          <w:p w14:paraId="2C40D93B" w14:textId="77777777" w:rsidR="00285030" w:rsidRPr="00150903" w:rsidRDefault="00285030" w:rsidP="00285030">
            <w:pPr>
              <w:jc w:val="both"/>
              <w:rPr>
                <w:bCs/>
                <w:sz w:val="24"/>
                <w:szCs w:val="24"/>
                <w:lang w:val="kk-KZ"/>
              </w:rPr>
            </w:pPr>
            <w:r w:rsidRPr="00150903">
              <w:rPr>
                <w:bCs/>
                <w:sz w:val="24"/>
                <w:szCs w:val="24"/>
                <w:lang w:val="kk-KZ"/>
              </w:rPr>
              <w:t>11. Әлеуметтік жобаны ақпараттық сүйемелдеу қалай ұйымдастырылады</w:t>
            </w:r>
          </w:p>
        </w:tc>
        <w:tc>
          <w:tcPr>
            <w:tcW w:w="4670" w:type="dxa"/>
            <w:gridSpan w:val="4"/>
            <w:hideMark/>
          </w:tcPr>
          <w:p w14:paraId="4EDA8154" w14:textId="77777777" w:rsidR="00285030" w:rsidRPr="00150903" w:rsidRDefault="00285030" w:rsidP="00285030">
            <w:pPr>
              <w:jc w:val="center"/>
              <w:rPr>
                <w:bCs/>
                <w:sz w:val="24"/>
                <w:szCs w:val="24"/>
                <w:lang w:val="kk-KZ"/>
              </w:rPr>
            </w:pPr>
          </w:p>
        </w:tc>
      </w:tr>
      <w:tr w:rsidR="00DD4BE2" w:rsidRPr="00150903" w14:paraId="335DDD96" w14:textId="77777777" w:rsidTr="00285030">
        <w:trPr>
          <w:trHeight w:val="300"/>
        </w:trPr>
        <w:tc>
          <w:tcPr>
            <w:tcW w:w="9627" w:type="dxa"/>
            <w:gridSpan w:val="11"/>
            <w:hideMark/>
          </w:tcPr>
          <w:p w14:paraId="329C5B0D" w14:textId="77777777" w:rsidR="00285030" w:rsidRPr="00150903" w:rsidRDefault="00285030" w:rsidP="00285030">
            <w:pPr>
              <w:jc w:val="center"/>
              <w:rPr>
                <w:bCs/>
                <w:sz w:val="24"/>
                <w:szCs w:val="24"/>
                <w:lang w:val="kk-KZ"/>
              </w:rPr>
            </w:pPr>
            <w:r w:rsidRPr="00150903">
              <w:rPr>
                <w:bCs/>
                <w:sz w:val="24"/>
                <w:szCs w:val="24"/>
                <w:lang w:val="kk-KZ"/>
              </w:rPr>
              <w:t>Іс-шаралардың егжей-тегжейлі жоспары</w:t>
            </w:r>
          </w:p>
        </w:tc>
      </w:tr>
      <w:tr w:rsidR="00DD4BE2" w:rsidRPr="00150903" w14:paraId="4A0BDD24" w14:textId="77777777" w:rsidTr="00285030">
        <w:trPr>
          <w:trHeight w:val="300"/>
        </w:trPr>
        <w:tc>
          <w:tcPr>
            <w:tcW w:w="1326" w:type="dxa"/>
            <w:gridSpan w:val="2"/>
            <w:hideMark/>
          </w:tcPr>
          <w:p w14:paraId="330A917E" w14:textId="77777777" w:rsidR="00285030" w:rsidRPr="00150903" w:rsidRDefault="00285030" w:rsidP="00285030">
            <w:pPr>
              <w:jc w:val="center"/>
              <w:rPr>
                <w:bCs/>
                <w:sz w:val="24"/>
                <w:szCs w:val="24"/>
                <w:lang w:val="kk-KZ"/>
              </w:rPr>
            </w:pPr>
            <w:r w:rsidRPr="00150903">
              <w:rPr>
                <w:bCs/>
                <w:sz w:val="24"/>
                <w:szCs w:val="24"/>
                <w:lang w:val="kk-KZ"/>
              </w:rPr>
              <w:t>№</w:t>
            </w:r>
          </w:p>
        </w:tc>
        <w:tc>
          <w:tcPr>
            <w:tcW w:w="1152" w:type="dxa"/>
            <w:vMerge w:val="restart"/>
            <w:hideMark/>
          </w:tcPr>
          <w:p w14:paraId="377C6BFC" w14:textId="77777777" w:rsidR="00285030" w:rsidRPr="00150903" w:rsidRDefault="00285030" w:rsidP="00285030">
            <w:pPr>
              <w:jc w:val="center"/>
              <w:rPr>
                <w:bCs/>
                <w:sz w:val="24"/>
                <w:szCs w:val="24"/>
                <w:lang w:val="kk-KZ"/>
              </w:rPr>
            </w:pPr>
            <w:r w:rsidRPr="00150903">
              <w:rPr>
                <w:bCs/>
                <w:sz w:val="24"/>
                <w:szCs w:val="24"/>
                <w:lang w:val="kk-KZ"/>
              </w:rPr>
              <w:t>Шешілетін міндет</w:t>
            </w:r>
          </w:p>
        </w:tc>
        <w:tc>
          <w:tcPr>
            <w:tcW w:w="2372" w:type="dxa"/>
            <w:gridSpan w:val="3"/>
            <w:vMerge w:val="restart"/>
            <w:hideMark/>
          </w:tcPr>
          <w:p w14:paraId="3B477AE3" w14:textId="77777777" w:rsidR="00285030" w:rsidRPr="00150903" w:rsidRDefault="00285030" w:rsidP="00285030">
            <w:pPr>
              <w:jc w:val="center"/>
              <w:rPr>
                <w:bCs/>
                <w:sz w:val="24"/>
                <w:szCs w:val="24"/>
                <w:lang w:val="kk-KZ"/>
              </w:rPr>
            </w:pPr>
            <w:r w:rsidRPr="00150903">
              <w:rPr>
                <w:bCs/>
                <w:sz w:val="24"/>
                <w:szCs w:val="24"/>
                <w:lang w:val="kk-KZ"/>
              </w:rPr>
              <w:t>Іс-шара, оның мазмұны, өткізу орны</w:t>
            </w:r>
          </w:p>
        </w:tc>
        <w:tc>
          <w:tcPr>
            <w:tcW w:w="1538" w:type="dxa"/>
            <w:gridSpan w:val="3"/>
            <w:vMerge w:val="restart"/>
            <w:hideMark/>
          </w:tcPr>
          <w:p w14:paraId="40423639" w14:textId="77777777" w:rsidR="00285030" w:rsidRPr="00150903" w:rsidRDefault="00285030" w:rsidP="00285030">
            <w:pPr>
              <w:jc w:val="center"/>
              <w:rPr>
                <w:bCs/>
                <w:sz w:val="24"/>
                <w:szCs w:val="24"/>
                <w:lang w:val="kk-KZ"/>
              </w:rPr>
            </w:pPr>
            <w:r w:rsidRPr="00150903">
              <w:rPr>
                <w:bCs/>
                <w:sz w:val="24"/>
                <w:szCs w:val="24"/>
                <w:lang w:val="kk-KZ"/>
              </w:rPr>
              <w:t>Басталу мерзімі</w:t>
            </w:r>
          </w:p>
        </w:tc>
        <w:tc>
          <w:tcPr>
            <w:tcW w:w="1134" w:type="dxa"/>
            <w:vMerge w:val="restart"/>
            <w:hideMark/>
          </w:tcPr>
          <w:p w14:paraId="472707CA" w14:textId="77777777" w:rsidR="00285030" w:rsidRPr="00150903" w:rsidRDefault="00285030" w:rsidP="00285030">
            <w:pPr>
              <w:jc w:val="center"/>
              <w:rPr>
                <w:bCs/>
                <w:sz w:val="24"/>
                <w:szCs w:val="24"/>
                <w:lang w:val="kk-KZ"/>
              </w:rPr>
            </w:pPr>
            <w:r w:rsidRPr="00150903">
              <w:rPr>
                <w:bCs/>
                <w:sz w:val="24"/>
                <w:szCs w:val="24"/>
                <w:lang w:val="kk-KZ"/>
              </w:rPr>
              <w:t>Аяқталу мерзімі</w:t>
            </w:r>
          </w:p>
        </w:tc>
        <w:tc>
          <w:tcPr>
            <w:tcW w:w="2105" w:type="dxa"/>
            <w:vMerge w:val="restart"/>
            <w:hideMark/>
          </w:tcPr>
          <w:p w14:paraId="3F62BD7B" w14:textId="77777777" w:rsidR="00285030" w:rsidRPr="00150903" w:rsidRDefault="00285030" w:rsidP="00285030">
            <w:pPr>
              <w:jc w:val="center"/>
              <w:rPr>
                <w:bCs/>
                <w:sz w:val="24"/>
                <w:szCs w:val="24"/>
                <w:lang w:val="kk-KZ"/>
              </w:rPr>
            </w:pPr>
            <w:r w:rsidRPr="00150903">
              <w:rPr>
                <w:bCs/>
                <w:sz w:val="24"/>
                <w:szCs w:val="24"/>
                <w:lang w:val="kk-KZ"/>
              </w:rPr>
              <w:t>Күтілетін нәтиже</w:t>
            </w:r>
          </w:p>
        </w:tc>
      </w:tr>
      <w:tr w:rsidR="00DD4BE2" w:rsidRPr="00150903" w14:paraId="0312065C" w14:textId="77777777" w:rsidTr="00285030">
        <w:trPr>
          <w:trHeight w:val="300"/>
        </w:trPr>
        <w:tc>
          <w:tcPr>
            <w:tcW w:w="1326" w:type="dxa"/>
            <w:gridSpan w:val="2"/>
            <w:hideMark/>
          </w:tcPr>
          <w:p w14:paraId="442F9687" w14:textId="77777777" w:rsidR="00285030" w:rsidRPr="00150903" w:rsidRDefault="00285030" w:rsidP="00285030">
            <w:pPr>
              <w:jc w:val="center"/>
              <w:rPr>
                <w:bCs/>
                <w:sz w:val="24"/>
                <w:szCs w:val="24"/>
                <w:lang w:val="kk-KZ"/>
              </w:rPr>
            </w:pPr>
            <w:r w:rsidRPr="00150903">
              <w:rPr>
                <w:bCs/>
                <w:sz w:val="24"/>
                <w:szCs w:val="24"/>
                <w:lang w:val="kk-KZ"/>
              </w:rPr>
              <w:t>р\с</w:t>
            </w:r>
          </w:p>
        </w:tc>
        <w:tc>
          <w:tcPr>
            <w:tcW w:w="1152" w:type="dxa"/>
            <w:vMerge/>
            <w:hideMark/>
          </w:tcPr>
          <w:p w14:paraId="70AE9AD2" w14:textId="77777777" w:rsidR="00285030" w:rsidRPr="00150903" w:rsidRDefault="00285030" w:rsidP="00285030">
            <w:pPr>
              <w:jc w:val="center"/>
              <w:rPr>
                <w:bCs/>
                <w:sz w:val="24"/>
                <w:szCs w:val="24"/>
                <w:lang w:val="kk-KZ"/>
              </w:rPr>
            </w:pPr>
          </w:p>
        </w:tc>
        <w:tc>
          <w:tcPr>
            <w:tcW w:w="2372" w:type="dxa"/>
            <w:gridSpan w:val="3"/>
            <w:vMerge/>
            <w:hideMark/>
          </w:tcPr>
          <w:p w14:paraId="75766C10" w14:textId="77777777" w:rsidR="00285030" w:rsidRPr="00150903" w:rsidRDefault="00285030" w:rsidP="00285030">
            <w:pPr>
              <w:jc w:val="center"/>
              <w:rPr>
                <w:bCs/>
                <w:sz w:val="24"/>
                <w:szCs w:val="24"/>
                <w:lang w:val="kk-KZ"/>
              </w:rPr>
            </w:pPr>
          </w:p>
        </w:tc>
        <w:tc>
          <w:tcPr>
            <w:tcW w:w="1538" w:type="dxa"/>
            <w:gridSpan w:val="3"/>
            <w:vMerge/>
            <w:hideMark/>
          </w:tcPr>
          <w:p w14:paraId="5B1C92BA" w14:textId="77777777" w:rsidR="00285030" w:rsidRPr="00150903" w:rsidRDefault="00285030" w:rsidP="00285030">
            <w:pPr>
              <w:jc w:val="center"/>
              <w:rPr>
                <w:bCs/>
                <w:sz w:val="24"/>
                <w:szCs w:val="24"/>
                <w:lang w:val="kk-KZ"/>
              </w:rPr>
            </w:pPr>
          </w:p>
        </w:tc>
        <w:tc>
          <w:tcPr>
            <w:tcW w:w="1134" w:type="dxa"/>
            <w:vMerge/>
            <w:hideMark/>
          </w:tcPr>
          <w:p w14:paraId="7235DF94" w14:textId="77777777" w:rsidR="00285030" w:rsidRPr="00150903" w:rsidRDefault="00285030" w:rsidP="00285030">
            <w:pPr>
              <w:jc w:val="center"/>
              <w:rPr>
                <w:bCs/>
                <w:sz w:val="24"/>
                <w:szCs w:val="24"/>
                <w:lang w:val="kk-KZ"/>
              </w:rPr>
            </w:pPr>
          </w:p>
        </w:tc>
        <w:tc>
          <w:tcPr>
            <w:tcW w:w="2105" w:type="dxa"/>
            <w:vMerge/>
            <w:hideMark/>
          </w:tcPr>
          <w:p w14:paraId="17CF3431" w14:textId="77777777" w:rsidR="00285030" w:rsidRPr="00150903" w:rsidRDefault="00285030" w:rsidP="00285030">
            <w:pPr>
              <w:jc w:val="center"/>
              <w:rPr>
                <w:bCs/>
                <w:sz w:val="24"/>
                <w:szCs w:val="24"/>
                <w:lang w:val="kk-KZ"/>
              </w:rPr>
            </w:pPr>
          </w:p>
        </w:tc>
      </w:tr>
      <w:tr w:rsidR="00DD4BE2" w:rsidRPr="00150903" w14:paraId="786133BD" w14:textId="77777777" w:rsidTr="00285030">
        <w:trPr>
          <w:trHeight w:val="300"/>
        </w:trPr>
        <w:tc>
          <w:tcPr>
            <w:tcW w:w="1326" w:type="dxa"/>
            <w:gridSpan w:val="2"/>
            <w:hideMark/>
          </w:tcPr>
          <w:p w14:paraId="658AA0A1" w14:textId="77777777" w:rsidR="00285030" w:rsidRPr="00150903" w:rsidRDefault="00285030" w:rsidP="00285030">
            <w:pPr>
              <w:jc w:val="center"/>
              <w:rPr>
                <w:bCs/>
                <w:sz w:val="24"/>
                <w:szCs w:val="24"/>
                <w:lang w:val="kk-KZ"/>
              </w:rPr>
            </w:pPr>
          </w:p>
        </w:tc>
        <w:tc>
          <w:tcPr>
            <w:tcW w:w="1152" w:type="dxa"/>
            <w:hideMark/>
          </w:tcPr>
          <w:p w14:paraId="12413CF3" w14:textId="77777777" w:rsidR="00285030" w:rsidRPr="00150903" w:rsidRDefault="00285030" w:rsidP="00285030">
            <w:pPr>
              <w:jc w:val="center"/>
              <w:rPr>
                <w:bCs/>
                <w:sz w:val="24"/>
                <w:szCs w:val="24"/>
                <w:lang w:val="kk-KZ"/>
              </w:rPr>
            </w:pPr>
          </w:p>
        </w:tc>
        <w:tc>
          <w:tcPr>
            <w:tcW w:w="2372" w:type="dxa"/>
            <w:gridSpan w:val="3"/>
            <w:hideMark/>
          </w:tcPr>
          <w:p w14:paraId="6BCBF571" w14:textId="77777777" w:rsidR="00285030" w:rsidRPr="00150903" w:rsidRDefault="00285030" w:rsidP="00285030">
            <w:pPr>
              <w:jc w:val="center"/>
              <w:rPr>
                <w:bCs/>
                <w:sz w:val="24"/>
                <w:szCs w:val="24"/>
                <w:lang w:val="kk-KZ"/>
              </w:rPr>
            </w:pPr>
          </w:p>
        </w:tc>
        <w:tc>
          <w:tcPr>
            <w:tcW w:w="1538" w:type="dxa"/>
            <w:gridSpan w:val="3"/>
            <w:hideMark/>
          </w:tcPr>
          <w:p w14:paraId="0A93CE9D" w14:textId="77777777" w:rsidR="00285030" w:rsidRPr="00150903" w:rsidRDefault="00285030" w:rsidP="00285030">
            <w:pPr>
              <w:jc w:val="center"/>
              <w:rPr>
                <w:bCs/>
                <w:sz w:val="24"/>
                <w:szCs w:val="24"/>
                <w:lang w:val="kk-KZ"/>
              </w:rPr>
            </w:pPr>
          </w:p>
        </w:tc>
        <w:tc>
          <w:tcPr>
            <w:tcW w:w="3239" w:type="dxa"/>
            <w:gridSpan w:val="2"/>
            <w:hideMark/>
          </w:tcPr>
          <w:p w14:paraId="636A1980" w14:textId="77777777" w:rsidR="00285030" w:rsidRPr="00150903" w:rsidRDefault="00285030" w:rsidP="00285030">
            <w:pPr>
              <w:jc w:val="center"/>
              <w:rPr>
                <w:bCs/>
                <w:sz w:val="24"/>
                <w:szCs w:val="24"/>
                <w:lang w:val="kk-KZ"/>
              </w:rPr>
            </w:pPr>
          </w:p>
        </w:tc>
      </w:tr>
      <w:tr w:rsidR="00DD4BE2" w:rsidRPr="00150903" w14:paraId="6FE47E90" w14:textId="77777777" w:rsidTr="00285030">
        <w:trPr>
          <w:trHeight w:val="300"/>
        </w:trPr>
        <w:tc>
          <w:tcPr>
            <w:tcW w:w="9627" w:type="dxa"/>
            <w:gridSpan w:val="11"/>
            <w:hideMark/>
          </w:tcPr>
          <w:p w14:paraId="440ADD9C" w14:textId="77777777" w:rsidR="00285030" w:rsidRPr="00150903" w:rsidRDefault="00285030" w:rsidP="00285030">
            <w:pPr>
              <w:jc w:val="center"/>
              <w:rPr>
                <w:bCs/>
                <w:sz w:val="24"/>
                <w:szCs w:val="24"/>
                <w:lang w:val="kk-KZ"/>
              </w:rPr>
            </w:pPr>
            <w:r w:rsidRPr="00150903">
              <w:rPr>
                <w:bCs/>
                <w:sz w:val="24"/>
                <w:szCs w:val="24"/>
                <w:lang w:val="kk-KZ"/>
              </w:rPr>
              <w:t>Жобалау командасының құрамы (ұсынылған жобаны іске асыруға тартылатын жұмыскерлер/мамандар)</w:t>
            </w:r>
          </w:p>
        </w:tc>
      </w:tr>
      <w:tr w:rsidR="00DD4BE2" w:rsidRPr="00150903" w14:paraId="3FB3C5D8" w14:textId="77777777" w:rsidTr="00285030">
        <w:trPr>
          <w:trHeight w:val="300"/>
        </w:trPr>
        <w:tc>
          <w:tcPr>
            <w:tcW w:w="1326" w:type="dxa"/>
            <w:gridSpan w:val="2"/>
            <w:vMerge w:val="restart"/>
            <w:hideMark/>
          </w:tcPr>
          <w:p w14:paraId="2BD852CC" w14:textId="77777777" w:rsidR="00285030" w:rsidRPr="00150903" w:rsidRDefault="00285030" w:rsidP="00285030">
            <w:pPr>
              <w:jc w:val="center"/>
              <w:rPr>
                <w:bCs/>
                <w:sz w:val="24"/>
                <w:szCs w:val="24"/>
                <w:lang w:val="kk-KZ"/>
              </w:rPr>
            </w:pPr>
            <w:r w:rsidRPr="00150903">
              <w:rPr>
                <w:bCs/>
                <w:sz w:val="24"/>
                <w:szCs w:val="24"/>
                <w:lang w:val="kk-KZ"/>
              </w:rPr>
              <w:lastRenderedPageBreak/>
              <w:t>Жобалау командасы мүшесінің тегі, аты, әкесінің аты (болған жағдайда)</w:t>
            </w:r>
          </w:p>
        </w:tc>
        <w:tc>
          <w:tcPr>
            <w:tcW w:w="1152" w:type="dxa"/>
            <w:vMerge w:val="restart"/>
            <w:hideMark/>
          </w:tcPr>
          <w:p w14:paraId="24ED38F3" w14:textId="77777777" w:rsidR="00285030" w:rsidRPr="00150903" w:rsidRDefault="00285030" w:rsidP="00285030">
            <w:pPr>
              <w:jc w:val="center"/>
              <w:rPr>
                <w:bCs/>
                <w:sz w:val="24"/>
                <w:szCs w:val="24"/>
                <w:lang w:val="kk-KZ"/>
              </w:rPr>
            </w:pPr>
            <w:r w:rsidRPr="00150903">
              <w:rPr>
                <w:bCs/>
                <w:sz w:val="24"/>
                <w:szCs w:val="24"/>
                <w:lang w:val="kk-KZ"/>
              </w:rPr>
              <w:t>Лауазымы</w:t>
            </w:r>
          </w:p>
        </w:tc>
        <w:tc>
          <w:tcPr>
            <w:tcW w:w="2372" w:type="dxa"/>
            <w:gridSpan w:val="3"/>
            <w:vMerge w:val="restart"/>
            <w:hideMark/>
          </w:tcPr>
          <w:p w14:paraId="3BAE77C7" w14:textId="77777777" w:rsidR="00285030" w:rsidRPr="00150903" w:rsidRDefault="00285030" w:rsidP="00285030">
            <w:pPr>
              <w:jc w:val="center"/>
              <w:rPr>
                <w:bCs/>
                <w:sz w:val="24"/>
                <w:szCs w:val="24"/>
                <w:lang w:val="kk-KZ"/>
              </w:rPr>
            </w:pPr>
            <w:r w:rsidRPr="00150903">
              <w:rPr>
                <w:bCs/>
                <w:sz w:val="24"/>
                <w:szCs w:val="24"/>
                <w:lang w:val="kk-KZ"/>
              </w:rPr>
              <w:t>Жобалардың атауын және оларды іске асырудағы рөлін көрсете отырып, жобаның міндеттеріне сәйкес келетін жұмыс тәжірибесі</w:t>
            </w:r>
          </w:p>
        </w:tc>
        <w:tc>
          <w:tcPr>
            <w:tcW w:w="1538" w:type="dxa"/>
            <w:gridSpan w:val="3"/>
            <w:vMerge w:val="restart"/>
            <w:hideMark/>
          </w:tcPr>
          <w:p w14:paraId="2F35DB4B" w14:textId="77777777" w:rsidR="00285030" w:rsidRPr="00150903" w:rsidRDefault="00285030" w:rsidP="00285030">
            <w:pPr>
              <w:jc w:val="center"/>
              <w:rPr>
                <w:bCs/>
                <w:sz w:val="24"/>
                <w:szCs w:val="24"/>
                <w:lang w:val="kk-KZ"/>
              </w:rPr>
            </w:pPr>
            <w:r w:rsidRPr="00150903">
              <w:rPr>
                <w:bCs/>
                <w:sz w:val="24"/>
                <w:szCs w:val="24"/>
                <w:lang w:val="kk-KZ"/>
              </w:rPr>
              <w:t>Жұмыскердің еңбек өтілі (жылдар санын көрсету)</w:t>
            </w:r>
          </w:p>
        </w:tc>
        <w:tc>
          <w:tcPr>
            <w:tcW w:w="3239" w:type="dxa"/>
            <w:gridSpan w:val="2"/>
            <w:hideMark/>
          </w:tcPr>
          <w:p w14:paraId="402AA975" w14:textId="77777777" w:rsidR="00285030" w:rsidRPr="00150903" w:rsidRDefault="00285030" w:rsidP="00285030">
            <w:pPr>
              <w:jc w:val="center"/>
              <w:rPr>
                <w:bCs/>
                <w:sz w:val="24"/>
                <w:szCs w:val="24"/>
                <w:lang w:val="kk-KZ"/>
              </w:rPr>
            </w:pPr>
            <w:r w:rsidRPr="00150903">
              <w:rPr>
                <w:bCs/>
                <w:sz w:val="24"/>
                <w:szCs w:val="24"/>
                <w:lang w:val="kk-KZ"/>
              </w:rPr>
              <w:t>Жобадағы міндеттер,</w:t>
            </w:r>
          </w:p>
        </w:tc>
      </w:tr>
      <w:tr w:rsidR="00DD4BE2" w:rsidRPr="00150903" w14:paraId="0CBE4CF5" w14:textId="77777777" w:rsidTr="00285030">
        <w:trPr>
          <w:trHeight w:val="300"/>
        </w:trPr>
        <w:tc>
          <w:tcPr>
            <w:tcW w:w="1326" w:type="dxa"/>
            <w:gridSpan w:val="2"/>
            <w:vMerge/>
            <w:hideMark/>
          </w:tcPr>
          <w:p w14:paraId="6EB9CF39" w14:textId="77777777" w:rsidR="00285030" w:rsidRPr="00150903" w:rsidRDefault="00285030" w:rsidP="00285030">
            <w:pPr>
              <w:jc w:val="center"/>
              <w:rPr>
                <w:bCs/>
                <w:sz w:val="24"/>
                <w:szCs w:val="24"/>
                <w:lang w:val="kk-KZ"/>
              </w:rPr>
            </w:pPr>
          </w:p>
        </w:tc>
        <w:tc>
          <w:tcPr>
            <w:tcW w:w="1152" w:type="dxa"/>
            <w:vMerge/>
            <w:hideMark/>
          </w:tcPr>
          <w:p w14:paraId="694FC327" w14:textId="77777777" w:rsidR="00285030" w:rsidRPr="00150903" w:rsidRDefault="00285030" w:rsidP="00285030">
            <w:pPr>
              <w:jc w:val="center"/>
              <w:rPr>
                <w:bCs/>
                <w:sz w:val="24"/>
                <w:szCs w:val="24"/>
                <w:lang w:val="kk-KZ"/>
              </w:rPr>
            </w:pPr>
          </w:p>
        </w:tc>
        <w:tc>
          <w:tcPr>
            <w:tcW w:w="2372" w:type="dxa"/>
            <w:gridSpan w:val="3"/>
            <w:vMerge/>
            <w:hideMark/>
          </w:tcPr>
          <w:p w14:paraId="33FE9C57" w14:textId="77777777" w:rsidR="00285030" w:rsidRPr="00150903" w:rsidRDefault="00285030" w:rsidP="00285030">
            <w:pPr>
              <w:jc w:val="center"/>
              <w:rPr>
                <w:bCs/>
                <w:sz w:val="24"/>
                <w:szCs w:val="24"/>
                <w:lang w:val="kk-KZ"/>
              </w:rPr>
            </w:pPr>
          </w:p>
        </w:tc>
        <w:tc>
          <w:tcPr>
            <w:tcW w:w="1538" w:type="dxa"/>
            <w:gridSpan w:val="3"/>
            <w:vMerge/>
            <w:hideMark/>
          </w:tcPr>
          <w:p w14:paraId="49C08208" w14:textId="77777777" w:rsidR="00285030" w:rsidRPr="00150903" w:rsidRDefault="00285030" w:rsidP="00285030">
            <w:pPr>
              <w:jc w:val="center"/>
              <w:rPr>
                <w:bCs/>
                <w:sz w:val="24"/>
                <w:szCs w:val="24"/>
                <w:lang w:val="kk-KZ"/>
              </w:rPr>
            </w:pPr>
          </w:p>
        </w:tc>
        <w:tc>
          <w:tcPr>
            <w:tcW w:w="3239" w:type="dxa"/>
            <w:gridSpan w:val="2"/>
            <w:hideMark/>
          </w:tcPr>
          <w:p w14:paraId="7949513B" w14:textId="77777777" w:rsidR="00285030" w:rsidRPr="00150903" w:rsidRDefault="00285030" w:rsidP="00285030">
            <w:pPr>
              <w:jc w:val="center"/>
              <w:rPr>
                <w:bCs/>
                <w:sz w:val="24"/>
                <w:szCs w:val="24"/>
                <w:lang w:val="kk-KZ"/>
              </w:rPr>
            </w:pPr>
            <w:r w:rsidRPr="00150903">
              <w:rPr>
                <w:bCs/>
                <w:sz w:val="24"/>
                <w:szCs w:val="24"/>
                <w:lang w:val="kk-KZ"/>
              </w:rPr>
              <w:t>жауаптылық</w:t>
            </w:r>
          </w:p>
        </w:tc>
      </w:tr>
      <w:tr w:rsidR="00DD4BE2" w:rsidRPr="00150903" w14:paraId="043FA388" w14:textId="77777777" w:rsidTr="00285030">
        <w:trPr>
          <w:trHeight w:val="300"/>
        </w:trPr>
        <w:tc>
          <w:tcPr>
            <w:tcW w:w="1326" w:type="dxa"/>
            <w:gridSpan w:val="2"/>
            <w:hideMark/>
          </w:tcPr>
          <w:p w14:paraId="7B9B04AE" w14:textId="77777777" w:rsidR="00285030" w:rsidRPr="00150903" w:rsidRDefault="00285030" w:rsidP="00285030">
            <w:pPr>
              <w:jc w:val="center"/>
              <w:rPr>
                <w:bCs/>
                <w:sz w:val="24"/>
                <w:szCs w:val="24"/>
                <w:lang w:val="kk-KZ"/>
              </w:rPr>
            </w:pPr>
          </w:p>
        </w:tc>
        <w:tc>
          <w:tcPr>
            <w:tcW w:w="1152" w:type="dxa"/>
            <w:hideMark/>
          </w:tcPr>
          <w:p w14:paraId="050F7177" w14:textId="77777777" w:rsidR="00285030" w:rsidRPr="00150903" w:rsidRDefault="00285030" w:rsidP="00285030">
            <w:pPr>
              <w:jc w:val="center"/>
              <w:rPr>
                <w:bCs/>
                <w:sz w:val="24"/>
                <w:szCs w:val="24"/>
                <w:lang w:val="kk-KZ"/>
              </w:rPr>
            </w:pPr>
          </w:p>
        </w:tc>
        <w:tc>
          <w:tcPr>
            <w:tcW w:w="2372" w:type="dxa"/>
            <w:gridSpan w:val="3"/>
            <w:hideMark/>
          </w:tcPr>
          <w:p w14:paraId="3C808539" w14:textId="77777777" w:rsidR="00285030" w:rsidRPr="00150903" w:rsidRDefault="00285030" w:rsidP="00285030">
            <w:pPr>
              <w:jc w:val="center"/>
              <w:rPr>
                <w:bCs/>
                <w:sz w:val="24"/>
                <w:szCs w:val="24"/>
                <w:lang w:val="kk-KZ"/>
              </w:rPr>
            </w:pPr>
          </w:p>
        </w:tc>
        <w:tc>
          <w:tcPr>
            <w:tcW w:w="1538" w:type="dxa"/>
            <w:gridSpan w:val="3"/>
            <w:hideMark/>
          </w:tcPr>
          <w:p w14:paraId="2983AEE1" w14:textId="77777777" w:rsidR="00285030" w:rsidRPr="00150903" w:rsidRDefault="00285030" w:rsidP="00285030">
            <w:pPr>
              <w:jc w:val="center"/>
              <w:rPr>
                <w:bCs/>
                <w:sz w:val="24"/>
                <w:szCs w:val="24"/>
                <w:lang w:val="kk-KZ"/>
              </w:rPr>
            </w:pPr>
          </w:p>
        </w:tc>
        <w:tc>
          <w:tcPr>
            <w:tcW w:w="3239" w:type="dxa"/>
            <w:gridSpan w:val="2"/>
            <w:hideMark/>
          </w:tcPr>
          <w:p w14:paraId="3BD8B90B" w14:textId="77777777" w:rsidR="00285030" w:rsidRPr="00150903" w:rsidRDefault="00285030" w:rsidP="00285030">
            <w:pPr>
              <w:jc w:val="center"/>
              <w:rPr>
                <w:bCs/>
                <w:sz w:val="24"/>
                <w:szCs w:val="24"/>
                <w:lang w:val="kk-KZ"/>
              </w:rPr>
            </w:pPr>
          </w:p>
        </w:tc>
      </w:tr>
      <w:tr w:rsidR="00DD4BE2" w:rsidRPr="00150903" w14:paraId="4C7BFA27" w14:textId="77777777" w:rsidTr="00285030">
        <w:trPr>
          <w:trHeight w:val="300"/>
        </w:trPr>
        <w:tc>
          <w:tcPr>
            <w:tcW w:w="9627" w:type="dxa"/>
            <w:gridSpan w:val="11"/>
            <w:hideMark/>
          </w:tcPr>
          <w:p w14:paraId="1871454B" w14:textId="77777777" w:rsidR="00285030" w:rsidRPr="00150903" w:rsidRDefault="00285030" w:rsidP="00285030">
            <w:pPr>
              <w:jc w:val="center"/>
              <w:rPr>
                <w:bCs/>
                <w:sz w:val="24"/>
                <w:szCs w:val="24"/>
                <w:lang w:val="kk-KZ"/>
              </w:rPr>
            </w:pPr>
            <w:r w:rsidRPr="00150903">
              <w:rPr>
                <w:bCs/>
                <w:sz w:val="24"/>
                <w:szCs w:val="24"/>
                <w:lang w:val="kk-KZ"/>
              </w:rPr>
              <w:t>Жоба шығыстарының сметасы</w:t>
            </w:r>
          </w:p>
        </w:tc>
      </w:tr>
      <w:tr w:rsidR="00DD4BE2" w:rsidRPr="00150903" w14:paraId="09E87EED" w14:textId="77777777" w:rsidTr="00285030">
        <w:trPr>
          <w:trHeight w:val="300"/>
        </w:trPr>
        <w:tc>
          <w:tcPr>
            <w:tcW w:w="405" w:type="dxa"/>
            <w:vMerge w:val="restart"/>
            <w:hideMark/>
          </w:tcPr>
          <w:p w14:paraId="4B3894F1" w14:textId="77777777" w:rsidR="00285030" w:rsidRPr="00150903" w:rsidRDefault="00285030" w:rsidP="00285030">
            <w:pPr>
              <w:jc w:val="center"/>
              <w:rPr>
                <w:bCs/>
                <w:sz w:val="24"/>
                <w:szCs w:val="24"/>
                <w:lang w:val="kk-KZ"/>
              </w:rPr>
            </w:pPr>
            <w:r w:rsidRPr="00150903">
              <w:rPr>
                <w:bCs/>
                <w:sz w:val="24"/>
                <w:szCs w:val="24"/>
                <w:lang w:val="kk-KZ"/>
              </w:rPr>
              <w:t>№</w:t>
            </w:r>
          </w:p>
        </w:tc>
        <w:tc>
          <w:tcPr>
            <w:tcW w:w="921" w:type="dxa"/>
            <w:vMerge w:val="restart"/>
            <w:hideMark/>
          </w:tcPr>
          <w:p w14:paraId="54B6B52B" w14:textId="77777777" w:rsidR="00285030" w:rsidRPr="00150903" w:rsidRDefault="00285030" w:rsidP="00285030">
            <w:pPr>
              <w:jc w:val="center"/>
              <w:rPr>
                <w:bCs/>
                <w:sz w:val="24"/>
                <w:szCs w:val="24"/>
                <w:lang w:val="kk-KZ"/>
              </w:rPr>
            </w:pPr>
            <w:r w:rsidRPr="00150903">
              <w:rPr>
                <w:bCs/>
                <w:sz w:val="24"/>
                <w:szCs w:val="24"/>
                <w:lang w:val="kk-KZ"/>
              </w:rPr>
              <w:t>Шығыс баптары</w:t>
            </w:r>
          </w:p>
        </w:tc>
        <w:tc>
          <w:tcPr>
            <w:tcW w:w="1152" w:type="dxa"/>
            <w:vMerge w:val="restart"/>
            <w:hideMark/>
          </w:tcPr>
          <w:p w14:paraId="005127BD" w14:textId="77777777" w:rsidR="00285030" w:rsidRPr="00150903" w:rsidRDefault="00285030" w:rsidP="00285030">
            <w:pPr>
              <w:jc w:val="center"/>
              <w:rPr>
                <w:bCs/>
                <w:sz w:val="24"/>
                <w:szCs w:val="24"/>
                <w:lang w:val="kk-KZ"/>
              </w:rPr>
            </w:pPr>
            <w:r w:rsidRPr="00150903">
              <w:rPr>
                <w:bCs/>
                <w:sz w:val="24"/>
                <w:szCs w:val="24"/>
                <w:lang w:val="kk-KZ"/>
              </w:rPr>
              <w:t>Өлшем бірлігі</w:t>
            </w:r>
          </w:p>
        </w:tc>
        <w:tc>
          <w:tcPr>
            <w:tcW w:w="679" w:type="dxa"/>
            <w:vMerge w:val="restart"/>
            <w:hideMark/>
          </w:tcPr>
          <w:p w14:paraId="446E2D77" w14:textId="77777777" w:rsidR="00285030" w:rsidRPr="00150903" w:rsidRDefault="00285030" w:rsidP="00285030">
            <w:pPr>
              <w:jc w:val="center"/>
              <w:rPr>
                <w:bCs/>
                <w:sz w:val="24"/>
                <w:szCs w:val="24"/>
                <w:lang w:val="kk-KZ"/>
              </w:rPr>
            </w:pPr>
            <w:r w:rsidRPr="00150903">
              <w:rPr>
                <w:bCs/>
                <w:sz w:val="24"/>
                <w:szCs w:val="24"/>
                <w:lang w:val="kk-KZ"/>
              </w:rPr>
              <w:t>Саны</w:t>
            </w:r>
          </w:p>
        </w:tc>
        <w:tc>
          <w:tcPr>
            <w:tcW w:w="1027" w:type="dxa"/>
            <w:vMerge w:val="restart"/>
            <w:hideMark/>
          </w:tcPr>
          <w:p w14:paraId="51D303B9" w14:textId="77777777" w:rsidR="00285030" w:rsidRPr="00150903" w:rsidRDefault="00285030" w:rsidP="00285030">
            <w:pPr>
              <w:jc w:val="center"/>
              <w:rPr>
                <w:bCs/>
                <w:sz w:val="24"/>
                <w:szCs w:val="24"/>
                <w:lang w:val="kk-KZ"/>
              </w:rPr>
            </w:pPr>
            <w:r w:rsidRPr="00150903">
              <w:rPr>
                <w:bCs/>
                <w:sz w:val="24"/>
                <w:szCs w:val="24"/>
                <w:lang w:val="kk-KZ"/>
              </w:rPr>
              <w:t>Құны, теңгемен</w:t>
            </w:r>
          </w:p>
        </w:tc>
        <w:tc>
          <w:tcPr>
            <w:tcW w:w="1056" w:type="dxa"/>
            <w:gridSpan w:val="3"/>
            <w:vMerge w:val="restart"/>
            <w:hideMark/>
          </w:tcPr>
          <w:p w14:paraId="2742C21A" w14:textId="77777777" w:rsidR="00285030" w:rsidRPr="00150903" w:rsidRDefault="00285030" w:rsidP="00285030">
            <w:pPr>
              <w:jc w:val="center"/>
              <w:rPr>
                <w:bCs/>
                <w:sz w:val="24"/>
                <w:szCs w:val="24"/>
                <w:lang w:val="kk-KZ"/>
              </w:rPr>
            </w:pPr>
            <w:r w:rsidRPr="00150903">
              <w:rPr>
                <w:bCs/>
                <w:sz w:val="24"/>
                <w:szCs w:val="24"/>
                <w:lang w:val="kk-KZ"/>
              </w:rPr>
              <w:t>Барлығы, теңгемен</w:t>
            </w:r>
          </w:p>
        </w:tc>
        <w:tc>
          <w:tcPr>
            <w:tcW w:w="2282" w:type="dxa"/>
            <w:gridSpan w:val="2"/>
            <w:hideMark/>
          </w:tcPr>
          <w:p w14:paraId="471D1684" w14:textId="77777777" w:rsidR="00285030" w:rsidRPr="00150903" w:rsidRDefault="00285030" w:rsidP="00285030">
            <w:pPr>
              <w:jc w:val="center"/>
              <w:rPr>
                <w:bCs/>
                <w:sz w:val="24"/>
                <w:szCs w:val="24"/>
                <w:lang w:val="kk-KZ"/>
              </w:rPr>
            </w:pPr>
            <w:r w:rsidRPr="00150903">
              <w:rPr>
                <w:bCs/>
                <w:sz w:val="24"/>
                <w:szCs w:val="24"/>
                <w:lang w:val="kk-KZ"/>
              </w:rPr>
              <w:t>Қаржыландыру көздері</w:t>
            </w:r>
          </w:p>
        </w:tc>
        <w:tc>
          <w:tcPr>
            <w:tcW w:w="2105" w:type="dxa"/>
            <w:vMerge w:val="restart"/>
            <w:hideMark/>
          </w:tcPr>
          <w:p w14:paraId="41F5B333" w14:textId="77777777" w:rsidR="00285030" w:rsidRPr="00150903" w:rsidRDefault="00285030" w:rsidP="00285030">
            <w:pPr>
              <w:jc w:val="center"/>
              <w:rPr>
                <w:bCs/>
                <w:sz w:val="24"/>
                <w:szCs w:val="24"/>
                <w:lang w:val="kk-KZ"/>
              </w:rPr>
            </w:pPr>
            <w:r w:rsidRPr="00150903">
              <w:rPr>
                <w:bCs/>
                <w:sz w:val="24"/>
                <w:szCs w:val="24"/>
                <w:lang w:val="kk-KZ"/>
              </w:rPr>
              <w:t>Негіздеме/түсініктеме</w:t>
            </w:r>
          </w:p>
        </w:tc>
      </w:tr>
      <w:tr w:rsidR="00DD4BE2" w:rsidRPr="00DD4BE2" w14:paraId="5D7C61CE" w14:textId="77777777" w:rsidTr="00285030">
        <w:trPr>
          <w:trHeight w:val="300"/>
        </w:trPr>
        <w:tc>
          <w:tcPr>
            <w:tcW w:w="405" w:type="dxa"/>
            <w:vMerge/>
            <w:hideMark/>
          </w:tcPr>
          <w:p w14:paraId="375A03F1" w14:textId="77777777" w:rsidR="00285030" w:rsidRPr="00150903" w:rsidRDefault="00285030" w:rsidP="00285030">
            <w:pPr>
              <w:jc w:val="center"/>
              <w:rPr>
                <w:bCs/>
                <w:sz w:val="24"/>
                <w:szCs w:val="24"/>
                <w:lang w:val="kk-KZ"/>
              </w:rPr>
            </w:pPr>
          </w:p>
        </w:tc>
        <w:tc>
          <w:tcPr>
            <w:tcW w:w="921" w:type="dxa"/>
            <w:vMerge/>
            <w:hideMark/>
          </w:tcPr>
          <w:p w14:paraId="13561716" w14:textId="77777777" w:rsidR="00285030" w:rsidRPr="00150903" w:rsidRDefault="00285030" w:rsidP="00285030">
            <w:pPr>
              <w:jc w:val="center"/>
              <w:rPr>
                <w:bCs/>
                <w:sz w:val="24"/>
                <w:szCs w:val="24"/>
                <w:lang w:val="kk-KZ"/>
              </w:rPr>
            </w:pPr>
          </w:p>
        </w:tc>
        <w:tc>
          <w:tcPr>
            <w:tcW w:w="1152" w:type="dxa"/>
            <w:vMerge/>
            <w:hideMark/>
          </w:tcPr>
          <w:p w14:paraId="68C054FF" w14:textId="77777777" w:rsidR="00285030" w:rsidRPr="00150903" w:rsidRDefault="00285030" w:rsidP="00285030">
            <w:pPr>
              <w:jc w:val="center"/>
              <w:rPr>
                <w:bCs/>
                <w:sz w:val="24"/>
                <w:szCs w:val="24"/>
                <w:lang w:val="kk-KZ"/>
              </w:rPr>
            </w:pPr>
          </w:p>
        </w:tc>
        <w:tc>
          <w:tcPr>
            <w:tcW w:w="679" w:type="dxa"/>
            <w:vMerge/>
            <w:hideMark/>
          </w:tcPr>
          <w:p w14:paraId="3589A8B5" w14:textId="77777777" w:rsidR="00285030" w:rsidRPr="00150903" w:rsidRDefault="00285030" w:rsidP="00285030">
            <w:pPr>
              <w:jc w:val="center"/>
              <w:rPr>
                <w:bCs/>
                <w:sz w:val="24"/>
                <w:szCs w:val="24"/>
                <w:lang w:val="kk-KZ"/>
              </w:rPr>
            </w:pPr>
          </w:p>
        </w:tc>
        <w:tc>
          <w:tcPr>
            <w:tcW w:w="1027" w:type="dxa"/>
            <w:vMerge/>
            <w:hideMark/>
          </w:tcPr>
          <w:p w14:paraId="7D19FB12" w14:textId="77777777" w:rsidR="00285030" w:rsidRPr="00150903" w:rsidRDefault="00285030" w:rsidP="00285030">
            <w:pPr>
              <w:jc w:val="center"/>
              <w:rPr>
                <w:bCs/>
                <w:sz w:val="24"/>
                <w:szCs w:val="24"/>
                <w:lang w:val="kk-KZ"/>
              </w:rPr>
            </w:pPr>
          </w:p>
        </w:tc>
        <w:tc>
          <w:tcPr>
            <w:tcW w:w="1056" w:type="dxa"/>
            <w:gridSpan w:val="3"/>
            <w:vMerge/>
            <w:hideMark/>
          </w:tcPr>
          <w:p w14:paraId="68C1E124" w14:textId="77777777" w:rsidR="00285030" w:rsidRPr="00150903" w:rsidRDefault="00285030" w:rsidP="00285030">
            <w:pPr>
              <w:jc w:val="center"/>
              <w:rPr>
                <w:bCs/>
                <w:sz w:val="24"/>
                <w:szCs w:val="24"/>
                <w:lang w:val="kk-KZ"/>
              </w:rPr>
            </w:pPr>
          </w:p>
        </w:tc>
        <w:tc>
          <w:tcPr>
            <w:tcW w:w="1148" w:type="dxa"/>
            <w:hideMark/>
          </w:tcPr>
          <w:p w14:paraId="70E708CD" w14:textId="77777777" w:rsidR="00285030" w:rsidRPr="00150903" w:rsidRDefault="00285030" w:rsidP="00285030">
            <w:pPr>
              <w:jc w:val="center"/>
              <w:rPr>
                <w:bCs/>
                <w:sz w:val="24"/>
                <w:szCs w:val="24"/>
                <w:lang w:val="kk-KZ"/>
              </w:rPr>
            </w:pPr>
            <w:r w:rsidRPr="00150903">
              <w:rPr>
                <w:bCs/>
                <w:sz w:val="24"/>
                <w:szCs w:val="24"/>
                <w:lang w:val="kk-KZ"/>
              </w:rPr>
              <w:t>Арыз иесі (өз салымы)</w:t>
            </w:r>
          </w:p>
        </w:tc>
        <w:tc>
          <w:tcPr>
            <w:tcW w:w="1134" w:type="dxa"/>
            <w:hideMark/>
          </w:tcPr>
          <w:p w14:paraId="6A49A1CC" w14:textId="77777777" w:rsidR="00285030" w:rsidRPr="00DD4BE2" w:rsidRDefault="00285030" w:rsidP="00285030">
            <w:pPr>
              <w:jc w:val="center"/>
              <w:rPr>
                <w:bCs/>
                <w:sz w:val="24"/>
                <w:szCs w:val="24"/>
                <w:lang w:val="kk-KZ"/>
              </w:rPr>
            </w:pPr>
            <w:r w:rsidRPr="00150903">
              <w:rPr>
                <w:bCs/>
                <w:sz w:val="24"/>
                <w:szCs w:val="24"/>
                <w:lang w:val="kk-KZ"/>
              </w:rPr>
              <w:t>Бюджеттік қаражат</w:t>
            </w:r>
          </w:p>
        </w:tc>
        <w:tc>
          <w:tcPr>
            <w:tcW w:w="2105" w:type="dxa"/>
            <w:vMerge/>
            <w:hideMark/>
          </w:tcPr>
          <w:p w14:paraId="25D0FCBB" w14:textId="77777777" w:rsidR="00285030" w:rsidRPr="00DD4BE2" w:rsidRDefault="00285030" w:rsidP="00285030">
            <w:pPr>
              <w:jc w:val="center"/>
              <w:rPr>
                <w:bCs/>
                <w:sz w:val="24"/>
                <w:szCs w:val="24"/>
                <w:lang w:val="kk-KZ"/>
              </w:rPr>
            </w:pPr>
          </w:p>
        </w:tc>
      </w:tr>
    </w:tbl>
    <w:p w14:paraId="07C10DCE" w14:textId="77777777" w:rsidR="00285030" w:rsidRPr="00DD4BE2" w:rsidRDefault="00285030" w:rsidP="004A2E1A">
      <w:pPr>
        <w:spacing w:after="0"/>
        <w:jc w:val="center"/>
        <w:rPr>
          <w:b/>
          <w:bCs/>
          <w:sz w:val="24"/>
          <w:szCs w:val="24"/>
          <w:lang w:val="kk-KZ"/>
        </w:rPr>
      </w:pPr>
    </w:p>
    <w:p w14:paraId="143B55E1" w14:textId="77777777" w:rsidR="0034603C" w:rsidRPr="00DD4BE2" w:rsidRDefault="0034603C" w:rsidP="0034603C">
      <w:pPr>
        <w:spacing w:after="0"/>
        <w:jc w:val="center"/>
        <w:rPr>
          <w:sz w:val="24"/>
          <w:szCs w:val="24"/>
          <w:lang w:val="kk-KZ"/>
        </w:rPr>
      </w:pPr>
    </w:p>
    <w:bookmarkEnd w:id="4"/>
    <w:p w14:paraId="435A5B80" w14:textId="77777777" w:rsidR="00BD7264" w:rsidRPr="00DD4BE2" w:rsidRDefault="00BD7264" w:rsidP="00BD7264">
      <w:pPr>
        <w:spacing w:after="0" w:line="240" w:lineRule="auto"/>
        <w:contextualSpacing/>
        <w:jc w:val="both"/>
        <w:rPr>
          <w:sz w:val="24"/>
          <w:szCs w:val="24"/>
          <w:lang w:val="kk-KZ"/>
        </w:rPr>
      </w:pPr>
    </w:p>
    <w:p w14:paraId="7C751144" w14:textId="77777777" w:rsidR="00BD7264" w:rsidRPr="00DD4BE2" w:rsidRDefault="00BD7264" w:rsidP="00BD7264">
      <w:pPr>
        <w:spacing w:after="0" w:line="240" w:lineRule="auto"/>
        <w:contextualSpacing/>
        <w:jc w:val="both"/>
        <w:rPr>
          <w:sz w:val="24"/>
          <w:szCs w:val="24"/>
          <w:lang w:val="kk-KZ"/>
        </w:rPr>
      </w:pPr>
    </w:p>
    <w:sectPr w:rsidR="00BD7264" w:rsidRPr="00DD4BE2" w:rsidSect="00596080">
      <w:headerReference w:type="default" r:id="rId10"/>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0EA6" w14:textId="77777777" w:rsidR="00673ABC" w:rsidRDefault="00673ABC" w:rsidP="00596080">
      <w:pPr>
        <w:spacing w:after="0" w:line="240" w:lineRule="auto"/>
      </w:pPr>
      <w:r>
        <w:separator/>
      </w:r>
    </w:p>
  </w:endnote>
  <w:endnote w:type="continuationSeparator" w:id="0">
    <w:p w14:paraId="44999F59" w14:textId="77777777" w:rsidR="00673ABC" w:rsidRDefault="00673ABC" w:rsidP="0059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C89B" w14:textId="77777777" w:rsidR="00673ABC" w:rsidRDefault="00673ABC" w:rsidP="00596080">
      <w:pPr>
        <w:spacing w:after="0" w:line="240" w:lineRule="auto"/>
      </w:pPr>
      <w:r>
        <w:separator/>
      </w:r>
    </w:p>
  </w:footnote>
  <w:footnote w:type="continuationSeparator" w:id="0">
    <w:p w14:paraId="7C11AA1D" w14:textId="77777777" w:rsidR="00673ABC" w:rsidRDefault="00673ABC" w:rsidP="00596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09116"/>
      <w:docPartObj>
        <w:docPartGallery w:val="Page Numbers (Top of Page)"/>
        <w:docPartUnique/>
      </w:docPartObj>
    </w:sdtPr>
    <w:sdtContent>
      <w:p w14:paraId="3565B157" w14:textId="77777777" w:rsidR="00596080" w:rsidRDefault="00596080">
        <w:pPr>
          <w:pStyle w:val="a7"/>
          <w:jc w:val="center"/>
        </w:pPr>
        <w:r>
          <w:fldChar w:fldCharType="begin"/>
        </w:r>
        <w:r>
          <w:instrText>PAGE   \* MERGEFORMAT</w:instrText>
        </w:r>
        <w:r>
          <w:fldChar w:fldCharType="separate"/>
        </w:r>
        <w:r w:rsidR="001F56E9" w:rsidRPr="001F56E9">
          <w:rPr>
            <w:noProof/>
            <w:lang w:val="ru-RU"/>
          </w:rPr>
          <w:t>15</w:t>
        </w:r>
        <w:r>
          <w:fldChar w:fldCharType="end"/>
        </w:r>
      </w:p>
    </w:sdtContent>
  </w:sdt>
  <w:p w14:paraId="19512FEC" w14:textId="77777777" w:rsidR="00596080" w:rsidRDefault="005960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537"/>
    <w:multiLevelType w:val="hybridMultilevel"/>
    <w:tmpl w:val="C0C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22833"/>
    <w:multiLevelType w:val="hybridMultilevel"/>
    <w:tmpl w:val="A80AFFB4"/>
    <w:lvl w:ilvl="0" w:tplc="44DE672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45714178">
    <w:abstractNumId w:val="1"/>
  </w:num>
  <w:num w:numId="2" w16cid:durableId="27625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6C"/>
    <w:rsid w:val="00025ACA"/>
    <w:rsid w:val="00037C18"/>
    <w:rsid w:val="00063B9C"/>
    <w:rsid w:val="00090BA4"/>
    <w:rsid w:val="000A2A5B"/>
    <w:rsid w:val="000A5ED8"/>
    <w:rsid w:val="000B028D"/>
    <w:rsid w:val="000C619F"/>
    <w:rsid w:val="000E72EB"/>
    <w:rsid w:val="000F1C30"/>
    <w:rsid w:val="00137588"/>
    <w:rsid w:val="00143922"/>
    <w:rsid w:val="00146BB7"/>
    <w:rsid w:val="00150903"/>
    <w:rsid w:val="00187318"/>
    <w:rsid w:val="001A49CF"/>
    <w:rsid w:val="001B70B5"/>
    <w:rsid w:val="001C2A69"/>
    <w:rsid w:val="001D00E8"/>
    <w:rsid w:val="001E0115"/>
    <w:rsid w:val="001E55CE"/>
    <w:rsid w:val="001F0A8D"/>
    <w:rsid w:val="001F56E9"/>
    <w:rsid w:val="00204AC0"/>
    <w:rsid w:val="00255E79"/>
    <w:rsid w:val="002575CD"/>
    <w:rsid w:val="00285030"/>
    <w:rsid w:val="002D01EA"/>
    <w:rsid w:val="002D03EF"/>
    <w:rsid w:val="002D3B87"/>
    <w:rsid w:val="002E57CF"/>
    <w:rsid w:val="002F1FA6"/>
    <w:rsid w:val="002F4101"/>
    <w:rsid w:val="003135DB"/>
    <w:rsid w:val="0034603C"/>
    <w:rsid w:val="00370A3B"/>
    <w:rsid w:val="003762D3"/>
    <w:rsid w:val="003926D7"/>
    <w:rsid w:val="00395CAC"/>
    <w:rsid w:val="003B695A"/>
    <w:rsid w:val="003B6BA3"/>
    <w:rsid w:val="003D069C"/>
    <w:rsid w:val="003E04CB"/>
    <w:rsid w:val="003E544D"/>
    <w:rsid w:val="00413A1F"/>
    <w:rsid w:val="00431CAE"/>
    <w:rsid w:val="00434099"/>
    <w:rsid w:val="004438A1"/>
    <w:rsid w:val="004457FC"/>
    <w:rsid w:val="004536A6"/>
    <w:rsid w:val="00481488"/>
    <w:rsid w:val="004A2E1A"/>
    <w:rsid w:val="004D208B"/>
    <w:rsid w:val="004D34B3"/>
    <w:rsid w:val="004D62C0"/>
    <w:rsid w:val="00507B7A"/>
    <w:rsid w:val="005206DE"/>
    <w:rsid w:val="00541A41"/>
    <w:rsid w:val="00596080"/>
    <w:rsid w:val="005C169F"/>
    <w:rsid w:val="005D5FB3"/>
    <w:rsid w:val="005D7683"/>
    <w:rsid w:val="005E0E1B"/>
    <w:rsid w:val="005F1B6E"/>
    <w:rsid w:val="005F382A"/>
    <w:rsid w:val="005F4341"/>
    <w:rsid w:val="0062289E"/>
    <w:rsid w:val="00623520"/>
    <w:rsid w:val="00626F31"/>
    <w:rsid w:val="006315E4"/>
    <w:rsid w:val="006374F0"/>
    <w:rsid w:val="00642E0F"/>
    <w:rsid w:val="00644A44"/>
    <w:rsid w:val="00663C00"/>
    <w:rsid w:val="00671406"/>
    <w:rsid w:val="00673ABC"/>
    <w:rsid w:val="006E7F10"/>
    <w:rsid w:val="007024E5"/>
    <w:rsid w:val="00702888"/>
    <w:rsid w:val="0072310D"/>
    <w:rsid w:val="00773236"/>
    <w:rsid w:val="00783184"/>
    <w:rsid w:val="007944E0"/>
    <w:rsid w:val="007E151B"/>
    <w:rsid w:val="007F3786"/>
    <w:rsid w:val="008575A0"/>
    <w:rsid w:val="00857A3C"/>
    <w:rsid w:val="008B32E9"/>
    <w:rsid w:val="008B3514"/>
    <w:rsid w:val="008F4548"/>
    <w:rsid w:val="00944B40"/>
    <w:rsid w:val="009527C8"/>
    <w:rsid w:val="00984166"/>
    <w:rsid w:val="00991FB0"/>
    <w:rsid w:val="00997848"/>
    <w:rsid w:val="009A4CFC"/>
    <w:rsid w:val="009B6945"/>
    <w:rsid w:val="009E164D"/>
    <w:rsid w:val="009E5AC2"/>
    <w:rsid w:val="00A46A21"/>
    <w:rsid w:val="00A56146"/>
    <w:rsid w:val="00A56ED6"/>
    <w:rsid w:val="00AB2558"/>
    <w:rsid w:val="00AD3BEB"/>
    <w:rsid w:val="00AD4671"/>
    <w:rsid w:val="00B133CE"/>
    <w:rsid w:val="00B1588D"/>
    <w:rsid w:val="00B21C51"/>
    <w:rsid w:val="00B62CB6"/>
    <w:rsid w:val="00B63A58"/>
    <w:rsid w:val="00B643C9"/>
    <w:rsid w:val="00B67E65"/>
    <w:rsid w:val="00B77683"/>
    <w:rsid w:val="00B8075F"/>
    <w:rsid w:val="00B84746"/>
    <w:rsid w:val="00BA2198"/>
    <w:rsid w:val="00BC757F"/>
    <w:rsid w:val="00BD7264"/>
    <w:rsid w:val="00C31642"/>
    <w:rsid w:val="00C458B7"/>
    <w:rsid w:val="00C74520"/>
    <w:rsid w:val="00CA457A"/>
    <w:rsid w:val="00CC7B6B"/>
    <w:rsid w:val="00CD3316"/>
    <w:rsid w:val="00CD350C"/>
    <w:rsid w:val="00CD4AB8"/>
    <w:rsid w:val="00D50E51"/>
    <w:rsid w:val="00D72169"/>
    <w:rsid w:val="00D85846"/>
    <w:rsid w:val="00D97674"/>
    <w:rsid w:val="00DB20A4"/>
    <w:rsid w:val="00DD4BE2"/>
    <w:rsid w:val="00DF1568"/>
    <w:rsid w:val="00DF564F"/>
    <w:rsid w:val="00E2027E"/>
    <w:rsid w:val="00E4161B"/>
    <w:rsid w:val="00E555A2"/>
    <w:rsid w:val="00E731F8"/>
    <w:rsid w:val="00E834F4"/>
    <w:rsid w:val="00E85B6C"/>
    <w:rsid w:val="00ED6A6C"/>
    <w:rsid w:val="00ED703A"/>
    <w:rsid w:val="00F109FE"/>
    <w:rsid w:val="00F114AF"/>
    <w:rsid w:val="00F5246B"/>
    <w:rsid w:val="00F60C98"/>
    <w:rsid w:val="00F968FF"/>
    <w:rsid w:val="00FD28E9"/>
    <w:rsid w:val="00F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D630"/>
  <w15:docId w15:val="{7BFAF45E-7EB1-4C02-915D-5B459EF8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A6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ED6"/>
    <w:pPr>
      <w:widowControl w:val="0"/>
      <w:autoSpaceDE w:val="0"/>
      <w:autoSpaceDN w:val="0"/>
      <w:spacing w:after="0" w:line="240" w:lineRule="auto"/>
    </w:pPr>
  </w:style>
  <w:style w:type="table" w:styleId="a4">
    <w:name w:val="Table Grid"/>
    <w:basedOn w:val="a1"/>
    <w:uiPriority w:val="39"/>
    <w:rsid w:val="00BD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D7264"/>
    <w:pPr>
      <w:spacing w:after="0" w:line="240" w:lineRule="auto"/>
    </w:pPr>
  </w:style>
  <w:style w:type="paragraph" w:styleId="a6">
    <w:name w:val="Normal (Web)"/>
    <w:basedOn w:val="a"/>
    <w:uiPriority w:val="99"/>
    <w:semiHidden/>
    <w:unhideWhenUsed/>
    <w:rsid w:val="002D3B87"/>
    <w:pPr>
      <w:spacing w:before="100" w:beforeAutospacing="1" w:after="100" w:afterAutospacing="1" w:line="240" w:lineRule="auto"/>
    </w:pPr>
    <w:rPr>
      <w:sz w:val="24"/>
      <w:szCs w:val="24"/>
      <w:lang w:val="ru-RU" w:eastAsia="ru-RU"/>
    </w:rPr>
  </w:style>
  <w:style w:type="paragraph" w:styleId="a7">
    <w:name w:val="header"/>
    <w:basedOn w:val="a"/>
    <w:link w:val="a8"/>
    <w:uiPriority w:val="99"/>
    <w:unhideWhenUsed/>
    <w:rsid w:val="005960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6080"/>
    <w:rPr>
      <w:rFonts w:ascii="Times New Roman" w:eastAsia="Times New Roman" w:hAnsi="Times New Roman" w:cs="Times New Roman"/>
      <w:lang w:val="en-US"/>
    </w:rPr>
  </w:style>
  <w:style w:type="paragraph" w:styleId="a9">
    <w:name w:val="footer"/>
    <w:basedOn w:val="a"/>
    <w:link w:val="aa"/>
    <w:uiPriority w:val="99"/>
    <w:unhideWhenUsed/>
    <w:rsid w:val="005960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608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7439">
      <w:bodyDiv w:val="1"/>
      <w:marLeft w:val="0"/>
      <w:marRight w:val="0"/>
      <w:marTop w:val="0"/>
      <w:marBottom w:val="0"/>
      <w:divBdr>
        <w:top w:val="none" w:sz="0" w:space="0" w:color="auto"/>
        <w:left w:val="none" w:sz="0" w:space="0" w:color="auto"/>
        <w:bottom w:val="none" w:sz="0" w:space="0" w:color="auto"/>
        <w:right w:val="none" w:sz="0" w:space="0" w:color="auto"/>
      </w:divBdr>
    </w:div>
    <w:div w:id="576016571">
      <w:bodyDiv w:val="1"/>
      <w:marLeft w:val="0"/>
      <w:marRight w:val="0"/>
      <w:marTop w:val="0"/>
      <w:marBottom w:val="0"/>
      <w:divBdr>
        <w:top w:val="none" w:sz="0" w:space="0" w:color="auto"/>
        <w:left w:val="none" w:sz="0" w:space="0" w:color="auto"/>
        <w:bottom w:val="none" w:sz="0" w:space="0" w:color="auto"/>
        <w:right w:val="none" w:sz="0" w:space="0" w:color="auto"/>
      </w:divBdr>
    </w:div>
    <w:div w:id="588151899">
      <w:bodyDiv w:val="1"/>
      <w:marLeft w:val="0"/>
      <w:marRight w:val="0"/>
      <w:marTop w:val="0"/>
      <w:marBottom w:val="0"/>
      <w:divBdr>
        <w:top w:val="none" w:sz="0" w:space="0" w:color="auto"/>
        <w:left w:val="none" w:sz="0" w:space="0" w:color="auto"/>
        <w:bottom w:val="none" w:sz="0" w:space="0" w:color="auto"/>
        <w:right w:val="none" w:sz="0" w:space="0" w:color="auto"/>
      </w:divBdr>
    </w:div>
    <w:div w:id="690424540">
      <w:bodyDiv w:val="1"/>
      <w:marLeft w:val="0"/>
      <w:marRight w:val="0"/>
      <w:marTop w:val="0"/>
      <w:marBottom w:val="0"/>
      <w:divBdr>
        <w:top w:val="none" w:sz="0" w:space="0" w:color="auto"/>
        <w:left w:val="none" w:sz="0" w:space="0" w:color="auto"/>
        <w:bottom w:val="none" w:sz="0" w:space="0" w:color="auto"/>
        <w:right w:val="none" w:sz="0" w:space="0" w:color="auto"/>
      </w:divBdr>
    </w:div>
    <w:div w:id="1247181137">
      <w:bodyDiv w:val="1"/>
      <w:marLeft w:val="0"/>
      <w:marRight w:val="0"/>
      <w:marTop w:val="0"/>
      <w:marBottom w:val="0"/>
      <w:divBdr>
        <w:top w:val="none" w:sz="0" w:space="0" w:color="auto"/>
        <w:left w:val="none" w:sz="0" w:space="0" w:color="auto"/>
        <w:bottom w:val="none" w:sz="0" w:space="0" w:color="auto"/>
        <w:right w:val="none" w:sz="0" w:space="0" w:color="auto"/>
      </w:divBdr>
    </w:div>
    <w:div w:id="1274632846">
      <w:bodyDiv w:val="1"/>
      <w:marLeft w:val="0"/>
      <w:marRight w:val="0"/>
      <w:marTop w:val="0"/>
      <w:marBottom w:val="0"/>
      <w:divBdr>
        <w:top w:val="none" w:sz="0" w:space="0" w:color="auto"/>
        <w:left w:val="none" w:sz="0" w:space="0" w:color="auto"/>
        <w:bottom w:val="none" w:sz="0" w:space="0" w:color="auto"/>
        <w:right w:val="none" w:sz="0" w:space="0" w:color="auto"/>
      </w:divBdr>
    </w:div>
    <w:div w:id="1300038797">
      <w:bodyDiv w:val="1"/>
      <w:marLeft w:val="0"/>
      <w:marRight w:val="0"/>
      <w:marTop w:val="0"/>
      <w:marBottom w:val="0"/>
      <w:divBdr>
        <w:top w:val="none" w:sz="0" w:space="0" w:color="auto"/>
        <w:left w:val="none" w:sz="0" w:space="0" w:color="auto"/>
        <w:bottom w:val="none" w:sz="0" w:space="0" w:color="auto"/>
        <w:right w:val="none" w:sz="0" w:space="0" w:color="auto"/>
      </w:divBdr>
    </w:div>
    <w:div w:id="1356422199">
      <w:bodyDiv w:val="1"/>
      <w:marLeft w:val="0"/>
      <w:marRight w:val="0"/>
      <w:marTop w:val="0"/>
      <w:marBottom w:val="0"/>
      <w:divBdr>
        <w:top w:val="none" w:sz="0" w:space="0" w:color="auto"/>
        <w:left w:val="none" w:sz="0" w:space="0" w:color="auto"/>
        <w:bottom w:val="none" w:sz="0" w:space="0" w:color="auto"/>
        <w:right w:val="none" w:sz="0" w:space="0" w:color="auto"/>
      </w:divBdr>
    </w:div>
    <w:div w:id="1419906522">
      <w:bodyDiv w:val="1"/>
      <w:marLeft w:val="0"/>
      <w:marRight w:val="0"/>
      <w:marTop w:val="0"/>
      <w:marBottom w:val="0"/>
      <w:divBdr>
        <w:top w:val="none" w:sz="0" w:space="0" w:color="auto"/>
        <w:left w:val="none" w:sz="0" w:space="0" w:color="auto"/>
        <w:bottom w:val="none" w:sz="0" w:space="0" w:color="auto"/>
        <w:right w:val="none" w:sz="0" w:space="0" w:color="auto"/>
      </w:divBdr>
    </w:div>
    <w:div w:id="1447578114">
      <w:bodyDiv w:val="1"/>
      <w:marLeft w:val="0"/>
      <w:marRight w:val="0"/>
      <w:marTop w:val="0"/>
      <w:marBottom w:val="0"/>
      <w:divBdr>
        <w:top w:val="none" w:sz="0" w:space="0" w:color="auto"/>
        <w:left w:val="none" w:sz="0" w:space="0" w:color="auto"/>
        <w:bottom w:val="none" w:sz="0" w:space="0" w:color="auto"/>
        <w:right w:val="none" w:sz="0" w:space="0" w:color="auto"/>
      </w:divBdr>
    </w:div>
    <w:div w:id="1481535959">
      <w:bodyDiv w:val="1"/>
      <w:marLeft w:val="0"/>
      <w:marRight w:val="0"/>
      <w:marTop w:val="0"/>
      <w:marBottom w:val="0"/>
      <w:divBdr>
        <w:top w:val="none" w:sz="0" w:space="0" w:color="auto"/>
        <w:left w:val="none" w:sz="0" w:space="0" w:color="auto"/>
        <w:bottom w:val="none" w:sz="0" w:space="0" w:color="auto"/>
        <w:right w:val="none" w:sz="0" w:space="0" w:color="auto"/>
      </w:divBdr>
    </w:div>
    <w:div w:id="1813936802">
      <w:bodyDiv w:val="1"/>
      <w:marLeft w:val="0"/>
      <w:marRight w:val="0"/>
      <w:marTop w:val="0"/>
      <w:marBottom w:val="0"/>
      <w:divBdr>
        <w:top w:val="none" w:sz="0" w:space="0" w:color="auto"/>
        <w:left w:val="none" w:sz="0" w:space="0" w:color="auto"/>
        <w:bottom w:val="none" w:sz="0" w:space="0" w:color="auto"/>
        <w:right w:val="none" w:sz="0" w:space="0" w:color="auto"/>
      </w:divBdr>
      <w:divsChild>
        <w:div w:id="352918779">
          <w:marLeft w:val="0"/>
          <w:marRight w:val="0"/>
          <w:marTop w:val="0"/>
          <w:marBottom w:val="0"/>
          <w:divBdr>
            <w:top w:val="none" w:sz="0" w:space="0" w:color="auto"/>
            <w:left w:val="none" w:sz="0" w:space="0" w:color="auto"/>
            <w:bottom w:val="none" w:sz="0" w:space="0" w:color="auto"/>
            <w:right w:val="none" w:sz="0" w:space="0" w:color="auto"/>
          </w:divBdr>
        </w:div>
      </w:divsChild>
    </w:div>
    <w:div w:id="1947302187">
      <w:bodyDiv w:val="1"/>
      <w:marLeft w:val="0"/>
      <w:marRight w:val="0"/>
      <w:marTop w:val="0"/>
      <w:marBottom w:val="0"/>
      <w:divBdr>
        <w:top w:val="none" w:sz="0" w:space="0" w:color="auto"/>
        <w:left w:val="none" w:sz="0" w:space="0" w:color="auto"/>
        <w:bottom w:val="none" w:sz="0" w:space="0" w:color="auto"/>
        <w:right w:val="none" w:sz="0" w:space="0" w:color="auto"/>
      </w:divBdr>
    </w:div>
    <w:div w:id="2126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300032852" TargetMode="External"/><Relationship Id="rId3" Type="http://schemas.openxmlformats.org/officeDocument/2006/relationships/settings" Target="settings.xml"/><Relationship Id="rId7" Type="http://schemas.openxmlformats.org/officeDocument/2006/relationships/hyperlink" Target="http://10.61.42.188/kaz/docs/Z050000036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61.42.188/kaz/docs/V2300032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s.ramazan</dc:creator>
  <cp:lastModifiedBy>Мадина Курманбаева</cp:lastModifiedBy>
  <cp:revision>123</cp:revision>
  <dcterms:created xsi:type="dcterms:W3CDTF">2024-01-03T10:21:00Z</dcterms:created>
  <dcterms:modified xsi:type="dcterms:W3CDTF">2024-03-20T11:55:00Z</dcterms:modified>
</cp:coreProperties>
</file>