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5" w:type="dxa"/>
        <w:tblInd w:w="95" w:type="dxa"/>
        <w:tblLook w:val="04A0" w:firstRow="1" w:lastRow="0" w:firstColumn="1" w:lastColumn="0" w:noHBand="0" w:noVBand="1"/>
      </w:tblPr>
      <w:tblGrid>
        <w:gridCol w:w="609"/>
        <w:gridCol w:w="1869"/>
        <w:gridCol w:w="1302"/>
        <w:gridCol w:w="1365"/>
        <w:gridCol w:w="1533"/>
        <w:gridCol w:w="1071"/>
        <w:gridCol w:w="1157"/>
        <w:gridCol w:w="919"/>
      </w:tblGrid>
      <w:tr w:rsidR="009C548C" w:rsidRPr="009C548C" w:rsidTr="009C548C">
        <w:trPr>
          <w:trHeight w:val="136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2024 жылғы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наурыз </w:t>
            </w: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(кредиторлар талаптарының тізілімін қалыптастыру күні)</w:t>
            </w:r>
          </w:p>
        </w:tc>
      </w:tr>
      <w:tr w:rsidR="009C548C" w:rsidRPr="009C548C" w:rsidTr="009C548C">
        <w:trPr>
          <w:trHeight w:val="87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"___" _______2024 </w:t>
            </w: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(кредиторлар талаптарының тізілімінің жарияланған күні).</w:t>
            </w: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интернет-ресурсында)</w:t>
            </w: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</w:t>
            </w:r>
          </w:p>
        </w:tc>
      </w:tr>
      <w:tr w:rsidR="009C548C" w:rsidRPr="009C548C" w:rsidTr="009C548C">
        <w:trPr>
          <w:trHeight w:val="795"/>
        </w:trPr>
        <w:tc>
          <w:tcPr>
            <w:tcW w:w="971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Нығыманов Бауыржан Сағымұлы (ЖСН 880224300882) Банкроттық рәсіміндегі кредиторлар талаптарының тізілімі</w:t>
            </w:r>
          </w:p>
        </w:tc>
      </w:tr>
      <w:tr w:rsidR="009C548C" w:rsidRPr="009C548C" w:rsidTr="009C548C">
        <w:trPr>
          <w:trHeight w:val="217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т.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Кезек, тегі, аты, әкесінің аты (егер ол жеке басын куәландыратын құжатта көрсетілсе)/ кредитордың атауы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Кредитордың (ЖСН/БСН)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Қойылған талаптардың сомасы (теңге)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Әкімші қабылдаған шешімнің негізділігін растайтын құжаттар (атауы, күні, нөмірі), берешектің пайда болған күні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Танылған талаптар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Танылмаған талаптар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Ескертпе</w:t>
            </w:r>
          </w:p>
        </w:tc>
      </w:tr>
      <w:tr w:rsidR="009C548C" w:rsidRPr="009C548C" w:rsidTr="009C548C">
        <w:trPr>
          <w:trHeight w:val="31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C548C" w:rsidRPr="009C548C" w:rsidTr="009C548C">
        <w:trPr>
          <w:trHeight w:val="39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Бірінші кезек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199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Кредиторлардың өмірі мен денсаулығына келтірілген зиянды өтеу, алимент төлеу жөніндегі талаптары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31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Барлығы: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51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Бірінші кезеңнің жалпы сомасы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30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Екінші кезек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283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Соттың шешімі бойынша өндіріп алынған салықтар мен кедендік төлемдер, бюджетке төленетін басқа да міндетті төлемдер, сондай-ақ бюджетке төленетін өзге де төлемдер бойынша берешекті өндіріп алу туралы талаптар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31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Барлығы: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51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Екінші кезеңнің жалпы сомасы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31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Үшінші кезек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31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Барлығы: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51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Үшінші кезеңнің жалпы сомасы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31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Төртінші кезек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163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Шығындарды өтеу және тұрақсыздық айыбын (айыппұлды, өсімпұлды)өндіріп алу туралы талаптар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31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Барлығы: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51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Төртінші кезеңнің жалпы сомасы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31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Бесінші кезек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270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"Қазақстан Республикасы азаматтарының төлем қабілеттілігін қалпына келтіру және банкроттық туралы" ҚРЗ 27-бабы 2-тармағының бірінші бөлігінде кейінірек мәлімделген кредиторлардың талаптары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130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Коллекторлық агенттік «Актив Коллекшн» ЖШС – негізгі қарыз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4 490 410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жылғы 25 қаңтардағы талап, Талап ету құқығын басқаға беру туралы келісім 06.02.2023 ж.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4 490 410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114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Коллекторлық агенттік «Актив Коллекшн» ЖШС – сыйақы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1527625</w:t>
            </w:r>
          </w:p>
        </w:tc>
        <w:tc>
          <w:tcPr>
            <w:tcW w:w="1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1527625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141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Коллекторлық агенттік «Актив Коллекшн» ЖШС –  атқару құжаты бойынша қарыз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63807</w:t>
            </w:r>
          </w:p>
        </w:tc>
        <w:tc>
          <w:tcPr>
            <w:tcW w:w="1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31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Барлығы: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6 081 842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6 081 842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130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  <w:t>«ID Collect» коллекторлық агенттігі» ЖШС (ID Collect)– негізгі қарыз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148575,25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жылғы 11 наурыздағы талап Банктік қарыз шарты, Жалдау құқығын беру туралы келісім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148575,25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139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  <w:t>«ID Collect» коллекторлық агенттігі» ЖШС (ID Collect) – сыйақы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71949</w:t>
            </w:r>
          </w:p>
        </w:tc>
        <w:tc>
          <w:tcPr>
            <w:tcW w:w="1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157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  <w:t>«ID Collect» коллекторлық агенттігі» ЖШС (ID Collect) -атқару құжаты бойынша қарыз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</w:t>
            </w:r>
          </w:p>
        </w:tc>
        <w:tc>
          <w:tcPr>
            <w:tcW w:w="1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31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Барлығы: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224894,25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224894,25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163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  <w:t>Коллекторлық агенттік ЖШС</w:t>
            </w:r>
            <w:r w:rsidRPr="009C548C"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  <w:br/>
              <w:t>«Rus&amp;Co» қаржылық тобы</w:t>
            </w:r>
            <w:r w:rsidRPr="009C548C"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  <w:br/>
              <w:t xml:space="preserve"> - негізгі қарыз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44943,56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талап 2024 жылғы 15 наурыздағы № 635 Талап ету құқықтарын басқаға беру туралы шарт, Борышкерлер тізілімі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44943,56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163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  <w:t>Коллекторлық агенттік ЖШС</w:t>
            </w:r>
            <w:r w:rsidRPr="009C548C"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  <w:br/>
              <w:t>«Rus&amp;Co» қаржылық тобы</w:t>
            </w:r>
            <w:r w:rsidRPr="009C548C"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  <w:br/>
              <w:t xml:space="preserve"> - сыйақы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56959,04</w:t>
            </w:r>
          </w:p>
        </w:tc>
        <w:tc>
          <w:tcPr>
            <w:tcW w:w="1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56959,04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163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  <w:t>Коллекторлық агенттік ЖШС</w:t>
            </w:r>
            <w:r w:rsidRPr="009C548C"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  <w:br/>
              <w:t>«Rus&amp;Co» қаржылық тобы -айыппұл қарызы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4511,73</w:t>
            </w:r>
          </w:p>
        </w:tc>
        <w:tc>
          <w:tcPr>
            <w:tcW w:w="1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4511,73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31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Барлығы: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106 414,33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106 414,33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51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Бесенші кезеңнің жалпы сомасы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6 413 150,58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6413150,58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C548C" w:rsidRPr="009C548C" w:rsidTr="009C548C">
        <w:trPr>
          <w:trHeight w:val="51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Тізілім бойынша барлығы: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6 413 150,58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5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6413150,58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548C" w:rsidRPr="009C548C" w:rsidRDefault="009C548C" w:rsidP="009C5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5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9C548C" w:rsidRDefault="009C548C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120FB" w:rsidRDefault="002571D7">
      <w:r w:rsidRPr="002571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Қаржы басқарушысы</w:t>
      </w:r>
      <w:r w:rsidRPr="002571D7">
        <w:t xml:space="preserve"> </w:t>
      </w:r>
      <w:r w:rsidRPr="002571D7">
        <w:rPr>
          <w:noProof/>
          <w:lang w:eastAsia="ru-RU"/>
        </w:rPr>
        <w:drawing>
          <wp:inline distT="0" distB="0" distL="0" distR="0">
            <wp:extent cx="1228725" cy="5048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1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Абенова Д.Т.</w:t>
      </w:r>
    </w:p>
    <w:sectPr w:rsidR="001120FB" w:rsidSect="00635409">
      <w:footerReference w:type="default" r:id="rId7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689" w:rsidRDefault="008D6689" w:rsidP="00635409">
      <w:pPr>
        <w:spacing w:after="0" w:line="240" w:lineRule="auto"/>
      </w:pPr>
      <w:r>
        <w:separator/>
      </w:r>
    </w:p>
  </w:endnote>
  <w:endnote w:type="continuationSeparator" w:id="0">
    <w:p w:rsidR="008D6689" w:rsidRDefault="008D6689" w:rsidP="0063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409" w:rsidRDefault="00635409">
    <w:pPr>
      <w:pStyle w:val="a5"/>
    </w:pPr>
    <w:r w:rsidRPr="00635409">
      <w:rPr>
        <w:rFonts w:asciiTheme="majorHAnsi" w:hAnsiTheme="majorHAnsi" w:cstheme="majorHAnsi"/>
        <w:noProof/>
        <w:lang w:eastAsia="ru-RU"/>
      </w:rPr>
      <w:drawing>
        <wp:inline distT="0" distB="0" distL="0" distR="0">
          <wp:extent cx="1228725" cy="504825"/>
          <wp:effectExtent l="19050" t="0" r="9525" b="0"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 </w:t>
    </w:r>
    <w:r w:rsidR="008D6689">
      <w:fldChar w:fldCharType="begin"/>
    </w:r>
    <w:r w:rsidR="008D6689">
      <w:instrText xml:space="preserve"> PAGE   \* MERGEFORMAT </w:instrText>
    </w:r>
    <w:r w:rsidR="008D6689">
      <w:fldChar w:fldCharType="separate"/>
    </w:r>
    <w:r w:rsidR="009C548C" w:rsidRPr="009C548C">
      <w:rPr>
        <w:rFonts w:asciiTheme="majorHAnsi" w:hAnsiTheme="majorHAnsi" w:cstheme="majorHAnsi"/>
        <w:noProof/>
      </w:rPr>
      <w:t>1</w:t>
    </w:r>
    <w:r w:rsidR="008D6689">
      <w:rPr>
        <w:rFonts w:asciiTheme="majorHAnsi" w:hAnsiTheme="majorHAnsi" w:cstheme="majorHAnsi"/>
        <w:noProof/>
      </w:rPr>
      <w:fldChar w:fldCharType="end"/>
    </w:r>
    <w:r w:rsidR="00532B7F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323850"/>
              <wp:effectExtent l="9525" t="0" r="10795" b="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323850"/>
                        <a:chOff x="8" y="9"/>
                        <a:chExt cx="15823" cy="1439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332AD42A" id="Group 3" o:spid="_x0000_s1026" style="position:absolute;margin-left:0;margin-top:0;width:593.7pt;height:25.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" strokecolor="#31849b [2408]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689" w:rsidRDefault="008D6689" w:rsidP="00635409">
      <w:pPr>
        <w:spacing w:after="0" w:line="240" w:lineRule="auto"/>
      </w:pPr>
      <w:r>
        <w:separator/>
      </w:r>
    </w:p>
  </w:footnote>
  <w:footnote w:type="continuationSeparator" w:id="0">
    <w:p w:rsidR="008D6689" w:rsidRDefault="008D6689" w:rsidP="00635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09"/>
    <w:rsid w:val="000675ED"/>
    <w:rsid w:val="001120FB"/>
    <w:rsid w:val="002571D7"/>
    <w:rsid w:val="003B6A1B"/>
    <w:rsid w:val="00532B7F"/>
    <w:rsid w:val="00635409"/>
    <w:rsid w:val="008D6689"/>
    <w:rsid w:val="00985E1F"/>
    <w:rsid w:val="009C548C"/>
    <w:rsid w:val="00EE256B"/>
    <w:rsid w:val="00FC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74B16-908F-4A30-9317-D76CBAEF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5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5409"/>
  </w:style>
  <w:style w:type="paragraph" w:styleId="a5">
    <w:name w:val="footer"/>
    <w:basedOn w:val="a"/>
    <w:link w:val="a6"/>
    <w:uiPriority w:val="99"/>
    <w:semiHidden/>
    <w:unhideWhenUsed/>
    <w:rsid w:val="00635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5409"/>
  </w:style>
  <w:style w:type="paragraph" w:styleId="a7">
    <w:name w:val="Balloon Text"/>
    <w:basedOn w:val="a"/>
    <w:link w:val="a8"/>
    <w:uiPriority w:val="99"/>
    <w:semiHidden/>
    <w:unhideWhenUsed/>
    <w:rsid w:val="0063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2634</Characters>
  <Application>Microsoft Office Word</Application>
  <DocSecurity>0</DocSecurity>
  <Lines>21</Lines>
  <Paragraphs>6</Paragraphs>
  <ScaleCrop>false</ScaleCrop>
  <Company>diakov.net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Дюсикенова Маржан Каиргазиновна</cp:lastModifiedBy>
  <cp:revision>2</cp:revision>
  <dcterms:created xsi:type="dcterms:W3CDTF">2024-03-19T12:15:00Z</dcterms:created>
  <dcterms:modified xsi:type="dcterms:W3CDTF">2024-03-19T12:15:00Z</dcterms:modified>
</cp:coreProperties>
</file>