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826831" w:rsidRPr="00826831" w:rsidTr="00ED13DC">
        <w:trPr>
          <w:trHeight w:val="1700"/>
        </w:trPr>
        <w:tc>
          <w:tcPr>
            <w:tcW w:w="3936" w:type="dxa"/>
            <w:shd w:val="clear" w:color="auto" w:fill="auto"/>
          </w:tcPr>
          <w:p w:rsidR="00826831" w:rsidRPr="007A342E" w:rsidRDefault="00826831" w:rsidP="00ED13DC">
            <w:pPr>
              <w:spacing w:after="240" w:line="360" w:lineRule="auto"/>
              <w:ind w:right="459"/>
              <w:jc w:val="center"/>
              <w:rPr>
                <w:b/>
                <w:color w:val="00B0F0"/>
                <w:sz w:val="36"/>
                <w:szCs w:val="32"/>
                <w:lang w:val="kk-KZ"/>
              </w:rPr>
            </w:pPr>
            <w:bookmarkStart w:id="0" w:name="_GoBack"/>
            <w:r w:rsidRPr="007A342E">
              <w:rPr>
                <w:b/>
                <w:bCs/>
                <w:color w:val="00B0F0"/>
                <w:lang w:val="kk-KZ"/>
              </w:rPr>
              <w:t>«МАҢҒЫСТАУ ОБЛЫСТЫҚ ІШКІ САЯСАТ БАСҚАРМАСЫ» МЕМЛЕКЕТТІК МЕКЕМЕСІ</w:t>
            </w:r>
          </w:p>
        </w:tc>
        <w:tc>
          <w:tcPr>
            <w:tcW w:w="2126" w:type="dxa"/>
            <w:shd w:val="clear" w:color="auto" w:fill="auto"/>
          </w:tcPr>
          <w:p w:rsidR="00826831" w:rsidRPr="007A342E" w:rsidRDefault="00826831" w:rsidP="00ED13DC">
            <w:pPr>
              <w:jc w:val="center"/>
              <w:rPr>
                <w:color w:val="00B0F0"/>
                <w:lang w:val="kk-KZ"/>
              </w:rPr>
            </w:pPr>
            <w:r w:rsidRPr="005C6B45">
              <w:rPr>
                <w:rFonts w:eastAsia="Calibri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CE2756D" wp14:editId="26BFBA65">
                  <wp:extent cx="1066800" cy="1152525"/>
                  <wp:effectExtent l="0" t="0" r="0" b="9525"/>
                  <wp:docPr id="2" name="Рисунок 2" descr="Описание: Елтаңба лат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Елтаңба лат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826831" w:rsidRPr="007A342E" w:rsidRDefault="00826831" w:rsidP="00ED13DC">
            <w:pPr>
              <w:spacing w:line="360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7A342E">
              <w:rPr>
                <w:b/>
                <w:bCs/>
                <w:color w:val="00B0F0"/>
                <w:lang w:val="kk-KZ"/>
              </w:rPr>
              <w:t xml:space="preserve">ГОСУДАРСТВЕННОЕ УЧРЕЖДЕНИЕ «УПРАВЛЕНИЕ </w:t>
            </w:r>
          </w:p>
          <w:p w:rsidR="00826831" w:rsidRPr="007A342E" w:rsidRDefault="00826831" w:rsidP="00ED13DC">
            <w:pPr>
              <w:spacing w:after="240" w:line="360" w:lineRule="auto"/>
              <w:jc w:val="center"/>
              <w:rPr>
                <w:b/>
                <w:color w:val="00B0F0"/>
                <w:sz w:val="29"/>
                <w:szCs w:val="29"/>
                <w:lang w:val="kk-KZ"/>
              </w:rPr>
            </w:pPr>
            <w:r w:rsidRPr="007A342E">
              <w:rPr>
                <w:b/>
                <w:bCs/>
                <w:color w:val="00B0F0"/>
                <w:lang w:val="kk-KZ"/>
              </w:rPr>
              <w:t>ВНУТРЕННЕЙ ПОЛИТИКИ МАНГИСТАУСКОЙ ОБЛАСТИ»</w:t>
            </w:r>
          </w:p>
        </w:tc>
      </w:tr>
      <w:tr w:rsidR="00826831" w:rsidRPr="007A342E" w:rsidTr="00ED13DC">
        <w:trPr>
          <w:trHeight w:val="591"/>
        </w:trPr>
        <w:tc>
          <w:tcPr>
            <w:tcW w:w="3936" w:type="dxa"/>
            <w:shd w:val="clear" w:color="auto" w:fill="auto"/>
          </w:tcPr>
          <w:p w:rsidR="00826831" w:rsidRDefault="00826831" w:rsidP="00826831">
            <w:pPr>
              <w:ind w:right="459"/>
              <w:rPr>
                <w:b/>
                <w:bCs/>
                <w:color w:val="00B0F0"/>
                <w:sz w:val="28"/>
                <w:lang w:val="kk-KZ"/>
              </w:rPr>
            </w:pPr>
            <w:r>
              <w:rPr>
                <w:noProof/>
                <w:color w:val="00B0F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935DA" wp14:editId="62B3E6DA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69850</wp:posOffset>
                      </wp:positionV>
                      <wp:extent cx="6411595" cy="0"/>
                      <wp:effectExtent l="0" t="0" r="27305" b="190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5.5pt" to="505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" strokecolor="#00b0f0" strokeweight="1.25pt">
                      <w10:wrap anchory="page"/>
                    </v:line>
                  </w:pict>
                </mc:Fallback>
              </mc:AlternateContent>
            </w:r>
          </w:p>
          <w:p w:rsidR="00826831" w:rsidRPr="007A342E" w:rsidRDefault="00826831" w:rsidP="00ED13DC">
            <w:pPr>
              <w:ind w:right="459"/>
              <w:jc w:val="center"/>
              <w:rPr>
                <w:b/>
                <w:bCs/>
                <w:color w:val="00B0F0"/>
                <w:sz w:val="28"/>
              </w:rPr>
            </w:pPr>
            <w:r w:rsidRPr="007A342E">
              <w:rPr>
                <w:b/>
                <w:bCs/>
                <w:color w:val="00B0F0"/>
                <w:sz w:val="28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826831" w:rsidRPr="007A342E" w:rsidRDefault="00826831" w:rsidP="00ED13DC">
            <w:pPr>
              <w:rPr>
                <w:color w:val="00B0F0"/>
                <w:sz w:val="28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826831" w:rsidRPr="007A342E" w:rsidRDefault="00826831" w:rsidP="00ED13DC">
            <w:pPr>
              <w:spacing w:line="288" w:lineRule="auto"/>
              <w:rPr>
                <w:b/>
                <w:bCs/>
                <w:color w:val="00B0F0"/>
                <w:sz w:val="10"/>
              </w:rPr>
            </w:pPr>
          </w:p>
          <w:p w:rsidR="00826831" w:rsidRDefault="00826831" w:rsidP="00ED13DC">
            <w:pPr>
              <w:spacing w:line="288" w:lineRule="auto"/>
              <w:jc w:val="center"/>
              <w:rPr>
                <w:b/>
                <w:bCs/>
                <w:color w:val="00B0F0"/>
                <w:sz w:val="28"/>
                <w:lang w:val="kk-KZ"/>
              </w:rPr>
            </w:pPr>
          </w:p>
          <w:p w:rsidR="00826831" w:rsidRPr="007A342E" w:rsidRDefault="00826831" w:rsidP="00ED13DC">
            <w:pPr>
              <w:spacing w:line="288" w:lineRule="auto"/>
              <w:jc w:val="center"/>
              <w:rPr>
                <w:b/>
                <w:bCs/>
                <w:color w:val="00B0F0"/>
                <w:sz w:val="28"/>
                <w:lang w:val="kk-KZ"/>
              </w:rPr>
            </w:pPr>
            <w:r w:rsidRPr="007A342E">
              <w:rPr>
                <w:b/>
                <w:bCs/>
                <w:color w:val="00B0F0"/>
                <w:sz w:val="28"/>
              </w:rPr>
              <w:t>ПРИКАЗ</w:t>
            </w:r>
          </w:p>
        </w:tc>
      </w:tr>
    </w:tbl>
    <w:p w:rsidR="00826831" w:rsidRPr="007A342E" w:rsidRDefault="00826831" w:rsidP="00826831">
      <w:pPr>
        <w:pStyle w:val="aa"/>
        <w:rPr>
          <w:color w:val="00B0F0"/>
          <w:lang w:val="kk-KZ"/>
        </w:rPr>
      </w:pPr>
    </w:p>
    <w:p w:rsidR="00826831" w:rsidRPr="007A342E" w:rsidRDefault="00826831" w:rsidP="00826831">
      <w:pPr>
        <w:pStyle w:val="aa"/>
        <w:rPr>
          <w:color w:val="00B0F0"/>
        </w:rPr>
      </w:pPr>
      <w:r w:rsidRPr="007A342E">
        <w:rPr>
          <w:b/>
          <w:color w:val="00B0F0"/>
        </w:rPr>
        <w:t>_________________№____________</w:t>
      </w:r>
    </w:p>
    <w:bookmarkEnd w:id="0"/>
    <w:p w:rsidR="00DB1D71" w:rsidRDefault="00DB1D71" w:rsidP="0065647C">
      <w:pPr>
        <w:ind w:right="4960"/>
        <w:jc w:val="both"/>
        <w:rPr>
          <w:b/>
          <w:sz w:val="28"/>
          <w:lang w:val="kk-KZ"/>
        </w:rPr>
      </w:pPr>
    </w:p>
    <w:p w:rsidR="00126B64" w:rsidRPr="00552674" w:rsidRDefault="00126B64" w:rsidP="0065647C">
      <w:pPr>
        <w:ind w:right="4960"/>
        <w:jc w:val="both"/>
        <w:rPr>
          <w:b/>
          <w:sz w:val="28"/>
          <w:lang w:val="kk-KZ"/>
        </w:rPr>
      </w:pPr>
      <w:r w:rsidRPr="00552674">
        <w:rPr>
          <w:b/>
          <w:sz w:val="28"/>
          <w:lang w:val="kk-KZ"/>
        </w:rPr>
        <w:t>Үкіметтік емес ұйымдар</w:t>
      </w:r>
      <w:r w:rsidR="006C77B8" w:rsidRPr="00552674">
        <w:rPr>
          <w:b/>
          <w:sz w:val="28"/>
          <w:lang w:val="kk-KZ"/>
        </w:rPr>
        <w:t xml:space="preserve"> үшін </w:t>
      </w:r>
      <w:r w:rsidR="006C77B8" w:rsidRPr="00552674">
        <w:rPr>
          <w:b/>
          <w:sz w:val="28"/>
          <w:lang w:val="kk-KZ"/>
        </w:rPr>
        <w:br/>
        <w:t>202</w:t>
      </w:r>
      <w:r w:rsidR="00287D65">
        <w:rPr>
          <w:b/>
          <w:sz w:val="28"/>
          <w:lang w:val="kk-KZ"/>
        </w:rPr>
        <w:t>4</w:t>
      </w:r>
      <w:r w:rsidRPr="00552674">
        <w:rPr>
          <w:b/>
          <w:sz w:val="28"/>
          <w:lang w:val="kk-KZ"/>
        </w:rPr>
        <w:t xml:space="preserve"> жылға арналған мемлекеттік гранттардың басым бағыттарының тізбесін бекіту туралы</w:t>
      </w:r>
    </w:p>
    <w:p w:rsidR="0065647C" w:rsidRPr="00552674" w:rsidRDefault="0065647C" w:rsidP="0065647C">
      <w:pPr>
        <w:ind w:firstLine="709"/>
        <w:jc w:val="both"/>
        <w:rPr>
          <w:sz w:val="28"/>
          <w:lang w:val="kk-KZ"/>
        </w:rPr>
      </w:pPr>
    </w:p>
    <w:p w:rsidR="0065647C" w:rsidRPr="00552674" w:rsidRDefault="0065647C" w:rsidP="0065647C">
      <w:pPr>
        <w:jc w:val="both"/>
        <w:rPr>
          <w:sz w:val="28"/>
          <w:lang w:val="kk-KZ"/>
        </w:rPr>
      </w:pPr>
    </w:p>
    <w:p w:rsidR="000D7EF4" w:rsidRPr="00552674" w:rsidRDefault="0065647C" w:rsidP="0065647C">
      <w:pPr>
        <w:ind w:firstLine="707"/>
        <w:jc w:val="both"/>
        <w:rPr>
          <w:sz w:val="28"/>
          <w:lang w:val="kk-KZ"/>
        </w:rPr>
      </w:pPr>
      <w:r w:rsidRPr="00552674">
        <w:rPr>
          <w:sz w:val="28"/>
          <w:lang w:val="kk-KZ"/>
        </w:rPr>
        <w:t xml:space="preserve">Қазақстан Республикасы </w:t>
      </w:r>
      <w:r w:rsidR="009558F6" w:rsidRPr="00552674">
        <w:rPr>
          <w:sz w:val="28"/>
          <w:lang w:val="kk-KZ"/>
        </w:rPr>
        <w:t xml:space="preserve">Ақпарат және қоғамдық даму министрінің </w:t>
      </w:r>
      <w:r w:rsidR="00B409B0" w:rsidRPr="00552674">
        <w:rPr>
          <w:sz w:val="28"/>
          <w:lang w:val="kk-KZ"/>
        </w:rPr>
        <w:br/>
      </w:r>
      <w:r w:rsidR="009558F6" w:rsidRPr="00552674">
        <w:rPr>
          <w:sz w:val="28"/>
          <w:lang w:val="kk-KZ"/>
        </w:rPr>
        <w:t>2022 жылғы 26 қыркүйектегі</w:t>
      </w:r>
      <w:r w:rsidR="000D7EF4" w:rsidRPr="00552674">
        <w:rPr>
          <w:sz w:val="28"/>
          <w:lang w:val="kk-KZ"/>
        </w:rPr>
        <w:t xml:space="preserve"> </w:t>
      </w:r>
      <w:r w:rsidR="009558F6" w:rsidRPr="00552674">
        <w:rPr>
          <w:sz w:val="28"/>
          <w:lang w:val="kk-KZ"/>
        </w:rPr>
        <w:t>№</w:t>
      </w:r>
      <w:r w:rsidR="000D7EF4" w:rsidRPr="00552674">
        <w:rPr>
          <w:sz w:val="28"/>
          <w:lang w:val="kk-KZ"/>
        </w:rPr>
        <w:t xml:space="preserve"> </w:t>
      </w:r>
      <w:r w:rsidR="009558F6" w:rsidRPr="00552674">
        <w:rPr>
          <w:sz w:val="28"/>
          <w:lang w:val="kk-KZ"/>
        </w:rPr>
        <w:t xml:space="preserve">406 </w:t>
      </w:r>
      <w:r w:rsidRPr="00552674">
        <w:rPr>
          <w:sz w:val="28"/>
          <w:lang w:val="kk-KZ"/>
        </w:rPr>
        <w:t xml:space="preserve">бұйрығымен бекітілген </w:t>
      </w:r>
      <w:r w:rsidR="009558F6" w:rsidRPr="00552674">
        <w:rPr>
          <w:sz w:val="28"/>
          <w:lang w:val="kk-KZ"/>
        </w:rPr>
        <w:t>Мемлекеттік гранттарды қалыптастыру, беру, мониторингтеу және олардың тиімділігін бағалау қағидаларының 9</w:t>
      </w:r>
      <w:r w:rsidR="00B409B0" w:rsidRPr="00552674">
        <w:rPr>
          <w:sz w:val="28"/>
          <w:lang w:val="kk-KZ"/>
        </w:rPr>
        <w:t>-тармағы</w:t>
      </w:r>
      <w:r w:rsidRPr="00552674">
        <w:rPr>
          <w:sz w:val="28"/>
          <w:lang w:val="kk-KZ"/>
        </w:rPr>
        <w:t>на сәйкес</w:t>
      </w:r>
      <w:r w:rsidR="00BB7B83">
        <w:rPr>
          <w:sz w:val="28"/>
          <w:lang w:val="kk-KZ"/>
        </w:rPr>
        <w:t>,</w:t>
      </w:r>
      <w:r w:rsidRPr="00552674">
        <w:rPr>
          <w:sz w:val="28"/>
          <w:lang w:val="kk-KZ"/>
        </w:rPr>
        <w:t xml:space="preserve"> </w:t>
      </w:r>
      <w:r w:rsidRPr="00552674">
        <w:rPr>
          <w:b/>
          <w:sz w:val="28"/>
          <w:lang w:val="kk-KZ"/>
        </w:rPr>
        <w:t>БҰЙЫРАМЫН:</w:t>
      </w:r>
    </w:p>
    <w:p w:rsidR="0065647C" w:rsidRPr="00552674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552674">
        <w:rPr>
          <w:sz w:val="28"/>
          <w:lang w:val="kk-KZ"/>
        </w:rPr>
        <w:t xml:space="preserve">Қоса беріліп отырған </w:t>
      </w:r>
      <w:r w:rsidR="0000664D" w:rsidRPr="00552674">
        <w:rPr>
          <w:sz w:val="28"/>
          <w:lang w:val="kk-KZ"/>
        </w:rPr>
        <w:t>Үкіметтік емес ұйымдар үшін 202</w:t>
      </w:r>
      <w:r w:rsidR="00287D65">
        <w:rPr>
          <w:sz w:val="28"/>
          <w:lang w:val="kk-KZ"/>
        </w:rPr>
        <w:t>4</w:t>
      </w:r>
      <w:r w:rsidR="0000664D" w:rsidRPr="00552674">
        <w:rPr>
          <w:sz w:val="28"/>
          <w:lang w:val="kk-KZ"/>
        </w:rPr>
        <w:t xml:space="preserve"> жылға арналған мемлекеттік гранттардың басым бағыттарының </w:t>
      </w:r>
      <w:r w:rsidR="009558F6" w:rsidRPr="00552674">
        <w:rPr>
          <w:sz w:val="28"/>
          <w:lang w:val="kk-KZ"/>
        </w:rPr>
        <w:t>тізбесі</w:t>
      </w:r>
      <w:r w:rsidRPr="00552674">
        <w:rPr>
          <w:sz w:val="28"/>
          <w:lang w:val="kk-KZ"/>
        </w:rPr>
        <w:t xml:space="preserve"> (бұдан </w:t>
      </w:r>
      <w:r w:rsidR="0000664D" w:rsidRPr="00552674">
        <w:rPr>
          <w:sz w:val="28"/>
          <w:lang w:val="kk-KZ"/>
        </w:rPr>
        <w:br/>
      </w:r>
      <w:r w:rsidRPr="00552674">
        <w:rPr>
          <w:sz w:val="28"/>
          <w:lang w:val="kk-KZ"/>
        </w:rPr>
        <w:t>әрі –</w:t>
      </w:r>
      <w:r w:rsidR="009558F6" w:rsidRPr="00552674">
        <w:rPr>
          <w:sz w:val="28"/>
          <w:lang w:val="kk-KZ"/>
        </w:rPr>
        <w:t>Тізбе</w:t>
      </w:r>
      <w:r w:rsidRPr="00552674">
        <w:rPr>
          <w:sz w:val="28"/>
          <w:lang w:val="kk-KZ"/>
        </w:rPr>
        <w:t>) бекітілсін.</w:t>
      </w:r>
    </w:p>
    <w:p w:rsidR="0065647C" w:rsidRPr="00552674" w:rsidRDefault="00AA2A1E" w:rsidP="00AA2A1E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552674">
        <w:rPr>
          <w:rFonts w:eastAsiaTheme="minorHAnsi" w:cstheme="minorBidi"/>
          <w:sz w:val="28"/>
          <w:lang w:val="kk-KZ"/>
        </w:rPr>
        <w:t xml:space="preserve">Маңғыстау облыстық ішкі саясат басқармасының Ақпараттық саясат бөлімі </w:t>
      </w:r>
      <w:r w:rsidR="0065647C" w:rsidRPr="00552674">
        <w:rPr>
          <w:sz w:val="28"/>
          <w:lang w:val="kk-KZ"/>
        </w:rPr>
        <w:t xml:space="preserve">осы бұйрыққа қол қойылған күннен бастап бес жұмыс күні ішінде </w:t>
      </w:r>
      <w:r w:rsidR="009558F6" w:rsidRPr="00552674">
        <w:rPr>
          <w:sz w:val="28"/>
          <w:lang w:val="kk-KZ"/>
        </w:rPr>
        <w:t xml:space="preserve">Тізбені </w:t>
      </w:r>
      <w:r w:rsidRPr="00552674">
        <w:rPr>
          <w:rFonts w:eastAsiaTheme="minorHAnsi" w:cstheme="minorBidi"/>
          <w:sz w:val="28"/>
          <w:lang w:val="kk-KZ"/>
        </w:rPr>
        <w:t xml:space="preserve">Маңғыстау облыстық ішкі саясат басқармасының </w:t>
      </w:r>
      <w:r w:rsidR="0065647C" w:rsidRPr="00552674">
        <w:rPr>
          <w:sz w:val="28"/>
          <w:lang w:val="kk-KZ"/>
        </w:rPr>
        <w:t>и</w:t>
      </w:r>
      <w:r w:rsidR="008E0109" w:rsidRPr="00552674">
        <w:rPr>
          <w:sz w:val="28"/>
          <w:lang w:val="kk-KZ"/>
        </w:rPr>
        <w:t>нтернет-ресурсын</w:t>
      </w:r>
      <w:r w:rsidR="00BB22B5" w:rsidRPr="00552674">
        <w:rPr>
          <w:sz w:val="28"/>
          <w:lang w:val="kk-KZ"/>
        </w:rPr>
        <w:t>д</w:t>
      </w:r>
      <w:r w:rsidR="008E0109" w:rsidRPr="00552674">
        <w:rPr>
          <w:sz w:val="28"/>
          <w:lang w:val="kk-KZ"/>
        </w:rPr>
        <w:t>а орналастыруды</w:t>
      </w:r>
      <w:r w:rsidR="0065647C" w:rsidRPr="00552674">
        <w:rPr>
          <w:sz w:val="28"/>
          <w:lang w:val="kk-KZ"/>
        </w:rPr>
        <w:t xml:space="preserve"> қамтамасыз етсін. </w:t>
      </w:r>
    </w:p>
    <w:p w:rsidR="008E0109" w:rsidRPr="00552674" w:rsidRDefault="00AA2A1E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552674">
        <w:rPr>
          <w:rFonts w:eastAsiaTheme="minorHAnsi" w:cstheme="minorBidi"/>
          <w:sz w:val="28"/>
          <w:lang w:val="kk-KZ"/>
        </w:rPr>
        <w:t>Маңғыстау облы</w:t>
      </w:r>
      <w:r w:rsidR="00552674" w:rsidRPr="00552674">
        <w:rPr>
          <w:rFonts w:eastAsiaTheme="minorHAnsi" w:cstheme="minorBidi"/>
          <w:sz w:val="28"/>
          <w:lang w:val="kk-KZ"/>
        </w:rPr>
        <w:t xml:space="preserve">стық ішкі саясат басқармасының </w:t>
      </w:r>
      <w:r w:rsidRPr="00552674">
        <w:rPr>
          <w:rFonts w:eastAsiaTheme="minorHAnsi" w:cstheme="minorBidi"/>
          <w:sz w:val="28"/>
          <w:lang w:val="kk-KZ"/>
        </w:rPr>
        <w:t>Азаматтық қоғам ұйымдарымен жұмыс бөлімі</w:t>
      </w:r>
      <w:r w:rsidR="008E0109" w:rsidRPr="00552674">
        <w:rPr>
          <w:rFonts w:eastAsiaTheme="minorHAnsi" w:cstheme="minorBidi"/>
          <w:sz w:val="28"/>
          <w:lang w:val="kk-KZ"/>
        </w:rPr>
        <w:t xml:space="preserve"> Қазақстан Республикасының заңнамасы</w:t>
      </w:r>
      <w:r w:rsidR="00BB22B5" w:rsidRPr="00552674">
        <w:rPr>
          <w:rFonts w:eastAsiaTheme="minorHAnsi" w:cstheme="minorBidi"/>
          <w:sz w:val="28"/>
          <w:lang w:val="kk-KZ"/>
        </w:rPr>
        <w:t>нда</w:t>
      </w:r>
      <w:r w:rsidR="008E0109" w:rsidRPr="00552674"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 w:rsidRPr="00552674">
        <w:rPr>
          <w:rFonts w:eastAsiaTheme="minorHAnsi" w:cstheme="minorBidi"/>
          <w:sz w:val="28"/>
          <w:lang w:val="kk-KZ"/>
        </w:rPr>
        <w:t>пен</w:t>
      </w:r>
      <w:r w:rsidR="008E0109" w:rsidRPr="00552674"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552674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552674">
        <w:rPr>
          <w:sz w:val="28"/>
          <w:lang w:val="kk-KZ"/>
        </w:rPr>
        <w:tab/>
      </w:r>
      <w:r w:rsidR="00156F6D" w:rsidRPr="00552674">
        <w:rPr>
          <w:sz w:val="28"/>
          <w:lang w:val="kk-KZ"/>
        </w:rPr>
        <w:t>4</w:t>
      </w:r>
      <w:r w:rsidRPr="00552674">
        <w:rPr>
          <w:sz w:val="28"/>
          <w:lang w:val="kk-KZ"/>
        </w:rPr>
        <w:t xml:space="preserve">. </w:t>
      </w:r>
      <w:r w:rsidR="00AA2A1E" w:rsidRPr="00552674">
        <w:rPr>
          <w:sz w:val="28"/>
          <w:lang w:val="kk-KZ"/>
        </w:rPr>
        <w:t>Осы бұйрықтың орындалуын бақылау жетекшілік ететін Маңғыстау облыстық ішкі саясат басқарма басшысының орынбасарына жүктелсін</w:t>
      </w:r>
      <w:r w:rsidRPr="00552674">
        <w:rPr>
          <w:sz w:val="28"/>
          <w:lang w:val="kk-KZ"/>
        </w:rPr>
        <w:t xml:space="preserve">. </w:t>
      </w:r>
    </w:p>
    <w:p w:rsidR="0065647C" w:rsidRPr="00552674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552674">
        <w:rPr>
          <w:sz w:val="28"/>
          <w:lang w:val="kk-KZ"/>
        </w:rPr>
        <w:tab/>
      </w:r>
      <w:r w:rsidR="00156F6D" w:rsidRPr="00552674">
        <w:rPr>
          <w:sz w:val="28"/>
          <w:lang w:val="kk-KZ"/>
        </w:rPr>
        <w:t>5</w:t>
      </w:r>
      <w:r w:rsidRPr="00552674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AA2A1E" w:rsidRPr="00552674" w:rsidRDefault="00AA2A1E" w:rsidP="00AA2A1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AA2A1E" w:rsidRPr="00552674" w:rsidRDefault="00AA2A1E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0352B0" w:rsidRDefault="00183592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Басқарма басшысы</w:t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833818">
        <w:rPr>
          <w:rFonts w:eastAsiaTheme="minorHAnsi" w:cstheme="minorBidi"/>
          <w:b/>
          <w:sz w:val="28"/>
          <w:lang w:val="kk-KZ"/>
        </w:rPr>
        <w:tab/>
      </w:r>
      <w:r w:rsidR="00287D65">
        <w:rPr>
          <w:rFonts w:eastAsiaTheme="minorHAnsi" w:cstheme="minorBidi"/>
          <w:b/>
          <w:sz w:val="28"/>
          <w:lang w:val="kk-KZ"/>
        </w:rPr>
        <w:t>Б</w:t>
      </w:r>
      <w:r w:rsidR="00833818">
        <w:rPr>
          <w:rFonts w:eastAsiaTheme="minorHAnsi" w:cstheme="minorBidi"/>
          <w:b/>
          <w:sz w:val="28"/>
          <w:lang w:val="kk-KZ"/>
        </w:rPr>
        <w:t xml:space="preserve">. </w:t>
      </w:r>
      <w:r w:rsidR="00287D65">
        <w:rPr>
          <w:rFonts w:eastAsiaTheme="minorHAnsi" w:cstheme="minorBidi"/>
          <w:b/>
          <w:sz w:val="28"/>
          <w:lang w:val="kk-KZ"/>
        </w:rPr>
        <w:t>Қуанышбеков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F0183" w:rsidRDefault="00BF0183" w:rsidP="00BD6E4F">
      <w:pPr>
        <w:ind w:right="5105"/>
        <w:jc w:val="both"/>
        <w:rPr>
          <w:sz w:val="40"/>
          <w:lang w:val="kk-KZ"/>
        </w:rPr>
      </w:pPr>
    </w:p>
    <w:sectPr w:rsidR="00BF0183" w:rsidSect="00826831">
      <w:headerReference w:type="default" r:id="rId10"/>
      <w:type w:val="continuous"/>
      <w:pgSz w:w="11910" w:h="16840"/>
      <w:pgMar w:top="993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46" w:rsidRDefault="00013846" w:rsidP="0024613A">
      <w:r>
        <w:separator/>
      </w:r>
    </w:p>
  </w:endnote>
  <w:endnote w:type="continuationSeparator" w:id="0">
    <w:p w:rsidR="00013846" w:rsidRDefault="00013846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46" w:rsidRDefault="00013846" w:rsidP="0024613A">
      <w:r>
        <w:separator/>
      </w:r>
    </w:p>
  </w:footnote>
  <w:footnote w:type="continuationSeparator" w:id="0">
    <w:p w:rsidR="00013846" w:rsidRDefault="00013846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826831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B"/>
    <w:rsid w:val="000048E9"/>
    <w:rsid w:val="0000664D"/>
    <w:rsid w:val="00013846"/>
    <w:rsid w:val="00017214"/>
    <w:rsid w:val="00017FFB"/>
    <w:rsid w:val="00034801"/>
    <w:rsid w:val="000352B0"/>
    <w:rsid w:val="000621F8"/>
    <w:rsid w:val="000649B2"/>
    <w:rsid w:val="00067BB2"/>
    <w:rsid w:val="000D6F9B"/>
    <w:rsid w:val="000D7EF4"/>
    <w:rsid w:val="000F7008"/>
    <w:rsid w:val="00113CBB"/>
    <w:rsid w:val="00126B64"/>
    <w:rsid w:val="00134FA6"/>
    <w:rsid w:val="0014668D"/>
    <w:rsid w:val="00156F6D"/>
    <w:rsid w:val="00183592"/>
    <w:rsid w:val="0019358E"/>
    <w:rsid w:val="001A3115"/>
    <w:rsid w:val="0020187D"/>
    <w:rsid w:val="00203D32"/>
    <w:rsid w:val="00223E34"/>
    <w:rsid w:val="002366E1"/>
    <w:rsid w:val="0024613A"/>
    <w:rsid w:val="00287D65"/>
    <w:rsid w:val="002B44E4"/>
    <w:rsid w:val="002C580D"/>
    <w:rsid w:val="00315AA8"/>
    <w:rsid w:val="003258C2"/>
    <w:rsid w:val="00337238"/>
    <w:rsid w:val="003E078E"/>
    <w:rsid w:val="00441617"/>
    <w:rsid w:val="0049525B"/>
    <w:rsid w:val="004A7D45"/>
    <w:rsid w:val="004B60B0"/>
    <w:rsid w:val="004C3B28"/>
    <w:rsid w:val="004F630A"/>
    <w:rsid w:val="00513399"/>
    <w:rsid w:val="00531BC7"/>
    <w:rsid w:val="00535183"/>
    <w:rsid w:val="00540950"/>
    <w:rsid w:val="00552674"/>
    <w:rsid w:val="00574E12"/>
    <w:rsid w:val="00592AF6"/>
    <w:rsid w:val="005A6EC2"/>
    <w:rsid w:val="005B2414"/>
    <w:rsid w:val="005B6D9D"/>
    <w:rsid w:val="005B7F46"/>
    <w:rsid w:val="00610AC0"/>
    <w:rsid w:val="006300C1"/>
    <w:rsid w:val="006354CE"/>
    <w:rsid w:val="0065647C"/>
    <w:rsid w:val="00685A23"/>
    <w:rsid w:val="006864A6"/>
    <w:rsid w:val="006B342E"/>
    <w:rsid w:val="006C1393"/>
    <w:rsid w:val="006C77B8"/>
    <w:rsid w:val="00704310"/>
    <w:rsid w:val="007058FB"/>
    <w:rsid w:val="0073496C"/>
    <w:rsid w:val="00764C69"/>
    <w:rsid w:val="007A224E"/>
    <w:rsid w:val="007B40F8"/>
    <w:rsid w:val="007B4B00"/>
    <w:rsid w:val="0080486A"/>
    <w:rsid w:val="00823867"/>
    <w:rsid w:val="00826831"/>
    <w:rsid w:val="00833818"/>
    <w:rsid w:val="00841ED6"/>
    <w:rsid w:val="00855C32"/>
    <w:rsid w:val="00880E06"/>
    <w:rsid w:val="008E0109"/>
    <w:rsid w:val="0093671A"/>
    <w:rsid w:val="009558F6"/>
    <w:rsid w:val="009637CB"/>
    <w:rsid w:val="00966189"/>
    <w:rsid w:val="009B79F3"/>
    <w:rsid w:val="00A27C86"/>
    <w:rsid w:val="00A52E77"/>
    <w:rsid w:val="00A84FFE"/>
    <w:rsid w:val="00AA2A1E"/>
    <w:rsid w:val="00AE17FD"/>
    <w:rsid w:val="00AE7971"/>
    <w:rsid w:val="00B01416"/>
    <w:rsid w:val="00B32F62"/>
    <w:rsid w:val="00B409B0"/>
    <w:rsid w:val="00BB22B5"/>
    <w:rsid w:val="00BB7B83"/>
    <w:rsid w:val="00BD22A0"/>
    <w:rsid w:val="00BD2B82"/>
    <w:rsid w:val="00BD6E4F"/>
    <w:rsid w:val="00BF0183"/>
    <w:rsid w:val="00BF5695"/>
    <w:rsid w:val="00C34DDA"/>
    <w:rsid w:val="00C83AB0"/>
    <w:rsid w:val="00CA342B"/>
    <w:rsid w:val="00CE6D3C"/>
    <w:rsid w:val="00D6112A"/>
    <w:rsid w:val="00D80C5E"/>
    <w:rsid w:val="00D85910"/>
    <w:rsid w:val="00D92940"/>
    <w:rsid w:val="00D96576"/>
    <w:rsid w:val="00DB1D71"/>
    <w:rsid w:val="00DC6869"/>
    <w:rsid w:val="00DD1F96"/>
    <w:rsid w:val="00DD5CAC"/>
    <w:rsid w:val="00DE2E15"/>
    <w:rsid w:val="00DF61F8"/>
    <w:rsid w:val="00E50B84"/>
    <w:rsid w:val="00E66019"/>
    <w:rsid w:val="00E66CA7"/>
    <w:rsid w:val="00E70E5F"/>
    <w:rsid w:val="00E761EE"/>
    <w:rsid w:val="00E95C3E"/>
    <w:rsid w:val="00EA3D86"/>
    <w:rsid w:val="00EB38BA"/>
    <w:rsid w:val="00EB7946"/>
    <w:rsid w:val="00EC3924"/>
    <w:rsid w:val="00F43F47"/>
    <w:rsid w:val="00F44A1D"/>
    <w:rsid w:val="00F4578F"/>
    <w:rsid w:val="00F94AA0"/>
    <w:rsid w:val="00FA74F0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8F54-E991-4E39-82CB-F90B12A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Турарова Инжу</cp:lastModifiedBy>
  <cp:revision>14</cp:revision>
  <cp:lastPrinted>2023-01-16T11:55:00Z</cp:lastPrinted>
  <dcterms:created xsi:type="dcterms:W3CDTF">2023-01-09T11:15:00Z</dcterms:created>
  <dcterms:modified xsi:type="dcterms:W3CDTF">2024-02-07T06:08:00Z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