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CB" w:rsidRPr="00A72CCB" w:rsidRDefault="00A72CCB" w:rsidP="00A72C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2C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Объявление о проведении аккредитации объединений субъектов частного предпринимательства при Министерстве водных ресурсов и ирригации Республики Казахстан</w:t>
      </w:r>
    </w:p>
    <w:p w:rsidR="00A72CCB" w:rsidRDefault="00A72CCB" w:rsidP="00A72C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72CCB" w:rsidRDefault="00A72CCB" w:rsidP="00A72C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72CCB" w:rsidRDefault="00A72CCB" w:rsidP="00A72C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Министерство водных ресурсов Республики Казахстан (далее - Министерство) о</w:t>
      </w:r>
      <w:r w:rsidRPr="00A72C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бъявл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я</w:t>
      </w:r>
      <w:r w:rsidRPr="00A72C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 </w:t>
      </w:r>
      <w:r w:rsidRPr="00A72C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 проведении аккредитации объединений субъектов частного предпринимательства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при Министерстве.</w:t>
      </w:r>
    </w:p>
    <w:p w:rsidR="00A72CCB" w:rsidRDefault="00A72CCB" w:rsidP="00A72C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Для получения аккредитации заявитель должен представить в Министерство следующие документы:</w:t>
      </w:r>
    </w:p>
    <w:p w:rsidR="00A72CCB" w:rsidRPr="000C67EA" w:rsidRDefault="000C67EA" w:rsidP="000C67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з</w:t>
      </w:r>
      <w:r w:rsidR="00A72CCB" w:rsidRPr="00A72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 по форме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BA47A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A72CCB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A72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аккредитации, в том числе форма свидетельства об аккредитации, основания и порядок отмены аккредитации объединений субъектов частного предпринимательства и иных некоммерческих организаций</w:t>
      </w:r>
      <w:r w:rsidR="00BA47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68E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утвержденн</w:t>
      </w:r>
      <w:r w:rsidR="00BA47A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ых</w:t>
      </w:r>
      <w:r w:rsidRPr="009468E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приказом </w:t>
      </w:r>
      <w:r w:rsidRPr="00A72CCB">
        <w:rPr>
          <w:rFonts w:ascii="Times New Roman" w:hAnsi="Times New Roman" w:cs="Times New Roman"/>
          <w:color w:val="000000" w:themeColor="text1"/>
          <w:sz w:val="28"/>
          <w:szCs w:val="28"/>
        </w:rPr>
        <w:t>Министра национальной экономики Республики Казахстан от 29 июня 2023 года № 127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2CCB" w:rsidRDefault="00A72CCB" w:rsidP="00A72C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72CCB">
        <w:rPr>
          <w:rFonts w:ascii="Times New Roman" w:hAnsi="Times New Roman" w:cs="Times New Roman"/>
          <w:color w:val="000000" w:themeColor="text1"/>
          <w:sz w:val="28"/>
          <w:szCs w:val="28"/>
        </w:rPr>
        <w:t>2) электронные копии учредительных документов и документов, подтверждающих государственную (учетную) регистрацию (перерегистрацию) юридического лица, филиала (представительства) на казахском и русском языках;</w:t>
      </w:r>
    </w:p>
    <w:p w:rsidR="00A72CCB" w:rsidRDefault="00A72CCB" w:rsidP="00A72C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72CCB">
        <w:rPr>
          <w:rFonts w:ascii="Times New Roman" w:hAnsi="Times New Roman" w:cs="Times New Roman"/>
          <w:color w:val="000000" w:themeColor="text1"/>
          <w:sz w:val="28"/>
          <w:szCs w:val="28"/>
        </w:rPr>
        <w:t>3) список членов объединения и/или организации с указанием бизнес-идентификационного номера.</w:t>
      </w:r>
    </w:p>
    <w:p w:rsidR="002D051C" w:rsidRDefault="00A72CCB" w:rsidP="002D05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72CCB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свидетельства об аккредитации на бессрочной основе заявитель представляет копии свидетельств об аккредитации субъектов частного предпринимательства и иных некоммерческих организаций, которые подтверждают аккредитацию более двух раз подряд в центральных государственных и (или) местных исполнительных органах.</w:t>
      </w:r>
    </w:p>
    <w:p w:rsidR="00A72CCB" w:rsidRDefault="00460EC3" w:rsidP="002D05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Аккредитованные объединения субъектов частного предпринимательства </w:t>
      </w:r>
      <w:r w:rsidR="002D051C" w:rsidRPr="002D051C">
        <w:rPr>
          <w:rFonts w:ascii="Times New Roman" w:hAnsi="Times New Roman" w:cs="Times New Roman"/>
          <w:color w:val="000000" w:themeColor="text1"/>
          <w:sz w:val="28"/>
          <w:szCs w:val="28"/>
        </w:rPr>
        <w:t>получ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D051C" w:rsidRPr="002D051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D051C" w:rsidRPr="002D0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проведение в рамках деятельности Экспертного совета по вопросам предпринимательства при Министерстве экспертизы проектов </w:t>
      </w:r>
      <w:r w:rsidR="002D051C" w:rsidRPr="002D051C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правовых актов, консультативного документа регуляторной политики,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2D051C" w:rsidRPr="002D0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международных договоров Республики Казахстан, а также международных договоров, участницей которых намеревается стать Республика Казахстан, затрагивающих интересы предпринимательства.</w:t>
      </w:r>
    </w:p>
    <w:p w:rsidR="009468E8" w:rsidRDefault="00460EC3" w:rsidP="00791E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Объединения и организации, претендующие на аккредитацию в Министерстве, в течение десяти рабочих дней со дня опубликования настоящего объявления представляют вышеуказанный пакет документов по адресу </w:t>
      </w:r>
      <w:r w:rsidR="00791E7B" w:rsidRPr="00791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Астана, проспект </w:t>
      </w:r>
      <w:proofErr w:type="spellStart"/>
      <w:r w:rsidR="00791E7B" w:rsidRPr="00791E7B">
        <w:rPr>
          <w:rFonts w:ascii="Times New Roman" w:hAnsi="Times New Roman" w:cs="Times New Roman"/>
          <w:color w:val="000000" w:themeColor="text1"/>
          <w:sz w:val="28"/>
          <w:szCs w:val="28"/>
        </w:rPr>
        <w:t>Мәңгілік</w:t>
      </w:r>
      <w:proofErr w:type="spellEnd"/>
      <w:r w:rsidR="00791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Ел, </w:t>
      </w:r>
      <w:r w:rsidR="005B2C1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91E7B" w:rsidRPr="00791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24DBA">
        <w:rPr>
          <w:rFonts w:ascii="Times New Roman" w:hAnsi="Times New Roman" w:cs="Times New Roman"/>
          <w:color w:val="000000" w:themeColor="text1"/>
          <w:sz w:val="28"/>
          <w:szCs w:val="28"/>
        </w:rPr>
        <w:t>подъезд</w:t>
      </w:r>
      <w:bookmarkStart w:id="0" w:name="_GoBack"/>
      <w:bookmarkEnd w:id="0"/>
      <w:r w:rsidR="00824D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5B2C12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791E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2C12" w:rsidRDefault="00791E7B" w:rsidP="005B2C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412">
        <w:rPr>
          <w:rFonts w:ascii="Times New Roman" w:hAnsi="Times New Roman" w:cs="Times New Roman"/>
          <w:color w:val="000000" w:themeColor="text1"/>
          <w:sz w:val="26"/>
          <w:szCs w:val="26"/>
        </w:rPr>
        <w:t>Телефон для справок: 74-14-55, сот: +7</w:t>
      </w:r>
      <w:r w:rsidR="002C41B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 </w:t>
      </w:r>
      <w:r w:rsidRPr="001A0412">
        <w:rPr>
          <w:rFonts w:ascii="Times New Roman" w:hAnsi="Times New Roman" w:cs="Times New Roman"/>
          <w:color w:val="000000" w:themeColor="text1"/>
          <w:sz w:val="26"/>
          <w:szCs w:val="26"/>
        </w:rPr>
        <w:t>771</w:t>
      </w:r>
      <w:r w:rsidR="002C41B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Pr="001A04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414 </w:t>
      </w:r>
      <w:r w:rsidR="001A0412" w:rsidRPr="001A04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68 90, </w:t>
      </w:r>
      <w:r w:rsidR="005B2C12" w:rsidRPr="005B2C1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</w:t>
      </w:r>
      <w:r w:rsidR="005B2C12" w:rsidRPr="005B2C1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B2C12" w:rsidRPr="005B2C1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="005B2C12" w:rsidRPr="005B2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4" w:history="1">
        <w:r w:rsidR="00D13130" w:rsidRPr="00D1313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kense</w:t>
        </w:r>
        <w:r w:rsidR="00D13130" w:rsidRPr="00D1313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@</w:t>
        </w:r>
        <w:r w:rsidR="00D13130" w:rsidRPr="00D1313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minsu</w:t>
        </w:r>
        <w:r w:rsidR="00D13130" w:rsidRPr="00D1313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="00D13130" w:rsidRPr="00D1313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gov</w:t>
        </w:r>
        <w:r w:rsidR="00D13130" w:rsidRPr="00D1313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D13130" w:rsidRPr="00D1313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kz</w:t>
        </w:r>
        <w:proofErr w:type="spellEnd"/>
      </w:hyperlink>
      <w:r w:rsidR="00D13130" w:rsidRPr="00D1313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sectPr w:rsidR="005B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30"/>
    <w:rsid w:val="000A5AD8"/>
    <w:rsid w:val="000C67EA"/>
    <w:rsid w:val="001A0412"/>
    <w:rsid w:val="002C41BA"/>
    <w:rsid w:val="002D051C"/>
    <w:rsid w:val="00460EC3"/>
    <w:rsid w:val="00544946"/>
    <w:rsid w:val="005B2C12"/>
    <w:rsid w:val="00791E7B"/>
    <w:rsid w:val="00824DBA"/>
    <w:rsid w:val="00943368"/>
    <w:rsid w:val="009468E8"/>
    <w:rsid w:val="00A72CCB"/>
    <w:rsid w:val="00BA47AC"/>
    <w:rsid w:val="00D13130"/>
    <w:rsid w:val="00E5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0C1C3-8C7E-4572-8BBD-68EF1E03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se@minsu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Асхат К. Козыбаев</dc:creator>
  <cp:keywords/>
  <dc:description/>
  <cp:lastModifiedBy>Асхат К. Козыбаев</cp:lastModifiedBy>
  <cp:revision>7</cp:revision>
  <dcterms:created xsi:type="dcterms:W3CDTF">2023-11-20T04:15:00Z</dcterms:created>
  <dcterms:modified xsi:type="dcterms:W3CDTF">2024-02-01T11:54:00Z</dcterms:modified>
</cp:coreProperties>
</file>