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B6C" w:rsidRDefault="001A30B2" w:rsidP="006F1A50">
      <w:pPr>
        <w:jc w:val="center"/>
        <w:rPr>
          <w:rFonts w:ascii="Times New Roman" w:eastAsia="Times New Roman" w:hAnsi="Times New Roman" w:cs="Times New Roman"/>
          <w:b/>
          <w:sz w:val="28"/>
          <w:szCs w:val="28"/>
          <w:lang w:val="en-US"/>
        </w:rPr>
      </w:pPr>
      <w:bookmarkStart w:id="0" w:name="_GoBack"/>
      <w:r w:rsidRPr="001A30B2">
        <w:rPr>
          <w:rFonts w:ascii="Times New Roman" w:eastAsia="Times New Roman" w:hAnsi="Times New Roman" w:cs="Times New Roman"/>
          <w:b/>
          <w:sz w:val="28"/>
          <w:szCs w:val="28"/>
          <w:lang w:val="en-US"/>
        </w:rPr>
        <w:t>Questions for testing candidates for the positions of chairman or member of the liquidation commission of a forcibly liquidated insurance (reinsurance) company</w:t>
      </w:r>
    </w:p>
    <w:bookmarkEnd w:id="0"/>
    <w:p w:rsidR="00441D9B" w:rsidRPr="001A30B2" w:rsidRDefault="00441D9B" w:rsidP="001A30B2">
      <w:pPr>
        <w:jc w:val="center"/>
        <w:rPr>
          <w:rFonts w:ascii="Times New Roman" w:hAnsi="Times New Roman" w:cs="Times New Roman"/>
          <w:sz w:val="28"/>
          <w:szCs w:val="28"/>
          <w:lang w:val="en-US"/>
        </w:rPr>
      </w:pPr>
    </w:p>
    <w:p w:rsidR="00FE5B6C" w:rsidRDefault="00FE5B6C" w:rsidP="006C4EEF">
      <w:pPr>
        <w:pStyle w:val="aa"/>
        <w:numPr>
          <w:ilvl w:val="0"/>
          <w:numId w:val="1"/>
        </w:numPr>
        <w:spacing w:after="0" w:line="240" w:lineRule="auto"/>
        <w:ind w:left="0" w:firstLine="0"/>
        <w:jc w:val="both"/>
        <w:rPr>
          <w:rFonts w:ascii="Times New Roman" w:hAnsi="Times New Roman" w:cs="Times New Roman"/>
          <w:sz w:val="28"/>
          <w:szCs w:val="28"/>
          <w:lang w:val="en-US"/>
        </w:rPr>
      </w:pPr>
      <w:r w:rsidRPr="00FE5B6C">
        <w:rPr>
          <w:rFonts w:ascii="Times New Roman" w:hAnsi="Times New Roman" w:cs="Times New Roman"/>
          <w:sz w:val="28"/>
          <w:szCs w:val="28"/>
          <w:lang w:val="en-US"/>
        </w:rPr>
        <w:t xml:space="preserve">Which of the creditors has the right to join the creditors' committee of a forcibly liquidated insurance (reinsurance) organization: </w:t>
      </w:r>
    </w:p>
    <w:p w:rsidR="00FE5B6C" w:rsidRPr="00FE5B6C" w:rsidRDefault="00FE5B6C" w:rsidP="00FE5B6C">
      <w:pPr>
        <w:pStyle w:val="aa"/>
        <w:rPr>
          <w:rFonts w:ascii="Times New Roman" w:hAnsi="Times New Roman" w:cs="Times New Roman"/>
          <w:sz w:val="28"/>
          <w:szCs w:val="28"/>
          <w:lang w:val="en-US"/>
        </w:rPr>
      </w:pPr>
    </w:p>
    <w:p w:rsidR="00FE5B6C" w:rsidRDefault="00FE5B6C" w:rsidP="006C4EEF">
      <w:pPr>
        <w:pStyle w:val="aa"/>
        <w:numPr>
          <w:ilvl w:val="0"/>
          <w:numId w:val="1"/>
        </w:numPr>
        <w:spacing w:after="0" w:line="240" w:lineRule="auto"/>
        <w:ind w:left="0" w:firstLine="0"/>
        <w:jc w:val="both"/>
        <w:rPr>
          <w:rFonts w:ascii="Times New Roman" w:hAnsi="Times New Roman" w:cs="Times New Roman"/>
          <w:sz w:val="28"/>
          <w:szCs w:val="28"/>
          <w:lang w:val="en-US"/>
        </w:rPr>
      </w:pPr>
      <w:r w:rsidRPr="00FE5B6C">
        <w:rPr>
          <w:rFonts w:ascii="Times New Roman" w:hAnsi="Times New Roman" w:cs="Times New Roman"/>
          <w:sz w:val="28"/>
          <w:szCs w:val="28"/>
          <w:lang w:val="en-US"/>
        </w:rPr>
        <w:t xml:space="preserve">What is bankruptcy: </w:t>
      </w:r>
    </w:p>
    <w:p w:rsidR="00FE5B6C" w:rsidRPr="00FE5B6C" w:rsidRDefault="00FE5B6C" w:rsidP="00FE5B6C">
      <w:pPr>
        <w:pStyle w:val="aa"/>
        <w:rPr>
          <w:rFonts w:ascii="Times New Roman" w:hAnsi="Times New Roman" w:cs="Times New Roman"/>
          <w:sz w:val="28"/>
          <w:szCs w:val="28"/>
          <w:lang w:val="en-US"/>
        </w:rPr>
      </w:pPr>
    </w:p>
    <w:p w:rsidR="00FE5B6C" w:rsidRDefault="00FE5B6C" w:rsidP="006C4EEF">
      <w:pPr>
        <w:pStyle w:val="aa"/>
        <w:numPr>
          <w:ilvl w:val="0"/>
          <w:numId w:val="1"/>
        </w:numPr>
        <w:spacing w:after="0" w:line="240" w:lineRule="auto"/>
        <w:ind w:left="0" w:firstLine="0"/>
        <w:jc w:val="both"/>
        <w:rPr>
          <w:rFonts w:ascii="Times New Roman" w:hAnsi="Times New Roman" w:cs="Times New Roman"/>
          <w:sz w:val="28"/>
          <w:szCs w:val="28"/>
          <w:lang w:val="en-US"/>
        </w:rPr>
      </w:pPr>
      <w:r w:rsidRPr="00FE5B6C">
        <w:rPr>
          <w:rFonts w:ascii="Times New Roman" w:hAnsi="Times New Roman" w:cs="Times New Roman"/>
          <w:sz w:val="28"/>
          <w:szCs w:val="28"/>
          <w:lang w:val="en-US"/>
        </w:rPr>
        <w:t>After making</w:t>
      </w:r>
      <w:r w:rsidR="003C5E63">
        <w:rPr>
          <w:rFonts w:ascii="Times New Roman" w:hAnsi="Times New Roman" w:cs="Times New Roman"/>
          <w:sz w:val="28"/>
          <w:szCs w:val="28"/>
          <w:lang w:val="en-US"/>
        </w:rPr>
        <w:t xml:space="preserve"> </w:t>
      </w:r>
      <w:r w:rsidRPr="00FE5B6C">
        <w:rPr>
          <w:rFonts w:ascii="Times New Roman" w:hAnsi="Times New Roman" w:cs="Times New Roman"/>
          <w:sz w:val="28"/>
          <w:szCs w:val="28"/>
          <w:lang w:val="en-US"/>
        </w:rPr>
        <w:t xml:space="preserve">decision on the liquidation of an insurance (reinsurance) organization, the court initiates liquidation proceedings and imposes on the National Bank of the Republic of Kazakhstan the obligation to create: </w:t>
      </w:r>
    </w:p>
    <w:p w:rsidR="00FE5B6C" w:rsidRPr="00FE5B6C" w:rsidRDefault="00FE5B6C" w:rsidP="00FE5B6C">
      <w:pPr>
        <w:pStyle w:val="aa"/>
        <w:rPr>
          <w:rFonts w:ascii="Times New Roman" w:hAnsi="Times New Roman" w:cs="Times New Roman"/>
          <w:sz w:val="28"/>
          <w:szCs w:val="28"/>
          <w:lang w:val="en-US"/>
        </w:rPr>
      </w:pPr>
    </w:p>
    <w:p w:rsidR="00FE5B6C" w:rsidRDefault="00FE5B6C" w:rsidP="006C4EEF">
      <w:pPr>
        <w:pStyle w:val="aa"/>
        <w:numPr>
          <w:ilvl w:val="0"/>
          <w:numId w:val="1"/>
        </w:numPr>
        <w:spacing w:after="0" w:line="240" w:lineRule="auto"/>
        <w:ind w:left="0" w:firstLine="0"/>
        <w:jc w:val="both"/>
        <w:rPr>
          <w:rFonts w:ascii="Times New Roman" w:hAnsi="Times New Roman" w:cs="Times New Roman"/>
          <w:sz w:val="28"/>
          <w:szCs w:val="28"/>
          <w:lang w:val="en-US"/>
        </w:rPr>
      </w:pPr>
      <w:r w:rsidRPr="00FE5B6C">
        <w:rPr>
          <w:rFonts w:ascii="Times New Roman" w:hAnsi="Times New Roman" w:cs="Times New Roman"/>
          <w:sz w:val="28"/>
          <w:szCs w:val="28"/>
          <w:lang w:val="en-US"/>
        </w:rPr>
        <w:t xml:space="preserve">The beginning of liquidation proceedings of an insurance (reinsurance) organization is: </w:t>
      </w:r>
    </w:p>
    <w:p w:rsidR="00FE5B6C" w:rsidRPr="00FE5B6C" w:rsidRDefault="00FE5B6C" w:rsidP="00FE5B6C">
      <w:pPr>
        <w:pStyle w:val="aa"/>
        <w:rPr>
          <w:rFonts w:ascii="Times New Roman" w:hAnsi="Times New Roman" w:cs="Times New Roman"/>
          <w:sz w:val="28"/>
          <w:szCs w:val="28"/>
          <w:lang w:val="en-US"/>
        </w:rPr>
      </w:pPr>
    </w:p>
    <w:p w:rsidR="00FE5B6C" w:rsidRDefault="00FE5B6C" w:rsidP="006C4EEF">
      <w:pPr>
        <w:pStyle w:val="aa"/>
        <w:numPr>
          <w:ilvl w:val="0"/>
          <w:numId w:val="1"/>
        </w:numPr>
        <w:spacing w:after="0" w:line="240" w:lineRule="auto"/>
        <w:ind w:left="0" w:firstLine="0"/>
        <w:jc w:val="both"/>
        <w:rPr>
          <w:rFonts w:ascii="Times New Roman" w:hAnsi="Times New Roman" w:cs="Times New Roman"/>
          <w:sz w:val="28"/>
          <w:szCs w:val="28"/>
          <w:lang w:val="en-US"/>
        </w:rPr>
      </w:pPr>
      <w:r w:rsidRPr="00FE5B6C">
        <w:rPr>
          <w:rFonts w:ascii="Times New Roman" w:hAnsi="Times New Roman" w:cs="Times New Roman"/>
          <w:sz w:val="28"/>
          <w:szCs w:val="28"/>
          <w:lang w:val="en-US"/>
        </w:rPr>
        <w:t xml:space="preserve">The procedure for termination of the activity of an insurance (reinsurance) organization as a legal entity carried out in order to complete the affairs of an insurance (reinsurance) organization and ensure settlements with its creditors is; </w:t>
      </w:r>
    </w:p>
    <w:p w:rsidR="00FE5B6C" w:rsidRPr="00FE5B6C" w:rsidRDefault="00FE5B6C" w:rsidP="00FE5B6C">
      <w:pPr>
        <w:pStyle w:val="aa"/>
        <w:rPr>
          <w:rFonts w:ascii="Times New Roman" w:hAnsi="Times New Roman" w:cs="Times New Roman"/>
          <w:sz w:val="28"/>
          <w:szCs w:val="28"/>
          <w:lang w:val="en-US"/>
        </w:rPr>
      </w:pPr>
    </w:p>
    <w:p w:rsidR="00FE5B6C" w:rsidRDefault="00FE5B6C" w:rsidP="006C4EEF">
      <w:pPr>
        <w:pStyle w:val="aa"/>
        <w:numPr>
          <w:ilvl w:val="0"/>
          <w:numId w:val="1"/>
        </w:numPr>
        <w:spacing w:after="0" w:line="240" w:lineRule="auto"/>
        <w:ind w:left="0" w:firstLine="0"/>
        <w:jc w:val="both"/>
        <w:rPr>
          <w:rFonts w:ascii="Times New Roman" w:hAnsi="Times New Roman" w:cs="Times New Roman"/>
          <w:sz w:val="28"/>
          <w:szCs w:val="28"/>
          <w:lang w:val="en-US"/>
        </w:rPr>
      </w:pPr>
      <w:r w:rsidRPr="00FE5B6C">
        <w:rPr>
          <w:rFonts w:ascii="Times New Roman" w:hAnsi="Times New Roman" w:cs="Times New Roman"/>
          <w:sz w:val="28"/>
          <w:szCs w:val="28"/>
          <w:lang w:val="en-US"/>
        </w:rPr>
        <w:t xml:space="preserve">The originals of the licenses of an insurance (reinsurance) organization for the right to carry out insurance activities are subject to return to the National Bank of the Republic of Kazakhstan by the liquidation commission of the insurance (reinsurance) organization: </w:t>
      </w:r>
    </w:p>
    <w:p w:rsidR="00FE5B6C" w:rsidRPr="00FE5B6C" w:rsidRDefault="00FE5B6C" w:rsidP="00FE5B6C">
      <w:pPr>
        <w:pStyle w:val="aa"/>
        <w:rPr>
          <w:rFonts w:ascii="Times New Roman" w:hAnsi="Times New Roman" w:cs="Times New Roman"/>
          <w:sz w:val="28"/>
          <w:szCs w:val="28"/>
          <w:lang w:val="en-US"/>
        </w:rPr>
      </w:pPr>
    </w:p>
    <w:p w:rsidR="00A20698" w:rsidRDefault="00FE5B6C"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FE5B6C">
        <w:rPr>
          <w:rFonts w:ascii="Times New Roman" w:hAnsi="Times New Roman" w:cs="Times New Roman"/>
          <w:sz w:val="28"/>
          <w:szCs w:val="28"/>
          <w:lang w:val="en-US"/>
        </w:rPr>
        <w:t>What document is issued for the acceptance and transfer of documents and property of the liquidated insurance (reinsurance) organization from the temporary administration (temporary manager) of the liquidation commission of the insurance (reinsurance) organization:</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The division of the liquidation commission is headed by its head, who is appointed from among the members of the liquidation commission by the chairman of the liquidation commission no later than:</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What principles should the liquidation commission of an insurance (reinsurance) organization be guided by when forming an estimate of liquidation costs:</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Assets not included in the balance sheet of an insurance (reinsurance) organization at the beginning of liquidation and identified during the inventory must be reflected:</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The creditor's claim (application) is subject to consideration by the liquidation commission of the insurance (reinsurance) organization:</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The deadline for raising claims (statements) is calculated from the date of publication in the press of the announcement of the compulsory liquidation of an insurance (reinsurance) organization and is:</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The number of creditors included in the creditors' committee of the liquidated insurance (reinsurance) organization is:</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Claims (statements) of creditors that are not satisfied due to insufficient property of the liquidated insurance (reinsurance) organization, as well as those that were not declared before the approval of the liquidation balance sheet, are considered:</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The property of the liquidated insurance (reinsurance) organization remaining after the completion of settlements with creditors is distributed by the liquidation commission among:</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Buildings and structures, other real estate objects, vehicles of the liquidated insurance (reinsurance) organization, regardless of their value, as well as other movable property of the liquidated insurance (reinsurance) organization with an estimated value of over one hundred monthly calculation indices for one unit of property are subject to sale:</w:t>
      </w:r>
    </w:p>
    <w:p w:rsidR="00A20698" w:rsidRPr="00A20698" w:rsidRDefault="00A20698" w:rsidP="00A20698">
      <w:pPr>
        <w:pStyle w:val="aa"/>
        <w:rPr>
          <w:rFonts w:ascii="Times New Roman" w:hAnsi="Times New Roman" w:cs="Times New Roman"/>
          <w:sz w:val="28"/>
          <w:szCs w:val="28"/>
          <w:lang w:val="en-US"/>
        </w:rPr>
      </w:pPr>
    </w:p>
    <w:p w:rsidR="00A20698" w:rsidRDefault="00D10F0B" w:rsidP="00D10F0B">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What regulatory legal act of the Republic of Kazakhstan establishes the procedure and order of satisfaction of creditors' claims of the liquidated insurance (reinsurance) organization:</w:t>
      </w:r>
    </w:p>
    <w:p w:rsidR="00A20698" w:rsidRPr="00A20698" w:rsidRDefault="00A20698" w:rsidP="00A20698">
      <w:pPr>
        <w:pStyle w:val="aa"/>
        <w:rPr>
          <w:rFonts w:ascii="Times New Roman" w:hAnsi="Times New Roman" w:cs="Times New Roman"/>
          <w:sz w:val="28"/>
          <w:szCs w:val="28"/>
          <w:lang w:val="en-US"/>
        </w:rPr>
      </w:pPr>
    </w:p>
    <w:p w:rsidR="00B84361" w:rsidRDefault="00D10F0B"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A20698">
        <w:rPr>
          <w:rFonts w:ascii="Times New Roman" w:hAnsi="Times New Roman" w:cs="Times New Roman"/>
          <w:sz w:val="28"/>
          <w:szCs w:val="28"/>
          <w:lang w:val="en-US"/>
        </w:rPr>
        <w:t xml:space="preserve">What </w:t>
      </w:r>
      <w:r w:rsidR="004043C3">
        <w:rPr>
          <w:rFonts w:ascii="Times New Roman" w:hAnsi="Times New Roman" w:cs="Times New Roman"/>
          <w:sz w:val="28"/>
          <w:szCs w:val="28"/>
          <w:lang w:val="en-US"/>
        </w:rPr>
        <w:t>are</w:t>
      </w:r>
      <w:r w:rsidRPr="00A20698">
        <w:rPr>
          <w:rFonts w:ascii="Times New Roman" w:hAnsi="Times New Roman" w:cs="Times New Roman"/>
          <w:sz w:val="28"/>
          <w:szCs w:val="28"/>
          <w:lang w:val="en-US"/>
        </w:rPr>
        <w:t xml:space="preserve"> the estimated liquidation costs:</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Participation in the auction conducted by the liquidation commission of an insurance (reinsurance) organization is not allowed</w:t>
      </w:r>
      <w:r>
        <w:rPr>
          <w:rFonts w:ascii="Times New Roman" w:hAnsi="Times New Roman" w:cs="Times New Roman"/>
          <w:sz w:val="28"/>
          <w:szCs w:val="28"/>
          <w:lang w:val="en-US"/>
        </w:rPr>
        <w:t xml:space="preserve"> to</w:t>
      </w:r>
      <w:r w:rsidRPr="00B84361">
        <w:rPr>
          <w:rFonts w:ascii="Times New Roman" w:hAnsi="Times New Roman" w:cs="Times New Roman"/>
          <w:sz w:val="28"/>
          <w:szCs w:val="28"/>
          <w:lang w:val="en-US"/>
        </w:rPr>
        <w:t>:</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After completing settlements with creditors and shareholders of the insurance (reinsurance) organization being forcibly liquidated, the liquidation commission submits to the court an agreement with the National Bank of the Republic of Kazakhstan:</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Who approves the liquidation report and the liquidation balance sheet of the insurance (reinsurance) organization being forcibly liquidated:</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lastRenderedPageBreak/>
        <w:t>The liquidation, bankruptcy estate is:</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The register of creditors' claims is:</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Documents of the liquidated insurance (reinsurance) organization subject to temporary storage, the storage period of which has not expired at the time of the complete completion of the liquidation of the insurance (reinsurance) organization:</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The documents of the liquidated insurance (reinsurance) organization, which are subject to permanent storage, are transferred in an orderly manner:</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The sale of the property of the liquidated insurance (reinsurance) organization, put up for auction for the first time, is carried out:</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In what turn are the expenses related to liquidation proceedings, including those related to ensuring the activities of the liquidation commission of an insurance (reinsurance) organization:</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In accordance with what document is the sale of the property of the liquidated insurance (reinsurance) organization carried out:</w:t>
      </w:r>
    </w:p>
    <w:p w:rsidR="00B84361" w:rsidRPr="00B84361" w:rsidRDefault="00B84361" w:rsidP="00B84361">
      <w:pPr>
        <w:pStyle w:val="aa"/>
        <w:rPr>
          <w:rFonts w:ascii="Times New Roman" w:hAnsi="Times New Roman" w:cs="Times New Roman"/>
          <w:sz w:val="28"/>
          <w:szCs w:val="28"/>
          <w:lang w:val="en-US"/>
        </w:rPr>
      </w:pPr>
    </w:p>
    <w:p w:rsidR="00B84361" w:rsidRDefault="00B84361" w:rsidP="00B84361">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Does the accrual of penalties and remuneration for all types of accounts payable of the liquidated insurance (reinsurance) organization cease from the date of entry into force of the court decision on the compulsory liquidation of the insurance (reinsurance) organization:</w:t>
      </w:r>
    </w:p>
    <w:p w:rsidR="00B84361" w:rsidRPr="00B84361" w:rsidRDefault="00B84361" w:rsidP="00B84361">
      <w:pPr>
        <w:pStyle w:val="aa"/>
        <w:rPr>
          <w:rFonts w:ascii="Times New Roman" w:hAnsi="Times New Roman" w:cs="Times New Roman"/>
          <w:sz w:val="28"/>
          <w:szCs w:val="28"/>
          <w:lang w:val="en-US"/>
        </w:rPr>
      </w:pPr>
    </w:p>
    <w:p w:rsidR="006E645E" w:rsidRDefault="00B84361"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B84361">
        <w:rPr>
          <w:rFonts w:ascii="Times New Roman" w:hAnsi="Times New Roman" w:cs="Times New Roman"/>
          <w:sz w:val="28"/>
          <w:szCs w:val="28"/>
          <w:lang w:val="en-US"/>
        </w:rPr>
        <w:t>By whom are the expenses related to the compulsory liquidation of an insurance (reinsurance) organization carried out:</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Is it allowed for the National Bank of the Republic of Kazakhstan to finance the costs of publishing information on the court's decision on the compulsory liquidation of an insurance (reinsurance) organization in official publications of the central body of justice:</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Is it allowed for the financing by the National Bank of the Republic of Kazakhstan of expenses related to the state registration of the termination of the activity of an insurance (reinsurance) organization on the basis of compulsory liquidation by a judicial body:</w:t>
      </w:r>
    </w:p>
    <w:p w:rsidR="006E645E" w:rsidRPr="006E645E" w:rsidRDefault="006E645E" w:rsidP="006E645E">
      <w:pPr>
        <w:pStyle w:val="aa"/>
        <w:rPr>
          <w:rFonts w:ascii="Times New Roman" w:hAnsi="Times New Roman" w:cs="Times New Roman"/>
          <w:sz w:val="28"/>
          <w:szCs w:val="28"/>
          <w:lang w:val="en-US"/>
        </w:rPr>
      </w:pPr>
    </w:p>
    <w:p w:rsidR="006E645E" w:rsidRDefault="00093762"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093762">
        <w:rPr>
          <w:rFonts w:ascii="Times New Roman" w:hAnsi="Times New Roman" w:cs="Times New Roman"/>
          <w:sz w:val="28"/>
          <w:szCs w:val="28"/>
          <w:lang w:val="en-US"/>
        </w:rPr>
        <w:t>n what time period</w:t>
      </w:r>
      <w:r>
        <w:rPr>
          <w:rFonts w:ascii="Times New Roman" w:hAnsi="Times New Roman" w:cs="Times New Roman"/>
          <w:sz w:val="28"/>
          <w:szCs w:val="28"/>
          <w:lang w:val="en-US"/>
        </w:rPr>
        <w:t xml:space="preserve"> </w:t>
      </w:r>
      <w:r w:rsidR="006E645E" w:rsidRPr="006E645E">
        <w:rPr>
          <w:rFonts w:ascii="Times New Roman" w:hAnsi="Times New Roman" w:cs="Times New Roman"/>
          <w:sz w:val="28"/>
          <w:szCs w:val="28"/>
          <w:lang w:val="en-US"/>
        </w:rPr>
        <w:t>does the liquidation commission accept documents and property of the insurance (reinsurance) organization according to the act of acceptance and transfer from the management of the insurance (reinsurance) organization or the temporary administration (temporary administrator):</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In accordance with what document does the liquidation commission carry out the liquidation procedure of an insurance (reinsurance) organization:</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Who approves the Work Plan of the liquidation commission of the insurance (reinsurance) organization:</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For what period is the consolidated work plan of the liquidation commission of an insurance (reinsurance) organization drawn up:</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During what period from the date of appointment, the liquidation commission of an insurance (reinsurance) organization is obliged to submit a Work Plan to the National Bank of the Republic of Kazakhstan:</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By what date does the liquidation commission of an insurance (reinsurance) organization submit an annual Work Plan to the National Bank of the Republic of Kazakhstan:</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During what period does the liquidation commission of an insurance (reinsurance) organization publish information on the compulsory liquidation of an insurance (reinsurance) organization in the official publications of the Ministry of Justice of the Republic of Kazakhstan:</w:t>
      </w:r>
    </w:p>
    <w:p w:rsidR="006E645E" w:rsidRPr="006E645E" w:rsidRDefault="006E645E" w:rsidP="006E645E">
      <w:pPr>
        <w:pStyle w:val="aa"/>
        <w:rPr>
          <w:rFonts w:ascii="Times New Roman" w:hAnsi="Times New Roman" w:cs="Times New Roman"/>
          <w:sz w:val="28"/>
          <w:szCs w:val="28"/>
          <w:lang w:val="en-US"/>
        </w:rPr>
      </w:pPr>
    </w:p>
    <w:p w:rsidR="006E645E" w:rsidRDefault="006E645E" w:rsidP="006E645E">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During what period is the liquidation commission obliged to send to the Insurance Benefit Guarantee Fund the register of insurance contracts of the liquidated insurance (reinsurance) organization for guaranteed types of insurance:</w:t>
      </w:r>
    </w:p>
    <w:p w:rsidR="006E645E" w:rsidRPr="006E645E" w:rsidRDefault="006E645E" w:rsidP="006E645E">
      <w:pPr>
        <w:pStyle w:val="aa"/>
        <w:rPr>
          <w:rFonts w:ascii="Times New Roman" w:hAnsi="Times New Roman" w:cs="Times New Roman"/>
          <w:sz w:val="28"/>
          <w:szCs w:val="28"/>
          <w:lang w:val="en-US"/>
        </w:rPr>
      </w:pPr>
    </w:p>
    <w:p w:rsidR="00681944" w:rsidRDefault="006E645E"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E645E">
        <w:rPr>
          <w:rFonts w:ascii="Times New Roman" w:hAnsi="Times New Roman" w:cs="Times New Roman"/>
          <w:sz w:val="28"/>
          <w:szCs w:val="28"/>
          <w:lang w:val="en-US"/>
        </w:rPr>
        <w:t>What amount should not exceed the monthly remuneration paid to the chairman, members of the liquidation commission of an insurance (reinsurance) organization and other employees involved:</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What does the principle of the reality of liquidation costs include in the formation, coordination and approval of the liquidation cost estimates:</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 xml:space="preserve">Does the liquidation commission of an insurance (reinsurance) organization have the right to engage in entrepreneurial </w:t>
      </w:r>
      <w:proofErr w:type="gramStart"/>
      <w:r w:rsidRPr="00681944">
        <w:rPr>
          <w:rFonts w:ascii="Times New Roman" w:hAnsi="Times New Roman" w:cs="Times New Roman"/>
          <w:sz w:val="28"/>
          <w:szCs w:val="28"/>
          <w:lang w:val="en-US"/>
        </w:rPr>
        <w:t>activity:</w:t>
      </w:r>
      <w:proofErr w:type="gramEnd"/>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Prior to the creation of the creditors' committee and the conclusion of an agreement, the chairman and members of the liquidation commission shall exercise their powers in accordance with the requirements established by:</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lastRenderedPageBreak/>
        <w:t>The basis for concluding (terminating) an agreement between the creditors' committee, the chairman and members of the liquidation commission is:</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The choice of an appraiser to evaluate one unit of property of a liquidated insurance (reinsurance) organization with a book value from fifty to one thousand monthly calculation indices is carried out:</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The agreement between the creditors' committee, the chairman and the members of the liquidation commission is considered terminated:</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In what turn are creditors' claims satisfied for obligations secured by a pledge of the property of the liquidated insurance company within the amount of collateral:</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In what turn is the debt of the liquidated insurance company repaid for taxes, fees and other mandatory payments to the budget, as well as for the repayment of loans issued from the republican budget:</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In which turn are creditors' claims for insurance payments for insured events that occurred before the court decision on liquidation of an insurance (reinsurance) organization entered into force satisfied:</w:t>
      </w:r>
    </w:p>
    <w:p w:rsidR="00681944" w:rsidRPr="00681944" w:rsidRDefault="00681944" w:rsidP="00681944">
      <w:pPr>
        <w:pStyle w:val="aa"/>
        <w:rPr>
          <w:rFonts w:ascii="Times New Roman" w:hAnsi="Times New Roman" w:cs="Times New Roman"/>
          <w:sz w:val="28"/>
          <w:szCs w:val="28"/>
          <w:lang w:val="en-US"/>
        </w:rPr>
      </w:pPr>
    </w:p>
    <w:p w:rsidR="00681944" w:rsidRDefault="00681944" w:rsidP="00681944">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In what turn are the claims for payment of alimony deducted from wages and (or) other income satisfied, as well as the claims of citizens to whom the liquidated insurance company is responsible for causing harm to life or health:</w:t>
      </w:r>
    </w:p>
    <w:p w:rsidR="00681944" w:rsidRPr="00681944" w:rsidRDefault="00681944" w:rsidP="00681944">
      <w:pPr>
        <w:pStyle w:val="aa"/>
        <w:rPr>
          <w:rFonts w:ascii="Times New Roman" w:hAnsi="Times New Roman" w:cs="Times New Roman"/>
          <w:sz w:val="28"/>
          <w:szCs w:val="28"/>
          <w:lang w:val="en-US"/>
        </w:rPr>
      </w:pPr>
    </w:p>
    <w:p w:rsidR="00F7702D" w:rsidRDefault="00681944"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681944">
        <w:rPr>
          <w:rFonts w:ascii="Times New Roman" w:hAnsi="Times New Roman" w:cs="Times New Roman"/>
          <w:sz w:val="28"/>
          <w:szCs w:val="28"/>
          <w:lang w:val="en-US"/>
        </w:rPr>
        <w:t>The limitation period for disputes related to the invalidity of transactions concluded by an insurance (reinsurance) organization within one year prior to the revocation of its license is:</w:t>
      </w:r>
    </w:p>
    <w:p w:rsidR="00F7702D" w:rsidRPr="00F7702D" w:rsidRDefault="00F7702D" w:rsidP="00F7702D">
      <w:pPr>
        <w:pStyle w:val="aa"/>
        <w:rPr>
          <w:rFonts w:ascii="Times New Roman" w:hAnsi="Times New Roman" w:cs="Times New Roman"/>
          <w:sz w:val="28"/>
          <w:szCs w:val="28"/>
          <w:lang w:val="en-US"/>
        </w:rPr>
      </w:pPr>
    </w:p>
    <w:p w:rsidR="00F7702D" w:rsidRDefault="00F6233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In</w:t>
      </w:r>
      <w:r w:rsidR="00F7702D" w:rsidRPr="00F7702D">
        <w:rPr>
          <w:rFonts w:ascii="Times New Roman" w:hAnsi="Times New Roman" w:cs="Times New Roman"/>
          <w:sz w:val="28"/>
          <w:szCs w:val="28"/>
          <w:lang w:val="en-US"/>
        </w:rPr>
        <w:t xml:space="preserve"> what </w:t>
      </w:r>
      <w:r>
        <w:rPr>
          <w:rFonts w:ascii="Times New Roman" w:hAnsi="Times New Roman" w:cs="Times New Roman"/>
          <w:sz w:val="28"/>
          <w:szCs w:val="28"/>
          <w:lang w:val="en-US"/>
        </w:rPr>
        <w:t xml:space="preserve">time </w:t>
      </w:r>
      <w:r w:rsidR="00F7702D" w:rsidRPr="00F7702D">
        <w:rPr>
          <w:rFonts w:ascii="Times New Roman" w:hAnsi="Times New Roman" w:cs="Times New Roman"/>
          <w:sz w:val="28"/>
          <w:szCs w:val="28"/>
          <w:lang w:val="en-US"/>
        </w:rPr>
        <w:t>period is the liquidation commission of an insurance (reinsurance) organization obliged to submit a copy of the order on registration of termination of the activity of an insurance (reinsurance) organization to the National Bank of the Republic of Kazakhstan:</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The insurance portfolio of a forcibly liquidated insurance (reinsurance) organization may be transferred:</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In what turn are the claims of creditors of an insurance company satisfied for settlements on wages and compensation to persons working under an employment contract, arrears of social contributions to the State Social Insurance Fund, payment of mandatory pension contributions withheld from wages, as well as remuneration under copyright agreements:</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lastRenderedPageBreak/>
        <w:t>During what period is the liquidation commission of a forcibly liquidated insurance (reinsurance) organization obliged to publish in periodicals an announcement on the transfer of the insurance portfolio:</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In what turn are the claims of creditors of the liquidated insurance company satisfied under concluded insurance contracts related to the identity of the insured:</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How many queues of satisfaction of creditors' claims of a liquidated reinsurance organization are provided in accordance with the Law of the Republic of Kazakhstan "On Insurance Activity":</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Who checks the activities of liquidation commissions of insurance (reinsurance) organizations:</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Who approves the estimate of liquidation costs before the creation of the creditors' committee:</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Who approves the Plan for the sale of the property of the liquidated insurance (reinsurance) organization:</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In what turn are the claims of individual creditors satisfied under the property insurance contracts concluded by them and other types of insurance not related to the identity of the insured:</w:t>
      </w:r>
    </w:p>
    <w:p w:rsidR="00F7702D" w:rsidRPr="00F7702D" w:rsidRDefault="00F7702D" w:rsidP="00F7702D">
      <w:pPr>
        <w:pStyle w:val="aa"/>
        <w:rPr>
          <w:rFonts w:ascii="Times New Roman" w:hAnsi="Times New Roman" w:cs="Times New Roman"/>
          <w:sz w:val="28"/>
          <w:szCs w:val="28"/>
          <w:lang w:val="en-US"/>
        </w:rPr>
      </w:pPr>
    </w:p>
    <w:p w:rsidR="00F7702D" w:rsidRDefault="00F7702D" w:rsidP="00F7702D">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In what turn are the requirements of the organization guaranteeing insurance payments to policyholders (insured, beneficiaries) in case of compulsory liquidation of insurance organizations, under insurance contracts, for guarantee payments made, expenses related to payment of the insurance portfolio of a forcibly liquidated insurance (reinsurance) organization transferred to another insurance (reinsurance) organization in the manner and on the terms, provided for by the legislation of the Republic of Kazakhstan on insurance and insurance activities, and other expenses, related to their implementation:</w:t>
      </w:r>
    </w:p>
    <w:p w:rsidR="00F7702D" w:rsidRPr="00F7702D" w:rsidRDefault="00F7702D" w:rsidP="00F7702D">
      <w:pPr>
        <w:pStyle w:val="aa"/>
        <w:rPr>
          <w:rFonts w:ascii="Times New Roman" w:hAnsi="Times New Roman" w:cs="Times New Roman"/>
          <w:sz w:val="28"/>
          <w:szCs w:val="28"/>
          <w:lang w:val="en-US"/>
        </w:rPr>
      </w:pPr>
    </w:p>
    <w:p w:rsidR="00626F34" w:rsidRDefault="00F7702D"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F7702D">
        <w:rPr>
          <w:rFonts w:ascii="Times New Roman" w:hAnsi="Times New Roman" w:cs="Times New Roman"/>
          <w:sz w:val="28"/>
          <w:szCs w:val="28"/>
          <w:lang w:val="en-US"/>
        </w:rPr>
        <w:t>At what time does the liquidation commission of an insurance (reinsurance) organization submit documents with samples of signatures and seal impressions to second-tier banks that have bank accounts of the liquidated insurance (reinsurance) organization:</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In</w:t>
      </w:r>
      <w:r w:rsidR="007D6944">
        <w:rPr>
          <w:rFonts w:ascii="Times New Roman" w:hAnsi="Times New Roman" w:cs="Times New Roman"/>
          <w:sz w:val="28"/>
          <w:szCs w:val="28"/>
          <w:lang w:val="en-US"/>
        </w:rPr>
        <w:t xml:space="preserve"> </w:t>
      </w:r>
      <w:r w:rsidRPr="00626F34">
        <w:rPr>
          <w:rFonts w:ascii="Times New Roman" w:hAnsi="Times New Roman" w:cs="Times New Roman"/>
          <w:sz w:val="28"/>
          <w:szCs w:val="28"/>
          <w:lang w:val="en-US"/>
        </w:rPr>
        <w:t>what turn is the debt of the insurance company repaid for taxes, fees and other mandatory payments to the budget, as well as for the repayment of loans issued from the republican budget:</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lastRenderedPageBreak/>
        <w:t>In what turn is the liquidation commission of a reinsurance organization obliged to repay debts on taxes, fees and other mandatory payments to the budget, as well as on the repayment of loans issued from the republican budget:</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In what turn is the liquidation commission of a reinsurance organization obliged to satisfy the requirements for the payment of alimony withheld from wages and (or) other income, as well as the claims of citizens to whom the liquidated reinsurance organization is responsible for causing harm to life or health, by capitalizing the corresponding time-based payments on grounds unrelated to liability under reinsurance contracts:</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 xml:space="preserve">In </w:t>
      </w:r>
      <w:r w:rsidR="00ED2514" w:rsidRPr="00626F34">
        <w:rPr>
          <w:rFonts w:ascii="Times New Roman" w:hAnsi="Times New Roman" w:cs="Times New Roman"/>
          <w:sz w:val="28"/>
          <w:szCs w:val="28"/>
          <w:lang w:val="en-US"/>
        </w:rPr>
        <w:t xml:space="preserve">what </w:t>
      </w:r>
      <w:r w:rsidRPr="00626F34">
        <w:rPr>
          <w:rFonts w:ascii="Times New Roman" w:hAnsi="Times New Roman" w:cs="Times New Roman"/>
          <w:sz w:val="28"/>
          <w:szCs w:val="28"/>
          <w:lang w:val="en-US"/>
        </w:rPr>
        <w:t>turn is the liquidation commission of a reinsurance organization obliged to make calculations on wages and compensation to persons working under an employment contract, arrears of social contributions to the State Social Insurance Fund, payment of mandatory pension contributions withheld from wages, as well as remuneration under copyright agreements:</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The reservation of funds of the liquidated insurance (reinsurance) organization is allowed for a period of no more than:</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During what period is the liquidation commission of an insurance (reinsurance) organization, from the moment of its appointment, obliged to form an estimate of liquidation costs and submit it to the National Bank of the Republic of Kazakhstan:</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At what time does the liquidation commission of an insurance (reinsurance) organization submit an estimate of liquidation costs to the creditors' committee for approval:</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With what frequency does the liquidation commission of an insurance (reinsurance) organization submit an estimate of liquidation costs to the creditors' committee for approval:</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Is it allowed for the liquidation commission of an insurance (reinsurance) organization to carry out expenses before agreeing on the estimate of liquidation costs with the National Bank of the Republic of Kazakhstan:</w:t>
      </w:r>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 xml:space="preserve">Who controls the execution of the liquidation cost </w:t>
      </w:r>
      <w:proofErr w:type="gramStart"/>
      <w:r w:rsidRPr="00626F34">
        <w:rPr>
          <w:rFonts w:ascii="Times New Roman" w:hAnsi="Times New Roman" w:cs="Times New Roman"/>
          <w:sz w:val="28"/>
          <w:szCs w:val="28"/>
          <w:lang w:val="en-US"/>
        </w:rPr>
        <w:t>estimates:</w:t>
      </w:r>
      <w:proofErr w:type="gramEnd"/>
    </w:p>
    <w:p w:rsidR="00626F34" w:rsidRPr="00626F34" w:rsidRDefault="00626F34" w:rsidP="00626F34">
      <w:pPr>
        <w:pStyle w:val="aa"/>
        <w:rPr>
          <w:rFonts w:ascii="Times New Roman" w:hAnsi="Times New Roman" w:cs="Times New Roman"/>
          <w:sz w:val="28"/>
          <w:szCs w:val="28"/>
          <w:lang w:val="en-US"/>
        </w:rPr>
      </w:pPr>
    </w:p>
    <w:p w:rsidR="00626F34" w:rsidRDefault="002722DA" w:rsidP="002722DA">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t>Is it allowed for the liquidation commission of an insurance (reinsurance) organization to overspend on one cost item of the estimated liquidation costs due to savings on another item:</w:t>
      </w:r>
    </w:p>
    <w:p w:rsidR="00626F34" w:rsidRPr="00626F34" w:rsidRDefault="00626F34" w:rsidP="00626F34">
      <w:pPr>
        <w:pStyle w:val="aa"/>
        <w:rPr>
          <w:rFonts w:ascii="Times New Roman" w:hAnsi="Times New Roman" w:cs="Times New Roman"/>
          <w:sz w:val="28"/>
          <w:szCs w:val="28"/>
          <w:lang w:val="en-US"/>
        </w:rPr>
      </w:pPr>
    </w:p>
    <w:p w:rsidR="004513EA" w:rsidRDefault="002722DA"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626F34">
        <w:rPr>
          <w:rFonts w:ascii="Times New Roman" w:hAnsi="Times New Roman" w:cs="Times New Roman"/>
          <w:sz w:val="28"/>
          <w:szCs w:val="28"/>
          <w:lang w:val="en-US"/>
        </w:rPr>
        <w:lastRenderedPageBreak/>
        <w:t>Is it allowed for the liquidation commission of an insurance (reinsurance) organization to set off mutual claims with creditors after the approval of the interim liquidation balance sheet:</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Specify the exclusive right of the chairman of the creditors' committee of the insurance (reinsurance) organization:</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Decisions at a meeting of the creditors' committee of an insurance (reinsurance) organization are made:</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The rights and obligations of an engaged employee or an engaged person of the liquidation commission of an insurance (reinsurance) organization are determined by:</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What document is used to formalize the decisions of the creditors' committee of an insurance (reinsurance) organization:</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In what amount does the liquidation commission of an insurance (reinsurance) organization establish a guarantee fee for participation in an auction for the sale of property of an insurance (reinsurance) organization being liquidated:</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In what cases is it not possible to refund the guarantee fee to the auction participant by the liquidation commission of the insurance (reinsurance) organization:</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At what time does the liquidation commission of an insurance (reinsurance) organization complete the registration of participants in the auction for the sale of property of the liquidated insurance (reinsurance) organization:</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In which case are the powers of the liquidation commission of an insurance (reinsurance) organization considered terminated:</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In what ways can the liquidation commission of an insurance (reinsurance) organization satisfy the claims of creditors of the liquidated insurance (reinsurance) organization:</w:t>
      </w:r>
    </w:p>
    <w:p w:rsidR="004513EA" w:rsidRPr="004513EA" w:rsidRDefault="004513EA" w:rsidP="004513EA">
      <w:pPr>
        <w:pStyle w:val="aa"/>
        <w:rPr>
          <w:rFonts w:ascii="Times New Roman" w:hAnsi="Times New Roman" w:cs="Times New Roman"/>
          <w:sz w:val="28"/>
          <w:szCs w:val="28"/>
          <w:lang w:val="en-US"/>
        </w:rPr>
      </w:pPr>
    </w:p>
    <w:p w:rsidR="004513EA" w:rsidRDefault="005A48AC" w:rsidP="005A48AC">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Who approves the list of the composition of the creditors' committee of the liquidated insurance (reinsurance) organization:</w:t>
      </w:r>
    </w:p>
    <w:p w:rsidR="004513EA" w:rsidRPr="004513EA" w:rsidRDefault="004513EA" w:rsidP="004513EA">
      <w:pPr>
        <w:pStyle w:val="aa"/>
        <w:rPr>
          <w:rFonts w:ascii="Times New Roman" w:hAnsi="Times New Roman" w:cs="Times New Roman"/>
          <w:sz w:val="28"/>
          <w:szCs w:val="28"/>
          <w:lang w:val="en-US"/>
        </w:rPr>
      </w:pPr>
    </w:p>
    <w:p w:rsidR="004436D3" w:rsidRDefault="005A48AC"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513EA">
        <w:rPr>
          <w:rFonts w:ascii="Times New Roman" w:hAnsi="Times New Roman" w:cs="Times New Roman"/>
          <w:sz w:val="28"/>
          <w:szCs w:val="28"/>
          <w:lang w:val="en-US"/>
        </w:rPr>
        <w:t>The choice of an appraiser for the valuation of real estate of a liquidated insurance (reinsurance) organization, regardless of its book value, movable property with a book value of more than one thousand monthly calculation indices per unit is carried out:</w:t>
      </w:r>
    </w:p>
    <w:p w:rsidR="004436D3" w:rsidRPr="004436D3" w:rsidRDefault="004436D3" w:rsidP="004436D3">
      <w:pPr>
        <w:pStyle w:val="aa"/>
        <w:rPr>
          <w:rFonts w:ascii="Times New Roman" w:hAnsi="Times New Roman" w:cs="Times New Roman"/>
          <w:sz w:val="28"/>
          <w:szCs w:val="28"/>
          <w:lang w:val="en-US"/>
        </w:rPr>
      </w:pP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 xml:space="preserve">In which case the </w:t>
      </w:r>
      <w:r w:rsidR="00D06228" w:rsidRPr="004513EA">
        <w:rPr>
          <w:rFonts w:ascii="Times New Roman" w:hAnsi="Times New Roman" w:cs="Times New Roman"/>
          <w:sz w:val="28"/>
          <w:szCs w:val="28"/>
          <w:lang w:val="en-US"/>
        </w:rPr>
        <w:t xml:space="preserve">valuation </w:t>
      </w:r>
      <w:r w:rsidRPr="004436D3">
        <w:rPr>
          <w:rFonts w:ascii="Times New Roman" w:hAnsi="Times New Roman" w:cs="Times New Roman"/>
          <w:sz w:val="28"/>
          <w:szCs w:val="28"/>
          <w:lang w:val="en-US"/>
        </w:rPr>
        <w:t>of movable property of the liquidated insurance (reinsurance) organization by the liquidation commission of the insurance (reinsurance) organization is not carried out:</w:t>
      </w:r>
    </w:p>
    <w:p w:rsidR="004436D3" w:rsidRPr="004436D3" w:rsidRDefault="004436D3" w:rsidP="004436D3">
      <w:pPr>
        <w:pStyle w:val="aa"/>
        <w:rPr>
          <w:rFonts w:ascii="Times New Roman" w:hAnsi="Times New Roman" w:cs="Times New Roman"/>
          <w:sz w:val="28"/>
          <w:szCs w:val="28"/>
          <w:lang w:val="en-US"/>
        </w:rPr>
      </w:pP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To which body is the liquidation commission of an insurance (reinsurance) organization obliged to send the liquidation balance sheet and liquidation report approved by the court:</w:t>
      </w:r>
    </w:p>
    <w:p w:rsidR="004436D3" w:rsidRPr="004436D3" w:rsidRDefault="004436D3" w:rsidP="004436D3">
      <w:pPr>
        <w:pStyle w:val="aa"/>
        <w:rPr>
          <w:rFonts w:ascii="Times New Roman" w:hAnsi="Times New Roman" w:cs="Times New Roman"/>
          <w:sz w:val="28"/>
          <w:szCs w:val="28"/>
          <w:lang w:val="en-US"/>
        </w:rPr>
      </w:pP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Under the Dutch method of bidding for the property of a liquidated insurance (reinsurance) organization, the starting price of the lot</w:t>
      </w:r>
      <w:r w:rsidR="00C1367C">
        <w:rPr>
          <w:rFonts w:ascii="Times New Roman" w:hAnsi="Times New Roman" w:cs="Times New Roman"/>
          <w:sz w:val="28"/>
          <w:szCs w:val="28"/>
          <w:lang w:val="en-US"/>
        </w:rPr>
        <w:t xml:space="preserve"> is</w:t>
      </w:r>
      <w:r w:rsidRPr="004436D3">
        <w:rPr>
          <w:rFonts w:ascii="Times New Roman" w:hAnsi="Times New Roman" w:cs="Times New Roman"/>
          <w:sz w:val="28"/>
          <w:szCs w:val="28"/>
          <w:lang w:val="en-US"/>
        </w:rPr>
        <w:t>:</w:t>
      </w:r>
    </w:p>
    <w:p w:rsidR="004436D3" w:rsidRPr="004436D3" w:rsidRDefault="004436D3" w:rsidP="004436D3">
      <w:pPr>
        <w:pStyle w:val="aa"/>
        <w:rPr>
          <w:rFonts w:ascii="Times New Roman" w:hAnsi="Times New Roman" w:cs="Times New Roman"/>
          <w:sz w:val="28"/>
          <w:szCs w:val="28"/>
          <w:lang w:val="en-US"/>
        </w:rPr>
      </w:pPr>
    </w:p>
    <w:p w:rsidR="004436D3" w:rsidRDefault="00AB3582"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 xml:space="preserve">Under </w:t>
      </w:r>
      <w:r w:rsidR="004436D3" w:rsidRPr="004436D3">
        <w:rPr>
          <w:rFonts w:ascii="Times New Roman" w:hAnsi="Times New Roman" w:cs="Times New Roman"/>
          <w:sz w:val="28"/>
          <w:szCs w:val="28"/>
          <w:lang w:val="en-US"/>
        </w:rPr>
        <w:t>the English method of bidding for the property of a liquidated insurance (reinsurance) organization, the starting price of the lot</w:t>
      </w:r>
      <w:r w:rsidR="003C10B0">
        <w:rPr>
          <w:rFonts w:ascii="Times New Roman" w:hAnsi="Times New Roman" w:cs="Times New Roman"/>
          <w:sz w:val="28"/>
          <w:szCs w:val="28"/>
          <w:lang w:val="en-US"/>
        </w:rPr>
        <w:t xml:space="preserve"> is</w:t>
      </w:r>
      <w:r w:rsidR="004436D3" w:rsidRPr="004436D3">
        <w:rPr>
          <w:rFonts w:ascii="Times New Roman" w:hAnsi="Times New Roman" w:cs="Times New Roman"/>
          <w:sz w:val="28"/>
          <w:szCs w:val="28"/>
          <w:lang w:val="en-US"/>
        </w:rPr>
        <w:t>:</w:t>
      </w:r>
    </w:p>
    <w:p w:rsidR="004436D3" w:rsidRPr="004436D3" w:rsidRDefault="004436D3" w:rsidP="004436D3">
      <w:pPr>
        <w:pStyle w:val="aa"/>
        <w:rPr>
          <w:rFonts w:ascii="Times New Roman" w:hAnsi="Times New Roman" w:cs="Times New Roman"/>
          <w:sz w:val="28"/>
          <w:szCs w:val="28"/>
          <w:lang w:val="en-US"/>
        </w:rPr>
      </w:pP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The liquidation</w:t>
      </w:r>
      <w:r w:rsidR="00C046EE">
        <w:rPr>
          <w:rFonts w:ascii="Times New Roman" w:hAnsi="Times New Roman" w:cs="Times New Roman"/>
          <w:sz w:val="28"/>
          <w:szCs w:val="28"/>
          <w:lang w:val="kk-KZ"/>
        </w:rPr>
        <w:t xml:space="preserve"> </w:t>
      </w:r>
      <w:r w:rsidR="00C046EE">
        <w:rPr>
          <w:rFonts w:ascii="Times New Roman" w:hAnsi="Times New Roman" w:cs="Times New Roman"/>
          <w:sz w:val="28"/>
          <w:szCs w:val="28"/>
          <w:lang w:val="en-US"/>
        </w:rPr>
        <w:t>c</w:t>
      </w:r>
      <w:r w:rsidRPr="004436D3">
        <w:rPr>
          <w:rFonts w:ascii="Times New Roman" w:hAnsi="Times New Roman" w:cs="Times New Roman"/>
          <w:sz w:val="28"/>
          <w:szCs w:val="28"/>
          <w:lang w:val="en-US"/>
        </w:rPr>
        <w:t>ommission of an insurance (reinsurance) organization is obliged to take measures to transfer the insurance portfolio to another insurance (reinsurance) organization within:</w:t>
      </w:r>
    </w:p>
    <w:p w:rsidR="004436D3" w:rsidRPr="004436D3" w:rsidRDefault="004436D3" w:rsidP="004436D3">
      <w:pPr>
        <w:pStyle w:val="aa"/>
        <w:rPr>
          <w:rFonts w:ascii="Times New Roman" w:hAnsi="Times New Roman" w:cs="Times New Roman"/>
          <w:sz w:val="28"/>
          <w:szCs w:val="28"/>
          <w:lang w:val="en-US"/>
        </w:rPr>
      </w:pP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In what currency is it allowed for the liquidation commission of an insurance (reinsurance) organization to open current accounts in second-tier banks:</w:t>
      </w:r>
    </w:p>
    <w:p w:rsidR="004436D3" w:rsidRPr="004436D3" w:rsidRDefault="004436D3" w:rsidP="004436D3">
      <w:pPr>
        <w:pStyle w:val="aa"/>
        <w:rPr>
          <w:rFonts w:ascii="Times New Roman" w:hAnsi="Times New Roman" w:cs="Times New Roman"/>
          <w:sz w:val="28"/>
          <w:szCs w:val="28"/>
          <w:lang w:val="en-US"/>
        </w:rPr>
      </w:pP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T</w:t>
      </w:r>
      <w:r w:rsidR="005B12CB">
        <w:rPr>
          <w:rFonts w:ascii="Times New Roman" w:hAnsi="Times New Roman" w:cs="Times New Roman"/>
          <w:sz w:val="28"/>
          <w:szCs w:val="28"/>
          <w:lang w:val="en-US"/>
        </w:rPr>
        <w:t>o t</w:t>
      </w:r>
      <w:r w:rsidRPr="004436D3">
        <w:rPr>
          <w:rFonts w:ascii="Times New Roman" w:hAnsi="Times New Roman" w:cs="Times New Roman"/>
          <w:sz w:val="28"/>
          <w:szCs w:val="28"/>
          <w:lang w:val="en-US"/>
        </w:rPr>
        <w:t>he work in the liquidation commission of an insurance (reinsurance) organization is not involved:</w:t>
      </w:r>
    </w:p>
    <w:p w:rsidR="004436D3" w:rsidRPr="004436D3" w:rsidRDefault="004436D3" w:rsidP="004436D3">
      <w:pPr>
        <w:pStyle w:val="aa"/>
        <w:rPr>
          <w:rFonts w:ascii="Times New Roman" w:hAnsi="Times New Roman" w:cs="Times New Roman"/>
          <w:sz w:val="28"/>
          <w:szCs w:val="28"/>
          <w:lang w:val="en-US"/>
        </w:rPr>
      </w:pPr>
    </w:p>
    <w:p w:rsidR="007E2FE9" w:rsidRDefault="004436D3" w:rsidP="007E2FE9">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List the grounds for refusal to approve the liquidation cost estimates by the National Bank of the Republic of Kazakhstan (approval by the creditors' committee):</w:t>
      </w:r>
    </w:p>
    <w:p w:rsidR="007E2FE9" w:rsidRPr="007E2FE9" w:rsidRDefault="007E2FE9" w:rsidP="007E2FE9">
      <w:pPr>
        <w:pStyle w:val="aa"/>
        <w:rPr>
          <w:rFonts w:ascii="Times New Roman" w:hAnsi="Times New Roman" w:cs="Times New Roman"/>
          <w:sz w:val="28"/>
          <w:szCs w:val="28"/>
          <w:lang w:val="en-US"/>
        </w:rPr>
      </w:pPr>
    </w:p>
    <w:p w:rsidR="004436D3" w:rsidRPr="007E2FE9" w:rsidRDefault="00BF7560" w:rsidP="007E2FE9">
      <w:pPr>
        <w:pStyle w:val="aa"/>
        <w:numPr>
          <w:ilvl w:val="0"/>
          <w:numId w:val="1"/>
        </w:numPr>
        <w:spacing w:after="0" w:line="240" w:lineRule="auto"/>
        <w:ind w:left="0" w:firstLine="0"/>
        <w:jc w:val="both"/>
        <w:rPr>
          <w:rFonts w:ascii="Times New Roman" w:hAnsi="Times New Roman" w:cs="Times New Roman"/>
          <w:sz w:val="28"/>
          <w:szCs w:val="28"/>
          <w:lang w:val="en-US"/>
        </w:rPr>
      </w:pPr>
      <w:r w:rsidRPr="007E2FE9">
        <w:rPr>
          <w:rFonts w:ascii="Times New Roman" w:hAnsi="Times New Roman" w:cs="Times New Roman"/>
          <w:sz w:val="28"/>
          <w:szCs w:val="28"/>
          <w:lang w:val="en-US"/>
        </w:rPr>
        <w:t>With an employee of the liquidation commission of an insurance (reinsurance) organization performing operations with cash, as well as having access to other valuables, is signed:</w:t>
      </w: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How many queues of satisfaction of creditors' claims of a liquidated insurance company are provided for by the Law of the Republic of Kazakhstan "On Insurance Activity":</w:t>
      </w:r>
    </w:p>
    <w:p w:rsidR="004436D3" w:rsidRPr="004436D3" w:rsidRDefault="004436D3" w:rsidP="004436D3">
      <w:pPr>
        <w:pStyle w:val="aa"/>
        <w:rPr>
          <w:rFonts w:ascii="Times New Roman" w:hAnsi="Times New Roman" w:cs="Times New Roman"/>
          <w:sz w:val="28"/>
          <w:szCs w:val="28"/>
          <w:lang w:val="en-US"/>
        </w:rPr>
      </w:pP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Is an out-of-court procedure for the liquidation of an insolvent insurance (reinsurance) organization allowed by the decision of its creditors and the insurance (reinsurance) organization itself:</w:t>
      </w:r>
    </w:p>
    <w:p w:rsidR="004436D3" w:rsidRPr="004436D3" w:rsidRDefault="004436D3" w:rsidP="004436D3">
      <w:pPr>
        <w:pStyle w:val="aa"/>
        <w:rPr>
          <w:rFonts w:ascii="Times New Roman" w:hAnsi="Times New Roman" w:cs="Times New Roman"/>
          <w:sz w:val="28"/>
          <w:szCs w:val="28"/>
          <w:lang w:val="en-US"/>
        </w:rPr>
      </w:pPr>
    </w:p>
    <w:p w:rsid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t>An insurance (reinsurance) organization may be declared bankrupt only by a decision</w:t>
      </w:r>
      <w:r w:rsidR="006E325F">
        <w:rPr>
          <w:rFonts w:ascii="Times New Roman" w:hAnsi="Times New Roman" w:cs="Times New Roman"/>
          <w:sz w:val="28"/>
          <w:szCs w:val="28"/>
          <w:lang w:val="en-US"/>
        </w:rPr>
        <w:t xml:space="preserve"> of</w:t>
      </w:r>
      <w:r w:rsidRPr="004436D3">
        <w:rPr>
          <w:rFonts w:ascii="Times New Roman" w:hAnsi="Times New Roman" w:cs="Times New Roman"/>
          <w:sz w:val="28"/>
          <w:szCs w:val="28"/>
          <w:lang w:val="en-US"/>
        </w:rPr>
        <w:t>:</w:t>
      </w:r>
    </w:p>
    <w:p w:rsidR="004436D3" w:rsidRPr="004436D3" w:rsidRDefault="004436D3" w:rsidP="004436D3">
      <w:pPr>
        <w:pStyle w:val="aa"/>
        <w:rPr>
          <w:rFonts w:ascii="Times New Roman" w:hAnsi="Times New Roman" w:cs="Times New Roman"/>
          <w:sz w:val="28"/>
          <w:szCs w:val="28"/>
          <w:lang w:val="en-US"/>
        </w:rPr>
      </w:pPr>
    </w:p>
    <w:p w:rsidR="005C5BF7" w:rsidRPr="004436D3" w:rsidRDefault="004436D3" w:rsidP="004436D3">
      <w:pPr>
        <w:pStyle w:val="aa"/>
        <w:numPr>
          <w:ilvl w:val="0"/>
          <w:numId w:val="1"/>
        </w:numPr>
        <w:spacing w:after="0" w:line="240" w:lineRule="auto"/>
        <w:ind w:left="0" w:firstLine="0"/>
        <w:jc w:val="both"/>
        <w:rPr>
          <w:rFonts w:ascii="Times New Roman" w:hAnsi="Times New Roman" w:cs="Times New Roman"/>
          <w:sz w:val="28"/>
          <w:szCs w:val="28"/>
          <w:lang w:val="en-US"/>
        </w:rPr>
      </w:pPr>
      <w:r w:rsidRPr="004436D3">
        <w:rPr>
          <w:rFonts w:ascii="Times New Roman" w:hAnsi="Times New Roman" w:cs="Times New Roman"/>
          <w:sz w:val="28"/>
          <w:szCs w:val="28"/>
          <w:lang w:val="en-US"/>
        </w:rPr>
        <w:lastRenderedPageBreak/>
        <w:t>Is it allowed for the parties to conclude a settlement agreement in the bankruptcy case of an insurance (reinsurance) organization:</w:t>
      </w:r>
    </w:p>
    <w:sectPr w:rsidR="005C5BF7" w:rsidRPr="004436D3" w:rsidSect="00672C1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06B" w:rsidRDefault="0085606B" w:rsidP="00D14F33">
      <w:pPr>
        <w:spacing w:after="0" w:line="240" w:lineRule="auto"/>
      </w:pPr>
      <w:r>
        <w:separator/>
      </w:r>
    </w:p>
  </w:endnote>
  <w:endnote w:type="continuationSeparator" w:id="0">
    <w:p w:rsidR="0085606B" w:rsidRDefault="0085606B" w:rsidP="00D1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06B" w:rsidRDefault="0085606B" w:rsidP="00D14F33">
      <w:pPr>
        <w:spacing w:after="0" w:line="240" w:lineRule="auto"/>
      </w:pPr>
      <w:r>
        <w:separator/>
      </w:r>
    </w:p>
  </w:footnote>
  <w:footnote w:type="continuationSeparator" w:id="0">
    <w:p w:rsidR="0085606B" w:rsidRDefault="0085606B" w:rsidP="00D1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3C3" w:rsidRPr="009400D8" w:rsidRDefault="003363C3" w:rsidP="003363C3">
    <w:pPr>
      <w:pStyle w:val="a4"/>
      <w:jc w:val="center"/>
      <w:rPr>
        <w:rFonts w:ascii="Times New Roman" w:hAnsi="Times New Roman" w:cs="Times New Roman"/>
        <w:color w:val="FF0000"/>
        <w:sz w:val="28"/>
        <w:szCs w:val="28"/>
      </w:rPr>
    </w:pPr>
    <w:r w:rsidRPr="009400D8">
      <w:rPr>
        <w:rFonts w:ascii="Times New Roman" w:hAnsi="Times New Roman" w:cs="Times New Roman"/>
        <w:color w:val="FF0000"/>
        <w:sz w:val="28"/>
        <w:szCs w:val="28"/>
      </w:rPr>
      <w:t>Вступают в силу</w:t>
    </w:r>
    <w:r w:rsidR="008C1B9D">
      <w:rPr>
        <w:rFonts w:ascii="Times New Roman" w:hAnsi="Times New Roman" w:cs="Times New Roman"/>
        <w:color w:val="FF0000"/>
        <w:sz w:val="28"/>
        <w:szCs w:val="28"/>
        <w:lang w:val="kk-KZ"/>
      </w:rPr>
      <w:t xml:space="preserve"> </w:t>
    </w:r>
    <w:r w:rsidR="005C5BF7">
      <w:rPr>
        <w:rFonts w:ascii="Times New Roman" w:hAnsi="Times New Roman" w:cs="Times New Roman"/>
        <w:color w:val="FF0000"/>
        <w:sz w:val="28"/>
        <w:szCs w:val="28"/>
        <w:lang w:val="kk-KZ"/>
      </w:rPr>
      <w:t>06</w:t>
    </w:r>
    <w:r w:rsidRPr="009400D8">
      <w:rPr>
        <w:rFonts w:ascii="Times New Roman" w:hAnsi="Times New Roman" w:cs="Times New Roman"/>
        <w:color w:val="FF0000"/>
        <w:sz w:val="28"/>
        <w:szCs w:val="28"/>
      </w:rPr>
      <w:t>.</w:t>
    </w:r>
    <w:r w:rsidR="005C5BF7">
      <w:rPr>
        <w:rFonts w:ascii="Times New Roman" w:hAnsi="Times New Roman" w:cs="Times New Roman"/>
        <w:color w:val="FF0000"/>
        <w:sz w:val="28"/>
        <w:szCs w:val="28"/>
      </w:rPr>
      <w:t>12</w:t>
    </w:r>
    <w:r w:rsidRPr="009400D8">
      <w:rPr>
        <w:rFonts w:ascii="Times New Roman" w:hAnsi="Times New Roman" w:cs="Times New Roman"/>
        <w:color w:val="FF0000"/>
        <w:sz w:val="28"/>
        <w:szCs w:val="28"/>
      </w:rPr>
      <w:t>.20</w:t>
    </w:r>
    <w:r w:rsidR="001C69A7">
      <w:rPr>
        <w:rFonts w:ascii="Times New Roman" w:hAnsi="Times New Roman" w:cs="Times New Roman"/>
        <w:color w:val="FF0000"/>
        <w:sz w:val="28"/>
        <w:szCs w:val="28"/>
      </w:rPr>
      <w:t>2</w:t>
    </w:r>
    <w:r w:rsidR="005C5BF7">
      <w:rPr>
        <w:rFonts w:ascii="Times New Roman" w:hAnsi="Times New Roman" w:cs="Times New Roman"/>
        <w:color w:val="FF0000"/>
        <w:sz w:val="28"/>
        <w:szCs w:val="28"/>
      </w:rPr>
      <w:t>4</w:t>
    </w:r>
    <w:r w:rsidRPr="009400D8">
      <w:rPr>
        <w:rFonts w:ascii="Times New Roman" w:hAnsi="Times New Roman" w:cs="Times New Roman"/>
        <w:color w:val="FF0000"/>
        <w:sz w:val="28"/>
        <w:szCs w:val="28"/>
      </w:rPr>
      <w:t xml:space="preserve"> г.</w:t>
    </w:r>
  </w:p>
  <w:p w:rsidR="003363C3" w:rsidRDefault="003363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4B50"/>
    <w:multiLevelType w:val="hybridMultilevel"/>
    <w:tmpl w:val="4D869082"/>
    <w:lvl w:ilvl="0" w:tplc="0419000F">
      <w:start w:val="1"/>
      <w:numFmt w:val="decimal"/>
      <w:lvlText w:val="%1."/>
      <w:lvlJc w:val="left"/>
      <w:pPr>
        <w:ind w:left="2913" w:hanging="360"/>
      </w:p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D2"/>
    <w:rsid w:val="00004C3B"/>
    <w:rsid w:val="0001009C"/>
    <w:rsid w:val="000227AB"/>
    <w:rsid w:val="00026377"/>
    <w:rsid w:val="00041C5C"/>
    <w:rsid w:val="00044898"/>
    <w:rsid w:val="00056AB1"/>
    <w:rsid w:val="000609FA"/>
    <w:rsid w:val="00066EA7"/>
    <w:rsid w:val="0008614F"/>
    <w:rsid w:val="00086F74"/>
    <w:rsid w:val="00093762"/>
    <w:rsid w:val="0009565F"/>
    <w:rsid w:val="00096E9C"/>
    <w:rsid w:val="000A3FD8"/>
    <w:rsid w:val="000A5E7D"/>
    <w:rsid w:val="000B19E7"/>
    <w:rsid w:val="000B3A7E"/>
    <w:rsid w:val="000B3B47"/>
    <w:rsid w:val="000B404D"/>
    <w:rsid w:val="000B6497"/>
    <w:rsid w:val="000C4274"/>
    <w:rsid w:val="000C6D29"/>
    <w:rsid w:val="000D0B77"/>
    <w:rsid w:val="000D507C"/>
    <w:rsid w:val="000E508A"/>
    <w:rsid w:val="000E5939"/>
    <w:rsid w:val="000F2DBF"/>
    <w:rsid w:val="00106B6E"/>
    <w:rsid w:val="0011049F"/>
    <w:rsid w:val="00110F72"/>
    <w:rsid w:val="00124369"/>
    <w:rsid w:val="001274F9"/>
    <w:rsid w:val="00136393"/>
    <w:rsid w:val="00152F8D"/>
    <w:rsid w:val="00154C3B"/>
    <w:rsid w:val="00155956"/>
    <w:rsid w:val="00156741"/>
    <w:rsid w:val="00157BF4"/>
    <w:rsid w:val="0016706C"/>
    <w:rsid w:val="0018064F"/>
    <w:rsid w:val="00185841"/>
    <w:rsid w:val="0019282B"/>
    <w:rsid w:val="00196864"/>
    <w:rsid w:val="001A069B"/>
    <w:rsid w:val="001A0A86"/>
    <w:rsid w:val="001A2C50"/>
    <w:rsid w:val="001A30B2"/>
    <w:rsid w:val="001A4DCE"/>
    <w:rsid w:val="001B446B"/>
    <w:rsid w:val="001C69A7"/>
    <w:rsid w:val="001D3F00"/>
    <w:rsid w:val="001D46B7"/>
    <w:rsid w:val="001D70B5"/>
    <w:rsid w:val="001E1E67"/>
    <w:rsid w:val="001E6AA8"/>
    <w:rsid w:val="001F60AE"/>
    <w:rsid w:val="0020190D"/>
    <w:rsid w:val="00201964"/>
    <w:rsid w:val="002101CE"/>
    <w:rsid w:val="0021026D"/>
    <w:rsid w:val="00212AAB"/>
    <w:rsid w:val="00214A16"/>
    <w:rsid w:val="00236192"/>
    <w:rsid w:val="002371A9"/>
    <w:rsid w:val="00243C03"/>
    <w:rsid w:val="00246B5D"/>
    <w:rsid w:val="00261CA2"/>
    <w:rsid w:val="0026725C"/>
    <w:rsid w:val="002722DA"/>
    <w:rsid w:val="0027722C"/>
    <w:rsid w:val="00280B50"/>
    <w:rsid w:val="002830BA"/>
    <w:rsid w:val="0028523C"/>
    <w:rsid w:val="00291C17"/>
    <w:rsid w:val="00292A3C"/>
    <w:rsid w:val="00293FD5"/>
    <w:rsid w:val="002A06C1"/>
    <w:rsid w:val="002A4FC7"/>
    <w:rsid w:val="002B2641"/>
    <w:rsid w:val="002B582D"/>
    <w:rsid w:val="002C074D"/>
    <w:rsid w:val="002C5ABA"/>
    <w:rsid w:val="002C79E2"/>
    <w:rsid w:val="002D4AE8"/>
    <w:rsid w:val="002E0D59"/>
    <w:rsid w:val="002E5F6F"/>
    <w:rsid w:val="002F5034"/>
    <w:rsid w:val="00302471"/>
    <w:rsid w:val="0030489D"/>
    <w:rsid w:val="00305A16"/>
    <w:rsid w:val="00316230"/>
    <w:rsid w:val="00316D3A"/>
    <w:rsid w:val="00322D02"/>
    <w:rsid w:val="00331E98"/>
    <w:rsid w:val="00335F09"/>
    <w:rsid w:val="003363C3"/>
    <w:rsid w:val="00341272"/>
    <w:rsid w:val="003523D4"/>
    <w:rsid w:val="00355A37"/>
    <w:rsid w:val="0036205A"/>
    <w:rsid w:val="00366136"/>
    <w:rsid w:val="00367D15"/>
    <w:rsid w:val="00374882"/>
    <w:rsid w:val="0037656A"/>
    <w:rsid w:val="00384F59"/>
    <w:rsid w:val="00391A91"/>
    <w:rsid w:val="00394AA3"/>
    <w:rsid w:val="00395D76"/>
    <w:rsid w:val="003A1C55"/>
    <w:rsid w:val="003A47C3"/>
    <w:rsid w:val="003A5264"/>
    <w:rsid w:val="003B0C0D"/>
    <w:rsid w:val="003C0E21"/>
    <w:rsid w:val="003C10B0"/>
    <w:rsid w:val="003C5AFB"/>
    <w:rsid w:val="003C5E63"/>
    <w:rsid w:val="003D661F"/>
    <w:rsid w:val="003E1DCC"/>
    <w:rsid w:val="003E42A1"/>
    <w:rsid w:val="003F2339"/>
    <w:rsid w:val="003F2ABB"/>
    <w:rsid w:val="004012CF"/>
    <w:rsid w:val="004043C3"/>
    <w:rsid w:val="00410F31"/>
    <w:rsid w:val="004113CD"/>
    <w:rsid w:val="00413FDD"/>
    <w:rsid w:val="00416B8B"/>
    <w:rsid w:val="004175F3"/>
    <w:rsid w:val="004349D0"/>
    <w:rsid w:val="00441D9B"/>
    <w:rsid w:val="004436D3"/>
    <w:rsid w:val="004513EA"/>
    <w:rsid w:val="00451DF7"/>
    <w:rsid w:val="00453959"/>
    <w:rsid w:val="00456A22"/>
    <w:rsid w:val="00456C69"/>
    <w:rsid w:val="00457003"/>
    <w:rsid w:val="00471881"/>
    <w:rsid w:val="0047440F"/>
    <w:rsid w:val="004813B8"/>
    <w:rsid w:val="004964F9"/>
    <w:rsid w:val="004B1E12"/>
    <w:rsid w:val="004B4B99"/>
    <w:rsid w:val="004D33C5"/>
    <w:rsid w:val="004D3B8E"/>
    <w:rsid w:val="004D6C6E"/>
    <w:rsid w:val="004E41A4"/>
    <w:rsid w:val="004E4C66"/>
    <w:rsid w:val="004E55FE"/>
    <w:rsid w:val="004E77FE"/>
    <w:rsid w:val="004F0B5C"/>
    <w:rsid w:val="00502116"/>
    <w:rsid w:val="00503941"/>
    <w:rsid w:val="00510A32"/>
    <w:rsid w:val="0051112B"/>
    <w:rsid w:val="005119AF"/>
    <w:rsid w:val="005166EF"/>
    <w:rsid w:val="00520926"/>
    <w:rsid w:val="005264C7"/>
    <w:rsid w:val="00530D60"/>
    <w:rsid w:val="00532D65"/>
    <w:rsid w:val="005443EA"/>
    <w:rsid w:val="00544559"/>
    <w:rsid w:val="00553F9B"/>
    <w:rsid w:val="005554E3"/>
    <w:rsid w:val="005653A0"/>
    <w:rsid w:val="0057651F"/>
    <w:rsid w:val="0058728E"/>
    <w:rsid w:val="00594610"/>
    <w:rsid w:val="005A48AC"/>
    <w:rsid w:val="005B12CB"/>
    <w:rsid w:val="005B66BE"/>
    <w:rsid w:val="005C5BF7"/>
    <w:rsid w:val="005D1E93"/>
    <w:rsid w:val="005D58DB"/>
    <w:rsid w:val="005E1DD2"/>
    <w:rsid w:val="005F7E28"/>
    <w:rsid w:val="00601C4A"/>
    <w:rsid w:val="00601E60"/>
    <w:rsid w:val="0062477F"/>
    <w:rsid w:val="00625DD9"/>
    <w:rsid w:val="006263C6"/>
    <w:rsid w:val="00626F34"/>
    <w:rsid w:val="0063244A"/>
    <w:rsid w:val="00634582"/>
    <w:rsid w:val="00635679"/>
    <w:rsid w:val="006406A9"/>
    <w:rsid w:val="006426E4"/>
    <w:rsid w:val="00650DA6"/>
    <w:rsid w:val="006538C0"/>
    <w:rsid w:val="00653B33"/>
    <w:rsid w:val="00672C1E"/>
    <w:rsid w:val="00681944"/>
    <w:rsid w:val="0068569A"/>
    <w:rsid w:val="006916EE"/>
    <w:rsid w:val="006973C2"/>
    <w:rsid w:val="006A0729"/>
    <w:rsid w:val="006B7C04"/>
    <w:rsid w:val="006C4EEF"/>
    <w:rsid w:val="006E325F"/>
    <w:rsid w:val="006E37C9"/>
    <w:rsid w:val="006E645E"/>
    <w:rsid w:val="006F08A3"/>
    <w:rsid w:val="006F1A50"/>
    <w:rsid w:val="006F49CF"/>
    <w:rsid w:val="007041FA"/>
    <w:rsid w:val="00704CC4"/>
    <w:rsid w:val="00706110"/>
    <w:rsid w:val="0072137A"/>
    <w:rsid w:val="00732E03"/>
    <w:rsid w:val="00734C83"/>
    <w:rsid w:val="00737CC0"/>
    <w:rsid w:val="00740C92"/>
    <w:rsid w:val="0074328A"/>
    <w:rsid w:val="00755374"/>
    <w:rsid w:val="00755E77"/>
    <w:rsid w:val="007672CF"/>
    <w:rsid w:val="00771D53"/>
    <w:rsid w:val="007814FA"/>
    <w:rsid w:val="00782C21"/>
    <w:rsid w:val="00783832"/>
    <w:rsid w:val="0078523A"/>
    <w:rsid w:val="00787D46"/>
    <w:rsid w:val="00791489"/>
    <w:rsid w:val="00797D2B"/>
    <w:rsid w:val="007A0388"/>
    <w:rsid w:val="007A5229"/>
    <w:rsid w:val="007A5D7C"/>
    <w:rsid w:val="007B7530"/>
    <w:rsid w:val="007C39E9"/>
    <w:rsid w:val="007D05AC"/>
    <w:rsid w:val="007D15E9"/>
    <w:rsid w:val="007D2162"/>
    <w:rsid w:val="007D25DE"/>
    <w:rsid w:val="007D6944"/>
    <w:rsid w:val="007E2FE9"/>
    <w:rsid w:val="007F1F8A"/>
    <w:rsid w:val="007F37C5"/>
    <w:rsid w:val="00800D5A"/>
    <w:rsid w:val="0080518C"/>
    <w:rsid w:val="00811927"/>
    <w:rsid w:val="00813CEC"/>
    <w:rsid w:val="00815E08"/>
    <w:rsid w:val="0081667C"/>
    <w:rsid w:val="008217BE"/>
    <w:rsid w:val="00825F22"/>
    <w:rsid w:val="00830A50"/>
    <w:rsid w:val="008351BD"/>
    <w:rsid w:val="00841F95"/>
    <w:rsid w:val="00843A9D"/>
    <w:rsid w:val="00844197"/>
    <w:rsid w:val="00846513"/>
    <w:rsid w:val="0085606B"/>
    <w:rsid w:val="008579B4"/>
    <w:rsid w:val="00886C8E"/>
    <w:rsid w:val="008A504D"/>
    <w:rsid w:val="008A5553"/>
    <w:rsid w:val="008A6391"/>
    <w:rsid w:val="008B0775"/>
    <w:rsid w:val="008C1B9D"/>
    <w:rsid w:val="008D1D1A"/>
    <w:rsid w:val="008E0F55"/>
    <w:rsid w:val="008E3D11"/>
    <w:rsid w:val="008E41B9"/>
    <w:rsid w:val="008F7B90"/>
    <w:rsid w:val="00905D2B"/>
    <w:rsid w:val="00906C6F"/>
    <w:rsid w:val="00907D6A"/>
    <w:rsid w:val="00913182"/>
    <w:rsid w:val="00920A72"/>
    <w:rsid w:val="009378E5"/>
    <w:rsid w:val="0094137A"/>
    <w:rsid w:val="00942658"/>
    <w:rsid w:val="009501D4"/>
    <w:rsid w:val="009501F2"/>
    <w:rsid w:val="00951371"/>
    <w:rsid w:val="00954003"/>
    <w:rsid w:val="0096188A"/>
    <w:rsid w:val="009636E5"/>
    <w:rsid w:val="00964570"/>
    <w:rsid w:val="00970106"/>
    <w:rsid w:val="009710EE"/>
    <w:rsid w:val="0097119A"/>
    <w:rsid w:val="00972FDA"/>
    <w:rsid w:val="00990A49"/>
    <w:rsid w:val="00993FFF"/>
    <w:rsid w:val="009A2895"/>
    <w:rsid w:val="009B0900"/>
    <w:rsid w:val="009B7E06"/>
    <w:rsid w:val="009C0FF2"/>
    <w:rsid w:val="009D0099"/>
    <w:rsid w:val="009D0B6F"/>
    <w:rsid w:val="009D3693"/>
    <w:rsid w:val="009F6890"/>
    <w:rsid w:val="009F6F29"/>
    <w:rsid w:val="00A01060"/>
    <w:rsid w:val="00A02F01"/>
    <w:rsid w:val="00A16244"/>
    <w:rsid w:val="00A2005C"/>
    <w:rsid w:val="00A20698"/>
    <w:rsid w:val="00A26FC0"/>
    <w:rsid w:val="00A35330"/>
    <w:rsid w:val="00A419A3"/>
    <w:rsid w:val="00A42E31"/>
    <w:rsid w:val="00A54C46"/>
    <w:rsid w:val="00A654F2"/>
    <w:rsid w:val="00A661F8"/>
    <w:rsid w:val="00A76BCE"/>
    <w:rsid w:val="00A805F0"/>
    <w:rsid w:val="00A80B1E"/>
    <w:rsid w:val="00A83D9C"/>
    <w:rsid w:val="00A85C79"/>
    <w:rsid w:val="00A97D03"/>
    <w:rsid w:val="00AA2814"/>
    <w:rsid w:val="00AA329D"/>
    <w:rsid w:val="00AA4611"/>
    <w:rsid w:val="00AB3582"/>
    <w:rsid w:val="00AB649D"/>
    <w:rsid w:val="00AB7E32"/>
    <w:rsid w:val="00AC0459"/>
    <w:rsid w:val="00AC4F43"/>
    <w:rsid w:val="00AD1E3A"/>
    <w:rsid w:val="00AD7276"/>
    <w:rsid w:val="00B04B02"/>
    <w:rsid w:val="00B11347"/>
    <w:rsid w:val="00B25FDD"/>
    <w:rsid w:val="00B26F02"/>
    <w:rsid w:val="00B272FB"/>
    <w:rsid w:val="00B42809"/>
    <w:rsid w:val="00B52319"/>
    <w:rsid w:val="00B57CE5"/>
    <w:rsid w:val="00B66256"/>
    <w:rsid w:val="00B75127"/>
    <w:rsid w:val="00B81BAC"/>
    <w:rsid w:val="00B81ECE"/>
    <w:rsid w:val="00B84361"/>
    <w:rsid w:val="00B866E2"/>
    <w:rsid w:val="00B874B7"/>
    <w:rsid w:val="00BA0E46"/>
    <w:rsid w:val="00BA2EF6"/>
    <w:rsid w:val="00BA7B4C"/>
    <w:rsid w:val="00BB7E08"/>
    <w:rsid w:val="00BC030D"/>
    <w:rsid w:val="00BD32F6"/>
    <w:rsid w:val="00BE4C9B"/>
    <w:rsid w:val="00BF7560"/>
    <w:rsid w:val="00C0023F"/>
    <w:rsid w:val="00C046EE"/>
    <w:rsid w:val="00C06BC1"/>
    <w:rsid w:val="00C1367C"/>
    <w:rsid w:val="00C14B5D"/>
    <w:rsid w:val="00C17D1C"/>
    <w:rsid w:val="00C20E27"/>
    <w:rsid w:val="00C2284F"/>
    <w:rsid w:val="00C2348A"/>
    <w:rsid w:val="00C4397C"/>
    <w:rsid w:val="00C447FA"/>
    <w:rsid w:val="00C61492"/>
    <w:rsid w:val="00C642F5"/>
    <w:rsid w:val="00C660B5"/>
    <w:rsid w:val="00C70BBA"/>
    <w:rsid w:val="00C73ED5"/>
    <w:rsid w:val="00C855E2"/>
    <w:rsid w:val="00C87763"/>
    <w:rsid w:val="00C9246C"/>
    <w:rsid w:val="00CA38E9"/>
    <w:rsid w:val="00CB1557"/>
    <w:rsid w:val="00CB1822"/>
    <w:rsid w:val="00CB2866"/>
    <w:rsid w:val="00CB6A9C"/>
    <w:rsid w:val="00CC2049"/>
    <w:rsid w:val="00CC4B39"/>
    <w:rsid w:val="00CC6AE5"/>
    <w:rsid w:val="00CD07EB"/>
    <w:rsid w:val="00CD18BD"/>
    <w:rsid w:val="00CD5504"/>
    <w:rsid w:val="00CE41C9"/>
    <w:rsid w:val="00CF094A"/>
    <w:rsid w:val="00CF0D35"/>
    <w:rsid w:val="00CF5A92"/>
    <w:rsid w:val="00CF6484"/>
    <w:rsid w:val="00D03724"/>
    <w:rsid w:val="00D06228"/>
    <w:rsid w:val="00D0694B"/>
    <w:rsid w:val="00D10F0B"/>
    <w:rsid w:val="00D12980"/>
    <w:rsid w:val="00D14F33"/>
    <w:rsid w:val="00D16A2C"/>
    <w:rsid w:val="00D1725A"/>
    <w:rsid w:val="00D17736"/>
    <w:rsid w:val="00D201B8"/>
    <w:rsid w:val="00D21B17"/>
    <w:rsid w:val="00D23D5A"/>
    <w:rsid w:val="00D33D42"/>
    <w:rsid w:val="00D47399"/>
    <w:rsid w:val="00D61939"/>
    <w:rsid w:val="00D65D49"/>
    <w:rsid w:val="00D65FB2"/>
    <w:rsid w:val="00D71A61"/>
    <w:rsid w:val="00D76DCB"/>
    <w:rsid w:val="00D7713A"/>
    <w:rsid w:val="00D80D43"/>
    <w:rsid w:val="00D87697"/>
    <w:rsid w:val="00DA234D"/>
    <w:rsid w:val="00DA47DE"/>
    <w:rsid w:val="00DA51F8"/>
    <w:rsid w:val="00DC14E9"/>
    <w:rsid w:val="00DC53BB"/>
    <w:rsid w:val="00DC6524"/>
    <w:rsid w:val="00DE0907"/>
    <w:rsid w:val="00DE0CF6"/>
    <w:rsid w:val="00DE5958"/>
    <w:rsid w:val="00DF1424"/>
    <w:rsid w:val="00DF2B0C"/>
    <w:rsid w:val="00DF2C6E"/>
    <w:rsid w:val="00E01870"/>
    <w:rsid w:val="00E043AE"/>
    <w:rsid w:val="00E269EE"/>
    <w:rsid w:val="00E32F03"/>
    <w:rsid w:val="00E33A94"/>
    <w:rsid w:val="00E357C1"/>
    <w:rsid w:val="00E40438"/>
    <w:rsid w:val="00E42F5F"/>
    <w:rsid w:val="00E45066"/>
    <w:rsid w:val="00E54A51"/>
    <w:rsid w:val="00E63028"/>
    <w:rsid w:val="00E64944"/>
    <w:rsid w:val="00E71A8A"/>
    <w:rsid w:val="00E80E44"/>
    <w:rsid w:val="00E91528"/>
    <w:rsid w:val="00E91EFA"/>
    <w:rsid w:val="00E94D44"/>
    <w:rsid w:val="00E972FB"/>
    <w:rsid w:val="00EA31D6"/>
    <w:rsid w:val="00ED202E"/>
    <w:rsid w:val="00ED2406"/>
    <w:rsid w:val="00ED2514"/>
    <w:rsid w:val="00ED48BD"/>
    <w:rsid w:val="00ED7F2B"/>
    <w:rsid w:val="00EE30DC"/>
    <w:rsid w:val="00EE48F0"/>
    <w:rsid w:val="00EE50D6"/>
    <w:rsid w:val="00EE6F2C"/>
    <w:rsid w:val="00EF4BBF"/>
    <w:rsid w:val="00EF7175"/>
    <w:rsid w:val="00F00280"/>
    <w:rsid w:val="00F01B60"/>
    <w:rsid w:val="00F046A2"/>
    <w:rsid w:val="00F15E22"/>
    <w:rsid w:val="00F17D1F"/>
    <w:rsid w:val="00F30512"/>
    <w:rsid w:val="00F31EC4"/>
    <w:rsid w:val="00F35461"/>
    <w:rsid w:val="00F415EA"/>
    <w:rsid w:val="00F607D3"/>
    <w:rsid w:val="00F61467"/>
    <w:rsid w:val="00F6233D"/>
    <w:rsid w:val="00F66EF9"/>
    <w:rsid w:val="00F71006"/>
    <w:rsid w:val="00F715A6"/>
    <w:rsid w:val="00F72CC8"/>
    <w:rsid w:val="00F76377"/>
    <w:rsid w:val="00F7702D"/>
    <w:rsid w:val="00F801FE"/>
    <w:rsid w:val="00F92F62"/>
    <w:rsid w:val="00FA28A3"/>
    <w:rsid w:val="00FA4A93"/>
    <w:rsid w:val="00FA768E"/>
    <w:rsid w:val="00FB404B"/>
    <w:rsid w:val="00FC02C6"/>
    <w:rsid w:val="00FC6135"/>
    <w:rsid w:val="00FD488C"/>
    <w:rsid w:val="00FE0D28"/>
    <w:rsid w:val="00FE5B6C"/>
    <w:rsid w:val="00FE7924"/>
    <w:rsid w:val="00FF4A6B"/>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FC9B"/>
  <w15:docId w15:val="{3A1D4493-283A-460C-9C62-95DC3900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31EC4"/>
    <w:pPr>
      <w:keepNext/>
      <w:spacing w:after="0" w:line="240" w:lineRule="auto"/>
      <w:jc w:val="both"/>
      <w:outlineLvl w:val="0"/>
    </w:pPr>
    <w:rPr>
      <w:rFonts w:ascii="Times New Roman" w:eastAsia="Times New Roman" w:hAnsi="Times New Roman" w:cs="Times New Roman"/>
      <w:sz w:val="26"/>
      <w:szCs w:val="20"/>
      <w:lang w:val="en-US"/>
    </w:rPr>
  </w:style>
  <w:style w:type="paragraph" w:styleId="2">
    <w:name w:val="heading 2"/>
    <w:basedOn w:val="a"/>
    <w:next w:val="a"/>
    <w:link w:val="20"/>
    <w:uiPriority w:val="9"/>
    <w:semiHidden/>
    <w:unhideWhenUsed/>
    <w:qFormat/>
    <w:rsid w:val="002772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5400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basedOn w:val="a0"/>
    <w:uiPriority w:val="99"/>
    <w:semiHidden/>
    <w:unhideWhenUsed/>
    <w:rsid w:val="00601C4A"/>
    <w:rPr>
      <w:rFonts w:ascii="Times New Roman" w:hAnsi="Times New Roman" w:cs="Times New Roman" w:hint="default"/>
      <w:b/>
      <w:bCs/>
      <w:i w:val="0"/>
      <w:iCs w:val="0"/>
      <w:color w:val="000080"/>
      <w:sz w:val="20"/>
      <w:szCs w:val="20"/>
      <w:u w:val="single"/>
    </w:rPr>
  </w:style>
  <w:style w:type="character" w:customStyle="1" w:styleId="apple-converted-space">
    <w:name w:val="apple-converted-space"/>
    <w:basedOn w:val="a0"/>
    <w:rsid w:val="00ED2406"/>
  </w:style>
  <w:style w:type="character" w:customStyle="1" w:styleId="10">
    <w:name w:val="Заголовок 1 Знак"/>
    <w:basedOn w:val="a0"/>
    <w:link w:val="1"/>
    <w:rsid w:val="00F31EC4"/>
    <w:rPr>
      <w:rFonts w:ascii="Times New Roman" w:eastAsia="Times New Roman" w:hAnsi="Times New Roman" w:cs="Times New Roman"/>
      <w:sz w:val="26"/>
      <w:szCs w:val="20"/>
      <w:lang w:val="en-US"/>
    </w:rPr>
  </w:style>
  <w:style w:type="paragraph" w:styleId="a4">
    <w:name w:val="header"/>
    <w:basedOn w:val="a"/>
    <w:link w:val="a5"/>
    <w:uiPriority w:val="99"/>
    <w:unhideWhenUsed/>
    <w:rsid w:val="00D14F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4F33"/>
  </w:style>
  <w:style w:type="paragraph" w:styleId="a6">
    <w:name w:val="footer"/>
    <w:basedOn w:val="a"/>
    <w:link w:val="a7"/>
    <w:uiPriority w:val="99"/>
    <w:unhideWhenUsed/>
    <w:rsid w:val="00D14F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4F33"/>
  </w:style>
  <w:style w:type="paragraph" w:styleId="a8">
    <w:name w:val="Balloon Text"/>
    <w:basedOn w:val="a"/>
    <w:link w:val="a9"/>
    <w:uiPriority w:val="99"/>
    <w:semiHidden/>
    <w:unhideWhenUsed/>
    <w:rsid w:val="005111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112B"/>
    <w:rPr>
      <w:rFonts w:ascii="Tahoma" w:hAnsi="Tahoma" w:cs="Tahoma"/>
      <w:sz w:val="16"/>
      <w:szCs w:val="16"/>
    </w:rPr>
  </w:style>
  <w:style w:type="paragraph" w:styleId="aa">
    <w:name w:val="List Paragraph"/>
    <w:basedOn w:val="a"/>
    <w:uiPriority w:val="34"/>
    <w:qFormat/>
    <w:rsid w:val="006C4EEF"/>
    <w:pPr>
      <w:ind w:left="720"/>
      <w:contextualSpacing/>
    </w:pPr>
  </w:style>
  <w:style w:type="character" w:customStyle="1" w:styleId="20">
    <w:name w:val="Заголовок 2 Знак"/>
    <w:basedOn w:val="a0"/>
    <w:link w:val="2"/>
    <w:uiPriority w:val="9"/>
    <w:semiHidden/>
    <w:rsid w:val="002772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713940">
      <w:bodyDiv w:val="1"/>
      <w:marLeft w:val="0"/>
      <w:marRight w:val="0"/>
      <w:marTop w:val="0"/>
      <w:marBottom w:val="0"/>
      <w:divBdr>
        <w:top w:val="none" w:sz="0" w:space="0" w:color="auto"/>
        <w:left w:val="none" w:sz="0" w:space="0" w:color="auto"/>
        <w:bottom w:val="none" w:sz="0" w:space="0" w:color="auto"/>
        <w:right w:val="none" w:sz="0" w:space="0" w:color="auto"/>
      </w:divBdr>
      <w:divsChild>
        <w:div w:id="1858733492">
          <w:marLeft w:val="0"/>
          <w:marRight w:val="0"/>
          <w:marTop w:val="0"/>
          <w:marBottom w:val="0"/>
          <w:divBdr>
            <w:top w:val="none" w:sz="0" w:space="0" w:color="auto"/>
            <w:left w:val="none" w:sz="0" w:space="0" w:color="auto"/>
            <w:bottom w:val="none" w:sz="0" w:space="0" w:color="auto"/>
            <w:right w:val="none" w:sz="0" w:space="0" w:color="auto"/>
          </w:divBdr>
          <w:divsChild>
            <w:div w:id="1724450496">
              <w:marLeft w:val="0"/>
              <w:marRight w:val="0"/>
              <w:marTop w:val="0"/>
              <w:marBottom w:val="0"/>
              <w:divBdr>
                <w:top w:val="none" w:sz="0" w:space="0" w:color="auto"/>
                <w:left w:val="none" w:sz="0" w:space="0" w:color="auto"/>
                <w:bottom w:val="none" w:sz="0" w:space="0" w:color="auto"/>
                <w:right w:val="none" w:sz="0" w:space="0" w:color="auto"/>
              </w:divBdr>
              <w:divsChild>
                <w:div w:id="1719474010">
                  <w:marLeft w:val="0"/>
                  <w:marRight w:val="0"/>
                  <w:marTop w:val="0"/>
                  <w:marBottom w:val="0"/>
                  <w:divBdr>
                    <w:top w:val="none" w:sz="0" w:space="0" w:color="auto"/>
                    <w:left w:val="none" w:sz="0" w:space="0" w:color="auto"/>
                    <w:bottom w:val="none" w:sz="0" w:space="0" w:color="auto"/>
                    <w:right w:val="none" w:sz="0" w:space="0" w:color="auto"/>
                  </w:divBdr>
                  <w:divsChild>
                    <w:div w:id="412580932">
                      <w:marLeft w:val="0"/>
                      <w:marRight w:val="0"/>
                      <w:marTop w:val="0"/>
                      <w:marBottom w:val="0"/>
                      <w:divBdr>
                        <w:top w:val="none" w:sz="0" w:space="0" w:color="auto"/>
                        <w:left w:val="none" w:sz="0" w:space="0" w:color="auto"/>
                        <w:bottom w:val="none" w:sz="0" w:space="0" w:color="auto"/>
                        <w:right w:val="none" w:sz="0" w:space="0" w:color="auto"/>
                      </w:divBdr>
                      <w:divsChild>
                        <w:div w:id="239415627">
                          <w:marLeft w:val="0"/>
                          <w:marRight w:val="0"/>
                          <w:marTop w:val="0"/>
                          <w:marBottom w:val="0"/>
                          <w:divBdr>
                            <w:top w:val="none" w:sz="0" w:space="0" w:color="auto"/>
                            <w:left w:val="none" w:sz="0" w:space="0" w:color="auto"/>
                            <w:bottom w:val="none" w:sz="0" w:space="0" w:color="auto"/>
                            <w:right w:val="none" w:sz="0" w:space="0" w:color="auto"/>
                          </w:divBdr>
                        </w:div>
                      </w:divsChild>
                    </w:div>
                    <w:div w:id="314378777">
                      <w:marLeft w:val="1406"/>
                      <w:marRight w:val="0"/>
                      <w:marTop w:val="0"/>
                      <w:marBottom w:val="0"/>
                      <w:divBdr>
                        <w:top w:val="none" w:sz="0" w:space="0" w:color="auto"/>
                        <w:left w:val="none" w:sz="0" w:space="0" w:color="auto"/>
                        <w:bottom w:val="none" w:sz="0" w:space="0" w:color="auto"/>
                        <w:right w:val="none" w:sz="0" w:space="0" w:color="auto"/>
                      </w:divBdr>
                      <w:divsChild>
                        <w:div w:id="1317147616">
                          <w:marLeft w:val="0"/>
                          <w:marRight w:val="0"/>
                          <w:marTop w:val="0"/>
                          <w:marBottom w:val="0"/>
                          <w:divBdr>
                            <w:top w:val="none" w:sz="0" w:space="0" w:color="auto"/>
                            <w:left w:val="none" w:sz="0" w:space="0" w:color="auto"/>
                            <w:bottom w:val="none" w:sz="0" w:space="0" w:color="auto"/>
                            <w:right w:val="none" w:sz="0" w:space="0" w:color="auto"/>
                          </w:divBdr>
                          <w:divsChild>
                            <w:div w:id="16488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89665">
          <w:marLeft w:val="0"/>
          <w:marRight w:val="0"/>
          <w:marTop w:val="0"/>
          <w:marBottom w:val="0"/>
          <w:divBdr>
            <w:top w:val="none" w:sz="0" w:space="0" w:color="auto"/>
            <w:left w:val="none" w:sz="0" w:space="0" w:color="auto"/>
            <w:bottom w:val="none" w:sz="0" w:space="0" w:color="auto"/>
            <w:right w:val="none" w:sz="0" w:space="0" w:color="auto"/>
          </w:divBdr>
          <w:divsChild>
            <w:div w:id="156042125">
              <w:marLeft w:val="0"/>
              <w:marRight w:val="0"/>
              <w:marTop w:val="0"/>
              <w:marBottom w:val="0"/>
              <w:divBdr>
                <w:top w:val="none" w:sz="0" w:space="0" w:color="auto"/>
                <w:left w:val="none" w:sz="0" w:space="0" w:color="auto"/>
                <w:bottom w:val="none" w:sz="0" w:space="0" w:color="auto"/>
                <w:right w:val="none" w:sz="0" w:space="0" w:color="auto"/>
              </w:divBdr>
              <w:divsChild>
                <w:div w:id="555168235">
                  <w:marLeft w:val="-225"/>
                  <w:marRight w:val="-225"/>
                  <w:marTop w:val="0"/>
                  <w:marBottom w:val="0"/>
                  <w:divBdr>
                    <w:top w:val="none" w:sz="0" w:space="0" w:color="auto"/>
                    <w:left w:val="none" w:sz="0" w:space="0" w:color="auto"/>
                    <w:bottom w:val="none" w:sz="0" w:space="0" w:color="auto"/>
                    <w:right w:val="none" w:sz="0" w:space="0" w:color="auto"/>
                  </w:divBdr>
                  <w:divsChild>
                    <w:div w:id="1513832930">
                      <w:marLeft w:val="0"/>
                      <w:marRight w:val="0"/>
                      <w:marTop w:val="0"/>
                      <w:marBottom w:val="0"/>
                      <w:divBdr>
                        <w:top w:val="none" w:sz="0" w:space="0" w:color="auto"/>
                        <w:left w:val="none" w:sz="0" w:space="0" w:color="auto"/>
                        <w:bottom w:val="none" w:sz="0" w:space="0" w:color="auto"/>
                        <w:right w:val="none" w:sz="0" w:space="0" w:color="auto"/>
                      </w:divBdr>
                      <w:divsChild>
                        <w:div w:id="4083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10</Pages>
  <Words>2778</Words>
  <Characters>15836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UL_Elena_A</dc:creator>
  <cp:lastModifiedBy>Диас Адамтаев</cp:lastModifiedBy>
  <cp:revision>35</cp:revision>
  <dcterms:created xsi:type="dcterms:W3CDTF">2024-11-27T14:05:00Z</dcterms:created>
  <dcterms:modified xsi:type="dcterms:W3CDTF">2024-12-02T14:04:00Z</dcterms:modified>
</cp:coreProperties>
</file>