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01" w:rsidRPr="00A06C6F" w:rsidRDefault="00BE6201" w:rsidP="00BE6201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val="kk-KZ"/>
        </w:rPr>
      </w:pPr>
      <w:r w:rsidRPr="00A06C6F">
        <w:rPr>
          <w:rFonts w:eastAsia="Times New Roman"/>
          <w:b/>
          <w:color w:val="auto"/>
          <w:sz w:val="22"/>
          <w:szCs w:val="22"/>
          <w:lang w:val="kk-KZ"/>
        </w:rPr>
        <w:t>ҚАЗАҚСТАН РЕСПУБЛИКАСЫ</w:t>
      </w:r>
    </w:p>
    <w:p w:rsidR="00BE6201" w:rsidRPr="00A06C6F" w:rsidRDefault="00A06C6F" w:rsidP="00BE6201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val="kk-KZ"/>
        </w:rPr>
      </w:pPr>
      <w:r>
        <w:rPr>
          <w:rFonts w:eastAsia="Times New Roman"/>
          <w:b/>
          <w:color w:val="auto"/>
          <w:sz w:val="22"/>
          <w:szCs w:val="22"/>
          <w:lang w:val="kk-KZ"/>
        </w:rPr>
        <w:t>ЭКОЛОГИЯ</w:t>
      </w:r>
      <w:r w:rsidR="00BE6201" w:rsidRPr="00A06C6F">
        <w:rPr>
          <w:rFonts w:eastAsia="Times New Roman"/>
          <w:b/>
          <w:color w:val="auto"/>
          <w:sz w:val="22"/>
          <w:szCs w:val="22"/>
          <w:lang w:val="kk-KZ"/>
        </w:rPr>
        <w:t xml:space="preserve"> ЖӘНЕ ТАБИҒИ РЕСУРСТАР МИНИСТРЛІГІ</w:t>
      </w:r>
    </w:p>
    <w:p w:rsidR="00BE6201" w:rsidRPr="00A06C6F" w:rsidRDefault="00A06C6F" w:rsidP="00BE6201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val="kk-KZ"/>
        </w:rPr>
      </w:pPr>
      <w:r>
        <w:rPr>
          <w:rFonts w:eastAsia="Times New Roman"/>
          <w:b/>
          <w:color w:val="auto"/>
          <w:sz w:val="22"/>
          <w:szCs w:val="22"/>
          <w:lang w:val="kk-KZ"/>
        </w:rPr>
        <w:t>«ЖАСЫЛ ДАМУ» А</w:t>
      </w:r>
      <w:r w:rsidR="00BE6201" w:rsidRPr="00A06C6F">
        <w:rPr>
          <w:rFonts w:eastAsia="Times New Roman"/>
          <w:b/>
          <w:color w:val="auto"/>
          <w:sz w:val="22"/>
          <w:szCs w:val="22"/>
          <w:lang w:val="kk-KZ"/>
        </w:rPr>
        <w:t>Қ</w:t>
      </w:r>
    </w:p>
    <w:p w:rsidR="00BE6201" w:rsidRPr="00A06C6F" w:rsidRDefault="00BE6201" w:rsidP="00BE6201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val="kk-KZ"/>
        </w:rPr>
      </w:pPr>
    </w:p>
    <w:p w:rsidR="00BE6201" w:rsidRPr="00A06C6F" w:rsidRDefault="00BE6201" w:rsidP="00BE6201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val="kk-KZ"/>
        </w:rPr>
      </w:pPr>
      <w:r w:rsidRPr="00A06C6F">
        <w:rPr>
          <w:rFonts w:eastAsia="Times New Roman"/>
          <w:b/>
          <w:color w:val="auto"/>
          <w:sz w:val="22"/>
          <w:szCs w:val="22"/>
          <w:lang w:val="kk-KZ"/>
        </w:rPr>
        <w:t xml:space="preserve">ҚАЗАҚСТАНДЫҚ СЕРІКТЕСТІК </w:t>
      </w:r>
    </w:p>
    <w:p w:rsidR="00BE6201" w:rsidRPr="00A06C6F" w:rsidRDefault="00BE6201" w:rsidP="00BE6201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val="kk-KZ"/>
        </w:rPr>
      </w:pPr>
      <w:r w:rsidRPr="00A06C6F">
        <w:rPr>
          <w:rFonts w:eastAsia="Times New Roman"/>
          <w:b/>
          <w:color w:val="auto"/>
          <w:sz w:val="22"/>
          <w:szCs w:val="22"/>
          <w:lang w:val="kk-KZ"/>
        </w:rPr>
        <w:t>НАРЫҚТЫ ЕНГІЗУ ЖОБАСЫ (PMI)</w:t>
      </w:r>
    </w:p>
    <w:p w:rsidR="00BE6201" w:rsidRPr="00A06C6F" w:rsidRDefault="00BE6201" w:rsidP="00BE6201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val="kk-KZ"/>
        </w:rPr>
      </w:pPr>
      <w:r w:rsidRPr="00A06C6F">
        <w:rPr>
          <w:rFonts w:eastAsia="Times New Roman"/>
          <w:b/>
          <w:color w:val="auto"/>
          <w:sz w:val="22"/>
          <w:szCs w:val="22"/>
          <w:lang w:val="kk-KZ"/>
        </w:rPr>
        <w:t>(Грант № tf0b9097)</w:t>
      </w:r>
    </w:p>
    <w:p w:rsidR="00BE6201" w:rsidRPr="00A06C6F" w:rsidRDefault="00BE6201" w:rsidP="00BE6201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val="kk-KZ"/>
        </w:rPr>
      </w:pPr>
    </w:p>
    <w:p w:rsidR="00A06C6F" w:rsidRDefault="00A06C6F" w:rsidP="0033028C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val="kk-KZ"/>
        </w:rPr>
      </w:pPr>
      <w:r w:rsidRPr="00A06C6F">
        <w:rPr>
          <w:rFonts w:eastAsia="Times New Roman"/>
          <w:b/>
          <w:color w:val="auto"/>
          <w:sz w:val="22"/>
          <w:szCs w:val="22"/>
          <w:lang w:val="kk-KZ"/>
        </w:rPr>
        <w:t xml:space="preserve">ҚАРЖЫЛЫҚ БАСҚАРУ ЖӨНІНДЕГІ МАМАНҒА КОНСУЛЬТАЦИЯЛЫҚ ҚЫЗМЕТТЕР КӨРСЕТУГЕ АРНАЛҒАН ТЕХНИКАЛЫҚ ТАПСЫРМА </w:t>
      </w:r>
    </w:p>
    <w:p w:rsidR="00A06C6F" w:rsidRDefault="00A06C6F" w:rsidP="0033028C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val="kk-KZ"/>
        </w:rPr>
      </w:pPr>
    </w:p>
    <w:p w:rsidR="0033028C" w:rsidRPr="00A06C6F" w:rsidRDefault="0033028C" w:rsidP="0033028C">
      <w:pPr>
        <w:pStyle w:val="Default"/>
        <w:jc w:val="center"/>
        <w:rPr>
          <w:b/>
          <w:bCs/>
          <w:color w:val="auto"/>
          <w:sz w:val="22"/>
          <w:szCs w:val="22"/>
          <w:lang w:val="kk-KZ"/>
        </w:rPr>
      </w:pPr>
      <w:r w:rsidRPr="00A06C6F">
        <w:rPr>
          <w:b/>
          <w:bCs/>
          <w:color w:val="auto"/>
          <w:sz w:val="22"/>
          <w:szCs w:val="22"/>
          <w:lang w:val="kk-KZ"/>
        </w:rPr>
        <w:t>(</w:t>
      </w:r>
      <w:r w:rsidR="008D4F89" w:rsidRPr="00A06C6F">
        <w:rPr>
          <w:b/>
          <w:bCs/>
          <w:color w:val="auto"/>
          <w:sz w:val="22"/>
          <w:szCs w:val="22"/>
          <w:lang w:val="kk-KZ"/>
        </w:rPr>
        <w:t>Сілтеме</w:t>
      </w:r>
      <w:r w:rsidRPr="00A06C6F">
        <w:rPr>
          <w:b/>
          <w:bCs/>
          <w:color w:val="auto"/>
          <w:sz w:val="22"/>
          <w:szCs w:val="22"/>
          <w:lang w:val="kk-KZ"/>
        </w:rPr>
        <w:t>:)</w:t>
      </w:r>
    </w:p>
    <w:p w:rsidR="0033028C" w:rsidRPr="00A06C6F" w:rsidRDefault="0033028C" w:rsidP="0033028C">
      <w:pPr>
        <w:pStyle w:val="Default"/>
        <w:jc w:val="both"/>
        <w:rPr>
          <w:b/>
          <w:bCs/>
          <w:color w:val="auto"/>
          <w:sz w:val="22"/>
          <w:szCs w:val="22"/>
          <w:lang w:val="kk-KZ"/>
        </w:rPr>
      </w:pPr>
    </w:p>
    <w:p w:rsidR="0033028C" w:rsidRPr="00A06C6F" w:rsidRDefault="00A06C6F" w:rsidP="0033028C">
      <w:pPr>
        <w:pStyle w:val="Default"/>
        <w:numPr>
          <w:ilvl w:val="0"/>
          <w:numId w:val="3"/>
        </w:numPr>
        <w:jc w:val="both"/>
        <w:rPr>
          <w:b/>
          <w:color w:val="auto"/>
          <w:sz w:val="22"/>
          <w:szCs w:val="22"/>
          <w:lang w:val="kk-KZ"/>
        </w:rPr>
      </w:pPr>
      <w:r>
        <w:rPr>
          <w:b/>
          <w:bCs/>
          <w:color w:val="auto"/>
          <w:sz w:val="22"/>
          <w:szCs w:val="22"/>
          <w:lang w:val="kk-KZ"/>
        </w:rPr>
        <w:t>ШОЛУ</w:t>
      </w:r>
    </w:p>
    <w:p w:rsidR="0033028C" w:rsidRPr="00A06C6F" w:rsidRDefault="0033028C" w:rsidP="0033028C">
      <w:pPr>
        <w:pStyle w:val="Default"/>
        <w:jc w:val="both"/>
        <w:rPr>
          <w:color w:val="auto"/>
          <w:sz w:val="22"/>
          <w:szCs w:val="22"/>
          <w:lang w:val="kk-KZ"/>
        </w:rPr>
      </w:pPr>
    </w:p>
    <w:p w:rsidR="00BE6201" w:rsidRPr="00A06C6F" w:rsidRDefault="00BE6201" w:rsidP="00AB3490">
      <w:pPr>
        <w:ind w:firstLine="709"/>
        <w:jc w:val="both"/>
        <w:rPr>
          <w:rFonts w:eastAsiaTheme="minorHAnsi"/>
          <w:sz w:val="22"/>
          <w:szCs w:val="22"/>
          <w:lang w:val="kk-KZ"/>
        </w:rPr>
      </w:pPr>
      <w:r w:rsidRPr="00A06C6F">
        <w:rPr>
          <w:rFonts w:eastAsiaTheme="minorHAnsi"/>
          <w:sz w:val="22"/>
          <w:szCs w:val="22"/>
          <w:lang w:val="kk-KZ"/>
        </w:rPr>
        <w:t xml:space="preserve">Қазақстан Республикасы Экология және табиғи ресурстар министрлігі (ЭБЖМ) </w:t>
      </w:r>
      <w:r w:rsidR="00A06C6F">
        <w:rPr>
          <w:rFonts w:eastAsiaTheme="minorHAnsi"/>
          <w:sz w:val="22"/>
          <w:szCs w:val="22"/>
          <w:lang w:val="kk-KZ"/>
        </w:rPr>
        <w:t>«</w:t>
      </w:r>
      <w:r w:rsidRPr="00A06C6F">
        <w:rPr>
          <w:rFonts w:eastAsiaTheme="minorHAnsi"/>
          <w:sz w:val="22"/>
          <w:szCs w:val="22"/>
          <w:lang w:val="kk-KZ"/>
        </w:rPr>
        <w:t>Жасыл Даму</w:t>
      </w:r>
      <w:r w:rsidR="00A06C6F">
        <w:rPr>
          <w:rFonts w:eastAsiaTheme="minorHAnsi"/>
          <w:sz w:val="22"/>
          <w:szCs w:val="22"/>
          <w:lang w:val="kk-KZ"/>
        </w:rPr>
        <w:t>»</w:t>
      </w:r>
      <w:r w:rsidRPr="00A06C6F">
        <w:rPr>
          <w:rFonts w:eastAsiaTheme="minorHAnsi"/>
          <w:sz w:val="22"/>
          <w:szCs w:val="22"/>
          <w:lang w:val="kk-KZ"/>
        </w:rPr>
        <w:t xml:space="preserve"> АҚ (</w:t>
      </w:r>
      <w:r w:rsidR="00A06C6F">
        <w:rPr>
          <w:rFonts w:eastAsiaTheme="minorHAnsi"/>
          <w:sz w:val="22"/>
          <w:szCs w:val="22"/>
          <w:lang w:val="kk-KZ"/>
        </w:rPr>
        <w:t>ЭТРМ</w:t>
      </w:r>
      <w:r w:rsidRPr="00A06C6F">
        <w:rPr>
          <w:rFonts w:eastAsiaTheme="minorHAnsi"/>
          <w:sz w:val="22"/>
          <w:szCs w:val="22"/>
          <w:lang w:val="kk-KZ"/>
        </w:rPr>
        <w:t xml:space="preserve"> үлестес құрылымы) қолдауымен іске асыратын </w:t>
      </w:r>
      <w:r w:rsidR="00A06C6F">
        <w:rPr>
          <w:rFonts w:eastAsiaTheme="minorHAnsi"/>
          <w:sz w:val="22"/>
          <w:szCs w:val="22"/>
          <w:lang w:val="kk-KZ"/>
        </w:rPr>
        <w:t>«Н</w:t>
      </w:r>
      <w:r w:rsidR="00A06C6F" w:rsidRPr="00A06C6F">
        <w:rPr>
          <w:rFonts w:eastAsiaTheme="minorHAnsi"/>
          <w:sz w:val="22"/>
          <w:szCs w:val="22"/>
          <w:lang w:val="kk-KZ"/>
        </w:rPr>
        <w:t>арықты енгізу үшін әріптестік</w:t>
      </w:r>
      <w:r w:rsidR="00A06C6F">
        <w:rPr>
          <w:rFonts w:eastAsiaTheme="minorHAnsi"/>
          <w:sz w:val="22"/>
          <w:szCs w:val="22"/>
          <w:lang w:val="kk-KZ"/>
        </w:rPr>
        <w:t>»</w:t>
      </w:r>
      <w:r w:rsidR="00A06C6F" w:rsidRPr="00A06C6F">
        <w:rPr>
          <w:rFonts w:eastAsiaTheme="minorHAnsi"/>
          <w:sz w:val="22"/>
          <w:szCs w:val="22"/>
          <w:lang w:val="kk-KZ"/>
        </w:rPr>
        <w:t xml:space="preserve"> (PMI)</w:t>
      </w:r>
      <w:r w:rsidR="00A06C6F">
        <w:rPr>
          <w:rFonts w:eastAsiaTheme="minorHAnsi"/>
          <w:sz w:val="22"/>
          <w:szCs w:val="22"/>
          <w:lang w:val="kk-KZ"/>
        </w:rPr>
        <w:t xml:space="preserve"> </w:t>
      </w:r>
      <w:r w:rsidRPr="00A06C6F">
        <w:rPr>
          <w:rFonts w:eastAsiaTheme="minorHAnsi"/>
          <w:sz w:val="22"/>
          <w:szCs w:val="22"/>
          <w:lang w:val="kk-KZ"/>
        </w:rPr>
        <w:t xml:space="preserve">қазақстандық </w:t>
      </w:r>
      <w:r w:rsidR="00A06C6F" w:rsidRPr="00A06C6F">
        <w:rPr>
          <w:rFonts w:eastAsiaTheme="minorHAnsi"/>
          <w:sz w:val="22"/>
          <w:szCs w:val="22"/>
          <w:lang w:val="kk-KZ"/>
        </w:rPr>
        <w:t xml:space="preserve">PMI </w:t>
      </w:r>
      <w:r w:rsidRPr="00A06C6F">
        <w:rPr>
          <w:rFonts w:eastAsiaTheme="minorHAnsi"/>
          <w:sz w:val="22"/>
          <w:szCs w:val="22"/>
          <w:lang w:val="kk-KZ"/>
        </w:rPr>
        <w:t>жобасын қаржыландыру үшін Дүниежүзілік Банктің</w:t>
      </w:r>
      <w:r w:rsidR="00A06C6F">
        <w:rPr>
          <w:rFonts w:eastAsiaTheme="minorHAnsi"/>
          <w:sz w:val="22"/>
          <w:szCs w:val="22"/>
          <w:lang w:val="kk-KZ"/>
        </w:rPr>
        <w:t xml:space="preserve"> </w:t>
      </w:r>
      <w:r w:rsidRPr="00A06C6F">
        <w:rPr>
          <w:rFonts w:eastAsiaTheme="minorHAnsi"/>
          <w:sz w:val="22"/>
          <w:szCs w:val="22"/>
          <w:lang w:val="kk-KZ"/>
        </w:rPr>
        <w:t xml:space="preserve">Траст қорынан  грант алды. </w:t>
      </w:r>
    </w:p>
    <w:p w:rsidR="00BE6201" w:rsidRPr="00A06C6F" w:rsidRDefault="00BE6201" w:rsidP="008A1FE1">
      <w:pPr>
        <w:ind w:firstLine="709"/>
        <w:jc w:val="both"/>
        <w:rPr>
          <w:rFonts w:eastAsiaTheme="minorHAnsi"/>
          <w:sz w:val="22"/>
          <w:szCs w:val="22"/>
          <w:lang w:val="kk-KZ"/>
        </w:rPr>
      </w:pPr>
      <w:r w:rsidRPr="00A06C6F">
        <w:rPr>
          <w:rFonts w:eastAsiaTheme="minorHAnsi"/>
          <w:sz w:val="22"/>
          <w:szCs w:val="22"/>
          <w:lang w:val="kk-KZ"/>
        </w:rPr>
        <w:t xml:space="preserve">PMI жобасының негізгі мақсаты </w:t>
      </w:r>
      <w:r w:rsidR="00B35385">
        <w:rPr>
          <w:rFonts w:eastAsiaTheme="minorHAnsi"/>
          <w:sz w:val="22"/>
          <w:szCs w:val="22"/>
          <w:lang w:val="kk-KZ"/>
        </w:rPr>
        <w:t>ШСЖ</w:t>
      </w:r>
      <w:r w:rsidRPr="00A06C6F">
        <w:rPr>
          <w:rFonts w:eastAsiaTheme="minorHAnsi"/>
          <w:sz w:val="22"/>
          <w:szCs w:val="22"/>
          <w:lang w:val="kk-KZ"/>
        </w:rPr>
        <w:t xml:space="preserve"> бақылау көрсеткіштерін жаңартуды және мониторинг, есептілік және верификация жүйесін жақсартуды, сондай-ақ елде көміртегі бағасын неғұрлым кеңірек енгізуді қоса алғанда, шығарындыларға квоталар саудасының (</w:t>
      </w:r>
      <w:r w:rsidR="00B35385">
        <w:rPr>
          <w:rFonts w:eastAsiaTheme="minorHAnsi"/>
          <w:sz w:val="22"/>
          <w:szCs w:val="22"/>
          <w:lang w:val="kk-KZ"/>
        </w:rPr>
        <w:t>ШСЖ</w:t>
      </w:r>
      <w:r w:rsidRPr="00A06C6F">
        <w:rPr>
          <w:rFonts w:eastAsiaTheme="minorHAnsi"/>
          <w:sz w:val="22"/>
          <w:szCs w:val="22"/>
          <w:lang w:val="kk-KZ"/>
        </w:rPr>
        <w:t xml:space="preserve">) схемасымен байланысты көміртекті реттеуді нығайту жөніндегі Қазақстанның күш-жігерін қолдау болып табылады. PMI келесі үш негізгі компоненттен тұрады: 1-Компонент: </w:t>
      </w:r>
      <w:r w:rsidR="009545B1">
        <w:rPr>
          <w:rFonts w:eastAsiaTheme="minorHAnsi"/>
          <w:sz w:val="22"/>
          <w:szCs w:val="22"/>
          <w:lang w:val="kk-KZ"/>
        </w:rPr>
        <w:t>ШСЖ нығайту; 2-Компонент: К</w:t>
      </w:r>
      <w:r w:rsidRPr="00A06C6F">
        <w:rPr>
          <w:rFonts w:eastAsiaTheme="minorHAnsi"/>
          <w:sz w:val="22"/>
          <w:szCs w:val="22"/>
          <w:lang w:val="kk-KZ"/>
        </w:rPr>
        <w:t>өміртегі баға</w:t>
      </w:r>
      <w:r w:rsidR="009545B1">
        <w:rPr>
          <w:rFonts w:eastAsiaTheme="minorHAnsi"/>
          <w:sz w:val="22"/>
          <w:szCs w:val="22"/>
          <w:lang w:val="kk-KZ"/>
        </w:rPr>
        <w:t>сын кеңейту; және 3-Компонент: М</w:t>
      </w:r>
      <w:r w:rsidRPr="00A06C6F">
        <w:rPr>
          <w:rFonts w:eastAsiaTheme="minorHAnsi"/>
          <w:sz w:val="22"/>
          <w:szCs w:val="22"/>
          <w:lang w:val="kk-KZ"/>
        </w:rPr>
        <w:t xml:space="preserve">үдделі тараптарды тарту және әділ ауысу. Операциялық шығындар мен жобаны жалпы басқару 4-компонентпен жабылады: Жобаны басқару және </w:t>
      </w:r>
      <w:r w:rsidR="00B35385">
        <w:rPr>
          <w:rFonts w:eastAsiaTheme="minorHAnsi"/>
          <w:sz w:val="22"/>
          <w:szCs w:val="22"/>
          <w:lang w:val="kk-KZ"/>
        </w:rPr>
        <w:t>ОАО</w:t>
      </w:r>
      <w:r w:rsidRPr="00A06C6F">
        <w:rPr>
          <w:rFonts w:eastAsiaTheme="minorHAnsi"/>
          <w:sz w:val="22"/>
          <w:szCs w:val="22"/>
          <w:lang w:val="kk-KZ"/>
        </w:rPr>
        <w:t>. Алға қойылған мақсатқа қол ж</w:t>
      </w:r>
      <w:r w:rsidR="009545B1">
        <w:rPr>
          <w:rFonts w:eastAsiaTheme="minorHAnsi"/>
          <w:sz w:val="22"/>
          <w:szCs w:val="22"/>
          <w:lang w:val="kk-KZ"/>
        </w:rPr>
        <w:t xml:space="preserve">еткізу үшін мынадай нәтижелерге жету </w:t>
      </w:r>
      <w:r w:rsidRPr="00A06C6F">
        <w:rPr>
          <w:rFonts w:eastAsiaTheme="minorHAnsi"/>
          <w:sz w:val="22"/>
          <w:szCs w:val="22"/>
          <w:lang w:val="kk-KZ"/>
        </w:rPr>
        <w:t>жоспарлануда: (i) көміртекті баға белгілеу құралдарын кеңейту, (ii) Ұлттық бөлу жоспары (</w:t>
      </w:r>
      <w:r w:rsidR="008A1FE1">
        <w:rPr>
          <w:rFonts w:eastAsiaTheme="minorHAnsi"/>
          <w:sz w:val="22"/>
          <w:szCs w:val="22"/>
          <w:lang w:val="kk-KZ"/>
        </w:rPr>
        <w:t>Ұлттық жоспар) шеңберінде ШСЖ-д</w:t>
      </w:r>
      <w:r w:rsidRPr="00A06C6F">
        <w:rPr>
          <w:rFonts w:eastAsiaTheme="minorHAnsi"/>
          <w:sz w:val="22"/>
          <w:szCs w:val="22"/>
          <w:lang w:val="kk-KZ"/>
        </w:rPr>
        <w:t>ағы ПГ шығарындыларына квоталар лимитін төмендету, (III) халықаралық талаптар мен тәжірибеге сәйкес келетін ПГ шығарындыларын валидациялау мен верификациялаудың цифрланған рәсімдері. PMI-дің ағымдағы жабылу күні-2026 жылдың 31 желтоқсаны.</w:t>
      </w:r>
    </w:p>
    <w:p w:rsidR="00BE6201" w:rsidRPr="00A06C6F" w:rsidRDefault="00BE6201" w:rsidP="00B35385">
      <w:pPr>
        <w:ind w:firstLine="709"/>
        <w:jc w:val="both"/>
        <w:rPr>
          <w:rFonts w:eastAsiaTheme="minorHAnsi"/>
          <w:sz w:val="22"/>
          <w:szCs w:val="22"/>
          <w:lang w:val="kk-KZ"/>
        </w:rPr>
      </w:pPr>
      <w:r w:rsidRPr="00A06C6F">
        <w:rPr>
          <w:rFonts w:eastAsiaTheme="minorHAnsi"/>
          <w:sz w:val="22"/>
          <w:szCs w:val="22"/>
          <w:lang w:val="kk-KZ"/>
        </w:rPr>
        <w:t>PMI жобасы сонымен қатар оқыту, кеңес беру/мүдделі тараптарды тарту және жұртшылықты ақпараттандыру бойынша ауқымды іс-шараларды, соның ішінде (i) қызметті қолдауға арналған семинарлар мен техникалық іс-шараларды; (ii) мүдделі тараптармен консультациялық кездесулерді; және (iii) жұртшылықты ақпараттандыру жөніндегі іс-шараларды (БАҚ, кездесулер жоғары мемлекеттік/жеке деңгейде және т.б.) мүдделі тараптармен өзара іс-қимыл жоспарына (SEP) сәйкес жүзеге асырылады.</w:t>
      </w:r>
    </w:p>
    <w:p w:rsidR="0033028C" w:rsidRPr="00A06C6F" w:rsidRDefault="00BE6201" w:rsidP="00B35385">
      <w:pPr>
        <w:ind w:firstLine="709"/>
        <w:jc w:val="both"/>
        <w:rPr>
          <w:sz w:val="22"/>
          <w:szCs w:val="22"/>
          <w:lang w:val="kk-KZ"/>
        </w:rPr>
      </w:pPr>
      <w:r w:rsidRPr="00A06C6F">
        <w:rPr>
          <w:rFonts w:eastAsiaTheme="minorHAnsi"/>
          <w:sz w:val="22"/>
          <w:szCs w:val="22"/>
          <w:lang w:val="kk-KZ"/>
        </w:rPr>
        <w:t xml:space="preserve">PMI жобасы шеңберінде </w:t>
      </w:r>
      <w:r w:rsidR="008A1FE1">
        <w:rPr>
          <w:rFonts w:eastAsiaTheme="minorHAnsi"/>
          <w:sz w:val="22"/>
          <w:szCs w:val="22"/>
          <w:lang w:val="kk-KZ"/>
        </w:rPr>
        <w:t>ЭТРМ-</w:t>
      </w:r>
      <w:r w:rsidRPr="00A06C6F">
        <w:rPr>
          <w:rFonts w:eastAsiaTheme="minorHAnsi"/>
          <w:sz w:val="22"/>
          <w:szCs w:val="22"/>
          <w:lang w:val="kk-KZ"/>
        </w:rPr>
        <w:t xml:space="preserve">да </w:t>
      </w:r>
      <w:r w:rsidR="008A1FE1">
        <w:rPr>
          <w:rFonts w:eastAsiaTheme="minorHAnsi"/>
          <w:sz w:val="22"/>
          <w:szCs w:val="22"/>
          <w:lang w:val="kk-KZ"/>
        </w:rPr>
        <w:t>қаржылық басқару (ҚБ)</w:t>
      </w:r>
      <w:r w:rsidRPr="00A06C6F">
        <w:rPr>
          <w:rFonts w:eastAsiaTheme="minorHAnsi"/>
          <w:sz w:val="22"/>
          <w:szCs w:val="22"/>
          <w:lang w:val="kk-KZ"/>
        </w:rPr>
        <w:t xml:space="preserve"> жөніндегі маман жұмыс істейтін болады</w:t>
      </w:r>
      <w:r w:rsidR="0033028C" w:rsidRPr="00A06C6F">
        <w:rPr>
          <w:sz w:val="22"/>
          <w:szCs w:val="22"/>
          <w:lang w:val="kk-KZ"/>
        </w:rPr>
        <w:t xml:space="preserve">. </w:t>
      </w:r>
    </w:p>
    <w:p w:rsidR="0033028C" w:rsidRPr="00A06C6F" w:rsidRDefault="0033028C" w:rsidP="0033028C">
      <w:pPr>
        <w:jc w:val="both"/>
        <w:rPr>
          <w:sz w:val="22"/>
          <w:szCs w:val="22"/>
          <w:lang w:val="kk-KZ"/>
        </w:rPr>
      </w:pPr>
    </w:p>
    <w:p w:rsidR="0033028C" w:rsidRPr="00A06C6F" w:rsidRDefault="00BE6201" w:rsidP="00B35385">
      <w:pPr>
        <w:pStyle w:val="Default"/>
        <w:numPr>
          <w:ilvl w:val="0"/>
          <w:numId w:val="3"/>
        </w:numPr>
        <w:jc w:val="both"/>
        <w:rPr>
          <w:b/>
          <w:bCs/>
          <w:color w:val="auto"/>
          <w:sz w:val="22"/>
          <w:szCs w:val="22"/>
          <w:lang w:val="kk-KZ"/>
        </w:rPr>
      </w:pPr>
      <w:r w:rsidRPr="00A06C6F">
        <w:rPr>
          <w:b/>
          <w:bCs/>
          <w:color w:val="auto"/>
          <w:sz w:val="22"/>
          <w:szCs w:val="22"/>
          <w:lang w:val="kk-KZ"/>
        </w:rPr>
        <w:t>МАҚСАТЫ</w:t>
      </w:r>
      <w:r w:rsidR="0033028C" w:rsidRPr="00A06C6F">
        <w:rPr>
          <w:b/>
          <w:bCs/>
          <w:color w:val="auto"/>
          <w:sz w:val="22"/>
          <w:szCs w:val="22"/>
          <w:lang w:val="kk-KZ"/>
        </w:rPr>
        <w:t xml:space="preserve"> </w:t>
      </w:r>
    </w:p>
    <w:p w:rsidR="008A1FE1" w:rsidRDefault="008A1FE1" w:rsidP="00B35385">
      <w:pPr>
        <w:pStyle w:val="Default"/>
        <w:ind w:firstLine="36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Аталған т</w:t>
      </w:r>
      <w:r w:rsidRPr="00A06C6F">
        <w:rPr>
          <w:sz w:val="22"/>
          <w:szCs w:val="22"/>
          <w:lang w:val="kk-KZ"/>
        </w:rPr>
        <w:t xml:space="preserve">ехникалық </w:t>
      </w:r>
      <w:r w:rsidRPr="008A1FE1">
        <w:rPr>
          <w:sz w:val="22"/>
          <w:szCs w:val="22"/>
          <w:lang w:val="kk-KZ"/>
        </w:rPr>
        <w:t xml:space="preserve">тапсырма (ТТ) бойынша консультант қызметтерінің негізгі мақсаты Жобаны іске асыруға көмек көрсету және қызмет көрсету көлеміне сәйкес қызмет көрсету үшін </w:t>
      </w:r>
      <w:r>
        <w:rPr>
          <w:sz w:val="22"/>
          <w:szCs w:val="22"/>
          <w:lang w:val="kk-KZ"/>
        </w:rPr>
        <w:t>ЭТРМ</w:t>
      </w:r>
      <w:r w:rsidRPr="008A1FE1">
        <w:rPr>
          <w:sz w:val="22"/>
          <w:szCs w:val="22"/>
          <w:lang w:val="kk-KZ"/>
        </w:rPr>
        <w:t>-де орналасқан жобаны іске асыру бөлімінде (</w:t>
      </w:r>
      <w:r>
        <w:rPr>
          <w:sz w:val="22"/>
          <w:szCs w:val="22"/>
          <w:lang w:val="kk-KZ"/>
        </w:rPr>
        <w:t>ЖІБ</w:t>
      </w:r>
      <w:r w:rsidRPr="008A1FE1">
        <w:rPr>
          <w:sz w:val="22"/>
          <w:szCs w:val="22"/>
          <w:lang w:val="kk-KZ"/>
        </w:rPr>
        <w:t xml:space="preserve">) толық жұмыс күні жұмыс істейтін жеке консультант ретінде </w:t>
      </w:r>
      <w:r>
        <w:rPr>
          <w:sz w:val="22"/>
          <w:szCs w:val="22"/>
          <w:lang w:val="kk-KZ"/>
        </w:rPr>
        <w:t>ҚБ</w:t>
      </w:r>
      <w:r w:rsidRPr="008A1FE1">
        <w:rPr>
          <w:sz w:val="22"/>
          <w:szCs w:val="22"/>
          <w:lang w:val="kk-KZ"/>
        </w:rPr>
        <w:t xml:space="preserve"> бойынша маманды жалдау болып табылады.</w:t>
      </w:r>
    </w:p>
    <w:p w:rsidR="00B35385" w:rsidRPr="00A06C6F" w:rsidRDefault="00B35385" w:rsidP="00B35385">
      <w:pPr>
        <w:pStyle w:val="Default"/>
        <w:ind w:firstLine="360"/>
        <w:jc w:val="both"/>
        <w:rPr>
          <w:color w:val="auto"/>
          <w:sz w:val="22"/>
          <w:szCs w:val="22"/>
          <w:lang w:val="kk-KZ"/>
        </w:rPr>
      </w:pPr>
    </w:p>
    <w:p w:rsidR="00BE6201" w:rsidRPr="00A06C6F" w:rsidRDefault="00BE6201" w:rsidP="00B35385">
      <w:pPr>
        <w:pStyle w:val="Default"/>
        <w:jc w:val="both"/>
        <w:rPr>
          <w:b/>
          <w:bCs/>
          <w:color w:val="auto"/>
          <w:sz w:val="22"/>
          <w:szCs w:val="22"/>
          <w:lang w:val="kk-KZ"/>
        </w:rPr>
      </w:pPr>
      <w:r w:rsidRPr="00A06C6F">
        <w:rPr>
          <w:b/>
          <w:bCs/>
          <w:color w:val="auto"/>
          <w:sz w:val="22"/>
          <w:szCs w:val="22"/>
          <w:lang w:val="kk-KZ"/>
        </w:rPr>
        <w:t>3</w:t>
      </w:r>
      <w:r w:rsidRPr="00A06C6F">
        <w:rPr>
          <w:b/>
          <w:bCs/>
          <w:color w:val="auto"/>
          <w:sz w:val="22"/>
          <w:szCs w:val="22"/>
          <w:lang w:val="kk-KZ"/>
        </w:rPr>
        <w:tab/>
        <w:t>ҚЫЗМЕТТЕР КӨЛЕМІ</w:t>
      </w:r>
    </w:p>
    <w:p w:rsidR="00BE6201" w:rsidRPr="00A06C6F" w:rsidRDefault="0031367A" w:rsidP="0031367A">
      <w:pPr>
        <w:tabs>
          <w:tab w:val="left" w:pos="851"/>
        </w:tabs>
        <w:ind w:left="360"/>
        <w:jc w:val="both"/>
        <w:rPr>
          <w:rFonts w:eastAsiaTheme="minorHAnsi"/>
          <w:sz w:val="22"/>
          <w:szCs w:val="22"/>
          <w:lang w:val="kk-KZ"/>
        </w:rPr>
      </w:pPr>
      <w:r>
        <w:rPr>
          <w:rFonts w:eastAsiaTheme="minorHAnsi"/>
          <w:sz w:val="22"/>
          <w:szCs w:val="22"/>
          <w:lang w:val="kk-KZ"/>
        </w:rPr>
        <w:t>Төменде қаржылық басқару маманы (ҚБ</w:t>
      </w:r>
      <w:r w:rsidR="00BE6201" w:rsidRPr="00A06C6F">
        <w:rPr>
          <w:rFonts w:eastAsiaTheme="minorHAnsi"/>
          <w:sz w:val="22"/>
          <w:szCs w:val="22"/>
          <w:lang w:val="kk-KZ"/>
        </w:rPr>
        <w:t>) қызметтерінің негізгі көлемі берілген:</w:t>
      </w:r>
    </w:p>
    <w:p w:rsidR="00BE6201" w:rsidRPr="00A06C6F" w:rsidRDefault="00BE6201" w:rsidP="0031367A">
      <w:pPr>
        <w:tabs>
          <w:tab w:val="left" w:pos="851"/>
        </w:tabs>
        <w:ind w:left="360"/>
        <w:jc w:val="both"/>
        <w:rPr>
          <w:sz w:val="22"/>
          <w:szCs w:val="22"/>
          <w:lang w:val="kk-KZ"/>
        </w:rPr>
      </w:pPr>
      <w:r w:rsidRPr="00A06C6F">
        <w:rPr>
          <w:rFonts w:eastAsiaTheme="minorHAnsi"/>
          <w:sz w:val="22"/>
          <w:szCs w:val="22"/>
          <w:lang w:val="kk-KZ"/>
        </w:rPr>
        <w:t xml:space="preserve">3.1 </w:t>
      </w:r>
      <w:r w:rsidR="00D60C7C">
        <w:rPr>
          <w:rFonts w:eastAsiaTheme="minorHAnsi"/>
          <w:sz w:val="22"/>
          <w:szCs w:val="22"/>
          <w:lang w:val="kk-KZ"/>
        </w:rPr>
        <w:t>ҚБМ</w:t>
      </w:r>
      <w:r w:rsidRPr="00A06C6F">
        <w:rPr>
          <w:rFonts w:eastAsiaTheme="minorHAnsi"/>
          <w:sz w:val="22"/>
          <w:szCs w:val="22"/>
          <w:lang w:val="kk-KZ"/>
        </w:rPr>
        <w:t xml:space="preserve"> Дүниежүзілік Банктің сатып алу туралы Ережесіне (2020 ж. қараша) сәйкес PMI жобасы бойынша сатып алу жоспарын дайындауы және/немесе жаңартуы тиіс.</w:t>
      </w:r>
    </w:p>
    <w:p w:rsidR="00BE6201" w:rsidRPr="00A06C6F" w:rsidRDefault="0031367A" w:rsidP="0031367A">
      <w:pPr>
        <w:pStyle w:val="Default"/>
        <w:ind w:firstLine="360"/>
        <w:jc w:val="both"/>
        <w:rPr>
          <w:rFonts w:eastAsia="Times New Roman"/>
          <w:color w:val="auto"/>
          <w:sz w:val="22"/>
          <w:szCs w:val="22"/>
          <w:lang w:val="kk-KZ"/>
        </w:rPr>
      </w:pPr>
      <w:r>
        <w:rPr>
          <w:rFonts w:eastAsia="Times New Roman"/>
          <w:color w:val="auto"/>
          <w:sz w:val="22"/>
          <w:szCs w:val="22"/>
          <w:lang w:val="kk-KZ"/>
        </w:rPr>
        <w:t xml:space="preserve">3.2 </w:t>
      </w:r>
      <w:r w:rsidR="00D60C7C">
        <w:rPr>
          <w:rFonts w:eastAsia="Times New Roman"/>
          <w:color w:val="auto"/>
          <w:sz w:val="22"/>
          <w:szCs w:val="22"/>
          <w:lang w:val="kk-KZ"/>
        </w:rPr>
        <w:t>ҚБМ</w:t>
      </w:r>
      <w:r w:rsidR="00BE6201" w:rsidRPr="00A06C6F">
        <w:rPr>
          <w:rFonts w:eastAsia="Times New Roman"/>
          <w:color w:val="auto"/>
          <w:sz w:val="22"/>
          <w:szCs w:val="22"/>
          <w:lang w:val="kk-KZ"/>
        </w:rPr>
        <w:t xml:space="preserve"> барлық тауарларды, консультациялық және консультациялық емес қызметтерді сатып алу бекітілген PMI сатып алу жоспарына сәйкес жүзеге асырылуын қамтамасыз етуде </w:t>
      </w:r>
      <w:r w:rsidR="00D60C7C">
        <w:rPr>
          <w:rFonts w:eastAsia="Times New Roman"/>
          <w:color w:val="auto"/>
          <w:sz w:val="22"/>
          <w:szCs w:val="22"/>
          <w:lang w:val="kk-KZ"/>
        </w:rPr>
        <w:t>ЭТРМ</w:t>
      </w:r>
      <w:r w:rsidR="00BE6201" w:rsidRPr="00A06C6F">
        <w:rPr>
          <w:rFonts w:eastAsia="Times New Roman"/>
          <w:color w:val="auto"/>
          <w:sz w:val="22"/>
          <w:szCs w:val="22"/>
          <w:lang w:val="kk-KZ"/>
        </w:rPr>
        <w:t>-</w:t>
      </w:r>
      <w:r w:rsidR="00D60C7C">
        <w:rPr>
          <w:rFonts w:eastAsia="Times New Roman"/>
          <w:color w:val="auto"/>
          <w:sz w:val="22"/>
          <w:szCs w:val="22"/>
          <w:lang w:val="kk-KZ"/>
        </w:rPr>
        <w:t>ге</w:t>
      </w:r>
      <w:r w:rsidR="00BE6201" w:rsidRPr="00A06C6F">
        <w:rPr>
          <w:rFonts w:eastAsia="Times New Roman"/>
          <w:color w:val="auto"/>
          <w:sz w:val="22"/>
          <w:szCs w:val="22"/>
          <w:lang w:val="kk-KZ"/>
        </w:rPr>
        <w:t xml:space="preserve"> көмек көрсетеді. </w:t>
      </w:r>
    </w:p>
    <w:p w:rsidR="00BE6201" w:rsidRPr="00A06C6F" w:rsidRDefault="00BE6201" w:rsidP="00BE6201">
      <w:pPr>
        <w:pStyle w:val="Default"/>
        <w:jc w:val="both"/>
        <w:rPr>
          <w:rFonts w:eastAsia="Times New Roman"/>
          <w:color w:val="auto"/>
          <w:sz w:val="22"/>
          <w:szCs w:val="22"/>
          <w:lang w:val="kk-KZ"/>
        </w:rPr>
      </w:pPr>
      <w:r w:rsidRPr="00A06C6F">
        <w:rPr>
          <w:rFonts w:eastAsia="Times New Roman"/>
          <w:color w:val="auto"/>
          <w:sz w:val="22"/>
          <w:szCs w:val="22"/>
          <w:lang w:val="kk-KZ"/>
        </w:rPr>
        <w:lastRenderedPageBreak/>
        <w:t xml:space="preserve">3.4 </w:t>
      </w:r>
      <w:r w:rsidRPr="00A06C6F">
        <w:rPr>
          <w:rFonts w:eastAsia="Times New Roman"/>
          <w:color w:val="auto"/>
          <w:sz w:val="22"/>
          <w:szCs w:val="22"/>
          <w:lang w:val="kk-KZ"/>
        </w:rPr>
        <w:tab/>
      </w:r>
      <w:r w:rsidR="00D60C7C">
        <w:rPr>
          <w:rFonts w:eastAsia="Times New Roman"/>
          <w:color w:val="auto"/>
          <w:sz w:val="22"/>
          <w:szCs w:val="22"/>
          <w:lang w:val="kk-KZ"/>
        </w:rPr>
        <w:t>ҚБМ</w:t>
      </w:r>
      <w:r w:rsidR="00D60C7C" w:rsidRPr="00A06C6F">
        <w:rPr>
          <w:rFonts w:eastAsia="Times New Roman"/>
          <w:color w:val="auto"/>
          <w:sz w:val="22"/>
          <w:szCs w:val="22"/>
          <w:lang w:val="kk-KZ"/>
        </w:rPr>
        <w:t xml:space="preserve"> </w:t>
      </w:r>
      <w:r w:rsidRPr="00A06C6F">
        <w:rPr>
          <w:rFonts w:eastAsia="Times New Roman"/>
          <w:color w:val="auto"/>
          <w:sz w:val="22"/>
          <w:szCs w:val="22"/>
          <w:lang w:val="kk-KZ"/>
        </w:rPr>
        <w:t xml:space="preserve">қажетті нарықтық зондтауды қоса алғанда, жобаны дамыту және оны жаңарту үшін сатып алу стратегиясын дайындауға жәрдемдесуі және жобаны іске асыру үшін келісімшарттардың тиімді қаптамасын қамтамасыз етуі тиіс. </w:t>
      </w:r>
    </w:p>
    <w:p w:rsidR="00BE6201" w:rsidRPr="00A06C6F" w:rsidRDefault="00BE6201" w:rsidP="00BE6201">
      <w:pPr>
        <w:pStyle w:val="Default"/>
        <w:jc w:val="both"/>
        <w:rPr>
          <w:rFonts w:eastAsia="Times New Roman"/>
          <w:color w:val="auto"/>
          <w:sz w:val="22"/>
          <w:szCs w:val="22"/>
          <w:lang w:val="kk-KZ"/>
        </w:rPr>
      </w:pPr>
      <w:r w:rsidRPr="00A06C6F">
        <w:rPr>
          <w:rFonts w:eastAsia="Times New Roman"/>
          <w:color w:val="auto"/>
          <w:sz w:val="22"/>
          <w:szCs w:val="22"/>
          <w:lang w:val="kk-KZ"/>
        </w:rPr>
        <w:t xml:space="preserve">3.5 </w:t>
      </w:r>
      <w:r w:rsidRPr="00A06C6F">
        <w:rPr>
          <w:rFonts w:eastAsia="Times New Roman"/>
          <w:color w:val="auto"/>
          <w:sz w:val="22"/>
          <w:szCs w:val="22"/>
          <w:lang w:val="kk-KZ"/>
        </w:rPr>
        <w:tab/>
      </w:r>
      <w:r w:rsidR="00D60C7C">
        <w:rPr>
          <w:rFonts w:eastAsia="Times New Roman"/>
          <w:color w:val="auto"/>
          <w:sz w:val="22"/>
          <w:szCs w:val="22"/>
          <w:lang w:val="kk-KZ"/>
        </w:rPr>
        <w:t>ҚБМ</w:t>
      </w:r>
      <w:r w:rsidR="00D60C7C" w:rsidRPr="00A06C6F">
        <w:rPr>
          <w:rFonts w:eastAsia="Times New Roman"/>
          <w:color w:val="auto"/>
          <w:sz w:val="22"/>
          <w:szCs w:val="22"/>
          <w:lang w:val="kk-KZ"/>
        </w:rPr>
        <w:t xml:space="preserve"> </w:t>
      </w:r>
      <w:r w:rsidRPr="00A06C6F">
        <w:rPr>
          <w:rFonts w:eastAsia="Times New Roman"/>
          <w:color w:val="auto"/>
          <w:sz w:val="22"/>
          <w:szCs w:val="22"/>
          <w:lang w:val="kk-KZ"/>
        </w:rPr>
        <w:t>Дүниежүзілік Банктің жүйелі электрондық жоспарлау және қадағалау (STEP) жүйесіндегі PMI жобасы бойынша барлық сатып алу іс-әрекеттерін қадағалап, жүйеде қажетті құжаттарды жүктеуі, қайта қарауы және түзетуі тиіс.</w:t>
      </w:r>
    </w:p>
    <w:p w:rsidR="00BE6201" w:rsidRPr="00A06C6F" w:rsidRDefault="00BE6201" w:rsidP="00BE6201">
      <w:pPr>
        <w:pStyle w:val="Default"/>
        <w:jc w:val="both"/>
        <w:rPr>
          <w:rFonts w:eastAsia="Times New Roman"/>
          <w:color w:val="auto"/>
          <w:sz w:val="22"/>
          <w:szCs w:val="22"/>
          <w:lang w:val="kk-KZ"/>
        </w:rPr>
      </w:pPr>
      <w:r w:rsidRPr="00A06C6F">
        <w:rPr>
          <w:rFonts w:eastAsia="Times New Roman"/>
          <w:color w:val="auto"/>
          <w:sz w:val="22"/>
          <w:szCs w:val="22"/>
          <w:lang w:val="kk-KZ"/>
        </w:rPr>
        <w:t xml:space="preserve">3.6 </w:t>
      </w:r>
      <w:r w:rsidRPr="00A06C6F">
        <w:rPr>
          <w:rFonts w:eastAsia="Times New Roman"/>
          <w:color w:val="auto"/>
          <w:sz w:val="22"/>
          <w:szCs w:val="22"/>
          <w:lang w:val="kk-KZ"/>
        </w:rPr>
        <w:tab/>
      </w:r>
      <w:r w:rsidR="0093378E" w:rsidRPr="0093378E">
        <w:rPr>
          <w:rFonts w:eastAsia="Times New Roman"/>
          <w:color w:val="auto"/>
          <w:sz w:val="22"/>
          <w:szCs w:val="22"/>
          <w:lang w:val="kk-KZ"/>
        </w:rPr>
        <w:t>ҚБ</w:t>
      </w:r>
      <w:r w:rsidR="0093378E">
        <w:rPr>
          <w:rFonts w:eastAsia="Times New Roman"/>
          <w:color w:val="auto"/>
          <w:sz w:val="22"/>
          <w:szCs w:val="22"/>
          <w:lang w:val="kk-KZ"/>
        </w:rPr>
        <w:t>М</w:t>
      </w:r>
      <w:r w:rsidR="0093378E" w:rsidRPr="0093378E">
        <w:rPr>
          <w:rFonts w:eastAsia="Times New Roman"/>
          <w:color w:val="auto"/>
          <w:sz w:val="22"/>
          <w:szCs w:val="22"/>
          <w:lang w:val="kk-KZ"/>
        </w:rPr>
        <w:t xml:space="preserve"> экология және табиғи ресурстар министрлігіне және қаржы басқармасына/Дүниежүзілік банкке жіберілетін қаражатты алуға және төлеуге өтінімдер дайындайды. ҚБ</w:t>
      </w:r>
      <w:r w:rsidR="0093378E">
        <w:rPr>
          <w:rFonts w:eastAsia="Times New Roman"/>
          <w:color w:val="auto"/>
          <w:sz w:val="22"/>
          <w:szCs w:val="22"/>
          <w:lang w:val="kk-KZ"/>
        </w:rPr>
        <w:t>М</w:t>
      </w:r>
      <w:r w:rsidR="0093378E" w:rsidRPr="0093378E">
        <w:rPr>
          <w:rFonts w:eastAsia="Times New Roman"/>
          <w:color w:val="auto"/>
          <w:sz w:val="22"/>
          <w:szCs w:val="22"/>
          <w:lang w:val="kk-KZ"/>
        </w:rPr>
        <w:t xml:space="preserve"> жоба бойынша төлемдерге барлық өтінімдерді алады және төлемдерді жүзеге асыру үшін жоба қаражатын жұмсау жөніндегі уәкілетті қызметкер үшін тиісті Төлем тапсырмаларын дайындайды.</w:t>
      </w:r>
    </w:p>
    <w:p w:rsidR="00BE6201" w:rsidRPr="00A06C6F" w:rsidRDefault="00BE6201" w:rsidP="00BE6201">
      <w:pPr>
        <w:pStyle w:val="Default"/>
        <w:jc w:val="both"/>
        <w:rPr>
          <w:rFonts w:eastAsia="Times New Roman"/>
          <w:color w:val="auto"/>
          <w:sz w:val="22"/>
          <w:szCs w:val="22"/>
          <w:lang w:val="kk-KZ"/>
        </w:rPr>
      </w:pPr>
      <w:r w:rsidRPr="00A06C6F">
        <w:rPr>
          <w:rFonts w:eastAsia="Times New Roman"/>
          <w:color w:val="auto"/>
          <w:sz w:val="22"/>
          <w:szCs w:val="22"/>
          <w:lang w:val="kk-KZ"/>
        </w:rPr>
        <w:t xml:space="preserve">3.7 </w:t>
      </w:r>
      <w:r w:rsidRPr="00A06C6F">
        <w:rPr>
          <w:rFonts w:eastAsia="Times New Roman"/>
          <w:color w:val="auto"/>
          <w:sz w:val="22"/>
          <w:szCs w:val="22"/>
          <w:lang w:val="kk-KZ"/>
        </w:rPr>
        <w:tab/>
      </w:r>
      <w:r w:rsidR="0080685C">
        <w:rPr>
          <w:rFonts w:eastAsia="Times New Roman"/>
          <w:color w:val="auto"/>
          <w:sz w:val="22"/>
          <w:szCs w:val="22"/>
          <w:lang w:val="kk-KZ"/>
        </w:rPr>
        <w:t>ҚБМ</w:t>
      </w:r>
      <w:r w:rsidR="0080685C" w:rsidRPr="0080685C">
        <w:rPr>
          <w:rFonts w:eastAsia="Times New Roman"/>
          <w:color w:val="auto"/>
          <w:sz w:val="22"/>
          <w:szCs w:val="22"/>
          <w:lang w:val="kk-KZ"/>
        </w:rPr>
        <w:t xml:space="preserve"> Грант шотынан және арнайы шоттан төлемдер үшін төлем тапсырмаларының нөмірлерін береді және Грант туралы келісімнің ережелеріне сәйкес төлемдердің жүргізілуін қамтамасыз етеді. </w:t>
      </w:r>
      <w:r w:rsidR="0080685C">
        <w:rPr>
          <w:rFonts w:eastAsia="Times New Roman"/>
          <w:color w:val="auto"/>
          <w:sz w:val="22"/>
          <w:szCs w:val="22"/>
          <w:lang w:val="kk-KZ"/>
        </w:rPr>
        <w:t>ҚБМ</w:t>
      </w:r>
      <w:r w:rsidR="0080685C" w:rsidRPr="0080685C">
        <w:rPr>
          <w:rFonts w:eastAsia="Times New Roman"/>
          <w:color w:val="auto"/>
          <w:sz w:val="22"/>
          <w:szCs w:val="22"/>
          <w:lang w:val="kk-KZ"/>
        </w:rPr>
        <w:t xml:space="preserve"> жоба бойынша келісімшарттарды мониторингілеу және басқару кестесін әзірлейді және жүргізеді. ҚБ</w:t>
      </w:r>
      <w:r w:rsidR="0080685C">
        <w:rPr>
          <w:rFonts w:eastAsia="Times New Roman"/>
          <w:color w:val="auto"/>
          <w:sz w:val="22"/>
          <w:szCs w:val="22"/>
          <w:lang w:val="kk-KZ"/>
        </w:rPr>
        <w:t>М</w:t>
      </w:r>
      <w:r w:rsidR="0080685C" w:rsidRPr="0080685C">
        <w:rPr>
          <w:rFonts w:eastAsia="Times New Roman"/>
          <w:color w:val="auto"/>
          <w:sz w:val="22"/>
          <w:szCs w:val="22"/>
          <w:lang w:val="kk-KZ"/>
        </w:rPr>
        <w:t xml:space="preserve"> банктік шоттарды ай сайын немесе жиі салыстырып отырады, қаражаттың қозғалысын бақылайды және ресурстарды жоспарлауды жүзеге асырады.</w:t>
      </w:r>
    </w:p>
    <w:p w:rsidR="00BE6201" w:rsidRPr="00A06C6F" w:rsidRDefault="00BE6201" w:rsidP="00BE6201">
      <w:pPr>
        <w:pStyle w:val="Default"/>
        <w:jc w:val="both"/>
        <w:rPr>
          <w:rFonts w:eastAsia="Times New Roman"/>
          <w:color w:val="auto"/>
          <w:sz w:val="22"/>
          <w:szCs w:val="22"/>
          <w:lang w:val="kk-KZ"/>
        </w:rPr>
      </w:pPr>
      <w:r w:rsidRPr="00A06C6F">
        <w:rPr>
          <w:rFonts w:eastAsia="Times New Roman"/>
          <w:color w:val="auto"/>
          <w:sz w:val="22"/>
          <w:szCs w:val="22"/>
          <w:lang w:val="kk-KZ"/>
        </w:rPr>
        <w:t>3.8</w:t>
      </w:r>
      <w:r w:rsidRPr="00A06C6F">
        <w:rPr>
          <w:rFonts w:eastAsia="Times New Roman"/>
          <w:color w:val="auto"/>
          <w:sz w:val="22"/>
          <w:szCs w:val="22"/>
          <w:lang w:val="kk-KZ"/>
        </w:rPr>
        <w:tab/>
        <w:t xml:space="preserve"> </w:t>
      </w:r>
      <w:r w:rsidR="00926905" w:rsidRPr="00926905">
        <w:rPr>
          <w:rFonts w:eastAsia="Times New Roman"/>
          <w:color w:val="auto"/>
          <w:sz w:val="22"/>
          <w:szCs w:val="22"/>
          <w:lang w:val="kk-KZ"/>
        </w:rPr>
        <w:t>ҚБ</w:t>
      </w:r>
      <w:r w:rsidR="00926905">
        <w:rPr>
          <w:rFonts w:eastAsia="Times New Roman"/>
          <w:color w:val="auto"/>
          <w:sz w:val="22"/>
          <w:szCs w:val="22"/>
          <w:lang w:val="kk-KZ"/>
        </w:rPr>
        <w:t>М</w:t>
      </w:r>
      <w:r w:rsidR="00926905" w:rsidRPr="00926905">
        <w:rPr>
          <w:rFonts w:eastAsia="Times New Roman"/>
          <w:color w:val="auto"/>
          <w:sz w:val="22"/>
          <w:szCs w:val="22"/>
          <w:lang w:val="kk-KZ"/>
        </w:rPr>
        <w:t xml:space="preserve"> жобаны үздіксіз жүзеге асыру үшін жеткілікті қолма-қол ақшаның болуын қамтамасыз ету үшін келісімшартты басқаруға негізделген төлем жоспарларымен салыстырғанда Арнайы шоттың балансын бақылайды. </w:t>
      </w:r>
      <w:r w:rsidR="00926905">
        <w:rPr>
          <w:rFonts w:eastAsia="Times New Roman"/>
          <w:color w:val="auto"/>
          <w:sz w:val="22"/>
          <w:szCs w:val="22"/>
          <w:lang w:val="kk-KZ"/>
        </w:rPr>
        <w:t>ҚБМ</w:t>
      </w:r>
      <w:r w:rsidR="00926905" w:rsidRPr="00926905">
        <w:rPr>
          <w:rFonts w:eastAsia="Times New Roman"/>
          <w:color w:val="auto"/>
          <w:sz w:val="22"/>
          <w:szCs w:val="22"/>
          <w:lang w:val="kk-KZ"/>
        </w:rPr>
        <w:t xml:space="preserve"> құрайды және үнемі жаңартып отырады жоспары бойынша төлемдерді жобасы PMI назарға ала отырып, сатып алу жоспары мен мәртебесін іске асыру.</w:t>
      </w:r>
    </w:p>
    <w:p w:rsidR="00BE6201" w:rsidRDefault="00BE6201" w:rsidP="00BE6201">
      <w:pPr>
        <w:pStyle w:val="Default"/>
        <w:jc w:val="both"/>
        <w:rPr>
          <w:rFonts w:eastAsia="Times New Roman"/>
          <w:color w:val="auto"/>
          <w:sz w:val="22"/>
          <w:szCs w:val="22"/>
          <w:lang w:val="kk-KZ"/>
        </w:rPr>
      </w:pPr>
      <w:r w:rsidRPr="00A06C6F">
        <w:rPr>
          <w:rFonts w:eastAsia="Times New Roman"/>
          <w:color w:val="auto"/>
          <w:sz w:val="22"/>
          <w:szCs w:val="22"/>
          <w:lang w:val="kk-KZ"/>
        </w:rPr>
        <w:t>3.9</w:t>
      </w:r>
      <w:r w:rsidRPr="00A06C6F">
        <w:rPr>
          <w:rFonts w:eastAsia="Times New Roman"/>
          <w:color w:val="auto"/>
          <w:sz w:val="22"/>
          <w:szCs w:val="22"/>
          <w:lang w:val="kk-KZ"/>
        </w:rPr>
        <w:tab/>
      </w:r>
      <w:r w:rsidR="00926905" w:rsidRPr="00926905">
        <w:rPr>
          <w:rFonts w:eastAsia="Times New Roman"/>
          <w:color w:val="auto"/>
          <w:sz w:val="22"/>
          <w:szCs w:val="22"/>
          <w:lang w:val="kk-KZ"/>
        </w:rPr>
        <w:t>ҚБ</w:t>
      </w:r>
      <w:r w:rsidR="00926905">
        <w:rPr>
          <w:rFonts w:eastAsia="Times New Roman"/>
          <w:color w:val="auto"/>
          <w:sz w:val="22"/>
          <w:szCs w:val="22"/>
          <w:lang w:val="kk-KZ"/>
        </w:rPr>
        <w:t>М</w:t>
      </w:r>
      <w:r w:rsidR="00926905" w:rsidRPr="00926905">
        <w:rPr>
          <w:rFonts w:eastAsia="Times New Roman"/>
          <w:color w:val="auto"/>
          <w:sz w:val="22"/>
          <w:szCs w:val="22"/>
          <w:lang w:val="kk-KZ"/>
        </w:rPr>
        <w:t xml:space="preserve"> шоттар жоспарын, шығындар орталықтарын және шығыстар мен бюджет баптары үшін жоба кодтарын, сондай-ақ журналдық жазбалар, қаржылық кестелер мен есептер, бухгалтерлік кітаптар және басқа есептер мен ведомостар үшін стандартты форматтарды әзірлейді. </w:t>
      </w:r>
      <w:r w:rsidR="0025596F">
        <w:rPr>
          <w:rFonts w:eastAsia="Times New Roman"/>
          <w:color w:val="auto"/>
          <w:sz w:val="22"/>
          <w:szCs w:val="22"/>
          <w:lang w:val="kk-KZ"/>
        </w:rPr>
        <w:t>ҚБМ</w:t>
      </w:r>
      <w:r w:rsidR="00926905" w:rsidRPr="00926905">
        <w:rPr>
          <w:rFonts w:eastAsia="Times New Roman"/>
          <w:color w:val="auto"/>
          <w:sz w:val="22"/>
          <w:szCs w:val="22"/>
          <w:lang w:val="kk-KZ"/>
        </w:rPr>
        <w:t xml:space="preserve"> қаржылық ақпаратты есептілік пен бухгалтерлік есептің негізі ретінде жинайды және шоғырландырады, әсіресе маңызды шығыс құжаттары мен төлемдерді растайтын құжаттар.</w:t>
      </w:r>
    </w:p>
    <w:p w:rsidR="0033028C" w:rsidRDefault="00BE6201" w:rsidP="00BE6201">
      <w:pPr>
        <w:pStyle w:val="Default"/>
        <w:jc w:val="both"/>
        <w:rPr>
          <w:rFonts w:eastAsia="Times New Roman"/>
          <w:color w:val="auto"/>
          <w:sz w:val="22"/>
          <w:szCs w:val="22"/>
          <w:lang w:val="kk-KZ"/>
        </w:rPr>
      </w:pPr>
      <w:r w:rsidRPr="00A06C6F">
        <w:rPr>
          <w:rFonts w:eastAsia="Times New Roman"/>
          <w:color w:val="auto"/>
          <w:sz w:val="22"/>
          <w:szCs w:val="22"/>
          <w:lang w:val="kk-KZ"/>
        </w:rPr>
        <w:t>3.10</w:t>
      </w:r>
      <w:r w:rsidRPr="00A06C6F">
        <w:rPr>
          <w:rFonts w:eastAsia="Times New Roman"/>
          <w:color w:val="auto"/>
          <w:sz w:val="22"/>
          <w:szCs w:val="22"/>
          <w:lang w:val="kk-KZ"/>
        </w:rPr>
        <w:tab/>
        <w:t xml:space="preserve"> </w:t>
      </w:r>
      <w:r w:rsidR="0025596F">
        <w:rPr>
          <w:rFonts w:eastAsia="Times New Roman"/>
          <w:color w:val="auto"/>
          <w:sz w:val="22"/>
          <w:szCs w:val="22"/>
          <w:lang w:val="kk-KZ"/>
        </w:rPr>
        <w:t>Қ</w:t>
      </w:r>
      <w:r w:rsidR="00926905" w:rsidRPr="00926905">
        <w:rPr>
          <w:rFonts w:eastAsia="Times New Roman"/>
          <w:color w:val="auto"/>
          <w:sz w:val="22"/>
          <w:szCs w:val="22"/>
          <w:lang w:val="kk-KZ"/>
        </w:rPr>
        <w:t>Б</w:t>
      </w:r>
      <w:r w:rsidR="0025596F">
        <w:rPr>
          <w:rFonts w:eastAsia="Times New Roman"/>
          <w:color w:val="auto"/>
          <w:sz w:val="22"/>
          <w:szCs w:val="22"/>
          <w:lang w:val="kk-KZ"/>
        </w:rPr>
        <w:t>М</w:t>
      </w:r>
      <w:r w:rsidR="00926905" w:rsidRPr="00926905">
        <w:rPr>
          <w:rFonts w:eastAsia="Times New Roman"/>
          <w:color w:val="auto"/>
          <w:sz w:val="22"/>
          <w:szCs w:val="22"/>
          <w:lang w:val="kk-KZ"/>
        </w:rPr>
        <w:t xml:space="preserve"> қаржылық басқару рәсімдеріне сәйкес қаржылық операцияларды және бюджеттің атқарылуын уақтылы көрсетуді қоса алғанда, жоба бойынша барлық бухгалтерлік және есептік қызметті жүзеге асырады, сондай-ақ жобаның кітаптары мен бухгалтерлік жазбаларымен бірге барлық қаржылық операцияларды растайтын құжаттарды береді және мұрағаттайды</w:t>
      </w:r>
      <w:r w:rsidRPr="00A06C6F">
        <w:rPr>
          <w:rFonts w:eastAsia="Times New Roman"/>
          <w:color w:val="auto"/>
          <w:sz w:val="22"/>
          <w:szCs w:val="22"/>
          <w:lang w:val="kk-KZ"/>
        </w:rPr>
        <w:t>.</w:t>
      </w:r>
    </w:p>
    <w:p w:rsidR="0025596F" w:rsidRPr="0025596F" w:rsidRDefault="0025596F" w:rsidP="0025596F">
      <w:pPr>
        <w:pStyle w:val="Default"/>
        <w:jc w:val="both"/>
        <w:rPr>
          <w:rFonts w:eastAsia="Times New Roman"/>
          <w:color w:val="auto"/>
          <w:sz w:val="22"/>
          <w:szCs w:val="22"/>
          <w:lang w:val="kk-KZ"/>
        </w:rPr>
      </w:pPr>
      <w:r>
        <w:rPr>
          <w:rFonts w:eastAsia="Times New Roman"/>
          <w:color w:val="auto"/>
          <w:sz w:val="22"/>
          <w:szCs w:val="22"/>
          <w:lang w:val="kk-KZ"/>
        </w:rPr>
        <w:t>3.11.</w:t>
      </w:r>
      <w:r>
        <w:rPr>
          <w:rFonts w:eastAsia="Times New Roman"/>
          <w:color w:val="auto"/>
          <w:sz w:val="22"/>
          <w:szCs w:val="22"/>
          <w:lang w:val="kk-KZ"/>
        </w:rPr>
        <w:tab/>
        <w:t>Қ</w:t>
      </w:r>
      <w:r w:rsidRPr="0025596F">
        <w:rPr>
          <w:rFonts w:eastAsia="Times New Roman"/>
          <w:color w:val="auto"/>
          <w:sz w:val="22"/>
          <w:szCs w:val="22"/>
          <w:lang w:val="kk-KZ"/>
        </w:rPr>
        <w:t>Б</w:t>
      </w:r>
      <w:r>
        <w:rPr>
          <w:rFonts w:eastAsia="Times New Roman"/>
          <w:color w:val="auto"/>
          <w:sz w:val="22"/>
          <w:szCs w:val="22"/>
          <w:lang w:val="kk-KZ"/>
        </w:rPr>
        <w:t>М</w:t>
      </w:r>
      <w:r w:rsidRPr="0025596F">
        <w:rPr>
          <w:rFonts w:eastAsia="Times New Roman"/>
          <w:color w:val="auto"/>
          <w:sz w:val="22"/>
          <w:szCs w:val="22"/>
          <w:lang w:val="kk-KZ"/>
        </w:rPr>
        <w:t xml:space="preserve"> Дүниежүзілік банк пен қазынашылық бақылаушылары үшін қолайлы жоба бойынша тоқсан сайынғы аралық аудиттелмеген қаржылық есептерді (</w:t>
      </w:r>
      <w:r w:rsidR="005F247E">
        <w:rPr>
          <w:rFonts w:eastAsia="Times New Roman"/>
          <w:color w:val="auto"/>
          <w:sz w:val="22"/>
          <w:szCs w:val="22"/>
          <w:lang w:val="kk-KZ"/>
        </w:rPr>
        <w:t>ААҚЕ</w:t>
      </w:r>
      <w:r w:rsidRPr="0025596F">
        <w:rPr>
          <w:rFonts w:eastAsia="Times New Roman"/>
          <w:color w:val="auto"/>
          <w:sz w:val="22"/>
          <w:szCs w:val="22"/>
          <w:lang w:val="kk-KZ"/>
        </w:rPr>
        <w:t xml:space="preserve">) және жылдық қаржылық есептілікті дайындайды және қажеттілігіне қарай </w:t>
      </w:r>
      <w:r>
        <w:rPr>
          <w:rFonts w:eastAsia="Times New Roman"/>
          <w:color w:val="auto"/>
          <w:sz w:val="22"/>
          <w:szCs w:val="22"/>
          <w:lang w:val="kk-KZ"/>
        </w:rPr>
        <w:t>қажетті өзгерістер енгізеді. ҚБМ</w:t>
      </w:r>
      <w:r w:rsidRPr="0025596F">
        <w:rPr>
          <w:rFonts w:eastAsia="Times New Roman"/>
          <w:color w:val="auto"/>
          <w:sz w:val="22"/>
          <w:szCs w:val="22"/>
          <w:lang w:val="kk-KZ"/>
        </w:rPr>
        <w:t xml:space="preserve"> ай сайынғы, тоқсандық және жылдық бюджеттік есептерді, қаржылық есептерді, қаржылық/басқару есептерін және арнайы қаржылық және бюджеттік есептерді, сондай-ақ сыртқы аудит үшін қажетті құжаттамалар мен есептерді дайындауы және барлық ішкі және сыртқы аудиторлық іс-шараларды қолдауы тиіс.</w:t>
      </w:r>
    </w:p>
    <w:p w:rsidR="0025596F" w:rsidRPr="0025596F" w:rsidRDefault="0025596F" w:rsidP="0025596F">
      <w:pPr>
        <w:pStyle w:val="Default"/>
        <w:jc w:val="both"/>
        <w:rPr>
          <w:rFonts w:eastAsia="Times New Roman"/>
          <w:color w:val="auto"/>
          <w:sz w:val="22"/>
          <w:szCs w:val="22"/>
          <w:lang w:val="kk-KZ"/>
        </w:rPr>
      </w:pPr>
      <w:r w:rsidRPr="0025596F">
        <w:rPr>
          <w:rFonts w:eastAsia="Times New Roman"/>
          <w:color w:val="auto"/>
          <w:sz w:val="22"/>
          <w:szCs w:val="22"/>
          <w:lang w:val="kk-KZ"/>
        </w:rPr>
        <w:t>3.12.</w:t>
      </w:r>
      <w:r w:rsidRPr="0025596F">
        <w:rPr>
          <w:rFonts w:eastAsia="Times New Roman"/>
          <w:color w:val="auto"/>
          <w:sz w:val="22"/>
          <w:szCs w:val="22"/>
          <w:lang w:val="kk-KZ"/>
        </w:rPr>
        <w:tab/>
        <w:t>ҚБ</w:t>
      </w:r>
      <w:r>
        <w:rPr>
          <w:rFonts w:eastAsia="Times New Roman"/>
          <w:color w:val="auto"/>
          <w:sz w:val="22"/>
          <w:szCs w:val="22"/>
          <w:lang w:val="kk-KZ"/>
        </w:rPr>
        <w:t>М</w:t>
      </w:r>
      <w:r w:rsidRPr="0025596F">
        <w:rPr>
          <w:rFonts w:eastAsia="Times New Roman"/>
          <w:color w:val="auto"/>
          <w:sz w:val="22"/>
          <w:szCs w:val="22"/>
          <w:lang w:val="kk-KZ"/>
        </w:rPr>
        <w:t xml:space="preserve"> жобаның аудиті бойынша Дүниежүзілік Банктің талаптарын орындауды қамтамасыз ету үшін жоба аудиторларымен толық көлемде ынтымақтасуға тиіс.</w:t>
      </w:r>
    </w:p>
    <w:p w:rsidR="0025596F" w:rsidRPr="0025596F" w:rsidRDefault="0025596F" w:rsidP="0025596F">
      <w:pPr>
        <w:pStyle w:val="Default"/>
        <w:jc w:val="both"/>
        <w:rPr>
          <w:rFonts w:eastAsia="Times New Roman"/>
          <w:color w:val="auto"/>
          <w:sz w:val="22"/>
          <w:szCs w:val="22"/>
          <w:lang w:val="kk-KZ"/>
        </w:rPr>
      </w:pPr>
      <w:r>
        <w:rPr>
          <w:rFonts w:eastAsia="Times New Roman"/>
          <w:color w:val="auto"/>
          <w:sz w:val="22"/>
          <w:szCs w:val="22"/>
          <w:lang w:val="kk-KZ"/>
        </w:rPr>
        <w:t>3.13.</w:t>
      </w:r>
      <w:r>
        <w:rPr>
          <w:rFonts w:eastAsia="Times New Roman"/>
          <w:color w:val="auto"/>
          <w:sz w:val="22"/>
          <w:szCs w:val="22"/>
          <w:lang w:val="kk-KZ"/>
        </w:rPr>
        <w:tab/>
        <w:t xml:space="preserve">ҚБМ </w:t>
      </w:r>
      <w:r w:rsidRPr="0025596F">
        <w:rPr>
          <w:rFonts w:eastAsia="Times New Roman"/>
          <w:color w:val="auto"/>
          <w:sz w:val="22"/>
          <w:szCs w:val="22"/>
          <w:lang w:val="kk-KZ"/>
        </w:rPr>
        <w:t xml:space="preserve">жоба бойынша есептерге енгізілетін тиісті кестелерді, талдауларды, ақпаратты және құжаттарды дайындайды, сондай-ақ жобаның </w:t>
      </w:r>
      <w:r w:rsidR="00977047">
        <w:rPr>
          <w:rFonts w:eastAsia="Times New Roman"/>
          <w:color w:val="auto"/>
          <w:sz w:val="22"/>
          <w:szCs w:val="22"/>
          <w:lang w:val="kk-KZ"/>
        </w:rPr>
        <w:t>ҚБМ</w:t>
      </w:r>
      <w:r w:rsidRPr="0025596F">
        <w:rPr>
          <w:rFonts w:eastAsia="Times New Roman"/>
          <w:color w:val="auto"/>
          <w:sz w:val="22"/>
          <w:szCs w:val="22"/>
          <w:lang w:val="kk-KZ"/>
        </w:rPr>
        <w:t xml:space="preserve"> басқа мүшелерімен ынтымақтасады және өз қызметін үйлестіреді және қажет болған жағдайда қаржылық басқару саласында қолдау көрсетеді.</w:t>
      </w:r>
    </w:p>
    <w:p w:rsidR="0025596F" w:rsidRPr="0025596F" w:rsidRDefault="008C2DE4" w:rsidP="0025596F">
      <w:pPr>
        <w:pStyle w:val="Default"/>
        <w:jc w:val="both"/>
        <w:rPr>
          <w:rFonts w:eastAsia="Times New Roman"/>
          <w:color w:val="auto"/>
          <w:sz w:val="22"/>
          <w:szCs w:val="22"/>
          <w:lang w:val="kk-KZ"/>
        </w:rPr>
      </w:pPr>
      <w:r>
        <w:rPr>
          <w:rFonts w:eastAsia="Times New Roman"/>
          <w:color w:val="auto"/>
          <w:sz w:val="22"/>
          <w:szCs w:val="22"/>
          <w:lang w:val="kk-KZ"/>
        </w:rPr>
        <w:t>3.14.</w:t>
      </w:r>
      <w:r>
        <w:rPr>
          <w:rFonts w:eastAsia="Times New Roman"/>
          <w:color w:val="auto"/>
          <w:sz w:val="22"/>
          <w:szCs w:val="22"/>
          <w:lang w:val="kk-KZ"/>
        </w:rPr>
        <w:tab/>
        <w:t>Қ</w:t>
      </w:r>
      <w:r w:rsidR="0025596F" w:rsidRPr="0025596F">
        <w:rPr>
          <w:rFonts w:eastAsia="Times New Roman"/>
          <w:color w:val="auto"/>
          <w:sz w:val="22"/>
          <w:szCs w:val="22"/>
          <w:lang w:val="kk-KZ"/>
        </w:rPr>
        <w:t>Б</w:t>
      </w:r>
      <w:r>
        <w:rPr>
          <w:rFonts w:eastAsia="Times New Roman"/>
          <w:color w:val="auto"/>
          <w:sz w:val="22"/>
          <w:szCs w:val="22"/>
          <w:lang w:val="kk-KZ"/>
        </w:rPr>
        <w:t>М</w:t>
      </w:r>
      <w:r w:rsidR="0025596F" w:rsidRPr="0025596F">
        <w:rPr>
          <w:rFonts w:eastAsia="Times New Roman"/>
          <w:color w:val="auto"/>
          <w:sz w:val="22"/>
          <w:szCs w:val="22"/>
          <w:lang w:val="kk-KZ"/>
        </w:rPr>
        <w:t xml:space="preserve"> алдын ала, аралық және түпкілікті төлемдерді тексеруді қоса алғанда, PMI жобасы бойынша келісімшарттарды басқаруда қолдау көрсетеді. Қажет болған жағдайда </w:t>
      </w:r>
      <w:r>
        <w:rPr>
          <w:rFonts w:eastAsia="Times New Roman"/>
          <w:color w:val="auto"/>
          <w:sz w:val="22"/>
          <w:szCs w:val="22"/>
          <w:lang w:val="kk-KZ"/>
        </w:rPr>
        <w:t>ҚБМ ЭТРМ</w:t>
      </w:r>
      <w:r w:rsidR="0025596F" w:rsidRPr="0025596F">
        <w:rPr>
          <w:rFonts w:eastAsia="Times New Roman"/>
          <w:color w:val="auto"/>
          <w:sz w:val="22"/>
          <w:szCs w:val="22"/>
          <w:lang w:val="kk-KZ"/>
        </w:rPr>
        <w:t>-ның тиісті департаменттерімен ынтымақтасады және өз қызметін үйлестіреді.</w:t>
      </w:r>
    </w:p>
    <w:p w:rsidR="0025596F" w:rsidRDefault="008C2DE4" w:rsidP="0025596F">
      <w:pPr>
        <w:pStyle w:val="Default"/>
        <w:jc w:val="both"/>
        <w:rPr>
          <w:rFonts w:eastAsia="Times New Roman"/>
          <w:color w:val="auto"/>
          <w:sz w:val="22"/>
          <w:szCs w:val="22"/>
          <w:lang w:val="kk-KZ"/>
        </w:rPr>
      </w:pPr>
      <w:r>
        <w:rPr>
          <w:rFonts w:eastAsia="Times New Roman"/>
          <w:color w:val="auto"/>
          <w:sz w:val="22"/>
          <w:szCs w:val="22"/>
          <w:lang w:val="kk-KZ"/>
        </w:rPr>
        <w:t>3.15.</w:t>
      </w:r>
      <w:r>
        <w:rPr>
          <w:rFonts w:eastAsia="Times New Roman"/>
          <w:color w:val="auto"/>
          <w:sz w:val="22"/>
          <w:szCs w:val="22"/>
          <w:lang w:val="kk-KZ"/>
        </w:rPr>
        <w:tab/>
        <w:t>ҚБМ</w:t>
      </w:r>
      <w:r w:rsidR="0025596F" w:rsidRPr="0025596F">
        <w:rPr>
          <w:rFonts w:eastAsia="Times New Roman"/>
          <w:color w:val="auto"/>
          <w:sz w:val="22"/>
          <w:szCs w:val="22"/>
          <w:lang w:val="kk-KZ"/>
        </w:rPr>
        <w:t xml:space="preserve"> PMI жобасының құжаттарына сәйкес </w:t>
      </w:r>
      <w:r>
        <w:rPr>
          <w:rFonts w:eastAsia="Times New Roman"/>
          <w:color w:val="auto"/>
          <w:sz w:val="22"/>
          <w:szCs w:val="22"/>
          <w:lang w:val="kk-KZ"/>
        </w:rPr>
        <w:t>ЭТРМ</w:t>
      </w:r>
      <w:r w:rsidR="0025596F" w:rsidRPr="0025596F">
        <w:rPr>
          <w:rFonts w:eastAsia="Times New Roman"/>
          <w:color w:val="auto"/>
          <w:sz w:val="22"/>
          <w:szCs w:val="22"/>
          <w:lang w:val="kk-KZ"/>
        </w:rPr>
        <w:t xml:space="preserve"> қойған басқа да міндеттерді орындайды.</w:t>
      </w:r>
    </w:p>
    <w:p w:rsidR="00926905" w:rsidRPr="00A06C6F" w:rsidRDefault="00926905" w:rsidP="00BE6201">
      <w:pPr>
        <w:pStyle w:val="Default"/>
        <w:jc w:val="both"/>
        <w:rPr>
          <w:color w:val="auto"/>
          <w:sz w:val="22"/>
          <w:szCs w:val="22"/>
          <w:lang w:val="kk-KZ"/>
        </w:rPr>
      </w:pPr>
    </w:p>
    <w:p w:rsidR="0033028C" w:rsidRPr="00A06C6F" w:rsidRDefault="00977047" w:rsidP="00977047">
      <w:pPr>
        <w:pStyle w:val="Default"/>
        <w:spacing w:after="120"/>
        <w:jc w:val="both"/>
        <w:rPr>
          <w:b/>
          <w:bCs/>
          <w:color w:val="auto"/>
          <w:sz w:val="22"/>
          <w:szCs w:val="22"/>
          <w:lang w:val="kk-KZ"/>
        </w:rPr>
      </w:pPr>
      <w:r>
        <w:rPr>
          <w:b/>
          <w:bCs/>
          <w:color w:val="auto"/>
          <w:sz w:val="22"/>
          <w:szCs w:val="22"/>
          <w:lang w:val="kk-KZ"/>
        </w:rPr>
        <w:t>4</w:t>
      </w:r>
      <w:r>
        <w:rPr>
          <w:b/>
          <w:bCs/>
          <w:color w:val="auto"/>
          <w:sz w:val="22"/>
          <w:szCs w:val="22"/>
          <w:lang w:val="kk-KZ"/>
        </w:rPr>
        <w:tab/>
      </w:r>
      <w:r w:rsidR="00BE6201" w:rsidRPr="00A06C6F">
        <w:rPr>
          <w:b/>
          <w:bCs/>
          <w:color w:val="auto"/>
          <w:sz w:val="22"/>
          <w:szCs w:val="22"/>
          <w:lang w:val="kk-KZ"/>
        </w:rPr>
        <w:t>ЕСЕП</w:t>
      </w:r>
      <w:r w:rsidR="0033028C" w:rsidRPr="00A06C6F">
        <w:rPr>
          <w:b/>
          <w:bCs/>
          <w:color w:val="auto"/>
          <w:sz w:val="22"/>
          <w:szCs w:val="22"/>
          <w:lang w:val="kk-KZ"/>
        </w:rPr>
        <w:t xml:space="preserve"> </w:t>
      </w:r>
    </w:p>
    <w:p w:rsidR="00977047" w:rsidRDefault="00977047" w:rsidP="00BE6201">
      <w:pPr>
        <w:pStyle w:val="Default"/>
        <w:jc w:val="both"/>
        <w:rPr>
          <w:rFonts w:eastAsia="Times New Roman"/>
          <w:color w:val="auto"/>
          <w:sz w:val="22"/>
          <w:szCs w:val="22"/>
          <w:lang w:val="kk-KZ"/>
        </w:rPr>
      </w:pPr>
      <w:r>
        <w:rPr>
          <w:rFonts w:eastAsia="Times New Roman"/>
          <w:color w:val="auto"/>
          <w:sz w:val="22"/>
          <w:szCs w:val="22"/>
          <w:lang w:val="kk-KZ"/>
        </w:rPr>
        <w:t>ҚБМ</w:t>
      </w:r>
      <w:r w:rsidRPr="00977047">
        <w:rPr>
          <w:rFonts w:eastAsia="Times New Roman"/>
          <w:color w:val="auto"/>
          <w:sz w:val="22"/>
          <w:szCs w:val="22"/>
          <w:lang w:val="kk-KZ"/>
        </w:rPr>
        <w:t xml:space="preserve">  будет участвовать в подготовке и обновлении всех отчетов о ходе работ и комментировать любые отчеты о деятельности, которые будут представлены Банку. Он/она будет заполнять подробные табели учета рабочего времени по своей деятельности и соблюдать требования своего контракта в отношении оплаты/обоснования времени в контексте высокой подотчетности. </w:t>
      </w:r>
      <w:r w:rsidRPr="00977047">
        <w:rPr>
          <w:rFonts w:eastAsia="Times New Roman"/>
          <w:color w:val="auto"/>
          <w:sz w:val="22"/>
          <w:szCs w:val="22"/>
          <w:lang w:val="kk-KZ"/>
        </w:rPr>
        <w:lastRenderedPageBreak/>
        <w:t xml:space="preserve">Он/она также будет составлять ежемесячные отчеты о проделанной работе, сопровождающие табели учета рабочего времени. </w:t>
      </w:r>
    </w:p>
    <w:p w:rsidR="00977047" w:rsidRDefault="00977047" w:rsidP="00BE6201">
      <w:pPr>
        <w:pStyle w:val="Default"/>
        <w:jc w:val="both"/>
        <w:rPr>
          <w:rFonts w:eastAsia="Times New Roman"/>
          <w:color w:val="auto"/>
          <w:sz w:val="22"/>
          <w:szCs w:val="22"/>
          <w:lang w:val="kk-KZ"/>
        </w:rPr>
      </w:pPr>
    </w:p>
    <w:p w:rsidR="00BE6201" w:rsidRPr="00A06C6F" w:rsidRDefault="00977047" w:rsidP="00BE6201">
      <w:pPr>
        <w:pStyle w:val="Default"/>
        <w:jc w:val="both"/>
        <w:rPr>
          <w:b/>
          <w:bCs/>
          <w:color w:val="auto"/>
          <w:sz w:val="22"/>
          <w:szCs w:val="22"/>
          <w:lang w:val="kk-KZ"/>
        </w:rPr>
      </w:pPr>
      <w:r>
        <w:rPr>
          <w:b/>
          <w:bCs/>
          <w:color w:val="auto"/>
          <w:sz w:val="22"/>
          <w:szCs w:val="22"/>
          <w:lang w:val="kk-KZ"/>
        </w:rPr>
        <w:t>5</w:t>
      </w:r>
      <w:r w:rsidR="00BE6201" w:rsidRPr="00A06C6F">
        <w:rPr>
          <w:b/>
          <w:bCs/>
          <w:color w:val="auto"/>
          <w:sz w:val="22"/>
          <w:szCs w:val="22"/>
          <w:lang w:val="kk-KZ"/>
        </w:rPr>
        <w:tab/>
        <w:t>ҚЫЗМЕТТЕРДІҢ ҰЗАҚТЫҒЫ</w:t>
      </w:r>
    </w:p>
    <w:p w:rsidR="00977047" w:rsidRPr="00977047" w:rsidRDefault="00977047" w:rsidP="00977047">
      <w:pPr>
        <w:pStyle w:val="Default"/>
        <w:jc w:val="both"/>
        <w:rPr>
          <w:color w:val="auto"/>
          <w:sz w:val="22"/>
          <w:szCs w:val="22"/>
          <w:lang w:val="kk-KZ"/>
        </w:rPr>
      </w:pPr>
      <w:r w:rsidRPr="00977047">
        <w:rPr>
          <w:color w:val="auto"/>
          <w:sz w:val="22"/>
          <w:szCs w:val="22"/>
          <w:lang w:val="kk-KZ"/>
        </w:rPr>
        <w:t xml:space="preserve">Ожидается, что СФУ приступит к работе с августа 2024 года на первоначальный период в один год до августа 2025 года. Должность будет базироваться в Астане, Казахстан. Услуги будут предоставляться на основе полного рабочего дня. </w:t>
      </w:r>
    </w:p>
    <w:p w:rsidR="00977047" w:rsidRPr="00977047" w:rsidRDefault="00977047" w:rsidP="00977047">
      <w:pPr>
        <w:pStyle w:val="Default"/>
        <w:jc w:val="both"/>
        <w:rPr>
          <w:color w:val="auto"/>
          <w:sz w:val="22"/>
          <w:szCs w:val="22"/>
          <w:lang w:val="kk-KZ"/>
        </w:rPr>
      </w:pPr>
    </w:p>
    <w:p w:rsidR="0033028C" w:rsidRDefault="00977047" w:rsidP="00977047">
      <w:pPr>
        <w:pStyle w:val="Default"/>
        <w:jc w:val="both"/>
        <w:rPr>
          <w:color w:val="auto"/>
          <w:sz w:val="22"/>
          <w:szCs w:val="22"/>
          <w:lang w:val="kk-KZ"/>
        </w:rPr>
      </w:pPr>
      <w:r w:rsidRPr="00977047">
        <w:rPr>
          <w:color w:val="auto"/>
          <w:sz w:val="22"/>
          <w:szCs w:val="22"/>
          <w:lang w:val="kk-KZ"/>
        </w:rPr>
        <w:t>Контракт с успешным кандидатом будет заключен первоначально на один год с испытательным сроком в первые три месяца. Если в течение первых трех месяцев работа кандидата будет оценена как недостаточная, контракт будет расторгнут. Если работа кандидата будет признана удовлетворительной, контракт будет продлен в конце срока на второй год. В последующие годы будет применяться та же процедура продления.</w:t>
      </w:r>
    </w:p>
    <w:p w:rsidR="00977047" w:rsidRPr="00A06C6F" w:rsidRDefault="00977047" w:rsidP="00977047">
      <w:pPr>
        <w:pStyle w:val="Default"/>
        <w:jc w:val="both"/>
        <w:rPr>
          <w:color w:val="auto"/>
          <w:sz w:val="22"/>
          <w:szCs w:val="22"/>
          <w:lang w:val="kk-KZ"/>
        </w:rPr>
      </w:pPr>
    </w:p>
    <w:p w:rsidR="00BE6201" w:rsidRPr="00A06C6F" w:rsidRDefault="00977047" w:rsidP="0033028C">
      <w:pPr>
        <w:pStyle w:val="Default"/>
        <w:spacing w:after="120"/>
        <w:jc w:val="both"/>
        <w:rPr>
          <w:b/>
          <w:bCs/>
          <w:color w:val="auto"/>
          <w:sz w:val="22"/>
          <w:szCs w:val="22"/>
          <w:lang w:val="kk-KZ"/>
        </w:rPr>
      </w:pPr>
      <w:r>
        <w:rPr>
          <w:b/>
          <w:bCs/>
          <w:color w:val="auto"/>
          <w:sz w:val="22"/>
          <w:szCs w:val="22"/>
          <w:lang w:val="kk-KZ"/>
        </w:rPr>
        <w:t>6</w:t>
      </w:r>
      <w:r w:rsidR="00BE6201" w:rsidRPr="00A06C6F">
        <w:rPr>
          <w:b/>
          <w:bCs/>
          <w:color w:val="auto"/>
          <w:sz w:val="22"/>
          <w:szCs w:val="22"/>
          <w:lang w:val="kk-KZ"/>
        </w:rPr>
        <w:tab/>
        <w:t>БІЛІКТІЛІК ТАЛАПТАРЫ</w:t>
      </w:r>
    </w:p>
    <w:p w:rsidR="0033028C" w:rsidRPr="00A06C6F" w:rsidRDefault="00977047" w:rsidP="0033028C">
      <w:pPr>
        <w:pStyle w:val="Default"/>
        <w:spacing w:after="120"/>
        <w:jc w:val="both"/>
        <w:rPr>
          <w:bCs/>
          <w:color w:val="auto"/>
          <w:sz w:val="22"/>
          <w:szCs w:val="22"/>
          <w:lang w:val="kk-KZ"/>
        </w:rPr>
      </w:pPr>
      <w:r w:rsidRPr="00977047">
        <w:rPr>
          <w:bCs/>
          <w:color w:val="auto"/>
          <w:sz w:val="22"/>
          <w:szCs w:val="22"/>
          <w:lang w:val="kk-KZ"/>
        </w:rPr>
        <w:t>ҚБ</w:t>
      </w:r>
      <w:r>
        <w:rPr>
          <w:bCs/>
          <w:color w:val="auto"/>
          <w:sz w:val="22"/>
          <w:szCs w:val="22"/>
          <w:lang w:val="kk-KZ"/>
        </w:rPr>
        <w:t>М</w:t>
      </w:r>
      <w:r w:rsidRPr="00977047">
        <w:rPr>
          <w:bCs/>
          <w:color w:val="auto"/>
          <w:sz w:val="22"/>
          <w:szCs w:val="22"/>
          <w:lang w:val="kk-KZ"/>
        </w:rPr>
        <w:t xml:space="preserve"> қызметкерінде болуы керек</w:t>
      </w:r>
      <w:r w:rsidR="0033028C" w:rsidRPr="00A06C6F">
        <w:rPr>
          <w:bCs/>
          <w:color w:val="auto"/>
          <w:sz w:val="22"/>
          <w:szCs w:val="22"/>
          <w:lang w:val="kk-KZ"/>
        </w:rPr>
        <w:t>:</w:t>
      </w:r>
    </w:p>
    <w:p w:rsidR="00B830C1" w:rsidRPr="00B830C1" w:rsidRDefault="00BE6201" w:rsidP="00B830C1">
      <w:pPr>
        <w:pStyle w:val="a5"/>
        <w:numPr>
          <w:ilvl w:val="0"/>
          <w:numId w:val="1"/>
        </w:numPr>
        <w:jc w:val="both"/>
        <w:rPr>
          <w:rFonts w:eastAsiaTheme="minorHAnsi"/>
          <w:color w:val="000000"/>
          <w:sz w:val="22"/>
          <w:szCs w:val="22"/>
          <w:lang w:val="kk-KZ"/>
        </w:rPr>
      </w:pPr>
      <w:r w:rsidRPr="00A06C6F">
        <w:rPr>
          <w:rFonts w:eastAsiaTheme="minorHAnsi"/>
          <w:color w:val="000000"/>
          <w:sz w:val="22"/>
          <w:szCs w:val="22"/>
          <w:lang w:val="kk-KZ"/>
        </w:rPr>
        <w:t xml:space="preserve"> </w:t>
      </w:r>
      <w:r w:rsidR="00B830C1" w:rsidRPr="00B830C1">
        <w:rPr>
          <w:rFonts w:eastAsiaTheme="minorHAnsi"/>
          <w:color w:val="000000"/>
          <w:sz w:val="22"/>
          <w:szCs w:val="22"/>
          <w:lang w:val="kk-KZ"/>
        </w:rPr>
        <w:t>Бухгалтерлік есеп, қаржы, экономика, әкімшілік ғылымдар саласындағы немесе тиісті салалардағы бакалавр дәрежесінен кем емес (жоғары дәреженің болуы артықшылық болады),</w:t>
      </w:r>
    </w:p>
    <w:p w:rsidR="00B830C1" w:rsidRPr="00B830C1" w:rsidRDefault="00B830C1" w:rsidP="00B830C1">
      <w:pPr>
        <w:pStyle w:val="a5"/>
        <w:numPr>
          <w:ilvl w:val="0"/>
          <w:numId w:val="1"/>
        </w:numPr>
        <w:jc w:val="both"/>
        <w:rPr>
          <w:rFonts w:eastAsiaTheme="minorHAnsi"/>
          <w:color w:val="000000"/>
          <w:sz w:val="22"/>
          <w:szCs w:val="22"/>
          <w:lang w:val="kk-KZ"/>
        </w:rPr>
      </w:pPr>
      <w:r w:rsidRPr="00B830C1">
        <w:rPr>
          <w:rFonts w:eastAsiaTheme="minorHAnsi"/>
          <w:color w:val="000000"/>
          <w:sz w:val="22"/>
          <w:szCs w:val="22"/>
          <w:lang w:val="kk-KZ"/>
        </w:rPr>
        <w:t>Бухгалтерлік есеп және/немесе қаржылық менеджмент саласында кемінде 5 жыл жалпы жұмыс тәжірибесі және кемінде 3 жыл кәсіби тәжірибесі,</w:t>
      </w:r>
    </w:p>
    <w:p w:rsidR="00B830C1" w:rsidRPr="00B830C1" w:rsidRDefault="00B830C1" w:rsidP="00B830C1">
      <w:pPr>
        <w:pStyle w:val="a5"/>
        <w:numPr>
          <w:ilvl w:val="0"/>
          <w:numId w:val="1"/>
        </w:numPr>
        <w:jc w:val="both"/>
        <w:rPr>
          <w:rFonts w:eastAsiaTheme="minorHAnsi"/>
          <w:color w:val="000000"/>
          <w:sz w:val="22"/>
          <w:szCs w:val="22"/>
          <w:lang w:val="kk-KZ"/>
        </w:rPr>
      </w:pPr>
      <w:r w:rsidRPr="00B830C1">
        <w:rPr>
          <w:rFonts w:eastAsiaTheme="minorHAnsi"/>
          <w:color w:val="000000"/>
          <w:sz w:val="22"/>
          <w:szCs w:val="22"/>
          <w:lang w:val="kk-KZ"/>
        </w:rPr>
        <w:t>Халықаралық мекемелерде және/немесе халықаралық даму ұйымдарында қаржылық басқару және/немесе бухгалтерлік есеп саласындағы жұмыс тәжірибесі (Дүниежүзілік Банктегі жұмыс тәжірибесі артықшылық болады).</w:t>
      </w:r>
    </w:p>
    <w:p w:rsidR="00B830C1" w:rsidRPr="00B830C1" w:rsidRDefault="00B830C1" w:rsidP="00B830C1">
      <w:pPr>
        <w:pStyle w:val="a5"/>
        <w:numPr>
          <w:ilvl w:val="0"/>
          <w:numId w:val="1"/>
        </w:numPr>
        <w:jc w:val="both"/>
        <w:rPr>
          <w:rFonts w:eastAsiaTheme="minorHAnsi"/>
          <w:color w:val="000000"/>
          <w:sz w:val="22"/>
          <w:szCs w:val="22"/>
          <w:lang w:val="kk-KZ"/>
        </w:rPr>
      </w:pPr>
      <w:r w:rsidRPr="00B830C1">
        <w:rPr>
          <w:rFonts w:eastAsiaTheme="minorHAnsi"/>
          <w:color w:val="000000"/>
          <w:sz w:val="22"/>
          <w:szCs w:val="22"/>
          <w:lang w:val="kk-KZ"/>
        </w:rPr>
        <w:t>Бюджеттеу, жоспарлау, бухгалтерлік есеп, есептілік, фискалдық заңнама саласындағы білім,</w:t>
      </w:r>
    </w:p>
    <w:p w:rsidR="00B830C1" w:rsidRPr="00B830C1" w:rsidRDefault="00B830C1" w:rsidP="00B830C1">
      <w:pPr>
        <w:pStyle w:val="a5"/>
        <w:numPr>
          <w:ilvl w:val="0"/>
          <w:numId w:val="1"/>
        </w:numPr>
        <w:jc w:val="both"/>
        <w:rPr>
          <w:rFonts w:eastAsiaTheme="minorHAnsi"/>
          <w:color w:val="000000"/>
          <w:sz w:val="22"/>
          <w:szCs w:val="22"/>
          <w:lang w:val="kk-KZ"/>
        </w:rPr>
      </w:pPr>
      <w:r w:rsidRPr="00B830C1">
        <w:rPr>
          <w:rFonts w:eastAsiaTheme="minorHAnsi"/>
          <w:color w:val="000000"/>
          <w:sz w:val="22"/>
          <w:szCs w:val="22"/>
          <w:lang w:val="kk-KZ"/>
        </w:rPr>
        <w:t>Компьютерлік есеп жүйелерімен жұмыс тәжірибесі, тамаша коммуникативті, үйлестіру, ұйымдастыру, компьютерлік дағдылар және жобаларды басқару дағдылары (MS Office және т. б.),</w:t>
      </w:r>
    </w:p>
    <w:p w:rsidR="0033028C" w:rsidRPr="00826DDF" w:rsidRDefault="00B830C1" w:rsidP="00B830C1">
      <w:pPr>
        <w:pStyle w:val="a5"/>
        <w:numPr>
          <w:ilvl w:val="0"/>
          <w:numId w:val="1"/>
        </w:numPr>
        <w:jc w:val="both"/>
        <w:rPr>
          <w:sz w:val="22"/>
          <w:szCs w:val="22"/>
          <w:lang w:val="kk-KZ"/>
        </w:rPr>
      </w:pPr>
      <w:r w:rsidRPr="00B830C1">
        <w:rPr>
          <w:rFonts w:eastAsiaTheme="minorHAnsi"/>
          <w:color w:val="000000"/>
          <w:sz w:val="22"/>
          <w:szCs w:val="22"/>
          <w:lang w:val="kk-KZ"/>
        </w:rPr>
        <w:t>Жазбаша және ауызша ағылшын және орыс/қазақ тілдерін еркін меңгерген.</w:t>
      </w:r>
    </w:p>
    <w:p w:rsidR="00826DDF" w:rsidRPr="00A06C6F" w:rsidRDefault="00826DDF" w:rsidP="00826DDF">
      <w:pPr>
        <w:pStyle w:val="a5"/>
        <w:ind w:left="360"/>
        <w:jc w:val="both"/>
        <w:rPr>
          <w:sz w:val="22"/>
          <w:szCs w:val="22"/>
          <w:lang w:val="kk-KZ"/>
        </w:rPr>
      </w:pPr>
    </w:p>
    <w:p w:rsidR="0033028C" w:rsidRPr="00A06C6F" w:rsidRDefault="00977047" w:rsidP="00977047">
      <w:pPr>
        <w:pStyle w:val="Default"/>
        <w:spacing w:after="120"/>
        <w:jc w:val="both"/>
        <w:rPr>
          <w:b/>
          <w:bCs/>
          <w:color w:val="auto"/>
          <w:sz w:val="22"/>
          <w:szCs w:val="22"/>
          <w:lang w:val="kk-KZ"/>
        </w:rPr>
      </w:pPr>
      <w:r>
        <w:rPr>
          <w:b/>
          <w:bCs/>
          <w:color w:val="auto"/>
          <w:sz w:val="22"/>
          <w:szCs w:val="22"/>
          <w:lang w:val="kk-KZ"/>
        </w:rPr>
        <w:t>7</w:t>
      </w:r>
      <w:r>
        <w:rPr>
          <w:b/>
          <w:bCs/>
          <w:color w:val="auto"/>
          <w:sz w:val="22"/>
          <w:szCs w:val="22"/>
          <w:lang w:val="kk-KZ"/>
        </w:rPr>
        <w:tab/>
      </w:r>
      <w:r w:rsidR="00BE6201" w:rsidRPr="00A06C6F">
        <w:rPr>
          <w:b/>
          <w:bCs/>
          <w:color w:val="auto"/>
          <w:sz w:val="22"/>
          <w:szCs w:val="22"/>
          <w:lang w:val="kk-KZ"/>
        </w:rPr>
        <w:t>ӘДІСТЕМЕ</w:t>
      </w:r>
    </w:p>
    <w:p w:rsidR="0033028C" w:rsidRDefault="00977047" w:rsidP="0033028C">
      <w:pPr>
        <w:pStyle w:val="Default"/>
        <w:jc w:val="both"/>
        <w:rPr>
          <w:color w:val="auto"/>
          <w:sz w:val="22"/>
          <w:szCs w:val="22"/>
          <w:lang w:val="kk-KZ"/>
        </w:rPr>
      </w:pPr>
      <w:r>
        <w:rPr>
          <w:color w:val="auto"/>
          <w:sz w:val="22"/>
          <w:szCs w:val="22"/>
          <w:lang w:val="kk-KZ"/>
        </w:rPr>
        <w:t>ҚБМ жалдау Дүниежүзілік Банктің «</w:t>
      </w:r>
      <w:r w:rsidRPr="00977047">
        <w:rPr>
          <w:color w:val="auto"/>
          <w:sz w:val="22"/>
          <w:szCs w:val="22"/>
          <w:lang w:val="kk-KZ"/>
        </w:rPr>
        <w:t>IPF қарыз алушылары үшін сатып алу туралы ереже - 2020 жылғы қараша (сатып алу туралы ереже)</w:t>
      </w:r>
      <w:r>
        <w:rPr>
          <w:color w:val="auto"/>
          <w:sz w:val="22"/>
          <w:szCs w:val="22"/>
          <w:lang w:val="kk-KZ"/>
        </w:rPr>
        <w:t>»</w:t>
      </w:r>
      <w:r w:rsidRPr="00977047">
        <w:rPr>
          <w:color w:val="auto"/>
          <w:sz w:val="22"/>
          <w:szCs w:val="22"/>
          <w:lang w:val="kk-KZ"/>
        </w:rPr>
        <w:t xml:space="preserve"> нұсқаулығына сәйкес жүзеге асырылады. Келісімшарттық лауазым </w:t>
      </w:r>
      <w:r>
        <w:rPr>
          <w:color w:val="auto"/>
          <w:sz w:val="22"/>
          <w:szCs w:val="22"/>
          <w:lang w:val="kk-KZ"/>
        </w:rPr>
        <w:t>ЭТРМ</w:t>
      </w:r>
      <w:r w:rsidRPr="00977047">
        <w:rPr>
          <w:color w:val="auto"/>
          <w:sz w:val="22"/>
          <w:szCs w:val="22"/>
          <w:lang w:val="kk-KZ"/>
        </w:rPr>
        <w:t xml:space="preserve">-ның қаржылық басқару жөніндегі маманы лауазымын білдіретін болады. Келісімшартқа уәкілетті тұлға мен </w:t>
      </w:r>
      <w:r>
        <w:rPr>
          <w:color w:val="auto"/>
          <w:sz w:val="22"/>
          <w:szCs w:val="22"/>
          <w:lang w:val="kk-KZ"/>
        </w:rPr>
        <w:t>ҚБМ</w:t>
      </w:r>
      <w:r w:rsidRPr="00977047">
        <w:rPr>
          <w:color w:val="auto"/>
          <w:sz w:val="22"/>
          <w:szCs w:val="22"/>
          <w:lang w:val="kk-KZ"/>
        </w:rPr>
        <w:t xml:space="preserve"> арасында қол қойылады.</w:t>
      </w:r>
    </w:p>
    <w:p w:rsidR="00977047" w:rsidRPr="00A06C6F" w:rsidRDefault="00977047" w:rsidP="0033028C">
      <w:pPr>
        <w:pStyle w:val="Default"/>
        <w:jc w:val="both"/>
        <w:rPr>
          <w:color w:val="auto"/>
          <w:sz w:val="22"/>
          <w:szCs w:val="22"/>
          <w:lang w:val="kk-KZ"/>
        </w:rPr>
      </w:pPr>
    </w:p>
    <w:p w:rsidR="0033028C" w:rsidRPr="00A06C6F" w:rsidRDefault="00977047" w:rsidP="00977047">
      <w:pPr>
        <w:pStyle w:val="Default"/>
        <w:spacing w:after="120"/>
        <w:jc w:val="both"/>
        <w:rPr>
          <w:b/>
          <w:bCs/>
          <w:color w:val="auto"/>
          <w:sz w:val="22"/>
          <w:szCs w:val="22"/>
          <w:lang w:val="kk-KZ"/>
        </w:rPr>
      </w:pPr>
      <w:r>
        <w:rPr>
          <w:b/>
          <w:bCs/>
          <w:color w:val="auto"/>
          <w:sz w:val="22"/>
          <w:szCs w:val="22"/>
          <w:lang w:val="kk-KZ"/>
        </w:rPr>
        <w:t>8</w:t>
      </w:r>
      <w:r>
        <w:rPr>
          <w:b/>
          <w:bCs/>
          <w:color w:val="auto"/>
          <w:sz w:val="22"/>
          <w:szCs w:val="22"/>
          <w:lang w:val="kk-KZ"/>
        </w:rPr>
        <w:tab/>
      </w:r>
      <w:r w:rsidR="00BE6201" w:rsidRPr="00A06C6F">
        <w:rPr>
          <w:b/>
          <w:bCs/>
          <w:color w:val="auto"/>
          <w:sz w:val="22"/>
          <w:szCs w:val="22"/>
          <w:lang w:val="kk-KZ"/>
        </w:rPr>
        <w:t>ҚОСЫМША</w:t>
      </w:r>
    </w:p>
    <w:p w:rsidR="00977047" w:rsidRDefault="00977047" w:rsidP="00B830C1">
      <w:pPr>
        <w:spacing w:after="120"/>
        <w:jc w:val="both"/>
        <w:rPr>
          <w:rFonts w:eastAsiaTheme="minorHAnsi"/>
          <w:bCs/>
          <w:color w:val="000000"/>
          <w:sz w:val="22"/>
          <w:szCs w:val="22"/>
          <w:lang w:val="kk-KZ"/>
        </w:rPr>
      </w:pPr>
      <w:r w:rsidRPr="00977047">
        <w:rPr>
          <w:rFonts w:eastAsiaTheme="minorHAnsi"/>
          <w:bCs/>
          <w:color w:val="000000"/>
          <w:sz w:val="22"/>
          <w:szCs w:val="22"/>
          <w:lang w:val="kk-KZ"/>
        </w:rPr>
        <w:t>Заявка должна содержать ссылку на должность и резюме на английском и русском/казахском языках и быть отправлена по электронному адресу me.alipb</w:t>
      </w:r>
      <w:r w:rsidR="00CB67D9">
        <w:rPr>
          <w:rFonts w:eastAsiaTheme="minorHAnsi"/>
          <w:bCs/>
          <w:color w:val="000000"/>
          <w:sz w:val="22"/>
          <w:szCs w:val="22"/>
          <w:lang w:val="kk-KZ"/>
        </w:rPr>
        <w:t>aeva@ecogeo.gov.kz не позднее 7</w:t>
      </w:r>
      <w:bookmarkStart w:id="0" w:name="_GoBack"/>
      <w:bookmarkEnd w:id="0"/>
      <w:r w:rsidRPr="00977047">
        <w:rPr>
          <w:rFonts w:eastAsiaTheme="minorHAnsi"/>
          <w:bCs/>
          <w:color w:val="000000"/>
          <w:sz w:val="22"/>
          <w:szCs w:val="22"/>
          <w:lang w:val="kk-KZ"/>
        </w:rPr>
        <w:t xml:space="preserve"> календарных дней со дня опубликования.</w:t>
      </w:r>
    </w:p>
    <w:p w:rsidR="00977047" w:rsidRPr="00977047" w:rsidRDefault="00977047" w:rsidP="00977047">
      <w:pPr>
        <w:pStyle w:val="Default"/>
        <w:jc w:val="both"/>
        <w:rPr>
          <w:bCs/>
          <w:sz w:val="22"/>
          <w:szCs w:val="22"/>
          <w:lang w:val="kk-KZ"/>
        </w:rPr>
      </w:pPr>
      <w:r w:rsidRPr="00977047">
        <w:rPr>
          <w:bCs/>
          <w:sz w:val="22"/>
          <w:szCs w:val="22"/>
          <w:lang w:val="kk-KZ"/>
        </w:rPr>
        <w:t>Өтінімді тиісті түрде алғаннан кейін өтініш берушілерге электрондық пошта арқылы растау жіберіледі. Бағалау процесі кезінде және/немесе одан кейін үміткерлерден олардың біліктілік талаптарының 6 - бөлімінде көрсетілген біліктілік талаптарына сәйкестігін растайтын құжаттар сұралуы мүмкін.</w:t>
      </w:r>
    </w:p>
    <w:p w:rsidR="007E0A36" w:rsidRPr="00977047" w:rsidRDefault="00977047" w:rsidP="00977047">
      <w:pPr>
        <w:pStyle w:val="Default"/>
        <w:jc w:val="both"/>
        <w:rPr>
          <w:bCs/>
          <w:sz w:val="22"/>
          <w:szCs w:val="22"/>
          <w:lang w:val="kk-KZ"/>
        </w:rPr>
      </w:pPr>
      <w:r w:rsidRPr="00977047">
        <w:rPr>
          <w:bCs/>
          <w:sz w:val="22"/>
          <w:szCs w:val="22"/>
          <w:lang w:val="kk-KZ"/>
        </w:rPr>
        <w:t>Байланыс телефондары: 74-12-19, 7412-96</w:t>
      </w:r>
    </w:p>
    <w:sectPr w:rsidR="007E0A36" w:rsidRPr="0097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50BA6"/>
    <w:multiLevelType w:val="hybridMultilevel"/>
    <w:tmpl w:val="123CF3A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F23431"/>
    <w:multiLevelType w:val="hybridMultilevel"/>
    <w:tmpl w:val="DCB0D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234EB"/>
    <w:multiLevelType w:val="multilevel"/>
    <w:tmpl w:val="78BC5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8C"/>
    <w:rsid w:val="0025596F"/>
    <w:rsid w:val="0031367A"/>
    <w:rsid w:val="0033028C"/>
    <w:rsid w:val="005712C2"/>
    <w:rsid w:val="005A12FE"/>
    <w:rsid w:val="005F247E"/>
    <w:rsid w:val="006C31B3"/>
    <w:rsid w:val="007E0A36"/>
    <w:rsid w:val="0080685C"/>
    <w:rsid w:val="00826DDF"/>
    <w:rsid w:val="008A1FE1"/>
    <w:rsid w:val="008C2DE4"/>
    <w:rsid w:val="008D4F89"/>
    <w:rsid w:val="00926905"/>
    <w:rsid w:val="0093378E"/>
    <w:rsid w:val="009545B1"/>
    <w:rsid w:val="00977047"/>
    <w:rsid w:val="00A06C6F"/>
    <w:rsid w:val="00AB3490"/>
    <w:rsid w:val="00B35385"/>
    <w:rsid w:val="00B830C1"/>
    <w:rsid w:val="00BE6201"/>
    <w:rsid w:val="00CB67D9"/>
    <w:rsid w:val="00D6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0445"/>
  <w15:chartTrackingRefBased/>
  <w15:docId w15:val="{E7C68281-6B64-4497-A63A-D36F8827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0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a3">
    <w:name w:val="Title"/>
    <w:basedOn w:val="a"/>
    <w:link w:val="a4"/>
    <w:qFormat/>
    <w:rsid w:val="0033028C"/>
    <w:pPr>
      <w:jc w:val="center"/>
    </w:pPr>
    <w:rPr>
      <w:sz w:val="28"/>
      <w:lang w:val="en-US"/>
    </w:rPr>
  </w:style>
  <w:style w:type="character" w:customStyle="1" w:styleId="a4">
    <w:name w:val="Заголовок Знак"/>
    <w:basedOn w:val="a0"/>
    <w:link w:val="a3"/>
    <w:rsid w:val="0033028C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5">
    <w:name w:val="Body Text Indent"/>
    <w:basedOn w:val="a"/>
    <w:link w:val="a6"/>
    <w:uiPriority w:val="99"/>
    <w:unhideWhenUsed/>
    <w:rsid w:val="0033028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3028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44427-F942-47BF-8278-1023EE1C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Айтуар d. Кабдугапар</dc:creator>
  <cp:keywords/>
  <dc:description/>
  <cp:lastModifiedBy>Айгуль А. Нурпеисова</cp:lastModifiedBy>
  <cp:revision>17</cp:revision>
  <dcterms:created xsi:type="dcterms:W3CDTF">2024-08-05T12:55:00Z</dcterms:created>
  <dcterms:modified xsi:type="dcterms:W3CDTF">2024-10-03T05:43:00Z</dcterms:modified>
</cp:coreProperties>
</file>