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EDE5B" w14:textId="6682019D" w:rsidR="005003BD" w:rsidRDefault="003D782E" w:rsidP="00F2238C">
      <w:pPr>
        <w:pStyle w:val="a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Совместное заявление представителей Ирана, России и Турции по итогам 22-й Международной встречи по Сирии</w:t>
      </w:r>
    </w:p>
    <w:p w14:paraId="7455304F" w14:textId="77777777" w:rsidR="005003BD" w:rsidRDefault="003D782E">
      <w:pPr>
        <w:pStyle w:val="a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в «</w:t>
      </w:r>
      <w:proofErr w:type="spellStart"/>
      <w:r>
        <w:rPr>
          <w:rFonts w:ascii="Times New Roman" w:hAnsi="Times New Roman"/>
          <w:b/>
          <w:sz w:val="32"/>
        </w:rPr>
        <w:t>Астанинском</w:t>
      </w:r>
      <w:proofErr w:type="spellEnd"/>
      <w:r>
        <w:rPr>
          <w:rFonts w:ascii="Times New Roman" w:hAnsi="Times New Roman"/>
          <w:b/>
          <w:sz w:val="32"/>
        </w:rPr>
        <w:t xml:space="preserve"> формате»</w:t>
      </w:r>
    </w:p>
    <w:p w14:paraId="032B2C3B" w14:textId="77777777" w:rsidR="005003BD" w:rsidRDefault="003D782E">
      <w:pPr>
        <w:pStyle w:val="a0"/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(г. Астана, 11–12 ноября 2024 года)</w:t>
      </w:r>
    </w:p>
    <w:p w14:paraId="2A4C8BB5" w14:textId="77777777" w:rsidR="005003BD" w:rsidRDefault="005003BD">
      <w:pPr>
        <w:pStyle w:val="a0"/>
        <w:spacing w:after="0" w:line="240" w:lineRule="auto"/>
        <w:ind w:firstLine="720"/>
        <w:jc w:val="both"/>
        <w:rPr>
          <w:rFonts w:ascii="Times New Roman" w:hAnsi="Times New Roman"/>
          <w:sz w:val="32"/>
        </w:rPr>
      </w:pPr>
    </w:p>
    <w:p w14:paraId="5598620A" w14:textId="77777777" w:rsidR="005003BD" w:rsidRDefault="005003BD">
      <w:pPr>
        <w:pStyle w:val="a0"/>
        <w:spacing w:after="0" w:line="240" w:lineRule="auto"/>
        <w:ind w:firstLine="720"/>
        <w:jc w:val="both"/>
        <w:rPr>
          <w:rFonts w:ascii="Times New Roman" w:hAnsi="Times New Roman"/>
          <w:sz w:val="32"/>
        </w:rPr>
      </w:pPr>
    </w:p>
    <w:p w14:paraId="51F60ED2" w14:textId="77777777" w:rsidR="005003BD" w:rsidRDefault="003D782E">
      <w:pPr>
        <w:pStyle w:val="a0"/>
        <w:spacing w:after="0" w:line="240" w:lineRule="auto"/>
        <w:ind w:firstLine="72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Представители Исламской Республики Иран, Российской Федерации и Турецкой Республики как стран-гарантов «</w:t>
      </w:r>
      <w:proofErr w:type="spellStart"/>
      <w:r>
        <w:rPr>
          <w:rFonts w:ascii="Times New Roman" w:hAnsi="Times New Roman"/>
          <w:sz w:val="32"/>
        </w:rPr>
        <w:t>Астанинского</w:t>
      </w:r>
      <w:proofErr w:type="spellEnd"/>
      <w:r>
        <w:rPr>
          <w:rFonts w:ascii="Times New Roman" w:hAnsi="Times New Roman"/>
          <w:sz w:val="32"/>
        </w:rPr>
        <w:t xml:space="preserve"> формата»:</w:t>
      </w:r>
    </w:p>
    <w:p w14:paraId="67A36B6C" w14:textId="7811F44E" w:rsidR="005003BD" w:rsidRDefault="003D782E">
      <w:pPr>
        <w:pStyle w:val="a0"/>
        <w:spacing w:after="0" w:line="240" w:lineRule="auto"/>
        <w:ind w:firstLine="72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1. Рассмотрели развитие ситуации в мире и в регионе</w:t>
      </w:r>
      <w:r w:rsidR="006D3BEC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и подчеркнули ведущую роль «</w:t>
      </w:r>
      <w:proofErr w:type="spellStart"/>
      <w:r>
        <w:rPr>
          <w:rFonts w:ascii="Times New Roman" w:hAnsi="Times New Roman"/>
          <w:sz w:val="32"/>
        </w:rPr>
        <w:t>Астанинского</w:t>
      </w:r>
      <w:proofErr w:type="spellEnd"/>
      <w:r>
        <w:rPr>
          <w:rFonts w:ascii="Times New Roman" w:hAnsi="Times New Roman"/>
          <w:sz w:val="32"/>
        </w:rPr>
        <w:t xml:space="preserve"> процесса»</w:t>
      </w:r>
      <w:r w:rsidR="006D3BEC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в продвижении устойчивого урегулирования сирийского кризиса.</w:t>
      </w:r>
    </w:p>
    <w:p w14:paraId="0D762CD0" w14:textId="65397480" w:rsidR="004B286A" w:rsidRPr="004B286A" w:rsidRDefault="00415B51" w:rsidP="00A70934">
      <w:pPr>
        <w:pStyle w:val="a0"/>
        <w:spacing w:line="240" w:lineRule="auto"/>
        <w:ind w:firstLine="720"/>
        <w:contextualSpacing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2. </w:t>
      </w:r>
      <w:r w:rsidR="004B286A" w:rsidRPr="004B286A">
        <w:rPr>
          <w:rFonts w:ascii="Times New Roman" w:hAnsi="Times New Roman"/>
          <w:sz w:val="32"/>
        </w:rPr>
        <w:t>Выразили решительное осуждение и глубокую озабоченность в связи с продолжающимися массовыми убийствами и преступными нападениями Израиля в Газе, а также израильской агрессией в Ливане и на Западном берегу реки Иордан. Призвали международное сообщество, в частности Совет Безопасности ООН (СБ ООН), обеспечить немедленное и постоянное прекращение огня и беспрепятственный гуманитарный доступ в Газу.</w:t>
      </w:r>
    </w:p>
    <w:p w14:paraId="5781EEEB" w14:textId="1C4DCD9B" w:rsidR="007335F5" w:rsidRDefault="004B286A" w:rsidP="00A70934">
      <w:pPr>
        <w:pStyle w:val="a0"/>
        <w:spacing w:line="240" w:lineRule="auto"/>
        <w:ind w:firstLine="720"/>
        <w:contextualSpacing/>
        <w:jc w:val="both"/>
        <w:rPr>
          <w:rFonts w:ascii="Times New Roman" w:hAnsi="Times New Roman"/>
          <w:sz w:val="32"/>
        </w:rPr>
      </w:pPr>
      <w:r w:rsidRPr="004B286A">
        <w:rPr>
          <w:rFonts w:ascii="Times New Roman" w:hAnsi="Times New Roman"/>
          <w:sz w:val="32"/>
        </w:rPr>
        <w:t xml:space="preserve">Призвали к немедленному прекращению огня в Ливане, подчеркнули важность выполнения резолюции 1701(2006) Совета Безопасности ООН и вновь заявили о необходимости </w:t>
      </w:r>
      <w:r w:rsidR="00F57609">
        <w:rPr>
          <w:rFonts w:ascii="Times New Roman" w:hAnsi="Times New Roman"/>
          <w:sz w:val="32"/>
        </w:rPr>
        <w:t>безотлагатель</w:t>
      </w:r>
      <w:r w:rsidRPr="004B286A">
        <w:rPr>
          <w:rFonts w:ascii="Times New Roman" w:hAnsi="Times New Roman"/>
          <w:sz w:val="32"/>
        </w:rPr>
        <w:t xml:space="preserve">ной гуманитарной помощи Ливану, </w:t>
      </w:r>
      <w:r w:rsidR="005C1BA0">
        <w:rPr>
          <w:rFonts w:ascii="Times New Roman" w:hAnsi="Times New Roman"/>
          <w:sz w:val="32"/>
        </w:rPr>
        <w:t>по</w:t>
      </w:r>
      <w:r w:rsidRPr="004B286A">
        <w:rPr>
          <w:rFonts w:ascii="Times New Roman" w:hAnsi="Times New Roman"/>
          <w:sz w:val="32"/>
        </w:rPr>
        <w:t>страда</w:t>
      </w:r>
      <w:r w:rsidR="00D962BE">
        <w:rPr>
          <w:rFonts w:ascii="Times New Roman" w:hAnsi="Times New Roman"/>
          <w:sz w:val="32"/>
        </w:rPr>
        <w:t>вшему</w:t>
      </w:r>
      <w:r w:rsidRPr="004B286A">
        <w:rPr>
          <w:rFonts w:ascii="Times New Roman" w:hAnsi="Times New Roman"/>
          <w:sz w:val="32"/>
        </w:rPr>
        <w:t xml:space="preserve"> от массовых жертв среди гражданского населения и серьезных разрушений гражданской инфраструктуры. Выразили серьезную озабоченность по поводу преднамеренных нападений на ВСООНЛ со стороны израильских вооруженных сил. Подчеркнули усилия </w:t>
      </w:r>
      <w:r w:rsidR="001B2D0B">
        <w:rPr>
          <w:rFonts w:ascii="Times New Roman" w:hAnsi="Times New Roman"/>
          <w:sz w:val="32"/>
        </w:rPr>
        <w:t>П</w:t>
      </w:r>
      <w:r w:rsidRPr="004B286A">
        <w:rPr>
          <w:rFonts w:ascii="Times New Roman" w:hAnsi="Times New Roman"/>
          <w:sz w:val="32"/>
        </w:rPr>
        <w:t xml:space="preserve">равительства Сирийской Арабской Республики по приему на сирийской территории сотен тысяч вынужденных </w:t>
      </w:r>
      <w:r w:rsidR="001B2D0B">
        <w:rPr>
          <w:rFonts w:ascii="Times New Roman" w:hAnsi="Times New Roman"/>
          <w:sz w:val="32"/>
        </w:rPr>
        <w:t>переселенцев</w:t>
      </w:r>
      <w:r w:rsidRPr="004B286A">
        <w:rPr>
          <w:rFonts w:ascii="Times New Roman" w:hAnsi="Times New Roman"/>
          <w:sz w:val="32"/>
        </w:rPr>
        <w:t xml:space="preserve"> из Ливана. Договорились продолжить консультации по предотвращению негативных побочных эффектов этих действий Израиля в регионе в целом.</w:t>
      </w:r>
    </w:p>
    <w:p w14:paraId="314389A5" w14:textId="77777777" w:rsidR="007335F5" w:rsidRDefault="004B286A" w:rsidP="00A70934">
      <w:pPr>
        <w:pStyle w:val="a0"/>
        <w:spacing w:line="240" w:lineRule="auto"/>
        <w:ind w:firstLine="720"/>
        <w:contextualSpacing/>
        <w:jc w:val="both"/>
        <w:rPr>
          <w:rFonts w:ascii="Times New Roman" w:hAnsi="Times New Roman"/>
          <w:sz w:val="32"/>
        </w:rPr>
      </w:pPr>
      <w:r w:rsidRPr="004B286A">
        <w:rPr>
          <w:rFonts w:ascii="Times New Roman" w:hAnsi="Times New Roman"/>
          <w:sz w:val="32"/>
        </w:rPr>
        <w:t>3. Признали негативное влияние эскалации насилия на Ближнем Востоке на ситуацию в Сирийской Арабской Республике. Подчеркнули настоятельную необходимость для Верховного комиссара ООН по делам беженцев (УВКБ</w:t>
      </w:r>
      <w:r w:rsidR="00DF1676">
        <w:rPr>
          <w:rFonts w:ascii="Times New Roman" w:hAnsi="Times New Roman"/>
          <w:sz w:val="32"/>
        </w:rPr>
        <w:t xml:space="preserve"> ООН</w:t>
      </w:r>
      <w:r w:rsidRPr="004B286A">
        <w:rPr>
          <w:rFonts w:ascii="Times New Roman" w:hAnsi="Times New Roman"/>
          <w:sz w:val="32"/>
        </w:rPr>
        <w:t xml:space="preserve">), агентств ООН и всех гуманитарных организаций разработать меры экстренного </w:t>
      </w:r>
      <w:r w:rsidRPr="004B286A">
        <w:rPr>
          <w:rFonts w:ascii="Times New Roman" w:hAnsi="Times New Roman"/>
          <w:sz w:val="32"/>
        </w:rPr>
        <w:lastRenderedPageBreak/>
        <w:t>реагирования для тех, кто был вынужден перебраться из Ливана на территорию Сирии после эскалации боевых действий в Ливане.</w:t>
      </w:r>
    </w:p>
    <w:p w14:paraId="7D2A552E" w14:textId="2E50BEA8" w:rsidR="007335F5" w:rsidRDefault="003D782E" w:rsidP="00A70934">
      <w:pPr>
        <w:pStyle w:val="a0"/>
        <w:spacing w:line="240" w:lineRule="auto"/>
        <w:ind w:firstLine="720"/>
        <w:contextualSpacing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Осудили все военные </w:t>
      </w:r>
      <w:r w:rsidR="001B2D0B">
        <w:rPr>
          <w:rFonts w:ascii="Times New Roman" w:hAnsi="Times New Roman"/>
          <w:sz w:val="32"/>
        </w:rPr>
        <w:t>удары</w:t>
      </w:r>
      <w:r>
        <w:rPr>
          <w:rFonts w:ascii="Times New Roman" w:hAnsi="Times New Roman"/>
          <w:sz w:val="32"/>
        </w:rPr>
        <w:t xml:space="preserve"> Израиля в Сирии</w:t>
      </w:r>
      <w:r w:rsidR="006D3BEC">
        <w:rPr>
          <w:rFonts w:ascii="Times New Roman" w:hAnsi="Times New Roman"/>
          <w:sz w:val="32"/>
        </w:rPr>
        <w:t xml:space="preserve">. </w:t>
      </w:r>
      <w:r>
        <w:rPr>
          <w:rFonts w:ascii="Times New Roman" w:hAnsi="Times New Roman"/>
          <w:sz w:val="32"/>
        </w:rPr>
        <w:t>Сочли эти действия нарушающими международное право, международное гуманитарное</w:t>
      </w:r>
      <w:r w:rsidR="00396A57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право, суверенитет</w:t>
      </w:r>
      <w:r w:rsidR="00396A57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и территориальную целостность </w:t>
      </w:r>
      <w:r w:rsidR="00E512BF">
        <w:rPr>
          <w:rFonts w:ascii="Times New Roman" w:hAnsi="Times New Roman"/>
          <w:sz w:val="32"/>
        </w:rPr>
        <w:t>Сирии,</w:t>
      </w:r>
      <w:r w:rsidR="000502F4" w:rsidRPr="000502F4">
        <w:t xml:space="preserve"> </w:t>
      </w:r>
      <w:r w:rsidR="000502F4" w:rsidRPr="000502F4">
        <w:rPr>
          <w:rFonts w:ascii="Times New Roman" w:hAnsi="Times New Roman"/>
          <w:sz w:val="32"/>
        </w:rPr>
        <w:t>признали их дестабилизирующими и усугубляющими напряженность в регионе</w:t>
      </w:r>
      <w:r>
        <w:rPr>
          <w:rFonts w:ascii="Times New Roman" w:hAnsi="Times New Roman"/>
          <w:sz w:val="32"/>
        </w:rPr>
        <w:t xml:space="preserve"> и призвали</w:t>
      </w:r>
      <w:r w:rsidR="00396A57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к прекращению </w:t>
      </w:r>
      <w:r w:rsidR="001B2D0B">
        <w:rPr>
          <w:rFonts w:ascii="Times New Roman" w:hAnsi="Times New Roman"/>
          <w:sz w:val="32"/>
        </w:rPr>
        <w:t>этих атак</w:t>
      </w:r>
      <w:r>
        <w:rPr>
          <w:rFonts w:ascii="Times New Roman" w:hAnsi="Times New Roman"/>
          <w:sz w:val="32"/>
        </w:rPr>
        <w:t>.</w:t>
      </w:r>
      <w:r w:rsidR="00396A57" w:rsidRPr="00396A57">
        <w:rPr>
          <w:rFonts w:ascii="Times New Roman" w:hAnsi="Times New Roman"/>
          <w:sz w:val="32"/>
        </w:rPr>
        <w:t xml:space="preserve"> </w:t>
      </w:r>
    </w:p>
    <w:p w14:paraId="7608D52A" w14:textId="42CE3DEC" w:rsidR="005003BD" w:rsidRPr="00396A57" w:rsidRDefault="00B948D9" w:rsidP="00A70934">
      <w:pPr>
        <w:pStyle w:val="a0"/>
        <w:spacing w:line="240" w:lineRule="auto"/>
        <w:ind w:firstLine="720"/>
        <w:contextualSpacing/>
        <w:jc w:val="both"/>
        <w:rPr>
          <w:rFonts w:ascii="Times New Roman" w:hAnsi="Times New Roman"/>
          <w:sz w:val="32"/>
        </w:rPr>
      </w:pPr>
      <w:r w:rsidRPr="00B948D9">
        <w:rPr>
          <w:rFonts w:ascii="Times New Roman" w:hAnsi="Times New Roman"/>
          <w:sz w:val="32"/>
        </w:rPr>
        <w:t xml:space="preserve">Выразили серьезную озабоченность в связи с расширением конфликта </w:t>
      </w:r>
      <w:r w:rsidR="005C6847">
        <w:rPr>
          <w:rFonts w:ascii="Times New Roman" w:hAnsi="Times New Roman"/>
          <w:sz w:val="32"/>
        </w:rPr>
        <w:t xml:space="preserve">во всем </w:t>
      </w:r>
      <w:r w:rsidRPr="00B948D9">
        <w:rPr>
          <w:rFonts w:ascii="Times New Roman" w:hAnsi="Times New Roman"/>
          <w:sz w:val="32"/>
        </w:rPr>
        <w:t xml:space="preserve">регионе со стороны Израиля и осудили его удары по консульскому отделу </w:t>
      </w:r>
      <w:r w:rsidR="00352A97">
        <w:rPr>
          <w:rFonts w:ascii="Times New Roman" w:hAnsi="Times New Roman"/>
          <w:sz w:val="32"/>
        </w:rPr>
        <w:t>П</w:t>
      </w:r>
      <w:r w:rsidRPr="00B948D9">
        <w:rPr>
          <w:rFonts w:ascii="Times New Roman" w:hAnsi="Times New Roman"/>
          <w:sz w:val="32"/>
        </w:rPr>
        <w:t>осольства Ирана в Дамаске 1 апреля 2024 года и по иранской территории.</w:t>
      </w:r>
      <w:r w:rsidR="00861035">
        <w:rPr>
          <w:rFonts w:ascii="Times New Roman" w:hAnsi="Times New Roman"/>
          <w:sz w:val="32"/>
        </w:rPr>
        <w:t xml:space="preserve"> </w:t>
      </w:r>
    </w:p>
    <w:p w14:paraId="4BE69CE0" w14:textId="77777777" w:rsidR="005003BD" w:rsidRDefault="003D782E" w:rsidP="00A70934">
      <w:pPr>
        <w:pStyle w:val="a0"/>
        <w:spacing w:after="0" w:line="240" w:lineRule="auto"/>
        <w:ind w:firstLine="720"/>
        <w:contextualSpacing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Подтвердили необходимость уважать общепризнанные международно-правовые решения, включая положения соответствующих резолюций ООН, отвергающих оккупацию сирийских </w:t>
      </w:r>
      <w:proofErr w:type="spellStart"/>
      <w:r>
        <w:rPr>
          <w:rFonts w:ascii="Times New Roman" w:hAnsi="Times New Roman"/>
          <w:sz w:val="32"/>
        </w:rPr>
        <w:t>Голан</w:t>
      </w:r>
      <w:proofErr w:type="spellEnd"/>
      <w:r>
        <w:rPr>
          <w:rFonts w:ascii="Times New Roman" w:hAnsi="Times New Roman"/>
          <w:sz w:val="32"/>
        </w:rPr>
        <w:t>, прежде всего резолюции 242 и 497 Совета Безопасности ООН, особенно ввиду того, что решения и шаги Израиля в этой связи считаются недействительными и не имеющими законной силы.</w:t>
      </w:r>
    </w:p>
    <w:p w14:paraId="691D1783" w14:textId="54FE4973" w:rsidR="005003BD" w:rsidRDefault="003D782E">
      <w:pPr>
        <w:pStyle w:val="a0"/>
        <w:spacing w:after="0" w:line="240" w:lineRule="auto"/>
        <w:ind w:firstLine="72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4. Подтвердили свою неизменную приверженность суверенитету, независимости, единству и территориальной целостности Сирийской Арабской Республики, а также целям</w:t>
      </w:r>
      <w:r w:rsidR="00C153B6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и принципам Устава ООН и подчеркнули, что эти принципы подлежат всеобщему соблюдению и уважению.</w:t>
      </w:r>
    </w:p>
    <w:p w14:paraId="064ED487" w14:textId="77777777" w:rsidR="00EB5C9B" w:rsidRDefault="003D782E">
      <w:pPr>
        <w:pStyle w:val="a0"/>
        <w:spacing w:after="0" w:line="240" w:lineRule="auto"/>
        <w:ind w:firstLine="720"/>
        <w:jc w:val="both"/>
        <w:rPr>
          <w:rFonts w:ascii="Times New Roman" w:hAnsi="Times New Roman"/>
          <w:bCs/>
          <w:sz w:val="32"/>
        </w:rPr>
      </w:pPr>
      <w:r w:rsidRPr="00BC36D6">
        <w:rPr>
          <w:rFonts w:ascii="Times New Roman" w:hAnsi="Times New Roman"/>
          <w:bCs/>
          <w:sz w:val="32"/>
        </w:rPr>
        <w:t>5. </w:t>
      </w:r>
      <w:r w:rsidR="00EB5C9B" w:rsidRPr="00EB5C9B">
        <w:rPr>
          <w:rFonts w:ascii="Times New Roman" w:hAnsi="Times New Roman"/>
          <w:bCs/>
          <w:sz w:val="32"/>
        </w:rPr>
        <w:t>Подчеркнули необходимость активизации усилий по обеспечению стабильности и созданию благоприятных условий для преодоления последствий десятилетнего кризиса в Сирийской Арабской Республике.</w:t>
      </w:r>
    </w:p>
    <w:p w14:paraId="75F2099E" w14:textId="3B195F82" w:rsidR="005003BD" w:rsidRPr="00F34422" w:rsidRDefault="003D782E" w:rsidP="001B2D0B">
      <w:pPr>
        <w:pStyle w:val="a0"/>
        <w:spacing w:after="0" w:line="240" w:lineRule="auto"/>
        <w:ind w:firstLine="720"/>
        <w:jc w:val="both"/>
        <w:rPr>
          <w:rFonts w:ascii="Times New Roman" w:hAnsi="Times New Roman"/>
          <w:bCs/>
          <w:sz w:val="32"/>
        </w:rPr>
      </w:pPr>
      <w:r>
        <w:rPr>
          <w:rFonts w:ascii="Times New Roman" w:hAnsi="Times New Roman"/>
          <w:sz w:val="32"/>
        </w:rPr>
        <w:t>6. Подчеркнули важность продолжения усилий по восстановлению отношений между Турцией и Сирией на основе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sz w:val="32"/>
        </w:rPr>
        <w:t>взаимоуважения, доброй воли и добрососедства в целях борьбы</w:t>
      </w:r>
      <w:r w:rsidR="00EB5C9B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с терроризмом, создания надлежащих условий для безопасного, добровольного и достойного возвращения сирийцев при участии Управления верховного комиссара ООН по делам беженцев (УВКБ ООН), активизации политического процесса и обеспечения беспрепятственного поступления гуманитарной помощи всем сирийцам. </w:t>
      </w:r>
      <w:r w:rsidRPr="00F34422">
        <w:rPr>
          <w:rFonts w:ascii="Times New Roman" w:hAnsi="Times New Roman"/>
          <w:bCs/>
          <w:sz w:val="32"/>
        </w:rPr>
        <w:t xml:space="preserve">Подтвердили </w:t>
      </w:r>
      <w:r w:rsidR="001B2D0B">
        <w:rPr>
          <w:rFonts w:ascii="Times New Roman" w:hAnsi="Times New Roman"/>
          <w:bCs/>
          <w:sz w:val="32"/>
        </w:rPr>
        <w:t xml:space="preserve">важность возобновления контактов </w:t>
      </w:r>
      <w:r w:rsidRPr="00F34422">
        <w:rPr>
          <w:rFonts w:ascii="Times New Roman" w:hAnsi="Times New Roman"/>
          <w:bCs/>
          <w:sz w:val="32"/>
        </w:rPr>
        <w:t>между Турцией и Сирией противоречий на основе строгой приверженности принципам уважения единства, территориальной целостности и суверенитета обеих стран.</w:t>
      </w:r>
    </w:p>
    <w:p w14:paraId="6167E87C" w14:textId="6600C0A8" w:rsidR="005003BD" w:rsidRPr="00F34422" w:rsidRDefault="003D782E">
      <w:pPr>
        <w:pStyle w:val="a0"/>
        <w:spacing w:after="0" w:line="240" w:lineRule="auto"/>
        <w:ind w:firstLine="720"/>
        <w:jc w:val="both"/>
        <w:rPr>
          <w:rFonts w:ascii="Times New Roman" w:hAnsi="Times New Roman"/>
          <w:bCs/>
          <w:sz w:val="32"/>
        </w:rPr>
      </w:pPr>
      <w:r w:rsidRPr="00F34422">
        <w:rPr>
          <w:rFonts w:ascii="Times New Roman" w:hAnsi="Times New Roman"/>
          <w:bCs/>
          <w:sz w:val="32"/>
        </w:rPr>
        <w:lastRenderedPageBreak/>
        <w:t>Приветствовали усилия России, Ирана, Сирии и Турции</w:t>
      </w:r>
      <w:r w:rsidR="002B39BF">
        <w:rPr>
          <w:bCs/>
        </w:rPr>
        <w:t xml:space="preserve"> </w:t>
      </w:r>
      <w:r w:rsidRPr="00F34422">
        <w:rPr>
          <w:rFonts w:ascii="Times New Roman" w:hAnsi="Times New Roman"/>
          <w:bCs/>
          <w:sz w:val="32"/>
        </w:rPr>
        <w:t>в рамках четырехстороннего формата во исполнение договоренностей, достигнутых на организованных</w:t>
      </w:r>
      <w:r w:rsidR="00DC19DF">
        <w:rPr>
          <w:rFonts w:ascii="Times New Roman" w:hAnsi="Times New Roman"/>
          <w:bCs/>
          <w:sz w:val="32"/>
        </w:rPr>
        <w:t xml:space="preserve"> </w:t>
      </w:r>
      <w:r w:rsidRPr="00F34422">
        <w:rPr>
          <w:rFonts w:ascii="Times New Roman" w:hAnsi="Times New Roman"/>
          <w:bCs/>
          <w:sz w:val="32"/>
        </w:rPr>
        <w:t>в Москве встречах министров</w:t>
      </w:r>
      <w:r w:rsidR="00DC19DF">
        <w:rPr>
          <w:rFonts w:ascii="Times New Roman" w:hAnsi="Times New Roman"/>
          <w:bCs/>
          <w:sz w:val="32"/>
        </w:rPr>
        <w:t xml:space="preserve"> </w:t>
      </w:r>
      <w:r w:rsidRPr="00F34422">
        <w:rPr>
          <w:rFonts w:ascii="Times New Roman" w:hAnsi="Times New Roman"/>
          <w:bCs/>
          <w:sz w:val="32"/>
        </w:rPr>
        <w:t>обороны 25 апреля 2023 г</w:t>
      </w:r>
      <w:r w:rsidR="00DC19DF">
        <w:rPr>
          <w:rFonts w:ascii="Times New Roman" w:hAnsi="Times New Roman"/>
          <w:bCs/>
          <w:sz w:val="32"/>
        </w:rPr>
        <w:t xml:space="preserve">ода </w:t>
      </w:r>
      <w:r w:rsidRPr="00F34422">
        <w:rPr>
          <w:rFonts w:ascii="Times New Roman" w:hAnsi="Times New Roman"/>
          <w:bCs/>
          <w:sz w:val="32"/>
        </w:rPr>
        <w:t>и министров иностранных дел 10 мая 2023 г</w:t>
      </w:r>
      <w:r w:rsidR="00DC19DF">
        <w:rPr>
          <w:rFonts w:ascii="Times New Roman" w:hAnsi="Times New Roman"/>
          <w:bCs/>
          <w:sz w:val="32"/>
        </w:rPr>
        <w:t>ода</w:t>
      </w:r>
      <w:r w:rsidRPr="00F34422">
        <w:rPr>
          <w:rFonts w:ascii="Times New Roman" w:hAnsi="Times New Roman"/>
          <w:bCs/>
          <w:sz w:val="32"/>
        </w:rPr>
        <w:t>. Подчеркнули важность возобновления контактов в данном формате.</w:t>
      </w:r>
    </w:p>
    <w:p w14:paraId="6A4EC113" w14:textId="3DDA1E4D" w:rsidR="005003BD" w:rsidRDefault="003D782E">
      <w:pPr>
        <w:pStyle w:val="a0"/>
        <w:spacing w:after="0" w:line="240" w:lineRule="auto"/>
        <w:ind w:firstLine="720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32"/>
        </w:rPr>
        <w:t>7. Выразили решимость продолжать взаимодействие в целях борьбы с терроризмом во всех его формах и проявлениях</w:t>
      </w:r>
      <w:r w:rsidR="007A5A5B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и противостояния сепаратистским планам, направленным на подрыв суверенитета и </w:t>
      </w:r>
      <w:proofErr w:type="gramStart"/>
      <w:r>
        <w:rPr>
          <w:rFonts w:ascii="Times New Roman" w:hAnsi="Times New Roman"/>
          <w:sz w:val="32"/>
        </w:rPr>
        <w:t>территориальной целостности Сирии</w:t>
      </w:r>
      <w:proofErr w:type="gramEnd"/>
      <w:r>
        <w:rPr>
          <w:rFonts w:ascii="Times New Roman" w:hAnsi="Times New Roman"/>
          <w:sz w:val="32"/>
        </w:rPr>
        <w:t xml:space="preserve"> и угрожающим национальной безопасности соседних стран, включая трансграничные атаки и инфильтрацию. Осудили </w:t>
      </w:r>
      <w:r w:rsidR="001B2D0B">
        <w:rPr>
          <w:rFonts w:ascii="Times New Roman" w:hAnsi="Times New Roman"/>
          <w:sz w:val="32"/>
        </w:rPr>
        <w:t>действия</w:t>
      </w:r>
      <w:r>
        <w:rPr>
          <w:rFonts w:ascii="Times New Roman" w:hAnsi="Times New Roman"/>
          <w:sz w:val="32"/>
        </w:rPr>
        <w:t xml:space="preserve"> террористических группировок</w:t>
      </w:r>
      <w:r w:rsidR="00162525">
        <w:rPr>
          <w:rFonts w:ascii="Times New Roman" w:hAnsi="Times New Roman"/>
          <w:sz w:val="32"/>
        </w:rPr>
        <w:t>,</w:t>
      </w:r>
      <w:r>
        <w:rPr>
          <w:rFonts w:ascii="Times New Roman" w:hAnsi="Times New Roman"/>
          <w:sz w:val="32"/>
        </w:rPr>
        <w:t xml:space="preserve"> </w:t>
      </w:r>
      <w:r w:rsidR="00162525" w:rsidRPr="00162525">
        <w:rPr>
          <w:rFonts w:ascii="Times New Roman" w:hAnsi="Times New Roman"/>
          <w:sz w:val="32"/>
        </w:rPr>
        <w:t xml:space="preserve">включая недавнее террористическое нападение на здание </w:t>
      </w:r>
      <w:r w:rsidR="00B54C7F" w:rsidRPr="00B54C7F">
        <w:rPr>
          <w:rFonts w:ascii="Times New Roman" w:hAnsi="Times New Roman"/>
          <w:sz w:val="32"/>
        </w:rPr>
        <w:t>TUSAŞ</w:t>
      </w:r>
      <w:r w:rsidR="00162525" w:rsidRPr="00162525">
        <w:rPr>
          <w:rFonts w:ascii="Times New Roman" w:hAnsi="Times New Roman"/>
          <w:sz w:val="32"/>
        </w:rPr>
        <w:t xml:space="preserve"> в Анкаре 23 октября 2024 года</w:t>
      </w:r>
      <w:r w:rsidR="00162525">
        <w:rPr>
          <w:rFonts w:ascii="Times New Roman" w:hAnsi="Times New Roman"/>
          <w:sz w:val="32"/>
        </w:rPr>
        <w:t>, а также</w:t>
      </w:r>
      <w:r>
        <w:rPr>
          <w:rFonts w:ascii="Times New Roman" w:hAnsi="Times New Roman"/>
          <w:sz w:val="32"/>
        </w:rPr>
        <w:t xml:space="preserve"> связанных с ними структур, действующих под разными </w:t>
      </w:r>
      <w:r w:rsidR="007A61CB">
        <w:rPr>
          <w:rFonts w:ascii="Times New Roman" w:hAnsi="Times New Roman"/>
          <w:sz w:val="32"/>
        </w:rPr>
        <w:t>названия</w:t>
      </w:r>
      <w:r>
        <w:rPr>
          <w:rFonts w:ascii="Times New Roman" w:hAnsi="Times New Roman"/>
          <w:sz w:val="32"/>
        </w:rPr>
        <w:t>ми в различных частях Сирии, включая нападения на гражданские объекты, которые приводят</w:t>
      </w:r>
      <w:r w:rsidR="00B54C7F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к жертвам среди мирных жителей. Подчеркнули необходимость полного выполнения всех имеющихся договоренностей, касающихся севера Сирии.</w:t>
      </w:r>
    </w:p>
    <w:p w14:paraId="6A51E28C" w14:textId="080B3404" w:rsidR="005003BD" w:rsidRDefault="003D782E">
      <w:pPr>
        <w:pStyle w:val="a0"/>
        <w:spacing w:after="0" w:line="240" w:lineRule="auto"/>
        <w:ind w:firstLine="72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8. Подробно рассмотрели ситуацию в </w:t>
      </w:r>
      <w:proofErr w:type="spellStart"/>
      <w:r>
        <w:rPr>
          <w:rFonts w:ascii="Times New Roman" w:hAnsi="Times New Roman"/>
          <w:sz w:val="32"/>
        </w:rPr>
        <w:t>Идлибской</w:t>
      </w:r>
      <w:proofErr w:type="spellEnd"/>
      <w:r>
        <w:rPr>
          <w:rFonts w:ascii="Times New Roman" w:hAnsi="Times New Roman"/>
          <w:sz w:val="32"/>
        </w:rPr>
        <w:t xml:space="preserve"> зоне </w:t>
      </w:r>
      <w:proofErr w:type="spellStart"/>
      <w:r>
        <w:rPr>
          <w:rFonts w:ascii="Times New Roman" w:hAnsi="Times New Roman"/>
          <w:sz w:val="32"/>
        </w:rPr>
        <w:t>деэскалации</w:t>
      </w:r>
      <w:proofErr w:type="spellEnd"/>
      <w:r>
        <w:rPr>
          <w:rFonts w:ascii="Times New Roman" w:hAnsi="Times New Roman"/>
          <w:sz w:val="32"/>
        </w:rPr>
        <w:t xml:space="preserve"> и подчеркнули необходимость поддержания спокойствия «на земле» путем полного выполнения всех имеющихся соглашений по </w:t>
      </w:r>
      <w:proofErr w:type="spellStart"/>
      <w:r>
        <w:rPr>
          <w:rFonts w:ascii="Times New Roman" w:hAnsi="Times New Roman"/>
          <w:sz w:val="32"/>
        </w:rPr>
        <w:t>Идлибу</w:t>
      </w:r>
      <w:proofErr w:type="spellEnd"/>
      <w:r w:rsidR="00670D78">
        <w:rPr>
          <w:rFonts w:ascii="Times New Roman" w:hAnsi="Times New Roman"/>
          <w:sz w:val="32"/>
        </w:rPr>
        <w:t>.</w:t>
      </w:r>
      <w:r w:rsidR="00E77B3A">
        <w:rPr>
          <w:rFonts w:ascii="Times New Roman" w:hAnsi="Times New Roman"/>
          <w:sz w:val="32"/>
        </w:rPr>
        <w:t xml:space="preserve"> </w:t>
      </w:r>
      <w:r w:rsidR="00E77B3A" w:rsidRPr="00E77B3A">
        <w:rPr>
          <w:rFonts w:ascii="Times New Roman" w:hAnsi="Times New Roman"/>
          <w:sz w:val="32"/>
        </w:rPr>
        <w:t>Подчеркнул</w:t>
      </w:r>
      <w:r w:rsidR="00926933">
        <w:rPr>
          <w:rFonts w:ascii="Times New Roman" w:hAnsi="Times New Roman"/>
          <w:sz w:val="32"/>
        </w:rPr>
        <w:t>и</w:t>
      </w:r>
      <w:r w:rsidR="00E77B3A" w:rsidRPr="00E77B3A">
        <w:rPr>
          <w:rFonts w:ascii="Times New Roman" w:hAnsi="Times New Roman"/>
          <w:sz w:val="32"/>
        </w:rPr>
        <w:t xml:space="preserve"> важность предотвращения любой подрывной деятельности третьих сторон, которая может еще больше дестабилизировать ситуацию.</w:t>
      </w:r>
    </w:p>
    <w:p w14:paraId="626CFD3C" w14:textId="27D569A4" w:rsidR="005003BD" w:rsidRDefault="003D782E">
      <w:pPr>
        <w:pStyle w:val="a0"/>
        <w:spacing w:after="0" w:line="240" w:lineRule="auto"/>
        <w:ind w:firstLine="72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Выразили серьезную обеспокоенность присутствием</w:t>
      </w:r>
      <w:r w:rsidR="00926933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и </w:t>
      </w:r>
      <w:r w:rsidR="001B2D0B">
        <w:rPr>
          <w:rFonts w:ascii="Times New Roman" w:hAnsi="Times New Roman"/>
          <w:sz w:val="32"/>
        </w:rPr>
        <w:t>действиями</w:t>
      </w:r>
      <w:r>
        <w:rPr>
          <w:rFonts w:ascii="Times New Roman" w:hAnsi="Times New Roman"/>
          <w:sz w:val="32"/>
        </w:rPr>
        <w:t xml:space="preserve"> террористических групп, которые угрожают мирным жителям внутри </w:t>
      </w:r>
      <w:proofErr w:type="spellStart"/>
      <w:r w:rsidR="00D15230">
        <w:rPr>
          <w:rFonts w:ascii="Times New Roman" w:hAnsi="Times New Roman"/>
          <w:sz w:val="32"/>
        </w:rPr>
        <w:t>Идлибской</w:t>
      </w:r>
      <w:proofErr w:type="spellEnd"/>
      <w:r w:rsidR="00D15230">
        <w:rPr>
          <w:rFonts w:ascii="Times New Roman" w:hAnsi="Times New Roman"/>
          <w:sz w:val="32"/>
        </w:rPr>
        <w:t xml:space="preserve"> зоны </w:t>
      </w:r>
      <w:proofErr w:type="spellStart"/>
      <w:r w:rsidR="00D15230">
        <w:rPr>
          <w:rFonts w:ascii="Times New Roman" w:hAnsi="Times New Roman"/>
          <w:sz w:val="32"/>
        </w:rPr>
        <w:t>деэскалации</w:t>
      </w:r>
      <w:proofErr w:type="spellEnd"/>
      <w:r>
        <w:rPr>
          <w:rFonts w:ascii="Times New Roman" w:hAnsi="Times New Roman"/>
          <w:sz w:val="32"/>
        </w:rPr>
        <w:t xml:space="preserve"> и за ее пределами. Договорились прилагать дальнейшие усилия для обеспечения устойчивой нормализации ситуации в </w:t>
      </w:r>
      <w:proofErr w:type="spellStart"/>
      <w:r w:rsidR="000D6D93">
        <w:rPr>
          <w:rFonts w:ascii="Times New Roman" w:hAnsi="Times New Roman"/>
          <w:sz w:val="32"/>
        </w:rPr>
        <w:t>Идлибской</w:t>
      </w:r>
      <w:proofErr w:type="spellEnd"/>
      <w:r w:rsidR="000D6D93">
        <w:rPr>
          <w:rFonts w:ascii="Times New Roman" w:hAnsi="Times New Roman"/>
          <w:sz w:val="32"/>
        </w:rPr>
        <w:t xml:space="preserve"> зоне </w:t>
      </w:r>
      <w:proofErr w:type="spellStart"/>
      <w:r w:rsidR="000D6D93">
        <w:rPr>
          <w:rFonts w:ascii="Times New Roman" w:hAnsi="Times New Roman"/>
          <w:sz w:val="32"/>
        </w:rPr>
        <w:t>деэскалации</w:t>
      </w:r>
      <w:proofErr w:type="spellEnd"/>
      <w:r>
        <w:rPr>
          <w:rFonts w:ascii="Times New Roman" w:hAnsi="Times New Roman"/>
          <w:sz w:val="32"/>
        </w:rPr>
        <w:t xml:space="preserve"> и вокруг нее, включая гуманитарную ситуацию.</w:t>
      </w:r>
    </w:p>
    <w:p w14:paraId="7E27846E" w14:textId="1BE2E32F" w:rsidR="005003BD" w:rsidRDefault="003D782E">
      <w:pPr>
        <w:pStyle w:val="a0"/>
        <w:spacing w:after="0" w:line="240" w:lineRule="auto"/>
        <w:ind w:firstLine="720"/>
        <w:jc w:val="both"/>
        <w:rPr>
          <w:sz w:val="32"/>
        </w:rPr>
      </w:pPr>
      <w:r>
        <w:rPr>
          <w:rFonts w:ascii="Times New Roman" w:hAnsi="Times New Roman"/>
          <w:sz w:val="32"/>
        </w:rPr>
        <w:t xml:space="preserve">9. Обсудили ситуацию на северо-востоке </w:t>
      </w:r>
      <w:r w:rsidR="009D2911" w:rsidRPr="00EB5C9B">
        <w:rPr>
          <w:rFonts w:ascii="Times New Roman" w:hAnsi="Times New Roman"/>
          <w:bCs/>
          <w:sz w:val="32"/>
        </w:rPr>
        <w:t>Сирийской Арабской Республик</w:t>
      </w:r>
      <w:r w:rsidR="009D2911">
        <w:rPr>
          <w:rFonts w:ascii="Times New Roman" w:hAnsi="Times New Roman"/>
          <w:bCs/>
          <w:sz w:val="32"/>
        </w:rPr>
        <w:t>и</w:t>
      </w:r>
      <w:r>
        <w:rPr>
          <w:rFonts w:ascii="Times New Roman" w:hAnsi="Times New Roman"/>
          <w:sz w:val="32"/>
        </w:rPr>
        <w:t xml:space="preserve"> и согласились, что достижение постоянной безопасности и стабильности в этом регионе возможно только на основе сохранения суверенитета</w:t>
      </w:r>
      <w:r w:rsidR="0030060D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и территориальной целостности этой страны. Отвергли все попытки создать новые реалии «на земле», включая незаконные инициативы по самоуправлению </w:t>
      </w:r>
      <w:r w:rsidR="00241759">
        <w:rPr>
          <w:rFonts w:ascii="Times New Roman" w:hAnsi="Times New Roman"/>
          <w:sz w:val="32"/>
        </w:rPr>
        <w:t xml:space="preserve">на северо-востоке Сирии </w:t>
      </w:r>
      <w:r>
        <w:rPr>
          <w:rFonts w:ascii="Times New Roman" w:hAnsi="Times New Roman"/>
          <w:sz w:val="32"/>
        </w:rPr>
        <w:t>под предлогом борьбы с терроризмом</w:t>
      </w:r>
      <w:r w:rsidR="000F5E25">
        <w:rPr>
          <w:rFonts w:ascii="Times New Roman" w:hAnsi="Times New Roman"/>
          <w:sz w:val="32"/>
        </w:rPr>
        <w:t>, а также незаконную инициативу по проведению местных выборов</w:t>
      </w:r>
      <w:r>
        <w:rPr>
          <w:rFonts w:ascii="Times New Roman" w:hAnsi="Times New Roman"/>
          <w:sz w:val="32"/>
        </w:rPr>
        <w:t xml:space="preserve">. </w:t>
      </w:r>
      <w:r>
        <w:rPr>
          <w:rFonts w:ascii="Times New Roman" w:hAnsi="Times New Roman"/>
          <w:sz w:val="32"/>
        </w:rPr>
        <w:lastRenderedPageBreak/>
        <w:t>Подтвердили решимость противостоять сепаратистским планам, направленным на подрыв единства Сирии и угрожающим национальной безопасности соседних стран, в том числе посредством трансграничных атак и инфильтрации</w:t>
      </w:r>
      <w:r w:rsidR="00974B07">
        <w:rPr>
          <w:rFonts w:ascii="Times New Roman" w:hAnsi="Times New Roman"/>
          <w:sz w:val="32"/>
        </w:rPr>
        <w:t xml:space="preserve">, среди прочего, </w:t>
      </w:r>
      <w:r>
        <w:rPr>
          <w:rFonts w:ascii="Times New Roman" w:hAnsi="Times New Roman"/>
          <w:sz w:val="32"/>
        </w:rPr>
        <w:t>с запада от Евфрата.</w:t>
      </w:r>
    </w:p>
    <w:p w14:paraId="4D10696B" w14:textId="38055EB2" w:rsidR="005003BD" w:rsidRPr="00F83D45" w:rsidRDefault="00C35320">
      <w:pPr>
        <w:pStyle w:val="a0"/>
        <w:spacing w:after="0" w:line="240" w:lineRule="auto"/>
        <w:ind w:firstLine="720"/>
        <w:jc w:val="both"/>
        <w:rPr>
          <w:bCs/>
          <w:strike/>
          <w:sz w:val="32"/>
        </w:rPr>
      </w:pPr>
      <w:r>
        <w:rPr>
          <w:rFonts w:ascii="Times New Roman" w:hAnsi="Times New Roman"/>
          <w:sz w:val="32"/>
        </w:rPr>
        <w:t xml:space="preserve">10. </w:t>
      </w:r>
      <w:r w:rsidR="003D782E">
        <w:rPr>
          <w:rFonts w:ascii="Times New Roman" w:hAnsi="Times New Roman"/>
          <w:sz w:val="32"/>
        </w:rPr>
        <w:t xml:space="preserve">Вновь выразили неприятие продолжающихся незаконного захвата и передачи нефтяных </w:t>
      </w:r>
      <w:r w:rsidR="001B2D0B">
        <w:rPr>
          <w:rFonts w:ascii="Times New Roman" w:hAnsi="Times New Roman"/>
          <w:sz w:val="32"/>
        </w:rPr>
        <w:t xml:space="preserve">и других </w:t>
      </w:r>
      <w:r w:rsidR="003D782E">
        <w:rPr>
          <w:rFonts w:ascii="Times New Roman" w:hAnsi="Times New Roman"/>
          <w:sz w:val="32"/>
        </w:rPr>
        <w:t xml:space="preserve">ресурсов, которые должны принадлежать Сирии. </w:t>
      </w:r>
      <w:r w:rsidR="003D782E" w:rsidRPr="00F83D45">
        <w:rPr>
          <w:rFonts w:ascii="Times New Roman" w:hAnsi="Times New Roman"/>
          <w:bCs/>
          <w:sz w:val="32"/>
        </w:rPr>
        <w:t xml:space="preserve">Подчеркнули негативное влияние данных факторов, а также </w:t>
      </w:r>
      <w:r w:rsidR="00F83D45" w:rsidRPr="00F83D45">
        <w:rPr>
          <w:rFonts w:ascii="Times New Roman" w:hAnsi="Times New Roman"/>
          <w:bCs/>
          <w:sz w:val="32"/>
        </w:rPr>
        <w:t xml:space="preserve">односторонних </w:t>
      </w:r>
      <w:r w:rsidR="003D782E" w:rsidRPr="00F83D45">
        <w:rPr>
          <w:rFonts w:ascii="Times New Roman" w:hAnsi="Times New Roman"/>
          <w:bCs/>
          <w:sz w:val="32"/>
        </w:rPr>
        <w:t xml:space="preserve">санкций на экономическую ситуацию в Сирии. </w:t>
      </w:r>
    </w:p>
    <w:p w14:paraId="09A918A6" w14:textId="2A6B2089" w:rsidR="005003BD" w:rsidRDefault="0032762B">
      <w:pPr>
        <w:pStyle w:val="a0"/>
        <w:spacing w:after="0" w:line="240" w:lineRule="auto"/>
        <w:ind w:firstLine="720"/>
        <w:jc w:val="both"/>
        <w:rPr>
          <w:strike/>
          <w:sz w:val="32"/>
        </w:rPr>
      </w:pPr>
      <w:r>
        <w:rPr>
          <w:rFonts w:ascii="Times New Roman" w:hAnsi="Times New Roman"/>
          <w:sz w:val="32"/>
        </w:rPr>
        <w:t xml:space="preserve">11. </w:t>
      </w:r>
      <w:r w:rsidR="003D782E">
        <w:rPr>
          <w:rFonts w:ascii="Times New Roman" w:hAnsi="Times New Roman"/>
          <w:sz w:val="32"/>
        </w:rPr>
        <w:t xml:space="preserve">Осудили действия </w:t>
      </w:r>
      <w:r w:rsidR="001B5241">
        <w:rPr>
          <w:rFonts w:ascii="Times New Roman" w:hAnsi="Times New Roman"/>
          <w:spacing w:val="2"/>
          <w:sz w:val="32"/>
        </w:rPr>
        <w:t xml:space="preserve">поддерживающих терроризм </w:t>
      </w:r>
      <w:r w:rsidR="00DE2816">
        <w:rPr>
          <w:rFonts w:ascii="Times New Roman" w:hAnsi="Times New Roman"/>
          <w:spacing w:val="2"/>
          <w:sz w:val="32"/>
        </w:rPr>
        <w:t xml:space="preserve">стран, </w:t>
      </w:r>
      <w:r w:rsidR="003D782E">
        <w:rPr>
          <w:rFonts w:ascii="Times New Roman" w:hAnsi="Times New Roman"/>
          <w:sz w:val="32"/>
        </w:rPr>
        <w:t>подрывающи</w:t>
      </w:r>
      <w:r w:rsidR="004F4729">
        <w:rPr>
          <w:rFonts w:ascii="Times New Roman" w:hAnsi="Times New Roman"/>
          <w:sz w:val="32"/>
        </w:rPr>
        <w:t>е</w:t>
      </w:r>
      <w:r w:rsidR="003D782E">
        <w:rPr>
          <w:rFonts w:ascii="Times New Roman" w:hAnsi="Times New Roman"/>
          <w:sz w:val="32"/>
        </w:rPr>
        <w:t xml:space="preserve"> единство сирийского государства.</w:t>
      </w:r>
    </w:p>
    <w:p w14:paraId="37234590" w14:textId="720B3654" w:rsidR="005003BD" w:rsidRDefault="00F81A3D">
      <w:pPr>
        <w:pStyle w:val="a0"/>
        <w:spacing w:after="0" w:line="240" w:lineRule="auto"/>
        <w:ind w:firstLine="720"/>
        <w:jc w:val="both"/>
        <w:rPr>
          <w:sz w:val="32"/>
        </w:rPr>
      </w:pPr>
      <w:r>
        <w:rPr>
          <w:rFonts w:ascii="Times New Roman" w:hAnsi="Times New Roman"/>
          <w:sz w:val="32"/>
        </w:rPr>
        <w:t xml:space="preserve">12. </w:t>
      </w:r>
      <w:r w:rsidR="003D782E">
        <w:rPr>
          <w:rFonts w:ascii="Times New Roman" w:hAnsi="Times New Roman"/>
          <w:sz w:val="32"/>
        </w:rPr>
        <w:t xml:space="preserve">Выразили серьезную обеспокоенность относительно всех форм притеснений со стороны сепаратистских группировок в отношении гражданского населения к востоку от Евфрата, что </w:t>
      </w:r>
      <w:r w:rsidR="003D782E" w:rsidRPr="001312B6">
        <w:rPr>
          <w:rFonts w:ascii="Times New Roman" w:hAnsi="Times New Roman"/>
          <w:bCs/>
          <w:sz w:val="32"/>
        </w:rPr>
        <w:t>провоцирует</w:t>
      </w:r>
      <w:r w:rsidR="003D782E">
        <w:rPr>
          <w:rFonts w:ascii="Times New Roman" w:hAnsi="Times New Roman"/>
          <w:sz w:val="32"/>
        </w:rPr>
        <w:t xml:space="preserve"> боестолкновения с арабскими племенами в регионе,</w:t>
      </w:r>
      <w:r w:rsidR="001312B6">
        <w:rPr>
          <w:rFonts w:ascii="Times New Roman" w:hAnsi="Times New Roman"/>
          <w:sz w:val="32"/>
        </w:rPr>
        <w:t xml:space="preserve"> </w:t>
      </w:r>
      <w:r w:rsidR="003D782E">
        <w:rPr>
          <w:rFonts w:ascii="Times New Roman" w:hAnsi="Times New Roman"/>
          <w:sz w:val="32"/>
        </w:rPr>
        <w:t>в том числе насильственного призыва на военную службу, подавления мирных демонстраций</w:t>
      </w:r>
      <w:r w:rsidR="00D07EEF">
        <w:rPr>
          <w:rFonts w:ascii="Times New Roman" w:hAnsi="Times New Roman"/>
          <w:sz w:val="32"/>
        </w:rPr>
        <w:t>,</w:t>
      </w:r>
      <w:r w:rsidR="003D782E">
        <w:rPr>
          <w:rFonts w:ascii="Times New Roman" w:hAnsi="Times New Roman"/>
          <w:sz w:val="32"/>
        </w:rPr>
        <w:t xml:space="preserve"> дискриминационных практик</w:t>
      </w:r>
      <w:r w:rsidR="00D07EEF">
        <w:rPr>
          <w:rFonts w:ascii="Times New Roman" w:hAnsi="Times New Roman"/>
          <w:sz w:val="32"/>
        </w:rPr>
        <w:t xml:space="preserve"> и</w:t>
      </w:r>
      <w:r w:rsidR="009D7915">
        <w:rPr>
          <w:rFonts w:ascii="Times New Roman" w:hAnsi="Times New Roman"/>
          <w:sz w:val="32"/>
        </w:rPr>
        <w:t xml:space="preserve"> </w:t>
      </w:r>
      <w:r w:rsidR="004444A8" w:rsidRPr="004444A8">
        <w:rPr>
          <w:rFonts w:ascii="Times New Roman" w:hAnsi="Times New Roman"/>
          <w:sz w:val="32"/>
        </w:rPr>
        <w:t>навязывани</w:t>
      </w:r>
      <w:r w:rsidR="00D07EEF">
        <w:rPr>
          <w:rFonts w:ascii="Times New Roman" w:hAnsi="Times New Roman"/>
          <w:sz w:val="32"/>
        </w:rPr>
        <w:t>я</w:t>
      </w:r>
      <w:r w:rsidR="004444A8" w:rsidRPr="004444A8">
        <w:rPr>
          <w:rFonts w:ascii="Times New Roman" w:hAnsi="Times New Roman"/>
          <w:sz w:val="32"/>
        </w:rPr>
        <w:t xml:space="preserve"> учебных программ </w:t>
      </w:r>
      <w:r w:rsidR="003D782E">
        <w:rPr>
          <w:rFonts w:ascii="Times New Roman" w:hAnsi="Times New Roman"/>
          <w:sz w:val="32"/>
        </w:rPr>
        <w:t xml:space="preserve">в области образования, а также ограничений в отношении </w:t>
      </w:r>
      <w:r w:rsidR="00D77105">
        <w:rPr>
          <w:rFonts w:ascii="Times New Roman" w:hAnsi="Times New Roman"/>
          <w:sz w:val="32"/>
        </w:rPr>
        <w:t xml:space="preserve">политических деятелей, </w:t>
      </w:r>
      <w:r w:rsidR="003D782E">
        <w:rPr>
          <w:rFonts w:ascii="Times New Roman" w:hAnsi="Times New Roman"/>
          <w:sz w:val="32"/>
        </w:rPr>
        <w:t>журналистов, права на собрание</w:t>
      </w:r>
      <w:r w:rsidR="00A8258E">
        <w:rPr>
          <w:rFonts w:ascii="Times New Roman" w:hAnsi="Times New Roman"/>
          <w:sz w:val="32"/>
        </w:rPr>
        <w:t xml:space="preserve"> </w:t>
      </w:r>
      <w:r w:rsidR="003D782E">
        <w:rPr>
          <w:rFonts w:ascii="Times New Roman" w:hAnsi="Times New Roman"/>
          <w:sz w:val="32"/>
        </w:rPr>
        <w:t>и свободу передвижения.</w:t>
      </w:r>
      <w:r w:rsidR="00DF4B84">
        <w:rPr>
          <w:rFonts w:ascii="Times New Roman" w:hAnsi="Times New Roman"/>
          <w:sz w:val="32"/>
        </w:rPr>
        <w:t xml:space="preserve"> </w:t>
      </w:r>
      <w:r w:rsidR="00DF4B84" w:rsidRPr="00DF4B84">
        <w:rPr>
          <w:rFonts w:ascii="Times New Roman" w:hAnsi="Times New Roman"/>
          <w:sz w:val="32"/>
        </w:rPr>
        <w:t>Приз</w:t>
      </w:r>
      <w:r w:rsidR="00DF4B84">
        <w:rPr>
          <w:rFonts w:ascii="Times New Roman" w:hAnsi="Times New Roman"/>
          <w:sz w:val="32"/>
        </w:rPr>
        <w:t>вали</w:t>
      </w:r>
      <w:r w:rsidR="00DF4B84" w:rsidRPr="00DF4B84">
        <w:rPr>
          <w:rFonts w:ascii="Times New Roman" w:hAnsi="Times New Roman"/>
          <w:sz w:val="32"/>
        </w:rPr>
        <w:t xml:space="preserve"> международное сообщество, в частности ООН, </w:t>
      </w:r>
      <w:r w:rsidR="008308A3">
        <w:rPr>
          <w:rFonts w:ascii="Times New Roman" w:hAnsi="Times New Roman"/>
          <w:sz w:val="32"/>
        </w:rPr>
        <w:t>обнародовать информацию об</w:t>
      </w:r>
      <w:r w:rsidR="00DF4B84" w:rsidRPr="00DF4B84">
        <w:rPr>
          <w:rFonts w:ascii="Times New Roman" w:hAnsi="Times New Roman"/>
          <w:sz w:val="32"/>
        </w:rPr>
        <w:t xml:space="preserve"> эти</w:t>
      </w:r>
      <w:r w:rsidR="008308A3">
        <w:rPr>
          <w:rFonts w:ascii="Times New Roman" w:hAnsi="Times New Roman"/>
          <w:sz w:val="32"/>
        </w:rPr>
        <w:t>х</w:t>
      </w:r>
      <w:r w:rsidR="00DF4B84" w:rsidRPr="00DF4B84">
        <w:rPr>
          <w:rFonts w:ascii="Times New Roman" w:hAnsi="Times New Roman"/>
          <w:sz w:val="32"/>
        </w:rPr>
        <w:t xml:space="preserve"> нарушения</w:t>
      </w:r>
      <w:r w:rsidR="008308A3">
        <w:rPr>
          <w:rFonts w:ascii="Times New Roman" w:hAnsi="Times New Roman"/>
          <w:sz w:val="32"/>
        </w:rPr>
        <w:t>х</w:t>
      </w:r>
      <w:r w:rsidR="00DF4B84" w:rsidRPr="00DF4B84">
        <w:rPr>
          <w:rFonts w:ascii="Times New Roman" w:hAnsi="Times New Roman"/>
          <w:sz w:val="32"/>
        </w:rPr>
        <w:t>.</w:t>
      </w:r>
    </w:p>
    <w:p w14:paraId="5F307410" w14:textId="38C00C78" w:rsidR="005003BD" w:rsidRDefault="003D782E">
      <w:pPr>
        <w:pStyle w:val="a0"/>
        <w:spacing w:after="0" w:line="240" w:lineRule="auto"/>
        <w:ind w:firstLine="72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</w:t>
      </w:r>
      <w:r w:rsidR="00E736C2">
        <w:rPr>
          <w:rFonts w:ascii="Times New Roman" w:hAnsi="Times New Roman"/>
          <w:sz w:val="32"/>
        </w:rPr>
        <w:t>3</w:t>
      </w:r>
      <w:r>
        <w:rPr>
          <w:rFonts w:ascii="Times New Roman" w:hAnsi="Times New Roman"/>
          <w:sz w:val="32"/>
        </w:rPr>
        <w:t>. Осудили любую деятельность любой страны по поддержке террористических и сепаратистских устремлений отдельных этно-конфессиональных групп населения и их вооружению.</w:t>
      </w:r>
    </w:p>
    <w:p w14:paraId="25784BEE" w14:textId="3C2B1744" w:rsidR="005003BD" w:rsidRDefault="003D782E">
      <w:pPr>
        <w:pStyle w:val="a0"/>
        <w:spacing w:after="0" w:line="240" w:lineRule="auto"/>
        <w:ind w:firstLine="72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</w:t>
      </w:r>
      <w:r w:rsidR="005875F8">
        <w:rPr>
          <w:rFonts w:ascii="Times New Roman" w:hAnsi="Times New Roman"/>
          <w:sz w:val="32"/>
        </w:rPr>
        <w:t>4</w:t>
      </w:r>
      <w:r>
        <w:rPr>
          <w:rFonts w:ascii="Times New Roman" w:hAnsi="Times New Roman"/>
          <w:sz w:val="32"/>
        </w:rPr>
        <w:t>. Выразили убеждение, что в Сирии не может быть военного решения, и подтвердили свою приверженность продвижению жизнеспособного и долгосрочного политического процесса, ведомого и осуществляемого самими сирийцами при содействии ООН в соответствии с резолюцией 2254 Совета Безопасности ООН.</w:t>
      </w:r>
    </w:p>
    <w:p w14:paraId="1305A1F6" w14:textId="6C481C5C" w:rsidR="005003BD" w:rsidRDefault="003D782E">
      <w:pPr>
        <w:pStyle w:val="a0"/>
        <w:spacing w:after="0" w:line="240" w:lineRule="auto"/>
        <w:ind w:firstLine="720"/>
        <w:jc w:val="both"/>
        <w:rPr>
          <w:sz w:val="32"/>
        </w:rPr>
      </w:pPr>
      <w:r>
        <w:rPr>
          <w:rFonts w:ascii="Times New Roman" w:hAnsi="Times New Roman"/>
          <w:sz w:val="32"/>
        </w:rPr>
        <w:t>1</w:t>
      </w:r>
      <w:r w:rsidR="00C05C13">
        <w:rPr>
          <w:rFonts w:ascii="Times New Roman" w:hAnsi="Times New Roman"/>
          <w:sz w:val="32"/>
        </w:rPr>
        <w:t>5</w:t>
      </w:r>
      <w:r>
        <w:rPr>
          <w:rFonts w:ascii="Times New Roman" w:hAnsi="Times New Roman"/>
          <w:sz w:val="32"/>
        </w:rPr>
        <w:t>. Подчеркнули важную роль сирийского Конституционного комитета, созданного при решающем вкладе стран-гарантов «</w:t>
      </w:r>
      <w:proofErr w:type="spellStart"/>
      <w:r>
        <w:rPr>
          <w:rFonts w:ascii="Times New Roman" w:hAnsi="Times New Roman"/>
          <w:sz w:val="32"/>
        </w:rPr>
        <w:t>Астанинского</w:t>
      </w:r>
      <w:proofErr w:type="spellEnd"/>
      <w:r>
        <w:rPr>
          <w:rFonts w:ascii="Times New Roman" w:hAnsi="Times New Roman"/>
          <w:sz w:val="32"/>
        </w:rPr>
        <w:t xml:space="preserve"> формата» во исполнение решений Конгресса сирийского национального диалога в Сочи, в процессе продвижения политического урегулирования конфликта в </w:t>
      </w:r>
      <w:r w:rsidR="00460FB9" w:rsidRPr="00EB5C9B">
        <w:rPr>
          <w:rFonts w:ascii="Times New Roman" w:hAnsi="Times New Roman"/>
          <w:bCs/>
          <w:sz w:val="32"/>
        </w:rPr>
        <w:t>Сирийской Арабской Республик</w:t>
      </w:r>
      <w:r w:rsidR="00460FB9">
        <w:rPr>
          <w:rFonts w:ascii="Times New Roman" w:hAnsi="Times New Roman"/>
          <w:bCs/>
          <w:sz w:val="32"/>
        </w:rPr>
        <w:t>е</w:t>
      </w:r>
      <w:r>
        <w:rPr>
          <w:rFonts w:ascii="Times New Roman" w:hAnsi="Times New Roman"/>
          <w:sz w:val="32"/>
        </w:rPr>
        <w:t>. Призвали</w:t>
      </w:r>
      <w:r w:rsidR="000607EC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к скорейшему возобновлению его деятельности и проведению девятой сессии его Редакционной комиссии при конструктивном подходе сирийских сторон. В связи с этим подтвердили свою решимость оказывать поддержку работе </w:t>
      </w:r>
      <w:r>
        <w:rPr>
          <w:rFonts w:ascii="Times New Roman" w:hAnsi="Times New Roman"/>
          <w:sz w:val="32"/>
        </w:rPr>
        <w:lastRenderedPageBreak/>
        <w:t xml:space="preserve">Комитета путем постоянного взаимодействия с его сирийскими сторонами-участниками и </w:t>
      </w:r>
      <w:proofErr w:type="spellStart"/>
      <w:r>
        <w:rPr>
          <w:rFonts w:ascii="Times New Roman" w:hAnsi="Times New Roman"/>
          <w:sz w:val="32"/>
        </w:rPr>
        <w:t>спецпосланником</w:t>
      </w:r>
      <w:proofErr w:type="spellEnd"/>
      <w:r>
        <w:rPr>
          <w:rFonts w:ascii="Times New Roman" w:hAnsi="Times New Roman"/>
          <w:sz w:val="32"/>
        </w:rPr>
        <w:t xml:space="preserve"> Генерального секретаря ООН по Сирии </w:t>
      </w:r>
      <w:proofErr w:type="spellStart"/>
      <w:r>
        <w:rPr>
          <w:rFonts w:ascii="Times New Roman" w:hAnsi="Times New Roman"/>
          <w:sz w:val="32"/>
        </w:rPr>
        <w:t>Гейром</w:t>
      </w:r>
      <w:proofErr w:type="spellEnd"/>
      <w:r>
        <w:rPr>
          <w:rFonts w:ascii="Times New Roman" w:hAnsi="Times New Roman"/>
          <w:sz w:val="32"/>
        </w:rPr>
        <w:t xml:space="preserve"> </w:t>
      </w:r>
      <w:proofErr w:type="spellStart"/>
      <w:r>
        <w:rPr>
          <w:rFonts w:ascii="Times New Roman" w:hAnsi="Times New Roman"/>
          <w:sz w:val="32"/>
        </w:rPr>
        <w:t>Педерсеном</w:t>
      </w:r>
      <w:proofErr w:type="spellEnd"/>
      <w:r>
        <w:rPr>
          <w:rFonts w:ascii="Times New Roman" w:hAnsi="Times New Roman"/>
          <w:sz w:val="32"/>
        </w:rPr>
        <w:t xml:space="preserve"> в качестве содействующего лица для обеспечения устойчивой и эффективной работы Комитета.</w:t>
      </w:r>
    </w:p>
    <w:p w14:paraId="5A230C31" w14:textId="2AFCC367" w:rsidR="005003BD" w:rsidRDefault="003D782E">
      <w:pPr>
        <w:pStyle w:val="a0"/>
        <w:spacing w:after="0" w:line="240" w:lineRule="auto"/>
        <w:ind w:firstLine="720"/>
        <w:jc w:val="both"/>
        <w:rPr>
          <w:rFonts w:ascii="Times New Roman" w:hAnsi="Times New Roman"/>
          <w:bCs/>
          <w:sz w:val="32"/>
        </w:rPr>
      </w:pPr>
      <w:r>
        <w:rPr>
          <w:rFonts w:ascii="Times New Roman" w:hAnsi="Times New Roman"/>
          <w:sz w:val="32"/>
        </w:rPr>
        <w:t xml:space="preserve">Подчеркнули необходимость осуществления Конституционным комитетом своей деятельности без каких-либо бюрократических и логистических препятствий. Призвали срочно обеспечить все необходимые условия для беспрепятственной работы Комитета, </w:t>
      </w:r>
      <w:r w:rsidRPr="00493D01">
        <w:rPr>
          <w:rFonts w:ascii="Times New Roman" w:hAnsi="Times New Roman"/>
          <w:bCs/>
          <w:sz w:val="32"/>
        </w:rPr>
        <w:t xml:space="preserve">включая </w:t>
      </w:r>
      <w:r w:rsidR="0058492C" w:rsidRPr="00493D01">
        <w:rPr>
          <w:rFonts w:ascii="Times New Roman" w:hAnsi="Times New Roman"/>
          <w:bCs/>
          <w:sz w:val="32"/>
        </w:rPr>
        <w:t xml:space="preserve">решение проблемы с </w:t>
      </w:r>
      <w:r w:rsidRPr="00493D01">
        <w:rPr>
          <w:rFonts w:ascii="Times New Roman" w:hAnsi="Times New Roman"/>
          <w:bCs/>
          <w:sz w:val="32"/>
        </w:rPr>
        <w:t>подбор</w:t>
      </w:r>
      <w:r w:rsidR="0058492C" w:rsidRPr="00493D01">
        <w:rPr>
          <w:rFonts w:ascii="Times New Roman" w:hAnsi="Times New Roman"/>
          <w:bCs/>
          <w:sz w:val="32"/>
        </w:rPr>
        <w:t>ом</w:t>
      </w:r>
      <w:r w:rsidRPr="00493D01">
        <w:rPr>
          <w:rFonts w:ascii="Times New Roman" w:hAnsi="Times New Roman"/>
          <w:bCs/>
          <w:sz w:val="32"/>
        </w:rPr>
        <w:t xml:space="preserve"> соответствующей площадки.</w:t>
      </w:r>
    </w:p>
    <w:p w14:paraId="3DE10CC7" w14:textId="50B733FD" w:rsidR="004414D6" w:rsidRDefault="004414D6" w:rsidP="004414D6">
      <w:pPr>
        <w:pStyle w:val="a0"/>
        <w:spacing w:after="0" w:line="240" w:lineRule="auto"/>
        <w:ind w:firstLine="720"/>
        <w:jc w:val="both"/>
        <w:rPr>
          <w:rFonts w:ascii="Times New Roman" w:hAnsi="Times New Roman"/>
          <w:bCs/>
          <w:sz w:val="32"/>
        </w:rPr>
      </w:pPr>
      <w:bookmarkStart w:id="0" w:name="_GoBack"/>
      <w:bookmarkEnd w:id="0"/>
      <w:r w:rsidRPr="00BB3D2B">
        <w:rPr>
          <w:rFonts w:ascii="Times New Roman" w:hAnsi="Times New Roman"/>
          <w:bCs/>
          <w:sz w:val="32"/>
        </w:rPr>
        <w:t>Высказали убежденность, что в своей работе Конституционный комитет должен соблюдать круг полномочий и основные правила процедуры, с тем чтобы Комитет мог осуществить свой мандат по подготовке и разработке конституционной реформы.</w:t>
      </w:r>
    </w:p>
    <w:p w14:paraId="0D97ABFD" w14:textId="0FC5E38C" w:rsidR="005003BD" w:rsidRDefault="003D782E">
      <w:pPr>
        <w:pStyle w:val="a0"/>
        <w:spacing w:after="0" w:line="240" w:lineRule="auto"/>
        <w:ind w:firstLine="72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</w:t>
      </w:r>
      <w:r w:rsidR="00F847B7">
        <w:rPr>
          <w:rFonts w:ascii="Times New Roman" w:hAnsi="Times New Roman"/>
          <w:sz w:val="32"/>
        </w:rPr>
        <w:t>6</w:t>
      </w:r>
      <w:r>
        <w:rPr>
          <w:rFonts w:ascii="Times New Roman" w:hAnsi="Times New Roman"/>
          <w:sz w:val="32"/>
        </w:rPr>
        <w:t xml:space="preserve">. Выразили серьезную озабоченность в связи с гуманитарной ситуацией в Сирии. Отвергли все односторонние санкции, </w:t>
      </w:r>
      <w:r w:rsidRPr="00F847B7">
        <w:rPr>
          <w:rFonts w:ascii="Times New Roman" w:hAnsi="Times New Roman"/>
          <w:bCs/>
          <w:sz w:val="32"/>
        </w:rPr>
        <w:t>оказывающие на нее негативное влияние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sz w:val="32"/>
        </w:rPr>
        <w:t>и нарушающие международное право, международное гуманитарное право и Устав ООН, включая все избирательные меры и изъятия в отношении конкретных районов Сирии, которые могут привести к распаду страны, способствуя реализации сепаратистских планов.</w:t>
      </w:r>
    </w:p>
    <w:p w14:paraId="0EADC9E0" w14:textId="3E140B75" w:rsidR="005003BD" w:rsidRPr="00535A83" w:rsidRDefault="003D782E">
      <w:pPr>
        <w:pStyle w:val="a0"/>
        <w:spacing w:after="0" w:line="240" w:lineRule="auto"/>
        <w:ind w:firstLine="720"/>
        <w:jc w:val="both"/>
        <w:rPr>
          <w:rFonts w:ascii="Times New Roman" w:hAnsi="Times New Roman"/>
          <w:bCs/>
          <w:sz w:val="32"/>
        </w:rPr>
      </w:pPr>
      <w:r w:rsidRPr="00535A83">
        <w:rPr>
          <w:rFonts w:ascii="Times New Roman" w:hAnsi="Times New Roman"/>
          <w:bCs/>
          <w:sz w:val="32"/>
        </w:rPr>
        <w:t>Отметили в связи с этим выводы опубликованного в июле 2024</w:t>
      </w:r>
      <w:r w:rsidR="004338B0">
        <w:t> </w:t>
      </w:r>
      <w:r w:rsidRPr="00535A83">
        <w:rPr>
          <w:rFonts w:ascii="Times New Roman" w:hAnsi="Times New Roman"/>
          <w:bCs/>
          <w:sz w:val="32"/>
        </w:rPr>
        <w:t>г</w:t>
      </w:r>
      <w:r w:rsidR="0041773D">
        <w:rPr>
          <w:rFonts w:ascii="Times New Roman" w:hAnsi="Times New Roman"/>
          <w:bCs/>
          <w:sz w:val="32"/>
        </w:rPr>
        <w:t>ода</w:t>
      </w:r>
      <w:r w:rsidRPr="00535A83">
        <w:rPr>
          <w:rFonts w:ascii="Times New Roman" w:hAnsi="Times New Roman"/>
          <w:bCs/>
          <w:sz w:val="32"/>
        </w:rPr>
        <w:t xml:space="preserve"> доклада Экономической и социальной комиссии</w:t>
      </w:r>
      <w:r w:rsidR="00550363" w:rsidRPr="00550363">
        <w:rPr>
          <w:rFonts w:ascii="Times New Roman" w:hAnsi="Times New Roman"/>
          <w:bCs/>
          <w:sz w:val="32"/>
        </w:rPr>
        <w:t xml:space="preserve"> </w:t>
      </w:r>
      <w:r w:rsidR="00550363">
        <w:rPr>
          <w:rFonts w:ascii="Times New Roman" w:hAnsi="Times New Roman"/>
          <w:bCs/>
          <w:sz w:val="32"/>
        </w:rPr>
        <w:t>ООН</w:t>
      </w:r>
      <w:r w:rsidRPr="00535A83">
        <w:rPr>
          <w:rFonts w:ascii="Times New Roman" w:hAnsi="Times New Roman"/>
          <w:bCs/>
          <w:sz w:val="32"/>
        </w:rPr>
        <w:t xml:space="preserve"> для Западной Азии</w:t>
      </w:r>
      <w:r w:rsidR="00814DBB">
        <w:rPr>
          <w:rFonts w:ascii="Times New Roman" w:hAnsi="Times New Roman"/>
          <w:bCs/>
          <w:sz w:val="32"/>
        </w:rPr>
        <w:t xml:space="preserve"> (ЭСКЗА)</w:t>
      </w:r>
      <w:r w:rsidRPr="00535A83">
        <w:rPr>
          <w:rFonts w:ascii="Times New Roman" w:hAnsi="Times New Roman"/>
          <w:bCs/>
          <w:sz w:val="32"/>
        </w:rPr>
        <w:t xml:space="preserve"> «Динамика и непреднамеренные последствия односторонних принудительных мер против </w:t>
      </w:r>
      <w:r w:rsidR="006615E5" w:rsidRPr="00EB5C9B">
        <w:rPr>
          <w:rFonts w:ascii="Times New Roman" w:hAnsi="Times New Roman"/>
          <w:bCs/>
          <w:sz w:val="32"/>
        </w:rPr>
        <w:t>Сирийской Арабской Республик</w:t>
      </w:r>
      <w:r w:rsidR="006615E5">
        <w:rPr>
          <w:rFonts w:ascii="Times New Roman" w:hAnsi="Times New Roman"/>
          <w:bCs/>
          <w:sz w:val="32"/>
        </w:rPr>
        <w:t>и</w:t>
      </w:r>
      <w:r w:rsidRPr="00535A83">
        <w:rPr>
          <w:rFonts w:ascii="Times New Roman" w:hAnsi="Times New Roman"/>
          <w:bCs/>
          <w:sz w:val="32"/>
        </w:rPr>
        <w:t>» (</w:t>
      </w:r>
      <w:proofErr w:type="spellStart"/>
      <w:r w:rsidR="00510531" w:rsidRPr="00510531">
        <w:rPr>
          <w:rFonts w:ascii="Times New Roman" w:hAnsi="Times New Roman"/>
          <w:bCs/>
          <w:sz w:val="32"/>
        </w:rPr>
        <w:t>Dynamics</w:t>
      </w:r>
      <w:proofErr w:type="spellEnd"/>
      <w:r w:rsidR="00510531" w:rsidRPr="00510531">
        <w:rPr>
          <w:rFonts w:ascii="Times New Roman" w:hAnsi="Times New Roman"/>
          <w:bCs/>
          <w:sz w:val="32"/>
        </w:rPr>
        <w:t xml:space="preserve"> </w:t>
      </w:r>
      <w:proofErr w:type="spellStart"/>
      <w:r w:rsidR="00510531" w:rsidRPr="00510531">
        <w:rPr>
          <w:rFonts w:ascii="Times New Roman" w:hAnsi="Times New Roman"/>
          <w:bCs/>
          <w:sz w:val="32"/>
        </w:rPr>
        <w:t>and</w:t>
      </w:r>
      <w:proofErr w:type="spellEnd"/>
      <w:r w:rsidR="00510531" w:rsidRPr="00510531">
        <w:rPr>
          <w:rFonts w:ascii="Times New Roman" w:hAnsi="Times New Roman"/>
          <w:bCs/>
          <w:sz w:val="32"/>
        </w:rPr>
        <w:t xml:space="preserve"> </w:t>
      </w:r>
      <w:proofErr w:type="spellStart"/>
      <w:r w:rsidR="00510531" w:rsidRPr="00510531">
        <w:rPr>
          <w:rFonts w:ascii="Times New Roman" w:hAnsi="Times New Roman"/>
          <w:bCs/>
          <w:sz w:val="32"/>
        </w:rPr>
        <w:t>Unintended</w:t>
      </w:r>
      <w:proofErr w:type="spellEnd"/>
      <w:r w:rsidR="00510531" w:rsidRPr="00510531">
        <w:rPr>
          <w:rFonts w:ascii="Times New Roman" w:hAnsi="Times New Roman"/>
          <w:bCs/>
          <w:sz w:val="32"/>
        </w:rPr>
        <w:t xml:space="preserve"> </w:t>
      </w:r>
      <w:proofErr w:type="spellStart"/>
      <w:r w:rsidR="00510531" w:rsidRPr="00510531">
        <w:rPr>
          <w:rFonts w:ascii="Times New Roman" w:hAnsi="Times New Roman"/>
          <w:bCs/>
          <w:sz w:val="32"/>
        </w:rPr>
        <w:t>Effects</w:t>
      </w:r>
      <w:proofErr w:type="spellEnd"/>
      <w:r w:rsidR="00510531" w:rsidRPr="00510531">
        <w:rPr>
          <w:rFonts w:ascii="Times New Roman" w:hAnsi="Times New Roman"/>
          <w:bCs/>
          <w:sz w:val="32"/>
        </w:rPr>
        <w:t xml:space="preserve"> </w:t>
      </w:r>
      <w:proofErr w:type="spellStart"/>
      <w:r w:rsidR="00510531" w:rsidRPr="00510531">
        <w:rPr>
          <w:rFonts w:ascii="Times New Roman" w:hAnsi="Times New Roman"/>
          <w:bCs/>
          <w:sz w:val="32"/>
        </w:rPr>
        <w:t>of</w:t>
      </w:r>
      <w:proofErr w:type="spellEnd"/>
      <w:r w:rsidR="00510531" w:rsidRPr="00510531">
        <w:rPr>
          <w:rFonts w:ascii="Times New Roman" w:hAnsi="Times New Roman"/>
          <w:bCs/>
          <w:sz w:val="32"/>
        </w:rPr>
        <w:t xml:space="preserve"> </w:t>
      </w:r>
      <w:proofErr w:type="spellStart"/>
      <w:r w:rsidR="00510531" w:rsidRPr="00510531">
        <w:rPr>
          <w:rFonts w:ascii="Times New Roman" w:hAnsi="Times New Roman"/>
          <w:bCs/>
          <w:sz w:val="32"/>
        </w:rPr>
        <w:t>Unilateral</w:t>
      </w:r>
      <w:proofErr w:type="spellEnd"/>
      <w:r w:rsidR="00510531" w:rsidRPr="00510531">
        <w:rPr>
          <w:rFonts w:ascii="Times New Roman" w:hAnsi="Times New Roman"/>
          <w:bCs/>
          <w:sz w:val="32"/>
        </w:rPr>
        <w:t xml:space="preserve"> </w:t>
      </w:r>
      <w:proofErr w:type="spellStart"/>
      <w:r w:rsidR="00510531" w:rsidRPr="00510531">
        <w:rPr>
          <w:rFonts w:ascii="Times New Roman" w:hAnsi="Times New Roman"/>
          <w:bCs/>
          <w:sz w:val="32"/>
        </w:rPr>
        <w:t>Coercive</w:t>
      </w:r>
      <w:proofErr w:type="spellEnd"/>
      <w:r w:rsidR="00510531" w:rsidRPr="00510531">
        <w:rPr>
          <w:rFonts w:ascii="Times New Roman" w:hAnsi="Times New Roman"/>
          <w:bCs/>
          <w:sz w:val="32"/>
        </w:rPr>
        <w:t xml:space="preserve"> </w:t>
      </w:r>
      <w:proofErr w:type="spellStart"/>
      <w:r w:rsidR="00510531" w:rsidRPr="00510531">
        <w:rPr>
          <w:rFonts w:ascii="Times New Roman" w:hAnsi="Times New Roman"/>
          <w:bCs/>
          <w:sz w:val="32"/>
        </w:rPr>
        <w:t>Measures</w:t>
      </w:r>
      <w:proofErr w:type="spellEnd"/>
      <w:r w:rsidR="00510531" w:rsidRPr="00510531">
        <w:rPr>
          <w:rFonts w:ascii="Times New Roman" w:hAnsi="Times New Roman"/>
          <w:bCs/>
          <w:sz w:val="32"/>
        </w:rPr>
        <w:t xml:space="preserve"> </w:t>
      </w:r>
      <w:proofErr w:type="spellStart"/>
      <w:r w:rsidR="00510531" w:rsidRPr="00510531">
        <w:rPr>
          <w:rFonts w:ascii="Times New Roman" w:hAnsi="Times New Roman"/>
          <w:bCs/>
          <w:sz w:val="32"/>
        </w:rPr>
        <w:t>against</w:t>
      </w:r>
      <w:proofErr w:type="spellEnd"/>
      <w:r w:rsidR="00510531" w:rsidRPr="00510531">
        <w:rPr>
          <w:rFonts w:ascii="Times New Roman" w:hAnsi="Times New Roman"/>
          <w:bCs/>
          <w:sz w:val="32"/>
        </w:rPr>
        <w:t xml:space="preserve"> </w:t>
      </w:r>
      <w:proofErr w:type="spellStart"/>
      <w:r w:rsidR="00510531" w:rsidRPr="00510531">
        <w:rPr>
          <w:rFonts w:ascii="Times New Roman" w:hAnsi="Times New Roman"/>
          <w:bCs/>
          <w:sz w:val="32"/>
        </w:rPr>
        <w:t>the</w:t>
      </w:r>
      <w:proofErr w:type="spellEnd"/>
      <w:r w:rsidR="00510531" w:rsidRPr="00510531">
        <w:rPr>
          <w:rFonts w:ascii="Times New Roman" w:hAnsi="Times New Roman"/>
          <w:bCs/>
          <w:sz w:val="32"/>
        </w:rPr>
        <w:t xml:space="preserve"> </w:t>
      </w:r>
      <w:proofErr w:type="spellStart"/>
      <w:r w:rsidR="00510531" w:rsidRPr="00510531">
        <w:rPr>
          <w:rFonts w:ascii="Times New Roman" w:hAnsi="Times New Roman"/>
          <w:bCs/>
          <w:sz w:val="32"/>
        </w:rPr>
        <w:t>Syrian</w:t>
      </w:r>
      <w:proofErr w:type="spellEnd"/>
      <w:r w:rsidR="00510531" w:rsidRPr="00510531">
        <w:rPr>
          <w:rFonts w:ascii="Times New Roman" w:hAnsi="Times New Roman"/>
          <w:bCs/>
          <w:sz w:val="32"/>
        </w:rPr>
        <w:t xml:space="preserve"> </w:t>
      </w:r>
      <w:proofErr w:type="spellStart"/>
      <w:r w:rsidR="00510531" w:rsidRPr="00510531">
        <w:rPr>
          <w:rFonts w:ascii="Times New Roman" w:hAnsi="Times New Roman"/>
          <w:bCs/>
          <w:sz w:val="32"/>
        </w:rPr>
        <w:t>Arab</w:t>
      </w:r>
      <w:proofErr w:type="spellEnd"/>
      <w:r w:rsidR="00510531" w:rsidRPr="00510531">
        <w:rPr>
          <w:rFonts w:ascii="Times New Roman" w:hAnsi="Times New Roman"/>
          <w:bCs/>
          <w:sz w:val="32"/>
        </w:rPr>
        <w:t xml:space="preserve"> </w:t>
      </w:r>
      <w:proofErr w:type="spellStart"/>
      <w:r w:rsidR="00510531" w:rsidRPr="00510531">
        <w:rPr>
          <w:rFonts w:ascii="Times New Roman" w:hAnsi="Times New Roman"/>
          <w:bCs/>
          <w:sz w:val="32"/>
        </w:rPr>
        <w:t>Republic</w:t>
      </w:r>
      <w:proofErr w:type="spellEnd"/>
      <w:r w:rsidRPr="00535A83">
        <w:rPr>
          <w:rFonts w:ascii="Times New Roman" w:hAnsi="Times New Roman"/>
          <w:bCs/>
          <w:sz w:val="32"/>
        </w:rPr>
        <w:t xml:space="preserve">) о последствиях односторонних санкций, а также </w:t>
      </w:r>
      <w:r w:rsidR="000977E0">
        <w:rPr>
          <w:rFonts w:ascii="Times New Roman" w:hAnsi="Times New Roman"/>
          <w:bCs/>
          <w:sz w:val="32"/>
        </w:rPr>
        <w:t>предварительные заключения</w:t>
      </w:r>
      <w:r w:rsidRPr="00535A83">
        <w:rPr>
          <w:rFonts w:ascii="Times New Roman" w:hAnsi="Times New Roman"/>
          <w:bCs/>
          <w:sz w:val="32"/>
        </w:rPr>
        <w:t xml:space="preserve"> Спец</w:t>
      </w:r>
      <w:r w:rsidR="00976030">
        <w:rPr>
          <w:rFonts w:ascii="Times New Roman" w:hAnsi="Times New Roman"/>
          <w:bCs/>
          <w:sz w:val="32"/>
        </w:rPr>
        <w:t>и</w:t>
      </w:r>
      <w:r w:rsidR="00B34A65">
        <w:rPr>
          <w:rFonts w:ascii="Times New Roman" w:hAnsi="Times New Roman"/>
          <w:bCs/>
          <w:sz w:val="32"/>
        </w:rPr>
        <w:t xml:space="preserve">ального </w:t>
      </w:r>
      <w:r w:rsidRPr="00535A83">
        <w:rPr>
          <w:rFonts w:ascii="Times New Roman" w:hAnsi="Times New Roman"/>
          <w:bCs/>
          <w:sz w:val="32"/>
        </w:rPr>
        <w:t>докладчика С</w:t>
      </w:r>
      <w:r w:rsidR="00CE423A">
        <w:rPr>
          <w:rFonts w:ascii="Times New Roman" w:hAnsi="Times New Roman"/>
          <w:bCs/>
          <w:sz w:val="32"/>
        </w:rPr>
        <w:t xml:space="preserve">овета по правам человека </w:t>
      </w:r>
      <w:r w:rsidRPr="00535A83">
        <w:rPr>
          <w:rFonts w:ascii="Times New Roman" w:hAnsi="Times New Roman"/>
          <w:bCs/>
          <w:sz w:val="32"/>
        </w:rPr>
        <w:t xml:space="preserve">ООН </w:t>
      </w:r>
      <w:r w:rsidR="003445F6" w:rsidRPr="003445F6">
        <w:rPr>
          <w:rFonts w:ascii="Times New Roman" w:hAnsi="Times New Roman"/>
          <w:bCs/>
          <w:sz w:val="32"/>
        </w:rPr>
        <w:t>по вопросу о негативном воздействии односторонних принудительных мер на осуществление прав человека</w:t>
      </w:r>
      <w:r w:rsidRPr="00535A83">
        <w:rPr>
          <w:rFonts w:ascii="Times New Roman" w:hAnsi="Times New Roman"/>
          <w:bCs/>
          <w:sz w:val="32"/>
        </w:rPr>
        <w:t xml:space="preserve"> Е</w:t>
      </w:r>
      <w:r w:rsidR="00B34A65">
        <w:rPr>
          <w:rFonts w:ascii="Times New Roman" w:hAnsi="Times New Roman"/>
          <w:bCs/>
          <w:sz w:val="32"/>
        </w:rPr>
        <w:t xml:space="preserve">лены </w:t>
      </w:r>
      <w:r w:rsidRPr="00535A83">
        <w:rPr>
          <w:rFonts w:ascii="Times New Roman" w:hAnsi="Times New Roman"/>
          <w:bCs/>
          <w:sz w:val="32"/>
        </w:rPr>
        <w:t>Довгань по итогам визита в Сирию в 2023 г</w:t>
      </w:r>
      <w:r w:rsidR="00CE423A">
        <w:rPr>
          <w:rFonts w:ascii="Times New Roman" w:hAnsi="Times New Roman"/>
          <w:bCs/>
          <w:sz w:val="32"/>
        </w:rPr>
        <w:t>ода</w:t>
      </w:r>
      <w:r w:rsidRPr="00535A83">
        <w:rPr>
          <w:rFonts w:ascii="Times New Roman" w:hAnsi="Times New Roman"/>
          <w:bCs/>
          <w:sz w:val="32"/>
        </w:rPr>
        <w:t>, в котор</w:t>
      </w:r>
      <w:r w:rsidR="00560694">
        <w:rPr>
          <w:rFonts w:ascii="Times New Roman" w:hAnsi="Times New Roman"/>
          <w:bCs/>
          <w:sz w:val="32"/>
        </w:rPr>
        <w:t>ых</w:t>
      </w:r>
      <w:r w:rsidRPr="00535A83">
        <w:rPr>
          <w:rFonts w:ascii="Times New Roman" w:hAnsi="Times New Roman"/>
          <w:bCs/>
          <w:sz w:val="32"/>
        </w:rPr>
        <w:t xml:space="preserve"> зафиксированы однозначные заключения</w:t>
      </w:r>
      <w:r w:rsidR="00535A83">
        <w:rPr>
          <w:bCs/>
        </w:rPr>
        <w:t xml:space="preserve"> </w:t>
      </w:r>
      <w:r w:rsidRPr="00535A83">
        <w:rPr>
          <w:rFonts w:ascii="Times New Roman" w:hAnsi="Times New Roman"/>
          <w:bCs/>
          <w:sz w:val="32"/>
        </w:rPr>
        <w:t>о необходимости снятия односторонних ограничений.</w:t>
      </w:r>
      <w:r w:rsidR="00F35C97">
        <w:rPr>
          <w:rFonts w:ascii="Times New Roman" w:hAnsi="Times New Roman"/>
          <w:bCs/>
          <w:sz w:val="32"/>
        </w:rPr>
        <w:t xml:space="preserve"> </w:t>
      </w:r>
    </w:p>
    <w:p w14:paraId="3C265C5C" w14:textId="0C84AA56" w:rsidR="005003BD" w:rsidRDefault="003D782E">
      <w:pPr>
        <w:pStyle w:val="a0"/>
        <w:spacing w:after="0" w:line="240" w:lineRule="auto"/>
        <w:ind w:firstLine="72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</w:t>
      </w:r>
      <w:r w:rsidR="003B72A3">
        <w:rPr>
          <w:rFonts w:ascii="Times New Roman" w:hAnsi="Times New Roman"/>
          <w:sz w:val="32"/>
        </w:rPr>
        <w:t>7</w:t>
      </w:r>
      <w:r>
        <w:rPr>
          <w:rFonts w:ascii="Times New Roman" w:hAnsi="Times New Roman"/>
          <w:sz w:val="32"/>
        </w:rPr>
        <w:t>. Подчеркнули важность продолжения оказания</w:t>
      </w:r>
      <w:r w:rsidR="003D7B3F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и увеличения объема гуманитарной помощи Сирии в соответствии с нормами международного права и резолюцией 46/182 Генеральной Ассамблеи ООН. Призвали обеспечить необходимое донорское финансирование для гум</w:t>
      </w:r>
      <w:r w:rsidR="001C687F">
        <w:rPr>
          <w:rFonts w:ascii="Times New Roman" w:hAnsi="Times New Roman"/>
          <w:sz w:val="32"/>
        </w:rPr>
        <w:t xml:space="preserve">анитарного </w:t>
      </w:r>
      <w:r>
        <w:rPr>
          <w:rFonts w:ascii="Times New Roman" w:hAnsi="Times New Roman"/>
          <w:sz w:val="32"/>
        </w:rPr>
        <w:t xml:space="preserve">содействия всем сирийцам с учетом повышенного риска нехватки продовольствия из-за сокращения числа программ </w:t>
      </w:r>
      <w:r>
        <w:rPr>
          <w:rFonts w:ascii="Times New Roman" w:hAnsi="Times New Roman"/>
          <w:sz w:val="32"/>
        </w:rPr>
        <w:lastRenderedPageBreak/>
        <w:t>помощи, реализуемых по линии ВПП, в связи с бюджетными ограничениями.</w:t>
      </w:r>
    </w:p>
    <w:p w14:paraId="26B201ED" w14:textId="3630E806" w:rsidR="005003BD" w:rsidRDefault="00401D19">
      <w:pPr>
        <w:pStyle w:val="a0"/>
        <w:spacing w:after="0" w:line="240" w:lineRule="auto"/>
        <w:ind w:firstLine="72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Cs/>
          <w:sz w:val="32"/>
        </w:rPr>
        <w:t>Обратили особое внимание на</w:t>
      </w:r>
      <w:r w:rsidR="003D782E">
        <w:rPr>
          <w:rFonts w:ascii="Times New Roman" w:hAnsi="Times New Roman"/>
          <w:sz w:val="32"/>
        </w:rPr>
        <w:t xml:space="preserve"> решени</w:t>
      </w:r>
      <w:r>
        <w:rPr>
          <w:rFonts w:ascii="Times New Roman" w:hAnsi="Times New Roman"/>
          <w:sz w:val="32"/>
        </w:rPr>
        <w:t>е</w:t>
      </w:r>
      <w:r w:rsidR="003D782E">
        <w:rPr>
          <w:rFonts w:ascii="Times New Roman" w:hAnsi="Times New Roman"/>
          <w:sz w:val="32"/>
        </w:rPr>
        <w:t xml:space="preserve"> Правительства Сирийской Арабской Республики о продлении разрешений гуманитарным агентствам ООН на использование погран</w:t>
      </w:r>
      <w:r w:rsidR="00F27B6B">
        <w:rPr>
          <w:rFonts w:ascii="Times New Roman" w:hAnsi="Times New Roman"/>
          <w:sz w:val="32"/>
        </w:rPr>
        <w:t xml:space="preserve">ичных </w:t>
      </w:r>
      <w:r w:rsidR="003D782E">
        <w:rPr>
          <w:rFonts w:ascii="Times New Roman" w:hAnsi="Times New Roman"/>
          <w:sz w:val="32"/>
        </w:rPr>
        <w:t>переходов «Баб аль-</w:t>
      </w:r>
      <w:proofErr w:type="spellStart"/>
      <w:r w:rsidR="003D782E">
        <w:rPr>
          <w:rFonts w:ascii="Times New Roman" w:hAnsi="Times New Roman"/>
          <w:sz w:val="32"/>
        </w:rPr>
        <w:t>Хава</w:t>
      </w:r>
      <w:proofErr w:type="spellEnd"/>
      <w:r w:rsidR="003D782E">
        <w:rPr>
          <w:rFonts w:ascii="Times New Roman" w:hAnsi="Times New Roman"/>
          <w:sz w:val="32"/>
        </w:rPr>
        <w:t>»</w:t>
      </w:r>
      <w:r w:rsidR="00F27B6B">
        <w:rPr>
          <w:rFonts w:ascii="Times New Roman" w:hAnsi="Times New Roman"/>
          <w:sz w:val="32"/>
        </w:rPr>
        <w:t>,</w:t>
      </w:r>
      <w:r w:rsidR="003D782E">
        <w:rPr>
          <w:rFonts w:ascii="Times New Roman" w:hAnsi="Times New Roman"/>
          <w:sz w:val="32"/>
        </w:rPr>
        <w:t xml:space="preserve"> «Баб Ас-</w:t>
      </w:r>
      <w:proofErr w:type="spellStart"/>
      <w:r w:rsidR="003D782E">
        <w:rPr>
          <w:rFonts w:ascii="Times New Roman" w:hAnsi="Times New Roman"/>
          <w:sz w:val="32"/>
        </w:rPr>
        <w:t>Салям</w:t>
      </w:r>
      <w:proofErr w:type="spellEnd"/>
      <w:r w:rsidR="003D782E">
        <w:rPr>
          <w:rFonts w:ascii="Times New Roman" w:hAnsi="Times New Roman"/>
          <w:sz w:val="32"/>
        </w:rPr>
        <w:t>» и «Ар-Раи» на границе с Турцией. Подчеркнули важность продолжения бесперебойной поставки гуманитарной помощи всем сирийцам через утвержденные ООН процедуры, включая предоставление помощи ООН на северо-запад Сирии через границу и линии соприкосновения.</w:t>
      </w:r>
    </w:p>
    <w:p w14:paraId="1600A609" w14:textId="7211F489" w:rsidR="005003BD" w:rsidRPr="00DB5B66" w:rsidRDefault="003D782E" w:rsidP="003448CE">
      <w:pPr>
        <w:pStyle w:val="a0"/>
        <w:spacing w:after="0" w:line="240" w:lineRule="auto"/>
        <w:ind w:firstLine="72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Подчеркнули необходимость устранения препятствий</w:t>
      </w:r>
      <w:r w:rsidR="00394BBD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и увеличения гуманитарного содействия всем сирийцам по всей стране без дискриминации, политизации или выдвижения предварительных условий.</w:t>
      </w:r>
    </w:p>
    <w:p w14:paraId="31EE5EF1" w14:textId="2E2C67A7" w:rsidR="005003BD" w:rsidRDefault="003D782E">
      <w:pPr>
        <w:pStyle w:val="a0"/>
        <w:spacing w:after="0" w:line="240" w:lineRule="auto"/>
        <w:ind w:firstLine="72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</w:t>
      </w:r>
      <w:r w:rsidR="00CE6847">
        <w:rPr>
          <w:rFonts w:ascii="Times New Roman" w:hAnsi="Times New Roman"/>
          <w:sz w:val="32"/>
        </w:rPr>
        <w:t>8</w:t>
      </w:r>
      <w:r>
        <w:rPr>
          <w:rFonts w:ascii="Times New Roman" w:hAnsi="Times New Roman"/>
          <w:sz w:val="32"/>
        </w:rPr>
        <w:t xml:space="preserve">. В целях содействия улучшению гуманитарной ситуации Сирии и прогресса в процессе политического урегулирования призвали международное сообщество, ООН и ее гуманитарные агентства наращивать помощь всем сирийцам через реализацию проектов </w:t>
      </w:r>
      <w:r w:rsidR="0075521E">
        <w:rPr>
          <w:rFonts w:ascii="Times New Roman" w:hAnsi="Times New Roman"/>
          <w:sz w:val="32"/>
        </w:rPr>
        <w:t>скор</w:t>
      </w:r>
      <w:r w:rsidR="00F96606">
        <w:rPr>
          <w:rFonts w:ascii="Times New Roman" w:hAnsi="Times New Roman"/>
          <w:sz w:val="32"/>
        </w:rPr>
        <w:t>е</w:t>
      </w:r>
      <w:r w:rsidR="0075521E">
        <w:rPr>
          <w:rFonts w:ascii="Times New Roman" w:hAnsi="Times New Roman"/>
          <w:sz w:val="32"/>
        </w:rPr>
        <w:t>йш</w:t>
      </w:r>
      <w:r>
        <w:rPr>
          <w:rFonts w:ascii="Times New Roman" w:hAnsi="Times New Roman"/>
          <w:sz w:val="32"/>
        </w:rPr>
        <w:t>его восстановления и повышения устойчивости, включая восстановление объектов базовой инфраструктуры – объектов водо- и электроснабжения, санитарии, здравоохранения</w:t>
      </w:r>
      <w:r w:rsidR="007E6A53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и образования, школ, больниц, а также проектов гуманитарного разминирования в соответствии с нормами международного гуманитарного права.</w:t>
      </w:r>
    </w:p>
    <w:p w14:paraId="20BD1BD2" w14:textId="5FBB7431" w:rsidR="005003BD" w:rsidRDefault="003D782E">
      <w:pPr>
        <w:pStyle w:val="a0"/>
        <w:spacing w:after="0" w:line="240" w:lineRule="auto"/>
        <w:ind w:firstLine="72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</w:t>
      </w:r>
      <w:r w:rsidR="00CE6847">
        <w:rPr>
          <w:rFonts w:ascii="Times New Roman" w:hAnsi="Times New Roman"/>
          <w:sz w:val="32"/>
        </w:rPr>
        <w:t>9</w:t>
      </w:r>
      <w:r>
        <w:rPr>
          <w:rFonts w:ascii="Times New Roman" w:hAnsi="Times New Roman"/>
          <w:sz w:val="32"/>
        </w:rPr>
        <w:t>. Подчеркнули необходимость содействия безопасному, достойному и добровольному возвращению беженцев и ВПЛ в места их проживания в Сирии и обеспечению их права на возвращение</w:t>
      </w:r>
      <w:r w:rsidR="00B718C4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и права на поддержку. Призвали международное сообщество оказывать необходимую помощь сирийским беженцам и ВПЛ</w:t>
      </w:r>
      <w:r w:rsidR="003D324A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и подтвердили готовность продолжать взаимодействие со всеми заинтересованными сторонами, включая Управление Верховного комиссара по делам беженцев (УВКБ ООН) и другие специализированные международные организации. Отметили важность продолжения работы по созданию в Сирии необходимых условий для добровольного и достойного возвращения беженцев</w:t>
      </w:r>
      <w:r w:rsidR="000F5060">
        <w:rPr>
          <w:rFonts w:ascii="Times New Roman" w:hAnsi="Times New Roman"/>
          <w:sz w:val="32"/>
        </w:rPr>
        <w:t xml:space="preserve"> </w:t>
      </w:r>
      <w:r w:rsidR="00536F80">
        <w:rPr>
          <w:rFonts w:ascii="Times New Roman" w:hAnsi="Times New Roman"/>
          <w:sz w:val="32"/>
        </w:rPr>
        <w:t>при осуществлении</w:t>
      </w:r>
      <w:r w:rsidR="000F5060" w:rsidRPr="000F5060">
        <w:rPr>
          <w:rFonts w:ascii="Times New Roman" w:hAnsi="Times New Roman"/>
          <w:sz w:val="32"/>
        </w:rPr>
        <w:t xml:space="preserve"> более интенсивной поддержк</w:t>
      </w:r>
      <w:r w:rsidR="00536F80">
        <w:rPr>
          <w:rFonts w:ascii="Times New Roman" w:hAnsi="Times New Roman"/>
          <w:sz w:val="32"/>
        </w:rPr>
        <w:t>и</w:t>
      </w:r>
      <w:r w:rsidR="000F5060" w:rsidRPr="000F5060">
        <w:rPr>
          <w:rFonts w:ascii="Times New Roman" w:hAnsi="Times New Roman"/>
          <w:sz w:val="32"/>
        </w:rPr>
        <w:t xml:space="preserve"> усилий по скорейшему восстановлению</w:t>
      </w:r>
      <w:r>
        <w:rPr>
          <w:rFonts w:ascii="Times New Roman" w:hAnsi="Times New Roman"/>
          <w:sz w:val="32"/>
        </w:rPr>
        <w:t>.</w:t>
      </w:r>
    </w:p>
    <w:p w14:paraId="11E0F9B8" w14:textId="7DCCB5F7" w:rsidR="005003BD" w:rsidRDefault="00CE6847">
      <w:pPr>
        <w:pStyle w:val="a0"/>
        <w:spacing w:after="0" w:line="240" w:lineRule="auto"/>
        <w:ind w:firstLine="72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20</w:t>
      </w:r>
      <w:r w:rsidR="003D782E">
        <w:rPr>
          <w:rFonts w:ascii="Times New Roman" w:hAnsi="Times New Roman"/>
          <w:sz w:val="32"/>
        </w:rPr>
        <w:t xml:space="preserve">. Подтвердили свою решимость продолжать операции по взаимному освобождению задержанных/похищенных в рамках </w:t>
      </w:r>
      <w:r w:rsidR="003D782E">
        <w:rPr>
          <w:rFonts w:ascii="Times New Roman" w:hAnsi="Times New Roman"/>
          <w:sz w:val="32"/>
        </w:rPr>
        <w:lastRenderedPageBreak/>
        <w:t xml:space="preserve">Рабочей группы по освобождению задержанных/заложников, передаче тел погибших и поиску пропавших без вести, которая является уникальным механизмом, подтвердившим свою востребованность и эффективность в деле установления доверия между сирийскими сторонами. Решили нарастить совместные усилия по обеспечению освобождения задержанных/похищенных лиц. Сошлись во мнении относительно необходимости расширения деятельности Рабочей группы за счет рассмотрения вопросов передачи тел погибших и установления </w:t>
      </w:r>
      <w:proofErr w:type="gramStart"/>
      <w:r w:rsidR="003D782E">
        <w:rPr>
          <w:rFonts w:ascii="Times New Roman" w:hAnsi="Times New Roman"/>
          <w:sz w:val="32"/>
        </w:rPr>
        <w:t>личностей</w:t>
      </w:r>
      <w:proofErr w:type="gramEnd"/>
      <w:r w:rsidR="003D782E">
        <w:rPr>
          <w:rFonts w:ascii="Times New Roman" w:hAnsi="Times New Roman"/>
          <w:sz w:val="32"/>
        </w:rPr>
        <w:t xml:space="preserve"> пропавших без вести. Приветствовали стремление по активизации мероприятий</w:t>
      </w:r>
      <w:r w:rsidR="006541B9">
        <w:rPr>
          <w:rFonts w:ascii="Times New Roman" w:hAnsi="Times New Roman"/>
          <w:sz w:val="32"/>
        </w:rPr>
        <w:t xml:space="preserve"> </w:t>
      </w:r>
      <w:r w:rsidR="003D782E">
        <w:rPr>
          <w:rFonts w:ascii="Times New Roman" w:hAnsi="Times New Roman"/>
          <w:sz w:val="32"/>
        </w:rPr>
        <w:t>в рамках работы Группы.</w:t>
      </w:r>
    </w:p>
    <w:p w14:paraId="24DADEAB" w14:textId="351486C6" w:rsidR="005003BD" w:rsidRPr="00E646D3" w:rsidRDefault="003D782E" w:rsidP="00027D80">
      <w:pPr>
        <w:pStyle w:val="a0"/>
        <w:spacing w:after="0" w:line="240" w:lineRule="auto"/>
        <w:ind w:firstLine="720"/>
        <w:jc w:val="both"/>
        <w:rPr>
          <w:sz w:val="32"/>
        </w:rPr>
      </w:pPr>
      <w:r>
        <w:rPr>
          <w:rFonts w:ascii="Times New Roman" w:hAnsi="Times New Roman"/>
          <w:sz w:val="32"/>
        </w:rPr>
        <w:t>2</w:t>
      </w:r>
      <w:r w:rsidR="00027D80">
        <w:rPr>
          <w:rFonts w:ascii="Times New Roman" w:hAnsi="Times New Roman"/>
          <w:sz w:val="32"/>
        </w:rPr>
        <w:t>1</w:t>
      </w:r>
      <w:r>
        <w:rPr>
          <w:rFonts w:ascii="Times New Roman" w:hAnsi="Times New Roman"/>
          <w:sz w:val="32"/>
        </w:rPr>
        <w:t>. Приветствовали участие делегаций Иордании, Ирака</w:t>
      </w:r>
      <w:r w:rsidR="00575431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и Ливана в качестве наблюдателей «</w:t>
      </w:r>
      <w:proofErr w:type="spellStart"/>
      <w:r>
        <w:rPr>
          <w:rFonts w:ascii="Times New Roman" w:hAnsi="Times New Roman"/>
          <w:sz w:val="32"/>
        </w:rPr>
        <w:t>Астанинского</w:t>
      </w:r>
      <w:proofErr w:type="spellEnd"/>
      <w:r>
        <w:rPr>
          <w:rFonts w:ascii="Times New Roman" w:hAnsi="Times New Roman"/>
          <w:sz w:val="32"/>
        </w:rPr>
        <w:t xml:space="preserve"> формата», а также представителей ООН и МККК.</w:t>
      </w:r>
    </w:p>
    <w:p w14:paraId="7B9CFD6A" w14:textId="0B5C09F4" w:rsidR="005003BD" w:rsidRDefault="003D782E">
      <w:pPr>
        <w:pStyle w:val="a0"/>
        <w:spacing w:after="0" w:line="240" w:lineRule="auto"/>
        <w:ind w:firstLine="72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</w:t>
      </w:r>
      <w:r w:rsidR="00027D80">
        <w:rPr>
          <w:rFonts w:ascii="Times New Roman" w:hAnsi="Times New Roman"/>
          <w:sz w:val="32"/>
        </w:rPr>
        <w:t>2</w:t>
      </w:r>
      <w:r>
        <w:rPr>
          <w:rFonts w:ascii="Times New Roman" w:hAnsi="Times New Roman"/>
          <w:sz w:val="32"/>
        </w:rPr>
        <w:t>. Выразили искреннюю признательность казахстанским властям за проведение 22-й Международной встречи по Сирии</w:t>
      </w:r>
      <w:r w:rsidR="001B7BEF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в Астане.</w:t>
      </w:r>
    </w:p>
    <w:p w14:paraId="50B2CDA8" w14:textId="1EC55F8B" w:rsidR="005003BD" w:rsidRDefault="003D782E">
      <w:pPr>
        <w:pStyle w:val="a0"/>
        <w:spacing w:after="0" w:line="240" w:lineRule="auto"/>
        <w:ind w:firstLine="72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Выделили особую роль казахстанской стороны как страны-хозяйки мероприятий Международных встреч по Сирии, которая стояла у истоков «</w:t>
      </w:r>
      <w:proofErr w:type="spellStart"/>
      <w:r>
        <w:rPr>
          <w:rFonts w:ascii="Times New Roman" w:hAnsi="Times New Roman"/>
          <w:sz w:val="32"/>
        </w:rPr>
        <w:t>Астанинского</w:t>
      </w:r>
      <w:proofErr w:type="spellEnd"/>
      <w:r>
        <w:rPr>
          <w:rFonts w:ascii="Times New Roman" w:hAnsi="Times New Roman"/>
          <w:sz w:val="32"/>
        </w:rPr>
        <w:t xml:space="preserve"> процесса» и неизменно предоставляла свою </w:t>
      </w:r>
      <w:r w:rsidR="00951902">
        <w:rPr>
          <w:rFonts w:ascii="Times New Roman" w:hAnsi="Times New Roman"/>
          <w:sz w:val="32"/>
        </w:rPr>
        <w:t>площадку</w:t>
      </w:r>
      <w:r>
        <w:rPr>
          <w:rFonts w:ascii="Times New Roman" w:hAnsi="Times New Roman"/>
          <w:sz w:val="32"/>
        </w:rPr>
        <w:t xml:space="preserve"> и </w:t>
      </w:r>
      <w:r w:rsidR="00951902">
        <w:rPr>
          <w:rFonts w:ascii="Times New Roman" w:hAnsi="Times New Roman"/>
          <w:sz w:val="32"/>
        </w:rPr>
        <w:t xml:space="preserve">обеспечивала </w:t>
      </w:r>
      <w:r>
        <w:rPr>
          <w:rFonts w:ascii="Times New Roman" w:hAnsi="Times New Roman"/>
          <w:sz w:val="32"/>
        </w:rPr>
        <w:t>гостеприимство для успешного функционирования данного уникального многостороннего механизма.</w:t>
      </w:r>
    </w:p>
    <w:p w14:paraId="76889380" w14:textId="2B8D17D5" w:rsidR="005003BD" w:rsidRDefault="003D782E">
      <w:pPr>
        <w:pStyle w:val="a0"/>
        <w:spacing w:after="0" w:line="240" w:lineRule="auto"/>
        <w:ind w:firstLine="72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</w:t>
      </w:r>
      <w:r w:rsidR="00027D80">
        <w:rPr>
          <w:rFonts w:ascii="Times New Roman" w:hAnsi="Times New Roman"/>
          <w:sz w:val="32"/>
        </w:rPr>
        <w:t>3</w:t>
      </w:r>
      <w:r>
        <w:rPr>
          <w:rFonts w:ascii="Times New Roman" w:hAnsi="Times New Roman"/>
          <w:sz w:val="32"/>
        </w:rPr>
        <w:t>. Отметили закрепленную в итоговом заявлении трехстороннего саммита 19 июля 2022 г</w:t>
      </w:r>
      <w:r w:rsidR="0074019D">
        <w:rPr>
          <w:rFonts w:ascii="Times New Roman" w:hAnsi="Times New Roman"/>
          <w:sz w:val="32"/>
        </w:rPr>
        <w:t>ода</w:t>
      </w:r>
      <w:r>
        <w:rPr>
          <w:rFonts w:ascii="Times New Roman" w:hAnsi="Times New Roman"/>
          <w:sz w:val="32"/>
        </w:rPr>
        <w:t xml:space="preserve"> договоренность организовать встречу на высшем уровне в Российской Федерации.</w:t>
      </w:r>
    </w:p>
    <w:p w14:paraId="708F7DCC" w14:textId="40A04E4A" w:rsidR="005003BD" w:rsidRDefault="003D782E">
      <w:pPr>
        <w:pStyle w:val="a0"/>
        <w:spacing w:after="0" w:line="240" w:lineRule="auto"/>
        <w:ind w:firstLine="72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</w:t>
      </w:r>
      <w:r w:rsidR="00027D80">
        <w:rPr>
          <w:rFonts w:ascii="Times New Roman" w:hAnsi="Times New Roman"/>
          <w:sz w:val="32"/>
        </w:rPr>
        <w:t>4</w:t>
      </w:r>
      <w:r>
        <w:rPr>
          <w:rFonts w:ascii="Times New Roman" w:hAnsi="Times New Roman"/>
          <w:sz w:val="32"/>
        </w:rPr>
        <w:t>. Договорились провести 23-ю Международную встречу по Сирии в Астане в первой половине 2025 года.</w:t>
      </w:r>
    </w:p>
    <w:sectPr w:rsidR="005003BD">
      <w:headerReference w:type="default" r:id="rId8"/>
      <w:footerReference w:type="default" r:id="rId9"/>
      <w:headerReference w:type="first" r:id="rId10"/>
      <w:pgSz w:w="11906" w:h="16838"/>
      <w:pgMar w:top="1134" w:right="709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F503E" w14:textId="77777777" w:rsidR="0076057F" w:rsidRDefault="0076057F">
      <w:r>
        <w:separator/>
      </w:r>
    </w:p>
  </w:endnote>
  <w:endnote w:type="continuationSeparator" w:id="0">
    <w:p w14:paraId="2ABCB70C" w14:textId="77777777" w:rsidR="0076057F" w:rsidRDefault="0076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OpenSymbol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8365A" w14:textId="77777777" w:rsidR="005003BD" w:rsidRDefault="005003BD">
    <w:pPr>
      <w:pStyle w:val="ab"/>
      <w:jc w:val="right"/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217E1" w14:textId="77777777" w:rsidR="0076057F" w:rsidRDefault="0076057F">
      <w:r>
        <w:separator/>
      </w:r>
    </w:p>
  </w:footnote>
  <w:footnote w:type="continuationSeparator" w:id="0">
    <w:p w14:paraId="32807F35" w14:textId="77777777" w:rsidR="0076057F" w:rsidRDefault="00760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3B277" w14:textId="5842E3AC" w:rsidR="005003BD" w:rsidRDefault="003D782E">
    <w:pPr>
      <w:framePr w:wrap="around" w:vAnchor="text" w:hAnchor="margin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BB3D2B">
      <w:rPr>
        <w:rFonts w:ascii="Times New Roman" w:hAnsi="Times New Roman"/>
        <w:noProof/>
        <w:sz w:val="28"/>
      </w:rPr>
      <w:t>7</w:t>
    </w:r>
    <w:r>
      <w:rPr>
        <w:rFonts w:ascii="Times New Roman" w:hAnsi="Times New Roman"/>
        <w:sz w:val="28"/>
      </w:rPr>
      <w:fldChar w:fldCharType="end"/>
    </w:r>
  </w:p>
  <w:p w14:paraId="533232DB" w14:textId="77777777" w:rsidR="005003BD" w:rsidRDefault="005003BD">
    <w:pPr>
      <w:pStyle w:val="ab"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F3FF4" w14:textId="77777777" w:rsidR="005003BD" w:rsidRDefault="005003BD">
    <w:pPr>
      <w:pStyle w:val="ab"/>
      <w:jc w:val="right"/>
      <w:rPr>
        <w:rFonts w:ascii="Times New Roman" w:hAnsi="Times New Roman"/>
        <w:i/>
        <w:u w:val="single"/>
      </w:rPr>
    </w:pPr>
  </w:p>
  <w:p w14:paraId="0D357545" w14:textId="77777777" w:rsidR="005003BD" w:rsidRDefault="005003BD">
    <w:pPr>
      <w:pStyle w:val="ab"/>
      <w:jc w:val="right"/>
      <w:rPr>
        <w:rFonts w:ascii="Times New Roman" w:hAnsi="Times New Roman"/>
        <w:i/>
        <w:u w:val="single"/>
      </w:rPr>
    </w:pPr>
  </w:p>
  <w:p w14:paraId="00BA9523" w14:textId="362211F6" w:rsidR="005003BD" w:rsidRPr="00F2238C" w:rsidRDefault="005003BD" w:rsidP="00F2238C">
    <w:pPr>
      <w:pStyle w:val="ab"/>
      <w:rPr>
        <w:rFonts w:ascii="Times New Roman" w:hAnsi="Times New Roman"/>
        <w:i/>
        <w:u w:val="single"/>
        <w:lang w:val="en-US"/>
      </w:rPr>
    </w:pPr>
  </w:p>
  <w:p w14:paraId="10F80675" w14:textId="77777777" w:rsidR="005003BD" w:rsidRDefault="005003BD">
    <w:pPr>
      <w:pStyle w:val="ab"/>
      <w:tabs>
        <w:tab w:val="left" w:pos="5910"/>
        <w:tab w:val="right" w:pos="9496"/>
      </w:tabs>
      <w:jc w:val="right"/>
      <w:rPr>
        <w:rFonts w:ascii="Times New Roman" w:hAnsi="Times New Roman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23206"/>
    <w:multiLevelType w:val="multilevel"/>
    <w:tmpl w:val="9E90650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BD"/>
    <w:rsid w:val="0000305B"/>
    <w:rsid w:val="00027D80"/>
    <w:rsid w:val="000502F4"/>
    <w:rsid w:val="000607EC"/>
    <w:rsid w:val="000977E0"/>
    <w:rsid w:val="000D6D93"/>
    <w:rsid w:val="000F5060"/>
    <w:rsid w:val="000F5E25"/>
    <w:rsid w:val="001312B6"/>
    <w:rsid w:val="00162525"/>
    <w:rsid w:val="001B2D0B"/>
    <w:rsid w:val="001B5241"/>
    <w:rsid w:val="001B7BEF"/>
    <w:rsid w:val="001C687F"/>
    <w:rsid w:val="001F2823"/>
    <w:rsid w:val="00241759"/>
    <w:rsid w:val="002726E7"/>
    <w:rsid w:val="002B39BF"/>
    <w:rsid w:val="0030060D"/>
    <w:rsid w:val="0032762B"/>
    <w:rsid w:val="003352C8"/>
    <w:rsid w:val="003445F6"/>
    <w:rsid w:val="003448CE"/>
    <w:rsid w:val="00345460"/>
    <w:rsid w:val="00352A97"/>
    <w:rsid w:val="00392DAF"/>
    <w:rsid w:val="00394BBD"/>
    <w:rsid w:val="00396A57"/>
    <w:rsid w:val="003B72A3"/>
    <w:rsid w:val="003D324A"/>
    <w:rsid w:val="003D782E"/>
    <w:rsid w:val="003D7B3F"/>
    <w:rsid w:val="003F7047"/>
    <w:rsid w:val="00401D19"/>
    <w:rsid w:val="00415B51"/>
    <w:rsid w:val="0041773D"/>
    <w:rsid w:val="004338B0"/>
    <w:rsid w:val="004414D6"/>
    <w:rsid w:val="004444A8"/>
    <w:rsid w:val="004510C8"/>
    <w:rsid w:val="00460FB9"/>
    <w:rsid w:val="00493D01"/>
    <w:rsid w:val="004B286A"/>
    <w:rsid w:val="004F4729"/>
    <w:rsid w:val="005003BD"/>
    <w:rsid w:val="00510531"/>
    <w:rsid w:val="00535A83"/>
    <w:rsid w:val="00536F80"/>
    <w:rsid w:val="00550363"/>
    <w:rsid w:val="00560694"/>
    <w:rsid w:val="00575431"/>
    <w:rsid w:val="0058492C"/>
    <w:rsid w:val="005875F8"/>
    <w:rsid w:val="005C1BA0"/>
    <w:rsid w:val="005C6847"/>
    <w:rsid w:val="00633F0D"/>
    <w:rsid w:val="006541B9"/>
    <w:rsid w:val="006615E5"/>
    <w:rsid w:val="00670D78"/>
    <w:rsid w:val="006D3BEC"/>
    <w:rsid w:val="007335F5"/>
    <w:rsid w:val="0074019D"/>
    <w:rsid w:val="00743280"/>
    <w:rsid w:val="0075521E"/>
    <w:rsid w:val="0076057F"/>
    <w:rsid w:val="007A5A5B"/>
    <w:rsid w:val="007A61CB"/>
    <w:rsid w:val="007E6A53"/>
    <w:rsid w:val="00814DBB"/>
    <w:rsid w:val="008308A3"/>
    <w:rsid w:val="00861035"/>
    <w:rsid w:val="00926933"/>
    <w:rsid w:val="009341F0"/>
    <w:rsid w:val="00951902"/>
    <w:rsid w:val="00974B07"/>
    <w:rsid w:val="00976030"/>
    <w:rsid w:val="00983BDA"/>
    <w:rsid w:val="009D2911"/>
    <w:rsid w:val="009D7915"/>
    <w:rsid w:val="009F2967"/>
    <w:rsid w:val="00A504A5"/>
    <w:rsid w:val="00A70934"/>
    <w:rsid w:val="00A7718E"/>
    <w:rsid w:val="00A8258E"/>
    <w:rsid w:val="00A86843"/>
    <w:rsid w:val="00A86B2C"/>
    <w:rsid w:val="00B34A65"/>
    <w:rsid w:val="00B54C7F"/>
    <w:rsid w:val="00B718C4"/>
    <w:rsid w:val="00B948D9"/>
    <w:rsid w:val="00BB316A"/>
    <w:rsid w:val="00BB3D2B"/>
    <w:rsid w:val="00BC36D6"/>
    <w:rsid w:val="00C05C13"/>
    <w:rsid w:val="00C13FDC"/>
    <w:rsid w:val="00C153B6"/>
    <w:rsid w:val="00C35320"/>
    <w:rsid w:val="00CE423A"/>
    <w:rsid w:val="00CE6847"/>
    <w:rsid w:val="00D07EEF"/>
    <w:rsid w:val="00D15230"/>
    <w:rsid w:val="00D77105"/>
    <w:rsid w:val="00D962BE"/>
    <w:rsid w:val="00DB5B66"/>
    <w:rsid w:val="00DC19DF"/>
    <w:rsid w:val="00DC3B25"/>
    <w:rsid w:val="00DE2816"/>
    <w:rsid w:val="00DF1676"/>
    <w:rsid w:val="00DF4B84"/>
    <w:rsid w:val="00E43767"/>
    <w:rsid w:val="00E512BF"/>
    <w:rsid w:val="00E63C6C"/>
    <w:rsid w:val="00E646D3"/>
    <w:rsid w:val="00E736C2"/>
    <w:rsid w:val="00E77B3A"/>
    <w:rsid w:val="00EB5C9B"/>
    <w:rsid w:val="00F2238C"/>
    <w:rsid w:val="00F27B6B"/>
    <w:rsid w:val="00F34422"/>
    <w:rsid w:val="00F35C97"/>
    <w:rsid w:val="00F50250"/>
    <w:rsid w:val="00F57609"/>
    <w:rsid w:val="00F81A3D"/>
    <w:rsid w:val="00F83D45"/>
    <w:rsid w:val="00F847B7"/>
    <w:rsid w:val="00F9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960B6"/>
  <w15:docId w15:val="{C44EB60E-5070-4953-A672-20AE0FE1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Pr>
      <w:rFonts w:ascii="Arial" w:hAnsi="Arial"/>
      <w:sz w:val="24"/>
    </w:rPr>
  </w:style>
  <w:style w:type="paragraph" w:styleId="1">
    <w:name w:val="heading 1"/>
    <w:basedOn w:val="11"/>
    <w:next w:val="a0"/>
    <w:link w:val="12"/>
    <w:uiPriority w:val="9"/>
    <w:qFormat/>
    <w:pPr>
      <w:numPr>
        <w:numId w:val="1"/>
      </w:numPr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Pr>
      <w:rFonts w:ascii="Arial" w:hAnsi="Arial"/>
      <w:sz w:val="24"/>
    </w:rPr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0"/>
    <w:link w:val="a4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6">
    <w:name w:val="caption"/>
    <w:basedOn w:val="a"/>
    <w:link w:val="a7"/>
    <w:pPr>
      <w:spacing w:before="120" w:after="120"/>
    </w:pPr>
    <w:rPr>
      <w:i/>
    </w:rPr>
  </w:style>
  <w:style w:type="character" w:customStyle="1" w:styleId="a7">
    <w:name w:val="Название объекта Знак"/>
    <w:basedOn w:val="10"/>
    <w:link w:val="a6"/>
    <w:rPr>
      <w:rFonts w:ascii="Arial" w:hAnsi="Arial"/>
      <w:i/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8">
    <w:name w:val="Маркеры списка"/>
    <w:link w:val="a9"/>
    <w:rPr>
      <w:rFonts w:ascii="OpenSymbol" w:hAnsi="OpenSymbol"/>
    </w:rPr>
  </w:style>
  <w:style w:type="character" w:customStyle="1" w:styleId="a9">
    <w:name w:val="Маркеры списка"/>
    <w:link w:val="a8"/>
    <w:rPr>
      <w:rFonts w:ascii="OpenSymbol" w:hAnsi="OpenSymbol"/>
    </w:rPr>
  </w:style>
  <w:style w:type="paragraph" w:styleId="a0">
    <w:name w:val="Body Text"/>
    <w:basedOn w:val="a"/>
    <w:link w:val="aa"/>
    <w:pPr>
      <w:spacing w:after="140" w:line="276" w:lineRule="auto"/>
    </w:pPr>
  </w:style>
  <w:style w:type="character" w:customStyle="1" w:styleId="aa">
    <w:name w:val="Основной текст Знак"/>
    <w:basedOn w:val="10"/>
    <w:link w:val="a0"/>
    <w:rPr>
      <w:rFonts w:ascii="Arial" w:hAnsi="Arial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3">
    <w:name w:val="Указатель1"/>
    <w:basedOn w:val="a"/>
    <w:link w:val="14"/>
  </w:style>
  <w:style w:type="character" w:customStyle="1" w:styleId="14">
    <w:name w:val="Указатель1"/>
    <w:basedOn w:val="10"/>
    <w:link w:val="13"/>
    <w:rPr>
      <w:rFonts w:ascii="Arial" w:hAnsi="Arial"/>
      <w:sz w:val="24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0"/>
    <w:link w:val="ab"/>
    <w:rPr>
      <w:rFonts w:ascii="Arial" w:hAnsi="Arial"/>
      <w:sz w:val="24"/>
    </w:rPr>
  </w:style>
  <w:style w:type="paragraph" w:customStyle="1" w:styleId="11">
    <w:name w:val="Заголовок1"/>
    <w:basedOn w:val="a"/>
    <w:next w:val="a0"/>
    <w:link w:val="23"/>
    <w:pPr>
      <w:keepNext/>
      <w:spacing w:before="240" w:after="120"/>
    </w:pPr>
    <w:rPr>
      <w:sz w:val="28"/>
    </w:rPr>
  </w:style>
  <w:style w:type="character" w:customStyle="1" w:styleId="23">
    <w:name w:val="Заголовок2"/>
    <w:basedOn w:val="10"/>
    <w:link w:val="11"/>
    <w:rPr>
      <w:rFonts w:ascii="Arial" w:hAnsi="Arial"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0"/>
    <w:link w:val="ad"/>
    <w:rPr>
      <w:rFonts w:ascii="Tahoma" w:hAnsi="Tahoma"/>
      <w:sz w:val="16"/>
    </w:rPr>
  </w:style>
  <w:style w:type="character" w:customStyle="1" w:styleId="12">
    <w:name w:val="Заголовок 1 Знак"/>
    <w:basedOn w:val="23"/>
    <w:link w:val="1"/>
    <w:rPr>
      <w:rFonts w:ascii="Arial" w:hAnsi="Arial"/>
      <w:b/>
      <w:sz w:val="48"/>
    </w:rPr>
  </w:style>
  <w:style w:type="paragraph" w:customStyle="1" w:styleId="15">
    <w:name w:val="Гиперссылка1"/>
    <w:link w:val="af"/>
    <w:rPr>
      <w:color w:val="0000FF"/>
      <w:u w:val="single"/>
    </w:rPr>
  </w:style>
  <w:style w:type="character" w:styleId="af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18">
    <w:name w:val="Основной шрифт абзаца1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Заголовок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f4">
    <w:name w:val="List"/>
    <w:basedOn w:val="a0"/>
    <w:link w:val="af5"/>
  </w:style>
  <w:style w:type="character" w:customStyle="1" w:styleId="af5">
    <w:name w:val="Список Знак"/>
    <w:basedOn w:val="aa"/>
    <w:link w:val="af4"/>
    <w:rPr>
      <w:rFonts w:ascii="Arial" w:hAnsi="Arial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6">
    <w:name w:val="footnote text"/>
    <w:basedOn w:val="a"/>
    <w:link w:val="af7"/>
    <w:uiPriority w:val="99"/>
    <w:semiHidden/>
    <w:unhideWhenUsed/>
    <w:rsid w:val="003D782E"/>
    <w:rPr>
      <w:sz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3D782E"/>
    <w:rPr>
      <w:rFonts w:ascii="Arial" w:hAnsi="Arial"/>
    </w:rPr>
  </w:style>
  <w:style w:type="character" w:styleId="af8">
    <w:name w:val="footnote reference"/>
    <w:basedOn w:val="a1"/>
    <w:uiPriority w:val="99"/>
    <w:semiHidden/>
    <w:unhideWhenUsed/>
    <w:rsid w:val="003D78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7DB90-98A9-4466-AA71-806EDB283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МИД РФ</Company>
  <LinksUpToDate>false</LinksUpToDate>
  <CharactersWithSpaces>14054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Lyubov Kosareva</dc:creator>
  <cp:lastModifiedBy>User</cp:lastModifiedBy>
  <cp:revision>124</cp:revision>
  <cp:lastPrinted>2024-11-12T04:00:00Z</cp:lastPrinted>
  <dcterms:created xsi:type="dcterms:W3CDTF">2024-11-11T17:40:00Z</dcterms:created>
  <dcterms:modified xsi:type="dcterms:W3CDTF">2024-11-12T06:43:00Z</dcterms:modified>
</cp:coreProperties>
</file>