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При</w:t>
      </w:r>
      <w:r>
        <w:rPr>
          <w:b/>
          <w:color w:val="000000"/>
          <w:sz w:val="28"/>
          <w:szCs w:val="28"/>
        </w:rPr>
        <w:t xml:space="preserve">каз Министра иностранных дел Республики Казахстан </w:t>
      </w:r>
      <w:r w:rsidRPr="00416561">
        <w:rPr>
          <w:b/>
          <w:color w:val="000000"/>
          <w:sz w:val="28"/>
          <w:szCs w:val="28"/>
          <w:shd w:val="clear" w:color="auto" w:fill="FFFFFF" w:themeFill="background1"/>
        </w:rPr>
        <w:t>от __ _____ 2024 года № ____________</w:t>
      </w:r>
      <w:r>
        <w:rPr>
          <w:b/>
          <w:color w:val="000000"/>
          <w:sz w:val="28"/>
          <w:szCs w:val="28"/>
          <w:highlight w:val="yellow"/>
        </w:rPr>
        <w:br/>
      </w:r>
      <w:r>
        <w:rPr>
          <w:b/>
          <w:color w:val="000000"/>
          <w:sz w:val="28"/>
          <w:szCs w:val="28"/>
        </w:rPr>
        <w:t xml:space="preserve">Об утверждении Правил организации «одного окна» для инвесторов, а также порядка взаимодействия при привлечении инвестиций 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2 статьи 282-1</w:t>
      </w:r>
      <w:r>
        <w:rPr>
          <w:color w:val="000000"/>
          <w:sz w:val="28"/>
          <w:szCs w:val="28"/>
        </w:rPr>
        <w:t xml:space="preserve"> Предпринимательского кодекса Республики Казахстан, ПРИКАЗЫВАЮ: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прилагаемые </w:t>
      </w:r>
      <w:hyperlink w:anchor="bookmark=id.3znysh7">
        <w:r>
          <w:rPr>
            <w:color w:val="000000"/>
            <w:sz w:val="28"/>
            <w:szCs w:val="28"/>
          </w:rPr>
          <w:t>Правила</w:t>
        </w:r>
      </w:hyperlink>
      <w:r>
        <w:rPr>
          <w:color w:val="000000"/>
          <w:sz w:val="28"/>
          <w:szCs w:val="28"/>
        </w:rPr>
        <w:t xml:space="preserve"> организации «одного окна» для инвесторов, а также порядок взаимодействия при привлечении инвестиций.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государственную </w:t>
      </w:r>
      <w:hyperlink r:id="rId8">
        <w:r>
          <w:rPr>
            <w:color w:val="000000"/>
            <w:sz w:val="28"/>
            <w:szCs w:val="28"/>
          </w:rPr>
          <w:t>регистрацию</w:t>
        </w:r>
      </w:hyperlink>
      <w:r>
        <w:rPr>
          <w:color w:val="000000"/>
          <w:sz w:val="28"/>
          <w:szCs w:val="28"/>
        </w:rPr>
        <w:t xml:space="preserve"> настоящего приказа в Министерстве юстиции Республики Казахстан;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размещение настоящего приказа на </w:t>
      </w:r>
      <w:proofErr w:type="spellStart"/>
      <w:r>
        <w:rPr>
          <w:color w:val="000000"/>
          <w:sz w:val="28"/>
          <w:szCs w:val="28"/>
        </w:rPr>
        <w:t>интернет-ресурсе</w:t>
      </w:r>
      <w:proofErr w:type="spellEnd"/>
      <w:r>
        <w:rPr>
          <w:color w:val="000000"/>
          <w:sz w:val="28"/>
          <w:szCs w:val="28"/>
        </w:rPr>
        <w:t xml:space="preserve"> Министерства иностранных дел Республики Казахстан;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Министра иностранных дел Республики Казахстан от 26 июня 2023 года № 11-1-4/327 «Об утверждении Правил организации «одного окна» для инвесторов, а также порядка взаимодействия при привлечении инвестиций» (зарегистрированный в Министерстве юстиции Республики Казахстан 27 июня 2023 года № 32910, опубликован 30 июня 2023 года в </w:t>
      </w:r>
      <w:r w:rsidR="000C07A9">
        <w:rPr>
          <w:sz w:val="28"/>
          <w:szCs w:val="28"/>
        </w:rPr>
        <w:t>информационно-правовой системе «</w:t>
      </w:r>
      <w:proofErr w:type="spellStart"/>
      <w:r>
        <w:rPr>
          <w:sz w:val="28"/>
          <w:szCs w:val="28"/>
        </w:rPr>
        <w:t>Әділет</w:t>
      </w:r>
      <w:proofErr w:type="spellEnd"/>
      <w:r w:rsidR="000C07A9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 Контроль за исполнением настоящего приказа возложить на курирующего заместителя Министра иностранных дел Республики Казахстан.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Настоящий приказ вводится в действие по истечении десяти календарных дней после дня его первого официального </w:t>
      </w:r>
      <w:hyperlink r:id="rId9">
        <w:r>
          <w:rPr>
            <w:color w:val="000000"/>
            <w:sz w:val="28"/>
            <w:szCs w:val="28"/>
          </w:rPr>
          <w:t>опубликования</w:t>
        </w:r>
      </w:hyperlink>
      <w:r>
        <w:rPr>
          <w:color w:val="000000"/>
          <w:sz w:val="28"/>
          <w:szCs w:val="28"/>
        </w:rPr>
        <w:t>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aff3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7373D0"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3D0" w:rsidRDefault="00E27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иностранных дел </w:t>
            </w:r>
          </w:p>
          <w:p w:rsidR="007373D0" w:rsidRDefault="00E27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Казахстан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3D0" w:rsidRDefault="00E27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373D0" w:rsidRDefault="00E27370" w:rsidP="008E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 w:firstLine="7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color w:val="000000"/>
                <w:sz w:val="28"/>
                <w:szCs w:val="28"/>
              </w:rPr>
              <w:t>Н</w:t>
            </w:r>
            <w:r w:rsidR="008E3F16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ртлеу</w:t>
            </w:r>
            <w:proofErr w:type="spellEnd"/>
          </w:p>
        </w:tc>
      </w:tr>
    </w:tbl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«Согласовано»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финансов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Казахстан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«Согласовано»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национальной экономики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Казахстан</w:t>
      </w:r>
    </w:p>
    <w:p w:rsidR="0070683C" w:rsidRDefault="0070683C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</w:p>
    <w:p w:rsidR="0070683C" w:rsidRDefault="0070683C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color w:val="000000"/>
          <w:sz w:val="28"/>
          <w:szCs w:val="28"/>
        </w:rPr>
        <w:t>Утверждены</w:t>
      </w:r>
    </w:p>
    <w:p w:rsidR="007373D0" w:rsidRDefault="00360792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  <w:hyperlink w:anchor="bookmark=id.2et92p0">
        <w:r w:rsidR="00E27370">
          <w:rPr>
            <w:color w:val="000000"/>
            <w:sz w:val="28"/>
            <w:szCs w:val="28"/>
          </w:rPr>
          <w:t>приказом</w:t>
        </w:r>
      </w:hyperlink>
      <w:r w:rsidR="00E27370">
        <w:rPr>
          <w:color w:val="000000"/>
          <w:sz w:val="28"/>
          <w:szCs w:val="28"/>
        </w:rPr>
        <w:t xml:space="preserve"> Министра иностранных дел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Республики Казахстан</w:t>
      </w:r>
    </w:p>
    <w:p w:rsidR="007373D0" w:rsidRPr="00416561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</w:rPr>
      </w:pPr>
      <w:r w:rsidRPr="00416561">
        <w:rPr>
          <w:color w:val="000000"/>
          <w:sz w:val="28"/>
          <w:szCs w:val="28"/>
        </w:rPr>
        <w:t>от __ _____ 2024 года № ________</w:t>
      </w:r>
    </w:p>
    <w:p w:rsidR="0070683C" w:rsidRDefault="0070683C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color w:val="000000"/>
          <w:sz w:val="28"/>
          <w:szCs w:val="28"/>
          <w:highlight w:val="yellow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организации «одного окна» для инвесторов, а также порядок взаимодействия при привлечении инвестиций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1. Общие положения 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Настоящие Правила организации «одного окна» для инвесторов, а также порядок взаимодействия при привлечении инвестиций (далее – Правила) разработаны в соответствии с пунктом 2 статьи 282-1 Предпринимательского кодекса Республики Казахстан.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разработаны в целях улучшения инвестиционного климата Республики Казахстан путем повышения эффективности и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деятельности по привлечению и сопровождению инвесторов, а также предоставлению государственных услуг для инвесторов на внешнем, центральном и региональном уровнях.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определяют размеры инвестиций в конкретных отраслях экономики для получения услуги по принципу «одного окна».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инвесторам в рамках настоящих Правил осуществляется через национальную цифровую инвестиционную платформу (далее - НЦИП).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понятия, используемые в настоящих Правилах: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Инициатива – предложение по реализации инвестиционного проекта, сформированное на основе переговоров с потенциальным инвестором, оформленная в виде карточки встречи в системе НЦИП;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Орган-инициатор – государственный орган или организация, ответственные за получение данных от инвестора, заполнение паспорта проекта и дорожной карты в системе НЦИП;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Страновая</w:t>
      </w:r>
      <w:proofErr w:type="spellEnd"/>
      <w:r>
        <w:rPr>
          <w:sz w:val="28"/>
          <w:szCs w:val="28"/>
        </w:rPr>
        <w:t xml:space="preserve"> инвестиционная программа - программа, сформированная загранучреждениями Республики Казахстан для точечного </w:t>
      </w:r>
      <w:proofErr w:type="spellStart"/>
      <w:r>
        <w:rPr>
          <w:sz w:val="28"/>
          <w:szCs w:val="28"/>
        </w:rPr>
        <w:t>таргетирования</w:t>
      </w:r>
      <w:proofErr w:type="spellEnd"/>
      <w:r>
        <w:rPr>
          <w:sz w:val="28"/>
          <w:szCs w:val="28"/>
        </w:rPr>
        <w:t xml:space="preserve"> иностранных инвесторов, выражающих интерес к реализации инвестиционных проектов в Республике Казахстан;</w:t>
      </w:r>
    </w:p>
    <w:p w:rsidR="007373D0" w:rsidRDefault="00A37C0B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«Зеленый коридор»</w:t>
      </w:r>
      <w:r w:rsidR="00E27370">
        <w:rPr>
          <w:sz w:val="28"/>
          <w:szCs w:val="28"/>
        </w:rPr>
        <w:t xml:space="preserve"> - специальный порядок предоставления государственных и иных услуг, утвержденных решением Совета по привлечению инвестиций;  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проекта – документ, содержащий основные данные об инвестиционном проекте, включая информацию о компании-инвесторе, сфере деятельности, объеме инвестиций, схеме финансирования, контактные данные, краткое описание проекта; 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Дорожная карта проекта – план-график реализации инвестиционного проекта, включающий этапы работ, сроки их выполнения, ответственных исполнителей;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Инвестиционный проект (далее - проект)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инвестиционного проекта государственно-частного партнерства, в том числе концессионного проекта;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Общенациональный пул инвестиционных проектов  – перечень реализуемых и прорабатываемых инвестиционных проектов во всех отраслях экономики, стоимостью свыше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 реализуемые на основании инвестиционных контрактов, инициаторами которых выступают субъекты частного предпринимательства (отечественные и иностранные инвесторы);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пул инвестиционных проектов -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органами; 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исполнением, за исключением специальных инвестиционных контрактов;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Прединвестиционная</w:t>
      </w:r>
      <w:proofErr w:type="spellEnd"/>
      <w:r>
        <w:rPr>
          <w:sz w:val="28"/>
          <w:szCs w:val="28"/>
        </w:rPr>
        <w:t xml:space="preserve"> стадия – этап подготовки инвестиционного проекта, включающий разработку технико-экономического обоснования, получение технических условий, земельного участка, разработку проектно-сметной документации,</w:t>
      </w:r>
      <w:r w:rsidR="0070683C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и другие процедуры требующие реализации инвестиционного проекта;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стадия – этап реализации инвестиционного проекта, включающий строительно-монтажные работы, получение мер государственной поддержки, пуско-наладочные работы и ввод объекта в эксплуатацию;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Постинвестиционная</w:t>
      </w:r>
      <w:proofErr w:type="spellEnd"/>
      <w:r>
        <w:rPr>
          <w:sz w:val="28"/>
          <w:szCs w:val="28"/>
        </w:rPr>
        <w:t xml:space="preserve"> стадия – этап завершения инвестиционного проекта, включающий выход на проектную мощность или старт серийного производства;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Постинвестиционный</w:t>
      </w:r>
      <w:proofErr w:type="spellEnd"/>
      <w:r>
        <w:rPr>
          <w:sz w:val="28"/>
          <w:szCs w:val="28"/>
        </w:rPr>
        <w:t xml:space="preserve"> мониторинг - комплекс мероприятий, направленных на контроль выполнения условий инвестиционного контракта или соглашения об инвестициях после завершения реализации проекта;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Региональная организация в области привлечения инвестиций (далее – региональная организация) – юридическое лицо, созданное по решению местного исполнительного органа в целях привлечения инвестиций и сопровождения инвесторов;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компания в области привлечения инвестиций (далее – Национальная компания) – </w:t>
      </w:r>
      <w:r>
        <w:rPr>
          <w:color w:val="000000"/>
          <w:sz w:val="28"/>
          <w:szCs w:val="28"/>
        </w:rPr>
        <w:t>юридическое лицо со статусом национальной компании</w:t>
      </w:r>
      <w:r>
        <w:rPr>
          <w:sz w:val="28"/>
          <w:szCs w:val="28"/>
        </w:rPr>
        <w:t xml:space="preserve"> в области привлечения инвестиций и ее региональные представители и представительства, в соответствии со статьей 282-2 Предпринимательского кодекса Республики Казахстан</w:t>
      </w:r>
      <w:r>
        <w:rPr>
          <w:color w:val="000000"/>
          <w:sz w:val="28"/>
          <w:szCs w:val="28"/>
        </w:rPr>
        <w:t>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Заказ на инвестиции – потребность области или города республиканского значения в инвестициях, которая должна быть должным об</w:t>
      </w:r>
      <w:r w:rsidR="0070683C">
        <w:rPr>
          <w:sz w:val="28"/>
          <w:szCs w:val="28"/>
        </w:rPr>
        <w:t xml:space="preserve">разом оформлена и подготовлена </w:t>
      </w:r>
      <w:r>
        <w:rPr>
          <w:sz w:val="28"/>
          <w:szCs w:val="28"/>
        </w:rPr>
        <w:t>местным исполнительным органом в отношении определенного региона или центральным государственным органом в отношении определенной отрасли на основании экономических планов и задач, установленных законодательно для данного региона, конкурентных преимуществ регионов и других факторов;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Инвестор – физические и юридические лица, осуществляющие инвестиции в Республике Казахстан;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Реестр инвесторов - перечень инвесторов, реализующих инвестиционные проекты, включенные в общенациональный пул инвестиционных проектов;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«одного окна» для инвесторов (далее – принцип «одного окна») – централизованная форма оказания содействия инвесторам со стороны Национальной компании и </w:t>
      </w:r>
      <w:proofErr w:type="gramStart"/>
      <w:r>
        <w:rPr>
          <w:color w:val="000000"/>
          <w:sz w:val="28"/>
          <w:szCs w:val="28"/>
        </w:rPr>
        <w:t>ее региональных представителей</w:t>
      </w:r>
      <w:proofErr w:type="gramEnd"/>
      <w:r>
        <w:rPr>
          <w:color w:val="000000"/>
          <w:sz w:val="28"/>
          <w:szCs w:val="28"/>
        </w:rPr>
        <w:t xml:space="preserve"> и представительств, региональных организаций в получении государственных услуг, оказываемых организациями,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органами, в том числе и через НЦИП;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инвестора по принципу «одного окна» – комплекс мероприятий по информационному, консультационному, организационному содействию инвестору со стороны Национальной компании и </w:t>
      </w:r>
      <w:proofErr w:type="gramStart"/>
      <w:r>
        <w:rPr>
          <w:sz w:val="28"/>
          <w:szCs w:val="28"/>
        </w:rPr>
        <w:t>ее региональных представителей</w:t>
      </w:r>
      <w:proofErr w:type="gramEnd"/>
      <w:r>
        <w:rPr>
          <w:sz w:val="28"/>
          <w:szCs w:val="28"/>
        </w:rPr>
        <w:t xml:space="preserve"> и представительств, региональных организаций в области привлечения инвестиций, в том числе и через НЦИП;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Совет по привлечению инвестиций – консультативно-совещательный орган при Правительстве Республики Казахстан, созданный с целью выработки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условий, а также рассмотрения вопросов по инвестиционным проектам, требующим принятия решений на уровне руководства Правительства;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Услугодатель</w:t>
      </w:r>
      <w:proofErr w:type="spellEnd"/>
      <w:r>
        <w:rPr>
          <w:color w:val="000000"/>
          <w:sz w:val="28"/>
          <w:szCs w:val="28"/>
        </w:rPr>
        <w:t xml:space="preserve"> – центральные государственные органы, загранучреждения Республики Казахстан, местные исполнительные органы </w:t>
      </w:r>
      <w:r>
        <w:rPr>
          <w:color w:val="000000"/>
          <w:sz w:val="28"/>
          <w:szCs w:val="28"/>
        </w:rPr>
        <w:lastRenderedPageBreak/>
        <w:t xml:space="preserve">областей, городов республиканского значения, столицы, районов, городов областного значения, </w:t>
      </w:r>
      <w:proofErr w:type="spellStart"/>
      <w:r>
        <w:rPr>
          <w:color w:val="000000"/>
          <w:sz w:val="28"/>
          <w:szCs w:val="28"/>
        </w:rPr>
        <w:t>акимы</w:t>
      </w:r>
      <w:proofErr w:type="spellEnd"/>
      <w:r>
        <w:rPr>
          <w:color w:val="000000"/>
          <w:sz w:val="28"/>
          <w:szCs w:val="28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программа региона - программа, сформированная местным исполнительным органом для привлечения инвесторов с учетом потребностей региона;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Прокурорский фильтр - комплекс мероприятий органов прокуратуры по обеспечению специального порядка защиты интересов инвесторов, утвержденными Приказом Генерального Прокурора Республики Казахстан;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Национальный центр по инвестиционной деятельности (далее - НЦИД) — центр, созданный с целью координации деятельности государственных органов и </w:t>
      </w:r>
      <w:proofErr w:type="spellStart"/>
      <w:r>
        <w:rPr>
          <w:sz w:val="28"/>
          <w:szCs w:val="28"/>
        </w:rPr>
        <w:t>квазигосударственных</w:t>
      </w:r>
      <w:proofErr w:type="spellEnd"/>
      <w:r>
        <w:rPr>
          <w:sz w:val="28"/>
          <w:szCs w:val="28"/>
        </w:rPr>
        <w:t xml:space="preserve"> организаций по вопросам улучшения организационной структуры инвестиционной деятельности.</w:t>
      </w:r>
    </w:p>
    <w:p w:rsidR="007373D0" w:rsidRDefault="00E27370">
      <w:pPr>
        <w:numPr>
          <w:ilvl w:val="0"/>
          <w:numId w:val="1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цифровая инвестиционная платформа – электронная платформа, созданная для привлечения, сопровождения и </w:t>
      </w:r>
      <w:proofErr w:type="spellStart"/>
      <w:r>
        <w:rPr>
          <w:sz w:val="28"/>
          <w:szCs w:val="28"/>
        </w:rPr>
        <w:t>постинвестиционного</w:t>
      </w:r>
      <w:proofErr w:type="spellEnd"/>
      <w:r>
        <w:rPr>
          <w:sz w:val="28"/>
          <w:szCs w:val="28"/>
        </w:rPr>
        <w:t xml:space="preserve"> мониторинга, а также учета инвестиционных проектов в Республике Казахстан;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Система фронт-офисов – трехуровневая система (внешний, центральный и региональный уровень), обеспечивающая взаимодействие заинтересованных органов и организаций, указанных в пункте 4 настоящих Правил, осуществляемая на специально отведенных площадках с необходимой инфраструктурой для предоставления консультаций, государственных услуг, проведения встреч, переговоров и презентаций инвестиционных возможностей Республики Казахстан;</w:t>
      </w:r>
    </w:p>
    <w:p w:rsidR="007373D0" w:rsidRDefault="00E273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Task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Force</w:t>
      </w:r>
      <w:proofErr w:type="spellEnd"/>
      <w:r>
        <w:rPr>
          <w:color w:val="000000"/>
          <w:sz w:val="28"/>
          <w:szCs w:val="28"/>
        </w:rPr>
        <w:t xml:space="preserve"> – структурное подразделение Национальной компании, отвечающее за формирование и сопровождение пула инвестиционных проектов, предусматривающих осуществление инвестиций в размере не менее семи с половиной </w:t>
      </w:r>
      <w:proofErr w:type="spellStart"/>
      <w:r>
        <w:rPr>
          <w:color w:val="000000"/>
          <w:sz w:val="28"/>
          <w:szCs w:val="28"/>
        </w:rPr>
        <w:t>миллионнократного</w:t>
      </w:r>
      <w:proofErr w:type="spellEnd"/>
      <w:r>
        <w:rPr>
          <w:color w:val="000000"/>
          <w:sz w:val="28"/>
          <w:szCs w:val="28"/>
        </w:rPr>
        <w:t xml:space="preserve">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подлежащих к подписанию соглашений об инвестициях, а также соответствующих критериям зеленого коридора.</w:t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b/>
          <w:color w:val="000000"/>
          <w:sz w:val="28"/>
          <w:szCs w:val="28"/>
        </w:rPr>
        <w:t>Глава 2. Порядок организации сопровождения инвестора по принципу «одного окна» в целях реализации инвестиционных проектов в Республике Казахстан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1. Взаимодействие с инвестором на внешнем, центральном и региональном уровнях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Сопровождение инвесторов в рамках настоящих Правил осуществляется через деятельность фронт-офисов внешнего, центрального и регионального уровней </w:t>
      </w:r>
      <w:r>
        <w:rPr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>НЦИП.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FFFFFF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Субъектами фронт-офисов внешнего уровня являются загранучреждения Республики Казахстан, зарубежные представительства и представители Национальной компании, зарубежные представители государственных органов и организаций, ответственных за привлечение инвестиций и сопровождение инвестиционных проектов</w:t>
      </w:r>
      <w:r>
        <w:rPr>
          <w:color w:val="FFFFFF"/>
          <w:sz w:val="28"/>
          <w:szCs w:val="28"/>
        </w:rPr>
        <w:t>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Субъектами фронт-офисов центрального уровня являются Национальная компания, включая ее региональных представителей и представительств,  центральные государственные органы Республики Казахстан, Национальная палата предпринимателей Республики Казахстан «</w:t>
      </w:r>
      <w:proofErr w:type="spellStart"/>
      <w:r>
        <w:rPr>
          <w:color w:val="000000"/>
          <w:sz w:val="28"/>
          <w:szCs w:val="28"/>
        </w:rPr>
        <w:t>Атамекен</w:t>
      </w:r>
      <w:proofErr w:type="spellEnd"/>
      <w:r>
        <w:rPr>
          <w:color w:val="000000"/>
          <w:sz w:val="28"/>
          <w:szCs w:val="28"/>
        </w:rPr>
        <w:t>» (далее - Национальная палата), национальные холдинги, национальные компании, контрольные пакеты акций которых принадлежат государству, и организации в области поддержки промышленно-инновационной деятельности и развития предпринимательства.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Субъектами фронт-офисов регионального уровня являются местные исполнительные органы Республики Казахстан, региональные организации, определяемые местными исполнительными органами Республики Казахстан и </w:t>
      </w:r>
      <w:r>
        <w:rPr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подразделения, представители центральных государственных органов, а также представительства и представители организаций в области поддержки промышленно-инновационной деятельности, инвестиционной деятельности и развития малого и среднего бизнеса, ответственных за реализацию инвестиционной политики, реализацию и сопровождение инвестиционных проектов, а также организации, предоставляющие государственные услуги.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Функции фронт-офисов включает в себя следующее: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5-1. субъекты фронт-офисов внешнего уровня осуществляют следующие функции: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информационно-консультационная поддержка потенциальных инвесторов, в том числе предоставление информации об инвестиционных возможностях Республики Казахстан;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визитов потенциальных инвесторов в Республику Казахстан, в том числе транснациональных компаний;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подписание документов, свидетельствующих о намерении иностранной компании, в том числе якорных и транснациональных компаний, инвестировать в Республику Казахстан;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идентификация потенциальных иностранных инвесторов во всех отраслях экономики;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установление деловых связей в стране пребывания с компаниями правительственного, неправительственного и корпоративного секторов;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встреч в курируемой стране с крупными компаниями, в том числе якорными и транснациональными компаниями, информируя посольство или консульство Республики Казахстан для формирования и ведения общей базы данных иностранных инвесторов;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участие в двусторонних визитах, деловых советах по вопросам привлечения инвестиций;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продвижение инвестиционных предложений в деловых сообществах в стране пребывания;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продвижение инвестиционного имиджа Республики Казахстан путем организации и участия в мероприятиях инвестиционного характера (</w:t>
      </w:r>
      <w:proofErr w:type="spellStart"/>
      <w:r>
        <w:rPr>
          <w:color w:val="000000"/>
          <w:sz w:val="28"/>
          <w:szCs w:val="28"/>
        </w:rPr>
        <w:t>роуд</w:t>
      </w:r>
      <w:proofErr w:type="spellEnd"/>
      <w:r>
        <w:rPr>
          <w:color w:val="000000"/>
          <w:sz w:val="28"/>
          <w:szCs w:val="28"/>
        </w:rPr>
        <w:t>-шоу, бизнес-форумы, круглые столы) на территории страны пребывания;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заинтересованных кругов стран пребывания о предстоящих наиболее важных инвестиционных мероприятиях в Республике Казахстан и в стране пребывания;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перечня крупных иностранных компаний;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анализа и мониторинга реализации инвестиционных договоренностей, достигнутых по итогам встреч, организованных визитов и подписанных меморандумов;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сбор информации для формирования </w:t>
      </w:r>
      <w:proofErr w:type="spellStart"/>
      <w:r>
        <w:rPr>
          <w:color w:val="000000"/>
          <w:sz w:val="28"/>
          <w:szCs w:val="28"/>
        </w:rPr>
        <w:t>странового</w:t>
      </w:r>
      <w:proofErr w:type="spellEnd"/>
      <w:r>
        <w:rPr>
          <w:color w:val="000000"/>
          <w:sz w:val="28"/>
          <w:szCs w:val="28"/>
        </w:rPr>
        <w:t xml:space="preserve"> анализа;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выявление и внесение рекомендаций по системным проблемным вопросам инвесторов;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выполнения ключевых показателей эффективности и предоставление отчетности уполномоченному органу;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качественного и своевременного оказания государственных услуг;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и актуализация информации в НЦИП по инвестиционным проектам и инициативам;</w:t>
      </w:r>
    </w:p>
    <w:p w:rsidR="007373D0" w:rsidRDefault="00E27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разработке </w:t>
      </w:r>
      <w:proofErr w:type="spellStart"/>
      <w:r>
        <w:rPr>
          <w:color w:val="000000"/>
          <w:sz w:val="28"/>
          <w:szCs w:val="28"/>
        </w:rPr>
        <w:t>страновых</w:t>
      </w:r>
      <w:proofErr w:type="spellEnd"/>
      <w:r>
        <w:rPr>
          <w:color w:val="000000"/>
          <w:sz w:val="28"/>
          <w:szCs w:val="28"/>
        </w:rPr>
        <w:t xml:space="preserve"> инвестиционных программ с ежегодным обновлением данных об инвестиционной деятельности;</w:t>
      </w:r>
    </w:p>
    <w:p w:rsidR="007373D0" w:rsidRDefault="00E27370">
      <w:pPr>
        <w:numPr>
          <w:ilvl w:val="0"/>
          <w:numId w:val="2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spellStart"/>
      <w:r>
        <w:rPr>
          <w:sz w:val="28"/>
          <w:szCs w:val="28"/>
        </w:rPr>
        <w:t>страновой</w:t>
      </w:r>
      <w:proofErr w:type="spellEnd"/>
      <w:r>
        <w:rPr>
          <w:sz w:val="28"/>
          <w:szCs w:val="28"/>
        </w:rPr>
        <w:t xml:space="preserve"> инвестиционной программы.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5-2.  субъекты фронт-офисов центрального и регионального уровней осуществляют следующие функции в рамках своих полномочий: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аналитических исследований по улучшению инвестиционной привлекательности Республики Казахстан;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сопровождения деятельности инвесторов, в том числе организация встреч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базы данных действующих и перспективных инвесторов;</w:t>
      </w:r>
    </w:p>
    <w:p w:rsidR="007373D0" w:rsidRDefault="00E27370">
      <w:pPr>
        <w:numPr>
          <w:ilvl w:val="0"/>
          <w:numId w:val="1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инвесторам в решении возникающих вопросов, в том числе путем инициирования встреч с государственными органами, в пределах имеющихся полномочий в соответствии с учредительными документами;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продвижение благоприятного инвестиционного имиджа Республики Казахстан, в том числе предоставление информации об инвестиционных возможностях;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мониторинга реализации официальных договоренностей, достигнутых по итогам переговоров с инвесторами;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проведение мониторинга промышленно-инновационных проектов, реализуемых с участием инвесторов;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взаимодействие с инвесторами по принципу «одного окна» в части сопровождения инвесторов при получении государственных услуг, а также услуг, оказываемых организациями;</w:t>
      </w:r>
    </w:p>
    <w:p w:rsidR="007373D0" w:rsidRDefault="00E27370">
      <w:pPr>
        <w:numPr>
          <w:ilvl w:val="0"/>
          <w:numId w:val="1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актуализация информации в НЦИП по инвестиционным проектам;</w:t>
      </w:r>
    </w:p>
    <w:p w:rsidR="007373D0" w:rsidRDefault="00E27370">
      <w:pPr>
        <w:numPr>
          <w:ilvl w:val="0"/>
          <w:numId w:val="1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общенационального пула инвестиционных проектов.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Субъекты фронт-офисов центрального уровня также обязаны: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оказывать содействие уполномоченному органу в осуществлении мониторинга качественного и своевременного оказания государственных услуг фронт-офисами регионального уровня;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оказывать содействие инвесторам по вопросам структурирования финансирования и получения разрешительных документов для реализации инвестиционных проектов;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убъекты фронт-офисов регионального уровня </w:t>
      </w:r>
      <w:r>
        <w:rPr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>об</w:t>
      </w:r>
      <w:r>
        <w:rPr>
          <w:sz w:val="28"/>
          <w:szCs w:val="28"/>
        </w:rPr>
        <w:t>язаны</w:t>
      </w:r>
      <w:r>
        <w:rPr>
          <w:color w:val="000000"/>
          <w:sz w:val="28"/>
          <w:szCs w:val="28"/>
        </w:rPr>
        <w:t>: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>
        <w:rPr>
          <w:color w:val="000000"/>
          <w:sz w:val="28"/>
          <w:szCs w:val="28"/>
        </w:rPr>
        <w:t xml:space="preserve"> в мероприятиях по инвестиционной тематике, организованных Национальной компанией и </w:t>
      </w:r>
      <w:proofErr w:type="gramStart"/>
      <w:r>
        <w:rPr>
          <w:color w:val="000000"/>
          <w:sz w:val="28"/>
          <w:szCs w:val="28"/>
        </w:rPr>
        <w:t>ее региональными представителями</w:t>
      </w:r>
      <w:proofErr w:type="gramEnd"/>
      <w:r>
        <w:rPr>
          <w:color w:val="000000"/>
          <w:sz w:val="28"/>
          <w:szCs w:val="28"/>
        </w:rPr>
        <w:t xml:space="preserve"> и представительствами, в том числе на территории иностранного государства;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ежеквартальной</w:t>
      </w:r>
      <w:r>
        <w:rPr>
          <w:color w:val="000000"/>
          <w:sz w:val="28"/>
          <w:szCs w:val="28"/>
        </w:rPr>
        <w:t xml:space="preserve"> основе до 15 января соответствующего года, следующего за отчетным, представл</w:t>
      </w:r>
      <w:r>
        <w:rPr>
          <w:sz w:val="28"/>
          <w:szCs w:val="28"/>
        </w:rPr>
        <w:t>ять</w:t>
      </w:r>
      <w:r>
        <w:rPr>
          <w:color w:val="000000"/>
          <w:sz w:val="28"/>
          <w:szCs w:val="28"/>
        </w:rPr>
        <w:t xml:space="preserve"> Национальной компании ее региональным представителям и представительствам актуальную информацию об инвестиционной деятельности в регионе, в том числе о промышленно-инновационных проектах, требующих инвестиций, инвесторах;</w:t>
      </w:r>
    </w:p>
    <w:p w:rsidR="007373D0" w:rsidRDefault="00E2737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оказывать</w:t>
      </w:r>
      <w:r>
        <w:rPr>
          <w:color w:val="000000"/>
          <w:sz w:val="28"/>
          <w:szCs w:val="28"/>
        </w:rPr>
        <w:t xml:space="preserve"> содействи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инвесторам в подведении инженерных коммуникаций, получении информации по земельным участкам, их оформлении, предоставлении, а также разрешительных документах для реализации инвестиционных проектов.</w:t>
      </w:r>
    </w:p>
    <w:p w:rsidR="007373D0" w:rsidRDefault="00E27370">
      <w:pPr>
        <w:numPr>
          <w:ilvl w:val="0"/>
          <w:numId w:val="1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заказ на инвестиции;</w:t>
      </w:r>
    </w:p>
    <w:p w:rsidR="007373D0" w:rsidRDefault="00E27370">
      <w:pPr>
        <w:numPr>
          <w:ilvl w:val="0"/>
          <w:numId w:val="1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инвестиционную программу региона и обновлять ее в системе НЦИП на ежегодной основе до 15 января соответствующего года, следующего за отчетным совместно с Национальной компанией.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Финансирование деятельности фронт-офисов внешнего и центрального уровней осуществляются из республиканского бюджета, фронт-офиса регионального уровня – из местного бюджета.</w:t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2. Порядок взаимодействия уполномоченного органа с Национальной компанией и ее региональными представителями и представительствами, региональными организациями по вопросу организации сопровождения инвестиционных проектов для привлечения инвестиций на центральном и региональном уровнях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Уполномоченный орган в рамках взаимодействия с Национальной компанией и ее региональными представителями и представительствами, региональными организациями: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оказывает содействие инвесторам по решению проблемных вопросов путем организации совещаний и создания рабочих групп;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выносит на заседание Совета по привлечению инвестиций вопросы по улучшению инвестиционного климата и инвестиционных проектов, в том числе по которым отсутствует прогресс в реализации; 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информацию о проведенной работе по решению проблемных вопросов инвесторов;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отчет Национальной компании о деятельности фронт-офисов центрального и регионального уровней посредством НЦИП;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информацию у Национальной компании для осуществления мониторинга по качественному и своевременному оказанию государственных услуг субъектами фронт-офисов центрального и регионального уровней;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у Национальной компании результаты </w:t>
      </w:r>
      <w:proofErr w:type="spellStart"/>
      <w:r>
        <w:rPr>
          <w:sz w:val="28"/>
          <w:szCs w:val="28"/>
        </w:rPr>
        <w:t>странового</w:t>
      </w:r>
      <w:proofErr w:type="spellEnd"/>
      <w:r>
        <w:rPr>
          <w:sz w:val="28"/>
          <w:szCs w:val="28"/>
        </w:rPr>
        <w:t xml:space="preserve"> и регионального анализа, а также международного опыта в сфере привлечения инвестиций;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запросу инвестора инициирует поправки в законодательные акты Республики Казахстан, направленные на улучшение инвестиционного климата Республики Казахстан (налогообложение, трансферты технологий, визовая поддержка), концепций законопроектов по которым могут рассматриваться вне плана законопроектных работ Правительства Республики Казахстан;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внесение изменений и корректировок в алгоритмы работы НЦИП;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поручения, которые обязательны для исполнения Национальной компанией в рамках ее компетенции;</w:t>
      </w:r>
    </w:p>
    <w:p w:rsidR="007373D0" w:rsidRDefault="00E27370">
      <w:pPr>
        <w:numPr>
          <w:ilvl w:val="0"/>
          <w:numId w:val="1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 свои рекомендации в деятельность </w:t>
      </w:r>
      <w:proofErr w:type="spellStart"/>
      <w:r>
        <w:rPr>
          <w:sz w:val="28"/>
          <w:szCs w:val="28"/>
        </w:rPr>
        <w:t>Task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Force</w:t>
      </w:r>
      <w:proofErr w:type="spellEnd"/>
      <w:r>
        <w:rPr>
          <w:sz w:val="28"/>
          <w:szCs w:val="28"/>
        </w:rPr>
        <w:t>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рамках взаимодействия с фронт-офисами: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цели и задачи фронт-офисов;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фронт-офисов;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направляет в фронт-офисы ключевые показатели их эффективности;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 оценку деятельности фронт-офисов, в том числе и посредством НЦИП;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информацию об итогах проведенных встреч и переговоров с инвесторами;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тематику, дату и место проведения инвестиционных мероприятий Национальной компанией и региональными организациями;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отчетность по деятельности фронт-офисов внешнего уровня посредством НЦИП;</w:t>
      </w:r>
    </w:p>
    <w:p w:rsidR="007373D0" w:rsidRDefault="00E27370">
      <w:pPr>
        <w:numPr>
          <w:ilvl w:val="0"/>
          <w:numId w:val="2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вносит свои рекомендации в деятельность фронт-офисов всех уровней.</w:t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3. Порядок взаимодействия Национальной компании и ее региональных представителей и представительств, региональных организаций с загранучреждениями Республики Казахстан, государственными органами, местными исполнительными органами, организациями, а также негосударственными организациями по вопросам привлечения инвестиций 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Услугодатели</w:t>
      </w:r>
      <w:proofErr w:type="spellEnd"/>
      <w:r>
        <w:rPr>
          <w:sz w:val="28"/>
          <w:szCs w:val="28"/>
        </w:rPr>
        <w:t xml:space="preserve"> в рамках взаимодействия с фронт-офисами:</w:t>
      </w:r>
    </w:p>
    <w:p w:rsidR="007373D0" w:rsidRDefault="00E27370">
      <w:pPr>
        <w:numPr>
          <w:ilvl w:val="0"/>
          <w:numId w:val="9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обращению субъектов фронт-офисов обеспечивают предоставление материалов, документов и информации, необходимой для подготовки и оформления инвесторами заявки на получение государственных услуг и связанных с ними сопутствующих услуг;</w:t>
      </w:r>
    </w:p>
    <w:p w:rsidR="007373D0" w:rsidRDefault="00E27370">
      <w:pPr>
        <w:numPr>
          <w:ilvl w:val="0"/>
          <w:numId w:val="9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обращению субъектов фронт-офисов обеспечивают своевременное разъяснение порядка оказания государственных услуг в электронной или письменной форме.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компания в рамках взаимодействия с фронт-офисами внешнего уровня:</w:t>
      </w:r>
    </w:p>
    <w:p w:rsidR="007373D0" w:rsidRDefault="00E27370">
      <w:pPr>
        <w:numPr>
          <w:ilvl w:val="0"/>
          <w:numId w:val="1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запросу субъектов фронт-офисов внешнего уровня: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 встречи с инвестором, обеспечивает при необходимости его встречи с соответствующими государственными органами и организациями, в том числе на региональном уровне;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оказывает информационную и консультационную поддержку при сборе, подготовке и оформлении документов для получения государственных услуг в целях реализации инвестиционных проектов на территории Республики Казахстан;</w:t>
      </w:r>
    </w:p>
    <w:p w:rsidR="007373D0" w:rsidRDefault="00E27370">
      <w:pPr>
        <w:numPr>
          <w:ilvl w:val="0"/>
          <w:numId w:val="1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аналитические и информационные материалы об инвестиционном потенциале, инвестиционном климате Республики Казахстан и регионов, содержащие в себе информацию о: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климате, населении, тарифах на коммунальные услуги, электроэнергию, маршрутах, логистике;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инвестиционных проектах, требующих инвестиций, и </w:t>
      </w:r>
      <w:proofErr w:type="spellStart"/>
      <w:r>
        <w:rPr>
          <w:sz w:val="28"/>
          <w:szCs w:val="28"/>
        </w:rPr>
        <w:t>нишевых</w:t>
      </w:r>
      <w:proofErr w:type="spellEnd"/>
      <w:r>
        <w:rPr>
          <w:sz w:val="28"/>
          <w:szCs w:val="28"/>
        </w:rPr>
        <w:t xml:space="preserve"> инвестиционных проектах с разбивкой по регионам;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потенциальных партнерах для иностранных инвесторов;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готовых и планируемых индустриальных площадках;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кадровом потенциале;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мерах государственной поддержки;</w:t>
      </w:r>
    </w:p>
    <w:p w:rsidR="007373D0" w:rsidRDefault="00E27370">
      <w:pPr>
        <w:numPr>
          <w:ilvl w:val="0"/>
          <w:numId w:val="1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 семинары по улучшению работы с инвесторами;</w:t>
      </w:r>
    </w:p>
    <w:p w:rsidR="007373D0" w:rsidRDefault="00E27370">
      <w:pPr>
        <w:numPr>
          <w:ilvl w:val="0"/>
          <w:numId w:val="1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работу НЦИП и предоставление к ней доступа;</w:t>
      </w:r>
    </w:p>
    <w:p w:rsidR="007373D0" w:rsidRDefault="00E27370">
      <w:pPr>
        <w:numPr>
          <w:ilvl w:val="0"/>
          <w:numId w:val="1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информацию для проведения </w:t>
      </w:r>
      <w:proofErr w:type="spellStart"/>
      <w:r>
        <w:rPr>
          <w:sz w:val="28"/>
          <w:szCs w:val="28"/>
        </w:rPr>
        <w:t>странового</w:t>
      </w:r>
      <w:proofErr w:type="spellEnd"/>
      <w:r>
        <w:rPr>
          <w:sz w:val="28"/>
          <w:szCs w:val="28"/>
        </w:rPr>
        <w:t xml:space="preserve"> инвестиционного анализа.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Национальная компания в рамках взаимодействия с фронт-офисами регионального уровня: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по запросам субъектов фронт-офисов регионального уровня информацию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 семинары по улучшению работы с инвесторами;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оказывает информационную и консультационную поддержку при сборе, подготовке и оформлении документов в целях реализации инвестиционных проектов на территории Республики Казахстан;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работу и предоставляет доступ к НЦИП;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отчет о проделанной работе в целях представления информации в уполномоченный орган;</w:t>
      </w:r>
    </w:p>
    <w:p w:rsidR="007373D0" w:rsidRDefault="00E27370">
      <w:pPr>
        <w:numPr>
          <w:ilvl w:val="0"/>
          <w:numId w:val="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информацию для формирования регионального инвестиционного анализа.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Фронт-офисы регионального уровня в рамках взаимодействия с уполномоченным органом и Национальной компанией: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аналитические и информационные материалы об инвестиционном потенциале, инвестиционном климате региона, содержащие в себе информацию о: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климате, населении, тарифах на коммунальные услуги, электроэнергию, маршрутах, логистике и другую информацию;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нишевых</w:t>
      </w:r>
      <w:proofErr w:type="spellEnd"/>
      <w:r>
        <w:rPr>
          <w:sz w:val="28"/>
          <w:szCs w:val="28"/>
        </w:rPr>
        <w:t xml:space="preserve"> инвестиционных проектах, требующих инвестиций, с актуальной информацией и расчетами (финансовые показатели, потребление, экспорт и импорт, экспортный потенциал и другая информация) по инвестиционному проекту на полугодовой основе;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потенциальных партнерах для иностранных инвесторов;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готовых и планируемых индустриальных площадках;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кадровом потенциале;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отчеты о проделанной работе по реализации инвестиционных проектов с объемом инвестиций менее ста </w:t>
      </w:r>
      <w:proofErr w:type="spellStart"/>
      <w:r>
        <w:rPr>
          <w:sz w:val="28"/>
          <w:szCs w:val="28"/>
        </w:rPr>
        <w:t>пятидесятитысячекратного</w:t>
      </w:r>
      <w:proofErr w:type="spellEnd"/>
      <w:r>
        <w:rPr>
          <w:sz w:val="28"/>
          <w:szCs w:val="28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 и реализуемых во всех отраслях экономики;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и обновляют информацию по общенациональному пулу инвестиционных проектов после согласования с соответствующими отраслевыми государственными органами на ежеквартальной основе;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на согласование инвестиционные проекты </w:t>
      </w:r>
      <w:proofErr w:type="spellStart"/>
      <w:r>
        <w:rPr>
          <w:sz w:val="28"/>
          <w:szCs w:val="28"/>
        </w:rPr>
        <w:t>презентационно-имиджевых</w:t>
      </w:r>
      <w:proofErr w:type="spellEnd"/>
      <w:r>
        <w:rPr>
          <w:sz w:val="28"/>
          <w:szCs w:val="28"/>
        </w:rPr>
        <w:t xml:space="preserve"> материалов, разрабатываемых с целью презентации инвестиционных возможностей региона;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информацию по запросу инвестора в течение 5 (пять) рабочих дней с момента регистрации обращения;</w:t>
      </w:r>
    </w:p>
    <w:p w:rsidR="007373D0" w:rsidRDefault="00E27370">
      <w:pPr>
        <w:numPr>
          <w:ilvl w:val="0"/>
          <w:numId w:val="4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ведут официальную переписку с иностранной стороной об инвестиционном сотрудничестве по дипломатическим каналам.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Фронт-офисы внешнего уровня в рамках взаимодействия с фронт-офисами регионального уровня:</w:t>
      </w:r>
    </w:p>
    <w:p w:rsidR="007373D0" w:rsidRDefault="00E27370">
      <w:pPr>
        <w:numPr>
          <w:ilvl w:val="0"/>
          <w:numId w:val="2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 обмен </w:t>
      </w:r>
      <w:proofErr w:type="spellStart"/>
      <w:r>
        <w:rPr>
          <w:sz w:val="28"/>
          <w:szCs w:val="28"/>
        </w:rPr>
        <w:t>страновыми</w:t>
      </w:r>
      <w:proofErr w:type="spellEnd"/>
      <w:r>
        <w:rPr>
          <w:sz w:val="28"/>
          <w:szCs w:val="28"/>
        </w:rPr>
        <w:t xml:space="preserve"> и региональными анализами;</w:t>
      </w:r>
    </w:p>
    <w:p w:rsidR="007373D0" w:rsidRDefault="00E27370">
      <w:pPr>
        <w:numPr>
          <w:ilvl w:val="0"/>
          <w:numId w:val="2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запросы инвесторов о поисках местных партнеров;</w:t>
      </w:r>
    </w:p>
    <w:p w:rsidR="007373D0" w:rsidRDefault="00E27370">
      <w:pPr>
        <w:numPr>
          <w:ilvl w:val="0"/>
          <w:numId w:val="2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информацию о потенциальных инвесторах.</w:t>
      </w:r>
    </w:p>
    <w:p w:rsidR="007373D0" w:rsidRDefault="00E27370">
      <w:pPr>
        <w:numPr>
          <w:ilvl w:val="0"/>
          <w:numId w:val="26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данные о потенциальном проекте для определения необходимости реализации.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Фронт-офисы регионального уровня в рамках взаимодействия с фронт-офисами внешнего уровня:</w:t>
      </w:r>
    </w:p>
    <w:p w:rsidR="007373D0" w:rsidRDefault="00E27370">
      <w:pPr>
        <w:numPr>
          <w:ilvl w:val="0"/>
          <w:numId w:val="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запросы о поисках инвесторов;</w:t>
      </w:r>
    </w:p>
    <w:p w:rsidR="007373D0" w:rsidRDefault="00E27370">
      <w:pPr>
        <w:numPr>
          <w:ilvl w:val="0"/>
          <w:numId w:val="2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информацию о потенциальных нишах;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Фронт-офисы внешнего уровня в рамках взаимодействия с фронт-офисом центрального уровня:</w:t>
      </w:r>
    </w:p>
    <w:p w:rsidR="007373D0" w:rsidRDefault="00E27370">
      <w:pPr>
        <w:numPr>
          <w:ilvl w:val="0"/>
          <w:numId w:val="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запрашивают информацию, необходимую для предоставления консультаций инвесторам;</w:t>
      </w:r>
    </w:p>
    <w:p w:rsidR="007373D0" w:rsidRDefault="00E27370">
      <w:pPr>
        <w:numPr>
          <w:ilvl w:val="0"/>
          <w:numId w:val="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информацию для </w:t>
      </w:r>
      <w:proofErr w:type="spellStart"/>
      <w:r>
        <w:rPr>
          <w:sz w:val="28"/>
          <w:szCs w:val="28"/>
        </w:rPr>
        <w:t>страно</w:t>
      </w:r>
      <w:r w:rsidR="0070683C">
        <w:rPr>
          <w:sz w:val="28"/>
          <w:szCs w:val="28"/>
        </w:rPr>
        <w:t>вого</w:t>
      </w:r>
      <w:proofErr w:type="spellEnd"/>
      <w:r w:rsidR="0070683C">
        <w:rPr>
          <w:sz w:val="28"/>
          <w:szCs w:val="28"/>
        </w:rPr>
        <w:t xml:space="preserve"> инвестиционного анализа и </w:t>
      </w:r>
      <w:r>
        <w:rPr>
          <w:sz w:val="28"/>
          <w:szCs w:val="28"/>
        </w:rPr>
        <w:t xml:space="preserve">формируют </w:t>
      </w:r>
      <w:proofErr w:type="spellStart"/>
      <w:r>
        <w:rPr>
          <w:sz w:val="28"/>
          <w:szCs w:val="28"/>
        </w:rPr>
        <w:t>страновую</w:t>
      </w:r>
      <w:proofErr w:type="spellEnd"/>
      <w:r>
        <w:rPr>
          <w:sz w:val="28"/>
          <w:szCs w:val="28"/>
        </w:rPr>
        <w:t xml:space="preserve"> инвестиционную программу совместно с Национальной компанией, с ежеквартальной актуализацией в НЦИП до 15 числа месяца, следующего за отчетным кварталом;</w:t>
      </w:r>
    </w:p>
    <w:p w:rsidR="007373D0" w:rsidRDefault="00E27370">
      <w:pPr>
        <w:numPr>
          <w:ilvl w:val="0"/>
          <w:numId w:val="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предоставляют перечень потенциальных инвесторов;</w:t>
      </w:r>
    </w:p>
    <w:p w:rsidR="007373D0" w:rsidRDefault="00E27370">
      <w:pPr>
        <w:numPr>
          <w:ilvl w:val="0"/>
          <w:numId w:val="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 точечные переговоры с потенциальными инвесторами с </w:t>
      </w:r>
      <w:proofErr w:type="spellStart"/>
      <w:r>
        <w:rPr>
          <w:sz w:val="28"/>
          <w:szCs w:val="28"/>
        </w:rPr>
        <w:t>таргетированием</w:t>
      </w:r>
      <w:proofErr w:type="spellEnd"/>
      <w:r>
        <w:rPr>
          <w:sz w:val="28"/>
          <w:szCs w:val="28"/>
        </w:rPr>
        <w:t xml:space="preserve"> готовых инвестиционных предложений, в том числе подготовленных по международным стандартам;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Фронт-офисы центрального уровня в рамках взаимодействия с уполномоченным органом и Национальной компанией: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совместным приказом определяют ответственных лиц и сроки предоставления информации, а также услуг для взаимодействия в рамках оказания услуг инвесторам и сопровождения их в государственных органах;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отчеты о проделанной работе по реализации инвестиционных проектов с объемом инвестиций от ста </w:t>
      </w:r>
      <w:proofErr w:type="spellStart"/>
      <w:r>
        <w:rPr>
          <w:sz w:val="28"/>
          <w:szCs w:val="28"/>
        </w:rPr>
        <w:lastRenderedPageBreak/>
        <w:t>пятидесятитысячекратного</w:t>
      </w:r>
      <w:proofErr w:type="spellEnd"/>
      <w:r>
        <w:rPr>
          <w:sz w:val="28"/>
          <w:szCs w:val="28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года, в том числе инвестиционных проектов с объемом инвестиций от семи с половиной </w:t>
      </w:r>
      <w:proofErr w:type="spellStart"/>
      <w:r>
        <w:rPr>
          <w:sz w:val="28"/>
          <w:szCs w:val="28"/>
        </w:rPr>
        <w:t>миллионнократного</w:t>
      </w:r>
      <w:proofErr w:type="spellEnd"/>
      <w:r>
        <w:rPr>
          <w:sz w:val="28"/>
          <w:szCs w:val="28"/>
        </w:rPr>
        <w:t xml:space="preserve">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и реализуемых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во всех отраслях экономики;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информацию по </w:t>
      </w:r>
      <w:proofErr w:type="spellStart"/>
      <w:r>
        <w:rPr>
          <w:sz w:val="28"/>
          <w:szCs w:val="28"/>
        </w:rPr>
        <w:t>нишевым</w:t>
      </w:r>
      <w:proofErr w:type="spellEnd"/>
      <w:r>
        <w:rPr>
          <w:sz w:val="28"/>
          <w:szCs w:val="28"/>
        </w:rPr>
        <w:t xml:space="preserve"> инвестиционным проектам, требующим инвестиций, с актуальной информацией и расчетами (финансовые показатели, потребление, экспорт и импорт, экспортный потенциал) по инвестиционному проекту на полугодовой основе;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информацию по запросу инвестора в течение 5 (пять) рабочих дней с момента регистрации обращения;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обмениваются информацией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участие в инвестиционных мероприятиях (бизнес-форумы, </w:t>
      </w:r>
      <w:proofErr w:type="spellStart"/>
      <w:r>
        <w:rPr>
          <w:sz w:val="28"/>
          <w:szCs w:val="28"/>
        </w:rPr>
        <w:t>роуд</w:t>
      </w:r>
      <w:proofErr w:type="spellEnd"/>
      <w:r>
        <w:rPr>
          <w:sz w:val="28"/>
          <w:szCs w:val="28"/>
        </w:rPr>
        <w:t xml:space="preserve">-шоу, конференции, семинары,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>) в Республике Казахстан и за рубежом;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ведут официальную переписку с иностранной стороной об инвестиционном сотрудничестве по дипломатическим каналам;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на согласование инвестиционные проекты </w:t>
      </w:r>
      <w:proofErr w:type="spellStart"/>
      <w:r>
        <w:rPr>
          <w:sz w:val="28"/>
          <w:szCs w:val="28"/>
        </w:rPr>
        <w:t>презентационно-имиджевых</w:t>
      </w:r>
      <w:proofErr w:type="spellEnd"/>
      <w:r>
        <w:rPr>
          <w:sz w:val="28"/>
          <w:szCs w:val="28"/>
        </w:rPr>
        <w:t xml:space="preserve"> материалов, разрабатываемых с целью презентации инвестиционных возможностей отдельных отраслей экономики и мер государственной поддержки;</w:t>
      </w:r>
    </w:p>
    <w:p w:rsidR="007373D0" w:rsidRDefault="00E27370">
      <w:pPr>
        <w:numPr>
          <w:ilvl w:val="0"/>
          <w:numId w:val="20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 на основании совместного приказа.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и Национальная компания в рамках взаимодействия с системой фронт-офисов:</w:t>
      </w:r>
    </w:p>
    <w:p w:rsidR="007373D0" w:rsidRDefault="00E27370">
      <w:pPr>
        <w:numPr>
          <w:ilvl w:val="0"/>
          <w:numId w:val="13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обмениваются информацией по запросу инвестора в рамках реализации инвестиционных проектов;</w:t>
      </w:r>
    </w:p>
    <w:p w:rsidR="007373D0" w:rsidRDefault="00E27370">
      <w:pPr>
        <w:numPr>
          <w:ilvl w:val="0"/>
          <w:numId w:val="13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проводят совместные семинары (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>) об инвестиционном климате Казахстана, а также государственной поддержке обрабатывающей промышленности для потенциальных инвесторов.</w:t>
      </w:r>
      <w:r>
        <w:rPr>
          <w:b/>
          <w:sz w:val="28"/>
          <w:szCs w:val="28"/>
        </w:rPr>
        <w:t> </w:t>
      </w:r>
    </w:p>
    <w:p w:rsidR="007373D0" w:rsidRDefault="007373D0">
      <w:pP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4. Сопровождение инвестора по принципу «одного окна» через НЦИП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Процесс сопровождения инвестора по принципу «одного окна» субъектами фронт-офисов внешнего, центрального и регионального уровней осуществляется через НЦИП.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базе НЦИП ведется регистрация и учет инвестиционных проектов во всех отраслях экономики Республики Казахстан.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компания является оператором НЦИП по согласованию с уполномоченным органом.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Центральные государственные и местные исполнительные органы, загранучреждения Республики Казахстан, Национальная компания, Национальная палата, национальные управляющие холдинги в том числе в лице АО «Фонд национального благосостояния «</w:t>
      </w:r>
      <w:proofErr w:type="spellStart"/>
      <w:r>
        <w:rPr>
          <w:sz w:val="28"/>
          <w:szCs w:val="28"/>
        </w:rPr>
        <w:t>Самрук-Қазына</w:t>
      </w:r>
      <w:proofErr w:type="spellEnd"/>
      <w:r>
        <w:rPr>
          <w:sz w:val="28"/>
          <w:szCs w:val="28"/>
        </w:rPr>
        <w:t>» и группа Фонда, национальные компании, контрольные пакеты акций которых принадлежат государству, являются органами-инициаторами в НЦИП. Органы-инициаторы обеспечивают предоставление в уполномоченный орган посредством НЦИП сведений о потенциальных и реализуемых инвестиционных проектах в Республике Казахстан.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Доступ к НЦИП имеют все заинтересованные участники инвестиционного проекта, а также иные государственные органы в пределах своих компетенций. Для входа в систему нужно пройти авторизацию. Зарегистрированные пользователи могут авторизоваться тремя способами:</w:t>
      </w:r>
    </w:p>
    <w:p w:rsidR="007373D0" w:rsidRDefault="00E27370">
      <w:pPr>
        <w:numPr>
          <w:ilvl w:val="0"/>
          <w:numId w:val="1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логину и паролю;</w:t>
      </w:r>
    </w:p>
    <w:p w:rsidR="007373D0" w:rsidRDefault="00E27370">
      <w:pPr>
        <w:numPr>
          <w:ilvl w:val="0"/>
          <w:numId w:val="1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электронной цифровой подписи (далее - ЭЦП);</w:t>
      </w:r>
    </w:p>
    <w:p w:rsidR="007373D0" w:rsidRDefault="00E27370">
      <w:pPr>
        <w:numPr>
          <w:ilvl w:val="0"/>
          <w:numId w:val="1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Через IDP Egov.kz.</w:t>
      </w:r>
    </w:p>
    <w:p w:rsidR="0015266E" w:rsidRDefault="0015266E">
      <w:pP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3. Порядок ведения инвестиционных проектов в НЦИП </w:t>
      </w: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1. Порядок формирования регионального пула инвестиционных проектов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региональный пул включаются инвестиционные проекты с объёмом инвестиций до ста </w:t>
      </w:r>
      <w:proofErr w:type="spellStart"/>
      <w:r>
        <w:rPr>
          <w:sz w:val="28"/>
          <w:szCs w:val="28"/>
        </w:rPr>
        <w:t>пятидесятитысячекратного</w:t>
      </w:r>
      <w:proofErr w:type="spellEnd"/>
      <w:r>
        <w:rPr>
          <w:sz w:val="28"/>
          <w:szCs w:val="28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исполнительный орган обязан в срок не позднее 15 числа месяца, следующего за отчётным кварталом, обновлять данные по региональному пулу инвестиционных проектов.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инвестиционных проектов из регионального пула по принципу «одного окна» осуществляется местным исполнительным органом и региональными организациями.</w:t>
      </w:r>
    </w:p>
    <w:p w:rsidR="007373D0" w:rsidRDefault="007373D0">
      <w:pP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Параграф 2. Порядок формирования общенационального пула </w:t>
      </w: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инвестиционных проектов и ведение проектов по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Зеленому коридору</w:t>
      </w:r>
      <w:r>
        <w:rPr>
          <w:sz w:val="28"/>
          <w:szCs w:val="28"/>
        </w:rPr>
        <w:t>»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общенациональный пул включаются инвестиционные проекты с объемом инвестиций от ста </w:t>
      </w:r>
      <w:proofErr w:type="spellStart"/>
      <w:r>
        <w:rPr>
          <w:sz w:val="28"/>
          <w:szCs w:val="28"/>
        </w:rPr>
        <w:t>пятидесятитысячекратного</w:t>
      </w:r>
      <w:proofErr w:type="spellEnd"/>
      <w:r>
        <w:rPr>
          <w:sz w:val="28"/>
          <w:szCs w:val="28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</w:t>
      </w:r>
      <w:r>
        <w:rPr>
          <w:sz w:val="28"/>
          <w:szCs w:val="28"/>
        </w:rPr>
        <w:lastRenderedPageBreak/>
        <w:t>инвестиционные проекты</w:t>
      </w:r>
      <w:r w:rsidR="0015266E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реализуемые на основании инвестиционных контрактов.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Местный исполнительный орган, Национальная компания, центральные государственные органы, Национальная палата, национальные управляющие холдинги в том числе в лице АО «Фонд национального благосостояния «</w:t>
      </w:r>
      <w:proofErr w:type="spellStart"/>
      <w:r>
        <w:rPr>
          <w:sz w:val="28"/>
          <w:szCs w:val="28"/>
        </w:rPr>
        <w:t>Самрук-Қазына</w:t>
      </w:r>
      <w:proofErr w:type="spellEnd"/>
      <w:r>
        <w:rPr>
          <w:sz w:val="28"/>
          <w:szCs w:val="28"/>
        </w:rPr>
        <w:t>» и группа Фонда, национальные компании, контрольные пакеты акций</w:t>
      </w:r>
      <w:r w:rsidR="0015266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которых принадлежат государству, инициируют процесс включения инвестиционного проекта в общенациональный пул инвестиционных проектов.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этапе включения инвестиционного проекта в общенациональный пул инвестиционных проектов, НЦИП автоматически на основании системы расчета баллов о подтверждении минимального порогового значения показателей, определенной в приложении 1 к настоящ</w:t>
      </w:r>
      <w:r w:rsidR="00A37C0B">
        <w:rPr>
          <w:sz w:val="28"/>
          <w:szCs w:val="28"/>
        </w:rPr>
        <w:t>им Правилам, включает проект в «Зеленый коридор»</w:t>
      </w:r>
      <w:r>
        <w:rPr>
          <w:sz w:val="28"/>
          <w:szCs w:val="28"/>
        </w:rPr>
        <w:t>.</w:t>
      </w:r>
    </w:p>
    <w:p w:rsidR="007373D0" w:rsidRDefault="0015266E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Проекты, находящиеся в «</w:t>
      </w:r>
      <w:r w:rsidR="00E27370">
        <w:rPr>
          <w:sz w:val="28"/>
          <w:szCs w:val="28"/>
        </w:rPr>
        <w:t>Зеленом коридоре</w:t>
      </w:r>
      <w:r>
        <w:rPr>
          <w:sz w:val="28"/>
          <w:szCs w:val="28"/>
        </w:rPr>
        <w:t>»</w:t>
      </w:r>
      <w:r w:rsidR="00E27370">
        <w:rPr>
          <w:sz w:val="28"/>
          <w:szCs w:val="28"/>
        </w:rPr>
        <w:t xml:space="preserve"> с объемом инвестиций от семи с половиной </w:t>
      </w:r>
      <w:proofErr w:type="spellStart"/>
      <w:r w:rsidR="00E27370">
        <w:rPr>
          <w:sz w:val="28"/>
          <w:szCs w:val="28"/>
        </w:rPr>
        <w:t>миллионнократного</w:t>
      </w:r>
      <w:proofErr w:type="spellEnd"/>
      <w:r w:rsidR="00E27370">
        <w:rPr>
          <w:sz w:val="28"/>
          <w:szCs w:val="28"/>
        </w:rPr>
        <w:t xml:space="preserve">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автоматически передается на дальнейшее сопровождение </w:t>
      </w:r>
      <w:proofErr w:type="spellStart"/>
      <w:r w:rsidR="00E27370">
        <w:rPr>
          <w:sz w:val="28"/>
          <w:szCs w:val="28"/>
        </w:rPr>
        <w:t>Task</w:t>
      </w:r>
      <w:proofErr w:type="spellEnd"/>
      <w:r w:rsidR="00E27370">
        <w:rPr>
          <w:sz w:val="28"/>
          <w:szCs w:val="28"/>
        </w:rPr>
        <w:t xml:space="preserve"> </w:t>
      </w:r>
      <w:proofErr w:type="spellStart"/>
      <w:r w:rsidR="00E27370">
        <w:rPr>
          <w:sz w:val="28"/>
          <w:szCs w:val="28"/>
        </w:rPr>
        <w:t>Force</w:t>
      </w:r>
      <w:proofErr w:type="spellEnd"/>
      <w:r w:rsidR="00E27370">
        <w:rPr>
          <w:sz w:val="28"/>
          <w:szCs w:val="28"/>
        </w:rPr>
        <w:t xml:space="preserve">. 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15266E">
        <w:rPr>
          <w:sz w:val="28"/>
          <w:szCs w:val="28"/>
        </w:rPr>
        <w:t>екты, подпадающие под критерии «</w:t>
      </w:r>
      <w:r>
        <w:rPr>
          <w:sz w:val="28"/>
          <w:szCs w:val="28"/>
        </w:rPr>
        <w:t>Зеленого коридора</w:t>
      </w:r>
      <w:r w:rsidR="0015266E">
        <w:rPr>
          <w:sz w:val="28"/>
          <w:szCs w:val="28"/>
        </w:rPr>
        <w:t>»</w:t>
      </w:r>
      <w:r>
        <w:rPr>
          <w:sz w:val="28"/>
          <w:szCs w:val="28"/>
        </w:rPr>
        <w:t>, получают государственные услуги в ускоренном порядке, а также принятие решений по таким проектам, в случае выявления проблемных вопросов, происходит на ближайшем заседании Совета по привлечению инвестиций.</w:t>
      </w:r>
    </w:p>
    <w:p w:rsidR="007373D0" w:rsidRDefault="007373D0">
      <w:pP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Параграф 3. Порядок приостановления и исключения инвестиционного проекта из общенационального пула инвестиционных проектов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 приостановления и (или) исключения инвестиционного проекта из общенационального пула инвестиционных проектов: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многократные нарушения технических требований и стандартов, выявленных в ходе проверок, которые не были устранены в установленные сроки;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проблемы (прекращение или значительное сокращение финансирования проекта без возможности восстановления);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банкротство или ликвидация юридического лица, ответственного за реализацию проекта;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получения необходимых разрешений и согласований от государственных органов;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судебных или иных правовых ограничений, препятствующих дальнейшей реализации проекта;</w:t>
      </w:r>
    </w:p>
    <w:p w:rsidR="007373D0" w:rsidRDefault="00E27370">
      <w:pPr>
        <w:numPr>
          <w:ilvl w:val="0"/>
          <w:numId w:val="2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инвестора или органа-инициатора проекта об исключении проекта, поданное в письменной (бумажной и (или) электронной) форме.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Местный исполнительный орган через НЦИП направляет в уполномоченный орган запрос с обоснованием на приостановление и (или) исключение инвестиционного проекта из общенационального пула инвестиционных проектов при условии, что такой проект подпадает хотя бы под одно из оснований, перечисленных в п. 31.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орган принимает решение о приостановлении и (или) исключении инвестиционного проекта из общенационального пула инвестиционных проектов в течение 5 (пяти) рабочих дней. 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Автоматическое исключение из общенационального пула инвестиционных проектов осуществляется по истечении трех лет с даты перехода инвестиционного проекта в Модуль № 3 «</w:t>
      </w:r>
      <w:proofErr w:type="spellStart"/>
      <w:r>
        <w:rPr>
          <w:sz w:val="28"/>
          <w:szCs w:val="28"/>
        </w:rPr>
        <w:t>Постинвестиционный</w:t>
      </w:r>
      <w:proofErr w:type="spellEnd"/>
      <w:r>
        <w:rPr>
          <w:sz w:val="28"/>
          <w:szCs w:val="28"/>
        </w:rPr>
        <w:t xml:space="preserve"> мониторинг», за исключением инвестиционных проектов, реализуемых на основании заключенных инвестиционных контрактов, которые исключается из общенационального пула инвестиционных проектов по окончании срока действия инвестиционного контракта. </w:t>
      </w:r>
    </w:p>
    <w:p w:rsidR="0070683C" w:rsidRDefault="0070683C" w:rsidP="0070683C">
      <w:pPr>
        <w:pBdr>
          <w:top w:val="nil"/>
          <w:left w:val="nil"/>
          <w:bottom w:val="nil"/>
          <w:right w:val="nil"/>
          <w:between w:val="nil"/>
        </w:pBdr>
        <w:ind w:left="708" w:right="7"/>
        <w:jc w:val="both"/>
        <w:rPr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4. Порядок сопровождения инициатив и инвестиционных проектов в НЦИП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сопровождение в НЦИП подпадают инициативы загранучреждений Республики Казахстан, общенациональный пул инвестиционных проектов, а также инвестиционные проекты, входящие в «Зеленый коридор».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НЦИП состоит из трех модулей: Модуль №1 «Привлечение», Модуль №2 «Реализация инвестиционного проекта», Модуль №3 «</w:t>
      </w:r>
      <w:proofErr w:type="spellStart"/>
      <w:r>
        <w:rPr>
          <w:sz w:val="28"/>
          <w:szCs w:val="28"/>
        </w:rPr>
        <w:t>Постинвестиционный</w:t>
      </w:r>
      <w:proofErr w:type="spellEnd"/>
      <w:r>
        <w:rPr>
          <w:sz w:val="28"/>
          <w:szCs w:val="28"/>
        </w:rPr>
        <w:t xml:space="preserve"> мониторинг».</w:t>
      </w:r>
    </w:p>
    <w:p w:rsidR="00CE7B1A" w:rsidRDefault="00CE7B1A">
      <w:pPr>
        <w:ind w:right="7" w:firstLine="708"/>
        <w:jc w:val="center"/>
        <w:rPr>
          <w:b/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1. Заполнение и ведение Модуля №1 «Привлечение» в НЦИП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№1 «Привлечение» – раздел привлечения инвестиций, включающий в себя работу по фиксации встреч с потенциальными инвесторами, а также создание инициативы по реализации инвестиционного проекта. 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модуля взаимодействие с потенциальными инвесторами осуществляют ответственные органы-инициаторы в лице загранучреждений Республики Казахстан и </w:t>
      </w:r>
      <w:proofErr w:type="gramStart"/>
      <w:r>
        <w:rPr>
          <w:sz w:val="28"/>
          <w:szCs w:val="28"/>
        </w:rPr>
        <w:t>зарубежных представительств</w:t>
      </w:r>
      <w:proofErr w:type="gramEnd"/>
      <w:r>
        <w:rPr>
          <w:sz w:val="28"/>
          <w:szCs w:val="28"/>
        </w:rPr>
        <w:t xml:space="preserve"> и представителей Национальной компании.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Такое взаимодействие включает в себя:</w:t>
      </w:r>
    </w:p>
    <w:p w:rsidR="007373D0" w:rsidRDefault="00E27370">
      <w:pPr>
        <w:numPr>
          <w:ilvl w:val="0"/>
          <w:numId w:val="18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встреч с потенциальными инвесторами на международных и национальных мероприятиях. </w:t>
      </w:r>
    </w:p>
    <w:p w:rsidR="007373D0" w:rsidRDefault="00E27370">
      <w:pPr>
        <w:numPr>
          <w:ilvl w:val="0"/>
          <w:numId w:val="18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карточки компании и карточки контакта с указанием первичных данных о потенциальном инвесторе (сфера деятельности, размер компании, страна происхождения, контактное лицо) и проведение процедуры KYC (</w:t>
      </w:r>
      <w:proofErr w:type="spellStart"/>
      <w:r>
        <w:rPr>
          <w:sz w:val="28"/>
          <w:szCs w:val="28"/>
        </w:rPr>
        <w:t>Know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Customer</w:t>
      </w:r>
      <w:proofErr w:type="spellEnd"/>
      <w:r>
        <w:rPr>
          <w:sz w:val="28"/>
          <w:szCs w:val="28"/>
        </w:rPr>
        <w:t>).</w:t>
      </w:r>
    </w:p>
    <w:p w:rsidR="007373D0" w:rsidRDefault="00E27370">
      <w:pPr>
        <w:numPr>
          <w:ilvl w:val="0"/>
          <w:numId w:val="18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Внесение данных о всех встречах с потенциальным инвестором путем оформления карточки встречи в НЦИП, с указанием ключевых аспектов переговоров, информации о предмете интереса, об участниках встречи, об ориентировочных параметрах проекта и ожиданиях потенциального инвестора, и о достигнутых договоренностях по итогам встречи.</w:t>
      </w:r>
    </w:p>
    <w:p w:rsidR="007373D0" w:rsidRDefault="00E27370">
      <w:pPr>
        <w:numPr>
          <w:ilvl w:val="0"/>
          <w:numId w:val="18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потенциальный инвестор планирует визит в Казахстан, то органом-инициатором решается вопрос о планируемом визите с указанием предполагаемых дат, целей визита и определением ответственных государственных органов за организацию визита.</w:t>
      </w:r>
    </w:p>
    <w:p w:rsidR="007373D0" w:rsidRDefault="00E2737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 целесообразности проведения визита потенциального инвестора принимается уполномоченным органом. В случае принятия положительного решения уполномоченный орган совместно с центральными государственными и местными исполнительными органами разрабатывают детальную программу визита потенциального инвестора и формирует список участников через НЦИП.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визита потенциального инвестора ответственный орган-инициатор заполняет карточку визита в НЦИП с внесением информации о достигнутых договоренностях и в течение 3 (трех) рабочих дней создает и передает инициативу в местный исполнительный орган.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Местный исполнительный орган после получения инициативы назначает ответственное должностное лицо, сопровождающее потенциального инвестора. В течение 30 (тридцати) календарных дней ответственное должностное лицо местного исполнительного органа обязано предпринять одно из следующих действий:</w:t>
      </w:r>
    </w:p>
    <w:p w:rsidR="007373D0" w:rsidRDefault="00E27370">
      <w:pPr>
        <w:numPr>
          <w:ilvl w:val="0"/>
          <w:numId w:val="6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CE7B1A">
        <w:rPr>
          <w:sz w:val="28"/>
          <w:szCs w:val="28"/>
        </w:rPr>
        <w:t>не проработанности</w:t>
      </w:r>
      <w:r>
        <w:rPr>
          <w:sz w:val="28"/>
          <w:szCs w:val="28"/>
        </w:rPr>
        <w:t xml:space="preserve"> инициативы вернуть её органу-инициатору;</w:t>
      </w:r>
    </w:p>
    <w:p w:rsidR="007373D0" w:rsidRDefault="00E27370">
      <w:pPr>
        <w:numPr>
          <w:ilvl w:val="0"/>
          <w:numId w:val="6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продлить действие инициативы, но не более чем на 30 (тридцать) календарных дней, для получения дополнительной информации по потенциальному инвестиционному проекту и затем перейти к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1) или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3 настоящего пункта;</w:t>
      </w:r>
    </w:p>
    <w:p w:rsidR="007373D0" w:rsidRDefault="00E27370">
      <w:pPr>
        <w:numPr>
          <w:ilvl w:val="0"/>
          <w:numId w:val="6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переход потенциального инвестиционного проекта в Модуль № 2, путем создания паспорта проекта с указанием данных о параметрах проекта, предварительных расчетах по стоимости и срокам реализации проекта, потребностях инвестора и мерах государственной поддержки.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изменении условий проекта или региона реализации проекта, местный исполнительный орган переводит карточку проекта в инициативу и возвращает ее на доработку органу-инициатору с уведомлением уполномоченного органа. 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Процесс сопровождения потенциального инвестора в Модуле 1 предусматривает возможность возврата инициативы на любом этапе, создания дополнительных встреч с заинтересованными лицами, ручное заполнение итогов визита при необходимости, а также оперативное взаимодействие участников процесса через чат в НЦИП.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sz w:val="28"/>
          <w:szCs w:val="28"/>
        </w:rPr>
        <w:t xml:space="preserve">Параграф 2. Заполнение и ведение Модуля №2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Реализация инвестиционного проекта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в НЦИП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Модуль №2 «Реализация инвестиционного проекта» – раздел реализации инвестиционных проектов, который включает в себя сопровождение инвестиционного проекта органами-инициаторами, создание паспорта проекта, дорожной карты проекта, мониторинг и получение государственных услуг инвестором, ведение проектов, включенных в «Зеленый коридор», осуществление «Прокурорского фильтра».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модуля взаимодействие с инвесторами осуществляют ответственные органы-инициаторы в лице местных исполнительных органов, центральных государственных органов, Национальной компании, Национальной палаты, национальных управляющих холдингов в том числе в лице АО «Фонд национального благосостояния «</w:t>
      </w:r>
      <w:proofErr w:type="spellStart"/>
      <w:r>
        <w:rPr>
          <w:sz w:val="28"/>
          <w:szCs w:val="28"/>
        </w:rPr>
        <w:t>Самрук-Қазына</w:t>
      </w:r>
      <w:proofErr w:type="spellEnd"/>
      <w:r>
        <w:rPr>
          <w:sz w:val="28"/>
          <w:szCs w:val="28"/>
        </w:rPr>
        <w:t xml:space="preserve">» и группа Фонда, национальных компаний, контрольные пакеты акций которых принадлежат государству. 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начальном этапе ответственный орган-инициатор получает от инвестора, зарегистрировавшего юридическое лицо на территории Республики Казахстан, необходимые данные для оформления паспорта проекта, который необходимо заполнить в течение 30 (тридцати) календарных дней.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проекта указывается следующая информация: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компании-инвестора;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БИН компании;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(отрасль);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Товарная позиция проекта;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Регион реализации проекта;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стоимость проекта;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Схема финансирования (источники средств, условия и объемы финансирования);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инвестора и ответственного лица;</w:t>
      </w:r>
    </w:p>
    <w:p w:rsidR="007373D0" w:rsidRDefault="00E27370">
      <w:pPr>
        <w:keepNext/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проекта, включая его цели и ожидаемые результаты;</w:t>
      </w:r>
    </w:p>
    <w:p w:rsidR="007373D0" w:rsidRDefault="00E27370">
      <w:pPr>
        <w:numPr>
          <w:ilvl w:val="0"/>
          <w:numId w:val="15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компании на территории Республики Казахстан.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заполнения данных паспорта проекта орган-инициатор назначает ответственный местный исполнительный орган, который в течение</w:t>
      </w:r>
      <w:r w:rsidR="0070683C">
        <w:rPr>
          <w:sz w:val="28"/>
          <w:szCs w:val="28"/>
        </w:rPr>
        <w:t xml:space="preserve"> 30 (тридцати) календарных дней</w:t>
      </w:r>
      <w:r>
        <w:rPr>
          <w:sz w:val="28"/>
          <w:szCs w:val="28"/>
        </w:rPr>
        <w:t xml:space="preserve"> формирует дорожную карту проекта, которая включает информацию об/о:</w:t>
      </w:r>
    </w:p>
    <w:p w:rsidR="007373D0" w:rsidRDefault="00E27370">
      <w:pPr>
        <w:numPr>
          <w:ilvl w:val="0"/>
          <w:numId w:val="3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Сроках выполнения этапов, согласованных с инвестором и всеми заинтересованными сторонами;</w:t>
      </w:r>
    </w:p>
    <w:p w:rsidR="007373D0" w:rsidRDefault="00E27370">
      <w:pPr>
        <w:numPr>
          <w:ilvl w:val="0"/>
          <w:numId w:val="3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Ожидаемых результатах на каждом этапе (разрешения, завершение строительства, запуск производства и т.д.);</w:t>
      </w:r>
    </w:p>
    <w:p w:rsidR="007373D0" w:rsidRDefault="00E27370">
      <w:pPr>
        <w:numPr>
          <w:ilvl w:val="0"/>
          <w:numId w:val="3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Мерах государственной поддержки на каждом этапе;</w:t>
      </w:r>
    </w:p>
    <w:p w:rsidR="007373D0" w:rsidRDefault="00E27370">
      <w:pPr>
        <w:numPr>
          <w:ilvl w:val="0"/>
          <w:numId w:val="3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Возможных рисках и способах их минимизации;</w:t>
      </w:r>
    </w:p>
    <w:p w:rsidR="007373D0" w:rsidRDefault="00E27370">
      <w:pPr>
        <w:numPr>
          <w:ilvl w:val="0"/>
          <w:numId w:val="3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Ответственных лицах за выполнение каждого этапа (инвестор, государственные органы, подрядчики);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Дорожная карта проекта состоит из трех стадий:</w:t>
      </w:r>
    </w:p>
    <w:p w:rsidR="007373D0" w:rsidRDefault="00E27370">
      <w:pPr>
        <w:numPr>
          <w:ilvl w:val="0"/>
          <w:numId w:val="8"/>
        </w:numPr>
        <w:ind w:left="0"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Прединвестиционная</w:t>
      </w:r>
      <w:proofErr w:type="spellEnd"/>
      <w:r>
        <w:rPr>
          <w:sz w:val="28"/>
          <w:szCs w:val="28"/>
        </w:rPr>
        <w:t xml:space="preserve"> стадия: разработка технико-экономического обоснования, получение технических условий, получение земельного участка, разработка проектно-сметной документации, финансирование.</w:t>
      </w:r>
    </w:p>
    <w:p w:rsidR="007373D0" w:rsidRDefault="00E27370">
      <w:pPr>
        <w:numPr>
          <w:ilvl w:val="0"/>
          <w:numId w:val="8"/>
        </w:numPr>
        <w:ind w:left="0"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стадия: строительно-монтажные работы, получение мер государственной поддержки, пуско-наладочные работы, ввод в эксплуатацию.</w:t>
      </w:r>
    </w:p>
    <w:p w:rsidR="007373D0" w:rsidRDefault="00E27370">
      <w:pPr>
        <w:numPr>
          <w:ilvl w:val="0"/>
          <w:numId w:val="8"/>
        </w:numPr>
        <w:ind w:left="0"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Постинвестиционная</w:t>
      </w:r>
      <w:proofErr w:type="spellEnd"/>
      <w:r>
        <w:rPr>
          <w:sz w:val="28"/>
          <w:szCs w:val="28"/>
        </w:rPr>
        <w:t xml:space="preserve"> стадия: выход на проектную мощность или старт серийного производства.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исполнительный орган направляет сформированную дорожную карту на согласование Национальной палате и инвестору. Согласование дорожной карты с инвестором и ответственными государственными органами через систему НЦИП должно завершиться в течение 30 (тридцати) календарных дней после создания паспорта проекта. 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согласия со всеми данными и сроками, дорожная карта переходит в стадию утверждения. В случае несогласия одним из согласующих органов, указывается объективная причина. В случае отклонения дорожная карта направляется на доработку органу - инициатору на повторное согласование. При этом орган-инициатор в течение 5 (пяти) рабочих дней должен устранить замечания и направить на повторное согласование.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положительного согласования всеми участниками, а также в случае корректировок, паспорт проекта и дорожная карта направляются на верификацию уполномоченному органу.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верификации уполномоченным органом паспорта проекта и дорожной карты, проект переходит в стадию «с дорожной картой».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инвестиционной стадии инвестиционный проект сопровождается ответственными органами-инициаторами в лице центральных государственных органов, местных исполнительных органов, Национальной компании, Национальной палаты и органов прокуратуры.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Органы-инициаторы проводят постоянный мониторинг выполнения этапов дорожной карты проекта и обеспечивают инвесторам доступ ко всем необходимым государственным услугам в системе НЦИП, таким как разрешения, согласования и субсидии.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исполнения инвестиционных контрактов осуществляется на основании правил организации и осуществления контроля за исполнением условий инвестиционных контрактов, утвержденных уполномоченным органом.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и (или) дополнений путем заключения дополнительного соглашения к инвестиционному контракту осуществляется в порядке, установленном уполномоченным органом.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правовой поддержки и защиты интересов инвесторов в Модуле №2 действует «Прокурорский фильтр». Он включает согласование мер запретительно-ограничительного характера, которые могут быть наложены уполномоченными государственными органами, местными исполнительными органами и субъектами квазигосударственного сектора на инвесторов. Кроме того, осуществляется мониторинг и оценка законности дел об административных правонарушениях, согласование актов и решений налоговых органов о назначении проверок, а также оценка законности и обоснованности исков, инициируемых государственными и местными органами.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Акты должностных лиц уполномоченных государственных органов и местных исполнительных органов, касающиеся наложения мер запретительно-ограничительного характера на инвесторов подлежат согласованию в органах прокуратуры. Под мерами запретительно-ограничительного ха</w:t>
      </w:r>
      <w:r w:rsidR="0070683C">
        <w:rPr>
          <w:sz w:val="28"/>
          <w:szCs w:val="28"/>
        </w:rPr>
        <w:t>рактера подразумеваются меры по</w:t>
      </w:r>
      <w:r>
        <w:rPr>
          <w:sz w:val="28"/>
          <w:szCs w:val="28"/>
        </w:rPr>
        <w:t xml:space="preserve"> приостановлению деятельности субъекта, приостановлению действия или отзыв разрешений, отказ в продлении разрешений, отмену решений, вынесенных в пользу инвестора, и расторжение контрактов.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мер запретительно-ограничительного характера должно осуществляться через НЦИП с учетом территориальности инвестиционных проектов: с областными прокуратурами для местных органов и с Генеральной прокуратурой для центральных государственных органов.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государственных органов в рамках «Прокурорского фильтра» регламентированы Методическими рекомендациями по реализации «прокурорского фильтра» по защите инвесторов, утвержденными Приказом Генерального Прокурора Республики Казахстан.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постинвестиционной</w:t>
      </w:r>
      <w:proofErr w:type="spellEnd"/>
      <w:r>
        <w:rPr>
          <w:sz w:val="28"/>
          <w:szCs w:val="28"/>
        </w:rPr>
        <w:t xml:space="preserve"> стадии местный исполнительный орган осуществляет мониторинг реализации инвестиционных проектов в соответствующем регионе через интерактивно-аналитическую панель в НЦИП. При этом используются следующие параметры: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Просроченные задачи - отмечаются красным цветом.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 со сроком исполнения менее 10 дней - отмечаются желтым цветом.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 со сроком исполнения более 10 дней - отмечаются зеленым цветом.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НЦИП на основании консолидированных данных формируется рейтинг регионов по динамике выполнения задач дорожной карты, основанный на количестве дней просрочек. При этом: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просрочку от 1 до 5 дней присваивается 0,5 балла.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просрочку от 5 до 15 дней присваивается 1 балл.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просрочку более 15 дней присваивается 1,5 балла.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одинаковом количестве баллов приоритет отдается региону с наибольшим количеством проектов.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сроков исполнения этапов инвестиционного проекта, внесение изменений в инвестиционный контракт и удаление инвестиционных проектов из общенационального пула инвестиционных проектов </w:t>
      </w:r>
      <w:r>
        <w:rPr>
          <w:sz w:val="28"/>
          <w:szCs w:val="28"/>
        </w:rPr>
        <w:lastRenderedPageBreak/>
        <w:t xml:space="preserve">осуществляется местным исполнительным органом совместно с инвестором по согласованию с уполномоченным органом. 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информации о ходе реализации стадий инвестиционного проекта производится исключительно местным исполнительным органом с согласия инвестора.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Валидация</w:t>
      </w:r>
      <w:proofErr w:type="spellEnd"/>
      <w:r>
        <w:rPr>
          <w:sz w:val="28"/>
          <w:szCs w:val="28"/>
        </w:rPr>
        <w:t xml:space="preserve"> (верификация) задач дорожной карты, таких как завершение строительно-монтажных работ и ввод в эксплуатацию, выполняется Национальной палатой в течение 5 (пяти) рабочих дней с момента фактического окончания задачи.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Заинтересованные участники проекта в рамках сквозного контроля имеют возможность прикреплять файлы и комментировать ход исполнения проекта в пределах своей компетенции и ответственности за соответствующие стадии или этапы реализации.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инвестиционных проектов осуществляется Советом по привлечению инвестиций через интерактивно-аналитическую панель в НЦИП. 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Процесс передачи проекта в Модуль № 3 «</w:t>
      </w:r>
      <w:proofErr w:type="spellStart"/>
      <w:r>
        <w:rPr>
          <w:sz w:val="28"/>
          <w:szCs w:val="28"/>
        </w:rPr>
        <w:t>Постинвестиционный</w:t>
      </w:r>
      <w:proofErr w:type="spellEnd"/>
      <w:r>
        <w:rPr>
          <w:sz w:val="28"/>
          <w:szCs w:val="28"/>
        </w:rPr>
        <w:t xml:space="preserve"> мониторинг» для мониторинга реализованных проектов, вышедших на проектную мощность или старт серийного производства, через систему НЦИП происходит после </w:t>
      </w:r>
      <w:proofErr w:type="spellStart"/>
      <w:r>
        <w:rPr>
          <w:sz w:val="28"/>
          <w:szCs w:val="28"/>
        </w:rPr>
        <w:t>валидации</w:t>
      </w:r>
      <w:proofErr w:type="spellEnd"/>
      <w:r>
        <w:rPr>
          <w:sz w:val="28"/>
          <w:szCs w:val="28"/>
        </w:rPr>
        <w:t xml:space="preserve"> Национальной палаты в Модуле «Реализация инвестиционного проекта».</w:t>
      </w:r>
    </w:p>
    <w:p w:rsidR="007373D0" w:rsidRDefault="007373D0">
      <w:pPr>
        <w:ind w:right="7" w:firstLine="708"/>
        <w:jc w:val="center"/>
        <w:rPr>
          <w:sz w:val="28"/>
          <w:szCs w:val="28"/>
        </w:rPr>
      </w:pPr>
    </w:p>
    <w:p w:rsidR="007373D0" w:rsidRDefault="00E27370" w:rsidP="0070683C">
      <w:pPr>
        <w:ind w:right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3. Заполнение и ведение Модуля №3 «</w:t>
      </w:r>
      <w:proofErr w:type="spellStart"/>
      <w:r>
        <w:rPr>
          <w:b/>
          <w:sz w:val="28"/>
          <w:szCs w:val="28"/>
        </w:rPr>
        <w:t>Постинвестиционный</w:t>
      </w:r>
      <w:proofErr w:type="spellEnd"/>
      <w:r>
        <w:rPr>
          <w:b/>
          <w:sz w:val="28"/>
          <w:szCs w:val="28"/>
        </w:rPr>
        <w:t xml:space="preserve"> мониторинг»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Постинвестиционный</w:t>
      </w:r>
      <w:proofErr w:type="spellEnd"/>
      <w:r>
        <w:rPr>
          <w:sz w:val="28"/>
          <w:szCs w:val="28"/>
        </w:rPr>
        <w:t xml:space="preserve"> мониторинг реализованных проектов осуществляется уполномоченным органом и Национальной компанией в течение трех лет после перехода проекта из Модуля №2 в Модуль №3, за исключением </w:t>
      </w:r>
      <w:proofErr w:type="spellStart"/>
      <w:r>
        <w:rPr>
          <w:sz w:val="28"/>
          <w:szCs w:val="28"/>
        </w:rPr>
        <w:t>постинвестиционного</w:t>
      </w:r>
      <w:proofErr w:type="spellEnd"/>
      <w:r>
        <w:rPr>
          <w:sz w:val="28"/>
          <w:szCs w:val="28"/>
        </w:rPr>
        <w:t xml:space="preserve"> мониторинга инвестиционных контрактов, для которых срок мониторинга действует в течение действия инвестиционного контракта. В этот период инвестор имеет право инициировать проблемные вопросы и предложения по улучшению инвестиционного климата в системе НЦИП для рассмотрения уполномоченным органом.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изменений и завершение проекта осуществляется в порядке, установленном уполномоченным органом путем ведения учета всех изменений, вносимых в проект и инвестиционный контракт (изменение объемов инвестиций, условий проекта и т.д.), проведения итоговой проверки перед завершением инвестиционного проекта.</w:t>
      </w:r>
    </w:p>
    <w:p w:rsidR="007373D0" w:rsidRDefault="00E27370">
      <w:p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Завершение </w:t>
      </w:r>
      <w:proofErr w:type="spellStart"/>
      <w:r>
        <w:rPr>
          <w:sz w:val="28"/>
          <w:szCs w:val="28"/>
        </w:rPr>
        <w:t>постинвестиционного</w:t>
      </w:r>
      <w:proofErr w:type="spellEnd"/>
      <w:r>
        <w:rPr>
          <w:sz w:val="28"/>
          <w:szCs w:val="28"/>
        </w:rPr>
        <w:t xml:space="preserve"> мониторинга происходит после выполнения всех обязательств по инвестиционному проекту.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документы, связанные с проектом (отчеты, акты, заключения, аудиторские проверки), архивируются и хранятся в установленном порядке. Информация о проекте остается в системе НЦИП для последующего использования в аналитических целях и отчетности.</w:t>
      </w:r>
    </w:p>
    <w:p w:rsidR="007373D0" w:rsidRDefault="00E27370" w:rsidP="00A37C0B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Глава 5. Порядок мониторинга процесса оказания государственных и других услуг, оказываемых гос</w:t>
      </w:r>
      <w:bookmarkStart w:id="2" w:name="_GoBack"/>
      <w:bookmarkEnd w:id="2"/>
      <w:r>
        <w:rPr>
          <w:b/>
          <w:color w:val="000000"/>
          <w:sz w:val="28"/>
          <w:szCs w:val="28"/>
        </w:rPr>
        <w:t>ударственными органами и иными организациями для осуществления инвестиционной деятельности инвесторов, а также мониторинга сопровождения инвестиционных проектов для привлечения инвестиций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Мониторинг деятельности по сопровождению инвесторов, а также своевременному и качественному предоставлению государственных и иных услуг для инвесторов предоставляемых субъектами фронт-офисов, осуществляется уполномоченным органом.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 в рамках проводимой работы по оценке деятельности и достижению ключевых показателей, на ежеквартальной основе ведет мониторинг процесса сопровождения проектов, а также оказания государственных и других услуг субъектами фронт-офисов на основе информации, представляемой Национальной компанией и субъектами фронт-офисов внешнего уровня.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Субъекты фронт-офисов регионального уровня направляют отчеты о проделанной работе в Национальную компанию не позднее 15 числа месяца, следующего за отчетным кварталом. Отчеты могут быть представлены в том числе через НЦИП.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Национальная компания на основе данных, полученных от ее региональных представителей и представительств, субъектов фронт-офисов регионального уровня, формирует сводный ежеквартальный отчет о деятельности субъектов фронт-офисов регионального и центрального уровней и в срок не позднее 20 числа месяца, следующего за отчетным кварталом, направляют сводный отчет в уполномоченный орган, в том числе посредством НЦИП.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Субъекты фронт-офисов внешнего уровня в срок не позднее 15 числа месяца, следующего за отчетным кварталом, направляют отчет о проделанной работе в уполномоченный орган, в том числе посредством НЦИП.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мониторинга используются для выработки рекомендаций, а также своевременного выявления и принятия соответствующих мер по решению возникающих системных и оперативных вопросов.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этапе мониторинга инвестиционных проектов реализуется план мероприятий по мониторингу проектов в НЦИП, закрепленный в Приложении 2 к настоящим Правилам.</w:t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6. Заключительные положения</w:t>
      </w:r>
    </w:p>
    <w:p w:rsidR="007373D0" w:rsidRDefault="00E273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вводится в действие с 1 января 2025 года.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являются обязательными для всех субъектов фронт-офисов внешнего, центрального и регионального уровней.</w:t>
      </w:r>
    </w:p>
    <w:p w:rsidR="007373D0" w:rsidRDefault="00E27370">
      <w:pPr>
        <w:numPr>
          <w:ilvl w:val="0"/>
          <w:numId w:val="11"/>
        </w:numPr>
        <w:ind w:right="7" w:firstLine="708"/>
        <w:jc w:val="both"/>
        <w:rPr>
          <w:sz w:val="28"/>
          <w:szCs w:val="28"/>
        </w:rPr>
        <w:sectPr w:rsidR="007373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3" w:right="850" w:bottom="1133" w:left="1417" w:header="708" w:footer="708" w:gutter="0"/>
          <w:cols w:space="720"/>
        </w:sectPr>
      </w:pPr>
      <w:r>
        <w:rPr>
          <w:sz w:val="28"/>
          <w:szCs w:val="28"/>
        </w:rPr>
        <w:t xml:space="preserve">Ответственность за срыв в реализации инвестиционных проектов несут уполномоченные государственные органы и организации в соответствии с </w:t>
      </w:r>
      <w:r>
        <w:rPr>
          <w:sz w:val="28"/>
          <w:szCs w:val="28"/>
        </w:rPr>
        <w:lastRenderedPageBreak/>
        <w:t>действующим законодательством Республики Казахстан и решениями Совета по привлечению инвестиций.</w:t>
      </w:r>
    </w:p>
    <w:p w:rsidR="007373D0" w:rsidRDefault="00E2737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1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Правилам организации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«одного окна» для инвесторов,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также порядка взаимодействия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 привлечении инвестиций</w:t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i/>
          <w:sz w:val="28"/>
          <w:szCs w:val="28"/>
        </w:rPr>
      </w:pP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right"/>
        <w:rPr>
          <w:sz w:val="28"/>
          <w:szCs w:val="28"/>
        </w:rPr>
      </w:pPr>
    </w:p>
    <w:p w:rsidR="007373D0" w:rsidRDefault="00E27370">
      <w:pPr>
        <w:ind w:right="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расчета баллов по инвестиционному проекту о подтверждении минимального порогового значения показателей для включения в «Зеленый коридор»</w:t>
      </w:r>
    </w:p>
    <w:p w:rsidR="007373D0" w:rsidRDefault="007373D0">
      <w:pPr>
        <w:ind w:right="7" w:firstLine="708"/>
        <w:jc w:val="center"/>
        <w:rPr>
          <w:b/>
          <w:sz w:val="28"/>
          <w:szCs w:val="28"/>
        </w:rPr>
      </w:pPr>
    </w:p>
    <w:tbl>
      <w:tblPr>
        <w:tblStyle w:val="aff4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870"/>
      </w:tblGrid>
      <w:tr w:rsidR="007373D0">
        <w:trPr>
          <w:trHeight w:val="34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инвестиций (25%)</w:t>
            </w:r>
          </w:p>
        </w:tc>
        <w:tc>
          <w:tcPr>
            <w:tcW w:w="3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 балл - 3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млн. долл. США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до 30 млн. долл. США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млн. долл. США и выше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7373D0">
        <w:trPr>
          <w:trHeight w:val="67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 инвестора в списке «</w:t>
            </w: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Global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CE7B1A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2 000» (30%)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 балл - 2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 в перечне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перечне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7373D0">
        <w:trPr>
          <w:trHeight w:val="133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Высокотехнологичность</w:t>
            </w:r>
            <w:proofErr w:type="spellEnd"/>
            <w:r>
              <w:rPr>
                <w:b/>
                <w:sz w:val="28"/>
                <w:szCs w:val="28"/>
              </w:rPr>
              <w:t xml:space="preserve"> проекта (соответствие перечню приоритетных товаров, Приказ МИИР РК № 306 от 30 марта 2022 года) (30%)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 балл - 3</w:t>
            </w:r>
          </w:p>
        </w:tc>
      </w:tr>
      <w:tr w:rsidR="007373D0">
        <w:trPr>
          <w:trHeight w:val="67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проект, не относящийся к обрабатывающей промышленности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</w:tr>
      <w:tr w:rsidR="007373D0">
        <w:trPr>
          <w:trHeight w:val="67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 в перечне (проект обрабатывающей промышленности)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направленность проекта (15%)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 балл - 2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 300 рабочих мест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балла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от 300 до 500 рабочих мест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7373D0">
        <w:trPr>
          <w:trHeight w:val="34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от 500 и более рабочих мест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73D0" w:rsidRDefault="00E27370">
            <w:pPr>
              <w:ind w:right="7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</w:tbl>
    <w:p w:rsidR="007373D0" w:rsidRDefault="00E27370">
      <w:pPr>
        <w:ind w:right="7" w:firstLine="708"/>
        <w:jc w:val="both"/>
        <w:rPr>
          <w:sz w:val="28"/>
          <w:szCs w:val="28"/>
        </w:rPr>
        <w:sectPr w:rsidR="007373D0">
          <w:pgSz w:w="11906" w:h="16838"/>
          <w:pgMar w:top="1133" w:right="850" w:bottom="1133" w:left="1417" w:header="708" w:footer="708" w:gutter="0"/>
          <w:cols w:space="720"/>
        </w:sectPr>
      </w:pPr>
      <w:r>
        <w:rPr>
          <w:sz w:val="28"/>
          <w:szCs w:val="28"/>
        </w:rPr>
        <w:t xml:space="preserve"> *Пороговое значение для включения в Перечень рассчитывается на основе средневзвешенного значения по всем критериям - </w:t>
      </w:r>
      <w:r>
        <w:rPr>
          <w:b/>
          <w:sz w:val="28"/>
          <w:szCs w:val="28"/>
        </w:rPr>
        <w:t>1.3 балла.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2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Правилам организации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«одного окна» для инвесторов,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также порядка взаимодействия </w:t>
      </w:r>
    </w:p>
    <w:p w:rsidR="007373D0" w:rsidRDefault="00E27370">
      <w:pPr>
        <w:ind w:right="7"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 привлечении инвестиций</w:t>
      </w:r>
    </w:p>
    <w:p w:rsidR="007373D0" w:rsidRDefault="00E27370">
      <w:pPr>
        <w:ind w:right="7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73D0" w:rsidRDefault="00E27370">
      <w:pPr>
        <w:ind w:right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 о плане мероприятий по мониторингу проектов в Национальной цифровой инвестиционной платформе (НЦИП)</w:t>
      </w:r>
    </w:p>
    <w:p w:rsidR="007373D0" w:rsidRDefault="007373D0">
      <w:pPr>
        <w:ind w:right="7"/>
        <w:jc w:val="center"/>
        <w:rPr>
          <w:b/>
          <w:sz w:val="28"/>
          <w:szCs w:val="28"/>
        </w:rPr>
      </w:pP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мониторингу проектов предназначен для обеспечения регулярного и систематического контроля за реализацией инвестиционных проектов. 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мониторингу проектов включает мероприятия, направленные на мониторинг выполнения задач, указанных в дорожных картах проектов, оценку их эффективности и выявление проблемных аспектов, требующих вмешательства и корректировки. 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мониторингу проектов состоит из ежеквартальных, годовых и внеплановых мероприятий.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Ежеквартальные мероприятия включают в себя, но не ограничиваются следующими этапами:</w:t>
      </w:r>
    </w:p>
    <w:p w:rsidR="007373D0" w:rsidRDefault="00E27370">
      <w:pPr>
        <w:numPr>
          <w:ilvl w:val="0"/>
          <w:numId w:val="2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 квартал, в том числе оценка динамики выполнения задач за прошедший квартал, анализ причин отклонений от планируемых сроков, обновление рейтинга регионов на основе выполнения задач дорожной карты;</w:t>
      </w:r>
    </w:p>
    <w:p w:rsidR="007373D0" w:rsidRDefault="00E27370">
      <w:pPr>
        <w:numPr>
          <w:ilvl w:val="0"/>
          <w:numId w:val="2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квартального отчета, в том числе анализ эффективности реализации проектов, выявление успешных практик и проблемных областей, рекомендации по улучшению процессов сопровождения проектов;</w:t>
      </w:r>
    </w:p>
    <w:p w:rsidR="007373D0" w:rsidRDefault="00E27370">
      <w:pPr>
        <w:numPr>
          <w:ilvl w:val="0"/>
          <w:numId w:val="25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совещаний с участием всех заинтересованных сторон для оценки текущего состояния проектов и корректировки планов на следующий квартал.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Годовые мероприятия включают в себя, но не ограничиваются следующими этапами: </w:t>
      </w:r>
    </w:p>
    <w:p w:rsidR="007373D0" w:rsidRDefault="00E27370">
      <w:pPr>
        <w:numPr>
          <w:ilvl w:val="0"/>
          <w:numId w:val="23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года, в том числе полный анализ выполнения задач дорожной карты за год, оценка достижения ключевых показателей регионов;</w:t>
      </w:r>
    </w:p>
    <w:p w:rsidR="007373D0" w:rsidRDefault="00E27370">
      <w:pPr>
        <w:numPr>
          <w:ilvl w:val="0"/>
          <w:numId w:val="23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всех проектов, рекомендации по совершенствованию методики сопровождения проектов; </w:t>
      </w:r>
    </w:p>
    <w:p w:rsidR="007373D0" w:rsidRDefault="00E27370">
      <w:pPr>
        <w:numPr>
          <w:ilvl w:val="0"/>
          <w:numId w:val="23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итогового совещания с участниками проектов для обсуждения результатов года и планирования на следующий год.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мероприятия включают в себя, но не ограничиваются следующими этапами:</w:t>
      </w:r>
    </w:p>
    <w:p w:rsidR="007373D0" w:rsidRDefault="00E27370">
      <w:pPr>
        <w:numPr>
          <w:ilvl w:val="0"/>
          <w:numId w:val="19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задач по запросам уполномоченного органа;</w:t>
      </w:r>
    </w:p>
    <w:p w:rsidR="007373D0" w:rsidRDefault="00E27370">
      <w:pPr>
        <w:numPr>
          <w:ilvl w:val="0"/>
          <w:numId w:val="19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Реагирование на выявленные отклонения и проблемы в процессе реализации проектов, в том числе проведение внеплановых проверок и внесение корректировок в дорожные карты проектов по согласованию с уполномоченным органом;</w:t>
      </w:r>
    </w:p>
    <w:p w:rsidR="007373D0" w:rsidRDefault="00E27370">
      <w:pPr>
        <w:numPr>
          <w:ilvl w:val="0"/>
          <w:numId w:val="19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специальных отчетов и предложений для устранения проблем и повышения эффективности реализации проектов.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План мероприятий по мониторингу проектов является обязательным для выполнения всеми субъектами фронт-офисов внешнего, центрального и регионального уровней в рамках НЦИП. </w:t>
      </w:r>
    </w:p>
    <w:p w:rsidR="007373D0" w:rsidRDefault="00E27370">
      <w:pPr>
        <w:numPr>
          <w:ilvl w:val="0"/>
          <w:numId w:val="17"/>
        </w:numPr>
        <w:ind w:right="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мониторингу проектов подлежит пересмотру и обновлению не реже одного раза в год с учетом результатов анализа и выявленных потребностей.</w:t>
      </w:r>
    </w:p>
    <w:p w:rsidR="007373D0" w:rsidRDefault="00E27370">
      <w:pPr>
        <w:ind w:right="7"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7373D0" w:rsidRDefault="007373D0">
      <w:pPr>
        <w:pBdr>
          <w:top w:val="nil"/>
          <w:left w:val="nil"/>
          <w:bottom w:val="nil"/>
          <w:right w:val="nil"/>
          <w:between w:val="nil"/>
        </w:pBdr>
        <w:ind w:right="7" w:firstLine="708"/>
        <w:jc w:val="both"/>
        <w:rPr>
          <w:sz w:val="28"/>
          <w:szCs w:val="28"/>
        </w:rPr>
      </w:pPr>
    </w:p>
    <w:sectPr w:rsidR="007373D0">
      <w:pgSz w:w="11906" w:h="16838"/>
      <w:pgMar w:top="1133" w:right="850" w:bottom="113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92" w:rsidRDefault="00360792">
      <w:r>
        <w:separator/>
      </w:r>
    </w:p>
  </w:endnote>
  <w:endnote w:type="continuationSeparator" w:id="0">
    <w:p w:rsidR="00360792" w:rsidRDefault="0036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92" w:rsidRDefault="00360792">
      <w:r>
        <w:separator/>
      </w:r>
    </w:p>
  </w:footnote>
  <w:footnote w:type="continuationSeparator" w:id="0">
    <w:p w:rsidR="00360792" w:rsidRDefault="0036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00"/>
      <w:jc w:val="center"/>
      <w:rPr>
        <w:color w:val="808080"/>
      </w:rPr>
    </w:pPr>
  </w:p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rPr>
        <w:rFonts w:ascii="Arial" w:eastAsia="Arial" w:hAnsi="Arial" w:cs="Arial"/>
        <w:color w:val="808080"/>
        <w:sz w:val="20"/>
        <w:szCs w:val="20"/>
      </w:rPr>
    </w:pPr>
  </w:p>
  <w:p w:rsidR="007373D0" w:rsidRDefault="00E273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37C0B">
      <w:rPr>
        <w:noProof/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D0" w:rsidRDefault="007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7373D0" w:rsidRDefault="007373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750"/>
    <w:multiLevelType w:val="multilevel"/>
    <w:tmpl w:val="DA2A4098"/>
    <w:lvl w:ilvl="0">
      <w:start w:val="1"/>
      <w:numFmt w:val="decimal"/>
      <w:lvlText w:val="%1.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386D36"/>
    <w:multiLevelType w:val="multilevel"/>
    <w:tmpl w:val="14F8B91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7E6550"/>
    <w:multiLevelType w:val="multilevel"/>
    <w:tmpl w:val="16308CD6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495554"/>
    <w:multiLevelType w:val="multilevel"/>
    <w:tmpl w:val="984053DE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61190E"/>
    <w:multiLevelType w:val="multilevel"/>
    <w:tmpl w:val="A7F843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5372ED"/>
    <w:multiLevelType w:val="multilevel"/>
    <w:tmpl w:val="6240B56C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4A7A9D"/>
    <w:multiLevelType w:val="multilevel"/>
    <w:tmpl w:val="69D213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DB6ED4"/>
    <w:multiLevelType w:val="multilevel"/>
    <w:tmpl w:val="186C561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252078"/>
    <w:multiLevelType w:val="multilevel"/>
    <w:tmpl w:val="AB1AA18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7937A45"/>
    <w:multiLevelType w:val="multilevel"/>
    <w:tmpl w:val="EBBAEA12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F04A45"/>
    <w:multiLevelType w:val="multilevel"/>
    <w:tmpl w:val="0DE6AA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AA1498"/>
    <w:multiLevelType w:val="multilevel"/>
    <w:tmpl w:val="9F8C408E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0BC50B7"/>
    <w:multiLevelType w:val="multilevel"/>
    <w:tmpl w:val="91DE6352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60D4C9A"/>
    <w:multiLevelType w:val="multilevel"/>
    <w:tmpl w:val="EE9A44C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9BE7E46"/>
    <w:multiLevelType w:val="multilevel"/>
    <w:tmpl w:val="43266FEC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DC154C9"/>
    <w:multiLevelType w:val="multilevel"/>
    <w:tmpl w:val="E584B346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D5742D9"/>
    <w:multiLevelType w:val="multilevel"/>
    <w:tmpl w:val="70CA84C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E9B48A7"/>
    <w:multiLevelType w:val="multilevel"/>
    <w:tmpl w:val="A5E6E544"/>
    <w:lvl w:ilvl="0">
      <w:start w:val="1"/>
      <w:numFmt w:val="decimal"/>
      <w:lvlText w:val="%1."/>
      <w:lvlJc w:val="left"/>
      <w:pPr>
        <w:ind w:left="0" w:firstLine="283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D002CD"/>
    <w:multiLevelType w:val="multilevel"/>
    <w:tmpl w:val="511CF6D8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CC10E4"/>
    <w:multiLevelType w:val="multilevel"/>
    <w:tmpl w:val="689CC750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64777FF"/>
    <w:multiLevelType w:val="multilevel"/>
    <w:tmpl w:val="7AEAD0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AD002D1"/>
    <w:multiLevelType w:val="multilevel"/>
    <w:tmpl w:val="96D4D0D6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FC643F8"/>
    <w:multiLevelType w:val="multilevel"/>
    <w:tmpl w:val="9FE82B56"/>
    <w:lvl w:ilvl="0">
      <w:start w:val="1"/>
      <w:numFmt w:val="decimal"/>
      <w:lvlText w:val="%1)"/>
      <w:lvlJc w:val="left"/>
      <w:pPr>
        <w:ind w:left="0" w:firstLine="425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3317C04"/>
    <w:multiLevelType w:val="multilevel"/>
    <w:tmpl w:val="F2CE9046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A0317B2"/>
    <w:multiLevelType w:val="multilevel"/>
    <w:tmpl w:val="982434CA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E165EDF"/>
    <w:multiLevelType w:val="multilevel"/>
    <w:tmpl w:val="B6E6268E"/>
    <w:lvl w:ilvl="0">
      <w:start w:val="1"/>
      <w:numFmt w:val="decimal"/>
      <w:lvlText w:val="%1)"/>
      <w:lvlJc w:val="left"/>
      <w:pPr>
        <w:ind w:left="0" w:firstLine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23"/>
  </w:num>
  <w:num w:numId="6">
    <w:abstractNumId w:val="4"/>
  </w:num>
  <w:num w:numId="7">
    <w:abstractNumId w:val="8"/>
  </w:num>
  <w:num w:numId="8">
    <w:abstractNumId w:val="2"/>
  </w:num>
  <w:num w:numId="9">
    <w:abstractNumId w:val="13"/>
  </w:num>
  <w:num w:numId="10">
    <w:abstractNumId w:val="24"/>
  </w:num>
  <w:num w:numId="11">
    <w:abstractNumId w:val="17"/>
  </w:num>
  <w:num w:numId="12">
    <w:abstractNumId w:val="15"/>
  </w:num>
  <w:num w:numId="13">
    <w:abstractNumId w:val="3"/>
  </w:num>
  <w:num w:numId="14">
    <w:abstractNumId w:val="22"/>
  </w:num>
  <w:num w:numId="15">
    <w:abstractNumId w:val="20"/>
  </w:num>
  <w:num w:numId="16">
    <w:abstractNumId w:val="1"/>
  </w:num>
  <w:num w:numId="17">
    <w:abstractNumId w:val="0"/>
  </w:num>
  <w:num w:numId="18">
    <w:abstractNumId w:val="16"/>
  </w:num>
  <w:num w:numId="19">
    <w:abstractNumId w:val="5"/>
  </w:num>
  <w:num w:numId="20">
    <w:abstractNumId w:val="12"/>
  </w:num>
  <w:num w:numId="21">
    <w:abstractNumId w:val="21"/>
  </w:num>
  <w:num w:numId="22">
    <w:abstractNumId w:val="9"/>
  </w:num>
  <w:num w:numId="23">
    <w:abstractNumId w:val="11"/>
  </w:num>
  <w:num w:numId="24">
    <w:abstractNumId w:val="25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D0"/>
    <w:rsid w:val="000B338C"/>
    <w:rsid w:val="000C07A9"/>
    <w:rsid w:val="0015266E"/>
    <w:rsid w:val="00360792"/>
    <w:rsid w:val="003E44FD"/>
    <w:rsid w:val="00416561"/>
    <w:rsid w:val="0070683C"/>
    <w:rsid w:val="007373D0"/>
    <w:rsid w:val="008E3F16"/>
    <w:rsid w:val="00A37C0B"/>
    <w:rsid w:val="00BE4915"/>
    <w:rsid w:val="00CE7B1A"/>
    <w:rsid w:val="00E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2A24"/>
  <w15:docId w15:val="{7ADD5025-1E88-40EA-931E-3C8DDF87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492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2D98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2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2D98"/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e"/>
    <w:tblPr>
      <w:tblStyleRowBandSize w:val="1"/>
      <w:tblStyleColBandSize w:val="1"/>
    </w:tblPr>
  </w:style>
  <w:style w:type="table" w:customStyle="1" w:styleId="ad">
    <w:basedOn w:val="TableNormale"/>
    <w:tblPr>
      <w:tblStyleRowBandSize w:val="1"/>
      <w:tblStyleColBandSize w:val="1"/>
    </w:tblPr>
  </w:style>
  <w:style w:type="table" w:customStyle="1" w:styleId="ae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rFonts w:eastAsiaTheme="minorEastAsia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71626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626E"/>
    <w:rPr>
      <w:rFonts w:ascii="Segoe UI" w:eastAsiaTheme="minorEastAsia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2A300A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2A300A"/>
    <w:rPr>
      <w:rFonts w:eastAsiaTheme="minorEastAsia"/>
      <w:b/>
      <w:bCs/>
      <w:sz w:val="20"/>
      <w:szCs w:val="20"/>
    </w:rPr>
  </w:style>
  <w:style w:type="table" w:customStyle="1" w:styleId="af9">
    <w:basedOn w:val="TableNormal5"/>
    <w:tblPr>
      <w:tblStyleRowBandSize w:val="1"/>
      <w:tblStyleColBandSize w:val="1"/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3771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doc_id=377377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l8KeQbnPBuYlawAsh/M/bjcbA==">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8230</Words>
  <Characters>46915</Characters>
  <Application>Microsoft Office Word</Application>
  <DocSecurity>0</DocSecurity>
  <Lines>390</Lines>
  <Paragraphs>110</Paragraphs>
  <ScaleCrop>false</ScaleCrop>
  <Company/>
  <LinksUpToDate>false</LinksUpToDate>
  <CharactersWithSpaces>55035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</dc:creator>
  <cp:lastModifiedBy>Ilyas Bukenov</cp:lastModifiedBy>
  <cp:revision>9</cp:revision>
  <dcterms:created xsi:type="dcterms:W3CDTF">2024-10-01T10:01:00Z</dcterms:created>
  <dcterms:modified xsi:type="dcterms:W3CDTF">2024-11-04T11:38:00Z</dcterms:modified>
</cp:coreProperties>
</file>