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675"/>
        <w:tblW w:w="10447" w:type="dxa"/>
        <w:tblLook w:val="01E0" w:firstRow="1" w:lastRow="1" w:firstColumn="1" w:lastColumn="1" w:noHBand="0" w:noVBand="0"/>
      </w:tblPr>
      <w:tblGrid>
        <w:gridCol w:w="3733"/>
        <w:gridCol w:w="392"/>
        <w:gridCol w:w="1077"/>
        <w:gridCol w:w="909"/>
        <w:gridCol w:w="410"/>
        <w:gridCol w:w="3882"/>
        <w:gridCol w:w="44"/>
      </w:tblGrid>
      <w:tr w:rsidR="00F2678F" w:rsidRPr="00F2678F" w14:paraId="54A115C0" w14:textId="77777777" w:rsidTr="00157819">
        <w:trPr>
          <w:gridAfter w:val="1"/>
          <w:wAfter w:w="44" w:type="dxa"/>
          <w:trHeight w:val="1988"/>
        </w:trPr>
        <w:tc>
          <w:tcPr>
            <w:tcW w:w="4125" w:type="dxa"/>
            <w:gridSpan w:val="2"/>
          </w:tcPr>
          <w:p w14:paraId="77DB5369" w14:textId="77777777" w:rsidR="00F2678F" w:rsidRPr="00F2678F" w:rsidRDefault="00F2678F" w:rsidP="00F2678F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548DD4"/>
                <w:sz w:val="20"/>
                <w:szCs w:val="20"/>
                <w:lang w:eastAsia="ru-RU"/>
              </w:rPr>
            </w:pPr>
          </w:p>
          <w:p w14:paraId="341BCB85" w14:textId="77777777" w:rsidR="00F2678F" w:rsidRPr="00F2678F" w:rsidRDefault="00F2678F" w:rsidP="00F2678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noProof/>
                <w:color w:val="548DD4"/>
                <w:sz w:val="24"/>
                <w:szCs w:val="24"/>
                <w:lang w:val="kk-KZ" w:eastAsia="ru-RU"/>
              </w:rPr>
            </w:pPr>
          </w:p>
          <w:p w14:paraId="295B8835" w14:textId="77777777" w:rsidR="00F2678F" w:rsidRPr="00F2678F" w:rsidRDefault="00F2678F" w:rsidP="00F2678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548DD4"/>
                <w:sz w:val="24"/>
                <w:szCs w:val="24"/>
                <w:lang w:val="kk-KZ" w:eastAsia="ru-RU"/>
              </w:rPr>
            </w:pPr>
            <w:r w:rsidRPr="00F2678F">
              <w:rPr>
                <w:rFonts w:ascii="Times New Roman" w:eastAsia="Times New Roman" w:hAnsi="Times New Roman" w:cs="Calibri"/>
                <w:b/>
                <w:noProof/>
                <w:color w:val="548DD4"/>
                <w:sz w:val="24"/>
                <w:szCs w:val="24"/>
                <w:lang w:val="kk-KZ" w:eastAsia="ru-RU"/>
              </w:rPr>
              <w:t>«АСТАНА ҚАЛАСЫНЫҢ БІЛІМ БАСҚАРМАСЫ» МЕМЛЕКЕТТІК МЕКЕМЕСІ</w:t>
            </w:r>
          </w:p>
          <w:p w14:paraId="37851965" w14:textId="77777777" w:rsidR="00F2678F" w:rsidRPr="00F2678F" w:rsidRDefault="00F2678F" w:rsidP="00F2678F">
            <w:pPr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color w:val="548DD4"/>
                <w:sz w:val="23"/>
                <w:szCs w:val="23"/>
                <w:lang w:val="kk-KZ" w:eastAsia="ru-RU"/>
              </w:rPr>
            </w:pPr>
            <w:r w:rsidRPr="00F2678F">
              <w:rPr>
                <w:rFonts w:ascii="Calibri" w:eastAsia="Times New Roman" w:hAnsi="Calibri" w:cs="Calibri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CA06E1" wp14:editId="49769491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1221740</wp:posOffset>
                      </wp:positionV>
                      <wp:extent cx="6505575" cy="9525"/>
                      <wp:effectExtent l="0" t="0" r="28575" b="28575"/>
                      <wp:wrapNone/>
                      <wp:docPr id="2" name="Полилиния: фигур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505575" cy="9525"/>
                              </a:xfrm>
                              <a:custGeom>
                                <a:avLst/>
                                <a:gdLst>
                                  <a:gd name="T0" fmla="*/ 0 w 10245"/>
                                  <a:gd name="T1" fmla="*/ 0 h 15"/>
                                  <a:gd name="T2" fmla="*/ 2147483647 w 10245"/>
                                  <a:gd name="T3" fmla="*/ 6048375 h 15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0245" h="15">
                                    <a:moveTo>
                                      <a:pt x="0" y="0"/>
                                    </a:moveTo>
                                    <a:lnTo>
                                      <a:pt x="10245" y="15"/>
                                    </a:lnTo>
                                  </a:path>
                                </a:pathLst>
                              </a:custGeom>
                              <a:noFill/>
                              <a:ln w="15875">
                                <a:solidFill>
                                  <a:srgbClr val="3333CC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: фигура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points="3.6pt,96.2pt,515.85pt,96.95pt" coordsize="102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" filled="f" strokecolor="#33c" strokeweight="1.25pt">
                      <v:path arrowok="t" o:connecttype="custom" o:connectlocs="0,0;2147483647,2147483647" o:connectangles="0,0"/>
                      <w10:wrap anchory="page"/>
                    </v:polyline>
                  </w:pict>
                </mc:Fallback>
              </mc:AlternateContent>
            </w:r>
          </w:p>
        </w:tc>
        <w:tc>
          <w:tcPr>
            <w:tcW w:w="1986" w:type="dxa"/>
            <w:gridSpan w:val="2"/>
            <w:hideMark/>
          </w:tcPr>
          <w:p w14:paraId="082BFDC1" w14:textId="77777777" w:rsidR="00F2678F" w:rsidRPr="00F2678F" w:rsidRDefault="00F2678F" w:rsidP="00F2678F">
            <w:pPr>
              <w:spacing w:after="0" w:line="240" w:lineRule="auto"/>
              <w:rPr>
                <w:rFonts w:ascii="Times New Roman" w:eastAsia="Times New Roman" w:hAnsi="Times New Roman" w:cs="Calibri"/>
                <w:color w:val="548DD4"/>
                <w:sz w:val="24"/>
                <w:szCs w:val="24"/>
                <w:lang w:val="kk-KZ" w:eastAsia="ru-RU"/>
              </w:rPr>
            </w:pPr>
            <w:r w:rsidRPr="00F2678F">
              <w:rPr>
                <w:rFonts w:ascii="Times New Roman" w:eastAsia="Times New Roman" w:hAnsi="Times New Roman" w:cs="Calibr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2E6CAB" wp14:editId="410BCED6">
                  <wp:extent cx="1114425" cy="11715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2" w:type="dxa"/>
            <w:gridSpan w:val="2"/>
          </w:tcPr>
          <w:p w14:paraId="1AB28239" w14:textId="77777777" w:rsidR="00F2678F" w:rsidRPr="00F2678F" w:rsidRDefault="00F2678F" w:rsidP="00F2678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548DD4"/>
                <w:sz w:val="20"/>
                <w:szCs w:val="20"/>
                <w:lang w:val="kk-KZ" w:eastAsia="ru-RU"/>
              </w:rPr>
            </w:pPr>
          </w:p>
          <w:p w14:paraId="4D3A8585" w14:textId="77777777" w:rsidR="00F2678F" w:rsidRPr="00F2678F" w:rsidRDefault="00F2678F" w:rsidP="00F2678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noProof/>
                <w:color w:val="548DD4"/>
                <w:sz w:val="24"/>
                <w:szCs w:val="24"/>
                <w:lang w:val="kk-KZ" w:eastAsia="ru-RU"/>
              </w:rPr>
            </w:pPr>
          </w:p>
          <w:p w14:paraId="59211DBA" w14:textId="77777777" w:rsidR="00F2678F" w:rsidRPr="00F2678F" w:rsidRDefault="00F2678F" w:rsidP="00F2678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noProof/>
                <w:color w:val="548DD4"/>
                <w:sz w:val="24"/>
                <w:szCs w:val="24"/>
                <w:lang w:val="kk-KZ" w:eastAsia="ru-RU"/>
              </w:rPr>
            </w:pPr>
            <w:r w:rsidRPr="00F2678F">
              <w:rPr>
                <w:rFonts w:ascii="Times New Roman" w:eastAsia="Times New Roman" w:hAnsi="Times New Roman" w:cs="Calibri"/>
                <w:b/>
                <w:noProof/>
                <w:color w:val="548DD4"/>
                <w:sz w:val="24"/>
                <w:szCs w:val="24"/>
                <w:lang w:val="kk-KZ" w:eastAsia="ru-RU"/>
              </w:rPr>
              <w:t xml:space="preserve">ГОСУДАРСТВЕННОЕ УЧРЕЖДЕНИЕ «УПРАВЛЕНИЕ ОБРАЗОВАНИЯ ГОРОДА </w:t>
            </w:r>
          </w:p>
          <w:p w14:paraId="667E3D50" w14:textId="77777777" w:rsidR="00F2678F" w:rsidRPr="00F2678F" w:rsidRDefault="00F2678F" w:rsidP="00F2678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548DD4"/>
                <w:sz w:val="24"/>
                <w:szCs w:val="24"/>
                <w:lang w:val="kk-KZ" w:eastAsia="ru-RU"/>
              </w:rPr>
            </w:pPr>
            <w:r w:rsidRPr="00F2678F">
              <w:rPr>
                <w:rFonts w:ascii="Times New Roman" w:eastAsia="Times New Roman" w:hAnsi="Times New Roman" w:cs="Calibri"/>
                <w:b/>
                <w:noProof/>
                <w:color w:val="548DD4"/>
                <w:sz w:val="24"/>
                <w:szCs w:val="24"/>
                <w:lang w:val="kk-KZ" w:eastAsia="ru-RU"/>
              </w:rPr>
              <w:t>АСТАНЫ»</w:t>
            </w:r>
          </w:p>
          <w:p w14:paraId="1403109D" w14:textId="77777777" w:rsidR="00F2678F" w:rsidRPr="00F2678F" w:rsidRDefault="00F2678F" w:rsidP="00F2678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548DD4"/>
                <w:sz w:val="20"/>
                <w:szCs w:val="20"/>
                <w:lang w:val="kk-KZ" w:eastAsia="ru-RU"/>
              </w:rPr>
            </w:pPr>
          </w:p>
        </w:tc>
      </w:tr>
      <w:tr w:rsidR="00F2678F" w:rsidRPr="00F2678F" w14:paraId="0A38C694" w14:textId="77777777" w:rsidTr="00157819">
        <w:tc>
          <w:tcPr>
            <w:tcW w:w="5202" w:type="dxa"/>
            <w:gridSpan w:val="3"/>
          </w:tcPr>
          <w:p w14:paraId="42CC41DD" w14:textId="77777777" w:rsidR="00F2678F" w:rsidRPr="00F2678F" w:rsidRDefault="00F2678F" w:rsidP="00F2678F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rPr>
                <w:rFonts w:ascii="Times New Roman" w:eastAsia="Times New Roman" w:hAnsi="Times New Roman" w:cs="Calibri"/>
                <w:color w:val="548DD4"/>
                <w:sz w:val="12"/>
                <w:szCs w:val="12"/>
                <w:lang w:eastAsia="ru-RU"/>
              </w:rPr>
            </w:pPr>
          </w:p>
        </w:tc>
        <w:tc>
          <w:tcPr>
            <w:tcW w:w="5245" w:type="dxa"/>
            <w:gridSpan w:val="4"/>
          </w:tcPr>
          <w:p w14:paraId="31079054" w14:textId="77777777" w:rsidR="00F2678F" w:rsidRPr="00F2678F" w:rsidRDefault="00F2678F" w:rsidP="00F2678F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rPr>
                <w:rFonts w:ascii="Times New Roman" w:eastAsia="Times New Roman" w:hAnsi="Times New Roman" w:cs="Calibri"/>
                <w:color w:val="548DD4"/>
                <w:sz w:val="12"/>
                <w:szCs w:val="12"/>
                <w:lang w:eastAsia="ru-RU"/>
              </w:rPr>
            </w:pPr>
          </w:p>
        </w:tc>
      </w:tr>
      <w:tr w:rsidR="00F2678F" w:rsidRPr="00F2678F" w14:paraId="4A891A7D" w14:textId="77777777" w:rsidTr="00157819">
        <w:tc>
          <w:tcPr>
            <w:tcW w:w="3733" w:type="dxa"/>
          </w:tcPr>
          <w:p w14:paraId="3F26C9FF" w14:textId="77777777" w:rsidR="00F2678F" w:rsidRPr="00F2678F" w:rsidRDefault="00F2678F" w:rsidP="00F2678F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548DD4"/>
                <w:sz w:val="20"/>
                <w:szCs w:val="20"/>
                <w:lang w:val="kk-KZ" w:eastAsia="ru-RU"/>
              </w:rPr>
            </w:pPr>
            <w:r w:rsidRPr="00F2678F">
              <w:rPr>
                <w:rFonts w:ascii="Times New Roman" w:eastAsia="Times New Roman" w:hAnsi="Times New Roman" w:cs="Calibri"/>
                <w:color w:val="548DD4"/>
                <w:sz w:val="20"/>
                <w:szCs w:val="20"/>
                <w:lang w:val="kk-KZ" w:eastAsia="ru-RU"/>
              </w:rPr>
              <w:t>БҰЙРЫҚ</w:t>
            </w:r>
          </w:p>
          <w:p w14:paraId="4E20183F" w14:textId="77777777" w:rsidR="00F2678F" w:rsidRPr="00F2678F" w:rsidRDefault="00F2678F" w:rsidP="00F2678F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548DD4"/>
                <w:sz w:val="20"/>
                <w:szCs w:val="20"/>
                <w:lang w:eastAsia="ru-RU"/>
              </w:rPr>
            </w:pPr>
          </w:p>
        </w:tc>
        <w:tc>
          <w:tcPr>
            <w:tcW w:w="2788" w:type="dxa"/>
            <w:gridSpan w:val="4"/>
          </w:tcPr>
          <w:p w14:paraId="404F1635" w14:textId="77777777" w:rsidR="00F2678F" w:rsidRPr="00F2678F" w:rsidRDefault="00F2678F" w:rsidP="00F2678F">
            <w:pPr>
              <w:spacing w:after="0" w:line="240" w:lineRule="auto"/>
              <w:rPr>
                <w:rFonts w:ascii="Times New Roman" w:eastAsia="Times New Roman" w:hAnsi="Times New Roman" w:cs="Calibri"/>
                <w:color w:val="548DD4"/>
                <w:sz w:val="20"/>
                <w:szCs w:val="20"/>
                <w:lang w:eastAsia="ru-RU"/>
              </w:rPr>
            </w:pPr>
          </w:p>
          <w:p w14:paraId="3513C99E" w14:textId="77777777" w:rsidR="00F2678F" w:rsidRPr="00F2678F" w:rsidRDefault="00F2678F" w:rsidP="00F2678F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rPr>
                <w:rFonts w:ascii="Times New Roman" w:eastAsia="Times New Roman" w:hAnsi="Times New Roman" w:cs="Calibri"/>
                <w:color w:val="548DD4"/>
                <w:sz w:val="20"/>
                <w:szCs w:val="20"/>
                <w:lang w:eastAsia="ru-RU"/>
              </w:rPr>
            </w:pPr>
          </w:p>
        </w:tc>
        <w:tc>
          <w:tcPr>
            <w:tcW w:w="3926" w:type="dxa"/>
            <w:gridSpan w:val="2"/>
          </w:tcPr>
          <w:p w14:paraId="532A8E7C" w14:textId="77777777" w:rsidR="00F2678F" w:rsidRPr="00F2678F" w:rsidRDefault="00F2678F" w:rsidP="00F2678F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548DD4"/>
                <w:sz w:val="20"/>
                <w:szCs w:val="20"/>
                <w:lang w:val="kk-KZ" w:eastAsia="ru-RU"/>
              </w:rPr>
            </w:pPr>
            <w:r w:rsidRPr="00F2678F">
              <w:rPr>
                <w:rFonts w:ascii="Times New Roman" w:eastAsia="Times New Roman" w:hAnsi="Times New Roman" w:cs="Calibri"/>
                <w:color w:val="548DD4"/>
                <w:sz w:val="20"/>
                <w:szCs w:val="20"/>
                <w:lang w:val="kk-KZ" w:eastAsia="ru-RU"/>
              </w:rPr>
              <w:t>ПРИКАЗ</w:t>
            </w:r>
          </w:p>
          <w:p w14:paraId="22A90DF4" w14:textId="77777777" w:rsidR="00F2678F" w:rsidRPr="00F2678F" w:rsidRDefault="00F2678F" w:rsidP="00F2678F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548DD4"/>
                <w:sz w:val="20"/>
                <w:szCs w:val="20"/>
                <w:lang w:eastAsia="ru-RU"/>
              </w:rPr>
            </w:pPr>
          </w:p>
        </w:tc>
      </w:tr>
    </w:tbl>
    <w:p w14:paraId="4A2555F6" w14:textId="77777777" w:rsidR="00A7132E" w:rsidRDefault="00A7132E" w:rsidP="00E434F0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14:paraId="599D185F" w14:textId="77777777" w:rsidR="00886F5B" w:rsidRDefault="00886F5B" w:rsidP="00E434F0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14:paraId="155FAA57" w14:textId="77777777" w:rsidR="00A7132E" w:rsidRDefault="00A7132E" w:rsidP="00E434F0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14:paraId="320E16EB" w14:textId="75CDBA10" w:rsidR="00882983" w:rsidRDefault="00882983" w:rsidP="008829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2983">
        <w:rPr>
          <w:rFonts w:ascii="Times New Roman" w:hAnsi="Times New Roman" w:cs="Times New Roman"/>
          <w:b/>
          <w:sz w:val="28"/>
          <w:szCs w:val="28"/>
          <w:lang w:val="kk-KZ"/>
        </w:rPr>
        <w:t>Об утверждении</w:t>
      </w:r>
      <w:r w:rsidRPr="0088298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86F5B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="00886F5B" w:rsidRPr="00882983">
        <w:rPr>
          <w:rFonts w:ascii="Times New Roman" w:hAnsi="Times New Roman" w:cs="Times New Roman"/>
          <w:b/>
          <w:sz w:val="28"/>
          <w:szCs w:val="28"/>
          <w:lang w:val="kk-KZ"/>
        </w:rPr>
        <w:t>остав</w:t>
      </w:r>
      <w:r w:rsidR="00886F5B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</w:p>
    <w:p w14:paraId="3A58C80F" w14:textId="308EB342" w:rsidR="00882983" w:rsidRDefault="00882983" w:rsidP="008829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298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попечительских советов </w:t>
      </w:r>
      <w:r w:rsidR="00886F5B"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="00886F5B" w:rsidRPr="00882983">
        <w:rPr>
          <w:rFonts w:ascii="Times New Roman" w:hAnsi="Times New Roman" w:cs="Times New Roman"/>
          <w:b/>
          <w:sz w:val="28"/>
          <w:szCs w:val="28"/>
          <w:lang w:val="kk-KZ"/>
        </w:rPr>
        <w:t>рганизаций</w:t>
      </w:r>
    </w:p>
    <w:p w14:paraId="4D75C0C2" w14:textId="6D7FC45D" w:rsidR="00882983" w:rsidRPr="00882983" w:rsidRDefault="00882983" w:rsidP="008829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298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образования города Астаны </w:t>
      </w:r>
    </w:p>
    <w:p w14:paraId="72C56882" w14:textId="77777777" w:rsidR="00882983" w:rsidRPr="00882983" w:rsidRDefault="00882983" w:rsidP="008829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A472B28" w14:textId="60AF0843" w:rsidR="00882983" w:rsidRPr="00882983" w:rsidRDefault="00882983" w:rsidP="0088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2983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882983">
        <w:rPr>
          <w:rFonts w:ascii="Times New Roman" w:hAnsi="Times New Roman" w:cs="Times New Roman"/>
          <w:sz w:val="28"/>
          <w:szCs w:val="28"/>
          <w:lang w:val="kk-KZ"/>
        </w:rPr>
        <w:t xml:space="preserve">В соответствии с пунктом 13 </w:t>
      </w:r>
      <w:r>
        <w:rPr>
          <w:rFonts w:ascii="Times New Roman" w:hAnsi="Times New Roman" w:cs="Times New Roman"/>
          <w:sz w:val="28"/>
          <w:szCs w:val="28"/>
          <w:lang w:val="kk-KZ"/>
        </w:rPr>
        <w:t>г</w:t>
      </w:r>
      <w:r w:rsidRPr="00882983">
        <w:rPr>
          <w:rFonts w:ascii="Times New Roman" w:hAnsi="Times New Roman" w:cs="Times New Roman"/>
          <w:sz w:val="28"/>
          <w:szCs w:val="28"/>
          <w:lang w:val="kk-KZ"/>
        </w:rPr>
        <w:t>лавы 2 приказа минис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882983">
        <w:rPr>
          <w:rFonts w:ascii="Times New Roman" w:hAnsi="Times New Roman" w:cs="Times New Roman"/>
          <w:sz w:val="28"/>
          <w:szCs w:val="28"/>
          <w:lang w:val="kk-KZ"/>
        </w:rPr>
        <w:t xml:space="preserve">ра </w:t>
      </w:r>
      <w:r>
        <w:rPr>
          <w:rFonts w:ascii="Times New Roman" w:hAnsi="Times New Roman" w:cs="Times New Roman"/>
          <w:sz w:val="28"/>
          <w:szCs w:val="28"/>
          <w:lang w:val="kk-KZ"/>
        </w:rPr>
        <w:t>образования и</w:t>
      </w:r>
      <w:r w:rsidR="00886F5B"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науки </w:t>
      </w:r>
      <w:r w:rsidRPr="00882983">
        <w:rPr>
          <w:rFonts w:ascii="Times New Roman" w:hAnsi="Times New Roman" w:cs="Times New Roman"/>
          <w:sz w:val="28"/>
          <w:szCs w:val="28"/>
          <w:lang w:val="kk-KZ"/>
        </w:rPr>
        <w:t xml:space="preserve">Республики Казахстан от 27 июля 2017 года №355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882983">
        <w:rPr>
          <w:rFonts w:ascii="Times New Roman" w:hAnsi="Times New Roman" w:cs="Times New Roman"/>
          <w:sz w:val="28"/>
          <w:szCs w:val="28"/>
          <w:lang w:val="kk-KZ"/>
        </w:rPr>
        <w:t>Об утверждении Типовых правил организации работы попечительского совета в организациях образования и порядка его избрания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882983">
        <w:rPr>
          <w:rFonts w:ascii="Times New Roman" w:hAnsi="Times New Roman" w:cs="Times New Roman"/>
          <w:sz w:val="28"/>
          <w:szCs w:val="28"/>
          <w:lang w:val="kk-KZ"/>
        </w:rPr>
        <w:t xml:space="preserve"> и на основании решения протокола заседания от 16 октября 2024 года</w:t>
      </w:r>
      <w:r w:rsidRPr="008829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82983">
        <w:rPr>
          <w:rFonts w:ascii="Times New Roman" w:hAnsi="Times New Roman" w:cs="Times New Roman"/>
          <w:sz w:val="28"/>
          <w:szCs w:val="28"/>
          <w:lang w:val="kk-KZ"/>
        </w:rPr>
        <w:t>комиссии попечительского совета</w:t>
      </w:r>
      <w:bookmarkStart w:id="0" w:name="_GoBack"/>
      <w:bookmarkEnd w:id="0"/>
      <w:r w:rsidRPr="00882983">
        <w:rPr>
          <w:rFonts w:ascii="Times New Roman" w:hAnsi="Times New Roman" w:cs="Times New Roman"/>
          <w:sz w:val="28"/>
          <w:szCs w:val="28"/>
          <w:lang w:val="kk-KZ"/>
        </w:rPr>
        <w:t>, созданной при управлении образования города Астаны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882983">
        <w:rPr>
          <w:rFonts w:ascii="Times New Roman" w:hAnsi="Times New Roman" w:cs="Times New Roman"/>
          <w:sz w:val="28"/>
          <w:szCs w:val="28"/>
          <w:lang w:val="kk-KZ"/>
        </w:rPr>
        <w:t xml:space="preserve"> приказываю: </w:t>
      </w:r>
    </w:p>
    <w:p w14:paraId="374F4E9C" w14:textId="6F2C2CE8" w:rsidR="00882983" w:rsidRPr="00882983" w:rsidRDefault="00882983" w:rsidP="0088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У</w:t>
      </w:r>
      <w:r w:rsidRPr="00882983">
        <w:rPr>
          <w:rFonts w:ascii="Times New Roman" w:hAnsi="Times New Roman" w:cs="Times New Roman"/>
          <w:sz w:val="28"/>
          <w:szCs w:val="28"/>
          <w:lang w:val="kk-KZ"/>
        </w:rPr>
        <w:t>твердить состав попечительских советов организаций среднего образования города Астаны, в том числе специализированных и специальных организаций образования, коммунального государственного учреждения «Центр поддержки детей, нуждающихся в специальных социальных услугах» согласно приложению.</w:t>
      </w:r>
    </w:p>
    <w:p w14:paraId="78878F89" w14:textId="0CC3AF41" w:rsidR="00882983" w:rsidRPr="00882983" w:rsidRDefault="00882983" w:rsidP="0088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29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82983">
        <w:rPr>
          <w:rFonts w:ascii="Times New Roman" w:hAnsi="Times New Roman" w:cs="Times New Roman"/>
          <w:sz w:val="28"/>
          <w:szCs w:val="28"/>
          <w:lang w:val="kk-KZ"/>
        </w:rPr>
        <w:t>2. Контроль за исполнением настоящего приказа возложить на заместителя руководителя Управления С. Адылбаева.</w:t>
      </w:r>
    </w:p>
    <w:p w14:paraId="039A64F2" w14:textId="77777777" w:rsidR="00882983" w:rsidRPr="00882983" w:rsidRDefault="00882983" w:rsidP="0088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2983">
        <w:rPr>
          <w:rFonts w:ascii="Times New Roman" w:hAnsi="Times New Roman" w:cs="Times New Roman"/>
          <w:sz w:val="28"/>
          <w:szCs w:val="28"/>
          <w:lang w:val="kk-KZ"/>
        </w:rPr>
        <w:tab/>
        <w:t>Приложение: на 439 страницах на государственном и официальном языках.</w:t>
      </w:r>
    </w:p>
    <w:p w14:paraId="2ED53365" w14:textId="77777777" w:rsidR="00882983" w:rsidRDefault="00882983" w:rsidP="008829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A27048A" w14:textId="77777777" w:rsidR="00882983" w:rsidRPr="00882983" w:rsidRDefault="00882983" w:rsidP="008829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D64F876" w14:textId="410FB676" w:rsidR="00DB7C8B" w:rsidRPr="00882983" w:rsidRDefault="00882983" w:rsidP="008829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298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Руководитель управления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</w:t>
      </w:r>
      <w:r w:rsidRPr="00882983">
        <w:rPr>
          <w:rFonts w:ascii="Times New Roman" w:hAnsi="Times New Roman" w:cs="Times New Roman"/>
          <w:b/>
          <w:sz w:val="28"/>
          <w:szCs w:val="28"/>
          <w:lang w:val="kk-KZ"/>
        </w:rPr>
        <w:t>К. Сенгазыев</w:t>
      </w:r>
    </w:p>
    <w:p w14:paraId="5D35C93A" w14:textId="77777777" w:rsidR="00A568E3" w:rsidRPr="00882983" w:rsidRDefault="00A568E3" w:rsidP="00E434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78862C1" w14:textId="77777777" w:rsidR="005C4F1B" w:rsidRDefault="005C4F1B" w:rsidP="00E434F0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14:paraId="5321DCB3" w14:textId="77777777" w:rsidR="00882983" w:rsidRDefault="00882983" w:rsidP="00E434F0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14:paraId="551CAA66" w14:textId="77777777" w:rsidR="00882983" w:rsidRDefault="00882983" w:rsidP="00E434F0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sectPr w:rsidR="00882983" w:rsidSect="00E932A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F3EB8"/>
    <w:multiLevelType w:val="hybridMultilevel"/>
    <w:tmpl w:val="2BE4181C"/>
    <w:lvl w:ilvl="0" w:tplc="8B98CE84">
      <w:start w:val="1"/>
      <w:numFmt w:val="decimal"/>
      <w:lvlText w:val="%1."/>
      <w:lvlJc w:val="left"/>
      <w:pPr>
        <w:ind w:left="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8" w:hanging="360"/>
      </w:pPr>
    </w:lvl>
    <w:lvl w:ilvl="2" w:tplc="0419001B" w:tentative="1">
      <w:start w:val="1"/>
      <w:numFmt w:val="lowerRoman"/>
      <w:lvlText w:val="%3."/>
      <w:lvlJc w:val="right"/>
      <w:pPr>
        <w:ind w:left="1608" w:hanging="180"/>
      </w:pPr>
    </w:lvl>
    <w:lvl w:ilvl="3" w:tplc="0419000F" w:tentative="1">
      <w:start w:val="1"/>
      <w:numFmt w:val="decimal"/>
      <w:lvlText w:val="%4."/>
      <w:lvlJc w:val="left"/>
      <w:pPr>
        <w:ind w:left="2328" w:hanging="360"/>
      </w:pPr>
    </w:lvl>
    <w:lvl w:ilvl="4" w:tplc="04190019" w:tentative="1">
      <w:start w:val="1"/>
      <w:numFmt w:val="lowerLetter"/>
      <w:lvlText w:val="%5."/>
      <w:lvlJc w:val="left"/>
      <w:pPr>
        <w:ind w:left="3048" w:hanging="360"/>
      </w:pPr>
    </w:lvl>
    <w:lvl w:ilvl="5" w:tplc="0419001B" w:tentative="1">
      <w:start w:val="1"/>
      <w:numFmt w:val="lowerRoman"/>
      <w:lvlText w:val="%6."/>
      <w:lvlJc w:val="right"/>
      <w:pPr>
        <w:ind w:left="3768" w:hanging="180"/>
      </w:pPr>
    </w:lvl>
    <w:lvl w:ilvl="6" w:tplc="0419000F" w:tentative="1">
      <w:start w:val="1"/>
      <w:numFmt w:val="decimal"/>
      <w:lvlText w:val="%7."/>
      <w:lvlJc w:val="left"/>
      <w:pPr>
        <w:ind w:left="4488" w:hanging="360"/>
      </w:pPr>
    </w:lvl>
    <w:lvl w:ilvl="7" w:tplc="04190019" w:tentative="1">
      <w:start w:val="1"/>
      <w:numFmt w:val="lowerLetter"/>
      <w:lvlText w:val="%8."/>
      <w:lvlJc w:val="left"/>
      <w:pPr>
        <w:ind w:left="5208" w:hanging="360"/>
      </w:pPr>
    </w:lvl>
    <w:lvl w:ilvl="8" w:tplc="0419001B" w:tentative="1">
      <w:start w:val="1"/>
      <w:numFmt w:val="lowerRoman"/>
      <w:lvlText w:val="%9."/>
      <w:lvlJc w:val="right"/>
      <w:pPr>
        <w:ind w:left="5928" w:hanging="180"/>
      </w:pPr>
    </w:lvl>
  </w:abstractNum>
  <w:abstractNum w:abstractNumId="1">
    <w:nsid w:val="4824405C"/>
    <w:multiLevelType w:val="hybridMultilevel"/>
    <w:tmpl w:val="61B6F35E"/>
    <w:lvl w:ilvl="0" w:tplc="8DDA63EA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08"/>
    <w:rsid w:val="00001E76"/>
    <w:rsid w:val="00022503"/>
    <w:rsid w:val="00066B25"/>
    <w:rsid w:val="00071B17"/>
    <w:rsid w:val="00080CFF"/>
    <w:rsid w:val="00087330"/>
    <w:rsid w:val="000A00B4"/>
    <w:rsid w:val="000B1A69"/>
    <w:rsid w:val="000E5AEA"/>
    <w:rsid w:val="000F12ED"/>
    <w:rsid w:val="0014078A"/>
    <w:rsid w:val="00145389"/>
    <w:rsid w:val="00154515"/>
    <w:rsid w:val="00154731"/>
    <w:rsid w:val="0015697F"/>
    <w:rsid w:val="00174214"/>
    <w:rsid w:val="001919CE"/>
    <w:rsid w:val="00191BE0"/>
    <w:rsid w:val="001C3100"/>
    <w:rsid w:val="001D0C95"/>
    <w:rsid w:val="001F1F5B"/>
    <w:rsid w:val="00216058"/>
    <w:rsid w:val="00240198"/>
    <w:rsid w:val="00250673"/>
    <w:rsid w:val="002619A5"/>
    <w:rsid w:val="00282FDF"/>
    <w:rsid w:val="002840E0"/>
    <w:rsid w:val="00293EE8"/>
    <w:rsid w:val="002B481C"/>
    <w:rsid w:val="002C0407"/>
    <w:rsid w:val="002C53E5"/>
    <w:rsid w:val="002F57D2"/>
    <w:rsid w:val="00300C04"/>
    <w:rsid w:val="00324240"/>
    <w:rsid w:val="00334CC9"/>
    <w:rsid w:val="0034786D"/>
    <w:rsid w:val="00353FB5"/>
    <w:rsid w:val="003707E0"/>
    <w:rsid w:val="003744C1"/>
    <w:rsid w:val="00381A30"/>
    <w:rsid w:val="003A7384"/>
    <w:rsid w:val="003B2088"/>
    <w:rsid w:val="003C30A2"/>
    <w:rsid w:val="003C3742"/>
    <w:rsid w:val="003C6C97"/>
    <w:rsid w:val="003E42F1"/>
    <w:rsid w:val="003F5609"/>
    <w:rsid w:val="004116BE"/>
    <w:rsid w:val="0041632D"/>
    <w:rsid w:val="004237F7"/>
    <w:rsid w:val="0042575E"/>
    <w:rsid w:val="004943D3"/>
    <w:rsid w:val="004D0EF4"/>
    <w:rsid w:val="004D5EA8"/>
    <w:rsid w:val="004D7F3F"/>
    <w:rsid w:val="004F5F30"/>
    <w:rsid w:val="0051412C"/>
    <w:rsid w:val="005401F0"/>
    <w:rsid w:val="005422BF"/>
    <w:rsid w:val="00556B4B"/>
    <w:rsid w:val="0057136D"/>
    <w:rsid w:val="0057486A"/>
    <w:rsid w:val="00583C60"/>
    <w:rsid w:val="005908F7"/>
    <w:rsid w:val="00596F80"/>
    <w:rsid w:val="005C4F1B"/>
    <w:rsid w:val="005F45E5"/>
    <w:rsid w:val="005F5699"/>
    <w:rsid w:val="006053F8"/>
    <w:rsid w:val="00613C8C"/>
    <w:rsid w:val="00626736"/>
    <w:rsid w:val="00647B85"/>
    <w:rsid w:val="00673DC1"/>
    <w:rsid w:val="00691759"/>
    <w:rsid w:val="006B20EF"/>
    <w:rsid w:val="006B78A4"/>
    <w:rsid w:val="006C1490"/>
    <w:rsid w:val="006E0368"/>
    <w:rsid w:val="006E51CC"/>
    <w:rsid w:val="00700231"/>
    <w:rsid w:val="00721392"/>
    <w:rsid w:val="007235DA"/>
    <w:rsid w:val="00744589"/>
    <w:rsid w:val="00750EC8"/>
    <w:rsid w:val="00763BB0"/>
    <w:rsid w:val="00763C7C"/>
    <w:rsid w:val="00792074"/>
    <w:rsid w:val="007B3418"/>
    <w:rsid w:val="007B3CBD"/>
    <w:rsid w:val="007D3564"/>
    <w:rsid w:val="007F0A40"/>
    <w:rsid w:val="007F50CC"/>
    <w:rsid w:val="00831B93"/>
    <w:rsid w:val="00831E8A"/>
    <w:rsid w:val="0088113B"/>
    <w:rsid w:val="00882983"/>
    <w:rsid w:val="00886F5B"/>
    <w:rsid w:val="00887A3C"/>
    <w:rsid w:val="008C25D8"/>
    <w:rsid w:val="008F211E"/>
    <w:rsid w:val="00916F9A"/>
    <w:rsid w:val="009228D0"/>
    <w:rsid w:val="009B5889"/>
    <w:rsid w:val="009D0A27"/>
    <w:rsid w:val="009D0D22"/>
    <w:rsid w:val="009E354D"/>
    <w:rsid w:val="009F0175"/>
    <w:rsid w:val="009F5B5A"/>
    <w:rsid w:val="00A03F14"/>
    <w:rsid w:val="00A17B47"/>
    <w:rsid w:val="00A22B39"/>
    <w:rsid w:val="00A439DC"/>
    <w:rsid w:val="00A502E6"/>
    <w:rsid w:val="00A51D3E"/>
    <w:rsid w:val="00A53FE2"/>
    <w:rsid w:val="00A568E3"/>
    <w:rsid w:val="00A6025A"/>
    <w:rsid w:val="00A705C4"/>
    <w:rsid w:val="00A7132E"/>
    <w:rsid w:val="00A9361A"/>
    <w:rsid w:val="00AD18B4"/>
    <w:rsid w:val="00AD7DC4"/>
    <w:rsid w:val="00B056D5"/>
    <w:rsid w:val="00B10BBB"/>
    <w:rsid w:val="00B219BA"/>
    <w:rsid w:val="00B2457E"/>
    <w:rsid w:val="00B24E0C"/>
    <w:rsid w:val="00B368DE"/>
    <w:rsid w:val="00B42244"/>
    <w:rsid w:val="00B43552"/>
    <w:rsid w:val="00B462DE"/>
    <w:rsid w:val="00B51194"/>
    <w:rsid w:val="00B65AC7"/>
    <w:rsid w:val="00B97607"/>
    <w:rsid w:val="00BA43D0"/>
    <w:rsid w:val="00BC3412"/>
    <w:rsid w:val="00BD1E85"/>
    <w:rsid w:val="00BE0EEF"/>
    <w:rsid w:val="00BE0F67"/>
    <w:rsid w:val="00BE5EBB"/>
    <w:rsid w:val="00C70779"/>
    <w:rsid w:val="00CA6D38"/>
    <w:rsid w:val="00CB2605"/>
    <w:rsid w:val="00CC05AB"/>
    <w:rsid w:val="00CD1AA2"/>
    <w:rsid w:val="00CD722C"/>
    <w:rsid w:val="00CE2908"/>
    <w:rsid w:val="00CF676B"/>
    <w:rsid w:val="00D05BAB"/>
    <w:rsid w:val="00D22420"/>
    <w:rsid w:val="00D546B7"/>
    <w:rsid w:val="00D84562"/>
    <w:rsid w:val="00D90D7A"/>
    <w:rsid w:val="00DA0A4E"/>
    <w:rsid w:val="00DB373E"/>
    <w:rsid w:val="00DB3BBE"/>
    <w:rsid w:val="00DB3CD1"/>
    <w:rsid w:val="00DB7C8B"/>
    <w:rsid w:val="00DE4DEE"/>
    <w:rsid w:val="00E04ADA"/>
    <w:rsid w:val="00E111CD"/>
    <w:rsid w:val="00E24FB5"/>
    <w:rsid w:val="00E41FFB"/>
    <w:rsid w:val="00E42BA0"/>
    <w:rsid w:val="00E434F0"/>
    <w:rsid w:val="00E43C2A"/>
    <w:rsid w:val="00E4688D"/>
    <w:rsid w:val="00E4737C"/>
    <w:rsid w:val="00E60E9E"/>
    <w:rsid w:val="00E842E2"/>
    <w:rsid w:val="00E932A0"/>
    <w:rsid w:val="00E93557"/>
    <w:rsid w:val="00E974F9"/>
    <w:rsid w:val="00EC6261"/>
    <w:rsid w:val="00ED0F59"/>
    <w:rsid w:val="00EF6524"/>
    <w:rsid w:val="00F23743"/>
    <w:rsid w:val="00F2678F"/>
    <w:rsid w:val="00F635F9"/>
    <w:rsid w:val="00F8529F"/>
    <w:rsid w:val="00FB61CF"/>
    <w:rsid w:val="00FC5211"/>
    <w:rsid w:val="00FD157A"/>
    <w:rsid w:val="00FD26BA"/>
    <w:rsid w:val="00F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4FF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B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BBE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6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C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B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BBE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6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C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Куттымурат Шамшиев</dc:creator>
  <cp:lastModifiedBy>Мадина Ешенханова</cp:lastModifiedBy>
  <cp:revision>4</cp:revision>
  <cp:lastPrinted>2024-10-23T08:37:00Z</cp:lastPrinted>
  <dcterms:created xsi:type="dcterms:W3CDTF">2024-10-24T10:28:00Z</dcterms:created>
  <dcterms:modified xsi:type="dcterms:W3CDTF">2024-10-24T10:39:00Z</dcterms:modified>
</cp:coreProperties>
</file>