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i w:val="false"/>
          <w:sz w:val="32"/>
        </w:rPr>
        <w:t>Как поступить на госслужбу</w:t>
        <w:br/>
        <w:br/>
      </w:r>
    </w:p>
    <w:p>
      <w:pPr>
        <w:jc w:val="left"/>
      </w:pPr>
      <w:r>
        <w:rPr>
          <w:b w:val="true"/>
          <w:i w:val="false"/>
          <w:sz w:val="28"/>
        </w:rPr>
        <w:t>Введение</w:t>
        <w:br/>
      </w:r>
    </w:p>
    <w:p>
      <w:pPr>
        <w:jc w:val="left"/>
      </w:pPr>
      <w:r>
        <w:rPr>
          <w:b w:val="false"/>
          <w:i w:val="false"/>
          <w:sz w:val="24"/>
        </w:rPr>
        <w:t>Порядок поступления на государственную службу во многом отличается от привычной всем процедуры трудоустройства в частные структуры. Вас ждут несколько этапов, включающих в себя сдачу тестирования на знание законодательства и государственного языка, оценку личных качеств, сбор необходимых документов и прохождение финального собеседования. Эти этапы требуют тщательной подготовки, и в этом материале мы в подробностях опишем каждый из них.</w:t>
        <w:br/>
      </w:r>
    </w:p>
    <w:p>
      <w:pPr>
        <w:pBdr>
          <w:bottom w:val="thick"/>
        </w:pBdr>
      </w:pPr>
    </w:p>
    <w:p>
      <w:r>
        <w:br/>
      </w:r>
    </w:p>
    <w:p>
      <w:pPr>
        <w:jc w:val="left"/>
      </w:pPr>
      <w:r>
        <w:rPr>
          <w:b w:val="true"/>
          <w:i w:val="false"/>
          <w:sz w:val="28"/>
        </w:rPr>
        <w:t>1. Что такое конкурсы на вакантные должности и где их искать</w:t>
        <w:br/>
      </w:r>
    </w:p>
    <w:p>
      <w:pPr>
        <w:jc w:val="left"/>
      </w:pPr>
      <w:r>
        <w:rPr>
          <w:b w:val="true"/>
          <w:i w:val="true"/>
          <w:sz w:val="24"/>
        </w:rPr>
        <w:t>Инструкция</w:t>
        <w:br/>
      </w:r>
    </w:p>
    <w:p>
      <w:pPr>
        <w:jc w:val="left"/>
      </w:pPr>
      <w:r>
        <w:rPr>
          <w:b w:val="false"/>
          <w:i w:val="false"/>
          <w:sz w:val="24"/>
        </w:rPr>
        <w:t>Конкурс проводится государственным органом, имеющим вакантные и (или) временно вакантные административные государственные должности корпуса «Б». Конкурсы разделяются по следующим видам: внутренний конкурс и общий конкурсы. Конкурс включает в себя ряд последовательных этапов: 1) публикация объявления о проведении конкурса; 2) прием документов от лиц, изъявивших желание принять участие в конкурсе; 3) рассмотрение документов участников конкурса; 4) собеседование с участниками конкурса, проводимое конкурсной комиссией государственного органа; 5) заключение конкурсной комиссии государственного органа. Внутренний конкурс проводится для занятия вакантной должности корпуса «Б» среди госслужащих данного госоргана. Если среди них не найдется кандидат на данную должность, то проводится общий конкурс для всех граждан, прошедших тестирование. Кроме того, общий конкурс проводится для занятия вакантной административной государственной низовой должности. Для занятия вакантных низовых должностей внутренние конкурсы не проводятся. Информация о вакансиях в государственных органах публикуется на интернет-ресурсе Агентства Республики Казахстан по делам государственной службы.</w:t>
        <w:br/>
      </w:r>
    </w:p>
    <w:p>
      <w:pPr>
        <w:jc w:val="left"/>
      </w:pPr>
      <w:r>
        <w:rPr>
          <w:b w:val="true"/>
          <w:i w:val="true"/>
          <w:sz w:val="24"/>
        </w:rPr>
        <w:t>Услуги</w:t>
        <w:br/>
      </w:r>
    </w:p>
    <w:p>
      <w:pPr>
        <w:jc w:val="left"/>
      </w:pPr>
      <w:r>
        <w:rPr>
          <w:b w:val="false"/>
          <w:i w:val="false"/>
          <w:sz w:val="24"/>
        </w:rPr>
        <w:t>Поиск вакансий и подача заявления на участие в конкурсе</w:t>
        <w:br/>
      </w:r>
    </w:p>
    <w:p>
      <w:pPr>
        <w:jc w:val="left"/>
      </w:pPr>
      <w:r>
        <w:rPr>
          <w:b w:val="true"/>
          <w:i w:val="true"/>
          <w:sz w:val="24"/>
        </w:rPr>
        <w:t>Справочная</w:t>
        <w:br/>
      </w:r>
    </w:p>
    <w:p>
      <w:pPr>
        <w:jc w:val="left"/>
      </w:pPr>
      <w:r>
        <w:rPr>
          <w:sz w:val="24"/>
        </w:rPr>
        <w:t xml:space="preserve"> </w:t>
      </w:r>
      <w:hyperlink r:id="rId2">
        <w:r>
          <w:t>Конкурсы на вакантные должности</w:t>
          <w:br/>
        </w:r>
      </w:hyperlink>
    </w:p>
    <w:p>
      <w:pPr>
        <w:jc w:val="left"/>
      </w:pPr>
      <w:r>
        <w:rPr>
          <w:sz w:val="24"/>
        </w:rPr>
        <w:t xml:space="preserve"> </w:t>
      </w:r>
      <w:hyperlink r:id="rId3">
        <w:r>
          <w:t>Реестр должностей политических и административных государственных служащих</w:t>
          <w:br/>
        </w:r>
      </w:hyperlink>
    </w:p>
    <w:p>
      <w:pPr>
        <w:jc w:val="left"/>
      </w:pPr>
      <w:r>
        <w:rPr>
          <w:sz w:val="24"/>
        </w:rPr>
        <w:t xml:space="preserve"> </w:t>
      </w:r>
      <w:hyperlink r:id="rId4">
        <w:r>
          <w:t>Правила проведения конкурсов на занятие административной государственной должности корпуса «Б»</w:t>
          <w:br/>
        </w:r>
      </w:hyperlink>
    </w:p>
    <w:p>
      <w:pPr>
        <w:pBdr>
          <w:bottom w:val="thick"/>
        </w:pBdr>
      </w:pPr>
    </w:p>
    <w:p>
      <w:r>
        <w:br/>
      </w:r>
    </w:p>
    <w:p>
      <w:pPr>
        <w:jc w:val="left"/>
      </w:pPr>
      <w:r>
        <w:rPr>
          <w:b w:val="true"/>
          <w:i w:val="false"/>
          <w:sz w:val="28"/>
        </w:rPr>
        <w:t>2. Тестирование на знание законодательства и гос.языка</w:t>
        <w:br/>
      </w:r>
    </w:p>
    <w:p>
      <w:pPr>
        <w:jc w:val="left"/>
      </w:pPr>
      <w:r>
        <w:rPr>
          <w:b w:val="true"/>
          <w:i w:val="true"/>
          <w:sz w:val="24"/>
        </w:rPr>
        <w:t>Инструкция</w:t>
        <w:br/>
      </w:r>
    </w:p>
    <w:p>
      <w:pPr>
        <w:jc w:val="left"/>
      </w:pPr>
      <w:r>
        <w:rPr>
          <w:b w:val="false"/>
          <w:i w:val="false"/>
          <w:sz w:val="24"/>
        </w:rPr>
        <w:t>Тестирование проходит в региональных залах тестирования, адреса которых опубликованы на сайте ekyzmet.kz. Для того, чтобы записаться на тестирование, необходимо подать заявку в режиме онлайн на портале Gov.kz, либо обратиться в НАО ГК «Правительство для граждан», имея при себе удостоверение личности. Тестирование на знание государственного языка и законодательства Республики Казахстан состоит из трех программ: Первая программа предназначена для категорий А-1, А-2, А-3, А-4, А-5, В-1, В-2, В-3, В-4, С-1, С-2, С-3, С-О-1, С-О-2, C-R-1, D-1, D-2, D-3, D-О-1, D-О-2, Е-1, Е-2 и включает: - тесты на знание государственного языка (20 вопросов) продолжительностью 20 минут; - тесты на знание Конституции (15 вопросов), конституционных законов "О Президенте Республики Казахстан" (15 вопросов), "О Правительстве Республики Казахстан" (15 вопросов), Административного процедурно-процессуального кодекса (15 вопросов), законов "О государственной службе Республики Казахстан" (15 вопросов), "О противодействии коррупции" (15 вопросов), "О правовых актах" (15 вопросов), "О государственных услугах" (15 вопросов), Этического кодекса государственных служащих (Правил служебной этики государственных служащих), утвержденных Указом Президента от 29 декабря 2015 года № 153 (10 вопросов).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Общее время на выполнение тестов на знание законодательства по первой программе составляет 115 минут. Вторая программа предназначена для категорий B-5, B-6, C-4, C-5, С-О-3, C-O-4, C-O-5, C-O-6, C-R-2, C-R-3, C-R-4, D-4, D-5, D-О-3, D-O-4, D-O-5, D-O-6, D-R-1, D-R-2, D-R-3, E-3, E-R-1, E-R-2, E-R-3, E-G-1, E-G-2 и включает: - тесты на знание государственного языка (20 вопросов) продолжительностью 20 минут; - тесты на знание Конституции (15 вопросов), конституционного закона "О Президенте Республики Казахстан" (15 вопросов), Административного процедурно-процессуального кодекса (15 вопросов), законов "О государственной службе Республики Казахстан" (15 вопросов), "О противодействии коррупции" (15 вопросов), "О государственных услугах" (15 вопросов), "О местном государственном управлении и самоуправлении в Республике Казахстан" (15 вопросов), Этического кодекса государственных служащих (Правил служебной этики государственных служащих), утвержденных Указом Президента от 29 декабря 2015 года № 153 (10 вопросов).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 Общее время на выполнение тестов на знание законодательства по второй программе составляет 105 минут. Третья программа предназначена для категорий C-R-5, D-R-4, D-R-5, E-4, E-5, E-R-4, E-R-5, E-G-3, E-G-4 и включает: - тесты на знание государственного языка (20 вопросов) продолжительностью 20 минут; - тесты на знание Конституции (15 вопросов), Административного процедурно-процессуального кодекса (15 вопросов), законов "О государственной службе Республики Казахстан" (15 вопросов), "О противодействии коррупции" (15 вопросов), "О местном государственном управлении и самоуправлении в Республике Казахстан" (15 вопросов), "О государственных услугах" (15 вопросов), Этического кодекса государственных служащих (Правил служебной этики государственных служащих), утвержденных Указом Президента от 29 декабря 2015 года № 153 (10 вопросов).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 Общее время на выполнение тестов на знание законодательства по третьей программе составляет 95 минут. Подробнее узнать о порядке организации тестирования можно здесь.</w:t>
        <w:br/>
      </w:r>
    </w:p>
    <w:p>
      <w:pPr>
        <w:jc w:val="left"/>
      </w:pPr>
      <w:r>
        <w:rPr>
          <w:b w:val="true"/>
          <w:i w:val="true"/>
          <w:sz w:val="24"/>
        </w:rPr>
        <w:t>Услуги</w:t>
        <w:br/>
      </w:r>
    </w:p>
    <w:p>
      <w:pPr>
        <w:jc w:val="left"/>
      </w:pPr>
      <w:r>
        <w:rPr>
          <w:b w:val="false"/>
          <w:i w:val="false"/>
          <w:sz w:val="24"/>
        </w:rPr>
        <w:t>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br/>
      </w:r>
    </w:p>
    <w:p>
      <w:pPr>
        <w:jc w:val="left"/>
      </w:pPr>
      <w:r>
        <w:rPr>
          <w:b w:val="true"/>
          <w:i w:val="true"/>
          <w:sz w:val="24"/>
        </w:rPr>
        <w:t>Справочная</w:t>
        <w:br/>
      </w:r>
    </w:p>
    <w:p>
      <w:pPr>
        <w:jc w:val="left"/>
      </w:pPr>
      <w:r>
        <w:rPr>
          <w:sz w:val="24"/>
        </w:rPr>
        <w:t xml:space="preserve"> </w:t>
      </w:r>
      <w:hyperlink r:id="rId5">
        <w:r>
          <w:t>Типовые квалификационные требования к участникам конкурсов на занятие административной должности корпуса "Б"</w:t>
          <w:br/>
        </w:r>
      </w:hyperlink>
    </w:p>
    <w:p>
      <w:pPr>
        <w:jc w:val="left"/>
      </w:pPr>
      <w:r>
        <w:rPr>
          <w:sz w:val="24"/>
        </w:rPr>
        <w:t xml:space="preserve"> </w:t>
      </w:r>
      <w:hyperlink r:id="rId6">
        <w:r>
          <w:t>Адреса региональных залов тестирования</w:t>
          <w:br/>
        </w:r>
      </w:hyperlink>
    </w:p>
    <w:p>
      <w:pPr>
        <w:jc w:val="left"/>
      </w:pPr>
      <w:r>
        <w:rPr>
          <w:sz w:val="24"/>
        </w:rPr>
        <w:t xml:space="preserve"> </w:t>
      </w:r>
      <w:hyperlink r:id="rId7">
        <w:r>
          <w:t>Реестр должностей политических и административных государственных служащих</w:t>
          <w:br/>
        </w:r>
      </w:hyperlink>
    </w:p>
    <w:p>
      <w:pPr>
        <w:pBdr>
          <w:bottom w:val="thick"/>
        </w:pBdr>
      </w:pPr>
    </w:p>
    <w:p>
      <w:r>
        <w:br/>
      </w:r>
    </w:p>
    <w:p>
      <w:pPr>
        <w:jc w:val="left"/>
      </w:pPr>
      <w:r>
        <w:rPr>
          <w:b w:val="true"/>
          <w:i w:val="false"/>
          <w:sz w:val="28"/>
        </w:rPr>
        <w:t>3. Тестирование на оценку личных качеств</w:t>
        <w:br/>
      </w:r>
    </w:p>
    <w:p>
      <w:pPr>
        <w:jc w:val="left"/>
      </w:pPr>
      <w:r>
        <w:rPr>
          <w:b w:val="true"/>
          <w:i w:val="true"/>
          <w:sz w:val="24"/>
        </w:rPr>
        <w:t>Инструкция</w:t>
        <w:br/>
      </w:r>
    </w:p>
    <w:p>
      <w:pPr>
        <w:jc w:val="left"/>
      </w:pPr>
      <w:r>
        <w:rPr>
          <w:b w:val="false"/>
          <w:i w:val="false"/>
          <w:sz w:val="24"/>
        </w:rPr>
        <w:t>Тестирование на оценку личных качеств кандидатов проводится после завершения тестирования на знание законодательства. При этом к оценке личных качеств не допускаются лица, получившие результаты тестирования на знание законодательства ниже значений, указанных в программах тестирования. Тестирование на оценку личных качеств кандидатов на должности корпуса «Б» включают задания на выявление уровня: - стрессоустойчивости (10 заданий); - инициативности (10 заданий); - ответственности (10 заданий); - ориентации на потребителя услуг и его информирование (10 заданий); - добропорядочности (10 заданий); - саморазвития (10 заданий); - оперативности (10 заданий); - сотрудничества и взаимодействия (10 заданий); - управления деятельностью (10 заданий); - принятия решений (10 заданий); - лидерства (10 заданий); - стратегического мышления (10 заданий); - управления изменениями (10 заданий). В тестирование также включаются вопросы на определение уровня достоверности. Значение прохождения тестирования по оценке личных качеств составляет не менее 50% по уровню достоверности. Общее время на выполнение тестов составляет 100 минут. По результатам тестирования на оценку личных качеств выдается заключение, которое действительно в течение одного года со дня прохождения такого тестирования. Повторное тестирование кандидатов, получивших результаты тестирования на оценку личных качеств ниже значения, допускается не ранее чем через пятнадцать календарных дней со дня прохождения тестирования. Также можно воспользоваться онлайн услугой</w:t>
        <w:br/>
      </w:r>
    </w:p>
    <w:p>
      <w:pPr>
        <w:jc w:val="left"/>
      </w:pPr>
      <w:r>
        <w:rPr>
          <w:b w:val="true"/>
          <w:i w:val="true"/>
          <w:sz w:val="24"/>
        </w:rPr>
        <w:t>Услуги</w:t>
        <w:br/>
      </w:r>
    </w:p>
    <w:p>
      <w:pPr>
        <w:jc w:val="left"/>
      </w:pPr>
      <w:r>
        <w:rPr>
          <w:b w:val="false"/>
          <w:i w:val="false"/>
          <w:sz w:val="24"/>
        </w:rPr>
        <w:t>Запись на тестирование на оценку личных качеств</w:t>
        <w:br/>
      </w:r>
    </w:p>
    <w:p>
      <w:pPr>
        <w:pBdr>
          <w:bottom w:val="thick"/>
        </w:pBdr>
      </w:pPr>
    </w:p>
    <w:p>
      <w:r>
        <w:br/>
      </w:r>
    </w:p>
    <w:p>
      <w:pPr>
        <w:jc w:val="left"/>
      </w:pPr>
      <w:r>
        <w:rPr>
          <w:b w:val="true"/>
          <w:i w:val="false"/>
          <w:sz w:val="28"/>
        </w:rPr>
        <w:t>4. Необходимые документы для участия в конкурсе</w:t>
        <w:br/>
      </w:r>
    </w:p>
    <w:p>
      <w:pPr>
        <w:jc w:val="left"/>
      </w:pPr>
      <w:r>
        <w:rPr>
          <w:b w:val="true"/>
          <w:i w:val="true"/>
          <w:sz w:val="24"/>
        </w:rPr>
        <w:t>Инструкция</w:t>
        <w:br/>
      </w:r>
    </w:p>
    <w:p>
      <w:pPr>
        <w:jc w:val="left"/>
      </w:pPr>
      <w:r>
        <w:rPr>
          <w:b w:val="false"/>
          <w:i w:val="false"/>
          <w:sz w:val="24"/>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gov.kz в сроки приема документов. Для участия в общем конкурсе предоставляются следующие документы: 1) Заявление; 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 3) копии документов об образовании и приложений к ним, засвидетельствованные нотариально.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АО «Центр международных программ».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 Службой управления персоналом посредством интегрированной информационной системы «Е-қызмет» проверяется наличие у кандидата: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 Кандидатам, представившим полный пакет документов в электронном виде на адрес электронной почты расписка направляется в электронном виде на адрес электронной почты кандидата.</w:t>
        <w:br/>
      </w:r>
    </w:p>
    <w:p>
      <w:pPr>
        <w:jc w:val="left"/>
      </w:pPr>
      <w:r>
        <w:rPr>
          <w:b w:val="true"/>
          <w:i w:val="true"/>
          <w:sz w:val="24"/>
        </w:rPr>
        <w:t>Услуги</w:t>
        <w:br/>
      </w:r>
    </w:p>
    <w:p>
      <w:pPr>
        <w:jc w:val="left"/>
      </w:pPr>
      <w:r>
        <w:rPr>
          <w:b w:val="false"/>
          <w:i w:val="false"/>
          <w:sz w:val="24"/>
        </w:rPr>
        <w:t>Предоставление сведений с Центра психического здоровья «Психиатрия»</w:t>
        <w:br/>
      </w:r>
    </w:p>
    <w:p>
      <w:pPr>
        <w:jc w:val="left"/>
      </w:pPr>
      <w:r>
        <w:rPr>
          <w:b w:val="false"/>
          <w:i w:val="false"/>
          <w:sz w:val="24"/>
        </w:rPr>
        <w:t>Предоставление сведений с Центра психического здоровья «Наркология»</w:t>
        <w:br/>
      </w:r>
    </w:p>
    <w:p>
      <w:pPr>
        <w:jc w:val="left"/>
      </w:pPr>
      <w:r>
        <w:rPr>
          <w:b w:val="true"/>
          <w:i w:val="true"/>
          <w:sz w:val="24"/>
        </w:rPr>
        <w:t>Справочная</w:t>
        <w:br/>
      </w:r>
    </w:p>
    <w:p>
      <w:pPr>
        <w:jc w:val="left"/>
      </w:pPr>
      <w:r>
        <w:rPr>
          <w:sz w:val="24"/>
        </w:rPr>
        <w:t xml:space="preserve"> </w:t>
      </w:r>
      <w:hyperlink r:id="rId8">
        <w:r>
          <w:t>Правила проведения конкурсов на занятие административной государственной должности корпуса «Б»</w:t>
          <w:br/>
        </w:r>
      </w:hyperlink>
    </w:p>
    <w:p>
      <w:pPr>
        <w:pBdr>
          <w:bottom w:val="thick"/>
        </w:pBdr>
      </w:pPr>
    </w:p>
    <w:p>
      <w:r>
        <w:br/>
      </w:r>
    </w:p>
    <w:p>
      <w:pPr>
        <w:jc w:val="left"/>
      </w:pPr>
      <w:r>
        <w:rPr>
          <w:b w:val="true"/>
          <w:i w:val="false"/>
          <w:sz w:val="28"/>
        </w:rPr>
        <w:t>5. Прохождение собеседования</w:t>
        <w:br/>
      </w:r>
    </w:p>
    <w:p>
      <w:pPr>
        <w:jc w:val="left"/>
      </w:pPr>
      <w:r>
        <w:rPr>
          <w:b w:val="true"/>
          <w:i w:val="true"/>
          <w:sz w:val="24"/>
        </w:rPr>
        <w:t>Инструкция</w:t>
        <w:br/>
      </w:r>
    </w:p>
    <w:p>
      <w:pPr>
        <w:jc w:val="left"/>
      </w:pPr>
      <w:r>
        <w:rPr>
          <w:b w:val="false"/>
          <w:i w:val="false"/>
          <w:sz w:val="24"/>
        </w:rPr>
        <w:t>Государственный орган, объявивший конкурс, рассматривает представленные кандидатами документы на соответствие кандидатов квалификационным требованиям и принимает решение о допуске участников конкурса к собеседованию в течение одного рабочего дня после окончания срока приема документов.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и не позднее одного рабочего дня до дня проведения собеседования.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 Целью собеседования является оценка профессиональных и личных качеств кандидатов. При оценке кандидатов конкурсная комиссия исходит из квалификационных требований и должностной инструкции соответствующей вакантной должности. Собеседование с кандидатами при необходимости может быть проведено посредством дистанционных средств видеосвязи. Кандидаты, претендующие на должности категорий А-1, В-1, С-1, С-О-1, C-R-1, D-1, D-О-1, Е-1, E-R-1 пишут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Время написания эссе не должно превышать 45 минут.</w:t>
        <w:br/>
      </w:r>
    </w:p>
    <w:p>
      <w:pPr>
        <w:jc w:val="left"/>
      </w:pPr>
      <w:r>
        <w:rPr>
          <w:b w:val="true"/>
          <w:i w:val="true"/>
          <w:sz w:val="24"/>
        </w:rPr>
        <w:t>Справочная</w:t>
        <w:br/>
      </w:r>
    </w:p>
    <w:p>
      <w:pPr>
        <w:jc w:val="left"/>
      </w:pPr>
      <w:r>
        <w:rPr>
          <w:sz w:val="24"/>
        </w:rPr>
        <w:t xml:space="preserve"> </w:t>
      </w:r>
      <w:hyperlink r:id="rId9">
        <w:r>
          <w:t>Общие квалификационные требования к участникам конкурсов на занятие административной должности корпуса "Б"</w:t>
          <w:br/>
        </w:r>
      </w:hyperlink>
    </w:p>
    <w:p>
      <w:pPr>
        <w:pBdr>
          <w:bottom w:val="thick"/>
        </w:pBdr>
      </w:pPr>
    </w:p>
    <w:p>
      <w:r>
        <w:br/>
      </w:r>
    </w:p>
    <w:p>
      <w:pPr>
        <w:jc w:val="left"/>
      </w:pPr>
      <w:r>
        <w:rPr>
          <w:b w:val="true"/>
          <w:i w:val="false"/>
          <w:sz w:val="28"/>
        </w:rPr>
        <w:t>6. Условия поступления на государственную службу</w:t>
        <w:br/>
      </w:r>
    </w:p>
    <w:p>
      <w:pPr>
        <w:jc w:val="left"/>
      </w:pPr>
      <w:r>
        <w:rPr>
          <w:b w:val="true"/>
          <w:i w:val="true"/>
          <w:sz w:val="24"/>
        </w:rPr>
        <w:t>Инструкция</w:t>
        <w:br/>
      </w:r>
    </w:p>
    <w:p>
      <w:pPr>
        <w:jc w:val="left"/>
      </w:pPr>
      <w:r>
        <w:rPr>
          <w:b w:val="false"/>
          <w:i w:val="false"/>
          <w:sz w:val="24"/>
        </w:rPr>
        <w:t>1. На государственную службу принимаются граждане Республики Казахстан, соответствующие квалификационным требованиям, способные по своим личным и профессиональным качествам, состоянию здоровья, уровню образования выполнять возложенные на них должностные обязанности и не достигшие установленного законом Республики Казахстан пенсионного возраста. Ограничение по возрасту, предусмотренное частью первой настоящего пункта, не распространяется на политические государственные должности, для которых Конституцией и законами Республики Казахстан определены сроки их полномочий. В иных не предусмотренных настоящей статьей случаях лицо, достигшее пенсионного возраста, может быть назначено на политическую государственную должность только Президентом Республики Казахстан, Первым Президентом Республики Казахстан – Елбасы. Ограничения по возрасту к гражданам, претендующим на занятие должностей правоохранительных органов, устанавливаются законами Республики Казахстан. 2. Граждане, поступающие на службу в правоохранительные органы, проходят тестирование, в том числе оценку личных качеств, в уполномоченном органе, за исключением лиц: поступающих на обучение в организации образования правоохранительных органов; поступающих на первоначальную профессиональную подготовку на должности рядового и младшего начальствующего составов; предусмотренных пунктом 8 статьи 6, пунктом 3 статьи 7 и пунктом 1 статьи 7-1 Закона Республики Казахстан «О правоохранительной службе». Порядок и программы тестирования граждан, поступающих на правоохранительную службу, определяются уполномоченным органом по согласованию с правоохранительными органами. На государственную службу не может быть принят гражданин: 1) моложе восемнадцати лет, если законодательством Республики Казахстан в отношении соответствующих государственных должностей не установлены иные требования; 2) признанный судом недееспособным или ограниченно дееспособным; 3) лишенный судом права занимать государственные должности в течение определенного срока; 4) имеющий заболевание, препятствующее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 5) отказавшийся принять на себя ограничения, установленные настоящим Законом, в целях недопущения действий, которые могут привести к использованию его статуса и основанного на нем авторитета в личных, групповых и иных неслужебных интересах; 6) который в течение трех лет перед поступлением на государственную службу привлекался к дисциплинарной ответственности за дисциплинарный проступок, дискредитирующий государственную службу. При этом на государственную службу не допускается гражданин, уволенный за дисциплинарный проступок, дискредитирующий государственную службу; 7) на которого в течение трех лет до поступления на государственную службу за совершение коррупционного правонарушения налагалось административное взыскание; 8) совершивший коррупционное преступление; 9) в отношении которого в течение трех лет перед поступлением на государственную службу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статьи 35 или статьи 36 Уголовно-процессуального кодекса Республики Казахстан; 10) имеющий судимость, которая ко времени поступления на государственную службу не погашена или не снята в установленном законом порядке; 11) ранее судимый или освобожденный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за совершение тяжких или особо тяжких преступлений; 12) совершивший преступление в составе преступной группы; 13)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 14) уволенный по отрицательным мотивам из правоохранительных органов, специальных государственных органов и судов, воинской службы, за исключением случаев увольнения гражданина на основании отсутствия на работе (службе) без уважительной причины в течение трех и более часов подряд, который вправе поступить на государственную службу по истечении трех лет после такого увольнения; 15) в иных случаях, предусмотренных законами Республики Казахстан. Непредставление или умышленное искажение сведений, указанных в пункте 3настоящей статьи, является основанием для отказа в приеме на государственную службу.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Ограничения в приеме лиц на службу в правоохранительные органы устанавливаются законами Республики Казахстан. Лица, поступающие на государственную службу,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которые установлены налоговым законодательством Республики Казахстан.</w:t>
        <w:br/>
      </w:r>
    </w:p>
    <w:p>
      <w:pPr>
        <w:jc w:val="left"/>
      </w:pPr>
      <w:r>
        <w:rPr>
          <w:b w:val="true"/>
          <w:i w:val="true"/>
          <w:sz w:val="24"/>
        </w:rPr>
        <w:t>Справочная</w:t>
        <w:br/>
      </w:r>
    </w:p>
    <w:p>
      <w:pPr>
        <w:jc w:val="left"/>
      </w:pPr>
      <w:r>
        <w:rPr>
          <w:sz w:val="24"/>
        </w:rPr>
        <w:t xml:space="preserve"> </w:t>
      </w:r>
      <w:hyperlink r:id="rId10">
        <w:r>
          <w:t>Уголовный Кодекс</w:t>
          <w:br/>
        </w:r>
      </w:hyperlink>
    </w:p>
    <w:p>
      <w:pPr>
        <w:jc w:val="left"/>
      </w:pPr>
      <w:r>
        <w:rPr>
          <w:sz w:val="24"/>
        </w:rPr>
        <w:t xml:space="preserve"> </w:t>
      </w:r>
      <w:hyperlink r:id="rId11">
        <w:r>
          <w:t>Закон о государственной службе</w:t>
          <w:br/>
        </w:r>
      </w:hyperlink>
    </w:p>
    <w:p>
      <w:pPr>
        <w:jc w:val="left"/>
      </w:pPr>
      <w:r>
        <w:rPr>
          <w:sz w:val="24"/>
        </w:rPr>
        <w:t xml:space="preserve"> </w:t>
      </w:r>
      <w:hyperlink r:id="rId12">
        <w:r>
          <w:t>Уголовно-процессуальный Кодекс</w:t>
          <w:br/>
        </w:r>
      </w:hyperlink>
    </w:p>
    <w:p>
      <w:pPr>
        <w:pBdr>
          <w:bottom w:val="thick"/>
        </w:pBdr>
      </w:pPr>
    </w:p>
    <w:p>
      <w:r>
        <w:br/>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legalacts/details/K1400000226" TargetMode="External" Type="http://schemas.openxmlformats.org/officeDocument/2006/relationships/hyperlink"/><Relationship Id="rId11" Target="/legalacts/details/Z1500000416" TargetMode="External" Type="http://schemas.openxmlformats.org/officeDocument/2006/relationships/hyperlink"/><Relationship Id="rId12" Target="/legalacts/details/K1400000231" TargetMode="External" Type="http://schemas.openxmlformats.org/officeDocument/2006/relationships/hyperlink"/><Relationship Id="rId2" Target="/memleket/entities/qyzmet/vacancies/1" TargetMode="External" Type="http://schemas.openxmlformats.org/officeDocument/2006/relationships/hyperlink"/><Relationship Id="rId3" Target="/legalacts/details/U1500000150" TargetMode="External" Type="http://schemas.openxmlformats.org/officeDocument/2006/relationships/hyperlink"/><Relationship Id="rId4" Target="/legalacts/details/V1700014939#z16" TargetMode="External" Type="http://schemas.openxmlformats.org/officeDocument/2006/relationships/hyperlink"/><Relationship Id="rId5" Target="/legalacts/details/V1700014939" TargetMode="External" Type="http://schemas.openxmlformats.org/officeDocument/2006/relationships/hyperlink"/><Relationship Id="rId6" Target="http://ekyzmet.kz/deyatelnost/testirovanie/kontakty-i-adresa-regionalnyh-zalov/" TargetMode="External" Type="http://schemas.openxmlformats.org/officeDocument/2006/relationships/hyperlink"/><Relationship Id="rId7" Target="/legalacts/details/U1500000150" TargetMode="External" Type="http://schemas.openxmlformats.org/officeDocument/2006/relationships/hyperlink"/><Relationship Id="rId8" Target="/legalacts/details/V1700014939#z16" TargetMode="External" Type="http://schemas.openxmlformats.org/officeDocument/2006/relationships/hyperlink"/><Relationship Id="rId9" Target="/legalacts/details/V1600014542"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2024-10-14T11:38:13Z</dcterms:created>
  <dc:creator>Apache POI</dc:creator>
</cp:coreProperties>
</file>