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07E0D" w14:textId="7B2FCAF7" w:rsidR="00A2218F" w:rsidRPr="00A2218F" w:rsidRDefault="00A2218F" w:rsidP="00764ADC">
      <w:pPr>
        <w:jc w:val="center"/>
        <w:rPr>
          <w:rFonts w:ascii="Times New Roman" w:hAnsi="Times New Roman" w:cs="Times New Roman"/>
          <w:sz w:val="28"/>
          <w:szCs w:val="28"/>
          <w:lang w:val="en-US"/>
        </w:rPr>
      </w:pPr>
      <w:r w:rsidRPr="00E1599E">
        <w:rPr>
          <w:rFonts w:ascii="Times New Roman" w:hAnsi="Times New Roman" w:cs="Times New Roman"/>
          <w:b/>
          <w:bCs/>
          <w:sz w:val="28"/>
          <w:szCs w:val="28"/>
          <w:lang w:val="en-US"/>
        </w:rPr>
        <w:t>Factsheet on Key Outcomes and Results in Kazakhstan’s Sectors in 2023</w:t>
      </w:r>
    </w:p>
    <w:p w14:paraId="44492F1C" w14:textId="77777777" w:rsidR="00764ADC" w:rsidRPr="00E1599E" w:rsidRDefault="00764ADC" w:rsidP="00A2218F">
      <w:pPr>
        <w:jc w:val="both"/>
        <w:rPr>
          <w:rFonts w:ascii="Times New Roman" w:hAnsi="Times New Roman" w:cs="Times New Roman"/>
          <w:b/>
          <w:bCs/>
          <w:sz w:val="28"/>
          <w:szCs w:val="28"/>
          <w:lang w:val="en-US"/>
        </w:rPr>
      </w:pPr>
    </w:p>
    <w:p w14:paraId="1EA93CAE" w14:textId="4961B428" w:rsidR="00A2218F" w:rsidRPr="00E1599E" w:rsidRDefault="00A2218F" w:rsidP="00A2218F">
      <w:p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Overview</w:t>
      </w:r>
      <w:r w:rsidRPr="00A2218F">
        <w:rPr>
          <w:rFonts w:ascii="Times New Roman" w:hAnsi="Times New Roman" w:cs="Times New Roman"/>
          <w:sz w:val="28"/>
          <w:szCs w:val="28"/>
          <w:lang w:val="en-US"/>
        </w:rPr>
        <w:t xml:space="preserve"> </w:t>
      </w:r>
    </w:p>
    <w:p w14:paraId="2C18DFD1" w14:textId="7D86C1F8" w:rsidR="00764ADC" w:rsidRPr="00E1599E" w:rsidRDefault="00A2218F" w:rsidP="00A2218F">
      <w:pPr>
        <w:jc w:val="both"/>
        <w:rPr>
          <w:rFonts w:ascii="Times New Roman" w:hAnsi="Times New Roman" w:cs="Times New Roman"/>
          <w:sz w:val="28"/>
          <w:szCs w:val="28"/>
          <w:lang w:val="en-US"/>
        </w:rPr>
      </w:pPr>
      <w:r w:rsidRPr="00A2218F">
        <w:rPr>
          <w:rFonts w:ascii="Times New Roman" w:hAnsi="Times New Roman" w:cs="Times New Roman"/>
          <w:sz w:val="28"/>
          <w:szCs w:val="28"/>
          <w:lang w:val="en-US"/>
        </w:rPr>
        <w:t xml:space="preserve">Kazakhstan has demonstrated notable progress and resilience in several key areas throughout the </w:t>
      </w:r>
      <w:r w:rsidR="001329B2" w:rsidRPr="00E1599E">
        <w:rPr>
          <w:rFonts w:ascii="Times New Roman" w:hAnsi="Times New Roman" w:cs="Times New Roman"/>
          <w:sz w:val="28"/>
          <w:szCs w:val="28"/>
          <w:lang w:val="en-US"/>
        </w:rPr>
        <w:t xml:space="preserve">past </w:t>
      </w:r>
      <w:r w:rsidRPr="00A2218F">
        <w:rPr>
          <w:rFonts w:ascii="Times New Roman" w:hAnsi="Times New Roman" w:cs="Times New Roman"/>
          <w:sz w:val="28"/>
          <w:szCs w:val="28"/>
          <w:lang w:val="en-US"/>
        </w:rPr>
        <w:t>year. These advancements encompass economic growth, agricultural development, significant strides in the healthcare sector</w:t>
      </w:r>
      <w:r w:rsidR="001329B2" w:rsidRPr="00E1599E">
        <w:rPr>
          <w:rFonts w:ascii="Times New Roman" w:hAnsi="Times New Roman" w:cs="Times New Roman"/>
          <w:sz w:val="28"/>
          <w:szCs w:val="28"/>
          <w:lang w:val="en-US"/>
        </w:rPr>
        <w:t xml:space="preserve">, developments in transportation and logistics, achievements in the manufacturing industry, social developments, and advancements in education. </w:t>
      </w:r>
    </w:p>
    <w:p w14:paraId="21705E30" w14:textId="1023BA0D" w:rsidR="00A2218F" w:rsidRDefault="00A2218F" w:rsidP="00A2218F">
      <w:pPr>
        <w:jc w:val="both"/>
        <w:rPr>
          <w:rFonts w:ascii="Times New Roman" w:hAnsi="Times New Roman" w:cs="Times New Roman"/>
          <w:sz w:val="28"/>
          <w:szCs w:val="28"/>
          <w:lang w:val="en-US"/>
        </w:rPr>
      </w:pPr>
      <w:r w:rsidRPr="00E1599E">
        <w:rPr>
          <w:rFonts w:ascii="Times New Roman" w:hAnsi="Times New Roman" w:cs="Times New Roman"/>
          <w:sz w:val="28"/>
          <w:szCs w:val="28"/>
          <w:lang w:val="en-US"/>
        </w:rPr>
        <w:t>This</w:t>
      </w:r>
      <w:r w:rsidRPr="00A2218F">
        <w:rPr>
          <w:rFonts w:ascii="Times New Roman" w:hAnsi="Times New Roman" w:cs="Times New Roman"/>
          <w:sz w:val="28"/>
          <w:szCs w:val="28"/>
          <w:lang w:val="en-US"/>
        </w:rPr>
        <w:t xml:space="preserve"> factsheet provides an overview of these achievements, reflecting the nation</w:t>
      </w:r>
      <w:r w:rsidR="00647306">
        <w:rPr>
          <w:rFonts w:ascii="Times New Roman" w:hAnsi="Times New Roman" w:cs="Times New Roman"/>
          <w:sz w:val="28"/>
          <w:szCs w:val="28"/>
          <w:lang w:val="en-US"/>
        </w:rPr>
        <w:t>’</w:t>
      </w:r>
      <w:r w:rsidRPr="00A2218F">
        <w:rPr>
          <w:rFonts w:ascii="Times New Roman" w:hAnsi="Times New Roman" w:cs="Times New Roman"/>
          <w:sz w:val="28"/>
          <w:szCs w:val="28"/>
          <w:lang w:val="en-US"/>
        </w:rPr>
        <w:t>s strategic focus and commitment to continuous improvement.</w:t>
      </w:r>
    </w:p>
    <w:p w14:paraId="5517254B" w14:textId="77777777" w:rsidR="00E1599E" w:rsidRPr="00E1599E" w:rsidRDefault="00E1599E" w:rsidP="00A2218F">
      <w:pPr>
        <w:jc w:val="both"/>
        <w:rPr>
          <w:rFonts w:ascii="Times New Roman" w:hAnsi="Times New Roman" w:cs="Times New Roman"/>
          <w:sz w:val="28"/>
          <w:szCs w:val="28"/>
          <w:lang w:val="en-US"/>
        </w:rPr>
      </w:pPr>
    </w:p>
    <w:p w14:paraId="20CCB44B" w14:textId="73965855" w:rsidR="00764ADC" w:rsidRPr="00A2218F" w:rsidRDefault="00764ADC" w:rsidP="00A2218F">
      <w:pPr>
        <w:jc w:val="both"/>
        <w:rPr>
          <w:rFonts w:ascii="Times New Roman" w:hAnsi="Times New Roman" w:cs="Times New Roman"/>
          <w:b/>
          <w:bCs/>
          <w:sz w:val="28"/>
          <w:szCs w:val="28"/>
          <w:lang w:val="en-US"/>
        </w:rPr>
      </w:pPr>
      <w:r w:rsidRPr="00E1599E">
        <w:rPr>
          <w:rFonts w:ascii="Times New Roman" w:hAnsi="Times New Roman" w:cs="Times New Roman"/>
          <w:b/>
          <w:bCs/>
          <w:sz w:val="28"/>
          <w:szCs w:val="28"/>
          <w:lang w:val="en-US"/>
        </w:rPr>
        <w:t>Kazakhstan’s Sectors</w:t>
      </w:r>
    </w:p>
    <w:p w14:paraId="1D83DD90" w14:textId="6DAAC9E4" w:rsidR="00764ADC" w:rsidRPr="00E1599E" w:rsidRDefault="00764ADC" w:rsidP="00764ADC">
      <w:pPr>
        <w:pStyle w:val="a3"/>
        <w:numPr>
          <w:ilvl w:val="0"/>
          <w:numId w:val="5"/>
        </w:numPr>
        <w:jc w:val="both"/>
        <w:rPr>
          <w:rFonts w:ascii="Times New Roman" w:hAnsi="Times New Roman" w:cs="Times New Roman"/>
          <w:b/>
          <w:bCs/>
          <w:sz w:val="28"/>
          <w:szCs w:val="28"/>
          <w:lang w:val="en-US"/>
        </w:rPr>
      </w:pPr>
      <w:r w:rsidRPr="00E1599E">
        <w:rPr>
          <w:rFonts w:ascii="Times New Roman" w:hAnsi="Times New Roman" w:cs="Times New Roman"/>
          <w:b/>
          <w:bCs/>
          <w:sz w:val="28"/>
          <w:szCs w:val="28"/>
          <w:lang w:val="en-US"/>
        </w:rPr>
        <w:t xml:space="preserve">Economy </w:t>
      </w:r>
    </w:p>
    <w:p w14:paraId="0C504C07" w14:textId="3DAE3578" w:rsidR="00764ADC" w:rsidRPr="00764ADC" w:rsidRDefault="00764ADC" w:rsidP="00764ADC">
      <w:pPr>
        <w:numPr>
          <w:ilvl w:val="0"/>
          <w:numId w:val="12"/>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Growth Targets and Economic Expansion</w:t>
      </w:r>
      <w:r w:rsidRPr="00764ADC">
        <w:rPr>
          <w:rFonts w:ascii="Times New Roman" w:hAnsi="Times New Roman" w:cs="Times New Roman"/>
          <w:sz w:val="28"/>
          <w:szCs w:val="28"/>
          <w:lang w:val="en-US"/>
        </w:rPr>
        <w:t>: The government is focused on doubling the economy to $450 billion, aiming for a minimum of 6% annual growth, with the manufacturing industry playing a pivotal role in this ambitious plan.</w:t>
      </w:r>
      <w:r w:rsidR="00A64F2C" w:rsidRPr="00A64F2C">
        <w:t xml:space="preserve"> </w:t>
      </w:r>
      <w:r w:rsidR="00A64F2C" w:rsidRPr="00A64F2C">
        <w:rPr>
          <w:rFonts w:ascii="Times New Roman" w:hAnsi="Times New Roman" w:cs="Times New Roman"/>
          <w:sz w:val="28"/>
          <w:szCs w:val="28"/>
          <w:lang w:val="en-US"/>
        </w:rPr>
        <w:t>Across all economic sectors, 210 new investment projects were launched, totaling 967.7 billion tenge and creating 19,500 jobs.</w:t>
      </w:r>
      <w:r w:rsidR="00A64F2C">
        <w:rPr>
          <w:rFonts w:ascii="Times New Roman" w:hAnsi="Times New Roman" w:cs="Times New Roman"/>
          <w:sz w:val="28"/>
          <w:szCs w:val="28"/>
          <w:lang w:val="en-US"/>
        </w:rPr>
        <w:t xml:space="preserve"> </w:t>
      </w:r>
    </w:p>
    <w:p w14:paraId="7F814E87" w14:textId="47DBC962" w:rsidR="00764ADC" w:rsidRPr="00764ADC" w:rsidRDefault="00764ADC" w:rsidP="00764ADC">
      <w:pPr>
        <w:numPr>
          <w:ilvl w:val="0"/>
          <w:numId w:val="12"/>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Economic Performance</w:t>
      </w:r>
      <w:r w:rsidRPr="00764ADC">
        <w:rPr>
          <w:rFonts w:ascii="Times New Roman" w:hAnsi="Times New Roman" w:cs="Times New Roman"/>
          <w:sz w:val="28"/>
          <w:szCs w:val="28"/>
          <w:lang w:val="en-US"/>
        </w:rPr>
        <w:t>: The country has experienced stable economic growth, evidenced by rising GDP per capita and a marked reduction in inflation, signaling a robust economic environment.</w:t>
      </w:r>
      <w:r w:rsidR="00A64F2C" w:rsidRPr="00A64F2C">
        <w:t xml:space="preserve"> </w:t>
      </w:r>
      <w:r w:rsidR="00A64F2C" w:rsidRPr="00A64F2C">
        <w:rPr>
          <w:rFonts w:ascii="Times New Roman" w:hAnsi="Times New Roman" w:cs="Times New Roman"/>
          <w:sz w:val="28"/>
          <w:szCs w:val="28"/>
          <w:lang w:val="en-US"/>
        </w:rPr>
        <w:t>From January to November, growth reached 4.9%, compared to 2.7% during the same period last year. Overall, GDP per capita rose from $11,500 to $13,300.</w:t>
      </w:r>
      <w:r w:rsidR="00A64F2C">
        <w:rPr>
          <w:rFonts w:ascii="Times New Roman" w:hAnsi="Times New Roman" w:cs="Times New Roman"/>
          <w:sz w:val="28"/>
          <w:szCs w:val="28"/>
          <w:lang w:val="en-US"/>
        </w:rPr>
        <w:t xml:space="preserve"> </w:t>
      </w:r>
      <w:r w:rsidR="00A64F2C" w:rsidRPr="00A64F2C">
        <w:rPr>
          <w:rFonts w:ascii="Times New Roman" w:hAnsi="Times New Roman" w:cs="Times New Roman"/>
          <w:sz w:val="28"/>
          <w:szCs w:val="28"/>
          <w:lang w:val="en-US"/>
        </w:rPr>
        <w:t>Year-on-year inflation in November slowed to 10.3%, down from 20.3% in December 2022.</w:t>
      </w:r>
      <w:r w:rsidR="00A64F2C">
        <w:rPr>
          <w:rFonts w:ascii="Times New Roman" w:hAnsi="Times New Roman" w:cs="Times New Roman"/>
          <w:sz w:val="28"/>
          <w:szCs w:val="28"/>
          <w:lang w:val="en-US"/>
        </w:rPr>
        <w:t xml:space="preserve"> </w:t>
      </w:r>
      <w:r w:rsidR="006656A1">
        <w:rPr>
          <w:rFonts w:ascii="Times New Roman" w:hAnsi="Times New Roman" w:cs="Times New Roman"/>
          <w:sz w:val="28"/>
          <w:szCs w:val="28"/>
          <w:lang w:val="en-US"/>
        </w:rPr>
        <w:t xml:space="preserve">According to Prime Minister </w:t>
      </w:r>
      <w:proofErr w:type="spellStart"/>
      <w:r w:rsidR="006656A1">
        <w:rPr>
          <w:rFonts w:ascii="Times New Roman" w:hAnsi="Times New Roman" w:cs="Times New Roman"/>
          <w:sz w:val="28"/>
          <w:szCs w:val="28"/>
          <w:lang w:val="en-US"/>
        </w:rPr>
        <w:t>Alikhan</w:t>
      </w:r>
      <w:proofErr w:type="spellEnd"/>
      <w:r w:rsidR="006656A1">
        <w:rPr>
          <w:rFonts w:ascii="Times New Roman" w:hAnsi="Times New Roman" w:cs="Times New Roman"/>
          <w:sz w:val="28"/>
          <w:szCs w:val="28"/>
          <w:lang w:val="en-US"/>
        </w:rPr>
        <w:t xml:space="preserve"> </w:t>
      </w:r>
      <w:proofErr w:type="spellStart"/>
      <w:r w:rsidR="006656A1">
        <w:rPr>
          <w:rFonts w:ascii="Times New Roman" w:hAnsi="Times New Roman" w:cs="Times New Roman"/>
          <w:sz w:val="28"/>
          <w:szCs w:val="28"/>
          <w:lang w:val="en-US"/>
        </w:rPr>
        <w:t>Smailov</w:t>
      </w:r>
      <w:proofErr w:type="spellEnd"/>
      <w:r w:rsidR="006656A1">
        <w:rPr>
          <w:rFonts w:ascii="Times New Roman" w:hAnsi="Times New Roman" w:cs="Times New Roman"/>
          <w:sz w:val="28"/>
          <w:szCs w:val="28"/>
          <w:lang w:val="en-US"/>
        </w:rPr>
        <w:t xml:space="preserve">, </w:t>
      </w:r>
      <w:r w:rsidR="00125D9A">
        <w:rPr>
          <w:rFonts w:ascii="Times New Roman" w:hAnsi="Times New Roman" w:cs="Times New Roman"/>
          <w:sz w:val="28"/>
          <w:szCs w:val="28"/>
          <w:lang w:val="en-US"/>
        </w:rPr>
        <w:t>in 2024</w:t>
      </w:r>
      <w:r w:rsidR="006656A1">
        <w:rPr>
          <w:rFonts w:ascii="Times New Roman" w:hAnsi="Times New Roman" w:cs="Times New Roman"/>
          <w:sz w:val="28"/>
          <w:szCs w:val="28"/>
          <w:lang w:val="en-US"/>
        </w:rPr>
        <w:t xml:space="preserve">, the government </w:t>
      </w:r>
      <w:r w:rsidR="006656A1" w:rsidRPr="006656A1">
        <w:rPr>
          <w:rFonts w:ascii="Times New Roman" w:hAnsi="Times New Roman" w:cs="Times New Roman"/>
          <w:sz w:val="28"/>
          <w:szCs w:val="28"/>
          <w:lang w:val="en-US"/>
        </w:rPr>
        <w:t>will continue to work to reduce inflation to the level of 6-8%.</w:t>
      </w:r>
      <w:r w:rsidR="006656A1">
        <w:rPr>
          <w:rFonts w:ascii="Times New Roman" w:hAnsi="Times New Roman" w:cs="Times New Roman"/>
          <w:sz w:val="28"/>
          <w:szCs w:val="28"/>
          <w:lang w:val="en-US"/>
        </w:rPr>
        <w:t xml:space="preserve"> </w:t>
      </w:r>
      <w:r w:rsidR="00695B64">
        <w:rPr>
          <w:rFonts w:ascii="Times New Roman" w:hAnsi="Times New Roman" w:cs="Times New Roman"/>
          <w:sz w:val="28"/>
          <w:szCs w:val="28"/>
          <w:lang w:val="en-US"/>
        </w:rPr>
        <w:t>In 2023</w:t>
      </w:r>
      <w:r w:rsidR="00A64F2C" w:rsidRPr="00A64F2C">
        <w:rPr>
          <w:rFonts w:ascii="Times New Roman" w:hAnsi="Times New Roman" w:cs="Times New Roman"/>
          <w:sz w:val="28"/>
          <w:szCs w:val="28"/>
          <w:lang w:val="en-US"/>
        </w:rPr>
        <w:t>, Kazakhstan exported goods valued at $65 billion. Additionally, the export of processed goods reached $21 billion.</w:t>
      </w:r>
      <w:r w:rsidR="00A64F2C">
        <w:rPr>
          <w:rFonts w:ascii="Times New Roman" w:hAnsi="Times New Roman" w:cs="Times New Roman"/>
          <w:sz w:val="28"/>
          <w:szCs w:val="28"/>
          <w:lang w:val="en-US"/>
        </w:rPr>
        <w:t xml:space="preserve"> </w:t>
      </w:r>
      <w:r w:rsidR="006656A1">
        <w:rPr>
          <w:rFonts w:ascii="Times New Roman" w:hAnsi="Times New Roman" w:cs="Times New Roman"/>
          <w:sz w:val="28"/>
          <w:szCs w:val="28"/>
          <w:lang w:val="en-US"/>
        </w:rPr>
        <w:t>As noted by Prime Minister Alikhan Smailov on 28 December, “</w:t>
      </w:r>
      <w:r w:rsidR="006656A1" w:rsidRPr="006656A1">
        <w:rPr>
          <w:rFonts w:ascii="Times New Roman" w:hAnsi="Times New Roman" w:cs="Times New Roman"/>
          <w:sz w:val="28"/>
          <w:szCs w:val="28"/>
          <w:lang w:val="en-US"/>
        </w:rPr>
        <w:t xml:space="preserve">Despite the adverse </w:t>
      </w:r>
      <w:proofErr w:type="gramStart"/>
      <w:r w:rsidR="006656A1" w:rsidRPr="006656A1">
        <w:rPr>
          <w:rFonts w:ascii="Times New Roman" w:hAnsi="Times New Roman" w:cs="Times New Roman"/>
          <w:sz w:val="28"/>
          <w:szCs w:val="28"/>
          <w:lang w:val="en-US"/>
        </w:rPr>
        <w:t xml:space="preserve">factors in the global market, </w:t>
      </w:r>
      <w:r w:rsidR="006656A1">
        <w:rPr>
          <w:rFonts w:ascii="Times New Roman" w:hAnsi="Times New Roman" w:cs="Times New Roman"/>
          <w:sz w:val="28"/>
          <w:szCs w:val="28"/>
          <w:lang w:val="en-US"/>
        </w:rPr>
        <w:t>Kazakhstan’s</w:t>
      </w:r>
      <w:r w:rsidR="006656A1" w:rsidRPr="006656A1">
        <w:rPr>
          <w:rFonts w:ascii="Times New Roman" w:hAnsi="Times New Roman" w:cs="Times New Roman"/>
          <w:sz w:val="28"/>
          <w:szCs w:val="28"/>
          <w:lang w:val="en-US"/>
        </w:rPr>
        <w:t xml:space="preserve"> economy is</w:t>
      </w:r>
      <w:proofErr w:type="gramEnd"/>
      <w:r w:rsidR="006656A1" w:rsidRPr="006656A1">
        <w:rPr>
          <w:rFonts w:ascii="Times New Roman" w:hAnsi="Times New Roman" w:cs="Times New Roman"/>
          <w:sz w:val="28"/>
          <w:szCs w:val="28"/>
          <w:lang w:val="en-US"/>
        </w:rPr>
        <w:t xml:space="preserve"> steadily growing </w:t>
      </w:r>
      <w:r w:rsidR="00695B64">
        <w:rPr>
          <w:rFonts w:ascii="Times New Roman" w:hAnsi="Times New Roman" w:cs="Times New Roman"/>
          <w:sz w:val="28"/>
          <w:szCs w:val="28"/>
          <w:lang w:val="en-US"/>
        </w:rPr>
        <w:t>in 2023</w:t>
      </w:r>
      <w:r w:rsidR="006656A1" w:rsidRPr="006656A1">
        <w:rPr>
          <w:rFonts w:ascii="Times New Roman" w:hAnsi="Times New Roman" w:cs="Times New Roman"/>
          <w:sz w:val="28"/>
          <w:szCs w:val="28"/>
          <w:lang w:val="en-US"/>
        </w:rPr>
        <w:t>. By the end of the year, the growth is expected to be close to 5%</w:t>
      </w:r>
      <w:r w:rsidR="006656A1">
        <w:rPr>
          <w:rFonts w:ascii="Times New Roman" w:hAnsi="Times New Roman" w:cs="Times New Roman"/>
          <w:sz w:val="28"/>
          <w:szCs w:val="28"/>
          <w:lang w:val="en-US"/>
        </w:rPr>
        <w:t>. He added that “t</w:t>
      </w:r>
      <w:r w:rsidR="006656A1" w:rsidRPr="006656A1">
        <w:rPr>
          <w:rFonts w:ascii="Times New Roman" w:hAnsi="Times New Roman" w:cs="Times New Roman"/>
          <w:sz w:val="28"/>
          <w:szCs w:val="28"/>
          <w:lang w:val="en-US"/>
        </w:rPr>
        <w:t>he main driver of economic growth is investment. The volume of investments in fixed capital grew by 15% and amounted to 15 trillion tenge.</w:t>
      </w:r>
      <w:r w:rsidR="006656A1">
        <w:rPr>
          <w:rFonts w:ascii="Times New Roman" w:hAnsi="Times New Roman" w:cs="Times New Roman"/>
          <w:sz w:val="28"/>
          <w:szCs w:val="28"/>
          <w:lang w:val="en-US"/>
        </w:rPr>
        <w:t>”</w:t>
      </w:r>
    </w:p>
    <w:p w14:paraId="1EAE94C5" w14:textId="3B40174C" w:rsidR="00764ADC" w:rsidRDefault="00764ADC" w:rsidP="00764ADC">
      <w:pPr>
        <w:numPr>
          <w:ilvl w:val="0"/>
          <w:numId w:val="12"/>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lastRenderedPageBreak/>
        <w:t>Foreign Investment</w:t>
      </w:r>
      <w:r w:rsidRPr="00764ADC">
        <w:rPr>
          <w:rFonts w:ascii="Times New Roman" w:hAnsi="Times New Roman" w:cs="Times New Roman"/>
          <w:sz w:val="28"/>
          <w:szCs w:val="28"/>
          <w:lang w:val="en-US"/>
        </w:rPr>
        <w:t>: The first half of the year witnessed significant foreign investments and growth in key sectors like machinery, automotive manufacturing, and electrical equipment, indicating a diversifying economy.</w:t>
      </w:r>
      <w:r w:rsidR="00A64F2C" w:rsidRPr="00A64F2C">
        <w:t xml:space="preserve"> </w:t>
      </w:r>
      <w:r w:rsidR="00A64F2C" w:rsidRPr="00A64F2C">
        <w:rPr>
          <w:rFonts w:ascii="Times New Roman" w:hAnsi="Times New Roman" w:cs="Times New Roman"/>
          <w:sz w:val="28"/>
          <w:szCs w:val="28"/>
          <w:lang w:val="en-US"/>
        </w:rPr>
        <w:t>Over six months, Kazakhstan attracted $13.3 billion in direct foreign investment, a high figure that ensures support for medium-term economic growth. The year-end target is set at approximately $27 billion.</w:t>
      </w:r>
    </w:p>
    <w:p w14:paraId="1ED1B242" w14:textId="6B6E200C" w:rsidR="00A64F2C" w:rsidRPr="00764ADC" w:rsidRDefault="00A64F2C" w:rsidP="00764ADC">
      <w:pPr>
        <w:numPr>
          <w:ilvl w:val="0"/>
          <w:numId w:val="12"/>
        </w:numPr>
        <w:jc w:val="both"/>
        <w:rPr>
          <w:rFonts w:ascii="Times New Roman" w:hAnsi="Times New Roman" w:cs="Times New Roman"/>
          <w:sz w:val="28"/>
          <w:szCs w:val="28"/>
          <w:lang w:val="en-US"/>
        </w:rPr>
      </w:pPr>
      <w:r>
        <w:rPr>
          <w:rFonts w:ascii="Times New Roman" w:hAnsi="Times New Roman" w:cs="Times New Roman"/>
          <w:b/>
          <w:bCs/>
          <w:sz w:val="28"/>
          <w:szCs w:val="28"/>
          <w:lang w:val="en-US"/>
        </w:rPr>
        <w:t>Economic sectors</w:t>
      </w:r>
      <w:r>
        <w:rPr>
          <w:rFonts w:ascii="Times New Roman" w:hAnsi="Times New Roman" w:cs="Times New Roman"/>
          <w:sz w:val="28"/>
          <w:szCs w:val="28"/>
          <w:lang w:val="en-US"/>
        </w:rPr>
        <w:t xml:space="preserve">: </w:t>
      </w:r>
      <w:r w:rsidRPr="00A64F2C">
        <w:rPr>
          <w:rFonts w:ascii="Times New Roman" w:hAnsi="Times New Roman" w:cs="Times New Roman"/>
          <w:sz w:val="28"/>
          <w:szCs w:val="28"/>
          <w:lang w:val="en-US"/>
        </w:rPr>
        <w:t>The engineering sector is experiencing record growth, with a 26.8% increase. In the automobile and electrical equipment industries, the growth rates are even higher, at approximately 41% and 32%, respectively.</w:t>
      </w:r>
      <w:r>
        <w:rPr>
          <w:rFonts w:ascii="Times New Roman" w:hAnsi="Times New Roman" w:cs="Times New Roman"/>
          <w:sz w:val="28"/>
          <w:szCs w:val="28"/>
          <w:lang w:val="en-US"/>
        </w:rPr>
        <w:t xml:space="preserve"> </w:t>
      </w:r>
    </w:p>
    <w:p w14:paraId="2A8E09A2" w14:textId="1012E9FD" w:rsidR="00764ADC" w:rsidRPr="00764ADC" w:rsidRDefault="00764ADC" w:rsidP="00764ADC">
      <w:pPr>
        <w:numPr>
          <w:ilvl w:val="0"/>
          <w:numId w:val="12"/>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Global Competitiveness</w:t>
      </w:r>
      <w:r w:rsidRPr="00764ADC">
        <w:rPr>
          <w:rFonts w:ascii="Times New Roman" w:hAnsi="Times New Roman" w:cs="Times New Roman"/>
          <w:sz w:val="28"/>
          <w:szCs w:val="28"/>
          <w:lang w:val="en-US"/>
        </w:rPr>
        <w:t>: Improvements in the business climate and global competitiveness, as reflected in Kazakhstan</w:t>
      </w:r>
      <w:r w:rsidR="00A266E3" w:rsidRPr="00E1599E">
        <w:rPr>
          <w:rFonts w:ascii="Times New Roman" w:hAnsi="Times New Roman" w:cs="Times New Roman"/>
          <w:sz w:val="28"/>
          <w:szCs w:val="28"/>
          <w:lang w:val="en-US"/>
        </w:rPr>
        <w:t>’</w:t>
      </w:r>
      <w:r w:rsidRPr="00764ADC">
        <w:rPr>
          <w:rFonts w:ascii="Times New Roman" w:hAnsi="Times New Roman" w:cs="Times New Roman"/>
          <w:sz w:val="28"/>
          <w:szCs w:val="28"/>
          <w:lang w:val="en-US"/>
        </w:rPr>
        <w:t>s rise in the IMD World Competitiveness Ranking, have been achieved through initiatives like stabilizing tax legislation and fostering favorable investment conditions.</w:t>
      </w:r>
      <w:r w:rsidR="00A64F2C" w:rsidRPr="00A64F2C">
        <w:t xml:space="preserve"> </w:t>
      </w:r>
      <w:r w:rsidR="00A64F2C" w:rsidRPr="00A64F2C">
        <w:rPr>
          <w:rFonts w:ascii="Times New Roman" w:hAnsi="Times New Roman" w:cs="Times New Roman"/>
          <w:sz w:val="28"/>
          <w:szCs w:val="28"/>
          <w:lang w:val="en-US"/>
        </w:rPr>
        <w:t>In the IMD World Competitiveness Ranking, Kazakhstan advanced six places compared to last year, ranking 37th among 64 countries.</w:t>
      </w:r>
      <w:r w:rsidR="00A64F2C">
        <w:rPr>
          <w:rFonts w:ascii="Times New Roman" w:hAnsi="Times New Roman" w:cs="Times New Roman"/>
          <w:sz w:val="28"/>
          <w:szCs w:val="28"/>
          <w:lang w:val="en-US"/>
        </w:rPr>
        <w:t xml:space="preserve"> </w:t>
      </w:r>
    </w:p>
    <w:p w14:paraId="26144AF1" w14:textId="2F41364E" w:rsidR="00764ADC" w:rsidRPr="00764ADC" w:rsidRDefault="00764ADC" w:rsidP="00764ADC">
      <w:pPr>
        <w:numPr>
          <w:ilvl w:val="0"/>
          <w:numId w:val="12"/>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Empowering SMEs</w:t>
      </w:r>
      <w:r w:rsidRPr="00764ADC">
        <w:rPr>
          <w:rFonts w:ascii="Times New Roman" w:hAnsi="Times New Roman" w:cs="Times New Roman"/>
          <w:sz w:val="28"/>
          <w:szCs w:val="28"/>
          <w:lang w:val="en-US"/>
        </w:rPr>
        <w:t>: Enhanced government support for Small and Medium Enterprises (SMEs) has resulted in increased output and employment in this sector, significantly contributing to the national GDP.</w:t>
      </w:r>
      <w:r w:rsidR="00A64F2C" w:rsidRPr="00A64F2C">
        <w:t xml:space="preserve"> </w:t>
      </w:r>
      <w:r w:rsidR="00A64F2C" w:rsidRPr="00A64F2C">
        <w:rPr>
          <w:rFonts w:ascii="Times New Roman" w:hAnsi="Times New Roman" w:cs="Times New Roman"/>
          <w:sz w:val="28"/>
          <w:szCs w:val="28"/>
          <w:lang w:val="en-US"/>
        </w:rPr>
        <w:t>Support for small and medium-sized enterprises (SMEs) increased from 209 billion tenge to 288 billion tenge.</w:t>
      </w:r>
      <w:r w:rsidR="00A64F2C">
        <w:rPr>
          <w:rFonts w:ascii="Times New Roman" w:hAnsi="Times New Roman" w:cs="Times New Roman"/>
          <w:sz w:val="28"/>
          <w:szCs w:val="28"/>
          <w:lang w:val="en-US"/>
        </w:rPr>
        <w:t xml:space="preserve"> </w:t>
      </w:r>
    </w:p>
    <w:p w14:paraId="738BD724" w14:textId="51D963C0" w:rsidR="00764ADC" w:rsidRPr="00764ADC" w:rsidRDefault="00764ADC" w:rsidP="00764ADC">
      <w:pPr>
        <w:numPr>
          <w:ilvl w:val="0"/>
          <w:numId w:val="12"/>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Regulatory and Risk Management</w:t>
      </w:r>
      <w:r w:rsidRPr="00764ADC">
        <w:rPr>
          <w:rFonts w:ascii="Times New Roman" w:hAnsi="Times New Roman" w:cs="Times New Roman"/>
          <w:sz w:val="28"/>
          <w:szCs w:val="28"/>
          <w:lang w:val="en-US"/>
        </w:rPr>
        <w:t>: The country has streamlined business processes by abolishing redundant regulations and implementing automated systems to reduce inspections and promote fairness.</w:t>
      </w:r>
      <w:r w:rsidR="00095532">
        <w:rPr>
          <w:rFonts w:ascii="Times New Roman" w:hAnsi="Times New Roman" w:cs="Times New Roman"/>
          <w:sz w:val="28"/>
          <w:szCs w:val="28"/>
          <w:lang w:val="en-US"/>
        </w:rPr>
        <w:t xml:space="preserve"> According to Prime Minister Alikhan Smailov, </w:t>
      </w:r>
      <w:r w:rsidR="00095532" w:rsidRPr="00095532">
        <w:rPr>
          <w:rFonts w:ascii="Times New Roman" w:hAnsi="Times New Roman" w:cs="Times New Roman"/>
          <w:sz w:val="28"/>
          <w:szCs w:val="28"/>
          <w:lang w:val="en-US"/>
        </w:rPr>
        <w:t>this will allow planning inspections while eliminating the human factor, which is expected to reduce their number by half. Overall, this will reduce administrative pressure on law-abiding entrepreneurs.</w:t>
      </w:r>
      <w:r w:rsidR="00095532">
        <w:rPr>
          <w:rFonts w:ascii="Times New Roman" w:hAnsi="Times New Roman" w:cs="Times New Roman"/>
          <w:sz w:val="28"/>
          <w:szCs w:val="28"/>
          <w:lang w:val="en-US"/>
        </w:rPr>
        <w:t xml:space="preserve"> “</w:t>
      </w:r>
      <w:r w:rsidR="00095532" w:rsidRPr="00095532">
        <w:rPr>
          <w:rFonts w:ascii="Times New Roman" w:hAnsi="Times New Roman" w:cs="Times New Roman"/>
          <w:sz w:val="28"/>
          <w:szCs w:val="28"/>
          <w:lang w:val="en-US"/>
        </w:rPr>
        <w:t>Law-abiding entrepreneurs have nothing to worry about</w:t>
      </w:r>
      <w:r w:rsidR="00095532">
        <w:rPr>
          <w:rFonts w:ascii="Times New Roman" w:hAnsi="Times New Roman" w:cs="Times New Roman"/>
          <w:sz w:val="28"/>
          <w:szCs w:val="28"/>
          <w:lang w:val="en-US"/>
        </w:rPr>
        <w:t xml:space="preserve">,” he said. </w:t>
      </w:r>
    </w:p>
    <w:p w14:paraId="56C966E1" w14:textId="45B9CD0E" w:rsidR="00764ADC" w:rsidRPr="00A64F2C" w:rsidRDefault="00764ADC" w:rsidP="00A64F2C">
      <w:pPr>
        <w:numPr>
          <w:ilvl w:val="0"/>
          <w:numId w:val="12"/>
        </w:numPr>
        <w:jc w:val="both"/>
        <w:rPr>
          <w:rFonts w:ascii="Times New Roman" w:hAnsi="Times New Roman" w:cs="Times New Roman"/>
          <w:sz w:val="28"/>
          <w:szCs w:val="28"/>
          <w:lang w:val="en-US"/>
        </w:rPr>
      </w:pPr>
      <w:proofErr w:type="spellStart"/>
      <w:r w:rsidRPr="00764ADC">
        <w:rPr>
          <w:rFonts w:ascii="Times New Roman" w:hAnsi="Times New Roman" w:cs="Times New Roman"/>
          <w:b/>
          <w:bCs/>
          <w:sz w:val="28"/>
          <w:szCs w:val="28"/>
          <w:lang w:val="en-US"/>
        </w:rPr>
        <w:t>Demonopolization</w:t>
      </w:r>
      <w:proofErr w:type="spellEnd"/>
      <w:r w:rsidRPr="00764ADC">
        <w:rPr>
          <w:rFonts w:ascii="Times New Roman" w:hAnsi="Times New Roman" w:cs="Times New Roman"/>
          <w:b/>
          <w:bCs/>
          <w:sz w:val="28"/>
          <w:szCs w:val="28"/>
          <w:lang w:val="en-US"/>
        </w:rPr>
        <w:t xml:space="preserve"> and Public Welfare Funding</w:t>
      </w:r>
      <w:r w:rsidRPr="00764ADC">
        <w:rPr>
          <w:rFonts w:ascii="Times New Roman" w:hAnsi="Times New Roman" w:cs="Times New Roman"/>
          <w:sz w:val="28"/>
          <w:szCs w:val="28"/>
          <w:lang w:val="en-US"/>
        </w:rPr>
        <w:t xml:space="preserve">: Kazakhstan has made efforts in economic </w:t>
      </w:r>
      <w:proofErr w:type="spellStart"/>
      <w:r w:rsidRPr="00764ADC">
        <w:rPr>
          <w:rFonts w:ascii="Times New Roman" w:hAnsi="Times New Roman" w:cs="Times New Roman"/>
          <w:sz w:val="28"/>
          <w:szCs w:val="28"/>
          <w:lang w:val="en-US"/>
        </w:rPr>
        <w:t>demonopolization</w:t>
      </w:r>
      <w:proofErr w:type="spellEnd"/>
      <w:r w:rsidRPr="00764ADC">
        <w:rPr>
          <w:rFonts w:ascii="Times New Roman" w:hAnsi="Times New Roman" w:cs="Times New Roman"/>
          <w:sz w:val="28"/>
          <w:szCs w:val="28"/>
          <w:lang w:val="en-US"/>
        </w:rPr>
        <w:t>, including transferring assets to state ownership and allocating funds to bolster public welfare and educational infrastructure.</w:t>
      </w:r>
      <w:r w:rsidR="00A64F2C" w:rsidRPr="00A64F2C">
        <w:t xml:space="preserve"> </w:t>
      </w:r>
      <w:r w:rsidR="00A64F2C" w:rsidRPr="00A64F2C">
        <w:rPr>
          <w:rFonts w:ascii="Times New Roman" w:hAnsi="Times New Roman" w:cs="Times New Roman"/>
          <w:sz w:val="28"/>
          <w:szCs w:val="28"/>
          <w:lang w:val="en-US"/>
        </w:rPr>
        <w:t xml:space="preserve">Since the inception of the Commission for Economic </w:t>
      </w:r>
      <w:proofErr w:type="spellStart"/>
      <w:r w:rsidR="00A64F2C" w:rsidRPr="00A64F2C">
        <w:rPr>
          <w:rFonts w:ascii="Times New Roman" w:hAnsi="Times New Roman" w:cs="Times New Roman"/>
          <w:sz w:val="28"/>
          <w:szCs w:val="28"/>
          <w:lang w:val="en-US"/>
        </w:rPr>
        <w:t>Demonopolization</w:t>
      </w:r>
      <w:proofErr w:type="spellEnd"/>
      <w:r w:rsidR="00A64F2C" w:rsidRPr="00A64F2C">
        <w:rPr>
          <w:rFonts w:ascii="Times New Roman" w:hAnsi="Times New Roman" w:cs="Times New Roman"/>
          <w:sz w:val="28"/>
          <w:szCs w:val="28"/>
          <w:lang w:val="en-US"/>
        </w:rPr>
        <w:t xml:space="preserve">, equity stakes and participations in 15 companies, along with 7 buildings, over 160 railway tracks and structures, and other assets (totaling over 2,000 units), have been </w:t>
      </w:r>
      <w:r w:rsidR="00A64F2C" w:rsidRPr="00A64F2C">
        <w:rPr>
          <w:rFonts w:ascii="Times New Roman" w:hAnsi="Times New Roman" w:cs="Times New Roman"/>
          <w:sz w:val="28"/>
          <w:szCs w:val="28"/>
          <w:lang w:val="en-US"/>
        </w:rPr>
        <w:lastRenderedPageBreak/>
        <w:t xml:space="preserve">transferred to </w:t>
      </w:r>
      <w:r w:rsidR="00E94F13">
        <w:rPr>
          <w:rFonts w:ascii="Times New Roman" w:hAnsi="Times New Roman" w:cs="Times New Roman"/>
          <w:sz w:val="28"/>
          <w:szCs w:val="28"/>
          <w:lang w:val="en-US"/>
        </w:rPr>
        <w:t>state</w:t>
      </w:r>
      <w:r w:rsidR="00A64F2C" w:rsidRPr="00A64F2C">
        <w:rPr>
          <w:rFonts w:ascii="Times New Roman" w:hAnsi="Times New Roman" w:cs="Times New Roman"/>
          <w:sz w:val="28"/>
          <w:szCs w:val="28"/>
          <w:lang w:val="en-US"/>
        </w:rPr>
        <w:t xml:space="preserve"> and municipal ownership.</w:t>
      </w:r>
      <w:r w:rsidR="00A64F2C">
        <w:rPr>
          <w:rFonts w:ascii="Times New Roman" w:hAnsi="Times New Roman" w:cs="Times New Roman"/>
          <w:sz w:val="28"/>
          <w:szCs w:val="28"/>
          <w:lang w:val="en-US"/>
        </w:rPr>
        <w:t xml:space="preserve"> </w:t>
      </w:r>
      <w:r w:rsidR="00A64F2C" w:rsidRPr="00A64F2C">
        <w:rPr>
          <w:rFonts w:ascii="Times New Roman" w:hAnsi="Times New Roman" w:cs="Times New Roman"/>
          <w:sz w:val="28"/>
          <w:szCs w:val="28"/>
          <w:lang w:val="en-US"/>
        </w:rPr>
        <w:t xml:space="preserve">In addition, 1 billion tenge has been allocated to the </w:t>
      </w:r>
      <w:proofErr w:type="spellStart"/>
      <w:r w:rsidR="00E94F13">
        <w:rPr>
          <w:rFonts w:ascii="Times New Roman" w:hAnsi="Times New Roman" w:cs="Times New Roman"/>
          <w:sz w:val="28"/>
          <w:szCs w:val="28"/>
          <w:lang w:val="en-US"/>
        </w:rPr>
        <w:t>Halkyna</w:t>
      </w:r>
      <w:proofErr w:type="spellEnd"/>
      <w:r w:rsidR="00A64F2C" w:rsidRPr="00A64F2C">
        <w:rPr>
          <w:rFonts w:ascii="Times New Roman" w:hAnsi="Times New Roman" w:cs="Times New Roman"/>
          <w:sz w:val="28"/>
          <w:szCs w:val="28"/>
          <w:lang w:val="en-US"/>
        </w:rPr>
        <w:t xml:space="preserve"> Public Foundation. About 2 billion tenge has been directed to the Education Infrastructure Support Fund.</w:t>
      </w:r>
    </w:p>
    <w:p w14:paraId="73CE6348" w14:textId="0A6D2215" w:rsidR="00764ADC" w:rsidRDefault="00764ADC" w:rsidP="00764ADC">
      <w:pPr>
        <w:numPr>
          <w:ilvl w:val="0"/>
          <w:numId w:val="12"/>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Privatization</w:t>
      </w:r>
      <w:r w:rsidRPr="00764ADC">
        <w:rPr>
          <w:rFonts w:ascii="Times New Roman" w:hAnsi="Times New Roman" w:cs="Times New Roman"/>
          <w:sz w:val="28"/>
          <w:szCs w:val="28"/>
          <w:lang w:val="en-US"/>
        </w:rPr>
        <w:t xml:space="preserve">: </w:t>
      </w:r>
      <w:r w:rsidR="00E94F13" w:rsidRPr="00E94F13">
        <w:rPr>
          <w:rFonts w:ascii="Times New Roman" w:hAnsi="Times New Roman" w:cs="Times New Roman"/>
          <w:sz w:val="28"/>
          <w:szCs w:val="28"/>
          <w:lang w:val="en-US"/>
        </w:rPr>
        <w:t>As a preventative measure to inhibit the emergence of new private operators, 217 socially and strategically important facilities have been removed from the Comprehensive Privatization Plan for 2021-2025.</w:t>
      </w:r>
      <w:r w:rsidR="00E94F13">
        <w:rPr>
          <w:rFonts w:ascii="Times New Roman" w:hAnsi="Times New Roman" w:cs="Times New Roman"/>
          <w:sz w:val="28"/>
          <w:szCs w:val="28"/>
          <w:lang w:val="en-US"/>
        </w:rPr>
        <w:t xml:space="preserve"> </w:t>
      </w:r>
    </w:p>
    <w:p w14:paraId="070AE1EB" w14:textId="77777777" w:rsidR="00E1599E" w:rsidRPr="00E1599E" w:rsidRDefault="00E1599E" w:rsidP="00E1599E">
      <w:pPr>
        <w:ind w:left="720"/>
        <w:jc w:val="both"/>
        <w:rPr>
          <w:rFonts w:ascii="Times New Roman" w:hAnsi="Times New Roman" w:cs="Times New Roman"/>
          <w:sz w:val="28"/>
          <w:szCs w:val="28"/>
          <w:lang w:val="en-US"/>
        </w:rPr>
      </w:pPr>
    </w:p>
    <w:p w14:paraId="0B769A47" w14:textId="76D5061E" w:rsidR="00764ADC" w:rsidRPr="00E1599E" w:rsidRDefault="00A2218F" w:rsidP="00764ADC">
      <w:pPr>
        <w:pStyle w:val="a3"/>
        <w:numPr>
          <w:ilvl w:val="0"/>
          <w:numId w:val="5"/>
        </w:numPr>
        <w:jc w:val="both"/>
        <w:rPr>
          <w:rFonts w:ascii="Times New Roman" w:hAnsi="Times New Roman" w:cs="Times New Roman"/>
          <w:sz w:val="28"/>
          <w:szCs w:val="28"/>
          <w:lang w:val="en-US"/>
        </w:rPr>
      </w:pPr>
      <w:r w:rsidRPr="00E1599E">
        <w:rPr>
          <w:rFonts w:ascii="Times New Roman" w:hAnsi="Times New Roman" w:cs="Times New Roman"/>
          <w:b/>
          <w:bCs/>
          <w:sz w:val="28"/>
          <w:szCs w:val="28"/>
          <w:lang w:val="en-US"/>
        </w:rPr>
        <w:t>Agricultur</w:t>
      </w:r>
      <w:r w:rsidR="00AC6B8E">
        <w:rPr>
          <w:rFonts w:ascii="Times New Roman" w:hAnsi="Times New Roman" w:cs="Times New Roman"/>
          <w:b/>
          <w:bCs/>
          <w:sz w:val="28"/>
          <w:szCs w:val="28"/>
          <w:lang w:val="en-US"/>
        </w:rPr>
        <w:t>e</w:t>
      </w:r>
      <w:r w:rsidRPr="00E1599E">
        <w:rPr>
          <w:rFonts w:ascii="Times New Roman" w:hAnsi="Times New Roman" w:cs="Times New Roman"/>
          <w:b/>
          <w:bCs/>
          <w:sz w:val="28"/>
          <w:szCs w:val="28"/>
          <w:lang w:val="en-US"/>
        </w:rPr>
        <w:t xml:space="preserve"> </w:t>
      </w:r>
    </w:p>
    <w:p w14:paraId="5C56B488" w14:textId="5CBE1BF4" w:rsidR="00A266E3" w:rsidRPr="00A266E3" w:rsidRDefault="00A266E3" w:rsidP="00A266E3">
      <w:pPr>
        <w:numPr>
          <w:ilvl w:val="0"/>
          <w:numId w:val="13"/>
        </w:numPr>
        <w:jc w:val="both"/>
        <w:rPr>
          <w:rFonts w:ascii="Times New Roman" w:hAnsi="Times New Roman" w:cs="Times New Roman"/>
          <w:sz w:val="28"/>
          <w:szCs w:val="28"/>
        </w:rPr>
      </w:pPr>
      <w:r w:rsidRPr="00A266E3">
        <w:rPr>
          <w:rFonts w:ascii="Times New Roman" w:hAnsi="Times New Roman" w:cs="Times New Roman"/>
          <w:b/>
          <w:bCs/>
          <w:sz w:val="28"/>
          <w:szCs w:val="28"/>
        </w:rPr>
        <w:t>Agricultural Sector as Economic Pillar</w:t>
      </w:r>
      <w:r w:rsidRPr="00A266E3">
        <w:rPr>
          <w:rFonts w:ascii="Times New Roman" w:hAnsi="Times New Roman" w:cs="Times New Roman"/>
          <w:sz w:val="28"/>
          <w:szCs w:val="28"/>
        </w:rPr>
        <w:t>: Kazakhstan has focused on enhancing this sector through extensive state support, including subsidies, loans, and machinery access.</w:t>
      </w:r>
    </w:p>
    <w:p w14:paraId="0558A0BF" w14:textId="387D4433" w:rsidR="00A266E3" w:rsidRPr="00A266E3" w:rsidRDefault="00A266E3" w:rsidP="00A266E3">
      <w:pPr>
        <w:numPr>
          <w:ilvl w:val="0"/>
          <w:numId w:val="13"/>
        </w:numPr>
        <w:jc w:val="both"/>
        <w:rPr>
          <w:rFonts w:ascii="Times New Roman" w:hAnsi="Times New Roman" w:cs="Times New Roman"/>
          <w:sz w:val="28"/>
          <w:szCs w:val="28"/>
        </w:rPr>
      </w:pPr>
      <w:r w:rsidRPr="00A266E3">
        <w:rPr>
          <w:rFonts w:ascii="Times New Roman" w:hAnsi="Times New Roman" w:cs="Times New Roman"/>
          <w:b/>
          <w:bCs/>
          <w:sz w:val="28"/>
          <w:szCs w:val="28"/>
        </w:rPr>
        <w:t>Strategic Development and Value Addition</w:t>
      </w:r>
      <w:r w:rsidRPr="00A266E3">
        <w:rPr>
          <w:rFonts w:ascii="Times New Roman" w:hAnsi="Times New Roman" w:cs="Times New Roman"/>
          <w:sz w:val="28"/>
          <w:szCs w:val="28"/>
        </w:rPr>
        <w:t xml:space="preserve">: </w:t>
      </w:r>
      <w:r w:rsidRPr="00E1599E">
        <w:rPr>
          <w:rFonts w:ascii="Times New Roman" w:hAnsi="Times New Roman" w:cs="Times New Roman"/>
          <w:sz w:val="28"/>
          <w:szCs w:val="28"/>
        </w:rPr>
        <w:t xml:space="preserve">The </w:t>
      </w:r>
      <w:r w:rsidRPr="00A266E3">
        <w:rPr>
          <w:rFonts w:ascii="Times New Roman" w:hAnsi="Times New Roman" w:cs="Times New Roman"/>
          <w:sz w:val="28"/>
          <w:szCs w:val="28"/>
        </w:rPr>
        <w:t>aim is to transition from primary production to higher value-added manufacturing, targeting a 70% increase in processed agricultural products within three years.</w:t>
      </w:r>
    </w:p>
    <w:p w14:paraId="341B82F9" w14:textId="4C051D79" w:rsidR="00A266E3" w:rsidRPr="00A266E3" w:rsidRDefault="00A266E3" w:rsidP="00A266E3">
      <w:pPr>
        <w:numPr>
          <w:ilvl w:val="0"/>
          <w:numId w:val="13"/>
        </w:numPr>
        <w:jc w:val="both"/>
        <w:rPr>
          <w:rFonts w:ascii="Times New Roman" w:hAnsi="Times New Roman" w:cs="Times New Roman"/>
          <w:sz w:val="28"/>
          <w:szCs w:val="28"/>
        </w:rPr>
      </w:pPr>
      <w:r w:rsidRPr="00A266E3">
        <w:rPr>
          <w:rFonts w:ascii="Times New Roman" w:hAnsi="Times New Roman" w:cs="Times New Roman"/>
          <w:b/>
          <w:bCs/>
          <w:sz w:val="28"/>
          <w:szCs w:val="28"/>
        </w:rPr>
        <w:t>Growth in Production and Livestock</w:t>
      </w:r>
      <w:r w:rsidRPr="00A266E3">
        <w:rPr>
          <w:rFonts w:ascii="Times New Roman" w:hAnsi="Times New Roman" w:cs="Times New Roman"/>
          <w:sz w:val="28"/>
          <w:szCs w:val="28"/>
        </w:rPr>
        <w:t>: The first 11 months saw a significant increase in agricultural output, reaching 8.2 trillion tenge, with robust harvests and a notable growth in the livestock sector, contributing to domestic market self-sufficiency.</w:t>
      </w:r>
      <w:r w:rsidR="00E94F13" w:rsidRPr="00E94F13">
        <w:t xml:space="preserve"> </w:t>
      </w:r>
      <w:r w:rsidR="00E94F13" w:rsidRPr="00E94F13">
        <w:rPr>
          <w:rFonts w:ascii="Times New Roman" w:hAnsi="Times New Roman" w:cs="Times New Roman"/>
          <w:sz w:val="28"/>
          <w:szCs w:val="28"/>
        </w:rPr>
        <w:t>There’s been a notable increase in the livestock population, including cattle, sheep, goats, horses, camels, and poultry, contributing to a 3.3% growth in production value.</w:t>
      </w:r>
      <w:r w:rsidR="00E94F13">
        <w:rPr>
          <w:rFonts w:ascii="Times New Roman" w:hAnsi="Times New Roman" w:cs="Times New Roman"/>
          <w:sz w:val="28"/>
          <w:szCs w:val="28"/>
        </w:rPr>
        <w:t xml:space="preserve"> </w:t>
      </w:r>
    </w:p>
    <w:p w14:paraId="1E7C5E28" w14:textId="25488C9F" w:rsidR="00A266E3" w:rsidRPr="00A266E3" w:rsidRDefault="00A266E3" w:rsidP="00A266E3">
      <w:pPr>
        <w:numPr>
          <w:ilvl w:val="0"/>
          <w:numId w:val="13"/>
        </w:numPr>
        <w:jc w:val="both"/>
        <w:rPr>
          <w:rFonts w:ascii="Times New Roman" w:hAnsi="Times New Roman" w:cs="Times New Roman"/>
          <w:sz w:val="28"/>
          <w:szCs w:val="28"/>
        </w:rPr>
      </w:pPr>
      <w:r w:rsidRPr="00A266E3">
        <w:rPr>
          <w:rFonts w:ascii="Times New Roman" w:hAnsi="Times New Roman" w:cs="Times New Roman"/>
          <w:b/>
          <w:bCs/>
          <w:sz w:val="28"/>
          <w:szCs w:val="28"/>
        </w:rPr>
        <w:t>Food Production</w:t>
      </w:r>
      <w:r w:rsidRPr="00A266E3">
        <w:rPr>
          <w:rFonts w:ascii="Times New Roman" w:hAnsi="Times New Roman" w:cs="Times New Roman"/>
          <w:sz w:val="28"/>
          <w:szCs w:val="28"/>
        </w:rPr>
        <w:t>: There has been considerable growth in food production, including dairy products, oils, and processed foods, reflecting efforts towards diversifying agricultural outputs.</w:t>
      </w:r>
      <w:r w:rsidR="00E94F13" w:rsidRPr="00E94F13">
        <w:t xml:space="preserve"> </w:t>
      </w:r>
      <w:r w:rsidR="00E94F13" w:rsidRPr="00E94F13">
        <w:rPr>
          <w:rFonts w:ascii="Times New Roman" w:hAnsi="Times New Roman" w:cs="Times New Roman"/>
          <w:sz w:val="28"/>
          <w:szCs w:val="28"/>
        </w:rPr>
        <w:t xml:space="preserve">The volume of food production has grown by 1.9% and amounted to 2.9 trillion tenge. </w:t>
      </w:r>
    </w:p>
    <w:p w14:paraId="19B17D84" w14:textId="4DD9BC25" w:rsidR="00A266E3" w:rsidRPr="00A266E3" w:rsidRDefault="00A266E3" w:rsidP="00A266E3">
      <w:pPr>
        <w:numPr>
          <w:ilvl w:val="0"/>
          <w:numId w:val="13"/>
        </w:numPr>
        <w:jc w:val="both"/>
        <w:rPr>
          <w:rFonts w:ascii="Times New Roman" w:hAnsi="Times New Roman" w:cs="Times New Roman"/>
          <w:sz w:val="28"/>
          <w:szCs w:val="28"/>
        </w:rPr>
      </w:pPr>
      <w:r w:rsidRPr="00A266E3">
        <w:rPr>
          <w:rFonts w:ascii="Times New Roman" w:hAnsi="Times New Roman" w:cs="Times New Roman"/>
          <w:b/>
          <w:bCs/>
          <w:sz w:val="28"/>
          <w:szCs w:val="28"/>
        </w:rPr>
        <w:t>Investments and New Projects</w:t>
      </w:r>
      <w:r w:rsidRPr="00A266E3">
        <w:rPr>
          <w:rFonts w:ascii="Times New Roman" w:hAnsi="Times New Roman" w:cs="Times New Roman"/>
          <w:sz w:val="28"/>
          <w:szCs w:val="28"/>
        </w:rPr>
        <w:t xml:space="preserve">: </w:t>
      </w:r>
      <w:r w:rsidR="00E94F13" w:rsidRPr="00E94F13">
        <w:rPr>
          <w:rFonts w:ascii="Times New Roman" w:hAnsi="Times New Roman" w:cs="Times New Roman"/>
          <w:sz w:val="28"/>
          <w:szCs w:val="28"/>
        </w:rPr>
        <w:t>Since the beginning of 2023, 207 investment projects worth 164.5 billion tenge have been launched in the domestic agro-industrial complex</w:t>
      </w:r>
      <w:r w:rsidR="00E94F13">
        <w:rPr>
          <w:rFonts w:ascii="Times New Roman" w:hAnsi="Times New Roman" w:cs="Times New Roman"/>
          <w:sz w:val="28"/>
          <w:szCs w:val="28"/>
        </w:rPr>
        <w:t>,</w:t>
      </w:r>
      <w:r w:rsidR="00E94F13" w:rsidRPr="00E94F13">
        <w:rPr>
          <w:rFonts w:ascii="Times New Roman" w:hAnsi="Times New Roman" w:cs="Times New Roman"/>
          <w:sz w:val="28"/>
          <w:szCs w:val="28"/>
        </w:rPr>
        <w:t xml:space="preserve"> </w:t>
      </w:r>
      <w:r w:rsidR="00E94F13" w:rsidRPr="00A266E3">
        <w:rPr>
          <w:rFonts w:ascii="Times New Roman" w:hAnsi="Times New Roman" w:cs="Times New Roman"/>
          <w:sz w:val="28"/>
          <w:szCs w:val="28"/>
        </w:rPr>
        <w:t>supported by substantial funding and initiatives like the “</w:t>
      </w:r>
      <w:proofErr w:type="spellStart"/>
      <w:r w:rsidR="00E94F13" w:rsidRPr="00A266E3">
        <w:rPr>
          <w:rFonts w:ascii="Times New Roman" w:hAnsi="Times New Roman" w:cs="Times New Roman"/>
          <w:sz w:val="28"/>
          <w:szCs w:val="28"/>
        </w:rPr>
        <w:t>Aul</w:t>
      </w:r>
      <w:proofErr w:type="spellEnd"/>
      <w:r w:rsidR="00E94F13" w:rsidRPr="00A266E3">
        <w:rPr>
          <w:rFonts w:ascii="Times New Roman" w:hAnsi="Times New Roman" w:cs="Times New Roman"/>
          <w:sz w:val="28"/>
          <w:szCs w:val="28"/>
        </w:rPr>
        <w:t xml:space="preserve"> </w:t>
      </w:r>
      <w:proofErr w:type="spellStart"/>
      <w:r w:rsidR="00E94F13" w:rsidRPr="00A266E3">
        <w:rPr>
          <w:rFonts w:ascii="Times New Roman" w:hAnsi="Times New Roman" w:cs="Times New Roman"/>
          <w:sz w:val="28"/>
          <w:szCs w:val="28"/>
        </w:rPr>
        <w:t>Amanaty</w:t>
      </w:r>
      <w:proofErr w:type="spellEnd"/>
      <w:r w:rsidR="00E94F13" w:rsidRPr="00A266E3">
        <w:rPr>
          <w:rFonts w:ascii="Times New Roman" w:hAnsi="Times New Roman" w:cs="Times New Roman"/>
          <w:sz w:val="28"/>
          <w:szCs w:val="28"/>
        </w:rPr>
        <w:t>” program aimed at rural income growth and job creation</w:t>
      </w:r>
      <w:r w:rsidR="00E94F13">
        <w:rPr>
          <w:rFonts w:ascii="Times New Roman" w:hAnsi="Times New Roman" w:cs="Times New Roman"/>
          <w:sz w:val="28"/>
          <w:szCs w:val="28"/>
        </w:rPr>
        <w:t>. For example, i</w:t>
      </w:r>
      <w:r w:rsidR="00E94F13" w:rsidRPr="00E94F13">
        <w:rPr>
          <w:rFonts w:ascii="Times New Roman" w:hAnsi="Times New Roman" w:cs="Times New Roman"/>
          <w:sz w:val="28"/>
          <w:szCs w:val="28"/>
        </w:rPr>
        <w:t>n the Akmola region, a project for the production of gluten-free oat flakes has been implemented in collaboration with the Swiss conglomerate Buhler, at a cost of over 2.5 billion tenge. The factory</w:t>
      </w:r>
      <w:r w:rsidR="00E94F13">
        <w:rPr>
          <w:rFonts w:ascii="Times New Roman" w:hAnsi="Times New Roman" w:cs="Times New Roman"/>
          <w:sz w:val="28"/>
          <w:szCs w:val="28"/>
        </w:rPr>
        <w:t>’</w:t>
      </w:r>
      <w:r w:rsidR="00E94F13" w:rsidRPr="00E94F13">
        <w:rPr>
          <w:rFonts w:ascii="Times New Roman" w:hAnsi="Times New Roman" w:cs="Times New Roman"/>
          <w:sz w:val="28"/>
          <w:szCs w:val="28"/>
        </w:rPr>
        <w:t>s capacity is 2 tons of product per hour.</w:t>
      </w:r>
      <w:r w:rsidR="00E94F13" w:rsidRPr="00E94F13">
        <w:t xml:space="preserve"> </w:t>
      </w:r>
      <w:r w:rsidR="00E94F13" w:rsidRPr="00E94F13">
        <w:rPr>
          <w:rFonts w:ascii="Times New Roman" w:hAnsi="Times New Roman" w:cs="Times New Roman"/>
          <w:sz w:val="28"/>
          <w:szCs w:val="28"/>
        </w:rPr>
        <w:t>Overall, for the first 11 months, 855 billion tenge (an 11% increase from last year</w:t>
      </w:r>
      <w:r w:rsidR="00E94F13">
        <w:rPr>
          <w:rFonts w:ascii="Times New Roman" w:hAnsi="Times New Roman" w:cs="Times New Roman"/>
          <w:sz w:val="28"/>
          <w:szCs w:val="28"/>
        </w:rPr>
        <w:t>’</w:t>
      </w:r>
      <w:r w:rsidR="00E94F13" w:rsidRPr="00E94F13">
        <w:rPr>
          <w:rFonts w:ascii="Times New Roman" w:hAnsi="Times New Roman" w:cs="Times New Roman"/>
          <w:sz w:val="28"/>
          <w:szCs w:val="28"/>
        </w:rPr>
        <w:t>s level) has been invested in the agriculture sector, and 130 billion tenge in food production (a growth of 9.5%).</w:t>
      </w:r>
    </w:p>
    <w:p w14:paraId="4928E075" w14:textId="77777777" w:rsidR="00A266E3" w:rsidRPr="00A266E3" w:rsidRDefault="00A266E3" w:rsidP="00A266E3">
      <w:pPr>
        <w:numPr>
          <w:ilvl w:val="0"/>
          <w:numId w:val="13"/>
        </w:numPr>
        <w:jc w:val="both"/>
        <w:rPr>
          <w:rFonts w:ascii="Times New Roman" w:hAnsi="Times New Roman" w:cs="Times New Roman"/>
          <w:sz w:val="28"/>
          <w:szCs w:val="28"/>
        </w:rPr>
      </w:pPr>
      <w:r w:rsidRPr="00A266E3">
        <w:rPr>
          <w:rFonts w:ascii="Times New Roman" w:hAnsi="Times New Roman" w:cs="Times New Roman"/>
          <w:b/>
          <w:bCs/>
          <w:sz w:val="28"/>
          <w:szCs w:val="28"/>
        </w:rPr>
        <w:lastRenderedPageBreak/>
        <w:t>Development of Agricultural Cooperatives</w:t>
      </w:r>
      <w:r w:rsidRPr="00A266E3">
        <w:rPr>
          <w:rFonts w:ascii="Times New Roman" w:hAnsi="Times New Roman" w:cs="Times New Roman"/>
          <w:sz w:val="28"/>
          <w:szCs w:val="28"/>
        </w:rPr>
        <w:t>: The formation of over 400 cooperatives marks significant progress in uniting diverse agricultural enterprises, fostering collaboration and efficiency in the sector.</w:t>
      </w:r>
    </w:p>
    <w:p w14:paraId="4037C87D" w14:textId="34DCCBA8" w:rsidR="00A266E3" w:rsidRPr="00A266E3" w:rsidRDefault="00A266E3" w:rsidP="00A266E3">
      <w:pPr>
        <w:numPr>
          <w:ilvl w:val="0"/>
          <w:numId w:val="13"/>
        </w:numPr>
        <w:jc w:val="both"/>
        <w:rPr>
          <w:rFonts w:ascii="Times New Roman" w:hAnsi="Times New Roman" w:cs="Times New Roman"/>
          <w:sz w:val="28"/>
          <w:szCs w:val="28"/>
        </w:rPr>
      </w:pPr>
      <w:r w:rsidRPr="00A266E3">
        <w:rPr>
          <w:rFonts w:ascii="Times New Roman" w:hAnsi="Times New Roman" w:cs="Times New Roman"/>
          <w:b/>
          <w:bCs/>
          <w:sz w:val="28"/>
          <w:szCs w:val="28"/>
        </w:rPr>
        <w:t>Land Reclamation and Sustainable Use</w:t>
      </w:r>
      <w:r w:rsidRPr="00A266E3">
        <w:rPr>
          <w:rFonts w:ascii="Times New Roman" w:hAnsi="Times New Roman" w:cs="Times New Roman"/>
          <w:sz w:val="28"/>
          <w:szCs w:val="28"/>
        </w:rPr>
        <w:t xml:space="preserve">: The state is actively reclaiming unused agricultural lands for productive use, addressing pasture </w:t>
      </w:r>
      <w:r w:rsidRPr="00E1599E">
        <w:rPr>
          <w:rFonts w:ascii="Times New Roman" w:hAnsi="Times New Roman" w:cs="Times New Roman"/>
          <w:sz w:val="28"/>
          <w:szCs w:val="28"/>
        </w:rPr>
        <w:t>scarcity,</w:t>
      </w:r>
      <w:r w:rsidRPr="00A266E3">
        <w:rPr>
          <w:rFonts w:ascii="Times New Roman" w:hAnsi="Times New Roman" w:cs="Times New Roman"/>
          <w:sz w:val="28"/>
          <w:szCs w:val="28"/>
        </w:rPr>
        <w:t xml:space="preserve"> and promoting sustainable land management.</w:t>
      </w:r>
      <w:r w:rsidR="00E94F13" w:rsidRPr="00E94F13">
        <w:t xml:space="preserve"> </w:t>
      </w:r>
      <w:r w:rsidR="00E94F13" w:rsidRPr="00E94F13">
        <w:rPr>
          <w:rFonts w:ascii="Times New Roman" w:hAnsi="Times New Roman" w:cs="Times New Roman"/>
          <w:sz w:val="28"/>
          <w:szCs w:val="28"/>
        </w:rPr>
        <w:t>In 2023, 4.6 million hectares of land were returned to the state, and since the beginning of 2022, a total of 10 million hectares have been reclaimed.</w:t>
      </w:r>
      <w:r w:rsidR="00E94F13">
        <w:rPr>
          <w:rFonts w:ascii="Times New Roman" w:hAnsi="Times New Roman" w:cs="Times New Roman"/>
          <w:sz w:val="28"/>
          <w:szCs w:val="28"/>
        </w:rPr>
        <w:t xml:space="preserve"> </w:t>
      </w:r>
    </w:p>
    <w:p w14:paraId="37133109" w14:textId="77777777" w:rsidR="00A266E3" w:rsidRPr="00A266E3" w:rsidRDefault="00A266E3" w:rsidP="00A266E3">
      <w:pPr>
        <w:numPr>
          <w:ilvl w:val="0"/>
          <w:numId w:val="13"/>
        </w:numPr>
        <w:jc w:val="both"/>
        <w:rPr>
          <w:rFonts w:ascii="Times New Roman" w:hAnsi="Times New Roman" w:cs="Times New Roman"/>
          <w:sz w:val="28"/>
          <w:szCs w:val="28"/>
        </w:rPr>
      </w:pPr>
      <w:r w:rsidRPr="00A266E3">
        <w:rPr>
          <w:rFonts w:ascii="Times New Roman" w:hAnsi="Times New Roman" w:cs="Times New Roman"/>
          <w:b/>
          <w:bCs/>
          <w:sz w:val="28"/>
          <w:szCs w:val="28"/>
        </w:rPr>
        <w:t>Subsidy System Reforms and Price Stabilization</w:t>
      </w:r>
      <w:r w:rsidRPr="00A266E3">
        <w:rPr>
          <w:rFonts w:ascii="Times New Roman" w:hAnsi="Times New Roman" w:cs="Times New Roman"/>
          <w:sz w:val="28"/>
          <w:szCs w:val="28"/>
        </w:rPr>
        <w:t>: Comprehensive reforms in subsidy systems aim to reduce corruption risks, while efforts to stabilize food prices have maintained moderate levels of food inflation.</w:t>
      </w:r>
    </w:p>
    <w:p w14:paraId="764D0700" w14:textId="192BB576" w:rsidR="00A266E3" w:rsidRPr="00A266E3" w:rsidRDefault="00A266E3" w:rsidP="00A266E3">
      <w:pPr>
        <w:numPr>
          <w:ilvl w:val="0"/>
          <w:numId w:val="13"/>
        </w:numPr>
        <w:jc w:val="both"/>
        <w:rPr>
          <w:rFonts w:ascii="Times New Roman" w:hAnsi="Times New Roman" w:cs="Times New Roman"/>
          <w:sz w:val="28"/>
          <w:szCs w:val="28"/>
        </w:rPr>
      </w:pPr>
      <w:r w:rsidRPr="00A266E3">
        <w:rPr>
          <w:rFonts w:ascii="Times New Roman" w:hAnsi="Times New Roman" w:cs="Times New Roman"/>
          <w:b/>
          <w:bCs/>
          <w:sz w:val="28"/>
          <w:szCs w:val="28"/>
        </w:rPr>
        <w:t>Support and Preparedness</w:t>
      </w:r>
      <w:r w:rsidRPr="00A266E3">
        <w:rPr>
          <w:rFonts w:ascii="Times New Roman" w:hAnsi="Times New Roman" w:cs="Times New Roman"/>
          <w:sz w:val="28"/>
          <w:szCs w:val="28"/>
        </w:rPr>
        <w:t>: The government</w:t>
      </w:r>
      <w:r w:rsidRPr="00E1599E">
        <w:rPr>
          <w:rFonts w:ascii="Times New Roman" w:hAnsi="Times New Roman" w:cs="Times New Roman"/>
          <w:sz w:val="28"/>
          <w:szCs w:val="28"/>
        </w:rPr>
        <w:t xml:space="preserve"> has</w:t>
      </w:r>
      <w:r w:rsidRPr="00A266E3">
        <w:rPr>
          <w:rFonts w:ascii="Times New Roman" w:hAnsi="Times New Roman" w:cs="Times New Roman"/>
          <w:sz w:val="28"/>
          <w:szCs w:val="28"/>
        </w:rPr>
        <w:t xml:space="preserve"> </w:t>
      </w:r>
      <w:r w:rsidRPr="00E1599E">
        <w:rPr>
          <w:rFonts w:ascii="Times New Roman" w:hAnsi="Times New Roman" w:cs="Times New Roman"/>
          <w:sz w:val="28"/>
          <w:szCs w:val="28"/>
        </w:rPr>
        <w:t>allocated</w:t>
      </w:r>
      <w:r w:rsidRPr="00A266E3">
        <w:rPr>
          <w:rFonts w:ascii="Times New Roman" w:hAnsi="Times New Roman" w:cs="Times New Roman"/>
          <w:sz w:val="28"/>
          <w:szCs w:val="28"/>
        </w:rPr>
        <w:t xml:space="preserve"> approximately 1.2 trillion tenge for agricultural development in 2023 to improv</w:t>
      </w:r>
      <w:r w:rsidRPr="00E1599E">
        <w:rPr>
          <w:rFonts w:ascii="Times New Roman" w:hAnsi="Times New Roman" w:cs="Times New Roman"/>
          <w:sz w:val="28"/>
          <w:szCs w:val="28"/>
        </w:rPr>
        <w:t>e</w:t>
      </w:r>
      <w:r w:rsidRPr="00A266E3">
        <w:rPr>
          <w:rFonts w:ascii="Times New Roman" w:hAnsi="Times New Roman" w:cs="Times New Roman"/>
          <w:sz w:val="28"/>
          <w:szCs w:val="28"/>
        </w:rPr>
        <w:t xml:space="preserve"> farmers</w:t>
      </w:r>
      <w:r w:rsidRPr="00E1599E">
        <w:rPr>
          <w:rFonts w:ascii="Times New Roman" w:hAnsi="Times New Roman" w:cs="Times New Roman"/>
          <w:sz w:val="28"/>
          <w:szCs w:val="28"/>
        </w:rPr>
        <w:t>’</w:t>
      </w:r>
      <w:r w:rsidRPr="00A266E3">
        <w:rPr>
          <w:rFonts w:ascii="Times New Roman" w:hAnsi="Times New Roman" w:cs="Times New Roman"/>
          <w:sz w:val="28"/>
          <w:szCs w:val="28"/>
        </w:rPr>
        <w:t xml:space="preserve"> financial stability and </w:t>
      </w:r>
      <w:r w:rsidRPr="00E1599E">
        <w:rPr>
          <w:rFonts w:ascii="Times New Roman" w:hAnsi="Times New Roman" w:cs="Times New Roman"/>
          <w:sz w:val="28"/>
          <w:szCs w:val="28"/>
        </w:rPr>
        <w:t xml:space="preserve">prepare </w:t>
      </w:r>
      <w:r w:rsidRPr="00A266E3">
        <w:rPr>
          <w:rFonts w:ascii="Times New Roman" w:hAnsi="Times New Roman" w:cs="Times New Roman"/>
          <w:sz w:val="28"/>
          <w:szCs w:val="28"/>
        </w:rPr>
        <w:t>for future agricultural demands.</w:t>
      </w:r>
    </w:p>
    <w:p w14:paraId="4DC584F2" w14:textId="77777777" w:rsidR="00A266E3" w:rsidRPr="00E1599E" w:rsidRDefault="00A266E3" w:rsidP="00764ADC">
      <w:pPr>
        <w:jc w:val="both"/>
        <w:rPr>
          <w:rFonts w:ascii="Times New Roman" w:hAnsi="Times New Roman" w:cs="Times New Roman"/>
          <w:sz w:val="28"/>
          <w:szCs w:val="28"/>
        </w:rPr>
      </w:pPr>
    </w:p>
    <w:p w14:paraId="638B87B6" w14:textId="6F4ECBA9" w:rsidR="00A2218F" w:rsidRPr="00E1599E" w:rsidRDefault="00A2218F" w:rsidP="00A2218F">
      <w:pPr>
        <w:pStyle w:val="a3"/>
        <w:numPr>
          <w:ilvl w:val="0"/>
          <w:numId w:val="5"/>
        </w:numPr>
        <w:jc w:val="both"/>
        <w:rPr>
          <w:rFonts w:ascii="Times New Roman" w:hAnsi="Times New Roman" w:cs="Times New Roman"/>
          <w:sz w:val="28"/>
          <w:szCs w:val="28"/>
          <w:lang w:val="en-US"/>
        </w:rPr>
      </w:pPr>
      <w:r w:rsidRPr="00E1599E">
        <w:rPr>
          <w:rFonts w:ascii="Times New Roman" w:hAnsi="Times New Roman" w:cs="Times New Roman"/>
          <w:b/>
          <w:bCs/>
          <w:sz w:val="28"/>
          <w:szCs w:val="28"/>
          <w:lang w:val="en-US"/>
        </w:rPr>
        <w:t>Healthcare</w:t>
      </w:r>
    </w:p>
    <w:p w14:paraId="7AE23F09" w14:textId="182D7933" w:rsidR="00A2218F" w:rsidRPr="00A2218F" w:rsidRDefault="00A2218F" w:rsidP="00A2218F">
      <w:pPr>
        <w:numPr>
          <w:ilvl w:val="0"/>
          <w:numId w:val="4"/>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Significant Healthcare Developments</w:t>
      </w:r>
      <w:r w:rsidRPr="00A2218F">
        <w:rPr>
          <w:rFonts w:ascii="Times New Roman" w:hAnsi="Times New Roman" w:cs="Times New Roman"/>
          <w:sz w:val="28"/>
          <w:szCs w:val="28"/>
          <w:lang w:val="en-US"/>
        </w:rPr>
        <w:t xml:space="preserve">: </w:t>
      </w:r>
      <w:r w:rsidR="00A266E3" w:rsidRPr="00E1599E">
        <w:rPr>
          <w:rFonts w:ascii="Times New Roman" w:hAnsi="Times New Roman" w:cs="Times New Roman"/>
          <w:sz w:val="28"/>
          <w:szCs w:val="28"/>
          <w:lang w:val="en-US"/>
        </w:rPr>
        <w:t>2023 was</w:t>
      </w:r>
      <w:r w:rsidRPr="00A2218F">
        <w:rPr>
          <w:rFonts w:ascii="Times New Roman" w:hAnsi="Times New Roman" w:cs="Times New Roman"/>
          <w:sz w:val="28"/>
          <w:szCs w:val="28"/>
          <w:lang w:val="en-US"/>
        </w:rPr>
        <w:t xml:space="preserve"> marked by the National Project “Modernization of Rural Healthcare” and completion of the National Scientific Oncology Center in Astana.</w:t>
      </w:r>
    </w:p>
    <w:p w14:paraId="54992804" w14:textId="4191875F" w:rsidR="00A2218F" w:rsidRPr="00A2218F" w:rsidRDefault="00A2218F" w:rsidP="00A2218F">
      <w:pPr>
        <w:numPr>
          <w:ilvl w:val="0"/>
          <w:numId w:val="4"/>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Healthcare Financing</w:t>
      </w:r>
      <w:r w:rsidRPr="00A2218F">
        <w:rPr>
          <w:rFonts w:ascii="Times New Roman" w:hAnsi="Times New Roman" w:cs="Times New Roman"/>
          <w:sz w:val="28"/>
          <w:szCs w:val="28"/>
          <w:lang w:val="en-US"/>
        </w:rPr>
        <w:t>: President Tokayev</w:t>
      </w:r>
      <w:r w:rsidR="00A266E3" w:rsidRPr="00E1599E">
        <w:rPr>
          <w:rFonts w:ascii="Times New Roman" w:hAnsi="Times New Roman" w:cs="Times New Roman"/>
          <w:sz w:val="28"/>
          <w:szCs w:val="28"/>
          <w:lang w:val="en-US"/>
        </w:rPr>
        <w:t xml:space="preserve"> provided a</w:t>
      </w:r>
      <w:r w:rsidRPr="00A2218F">
        <w:rPr>
          <w:rFonts w:ascii="Times New Roman" w:hAnsi="Times New Roman" w:cs="Times New Roman"/>
          <w:sz w:val="28"/>
          <w:szCs w:val="28"/>
          <w:lang w:val="en-US"/>
        </w:rPr>
        <w:t xml:space="preserve"> directive to revise healthcare funding strategies.</w:t>
      </w:r>
      <w:r w:rsidR="00111A11">
        <w:rPr>
          <w:rFonts w:ascii="Times New Roman" w:hAnsi="Times New Roman" w:cs="Times New Roman"/>
          <w:sz w:val="28"/>
          <w:szCs w:val="28"/>
          <w:lang w:val="en-US"/>
        </w:rPr>
        <w:t xml:space="preserve"> </w:t>
      </w:r>
      <w:r w:rsidR="00111A11" w:rsidRPr="00111A11">
        <w:rPr>
          <w:rFonts w:ascii="Times New Roman" w:hAnsi="Times New Roman" w:cs="Times New Roman"/>
          <w:sz w:val="28"/>
          <w:szCs w:val="28"/>
          <w:lang w:val="en-US"/>
        </w:rPr>
        <w:t>Healthcare system funding for the current year amounted to 2.5 trillion tenge. Expenditures on the outpatient level were increased, accounting for 56% of the total volume. Funding for medical rehabilitation increased 13-fold – from 6 billion tenge in 2019 to 78.1 billion tenge in 2023. Overall, Kazakhstan continues to confidently progress towards the goal of increasing healthcare spending to 5% of GDP by 2027.</w:t>
      </w:r>
      <w:r w:rsidR="00111A11">
        <w:rPr>
          <w:rFonts w:ascii="Times New Roman" w:hAnsi="Times New Roman" w:cs="Times New Roman"/>
          <w:sz w:val="28"/>
          <w:szCs w:val="28"/>
          <w:lang w:val="en-US"/>
        </w:rPr>
        <w:t xml:space="preserve"> </w:t>
      </w:r>
    </w:p>
    <w:p w14:paraId="12A10316" w14:textId="104BB92F" w:rsidR="00A2218F" w:rsidRPr="00A2218F" w:rsidRDefault="00A2218F" w:rsidP="001D13D2">
      <w:pPr>
        <w:numPr>
          <w:ilvl w:val="0"/>
          <w:numId w:val="4"/>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Construction and Renovation of Healthcare Facilities</w:t>
      </w:r>
      <w:r w:rsidRPr="00A2218F">
        <w:rPr>
          <w:rFonts w:ascii="Times New Roman" w:hAnsi="Times New Roman" w:cs="Times New Roman"/>
          <w:sz w:val="28"/>
          <w:szCs w:val="28"/>
          <w:lang w:val="en-US"/>
        </w:rPr>
        <w:t xml:space="preserve">: </w:t>
      </w:r>
      <w:r w:rsidR="00111A11">
        <w:rPr>
          <w:rFonts w:ascii="Times New Roman" w:hAnsi="Times New Roman" w:cs="Times New Roman"/>
          <w:sz w:val="28"/>
          <w:szCs w:val="28"/>
          <w:lang w:val="en-US"/>
        </w:rPr>
        <w:t>90</w:t>
      </w:r>
      <w:r w:rsidR="00A266E3" w:rsidRPr="00E1599E">
        <w:rPr>
          <w:rFonts w:ascii="Times New Roman" w:hAnsi="Times New Roman" w:cs="Times New Roman"/>
          <w:sz w:val="28"/>
          <w:szCs w:val="28"/>
          <w:lang w:val="en-US"/>
        </w:rPr>
        <w:t xml:space="preserve"> </w:t>
      </w:r>
      <w:r w:rsidRPr="00A2218F">
        <w:rPr>
          <w:rFonts w:ascii="Times New Roman" w:hAnsi="Times New Roman" w:cs="Times New Roman"/>
          <w:sz w:val="28"/>
          <w:szCs w:val="28"/>
          <w:lang w:val="en-US"/>
        </w:rPr>
        <w:t xml:space="preserve">new facilities </w:t>
      </w:r>
      <w:r w:rsidR="00A266E3" w:rsidRPr="00E1599E">
        <w:rPr>
          <w:rFonts w:ascii="Times New Roman" w:hAnsi="Times New Roman" w:cs="Times New Roman"/>
          <w:sz w:val="28"/>
          <w:szCs w:val="28"/>
          <w:lang w:val="en-US"/>
        </w:rPr>
        <w:t xml:space="preserve">have been built </w:t>
      </w:r>
      <w:r w:rsidRPr="00A2218F">
        <w:rPr>
          <w:rFonts w:ascii="Times New Roman" w:hAnsi="Times New Roman" w:cs="Times New Roman"/>
          <w:sz w:val="28"/>
          <w:szCs w:val="28"/>
          <w:lang w:val="en-US"/>
        </w:rPr>
        <w:t>and renovation of existing medical institutions</w:t>
      </w:r>
      <w:r w:rsidR="00A266E3" w:rsidRPr="00E1599E">
        <w:rPr>
          <w:rFonts w:ascii="Times New Roman" w:hAnsi="Times New Roman" w:cs="Times New Roman"/>
          <w:sz w:val="28"/>
          <w:szCs w:val="28"/>
          <w:lang w:val="en-US"/>
        </w:rPr>
        <w:t xml:space="preserve"> conducted</w:t>
      </w:r>
      <w:r w:rsidRPr="00A2218F">
        <w:rPr>
          <w:rFonts w:ascii="Times New Roman" w:hAnsi="Times New Roman" w:cs="Times New Roman"/>
          <w:sz w:val="28"/>
          <w:szCs w:val="28"/>
          <w:lang w:val="en-US"/>
        </w:rPr>
        <w:t>.</w:t>
      </w:r>
      <w:r w:rsidR="001D13D2" w:rsidRPr="001D13D2">
        <w:t xml:space="preserve"> </w:t>
      </w:r>
      <w:r w:rsidR="001D13D2" w:rsidRPr="001D13D2">
        <w:rPr>
          <w:rFonts w:ascii="Times New Roman" w:hAnsi="Times New Roman" w:cs="Times New Roman"/>
          <w:sz w:val="28"/>
          <w:szCs w:val="28"/>
          <w:lang w:val="en-US"/>
        </w:rPr>
        <w:t>Additionally, 80 medical institutions were renovated, and reconstruction of 4 multi-profile central district hospitals began.</w:t>
      </w:r>
      <w:r w:rsidR="001D13D2">
        <w:rPr>
          <w:rFonts w:ascii="Times New Roman" w:hAnsi="Times New Roman" w:cs="Times New Roman"/>
          <w:sz w:val="28"/>
          <w:szCs w:val="28"/>
          <w:lang w:val="en-US"/>
        </w:rPr>
        <w:t xml:space="preserve"> </w:t>
      </w:r>
    </w:p>
    <w:p w14:paraId="46003078" w14:textId="68E5877A" w:rsidR="00A2218F" w:rsidRPr="001D13D2" w:rsidRDefault="00A2218F" w:rsidP="001D13D2">
      <w:pPr>
        <w:pStyle w:val="a3"/>
        <w:numPr>
          <w:ilvl w:val="0"/>
          <w:numId w:val="4"/>
        </w:numPr>
        <w:jc w:val="both"/>
        <w:rPr>
          <w:rFonts w:ascii="Times New Roman" w:hAnsi="Times New Roman" w:cs="Times New Roman"/>
          <w:sz w:val="28"/>
          <w:szCs w:val="28"/>
          <w:lang w:val="en-US"/>
        </w:rPr>
      </w:pPr>
      <w:r w:rsidRPr="001D13D2">
        <w:rPr>
          <w:rFonts w:ascii="Times New Roman" w:hAnsi="Times New Roman" w:cs="Times New Roman"/>
          <w:b/>
          <w:bCs/>
          <w:sz w:val="28"/>
          <w:szCs w:val="28"/>
          <w:lang w:val="en-US"/>
        </w:rPr>
        <w:t>Healthcare Service Provision</w:t>
      </w:r>
      <w:r w:rsidRPr="001D13D2">
        <w:rPr>
          <w:rFonts w:ascii="Times New Roman" w:hAnsi="Times New Roman" w:cs="Times New Roman"/>
          <w:sz w:val="28"/>
          <w:szCs w:val="28"/>
          <w:lang w:val="en-US"/>
        </w:rPr>
        <w:t xml:space="preserve">: </w:t>
      </w:r>
      <w:r w:rsidR="001D13D2" w:rsidRPr="001D13D2">
        <w:rPr>
          <w:rFonts w:ascii="Times New Roman" w:hAnsi="Times New Roman" w:cs="Times New Roman"/>
          <w:sz w:val="28"/>
          <w:szCs w:val="28"/>
          <w:lang w:val="en-US"/>
        </w:rPr>
        <w:t xml:space="preserve">Inpatient care was provided to approximately 3 million people; over 90 million visits were made to </w:t>
      </w:r>
      <w:r w:rsidR="001D13D2" w:rsidRPr="001D13D2">
        <w:rPr>
          <w:rFonts w:ascii="Times New Roman" w:hAnsi="Times New Roman" w:cs="Times New Roman"/>
          <w:sz w:val="28"/>
          <w:szCs w:val="28"/>
          <w:lang w:val="en-US"/>
        </w:rPr>
        <w:lastRenderedPageBreak/>
        <w:t>primary healthcare services, and more than 360,000 births were recorded in 11 months. Emergency medical services responded to 8 million calls</w:t>
      </w:r>
      <w:r w:rsidRPr="001D13D2">
        <w:rPr>
          <w:rFonts w:ascii="Times New Roman" w:hAnsi="Times New Roman" w:cs="Times New Roman"/>
          <w:sz w:val="28"/>
          <w:szCs w:val="28"/>
          <w:lang w:val="en-US"/>
        </w:rPr>
        <w:t>.</w:t>
      </w:r>
    </w:p>
    <w:p w14:paraId="10503E65" w14:textId="0BF4AE86" w:rsidR="00A2218F" w:rsidRPr="00A2218F" w:rsidRDefault="00A2218F" w:rsidP="00A2218F">
      <w:pPr>
        <w:numPr>
          <w:ilvl w:val="0"/>
          <w:numId w:val="4"/>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Reduction in Mortality Rates</w:t>
      </w:r>
      <w:r w:rsidRPr="00A2218F">
        <w:rPr>
          <w:rFonts w:ascii="Times New Roman" w:hAnsi="Times New Roman" w:cs="Times New Roman"/>
          <w:sz w:val="28"/>
          <w:szCs w:val="28"/>
          <w:lang w:val="en-US"/>
        </w:rPr>
        <w:t xml:space="preserve">: </w:t>
      </w:r>
      <w:r w:rsidR="001D13D2" w:rsidRPr="001D13D2">
        <w:rPr>
          <w:rFonts w:ascii="Times New Roman" w:hAnsi="Times New Roman" w:cs="Times New Roman"/>
          <w:sz w:val="28"/>
          <w:szCs w:val="28"/>
          <w:lang w:val="en-US"/>
        </w:rPr>
        <w:t>Over a 10-month period, compared to the same timeframe last year, there has been a decrease in the overall mortality rate by 5.7%, mortality from circulatory system diseases by 6.9%, from malignant neoplasms by 0.6%, from respiratory diseases by 4.7%, and from tuberculosis by 22.1%. Infant mortality over 11 months decreased by 9.6%, and maternal mortality by 24.4%</w:t>
      </w:r>
      <w:r w:rsidRPr="00A2218F">
        <w:rPr>
          <w:rFonts w:ascii="Times New Roman" w:hAnsi="Times New Roman" w:cs="Times New Roman"/>
          <w:sz w:val="28"/>
          <w:szCs w:val="28"/>
          <w:lang w:val="en-US"/>
        </w:rPr>
        <w:t>.</w:t>
      </w:r>
    </w:p>
    <w:p w14:paraId="71765126" w14:textId="74EBEEBB" w:rsidR="00A2218F" w:rsidRPr="00A2218F" w:rsidRDefault="00A2218F" w:rsidP="00A2218F">
      <w:pPr>
        <w:numPr>
          <w:ilvl w:val="0"/>
          <w:numId w:val="4"/>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Drug Provision and Traceable Distribution S</w:t>
      </w:r>
      <w:bookmarkStart w:id="0" w:name="_GoBack"/>
      <w:bookmarkEnd w:id="0"/>
      <w:r w:rsidRPr="00A2218F">
        <w:rPr>
          <w:rFonts w:ascii="Times New Roman" w:hAnsi="Times New Roman" w:cs="Times New Roman"/>
          <w:b/>
          <w:bCs/>
          <w:sz w:val="28"/>
          <w:szCs w:val="28"/>
          <w:lang w:val="en-US"/>
        </w:rPr>
        <w:t>ystems</w:t>
      </w:r>
      <w:r w:rsidRPr="00A2218F">
        <w:rPr>
          <w:rFonts w:ascii="Times New Roman" w:hAnsi="Times New Roman" w:cs="Times New Roman"/>
          <w:sz w:val="28"/>
          <w:szCs w:val="28"/>
          <w:lang w:val="en-US"/>
        </w:rPr>
        <w:t xml:space="preserve">: </w:t>
      </w:r>
      <w:r w:rsidR="001D13D2" w:rsidRPr="001D13D2">
        <w:rPr>
          <w:rFonts w:ascii="Times New Roman" w:hAnsi="Times New Roman" w:cs="Times New Roman"/>
          <w:sz w:val="28"/>
          <w:szCs w:val="28"/>
          <w:lang w:val="en-US"/>
        </w:rPr>
        <w:t>The volume of outpatient drug provision has more than doubled compared to 2019, amounting to 237 billion tenge, including 51.8 billion tenge for the treatment of orphan diseases. A total of 3.9 million patients have been supplied with medications</w:t>
      </w:r>
      <w:r w:rsidRPr="00A2218F">
        <w:rPr>
          <w:rFonts w:ascii="Times New Roman" w:hAnsi="Times New Roman" w:cs="Times New Roman"/>
          <w:sz w:val="28"/>
          <w:szCs w:val="28"/>
          <w:lang w:val="en-US"/>
        </w:rPr>
        <w:t>.</w:t>
      </w:r>
    </w:p>
    <w:p w14:paraId="6314224D" w14:textId="0A3A7F7C" w:rsidR="00A2218F" w:rsidRPr="00A2218F" w:rsidRDefault="00A2218F" w:rsidP="00A2218F">
      <w:pPr>
        <w:numPr>
          <w:ilvl w:val="0"/>
          <w:numId w:val="4"/>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Investment in Medical Equipment and Diagnostic Services</w:t>
      </w:r>
      <w:r w:rsidRPr="00A2218F">
        <w:rPr>
          <w:rFonts w:ascii="Times New Roman" w:hAnsi="Times New Roman" w:cs="Times New Roman"/>
          <w:sz w:val="28"/>
          <w:szCs w:val="28"/>
          <w:lang w:val="en-US"/>
        </w:rPr>
        <w:t xml:space="preserve">: </w:t>
      </w:r>
      <w:r w:rsidR="001D13D2" w:rsidRPr="001D13D2">
        <w:rPr>
          <w:rFonts w:ascii="Times New Roman" w:hAnsi="Times New Roman" w:cs="Times New Roman"/>
          <w:sz w:val="28"/>
          <w:szCs w:val="28"/>
          <w:lang w:val="en-US"/>
        </w:rPr>
        <w:t>For healthcare institutions in Kazakhstan, 514 pieces of medical equipment were purchased for a total of 58.8 billion tenge. The rate of medical equipment availability in medical organizations in 2023 increased by 2.5% compared to 2022, reaching 84.15%</w:t>
      </w:r>
      <w:r w:rsidRPr="00A2218F">
        <w:rPr>
          <w:rFonts w:ascii="Times New Roman" w:hAnsi="Times New Roman" w:cs="Times New Roman"/>
          <w:sz w:val="28"/>
          <w:szCs w:val="28"/>
          <w:lang w:val="en-US"/>
        </w:rPr>
        <w:t>.</w:t>
      </w:r>
    </w:p>
    <w:p w14:paraId="1674DBC9" w14:textId="11DBBED0" w:rsidR="00A2218F" w:rsidRPr="00A2218F" w:rsidRDefault="00A2218F" w:rsidP="00A2218F">
      <w:pPr>
        <w:numPr>
          <w:ilvl w:val="0"/>
          <w:numId w:val="4"/>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Development in Pharmaceutical and Medical Industry</w:t>
      </w:r>
      <w:r w:rsidRPr="00A2218F">
        <w:rPr>
          <w:rFonts w:ascii="Times New Roman" w:hAnsi="Times New Roman" w:cs="Times New Roman"/>
          <w:sz w:val="28"/>
          <w:szCs w:val="28"/>
          <w:lang w:val="en-US"/>
        </w:rPr>
        <w:t>: Launch of various regional medical manufacturing projects.</w:t>
      </w:r>
      <w:r w:rsidR="001D13D2">
        <w:rPr>
          <w:rFonts w:ascii="Times New Roman" w:hAnsi="Times New Roman" w:cs="Times New Roman"/>
          <w:sz w:val="28"/>
          <w:szCs w:val="28"/>
          <w:lang w:val="en-US"/>
        </w:rPr>
        <w:t xml:space="preserve"> For example, i</w:t>
      </w:r>
      <w:r w:rsidR="001D13D2" w:rsidRPr="001D13D2">
        <w:rPr>
          <w:rFonts w:ascii="Times New Roman" w:hAnsi="Times New Roman" w:cs="Times New Roman"/>
          <w:sz w:val="28"/>
          <w:szCs w:val="28"/>
          <w:lang w:val="en-US"/>
        </w:rPr>
        <w:t>n the Almaty region, a project for the production of syringes was implemented in collaboration with the South Korean company SGP.</w:t>
      </w:r>
      <w:r w:rsidR="001D13D2">
        <w:rPr>
          <w:rFonts w:ascii="Times New Roman" w:hAnsi="Times New Roman" w:cs="Times New Roman"/>
          <w:sz w:val="28"/>
          <w:szCs w:val="28"/>
          <w:lang w:val="en-US"/>
        </w:rPr>
        <w:t xml:space="preserve"> </w:t>
      </w:r>
      <w:r w:rsidR="00111A11">
        <w:rPr>
          <w:rFonts w:ascii="Times New Roman" w:hAnsi="Times New Roman" w:cs="Times New Roman"/>
          <w:sz w:val="28"/>
          <w:szCs w:val="28"/>
          <w:lang w:val="en-US"/>
        </w:rPr>
        <w:t>Furthermore, i</w:t>
      </w:r>
      <w:r w:rsidR="001D13D2" w:rsidRPr="001D13D2">
        <w:rPr>
          <w:rFonts w:ascii="Times New Roman" w:hAnsi="Times New Roman" w:cs="Times New Roman"/>
          <w:sz w:val="28"/>
          <w:szCs w:val="28"/>
          <w:lang w:val="en-US"/>
        </w:rPr>
        <w:t>n the Mangystau region, the production of hearing aids has been launched.</w:t>
      </w:r>
      <w:r w:rsidR="001D13D2">
        <w:rPr>
          <w:rFonts w:ascii="Times New Roman" w:hAnsi="Times New Roman" w:cs="Times New Roman"/>
          <w:sz w:val="28"/>
          <w:szCs w:val="28"/>
          <w:lang w:val="en-US"/>
        </w:rPr>
        <w:t xml:space="preserve"> </w:t>
      </w:r>
      <w:r w:rsidR="001D13D2" w:rsidRPr="001D13D2">
        <w:rPr>
          <w:rFonts w:ascii="Times New Roman" w:hAnsi="Times New Roman" w:cs="Times New Roman"/>
          <w:sz w:val="28"/>
          <w:szCs w:val="28"/>
          <w:lang w:val="en-US"/>
        </w:rPr>
        <w:t xml:space="preserve">In the North Kazakhstan region, the production of irradiators and bactericidal air </w:t>
      </w:r>
      <w:proofErr w:type="spellStart"/>
      <w:r w:rsidR="001D13D2" w:rsidRPr="001D13D2">
        <w:rPr>
          <w:rFonts w:ascii="Times New Roman" w:hAnsi="Times New Roman" w:cs="Times New Roman"/>
          <w:sz w:val="28"/>
          <w:szCs w:val="28"/>
          <w:lang w:val="en-US"/>
        </w:rPr>
        <w:t>recirculators</w:t>
      </w:r>
      <w:proofErr w:type="spellEnd"/>
      <w:r w:rsidR="001D13D2" w:rsidRPr="001D13D2">
        <w:rPr>
          <w:rFonts w:ascii="Times New Roman" w:hAnsi="Times New Roman" w:cs="Times New Roman"/>
          <w:sz w:val="28"/>
          <w:szCs w:val="28"/>
          <w:lang w:val="en-US"/>
        </w:rPr>
        <w:t xml:space="preserve"> has been initiated.</w:t>
      </w:r>
      <w:r w:rsidR="001D13D2">
        <w:rPr>
          <w:rFonts w:ascii="Times New Roman" w:hAnsi="Times New Roman" w:cs="Times New Roman"/>
          <w:sz w:val="28"/>
          <w:szCs w:val="28"/>
          <w:lang w:val="en-US"/>
        </w:rPr>
        <w:t xml:space="preserve"> </w:t>
      </w:r>
    </w:p>
    <w:p w14:paraId="1C207282" w14:textId="4E92351C" w:rsidR="00A2218F" w:rsidRPr="00A2218F" w:rsidRDefault="00A2218F" w:rsidP="00A2218F">
      <w:pPr>
        <w:numPr>
          <w:ilvl w:val="0"/>
          <w:numId w:val="4"/>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Expansion of Screening Programs and Telemedicine Services</w:t>
      </w:r>
      <w:r w:rsidRPr="00A2218F">
        <w:rPr>
          <w:rFonts w:ascii="Times New Roman" w:hAnsi="Times New Roman" w:cs="Times New Roman"/>
          <w:sz w:val="28"/>
          <w:szCs w:val="28"/>
          <w:lang w:val="en-US"/>
        </w:rPr>
        <w:t>: Widening of critical disease screening programs and a significant increase in telemedicine offerings.</w:t>
      </w:r>
      <w:r w:rsidR="001D13D2" w:rsidRPr="001D13D2">
        <w:t xml:space="preserve"> </w:t>
      </w:r>
      <w:r w:rsidR="001D13D2" w:rsidRPr="001D13D2">
        <w:rPr>
          <w:rFonts w:ascii="Times New Roman" w:hAnsi="Times New Roman" w:cs="Times New Roman"/>
          <w:sz w:val="28"/>
          <w:szCs w:val="28"/>
          <w:lang w:val="en-US"/>
        </w:rPr>
        <w:t xml:space="preserve">In 2023, the provision of consultative-diagnostic services increased 2.5 times, totaling over 324 million. High-cost diagnostic services (CT/MRI) were accessed by 1.1 million people </w:t>
      </w:r>
      <w:r w:rsidR="00695B64">
        <w:rPr>
          <w:rFonts w:ascii="Times New Roman" w:hAnsi="Times New Roman" w:cs="Times New Roman"/>
          <w:sz w:val="28"/>
          <w:szCs w:val="28"/>
          <w:lang w:val="en-US"/>
        </w:rPr>
        <w:t>in 2023</w:t>
      </w:r>
      <w:r w:rsidR="001D13D2" w:rsidRPr="001D13D2">
        <w:rPr>
          <w:rFonts w:ascii="Times New Roman" w:hAnsi="Times New Roman" w:cs="Times New Roman"/>
          <w:sz w:val="28"/>
          <w:szCs w:val="28"/>
          <w:lang w:val="en-US"/>
        </w:rPr>
        <w:t>.</w:t>
      </w:r>
      <w:r w:rsidR="001D13D2" w:rsidRPr="001D13D2">
        <w:t xml:space="preserve"> </w:t>
      </w:r>
      <w:r w:rsidR="001D13D2" w:rsidRPr="001D13D2">
        <w:rPr>
          <w:rFonts w:ascii="Times New Roman" w:hAnsi="Times New Roman" w:cs="Times New Roman"/>
          <w:sz w:val="28"/>
          <w:szCs w:val="28"/>
          <w:lang w:val="en-US"/>
        </w:rPr>
        <w:t>Screening coverage in 2023 increased by 19.7% compared to 2022, reaching 8.5 million people.</w:t>
      </w:r>
      <w:r w:rsidR="001D13D2">
        <w:rPr>
          <w:rFonts w:ascii="Times New Roman" w:hAnsi="Times New Roman" w:cs="Times New Roman"/>
          <w:sz w:val="28"/>
          <w:szCs w:val="28"/>
          <w:lang w:val="en-US"/>
        </w:rPr>
        <w:t xml:space="preserve"> </w:t>
      </w:r>
      <w:r w:rsidR="001D13D2" w:rsidRPr="001D13D2">
        <w:rPr>
          <w:rFonts w:ascii="Times New Roman" w:hAnsi="Times New Roman" w:cs="Times New Roman"/>
          <w:sz w:val="28"/>
          <w:szCs w:val="28"/>
          <w:lang w:val="en-US"/>
        </w:rPr>
        <w:t>Overall, approximately 2.6 million rural residents have received preventive examinations. Additionally, medical trains have served over 50,000 inhabitants of remote villages, a 58% increase from 2022.</w:t>
      </w:r>
      <w:r w:rsidR="001D13D2">
        <w:rPr>
          <w:rFonts w:ascii="Times New Roman" w:hAnsi="Times New Roman" w:cs="Times New Roman"/>
          <w:sz w:val="28"/>
          <w:szCs w:val="28"/>
          <w:lang w:val="en-US"/>
        </w:rPr>
        <w:t xml:space="preserve"> </w:t>
      </w:r>
    </w:p>
    <w:p w14:paraId="23D59974" w14:textId="429E8618" w:rsidR="00A2218F" w:rsidRDefault="00A2218F" w:rsidP="00A2218F">
      <w:pPr>
        <w:numPr>
          <w:ilvl w:val="0"/>
          <w:numId w:val="4"/>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Comprehensive Cancer Plan</w:t>
      </w:r>
      <w:r w:rsidR="00111A11">
        <w:rPr>
          <w:rFonts w:ascii="Times New Roman" w:hAnsi="Times New Roman" w:cs="Times New Roman"/>
          <w:b/>
          <w:bCs/>
          <w:sz w:val="28"/>
          <w:szCs w:val="28"/>
          <w:lang w:val="en-US"/>
        </w:rPr>
        <w:t xml:space="preserve"> and Treatment</w:t>
      </w:r>
      <w:r w:rsidRPr="00A2218F">
        <w:rPr>
          <w:rFonts w:ascii="Times New Roman" w:hAnsi="Times New Roman" w:cs="Times New Roman"/>
          <w:sz w:val="28"/>
          <w:szCs w:val="28"/>
          <w:lang w:val="en-US"/>
        </w:rPr>
        <w:t xml:space="preserve">: Approval of a plan against cancer and significant investments in medical education and </w:t>
      </w:r>
      <w:r w:rsidRPr="00A2218F">
        <w:rPr>
          <w:rFonts w:ascii="Times New Roman" w:hAnsi="Times New Roman" w:cs="Times New Roman"/>
          <w:sz w:val="28"/>
          <w:szCs w:val="28"/>
          <w:lang w:val="en-US"/>
        </w:rPr>
        <w:lastRenderedPageBreak/>
        <w:t>training.</w:t>
      </w:r>
      <w:r w:rsidR="001D13D2" w:rsidRPr="001D13D2">
        <w:t xml:space="preserve"> </w:t>
      </w:r>
      <w:r w:rsidR="001D13D2" w:rsidRPr="001D13D2">
        <w:rPr>
          <w:rFonts w:ascii="Times New Roman" w:hAnsi="Times New Roman" w:cs="Times New Roman"/>
          <w:sz w:val="28"/>
          <w:szCs w:val="28"/>
          <w:lang w:val="en-US"/>
        </w:rPr>
        <w:t xml:space="preserve">The country has introduced 80 new technologies in </w:t>
      </w:r>
      <w:proofErr w:type="spellStart"/>
      <w:r w:rsidR="001D13D2" w:rsidRPr="001D13D2">
        <w:rPr>
          <w:rFonts w:ascii="Times New Roman" w:hAnsi="Times New Roman" w:cs="Times New Roman"/>
          <w:sz w:val="28"/>
          <w:szCs w:val="28"/>
          <w:lang w:val="en-US"/>
        </w:rPr>
        <w:t>transplantology</w:t>
      </w:r>
      <w:proofErr w:type="spellEnd"/>
      <w:r w:rsidR="001D13D2" w:rsidRPr="001D13D2">
        <w:rPr>
          <w:rFonts w:ascii="Times New Roman" w:hAnsi="Times New Roman" w:cs="Times New Roman"/>
          <w:sz w:val="28"/>
          <w:szCs w:val="28"/>
          <w:lang w:val="en-US"/>
        </w:rPr>
        <w:t>, cardio surgery, oncology, and innovative cellular technologies, benefiting around 20,000 people.</w:t>
      </w:r>
      <w:r w:rsidR="001D13D2">
        <w:rPr>
          <w:rFonts w:ascii="Times New Roman" w:hAnsi="Times New Roman" w:cs="Times New Roman"/>
          <w:sz w:val="28"/>
          <w:szCs w:val="28"/>
          <w:lang w:val="en-US"/>
        </w:rPr>
        <w:t xml:space="preserve"> </w:t>
      </w:r>
    </w:p>
    <w:p w14:paraId="75F68666" w14:textId="335C8458" w:rsidR="001D13D2" w:rsidRPr="00A2218F" w:rsidRDefault="001D13D2" w:rsidP="00A2218F">
      <w:pPr>
        <w:numPr>
          <w:ilvl w:val="0"/>
          <w:numId w:val="4"/>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Medical Education Initiatives</w:t>
      </w:r>
      <w:r>
        <w:rPr>
          <w:rFonts w:ascii="Times New Roman" w:hAnsi="Times New Roman" w:cs="Times New Roman"/>
          <w:sz w:val="28"/>
          <w:szCs w:val="28"/>
          <w:lang w:val="en-US"/>
        </w:rPr>
        <w:t>:</w:t>
      </w:r>
      <w:r w:rsidRPr="001D13D2">
        <w:rPr>
          <w:rFonts w:ascii="Times New Roman" w:hAnsi="Times New Roman" w:cs="Times New Roman"/>
          <w:sz w:val="28"/>
          <w:szCs w:val="28"/>
          <w:lang w:val="en-US"/>
        </w:rPr>
        <w:t xml:space="preserve"> To address the need for doctors, including in highly specialized areas, around 6,000 educational grants were allocated from the national budget in 2023.</w:t>
      </w:r>
      <w:r>
        <w:rPr>
          <w:rFonts w:ascii="Times New Roman" w:hAnsi="Times New Roman" w:cs="Times New Roman"/>
          <w:sz w:val="28"/>
          <w:szCs w:val="28"/>
          <w:lang w:val="en-US"/>
        </w:rPr>
        <w:t xml:space="preserve"> </w:t>
      </w:r>
      <w:r w:rsidRPr="001D13D2">
        <w:rPr>
          <w:rFonts w:ascii="Times New Roman" w:hAnsi="Times New Roman" w:cs="Times New Roman"/>
          <w:sz w:val="28"/>
          <w:szCs w:val="28"/>
          <w:lang w:val="en-US"/>
        </w:rPr>
        <w:t>Funded by local budgets, 16,500 specialists participated in professional development programs.</w:t>
      </w:r>
      <w:r w:rsidRPr="001D13D2">
        <w:t xml:space="preserve"> </w:t>
      </w:r>
      <w:r w:rsidRPr="001D13D2">
        <w:rPr>
          <w:rFonts w:ascii="Times New Roman" w:hAnsi="Times New Roman" w:cs="Times New Roman"/>
          <w:sz w:val="28"/>
          <w:szCs w:val="28"/>
          <w:lang w:val="en-US"/>
        </w:rPr>
        <w:t>In 2023, medical universities in Kazakhstan graduated approximately 7,000 doctors, with over 23,000 middle-level medical workers also graduating.</w:t>
      </w:r>
    </w:p>
    <w:p w14:paraId="3C5E7716" w14:textId="77777777" w:rsidR="00A2218F" w:rsidRPr="00E1599E" w:rsidRDefault="00A2218F" w:rsidP="00A2218F">
      <w:pPr>
        <w:jc w:val="both"/>
        <w:rPr>
          <w:rFonts w:ascii="Times New Roman" w:hAnsi="Times New Roman" w:cs="Times New Roman"/>
          <w:sz w:val="28"/>
          <w:szCs w:val="28"/>
          <w:lang w:val="en-US"/>
        </w:rPr>
      </w:pPr>
    </w:p>
    <w:p w14:paraId="3DD742B5" w14:textId="5AE932A2" w:rsidR="00A2218F" w:rsidRPr="00E1599E" w:rsidRDefault="00A2218F" w:rsidP="00764ADC">
      <w:pPr>
        <w:pStyle w:val="a3"/>
        <w:numPr>
          <w:ilvl w:val="0"/>
          <w:numId w:val="5"/>
        </w:numPr>
        <w:jc w:val="both"/>
        <w:rPr>
          <w:rFonts w:ascii="Times New Roman" w:hAnsi="Times New Roman" w:cs="Times New Roman"/>
          <w:sz w:val="28"/>
          <w:szCs w:val="28"/>
          <w:lang w:val="en-US"/>
        </w:rPr>
      </w:pPr>
      <w:r w:rsidRPr="00E1599E">
        <w:rPr>
          <w:rFonts w:ascii="Times New Roman" w:hAnsi="Times New Roman" w:cs="Times New Roman"/>
          <w:b/>
          <w:bCs/>
          <w:sz w:val="28"/>
          <w:szCs w:val="28"/>
          <w:lang w:val="en-US"/>
        </w:rPr>
        <w:t>Transportation and Logistics</w:t>
      </w:r>
    </w:p>
    <w:p w14:paraId="0626F804" w14:textId="1553107C" w:rsidR="00A2218F" w:rsidRPr="00A2218F" w:rsidRDefault="00A2218F" w:rsidP="00A2218F">
      <w:pPr>
        <w:numPr>
          <w:ilvl w:val="0"/>
          <w:numId w:val="6"/>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National Focus</w:t>
      </w:r>
      <w:r w:rsidRPr="00A2218F">
        <w:rPr>
          <w:rFonts w:ascii="Times New Roman" w:hAnsi="Times New Roman" w:cs="Times New Roman"/>
          <w:sz w:val="28"/>
          <w:szCs w:val="28"/>
          <w:lang w:val="en-US"/>
        </w:rPr>
        <w:t>: Kazakhstan</w:t>
      </w:r>
      <w:r w:rsidR="00A266E3" w:rsidRPr="00E1599E">
        <w:rPr>
          <w:rFonts w:ascii="Times New Roman" w:hAnsi="Times New Roman" w:cs="Times New Roman"/>
          <w:sz w:val="28"/>
          <w:szCs w:val="28"/>
          <w:lang w:val="en-US"/>
        </w:rPr>
        <w:t xml:space="preserve"> </w:t>
      </w:r>
      <w:r w:rsidRPr="00A2218F">
        <w:rPr>
          <w:rFonts w:ascii="Times New Roman" w:hAnsi="Times New Roman" w:cs="Times New Roman"/>
          <w:sz w:val="28"/>
          <w:szCs w:val="28"/>
          <w:lang w:val="en-US"/>
        </w:rPr>
        <w:t>has prioritized the development of its transport-logistics sector, leveraging its geographical advantages.</w:t>
      </w:r>
    </w:p>
    <w:p w14:paraId="20057843" w14:textId="622BFEA9" w:rsidR="00A2218F" w:rsidRPr="00A2218F" w:rsidRDefault="00A2218F" w:rsidP="00A2218F">
      <w:pPr>
        <w:numPr>
          <w:ilvl w:val="0"/>
          <w:numId w:val="6"/>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Growth in Freight Transportation and Increased Sectoral Investment</w:t>
      </w:r>
      <w:r w:rsidRPr="00A2218F">
        <w:rPr>
          <w:rFonts w:ascii="Times New Roman" w:hAnsi="Times New Roman" w:cs="Times New Roman"/>
          <w:sz w:val="28"/>
          <w:szCs w:val="28"/>
          <w:lang w:val="en-US"/>
        </w:rPr>
        <w:t xml:space="preserve">: The country has seen a 3.9% increase in freight transportation over 11 months, </w:t>
      </w:r>
      <w:r w:rsidR="00111A11" w:rsidRPr="00111A11">
        <w:rPr>
          <w:rFonts w:ascii="Times New Roman" w:hAnsi="Times New Roman" w:cs="Times New Roman"/>
          <w:sz w:val="28"/>
          <w:szCs w:val="28"/>
          <w:lang w:val="en-US"/>
        </w:rPr>
        <w:t>amounting to 895 million tons</w:t>
      </w:r>
      <w:r w:rsidR="00111A11">
        <w:rPr>
          <w:rFonts w:ascii="Times New Roman" w:hAnsi="Times New Roman" w:cs="Times New Roman"/>
          <w:sz w:val="28"/>
          <w:szCs w:val="28"/>
          <w:lang w:val="en-US"/>
        </w:rPr>
        <w:t xml:space="preserve">, </w:t>
      </w:r>
      <w:r w:rsidRPr="00A2218F">
        <w:rPr>
          <w:rFonts w:ascii="Times New Roman" w:hAnsi="Times New Roman" w:cs="Times New Roman"/>
          <w:sz w:val="28"/>
          <w:szCs w:val="28"/>
          <w:lang w:val="en-US"/>
        </w:rPr>
        <w:t>with</w:t>
      </w:r>
      <w:r w:rsidR="00111A11" w:rsidRPr="00111A11">
        <w:rPr>
          <w:rFonts w:ascii="Times New Roman" w:hAnsi="Times New Roman" w:cs="Times New Roman"/>
          <w:sz w:val="28"/>
          <w:szCs w:val="28"/>
          <w:lang w:val="en-US"/>
        </w:rPr>
        <w:t xml:space="preserve"> transit cargos experiencing a significant 21% growth</w:t>
      </w:r>
      <w:r w:rsidRPr="00A2218F">
        <w:rPr>
          <w:rFonts w:ascii="Times New Roman" w:hAnsi="Times New Roman" w:cs="Times New Roman"/>
          <w:sz w:val="28"/>
          <w:szCs w:val="28"/>
          <w:lang w:val="en-US"/>
        </w:rPr>
        <w:t>, supported by a 1.6-fold increase in transport sector investments, amounting to 1.8 trillion tenge.</w:t>
      </w:r>
    </w:p>
    <w:p w14:paraId="0CE36EC5" w14:textId="2AF2EA79" w:rsidR="00A2218F" w:rsidRPr="00A2218F" w:rsidRDefault="00A2218F" w:rsidP="00A2218F">
      <w:pPr>
        <w:numPr>
          <w:ilvl w:val="0"/>
          <w:numId w:val="6"/>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Railway Infrastructure Modernization</w:t>
      </w:r>
      <w:r w:rsidRPr="00A2218F">
        <w:rPr>
          <w:rFonts w:ascii="Times New Roman" w:hAnsi="Times New Roman" w:cs="Times New Roman"/>
          <w:sz w:val="28"/>
          <w:szCs w:val="28"/>
          <w:lang w:val="en-US"/>
        </w:rPr>
        <w:t>: Several major railway projects have been initiated to enhance cargo delivery efficiency and throughput capacity, including the construction of bypasses and new lines, along with plans to build over 1,300 km of new r</w:t>
      </w:r>
      <w:r w:rsidR="00695B64" w:rsidRPr="00695B64">
        <w:rPr>
          <w:rFonts w:ascii="Times New Roman" w:hAnsi="Times New Roman" w:cs="Times New Roman"/>
          <w:sz w:val="28"/>
          <w:szCs w:val="28"/>
          <w:lang w:val="en-US"/>
        </w:rPr>
        <w:t xml:space="preserve"> </w:t>
      </w:r>
      <w:proofErr w:type="spellStart"/>
      <w:r w:rsidRPr="00A2218F">
        <w:rPr>
          <w:rFonts w:ascii="Times New Roman" w:hAnsi="Times New Roman" w:cs="Times New Roman"/>
          <w:sz w:val="28"/>
          <w:szCs w:val="28"/>
          <w:lang w:val="en-US"/>
        </w:rPr>
        <w:t>ailway</w:t>
      </w:r>
      <w:proofErr w:type="spellEnd"/>
      <w:r w:rsidRPr="00A2218F">
        <w:rPr>
          <w:rFonts w:ascii="Times New Roman" w:hAnsi="Times New Roman" w:cs="Times New Roman"/>
          <w:sz w:val="28"/>
          <w:szCs w:val="28"/>
          <w:lang w:val="en-US"/>
        </w:rPr>
        <w:t xml:space="preserve"> lines in the next three years. Additionally, the purchase of 133 new locomotives aims to renew 6% of the existing fleet.</w:t>
      </w:r>
    </w:p>
    <w:p w14:paraId="0C1D3989" w14:textId="2980AB18" w:rsidR="00A2218F" w:rsidRPr="00A2218F" w:rsidRDefault="00A2218F" w:rsidP="00A2218F">
      <w:pPr>
        <w:numPr>
          <w:ilvl w:val="0"/>
          <w:numId w:val="6"/>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Improvements in Rail and Road Networks</w:t>
      </w:r>
      <w:r w:rsidRPr="00A2218F">
        <w:rPr>
          <w:rFonts w:ascii="Times New Roman" w:hAnsi="Times New Roman" w:cs="Times New Roman"/>
          <w:sz w:val="28"/>
          <w:szCs w:val="28"/>
          <w:lang w:val="en-US"/>
        </w:rPr>
        <w:t>: The acquisition of 856 passenger carriages enhances passenger rail services, while extensive road construction and repair works cover over 10.7 thousand km of roads, including the completion of major projects like “BAKAD”, “</w:t>
      </w:r>
      <w:proofErr w:type="spellStart"/>
      <w:r w:rsidRPr="00A2218F">
        <w:rPr>
          <w:rFonts w:ascii="Times New Roman" w:hAnsi="Times New Roman" w:cs="Times New Roman"/>
          <w:sz w:val="28"/>
          <w:szCs w:val="28"/>
          <w:lang w:val="en-US"/>
        </w:rPr>
        <w:t>Kandyagash</w:t>
      </w:r>
      <w:proofErr w:type="spellEnd"/>
      <w:r w:rsidRPr="00A2218F">
        <w:rPr>
          <w:rFonts w:ascii="Times New Roman" w:hAnsi="Times New Roman" w:cs="Times New Roman"/>
          <w:sz w:val="28"/>
          <w:szCs w:val="28"/>
          <w:lang w:val="en-US"/>
        </w:rPr>
        <w:t xml:space="preserve"> – </w:t>
      </w:r>
      <w:proofErr w:type="spellStart"/>
      <w:r w:rsidRPr="00A2218F">
        <w:rPr>
          <w:rFonts w:ascii="Times New Roman" w:hAnsi="Times New Roman" w:cs="Times New Roman"/>
          <w:sz w:val="28"/>
          <w:szCs w:val="28"/>
          <w:lang w:val="en-US"/>
        </w:rPr>
        <w:t>Makat</w:t>
      </w:r>
      <w:proofErr w:type="spellEnd"/>
      <w:r w:rsidRPr="00A2218F">
        <w:rPr>
          <w:rFonts w:ascii="Times New Roman" w:hAnsi="Times New Roman" w:cs="Times New Roman"/>
          <w:sz w:val="28"/>
          <w:szCs w:val="28"/>
          <w:lang w:val="en-US"/>
        </w:rPr>
        <w:t>”, and “</w:t>
      </w:r>
      <w:proofErr w:type="spellStart"/>
      <w:r w:rsidRPr="00A2218F">
        <w:rPr>
          <w:rFonts w:ascii="Times New Roman" w:hAnsi="Times New Roman" w:cs="Times New Roman"/>
          <w:sz w:val="28"/>
          <w:szCs w:val="28"/>
          <w:lang w:val="en-US"/>
        </w:rPr>
        <w:t>Usharal</w:t>
      </w:r>
      <w:proofErr w:type="spellEnd"/>
      <w:r w:rsidRPr="00A2218F">
        <w:rPr>
          <w:rFonts w:ascii="Times New Roman" w:hAnsi="Times New Roman" w:cs="Times New Roman"/>
          <w:sz w:val="28"/>
          <w:szCs w:val="28"/>
          <w:lang w:val="en-US"/>
        </w:rPr>
        <w:t xml:space="preserve"> – </w:t>
      </w:r>
      <w:proofErr w:type="spellStart"/>
      <w:r w:rsidRPr="00A2218F">
        <w:rPr>
          <w:rFonts w:ascii="Times New Roman" w:hAnsi="Times New Roman" w:cs="Times New Roman"/>
          <w:sz w:val="28"/>
          <w:szCs w:val="28"/>
          <w:lang w:val="en-US"/>
        </w:rPr>
        <w:t>Dostyk</w:t>
      </w:r>
      <w:proofErr w:type="spellEnd"/>
      <w:r w:rsidRPr="00A2218F">
        <w:rPr>
          <w:rFonts w:ascii="Times New Roman" w:hAnsi="Times New Roman" w:cs="Times New Roman"/>
          <w:sz w:val="28"/>
          <w:szCs w:val="28"/>
          <w:lang w:val="en-US"/>
        </w:rPr>
        <w:t>”.</w:t>
      </w:r>
      <w:r w:rsidR="006656A1">
        <w:rPr>
          <w:rFonts w:ascii="Times New Roman" w:hAnsi="Times New Roman" w:cs="Times New Roman"/>
          <w:sz w:val="28"/>
          <w:szCs w:val="28"/>
          <w:lang w:val="en-US"/>
        </w:rPr>
        <w:t xml:space="preserve"> In relation to BAKAD, Prime Minister Smailov said: “</w:t>
      </w:r>
      <w:r w:rsidR="006656A1" w:rsidRPr="006656A1">
        <w:rPr>
          <w:rFonts w:ascii="Times New Roman" w:hAnsi="Times New Roman" w:cs="Times New Roman"/>
          <w:sz w:val="28"/>
          <w:szCs w:val="28"/>
          <w:lang w:val="en-US"/>
        </w:rPr>
        <w:t>Its opening allows for reducing traffic and improving the environmental situation in the metropolis, as well as expanding the potential for freight transportation</w:t>
      </w:r>
      <w:r w:rsidR="006656A1">
        <w:rPr>
          <w:rFonts w:ascii="Times New Roman" w:hAnsi="Times New Roman" w:cs="Times New Roman"/>
          <w:sz w:val="28"/>
          <w:szCs w:val="28"/>
          <w:lang w:val="en-US"/>
        </w:rPr>
        <w:t xml:space="preserve">.” </w:t>
      </w:r>
    </w:p>
    <w:p w14:paraId="5834F890" w14:textId="42633D92" w:rsidR="00A2218F" w:rsidRPr="00A2218F" w:rsidRDefault="00A2218F" w:rsidP="00A2218F">
      <w:pPr>
        <w:numPr>
          <w:ilvl w:val="0"/>
          <w:numId w:val="6"/>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Future Road Development Plans</w:t>
      </w:r>
      <w:r w:rsidRPr="00A2218F">
        <w:rPr>
          <w:rFonts w:ascii="Times New Roman" w:hAnsi="Times New Roman" w:cs="Times New Roman"/>
          <w:sz w:val="28"/>
          <w:szCs w:val="28"/>
          <w:lang w:val="en-US"/>
        </w:rPr>
        <w:t xml:space="preserve">: </w:t>
      </w:r>
      <w:r w:rsidR="003E7206">
        <w:rPr>
          <w:rFonts w:ascii="Times New Roman" w:hAnsi="Times New Roman" w:cs="Times New Roman"/>
          <w:sz w:val="28"/>
          <w:szCs w:val="28"/>
          <w:lang w:val="en-US"/>
        </w:rPr>
        <w:t>According to Smailov, t</w:t>
      </w:r>
      <w:r w:rsidR="003E7206" w:rsidRPr="003E7206">
        <w:rPr>
          <w:rFonts w:ascii="Times New Roman" w:hAnsi="Times New Roman" w:cs="Times New Roman"/>
          <w:sz w:val="28"/>
          <w:szCs w:val="28"/>
          <w:lang w:val="en-US"/>
        </w:rPr>
        <w:t xml:space="preserve">o further develop road transport, </w:t>
      </w:r>
      <w:r w:rsidR="003E7206">
        <w:rPr>
          <w:rFonts w:ascii="Times New Roman" w:hAnsi="Times New Roman" w:cs="Times New Roman"/>
          <w:sz w:val="28"/>
          <w:szCs w:val="28"/>
          <w:lang w:val="en-US"/>
        </w:rPr>
        <w:t>Kazakhstan is</w:t>
      </w:r>
      <w:r w:rsidR="003E7206" w:rsidRPr="003E7206">
        <w:rPr>
          <w:rFonts w:ascii="Times New Roman" w:hAnsi="Times New Roman" w:cs="Times New Roman"/>
          <w:sz w:val="28"/>
          <w:szCs w:val="28"/>
          <w:lang w:val="en-US"/>
        </w:rPr>
        <w:t xml:space="preserve"> working on constructing and reconstructing 11,000 km of roads, including 7,000 km within the </w:t>
      </w:r>
      <w:r w:rsidR="003E7206" w:rsidRPr="003E7206">
        <w:rPr>
          <w:rFonts w:ascii="Times New Roman" w:hAnsi="Times New Roman" w:cs="Times New Roman"/>
          <w:sz w:val="28"/>
          <w:szCs w:val="28"/>
          <w:lang w:val="en-US"/>
        </w:rPr>
        <w:lastRenderedPageBreak/>
        <w:t>national network. These and other measures are aimed at significantly increasing the volume of transport services</w:t>
      </w:r>
      <w:r w:rsidR="003E7206">
        <w:rPr>
          <w:rFonts w:ascii="Times New Roman" w:hAnsi="Times New Roman" w:cs="Times New Roman"/>
          <w:sz w:val="28"/>
          <w:szCs w:val="28"/>
          <w:lang w:val="en-US"/>
        </w:rPr>
        <w:t xml:space="preserve">. </w:t>
      </w:r>
      <w:r w:rsidRPr="00A2218F">
        <w:rPr>
          <w:rFonts w:ascii="Times New Roman" w:hAnsi="Times New Roman" w:cs="Times New Roman"/>
          <w:sz w:val="28"/>
          <w:szCs w:val="28"/>
          <w:lang w:val="en-US"/>
        </w:rPr>
        <w:t>From 2024 to 2030, Kazakhstan plans several priority road projects spanning over 9,000 km, encompassing both national and regional road networks.</w:t>
      </w:r>
    </w:p>
    <w:p w14:paraId="03308435" w14:textId="63161B5B" w:rsidR="00A2218F" w:rsidRPr="00A2218F" w:rsidRDefault="00A2218F" w:rsidP="00A2218F">
      <w:pPr>
        <w:numPr>
          <w:ilvl w:val="0"/>
          <w:numId w:val="6"/>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Maritime and Inland Water Transport Enhancements</w:t>
      </w:r>
      <w:r w:rsidRPr="00A2218F">
        <w:rPr>
          <w:rFonts w:ascii="Times New Roman" w:hAnsi="Times New Roman" w:cs="Times New Roman"/>
          <w:sz w:val="28"/>
          <w:szCs w:val="28"/>
          <w:lang w:val="en-US"/>
        </w:rPr>
        <w:t xml:space="preserve">: </w:t>
      </w:r>
      <w:r w:rsidR="00A266E3" w:rsidRPr="00E1599E">
        <w:rPr>
          <w:rFonts w:ascii="Times New Roman" w:hAnsi="Times New Roman" w:cs="Times New Roman"/>
          <w:sz w:val="28"/>
          <w:szCs w:val="28"/>
          <w:lang w:val="en-US"/>
        </w:rPr>
        <w:t>Efforts</w:t>
      </w:r>
      <w:r w:rsidRPr="00A2218F">
        <w:rPr>
          <w:rFonts w:ascii="Times New Roman" w:hAnsi="Times New Roman" w:cs="Times New Roman"/>
          <w:sz w:val="28"/>
          <w:szCs w:val="28"/>
          <w:lang w:val="en-US"/>
        </w:rPr>
        <w:t xml:space="preserve"> to develop maritime infrastructure, including the creation of a container hub in Aktau and a grain terminal in </w:t>
      </w:r>
      <w:proofErr w:type="spellStart"/>
      <w:r w:rsidRPr="00A2218F">
        <w:rPr>
          <w:rFonts w:ascii="Times New Roman" w:hAnsi="Times New Roman" w:cs="Times New Roman"/>
          <w:sz w:val="28"/>
          <w:szCs w:val="28"/>
          <w:lang w:val="en-US"/>
        </w:rPr>
        <w:t>Kuryk</w:t>
      </w:r>
      <w:proofErr w:type="spellEnd"/>
      <w:r w:rsidRPr="00A2218F">
        <w:rPr>
          <w:rFonts w:ascii="Times New Roman" w:hAnsi="Times New Roman" w:cs="Times New Roman"/>
          <w:sz w:val="28"/>
          <w:szCs w:val="28"/>
          <w:lang w:val="en-US"/>
        </w:rPr>
        <w:t>, alongside enhancing the transit potential of the transboundary Irtysh River.</w:t>
      </w:r>
      <w:r w:rsidR="00FA4574" w:rsidRPr="00FA4574">
        <w:t xml:space="preserve"> </w:t>
      </w:r>
      <w:r w:rsidR="00FA4574" w:rsidRPr="00FA4574">
        <w:rPr>
          <w:rFonts w:ascii="Times New Roman" w:hAnsi="Times New Roman" w:cs="Times New Roman"/>
          <w:sz w:val="28"/>
          <w:szCs w:val="28"/>
          <w:lang w:val="en-US"/>
        </w:rPr>
        <w:t>The implementation of projects will increase the throughput capacity of Kazakhstan</w:t>
      </w:r>
      <w:r w:rsidR="00FA4574">
        <w:rPr>
          <w:rFonts w:ascii="Times New Roman" w:hAnsi="Times New Roman" w:cs="Times New Roman"/>
          <w:sz w:val="28"/>
          <w:szCs w:val="28"/>
          <w:lang w:val="en-US"/>
        </w:rPr>
        <w:t>’</w:t>
      </w:r>
      <w:r w:rsidR="00FA4574" w:rsidRPr="00FA4574">
        <w:rPr>
          <w:rFonts w:ascii="Times New Roman" w:hAnsi="Times New Roman" w:cs="Times New Roman"/>
          <w:sz w:val="28"/>
          <w:szCs w:val="28"/>
          <w:lang w:val="en-US"/>
        </w:rPr>
        <w:t>s seaports by 10 million tons, including container capacities up to 300</w:t>
      </w:r>
      <w:r w:rsidR="00FA4574">
        <w:rPr>
          <w:rFonts w:ascii="Times New Roman" w:hAnsi="Times New Roman" w:cs="Times New Roman"/>
          <w:sz w:val="28"/>
          <w:szCs w:val="28"/>
          <w:lang w:val="en-US"/>
        </w:rPr>
        <w:t>,000</w:t>
      </w:r>
      <w:r w:rsidR="00FA4574" w:rsidRPr="00FA4574">
        <w:rPr>
          <w:rFonts w:ascii="Times New Roman" w:hAnsi="Times New Roman" w:cs="Times New Roman"/>
          <w:sz w:val="28"/>
          <w:szCs w:val="28"/>
          <w:lang w:val="en-US"/>
        </w:rPr>
        <w:t xml:space="preserve"> TEU (Twenty-Foot Equivalent Units) per year.</w:t>
      </w:r>
      <w:r w:rsidR="003E7206">
        <w:rPr>
          <w:rFonts w:ascii="Times New Roman" w:hAnsi="Times New Roman" w:cs="Times New Roman"/>
          <w:sz w:val="28"/>
          <w:szCs w:val="28"/>
          <w:lang w:val="en-US"/>
        </w:rPr>
        <w:t xml:space="preserve"> As noted by Prime Minister Smailov, “</w:t>
      </w:r>
      <w:r w:rsidR="003E7206" w:rsidRPr="003E7206">
        <w:rPr>
          <w:rFonts w:ascii="Times New Roman" w:hAnsi="Times New Roman" w:cs="Times New Roman"/>
          <w:sz w:val="28"/>
          <w:szCs w:val="28"/>
          <w:lang w:val="en-US"/>
        </w:rPr>
        <w:t xml:space="preserve">A container hub will be built in Aktau by 2025. A grain terminal is already operational in the port of </w:t>
      </w:r>
      <w:proofErr w:type="spellStart"/>
      <w:r w:rsidR="003E7206" w:rsidRPr="003E7206">
        <w:rPr>
          <w:rFonts w:ascii="Times New Roman" w:hAnsi="Times New Roman" w:cs="Times New Roman"/>
          <w:sz w:val="28"/>
          <w:szCs w:val="28"/>
          <w:lang w:val="en-US"/>
        </w:rPr>
        <w:t>Kuryk</w:t>
      </w:r>
      <w:proofErr w:type="spellEnd"/>
      <w:r w:rsidR="003E7206" w:rsidRPr="003E7206">
        <w:rPr>
          <w:rFonts w:ascii="Times New Roman" w:hAnsi="Times New Roman" w:cs="Times New Roman"/>
          <w:sz w:val="28"/>
          <w:szCs w:val="28"/>
          <w:lang w:val="en-US"/>
        </w:rPr>
        <w:t xml:space="preserve">, and construction of the multifunctional </w:t>
      </w:r>
      <w:r w:rsidR="003E7206">
        <w:rPr>
          <w:rFonts w:ascii="Times New Roman" w:hAnsi="Times New Roman" w:cs="Times New Roman"/>
          <w:sz w:val="28"/>
          <w:szCs w:val="28"/>
          <w:lang w:val="en-US"/>
        </w:rPr>
        <w:t>‘</w:t>
      </w:r>
      <w:r w:rsidR="003E7206" w:rsidRPr="003E7206">
        <w:rPr>
          <w:rFonts w:ascii="Times New Roman" w:hAnsi="Times New Roman" w:cs="Times New Roman"/>
          <w:sz w:val="28"/>
          <w:szCs w:val="28"/>
          <w:lang w:val="en-US"/>
        </w:rPr>
        <w:t>Sarzha</w:t>
      </w:r>
      <w:r w:rsidR="003E7206">
        <w:rPr>
          <w:rFonts w:ascii="Times New Roman" w:hAnsi="Times New Roman" w:cs="Times New Roman"/>
          <w:sz w:val="28"/>
          <w:szCs w:val="28"/>
          <w:lang w:val="en-US"/>
        </w:rPr>
        <w:t>’</w:t>
      </w:r>
      <w:r w:rsidR="003E7206" w:rsidRPr="003E7206">
        <w:rPr>
          <w:rFonts w:ascii="Times New Roman" w:hAnsi="Times New Roman" w:cs="Times New Roman"/>
          <w:sz w:val="28"/>
          <w:szCs w:val="28"/>
          <w:lang w:val="en-US"/>
        </w:rPr>
        <w:t xml:space="preserve"> terminal is in progress there</w:t>
      </w:r>
      <w:r w:rsidR="003E7206">
        <w:rPr>
          <w:rFonts w:ascii="Times New Roman" w:hAnsi="Times New Roman" w:cs="Times New Roman"/>
          <w:sz w:val="28"/>
          <w:szCs w:val="28"/>
          <w:lang w:val="en-US"/>
        </w:rPr>
        <w:t>.”</w:t>
      </w:r>
    </w:p>
    <w:p w14:paraId="774C9B33" w14:textId="77777777" w:rsidR="00A2218F" w:rsidRPr="00A2218F" w:rsidRDefault="00A2218F" w:rsidP="00A2218F">
      <w:pPr>
        <w:numPr>
          <w:ilvl w:val="0"/>
          <w:numId w:val="6"/>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Expansion in Air Transport and Airport Infrastructure</w:t>
      </w:r>
      <w:r w:rsidRPr="00A2218F">
        <w:rPr>
          <w:rFonts w:ascii="Times New Roman" w:hAnsi="Times New Roman" w:cs="Times New Roman"/>
          <w:sz w:val="28"/>
          <w:szCs w:val="28"/>
          <w:lang w:val="en-US"/>
        </w:rPr>
        <w:t>: Domestic airlines are set to transport approximately 13 million passengers in 2023, with ongoing construction of new passenger terminals in various cities. This is backed by strengthening international air connectivity, operating 108 routes across 28 countries.</w:t>
      </w:r>
    </w:p>
    <w:p w14:paraId="50EAEB57" w14:textId="59A1439F" w:rsidR="00A2218F" w:rsidRPr="00A2218F" w:rsidRDefault="00A2218F" w:rsidP="00A2218F">
      <w:pPr>
        <w:numPr>
          <w:ilvl w:val="0"/>
          <w:numId w:val="6"/>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Introduction of New Flight Routes</w:t>
      </w:r>
      <w:r w:rsidRPr="00A2218F">
        <w:rPr>
          <w:rFonts w:ascii="Times New Roman" w:hAnsi="Times New Roman" w:cs="Times New Roman"/>
          <w:sz w:val="28"/>
          <w:szCs w:val="28"/>
          <w:lang w:val="en-US"/>
        </w:rPr>
        <w:t xml:space="preserve">: 23 new flight routes </w:t>
      </w:r>
      <w:r w:rsidR="00A266E3" w:rsidRPr="00E1599E">
        <w:rPr>
          <w:rFonts w:ascii="Times New Roman" w:hAnsi="Times New Roman" w:cs="Times New Roman"/>
          <w:sz w:val="28"/>
          <w:szCs w:val="28"/>
          <w:lang w:val="en-US"/>
        </w:rPr>
        <w:t xml:space="preserve">have been opened </w:t>
      </w:r>
      <w:r w:rsidRPr="00A2218F">
        <w:rPr>
          <w:rFonts w:ascii="Times New Roman" w:hAnsi="Times New Roman" w:cs="Times New Roman"/>
          <w:sz w:val="28"/>
          <w:szCs w:val="28"/>
          <w:lang w:val="en-US"/>
        </w:rPr>
        <w:t>to 13 countries</w:t>
      </w:r>
      <w:r w:rsidR="00A266E3" w:rsidRPr="00E1599E">
        <w:rPr>
          <w:rFonts w:ascii="Times New Roman" w:hAnsi="Times New Roman" w:cs="Times New Roman"/>
          <w:sz w:val="28"/>
          <w:szCs w:val="28"/>
          <w:lang w:val="en-US"/>
        </w:rPr>
        <w:t xml:space="preserve">, including </w:t>
      </w:r>
      <w:r w:rsidRPr="00A2218F">
        <w:rPr>
          <w:rFonts w:ascii="Times New Roman" w:hAnsi="Times New Roman" w:cs="Times New Roman"/>
          <w:sz w:val="28"/>
          <w:szCs w:val="28"/>
          <w:lang w:val="en-US"/>
        </w:rPr>
        <w:t>direct flights between Almaty and Kuala Lumpur starting in 2024.</w:t>
      </w:r>
    </w:p>
    <w:p w14:paraId="5F534417" w14:textId="478D263D" w:rsidR="00A2218F" w:rsidRPr="00A2218F" w:rsidRDefault="00A2218F" w:rsidP="00A2218F">
      <w:pPr>
        <w:numPr>
          <w:ilvl w:val="0"/>
          <w:numId w:val="6"/>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Eco-friendly Public Transport</w:t>
      </w:r>
      <w:r w:rsidRPr="00A2218F">
        <w:rPr>
          <w:rFonts w:ascii="Times New Roman" w:hAnsi="Times New Roman" w:cs="Times New Roman"/>
          <w:sz w:val="28"/>
          <w:szCs w:val="28"/>
          <w:lang w:val="en-US"/>
        </w:rPr>
        <w:t>: The introduction of a preferential leasing mechanism for renewing city buses has led to the delivery of 2,500 new, predominantly eco-friendly buses.</w:t>
      </w:r>
    </w:p>
    <w:p w14:paraId="18681E3E" w14:textId="6BA67747" w:rsidR="00A2218F" w:rsidRDefault="00A2218F" w:rsidP="00A2218F">
      <w:pPr>
        <w:numPr>
          <w:ilvl w:val="0"/>
          <w:numId w:val="6"/>
        </w:numPr>
        <w:jc w:val="both"/>
        <w:rPr>
          <w:rFonts w:ascii="Times New Roman" w:hAnsi="Times New Roman" w:cs="Times New Roman"/>
          <w:sz w:val="28"/>
          <w:szCs w:val="28"/>
          <w:lang w:val="en-US"/>
        </w:rPr>
      </w:pPr>
      <w:r w:rsidRPr="00A2218F">
        <w:rPr>
          <w:rFonts w:ascii="Times New Roman" w:hAnsi="Times New Roman" w:cs="Times New Roman"/>
          <w:b/>
          <w:bCs/>
          <w:sz w:val="28"/>
          <w:szCs w:val="28"/>
          <w:lang w:val="en-US"/>
        </w:rPr>
        <w:t>Development of Trans-Caspian Route and Border Enhancements</w:t>
      </w:r>
      <w:r w:rsidRPr="00A2218F">
        <w:rPr>
          <w:rFonts w:ascii="Times New Roman" w:hAnsi="Times New Roman" w:cs="Times New Roman"/>
          <w:sz w:val="28"/>
          <w:szCs w:val="28"/>
          <w:lang w:val="en-US"/>
        </w:rPr>
        <w:t>: The Trans-Caspian International Transport Route is being developed with increased cargo volumes and new agreements with China.</w:t>
      </w:r>
      <w:r w:rsidR="00111A11" w:rsidRPr="00111A11">
        <w:t xml:space="preserve"> </w:t>
      </w:r>
      <w:r w:rsidR="00FA4574" w:rsidRPr="00FA4574">
        <w:rPr>
          <w:rFonts w:ascii="Times New Roman" w:hAnsi="Times New Roman" w:cs="Times New Roman"/>
          <w:sz w:val="28"/>
          <w:szCs w:val="28"/>
          <w:lang w:val="en-US"/>
        </w:rPr>
        <w:t xml:space="preserve">Over 11 months, 2.5 million tons of cargo were transshipped through the </w:t>
      </w:r>
      <w:proofErr w:type="spellStart"/>
      <w:r w:rsidR="00FA4574" w:rsidRPr="00FA4574">
        <w:rPr>
          <w:rFonts w:ascii="Times New Roman" w:hAnsi="Times New Roman" w:cs="Times New Roman"/>
          <w:sz w:val="28"/>
          <w:szCs w:val="28"/>
          <w:lang w:val="en-US"/>
        </w:rPr>
        <w:t>Aktau</w:t>
      </w:r>
      <w:proofErr w:type="spellEnd"/>
      <w:r w:rsidR="00FA4574" w:rsidRPr="00FA4574">
        <w:rPr>
          <w:rFonts w:ascii="Times New Roman" w:hAnsi="Times New Roman" w:cs="Times New Roman"/>
          <w:sz w:val="28"/>
          <w:szCs w:val="28"/>
          <w:lang w:val="en-US"/>
        </w:rPr>
        <w:t xml:space="preserve"> and </w:t>
      </w:r>
      <w:proofErr w:type="spellStart"/>
      <w:r w:rsidR="00FA4574" w:rsidRPr="00FA4574">
        <w:rPr>
          <w:rFonts w:ascii="Times New Roman" w:hAnsi="Times New Roman" w:cs="Times New Roman"/>
          <w:sz w:val="28"/>
          <w:szCs w:val="28"/>
          <w:lang w:val="en-US"/>
        </w:rPr>
        <w:t>Kuryk</w:t>
      </w:r>
      <w:proofErr w:type="spellEnd"/>
      <w:r w:rsidR="00FA4574" w:rsidRPr="00FA4574">
        <w:rPr>
          <w:rFonts w:ascii="Times New Roman" w:hAnsi="Times New Roman" w:cs="Times New Roman"/>
          <w:sz w:val="28"/>
          <w:szCs w:val="28"/>
          <w:lang w:val="en-US"/>
        </w:rPr>
        <w:t xml:space="preserve"> seaports along the Trans-Caspian International Transport Route</w:t>
      </w:r>
      <w:r w:rsidR="00FA4574">
        <w:rPr>
          <w:rFonts w:ascii="Times New Roman" w:hAnsi="Times New Roman" w:cs="Times New Roman"/>
          <w:sz w:val="28"/>
          <w:szCs w:val="28"/>
          <w:lang w:val="en-US"/>
        </w:rPr>
        <w:t xml:space="preserve"> (TITR)</w:t>
      </w:r>
      <w:r w:rsidR="00FA4574" w:rsidRPr="00FA4574">
        <w:rPr>
          <w:rFonts w:ascii="Times New Roman" w:hAnsi="Times New Roman" w:cs="Times New Roman"/>
          <w:sz w:val="28"/>
          <w:szCs w:val="28"/>
          <w:lang w:val="en-US"/>
        </w:rPr>
        <w:t xml:space="preserve">, a 107% increase compared to last year. For the first time </w:t>
      </w:r>
      <w:r w:rsidR="00695B64">
        <w:rPr>
          <w:rFonts w:ascii="Times New Roman" w:hAnsi="Times New Roman" w:cs="Times New Roman"/>
          <w:sz w:val="28"/>
          <w:szCs w:val="28"/>
          <w:lang w:val="en-US"/>
        </w:rPr>
        <w:t>in 2023</w:t>
      </w:r>
      <w:r w:rsidR="00FA4574" w:rsidRPr="00FA4574">
        <w:rPr>
          <w:rFonts w:ascii="Times New Roman" w:hAnsi="Times New Roman" w:cs="Times New Roman"/>
          <w:sz w:val="28"/>
          <w:szCs w:val="28"/>
          <w:lang w:val="en-US"/>
        </w:rPr>
        <w:t xml:space="preserve">, Kazakhstani oil was transported via </w:t>
      </w:r>
      <w:r w:rsidR="00FA4574">
        <w:rPr>
          <w:rFonts w:ascii="Times New Roman" w:hAnsi="Times New Roman" w:cs="Times New Roman"/>
          <w:sz w:val="28"/>
          <w:szCs w:val="28"/>
          <w:lang w:val="en-US"/>
        </w:rPr>
        <w:t xml:space="preserve">TITR. </w:t>
      </w:r>
      <w:r w:rsidR="00FA4574" w:rsidRPr="00FA4574">
        <w:rPr>
          <w:rFonts w:ascii="Times New Roman" w:hAnsi="Times New Roman" w:cs="Times New Roman"/>
          <w:sz w:val="28"/>
          <w:szCs w:val="28"/>
          <w:lang w:val="en-US"/>
        </w:rPr>
        <w:t xml:space="preserve">To improve logistics services, the establishment of a </w:t>
      </w:r>
      <w:r w:rsidR="00FA4574">
        <w:rPr>
          <w:rFonts w:ascii="Times New Roman" w:hAnsi="Times New Roman" w:cs="Times New Roman"/>
          <w:sz w:val="28"/>
          <w:szCs w:val="28"/>
          <w:lang w:val="en-US"/>
        </w:rPr>
        <w:t>“</w:t>
      </w:r>
      <w:r w:rsidR="00FA4574" w:rsidRPr="00FA4574">
        <w:rPr>
          <w:rFonts w:ascii="Times New Roman" w:hAnsi="Times New Roman" w:cs="Times New Roman"/>
          <w:sz w:val="28"/>
          <w:szCs w:val="28"/>
          <w:lang w:val="en-US"/>
        </w:rPr>
        <w:t>single window</w:t>
      </w:r>
      <w:r w:rsidR="00FA4574">
        <w:rPr>
          <w:rFonts w:ascii="Times New Roman" w:hAnsi="Times New Roman" w:cs="Times New Roman"/>
          <w:sz w:val="28"/>
          <w:szCs w:val="28"/>
          <w:lang w:val="en-US"/>
        </w:rPr>
        <w:t>”</w:t>
      </w:r>
      <w:r w:rsidR="00FA4574" w:rsidRPr="00FA4574">
        <w:rPr>
          <w:rFonts w:ascii="Times New Roman" w:hAnsi="Times New Roman" w:cs="Times New Roman"/>
          <w:sz w:val="28"/>
          <w:szCs w:val="28"/>
          <w:lang w:val="en-US"/>
        </w:rPr>
        <w:t xml:space="preserve"> for T</w:t>
      </w:r>
      <w:r w:rsidR="00FA4574">
        <w:rPr>
          <w:rFonts w:ascii="Times New Roman" w:hAnsi="Times New Roman" w:cs="Times New Roman"/>
          <w:sz w:val="28"/>
          <w:szCs w:val="28"/>
          <w:lang w:val="en-US"/>
        </w:rPr>
        <w:t>ITR</w:t>
      </w:r>
      <w:r w:rsidR="00FA4574" w:rsidRPr="00FA4574">
        <w:rPr>
          <w:rFonts w:ascii="Times New Roman" w:hAnsi="Times New Roman" w:cs="Times New Roman"/>
          <w:sz w:val="28"/>
          <w:szCs w:val="28"/>
          <w:lang w:val="en-US"/>
        </w:rPr>
        <w:t xml:space="preserve"> transportations is being explored. The full launch of the digital transport corridor is planned for 2024.</w:t>
      </w:r>
    </w:p>
    <w:p w14:paraId="6B3B9D18" w14:textId="77777777" w:rsidR="00E1599E" w:rsidRPr="00A2218F" w:rsidRDefault="00E1599E" w:rsidP="00E1599E">
      <w:pPr>
        <w:ind w:left="720"/>
        <w:jc w:val="both"/>
        <w:rPr>
          <w:rFonts w:ascii="Times New Roman" w:hAnsi="Times New Roman" w:cs="Times New Roman"/>
          <w:sz w:val="28"/>
          <w:szCs w:val="28"/>
          <w:lang w:val="en-US"/>
        </w:rPr>
      </w:pPr>
    </w:p>
    <w:p w14:paraId="1D0D9C4D" w14:textId="4036D250" w:rsidR="00764ADC" w:rsidRPr="00E1599E" w:rsidRDefault="00764ADC" w:rsidP="00764ADC">
      <w:pPr>
        <w:pStyle w:val="a3"/>
        <w:numPr>
          <w:ilvl w:val="0"/>
          <w:numId w:val="5"/>
        </w:numPr>
        <w:jc w:val="both"/>
        <w:rPr>
          <w:rFonts w:ascii="Times New Roman" w:hAnsi="Times New Roman" w:cs="Times New Roman"/>
          <w:b/>
          <w:bCs/>
          <w:sz w:val="28"/>
          <w:szCs w:val="28"/>
          <w:lang w:val="en-US"/>
        </w:rPr>
      </w:pPr>
      <w:r w:rsidRPr="00E1599E">
        <w:rPr>
          <w:rFonts w:ascii="Times New Roman" w:hAnsi="Times New Roman" w:cs="Times New Roman"/>
          <w:b/>
          <w:bCs/>
          <w:sz w:val="28"/>
          <w:szCs w:val="28"/>
          <w:lang w:val="en-US"/>
        </w:rPr>
        <w:lastRenderedPageBreak/>
        <w:t>Manufacturing Industry</w:t>
      </w:r>
    </w:p>
    <w:p w14:paraId="38917217" w14:textId="5F840008" w:rsidR="00764ADC" w:rsidRPr="00764ADC" w:rsidRDefault="00764ADC" w:rsidP="00764ADC">
      <w:pPr>
        <w:numPr>
          <w:ilvl w:val="0"/>
          <w:numId w:val="7"/>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Strategic Economic Transformation</w:t>
      </w:r>
      <w:r w:rsidRPr="00764ADC">
        <w:rPr>
          <w:rFonts w:ascii="Times New Roman" w:hAnsi="Times New Roman" w:cs="Times New Roman"/>
          <w:sz w:val="28"/>
          <w:szCs w:val="28"/>
          <w:lang w:val="en-US"/>
        </w:rPr>
        <w:t xml:space="preserve">: </w:t>
      </w:r>
      <w:r w:rsidR="001329B2" w:rsidRPr="00E1599E">
        <w:rPr>
          <w:rFonts w:ascii="Times New Roman" w:hAnsi="Times New Roman" w:cs="Times New Roman"/>
          <w:sz w:val="28"/>
          <w:szCs w:val="28"/>
          <w:lang w:val="en-US"/>
        </w:rPr>
        <w:t xml:space="preserve">Kazakhstan </w:t>
      </w:r>
      <w:r w:rsidRPr="00764ADC">
        <w:rPr>
          <w:rFonts w:ascii="Times New Roman" w:hAnsi="Times New Roman" w:cs="Times New Roman"/>
          <w:sz w:val="28"/>
          <w:szCs w:val="28"/>
          <w:lang w:val="en-US"/>
        </w:rPr>
        <w:t>is transitioning towards structural economic reforms to build a robust industrial base</w:t>
      </w:r>
      <w:r w:rsidR="001329B2" w:rsidRPr="00E1599E">
        <w:rPr>
          <w:rFonts w:ascii="Times New Roman" w:hAnsi="Times New Roman" w:cs="Times New Roman"/>
          <w:sz w:val="28"/>
          <w:szCs w:val="28"/>
          <w:lang w:val="en-US"/>
        </w:rPr>
        <w:t>.</w:t>
      </w:r>
    </w:p>
    <w:p w14:paraId="3ED2BFA3" w14:textId="22BD830E" w:rsidR="00764ADC" w:rsidRPr="00764ADC" w:rsidRDefault="00764ADC" w:rsidP="00764ADC">
      <w:pPr>
        <w:numPr>
          <w:ilvl w:val="0"/>
          <w:numId w:val="7"/>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Manufacturing Projects and Job Creation</w:t>
      </w:r>
      <w:r w:rsidRPr="00764ADC">
        <w:rPr>
          <w:rFonts w:ascii="Times New Roman" w:hAnsi="Times New Roman" w:cs="Times New Roman"/>
          <w:sz w:val="28"/>
          <w:szCs w:val="28"/>
          <w:lang w:val="en-US"/>
        </w:rPr>
        <w:t>: 126 new projects</w:t>
      </w:r>
      <w:r w:rsidR="001329B2" w:rsidRPr="00E1599E">
        <w:rPr>
          <w:rFonts w:ascii="Times New Roman" w:hAnsi="Times New Roman" w:cs="Times New Roman"/>
          <w:sz w:val="28"/>
          <w:szCs w:val="28"/>
          <w:lang w:val="en-US"/>
        </w:rPr>
        <w:t xml:space="preserve"> have been initiated</w:t>
      </w:r>
      <w:r w:rsidRPr="00764ADC">
        <w:rPr>
          <w:rFonts w:ascii="Times New Roman" w:hAnsi="Times New Roman" w:cs="Times New Roman"/>
          <w:sz w:val="28"/>
          <w:szCs w:val="28"/>
          <w:lang w:val="en-US"/>
        </w:rPr>
        <w:t xml:space="preserve"> in the manufacturing sector, with investments over 488 billion tenge</w:t>
      </w:r>
      <w:r w:rsidR="001329B2" w:rsidRPr="00E1599E">
        <w:rPr>
          <w:rFonts w:ascii="Times New Roman" w:hAnsi="Times New Roman" w:cs="Times New Roman"/>
          <w:sz w:val="28"/>
          <w:szCs w:val="28"/>
          <w:lang w:val="en-US"/>
        </w:rPr>
        <w:t>. This</w:t>
      </w:r>
      <w:r w:rsidRPr="00764ADC">
        <w:rPr>
          <w:rFonts w:ascii="Times New Roman" w:hAnsi="Times New Roman" w:cs="Times New Roman"/>
          <w:sz w:val="28"/>
          <w:szCs w:val="28"/>
          <w:lang w:val="en-US"/>
        </w:rPr>
        <w:t xml:space="preserve"> has led to the creation of approximately </w:t>
      </w:r>
      <w:r w:rsidR="001329B2" w:rsidRPr="00E1599E">
        <w:rPr>
          <w:rFonts w:ascii="Times New Roman" w:hAnsi="Times New Roman" w:cs="Times New Roman"/>
          <w:sz w:val="28"/>
          <w:szCs w:val="28"/>
          <w:lang w:val="en-US"/>
        </w:rPr>
        <w:t>8,900</w:t>
      </w:r>
      <w:r w:rsidRPr="00764ADC">
        <w:rPr>
          <w:rFonts w:ascii="Times New Roman" w:hAnsi="Times New Roman" w:cs="Times New Roman"/>
          <w:sz w:val="28"/>
          <w:szCs w:val="28"/>
          <w:lang w:val="en-US"/>
        </w:rPr>
        <w:t xml:space="preserve"> permanent jobs.</w:t>
      </w:r>
    </w:p>
    <w:p w14:paraId="360E9D8B" w14:textId="37370613" w:rsidR="00764ADC" w:rsidRPr="00095532" w:rsidRDefault="00764ADC" w:rsidP="00095532">
      <w:pPr>
        <w:numPr>
          <w:ilvl w:val="0"/>
          <w:numId w:val="7"/>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Diversification through Key Industrial Developments</w:t>
      </w:r>
      <w:r w:rsidRPr="00764ADC">
        <w:rPr>
          <w:rFonts w:ascii="Times New Roman" w:hAnsi="Times New Roman" w:cs="Times New Roman"/>
          <w:sz w:val="28"/>
          <w:szCs w:val="28"/>
          <w:lang w:val="en-US"/>
        </w:rPr>
        <w:t xml:space="preserve">: </w:t>
      </w:r>
      <w:r w:rsidR="001329B2" w:rsidRPr="00E1599E">
        <w:rPr>
          <w:rFonts w:ascii="Times New Roman" w:hAnsi="Times New Roman" w:cs="Times New Roman"/>
          <w:sz w:val="28"/>
          <w:szCs w:val="28"/>
          <w:lang w:val="en-US"/>
        </w:rPr>
        <w:t>Various</w:t>
      </w:r>
      <w:r w:rsidRPr="00764ADC">
        <w:rPr>
          <w:rFonts w:ascii="Times New Roman" w:hAnsi="Times New Roman" w:cs="Times New Roman"/>
          <w:sz w:val="28"/>
          <w:szCs w:val="28"/>
          <w:lang w:val="en-US"/>
        </w:rPr>
        <w:t xml:space="preserve"> notable industrial projects</w:t>
      </w:r>
      <w:r w:rsidR="001329B2" w:rsidRPr="00E1599E">
        <w:rPr>
          <w:rFonts w:ascii="Times New Roman" w:hAnsi="Times New Roman" w:cs="Times New Roman"/>
          <w:sz w:val="28"/>
          <w:szCs w:val="28"/>
          <w:lang w:val="en-US"/>
        </w:rPr>
        <w:t xml:space="preserve"> have been launched</w:t>
      </w:r>
      <w:r w:rsidRPr="00764ADC">
        <w:rPr>
          <w:rFonts w:ascii="Times New Roman" w:hAnsi="Times New Roman" w:cs="Times New Roman"/>
          <w:sz w:val="28"/>
          <w:szCs w:val="28"/>
          <w:lang w:val="en-US"/>
        </w:rPr>
        <w:t>, such as a chrome concentrate plant, special coke production facility, domestic appliance production, and a lime production plant.</w:t>
      </w:r>
      <w:r w:rsidR="001329B2" w:rsidRPr="00E1599E">
        <w:rPr>
          <w:rFonts w:ascii="Times New Roman" w:hAnsi="Times New Roman" w:cs="Times New Roman"/>
          <w:sz w:val="28"/>
          <w:szCs w:val="28"/>
          <w:lang w:val="en-US"/>
        </w:rPr>
        <w:t xml:space="preserve"> </w:t>
      </w:r>
      <w:r w:rsidR="00095532">
        <w:rPr>
          <w:rFonts w:ascii="Times New Roman" w:hAnsi="Times New Roman" w:cs="Times New Roman"/>
          <w:sz w:val="28"/>
          <w:szCs w:val="28"/>
          <w:lang w:val="en-US"/>
        </w:rPr>
        <w:t xml:space="preserve">As noted by Prime Minister </w:t>
      </w:r>
      <w:proofErr w:type="spellStart"/>
      <w:r w:rsidR="00095532">
        <w:rPr>
          <w:rFonts w:ascii="Times New Roman" w:hAnsi="Times New Roman" w:cs="Times New Roman"/>
          <w:sz w:val="28"/>
          <w:szCs w:val="28"/>
          <w:lang w:val="en-US"/>
        </w:rPr>
        <w:t>Alikhan</w:t>
      </w:r>
      <w:proofErr w:type="spellEnd"/>
      <w:r w:rsidR="00095532">
        <w:rPr>
          <w:rFonts w:ascii="Times New Roman" w:hAnsi="Times New Roman" w:cs="Times New Roman"/>
          <w:sz w:val="28"/>
          <w:szCs w:val="28"/>
          <w:lang w:val="en-US"/>
        </w:rPr>
        <w:t xml:space="preserve"> </w:t>
      </w:r>
      <w:proofErr w:type="spellStart"/>
      <w:r w:rsidR="00095532">
        <w:rPr>
          <w:rFonts w:ascii="Times New Roman" w:hAnsi="Times New Roman" w:cs="Times New Roman"/>
          <w:sz w:val="28"/>
          <w:szCs w:val="28"/>
          <w:lang w:val="en-US"/>
        </w:rPr>
        <w:t>Smailov</w:t>
      </w:r>
      <w:proofErr w:type="spellEnd"/>
      <w:r w:rsidR="00095532">
        <w:rPr>
          <w:rFonts w:ascii="Times New Roman" w:hAnsi="Times New Roman" w:cs="Times New Roman"/>
          <w:sz w:val="28"/>
          <w:szCs w:val="28"/>
          <w:lang w:val="en-US"/>
        </w:rPr>
        <w:t xml:space="preserve">, </w:t>
      </w:r>
      <w:r w:rsidR="00125D9A">
        <w:rPr>
          <w:rFonts w:ascii="Times New Roman" w:hAnsi="Times New Roman" w:cs="Times New Roman"/>
          <w:sz w:val="28"/>
          <w:szCs w:val="28"/>
          <w:lang w:val="en-US"/>
        </w:rPr>
        <w:t>in 2024</w:t>
      </w:r>
      <w:r w:rsidR="00095532" w:rsidRPr="00095532">
        <w:rPr>
          <w:rFonts w:ascii="Times New Roman" w:hAnsi="Times New Roman" w:cs="Times New Roman"/>
          <w:sz w:val="28"/>
          <w:szCs w:val="28"/>
          <w:lang w:val="en-US"/>
        </w:rPr>
        <w:t xml:space="preserve"> </w:t>
      </w:r>
      <w:r w:rsidR="00095532">
        <w:rPr>
          <w:rFonts w:ascii="Times New Roman" w:hAnsi="Times New Roman" w:cs="Times New Roman"/>
          <w:sz w:val="28"/>
          <w:szCs w:val="28"/>
          <w:lang w:val="en-US"/>
        </w:rPr>
        <w:t>the country</w:t>
      </w:r>
      <w:r w:rsidR="00095532" w:rsidRPr="00095532">
        <w:rPr>
          <w:rFonts w:ascii="Times New Roman" w:hAnsi="Times New Roman" w:cs="Times New Roman"/>
          <w:sz w:val="28"/>
          <w:szCs w:val="28"/>
          <w:lang w:val="en-US"/>
        </w:rPr>
        <w:t xml:space="preserve"> plan</w:t>
      </w:r>
      <w:r w:rsidR="00095532">
        <w:rPr>
          <w:rFonts w:ascii="Times New Roman" w:hAnsi="Times New Roman" w:cs="Times New Roman"/>
          <w:sz w:val="28"/>
          <w:szCs w:val="28"/>
          <w:lang w:val="en-US"/>
        </w:rPr>
        <w:t>s</w:t>
      </w:r>
      <w:r w:rsidR="00095532" w:rsidRPr="00095532">
        <w:rPr>
          <w:rFonts w:ascii="Times New Roman" w:hAnsi="Times New Roman" w:cs="Times New Roman"/>
          <w:sz w:val="28"/>
          <w:szCs w:val="28"/>
          <w:lang w:val="en-US"/>
        </w:rPr>
        <w:t xml:space="preserve"> to introduce more than 400 projects with a total cost of 4.6 trillion tenge. Thus, the diversification process is accelerating, and </w:t>
      </w:r>
      <w:r w:rsidR="00095532">
        <w:rPr>
          <w:rFonts w:ascii="Times New Roman" w:hAnsi="Times New Roman" w:cs="Times New Roman"/>
          <w:sz w:val="28"/>
          <w:szCs w:val="28"/>
          <w:lang w:val="en-US"/>
        </w:rPr>
        <w:t>Kazakhstan is</w:t>
      </w:r>
      <w:r w:rsidR="00095532" w:rsidRPr="00095532">
        <w:rPr>
          <w:rFonts w:ascii="Times New Roman" w:hAnsi="Times New Roman" w:cs="Times New Roman"/>
          <w:sz w:val="28"/>
          <w:szCs w:val="28"/>
          <w:lang w:val="en-US"/>
        </w:rPr>
        <w:t xml:space="preserve"> systematically moving away from the raw material orientation of the economy</w:t>
      </w:r>
      <w:r w:rsidR="00095532">
        <w:rPr>
          <w:rFonts w:ascii="Times New Roman" w:hAnsi="Times New Roman" w:cs="Times New Roman"/>
          <w:sz w:val="28"/>
          <w:szCs w:val="28"/>
          <w:lang w:val="en-US"/>
        </w:rPr>
        <w:t xml:space="preserve">. </w:t>
      </w:r>
      <w:r w:rsidR="00095532" w:rsidRPr="00095532">
        <w:rPr>
          <w:rFonts w:ascii="Times New Roman" w:hAnsi="Times New Roman" w:cs="Times New Roman"/>
          <w:sz w:val="28"/>
          <w:szCs w:val="28"/>
          <w:lang w:val="en-US"/>
        </w:rPr>
        <w:t>By the end of the year, about 300 new projects in non-commodity sectors are expected to be commissioned, amounting to 1.6 trillion tenge, of which 170 projects in the manufacturing industry will amount to about 800 billion tenge.</w:t>
      </w:r>
    </w:p>
    <w:p w14:paraId="1E2F3E4C" w14:textId="28088D63" w:rsidR="00095532" w:rsidRPr="00095532" w:rsidRDefault="00095532" w:rsidP="00095532">
      <w:pPr>
        <w:numPr>
          <w:ilvl w:val="0"/>
          <w:numId w:val="7"/>
        </w:numPr>
        <w:jc w:val="both"/>
        <w:rPr>
          <w:rFonts w:ascii="Times New Roman" w:hAnsi="Times New Roman" w:cs="Times New Roman"/>
          <w:sz w:val="28"/>
          <w:szCs w:val="28"/>
          <w:lang w:val="en-US"/>
        </w:rPr>
      </w:pPr>
      <w:r>
        <w:rPr>
          <w:rFonts w:ascii="Times New Roman" w:hAnsi="Times New Roman" w:cs="Times New Roman"/>
          <w:b/>
          <w:bCs/>
          <w:sz w:val="28"/>
          <w:szCs w:val="28"/>
          <w:lang w:val="en-US"/>
        </w:rPr>
        <w:t>Support for manufacturing industries</w:t>
      </w:r>
      <w:r>
        <w:rPr>
          <w:rFonts w:ascii="Times New Roman" w:hAnsi="Times New Roman" w:cs="Times New Roman"/>
          <w:sz w:val="28"/>
          <w:szCs w:val="28"/>
          <w:lang w:val="en-US"/>
        </w:rPr>
        <w:t xml:space="preserve">: According to PM Alikhan Smailov, </w:t>
      </w:r>
      <w:r w:rsidRPr="00095532">
        <w:rPr>
          <w:rFonts w:ascii="Times New Roman" w:hAnsi="Times New Roman" w:cs="Times New Roman"/>
          <w:sz w:val="28"/>
          <w:szCs w:val="28"/>
          <w:lang w:val="en-US"/>
        </w:rPr>
        <w:t>a mechanism has been launched to supply domestic processors with raw materials at prices below market rates. New manufacturing industries will be exempt from taxes for up to three years.</w:t>
      </w:r>
      <w:r>
        <w:rPr>
          <w:rFonts w:ascii="Times New Roman" w:hAnsi="Times New Roman" w:cs="Times New Roman"/>
          <w:sz w:val="28"/>
          <w:szCs w:val="28"/>
          <w:lang w:val="en-US"/>
        </w:rPr>
        <w:t xml:space="preserve"> </w:t>
      </w:r>
      <w:r w:rsidRPr="00095532">
        <w:rPr>
          <w:rFonts w:ascii="Times New Roman" w:hAnsi="Times New Roman" w:cs="Times New Roman"/>
          <w:sz w:val="28"/>
          <w:szCs w:val="28"/>
          <w:lang w:val="en-US"/>
        </w:rPr>
        <w:t>Additionally, a tax incentive is provided for setting up new manufacturing facilities. This applies to the import of equipment not produced in the country.</w:t>
      </w:r>
    </w:p>
    <w:p w14:paraId="69BEA25A" w14:textId="2BCC07D1" w:rsidR="00764ADC" w:rsidRPr="00FA4574" w:rsidRDefault="00764ADC" w:rsidP="00FA4574">
      <w:pPr>
        <w:numPr>
          <w:ilvl w:val="0"/>
          <w:numId w:val="7"/>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Growth in the Automotive Sector and Technological Advancements</w:t>
      </w:r>
      <w:r w:rsidRPr="00764ADC">
        <w:rPr>
          <w:rFonts w:ascii="Times New Roman" w:hAnsi="Times New Roman" w:cs="Times New Roman"/>
          <w:sz w:val="28"/>
          <w:szCs w:val="28"/>
          <w:lang w:val="en-US"/>
        </w:rPr>
        <w:t xml:space="preserve">: The country has witnessed substantial growth in the automotive industry, marked by the production of </w:t>
      </w:r>
      <w:proofErr w:type="spellStart"/>
      <w:r w:rsidRPr="00764ADC">
        <w:rPr>
          <w:rFonts w:ascii="Times New Roman" w:hAnsi="Times New Roman" w:cs="Times New Roman"/>
          <w:sz w:val="28"/>
          <w:szCs w:val="28"/>
          <w:lang w:val="en-US"/>
        </w:rPr>
        <w:t>Jetour</w:t>
      </w:r>
      <w:proofErr w:type="spellEnd"/>
      <w:r w:rsidRPr="00764ADC">
        <w:rPr>
          <w:rFonts w:ascii="Times New Roman" w:hAnsi="Times New Roman" w:cs="Times New Roman"/>
          <w:sz w:val="28"/>
          <w:szCs w:val="28"/>
          <w:lang w:val="en-US"/>
        </w:rPr>
        <w:t xml:space="preserve">, Skoda, Kia </w:t>
      </w:r>
      <w:proofErr w:type="spellStart"/>
      <w:r w:rsidRPr="00764ADC">
        <w:rPr>
          <w:rFonts w:ascii="Times New Roman" w:hAnsi="Times New Roman" w:cs="Times New Roman"/>
          <w:sz w:val="28"/>
          <w:szCs w:val="28"/>
          <w:lang w:val="en-US"/>
        </w:rPr>
        <w:t>Sportage</w:t>
      </w:r>
      <w:proofErr w:type="spellEnd"/>
      <w:r w:rsidRPr="00764ADC">
        <w:rPr>
          <w:rFonts w:ascii="Times New Roman" w:hAnsi="Times New Roman" w:cs="Times New Roman"/>
          <w:sz w:val="28"/>
          <w:szCs w:val="28"/>
          <w:lang w:val="en-US"/>
        </w:rPr>
        <w:t xml:space="preserve">, Kia Cerato, and Chevrolet Onix. Additionally, </w:t>
      </w:r>
      <w:r w:rsidR="001329B2" w:rsidRPr="00E1599E">
        <w:rPr>
          <w:rFonts w:ascii="Times New Roman" w:hAnsi="Times New Roman" w:cs="Times New Roman"/>
          <w:sz w:val="28"/>
          <w:szCs w:val="28"/>
          <w:lang w:val="en-US"/>
        </w:rPr>
        <w:t xml:space="preserve">there have been </w:t>
      </w:r>
      <w:r w:rsidRPr="00764ADC">
        <w:rPr>
          <w:rFonts w:ascii="Times New Roman" w:hAnsi="Times New Roman" w:cs="Times New Roman"/>
          <w:sz w:val="28"/>
          <w:szCs w:val="28"/>
          <w:lang w:val="en-US"/>
        </w:rPr>
        <w:t>advancements in electronics and machinery production, including the modernization of the Hyundai Trans Almaty plant.</w:t>
      </w:r>
      <w:r w:rsidR="00FA4574">
        <w:rPr>
          <w:rFonts w:ascii="Times New Roman" w:hAnsi="Times New Roman" w:cs="Times New Roman"/>
          <w:sz w:val="28"/>
          <w:szCs w:val="28"/>
          <w:lang w:val="en-US"/>
        </w:rPr>
        <w:t xml:space="preserve"> Specifically, in</w:t>
      </w:r>
      <w:r w:rsidR="00FA4574" w:rsidRPr="00FA4574">
        <w:rPr>
          <w:rFonts w:ascii="Times New Roman" w:hAnsi="Times New Roman" w:cs="Times New Roman"/>
          <w:sz w:val="28"/>
          <w:szCs w:val="28"/>
          <w:lang w:val="en-US"/>
        </w:rPr>
        <w:t xml:space="preserve"> the context of promoting localization, the production of Kia Sportage and Kia Cerato vehicles has been established with an annual output of 25,000 units, using the semi-knocked down (SKD) method, including welding and painting of the car bodies. Furthermore, a project for the SKD production of Chevrolet Onix vehicles has been launched, aiming for an annual production capacity of 30,000 units.</w:t>
      </w:r>
    </w:p>
    <w:p w14:paraId="51675420" w14:textId="47E95E03" w:rsidR="00764ADC" w:rsidRPr="003670E7" w:rsidRDefault="00764ADC" w:rsidP="003670E7">
      <w:pPr>
        <w:numPr>
          <w:ilvl w:val="0"/>
          <w:numId w:val="7"/>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lastRenderedPageBreak/>
        <w:t>Small and Medium-sized Projects and Introduction of New Products</w:t>
      </w:r>
      <w:r w:rsidRPr="00764ADC">
        <w:rPr>
          <w:rFonts w:ascii="Times New Roman" w:hAnsi="Times New Roman" w:cs="Times New Roman"/>
          <w:sz w:val="28"/>
          <w:szCs w:val="28"/>
          <w:lang w:val="en-US"/>
        </w:rPr>
        <w:t xml:space="preserve">: </w:t>
      </w:r>
      <w:r w:rsidR="001329B2" w:rsidRPr="00E1599E">
        <w:rPr>
          <w:rFonts w:ascii="Times New Roman" w:hAnsi="Times New Roman" w:cs="Times New Roman"/>
          <w:sz w:val="28"/>
          <w:szCs w:val="28"/>
          <w:lang w:val="en-US"/>
        </w:rPr>
        <w:t>There has been a</w:t>
      </w:r>
      <w:r w:rsidRPr="00764ADC">
        <w:rPr>
          <w:rFonts w:ascii="Times New Roman" w:hAnsi="Times New Roman" w:cs="Times New Roman"/>
          <w:sz w:val="28"/>
          <w:szCs w:val="28"/>
          <w:lang w:val="en-US"/>
        </w:rPr>
        <w:t xml:space="preserve"> focus on small and medium-sized projects catering to the domestic market, such as wet wipes, soaps, and big bags production, along with the introduction of new products like petrochemical reagents and high-voltage vacuum circuit breakers.</w:t>
      </w:r>
      <w:r w:rsidR="003670E7">
        <w:rPr>
          <w:rFonts w:ascii="Times New Roman" w:hAnsi="Times New Roman" w:cs="Times New Roman"/>
          <w:sz w:val="28"/>
          <w:szCs w:val="28"/>
          <w:lang w:val="en-US"/>
        </w:rPr>
        <w:t xml:space="preserve"> Specifically, </w:t>
      </w:r>
      <w:r w:rsidR="003670E7" w:rsidRPr="003670E7">
        <w:rPr>
          <w:rFonts w:ascii="Times New Roman" w:hAnsi="Times New Roman" w:cs="Times New Roman"/>
          <w:sz w:val="28"/>
          <w:szCs w:val="28"/>
          <w:lang w:val="en-US"/>
        </w:rPr>
        <w:t>a project for the production of wet wipes, liquid and solid soap has commenced in Shymkent, with a total investment of 4.9 billion tenge. The plant</w:t>
      </w:r>
      <w:r w:rsidR="003670E7">
        <w:rPr>
          <w:rFonts w:ascii="Times New Roman" w:hAnsi="Times New Roman" w:cs="Times New Roman"/>
          <w:sz w:val="28"/>
          <w:szCs w:val="28"/>
          <w:lang w:val="en-US"/>
        </w:rPr>
        <w:t>’</w:t>
      </w:r>
      <w:r w:rsidR="003670E7" w:rsidRPr="003670E7">
        <w:rPr>
          <w:rFonts w:ascii="Times New Roman" w:hAnsi="Times New Roman" w:cs="Times New Roman"/>
          <w:sz w:val="28"/>
          <w:szCs w:val="28"/>
          <w:lang w:val="en-US"/>
        </w:rPr>
        <w:t>s capacity is about 15,000 tons of product per year.</w:t>
      </w:r>
      <w:r w:rsidR="003670E7">
        <w:rPr>
          <w:rFonts w:ascii="Times New Roman" w:hAnsi="Times New Roman" w:cs="Times New Roman"/>
          <w:sz w:val="28"/>
          <w:szCs w:val="28"/>
          <w:lang w:val="en-US"/>
        </w:rPr>
        <w:t xml:space="preserve"> </w:t>
      </w:r>
      <w:r w:rsidR="003670E7" w:rsidRPr="003670E7">
        <w:rPr>
          <w:rFonts w:ascii="Times New Roman" w:hAnsi="Times New Roman" w:cs="Times New Roman"/>
          <w:sz w:val="28"/>
          <w:szCs w:val="28"/>
          <w:lang w:val="en-US"/>
        </w:rPr>
        <w:t>In the West Kazakhstan region, a project has started for the production of big bags (flexible containers for various products and materials) with a total investment of about 1.3 billion tenge. The enterprise</w:t>
      </w:r>
      <w:r w:rsidR="003670E7">
        <w:rPr>
          <w:rFonts w:ascii="Times New Roman" w:hAnsi="Times New Roman" w:cs="Times New Roman"/>
          <w:sz w:val="28"/>
          <w:szCs w:val="28"/>
          <w:lang w:val="en-US"/>
        </w:rPr>
        <w:t>’</w:t>
      </w:r>
      <w:r w:rsidR="003670E7" w:rsidRPr="003670E7">
        <w:rPr>
          <w:rFonts w:ascii="Times New Roman" w:hAnsi="Times New Roman" w:cs="Times New Roman"/>
          <w:sz w:val="28"/>
          <w:szCs w:val="28"/>
          <w:lang w:val="en-US"/>
        </w:rPr>
        <w:t>s capacity is 5 million units of product per year.</w:t>
      </w:r>
    </w:p>
    <w:p w14:paraId="1CC8BB40" w14:textId="25591242" w:rsidR="00FA4574" w:rsidRDefault="00764ADC" w:rsidP="00764ADC">
      <w:pPr>
        <w:numPr>
          <w:ilvl w:val="0"/>
          <w:numId w:val="7"/>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 xml:space="preserve">Revitalization of the </w:t>
      </w:r>
      <w:proofErr w:type="spellStart"/>
      <w:r w:rsidRPr="00764ADC">
        <w:rPr>
          <w:rFonts w:ascii="Times New Roman" w:hAnsi="Times New Roman" w:cs="Times New Roman"/>
          <w:b/>
          <w:bCs/>
          <w:sz w:val="28"/>
          <w:szCs w:val="28"/>
          <w:lang w:val="en-US"/>
        </w:rPr>
        <w:t>Qarmet</w:t>
      </w:r>
      <w:proofErr w:type="spellEnd"/>
      <w:r w:rsidRPr="00764ADC">
        <w:rPr>
          <w:rFonts w:ascii="Times New Roman" w:hAnsi="Times New Roman" w:cs="Times New Roman"/>
          <w:b/>
          <w:bCs/>
          <w:sz w:val="28"/>
          <w:szCs w:val="28"/>
          <w:lang w:val="en-US"/>
        </w:rPr>
        <w:t xml:space="preserve"> Plant and Subsoil Use Management</w:t>
      </w:r>
      <w:r w:rsidRPr="00764ADC">
        <w:rPr>
          <w:rFonts w:ascii="Times New Roman" w:hAnsi="Times New Roman" w:cs="Times New Roman"/>
          <w:sz w:val="28"/>
          <w:szCs w:val="28"/>
          <w:lang w:val="en-US"/>
        </w:rPr>
        <w:t xml:space="preserve">: </w:t>
      </w:r>
      <w:r w:rsidR="001329B2" w:rsidRPr="00E1599E">
        <w:rPr>
          <w:rFonts w:ascii="Times New Roman" w:hAnsi="Times New Roman" w:cs="Times New Roman"/>
          <w:sz w:val="28"/>
          <w:szCs w:val="28"/>
          <w:lang w:val="en-US"/>
        </w:rPr>
        <w:t>A</w:t>
      </w:r>
      <w:r w:rsidRPr="00764ADC">
        <w:rPr>
          <w:rFonts w:ascii="Times New Roman" w:hAnsi="Times New Roman" w:cs="Times New Roman"/>
          <w:sz w:val="28"/>
          <w:szCs w:val="28"/>
          <w:lang w:val="en-US"/>
        </w:rPr>
        <w:t xml:space="preserve">cquisition and modernization of the </w:t>
      </w:r>
      <w:proofErr w:type="spellStart"/>
      <w:r w:rsidRPr="00764ADC">
        <w:rPr>
          <w:rFonts w:ascii="Times New Roman" w:hAnsi="Times New Roman" w:cs="Times New Roman"/>
          <w:sz w:val="28"/>
          <w:szCs w:val="28"/>
          <w:lang w:val="en-US"/>
        </w:rPr>
        <w:t>Qarmet</w:t>
      </w:r>
      <w:proofErr w:type="spellEnd"/>
      <w:r w:rsidRPr="00764ADC">
        <w:rPr>
          <w:rFonts w:ascii="Times New Roman" w:hAnsi="Times New Roman" w:cs="Times New Roman"/>
          <w:sz w:val="28"/>
          <w:szCs w:val="28"/>
          <w:lang w:val="en-US"/>
        </w:rPr>
        <w:t xml:space="preserve"> plant, with a $1.3 billion investment</w:t>
      </w:r>
      <w:r w:rsidR="006656A1">
        <w:rPr>
          <w:rFonts w:ascii="Times New Roman" w:hAnsi="Times New Roman" w:cs="Times New Roman"/>
          <w:sz w:val="28"/>
          <w:szCs w:val="28"/>
          <w:lang w:val="en-US"/>
        </w:rPr>
        <w:t>. According to Prime Minister Alikhan Smailov</w:t>
      </w:r>
      <w:r w:rsidR="006656A1" w:rsidRPr="006656A1">
        <w:rPr>
          <w:rFonts w:ascii="Times New Roman" w:hAnsi="Times New Roman" w:cs="Times New Roman"/>
          <w:sz w:val="28"/>
          <w:szCs w:val="28"/>
          <w:lang w:val="en-US"/>
        </w:rPr>
        <w:t xml:space="preserve">, the new investor </w:t>
      </w:r>
      <w:proofErr w:type="spellStart"/>
      <w:r w:rsidR="006656A1" w:rsidRPr="006656A1">
        <w:rPr>
          <w:rFonts w:ascii="Times New Roman" w:hAnsi="Times New Roman" w:cs="Times New Roman"/>
          <w:sz w:val="28"/>
          <w:szCs w:val="28"/>
          <w:lang w:val="en-US"/>
        </w:rPr>
        <w:t>Qarmet</w:t>
      </w:r>
      <w:proofErr w:type="spellEnd"/>
      <w:r w:rsidR="006656A1" w:rsidRPr="006656A1">
        <w:rPr>
          <w:rFonts w:ascii="Times New Roman" w:hAnsi="Times New Roman" w:cs="Times New Roman"/>
          <w:sz w:val="28"/>
          <w:szCs w:val="28"/>
          <w:lang w:val="en-US"/>
        </w:rPr>
        <w:t xml:space="preserve"> now faces the task of investing at least $3 billion in private investments into the enterprise over the next 3-4 years, of which $1.3 billion is to be invested in the upcoming year.</w:t>
      </w:r>
    </w:p>
    <w:p w14:paraId="51634063" w14:textId="1BE7721A" w:rsidR="006656A1" w:rsidRDefault="006656A1" w:rsidP="00764ADC">
      <w:pPr>
        <w:numPr>
          <w:ilvl w:val="0"/>
          <w:numId w:val="7"/>
        </w:numPr>
        <w:jc w:val="both"/>
        <w:rPr>
          <w:rFonts w:ascii="Times New Roman" w:hAnsi="Times New Roman" w:cs="Times New Roman"/>
          <w:sz w:val="28"/>
          <w:szCs w:val="28"/>
          <w:lang w:val="en-US"/>
        </w:rPr>
      </w:pPr>
      <w:r>
        <w:rPr>
          <w:rFonts w:ascii="Times New Roman" w:hAnsi="Times New Roman" w:cs="Times New Roman"/>
          <w:b/>
          <w:bCs/>
          <w:sz w:val="28"/>
          <w:szCs w:val="28"/>
          <w:lang w:val="en-US"/>
        </w:rPr>
        <w:t>Power transmission</w:t>
      </w:r>
      <w:r>
        <w:rPr>
          <w:rFonts w:ascii="Times New Roman" w:hAnsi="Times New Roman" w:cs="Times New Roman"/>
          <w:sz w:val="28"/>
          <w:szCs w:val="28"/>
          <w:lang w:val="en-US"/>
        </w:rPr>
        <w:t>: Prime Minister Alikhan Smailov informed on December 28 that n</w:t>
      </w:r>
      <w:r w:rsidRPr="006656A1">
        <w:rPr>
          <w:rFonts w:ascii="Times New Roman" w:hAnsi="Times New Roman" w:cs="Times New Roman"/>
          <w:sz w:val="28"/>
          <w:szCs w:val="28"/>
          <w:lang w:val="en-US"/>
        </w:rPr>
        <w:t>ew power transmission lines have been built in the Western power node. This significantly increased the reliability of energy supply to consumers across the entire Western zone of Kazakhstan. This is important both for energy security and for the development of the country</w:t>
      </w:r>
      <w:r>
        <w:rPr>
          <w:rFonts w:ascii="Times New Roman" w:hAnsi="Times New Roman" w:cs="Times New Roman"/>
          <w:sz w:val="28"/>
          <w:szCs w:val="28"/>
          <w:lang w:val="en-US"/>
        </w:rPr>
        <w:t>’</w:t>
      </w:r>
      <w:r w:rsidRPr="006656A1">
        <w:rPr>
          <w:rFonts w:ascii="Times New Roman" w:hAnsi="Times New Roman" w:cs="Times New Roman"/>
          <w:sz w:val="28"/>
          <w:szCs w:val="28"/>
          <w:lang w:val="en-US"/>
        </w:rPr>
        <w:t>s economy.</w:t>
      </w:r>
      <w:r>
        <w:rPr>
          <w:rFonts w:ascii="Times New Roman" w:hAnsi="Times New Roman" w:cs="Times New Roman"/>
          <w:sz w:val="28"/>
          <w:szCs w:val="28"/>
          <w:lang w:val="en-US"/>
        </w:rPr>
        <w:t xml:space="preserve"> </w:t>
      </w:r>
    </w:p>
    <w:p w14:paraId="04132C04" w14:textId="399D62AE" w:rsidR="00764ADC" w:rsidRDefault="00FA4574" w:rsidP="00764ADC">
      <w:pPr>
        <w:numPr>
          <w:ilvl w:val="0"/>
          <w:numId w:val="7"/>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Subsoil Use Management</w:t>
      </w:r>
      <w:r>
        <w:rPr>
          <w:rFonts w:ascii="Times New Roman" w:hAnsi="Times New Roman" w:cs="Times New Roman"/>
          <w:b/>
          <w:bCs/>
          <w:sz w:val="28"/>
          <w:szCs w:val="28"/>
          <w:lang w:val="en-US"/>
        </w:rPr>
        <w:t>:</w:t>
      </w:r>
      <w:r w:rsidRPr="00764ADC">
        <w:rPr>
          <w:rFonts w:ascii="Times New Roman" w:hAnsi="Times New Roman" w:cs="Times New Roman"/>
          <w:sz w:val="28"/>
          <w:szCs w:val="28"/>
          <w:lang w:val="en-US"/>
        </w:rPr>
        <w:t xml:space="preserve"> </w:t>
      </w:r>
      <w:r w:rsidRPr="00FA4574">
        <w:rPr>
          <w:rFonts w:ascii="Times New Roman" w:hAnsi="Times New Roman" w:cs="Times New Roman"/>
          <w:sz w:val="28"/>
          <w:szCs w:val="28"/>
          <w:lang w:val="en-US"/>
        </w:rPr>
        <w:t xml:space="preserve">The government is revising contracts and licenses of subsoil users who have violated their terms. </w:t>
      </w:r>
      <w:r w:rsidR="00695B64">
        <w:rPr>
          <w:rFonts w:ascii="Times New Roman" w:hAnsi="Times New Roman" w:cs="Times New Roman"/>
          <w:sz w:val="28"/>
          <w:szCs w:val="28"/>
          <w:lang w:val="en-US"/>
        </w:rPr>
        <w:t>In 2023</w:t>
      </w:r>
      <w:r w:rsidRPr="00FA4574">
        <w:rPr>
          <w:rFonts w:ascii="Times New Roman" w:hAnsi="Times New Roman" w:cs="Times New Roman"/>
          <w:sz w:val="28"/>
          <w:szCs w:val="28"/>
          <w:lang w:val="en-US"/>
        </w:rPr>
        <w:t>, 54 contracts have been terminated and 96 licenses for the exploration of solid minerals have been revoked. Penalties for breach of obligations amounting to 6.4 billion tenge have been imposed.</w:t>
      </w:r>
    </w:p>
    <w:p w14:paraId="3F64EBB0" w14:textId="442077DB" w:rsidR="00FA4574" w:rsidRPr="00764ADC" w:rsidRDefault="00FA4574" w:rsidP="00764ADC">
      <w:pPr>
        <w:numPr>
          <w:ilvl w:val="0"/>
          <w:numId w:val="7"/>
        </w:numPr>
        <w:jc w:val="both"/>
        <w:rPr>
          <w:rFonts w:ascii="Times New Roman" w:hAnsi="Times New Roman" w:cs="Times New Roman"/>
          <w:sz w:val="28"/>
          <w:szCs w:val="28"/>
          <w:lang w:val="en-US"/>
        </w:rPr>
      </w:pPr>
      <w:r>
        <w:rPr>
          <w:rFonts w:ascii="Times New Roman" w:hAnsi="Times New Roman" w:cs="Times New Roman"/>
          <w:b/>
          <w:bCs/>
          <w:sz w:val="28"/>
          <w:szCs w:val="28"/>
          <w:lang w:val="en-US"/>
        </w:rPr>
        <w:t>Financing projects</w:t>
      </w: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 xml:space="preserve"> </w:t>
      </w:r>
      <w:r w:rsidRPr="00FA4574">
        <w:rPr>
          <w:rFonts w:ascii="Times New Roman" w:hAnsi="Times New Roman" w:cs="Times New Roman"/>
          <w:sz w:val="28"/>
          <w:szCs w:val="28"/>
          <w:lang w:val="en-US"/>
        </w:rPr>
        <w:t>In the last and current years, development institutions have allocated over 620 billion tenge for financing projects in the manufacturing industry. For example, in the light industry, loans are offered at 3%, and for producers of deep-processed products, such as household appliances, at 9%. For small and medium-sized business projects ranging from 2 to 7 billion tenge, loans are available at 8%.</w:t>
      </w:r>
    </w:p>
    <w:p w14:paraId="6E8C4781" w14:textId="412DDC26" w:rsidR="00764ADC" w:rsidRPr="00764ADC" w:rsidRDefault="00764ADC" w:rsidP="00764ADC">
      <w:pPr>
        <w:numPr>
          <w:ilvl w:val="0"/>
          <w:numId w:val="7"/>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New Industrial Policy and SME Support</w:t>
      </w:r>
      <w:r w:rsidRPr="00764ADC">
        <w:rPr>
          <w:rFonts w:ascii="Times New Roman" w:hAnsi="Times New Roman" w:cs="Times New Roman"/>
          <w:sz w:val="28"/>
          <w:szCs w:val="28"/>
          <w:lang w:val="en-US"/>
        </w:rPr>
        <w:t xml:space="preserve">: The approval of the updated Concept of Development of the Manufacturing Industry for 2023-2029, </w:t>
      </w:r>
      <w:r w:rsidRPr="00764ADC">
        <w:rPr>
          <w:rFonts w:ascii="Times New Roman" w:hAnsi="Times New Roman" w:cs="Times New Roman"/>
          <w:sz w:val="28"/>
          <w:szCs w:val="28"/>
          <w:lang w:val="en-US"/>
        </w:rPr>
        <w:lastRenderedPageBreak/>
        <w:t>alongside the launch of the “Small Industrial Zones” program, highlights Kazakhstan</w:t>
      </w:r>
      <w:r w:rsidR="00647306">
        <w:rPr>
          <w:rFonts w:ascii="Times New Roman" w:hAnsi="Times New Roman" w:cs="Times New Roman"/>
          <w:sz w:val="28"/>
          <w:szCs w:val="28"/>
          <w:lang w:val="en-US"/>
        </w:rPr>
        <w:t>’</w:t>
      </w:r>
      <w:r w:rsidRPr="00764ADC">
        <w:rPr>
          <w:rFonts w:ascii="Times New Roman" w:hAnsi="Times New Roman" w:cs="Times New Roman"/>
          <w:sz w:val="28"/>
          <w:szCs w:val="28"/>
          <w:lang w:val="en-US"/>
        </w:rPr>
        <w:t>s strategic direction towards a high-productivity, export-oriented, and diversified manufacturing industry, with increased support for SMEs.</w:t>
      </w:r>
    </w:p>
    <w:p w14:paraId="30699702" w14:textId="585DEC5C" w:rsidR="00764ADC" w:rsidRPr="00E1599E" w:rsidRDefault="00764ADC" w:rsidP="00764ADC">
      <w:pPr>
        <w:jc w:val="both"/>
        <w:rPr>
          <w:rFonts w:ascii="Times New Roman" w:hAnsi="Times New Roman" w:cs="Times New Roman"/>
          <w:sz w:val="28"/>
          <w:szCs w:val="28"/>
          <w:lang w:val="en-US"/>
        </w:rPr>
      </w:pPr>
    </w:p>
    <w:p w14:paraId="3B80F6A8" w14:textId="17007FF2" w:rsidR="00764ADC" w:rsidRPr="00E1599E" w:rsidRDefault="00764ADC" w:rsidP="00764ADC">
      <w:pPr>
        <w:pStyle w:val="a3"/>
        <w:numPr>
          <w:ilvl w:val="0"/>
          <w:numId w:val="5"/>
        </w:numPr>
        <w:jc w:val="both"/>
        <w:rPr>
          <w:rFonts w:ascii="Times New Roman" w:hAnsi="Times New Roman" w:cs="Times New Roman"/>
          <w:b/>
          <w:bCs/>
          <w:sz w:val="28"/>
          <w:szCs w:val="28"/>
          <w:lang w:val="en-US"/>
        </w:rPr>
      </w:pPr>
      <w:r w:rsidRPr="00E1599E">
        <w:rPr>
          <w:rFonts w:ascii="Times New Roman" w:hAnsi="Times New Roman" w:cs="Times New Roman"/>
          <w:b/>
          <w:bCs/>
          <w:sz w:val="28"/>
          <w:szCs w:val="28"/>
          <w:lang w:val="en-US"/>
        </w:rPr>
        <w:t>Social Developments</w:t>
      </w:r>
    </w:p>
    <w:p w14:paraId="4343916E" w14:textId="77777777" w:rsidR="00764ADC" w:rsidRPr="00764ADC" w:rsidRDefault="00764ADC" w:rsidP="00764ADC">
      <w:pPr>
        <w:numPr>
          <w:ilvl w:val="0"/>
          <w:numId w:val="8"/>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Commitment to Social Sphere Development</w:t>
      </w:r>
      <w:r w:rsidRPr="00764ADC">
        <w:rPr>
          <w:rFonts w:ascii="Times New Roman" w:hAnsi="Times New Roman" w:cs="Times New Roman"/>
          <w:sz w:val="28"/>
          <w:szCs w:val="28"/>
          <w:lang w:val="en-US"/>
        </w:rPr>
        <w:t>: Kazakhstan has placed a strong emphasis on developing the social sector, focusing on job creation, salary increases, and the implementation of diverse social assistance programs.</w:t>
      </w:r>
    </w:p>
    <w:p w14:paraId="495E581C" w14:textId="77777777" w:rsidR="003670E7" w:rsidRDefault="00764ADC" w:rsidP="00764ADC">
      <w:pPr>
        <w:numPr>
          <w:ilvl w:val="0"/>
          <w:numId w:val="8"/>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Extensive Employment and Entrepreneurial Initiatives</w:t>
      </w:r>
      <w:r w:rsidRPr="00764ADC">
        <w:rPr>
          <w:rFonts w:ascii="Times New Roman" w:hAnsi="Times New Roman" w:cs="Times New Roman"/>
          <w:sz w:val="28"/>
          <w:szCs w:val="28"/>
          <w:lang w:val="en-US"/>
        </w:rPr>
        <w:t xml:space="preserve">: Over </w:t>
      </w:r>
      <w:r w:rsidR="001329B2" w:rsidRPr="00E1599E">
        <w:rPr>
          <w:rFonts w:ascii="Times New Roman" w:hAnsi="Times New Roman" w:cs="Times New Roman"/>
          <w:sz w:val="28"/>
          <w:szCs w:val="28"/>
          <w:lang w:val="en-US"/>
        </w:rPr>
        <w:t>908,500</w:t>
      </w:r>
      <w:r w:rsidRPr="00764ADC">
        <w:rPr>
          <w:rFonts w:ascii="Times New Roman" w:hAnsi="Times New Roman" w:cs="Times New Roman"/>
          <w:sz w:val="28"/>
          <w:szCs w:val="28"/>
          <w:lang w:val="en-US"/>
        </w:rPr>
        <w:t xml:space="preserve"> people gained employment through regional employment maps and national projects, while </w:t>
      </w:r>
      <w:r w:rsidR="001329B2" w:rsidRPr="00E1599E">
        <w:rPr>
          <w:rFonts w:ascii="Times New Roman" w:hAnsi="Times New Roman" w:cs="Times New Roman"/>
          <w:sz w:val="28"/>
          <w:szCs w:val="28"/>
          <w:lang w:val="en-US"/>
        </w:rPr>
        <w:t>9,100</w:t>
      </w:r>
      <w:r w:rsidRPr="00764ADC">
        <w:rPr>
          <w:rFonts w:ascii="Times New Roman" w:hAnsi="Times New Roman" w:cs="Times New Roman"/>
          <w:sz w:val="28"/>
          <w:szCs w:val="28"/>
          <w:lang w:val="en-US"/>
        </w:rPr>
        <w:t xml:space="preserve"> grants were provided to socially vulnerable groups for business startups, resulting in new enterprises. </w:t>
      </w:r>
    </w:p>
    <w:p w14:paraId="122F02BA" w14:textId="5B408D59" w:rsidR="00764ADC" w:rsidRDefault="003670E7" w:rsidP="00764ADC">
      <w:pPr>
        <w:numPr>
          <w:ilvl w:val="0"/>
          <w:numId w:val="8"/>
        </w:numPr>
        <w:jc w:val="both"/>
        <w:rPr>
          <w:rFonts w:ascii="Times New Roman" w:hAnsi="Times New Roman" w:cs="Times New Roman"/>
          <w:sz w:val="28"/>
          <w:szCs w:val="28"/>
          <w:lang w:val="en-US"/>
        </w:rPr>
      </w:pPr>
      <w:r>
        <w:rPr>
          <w:rFonts w:ascii="Times New Roman" w:hAnsi="Times New Roman" w:cs="Times New Roman"/>
          <w:b/>
          <w:bCs/>
          <w:sz w:val="28"/>
          <w:szCs w:val="28"/>
          <w:lang w:val="en-US"/>
        </w:rPr>
        <w:t>Youth support</w:t>
      </w:r>
      <w:r w:rsidRPr="003670E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670E7">
        <w:rPr>
          <w:rFonts w:ascii="Times New Roman" w:hAnsi="Times New Roman" w:cs="Times New Roman"/>
          <w:sz w:val="28"/>
          <w:szCs w:val="28"/>
          <w:lang w:val="en-US"/>
        </w:rPr>
        <w:t>In March, a concessional lending program was launched, offering loans at 2.5% interest for young people aged 21 to 35 who wish to start their own business or are already engaged in entrepreneurship. As a result, 5,400 business projects were approved, totaling 25.4 billion tenge.</w:t>
      </w:r>
    </w:p>
    <w:p w14:paraId="5745113E" w14:textId="30F5CD04" w:rsidR="003670E7" w:rsidRPr="00764ADC" w:rsidRDefault="003670E7" w:rsidP="00764ADC">
      <w:pPr>
        <w:numPr>
          <w:ilvl w:val="0"/>
          <w:numId w:val="8"/>
        </w:numPr>
        <w:jc w:val="both"/>
        <w:rPr>
          <w:rFonts w:ascii="Times New Roman" w:hAnsi="Times New Roman" w:cs="Times New Roman"/>
          <w:sz w:val="28"/>
          <w:szCs w:val="28"/>
          <w:lang w:val="en-US"/>
        </w:rPr>
      </w:pPr>
      <w:r>
        <w:rPr>
          <w:rFonts w:ascii="Times New Roman" w:hAnsi="Times New Roman" w:cs="Times New Roman"/>
          <w:b/>
          <w:bCs/>
          <w:sz w:val="28"/>
          <w:szCs w:val="28"/>
          <w:lang w:val="en-US"/>
        </w:rPr>
        <w:t>Social support</w:t>
      </w:r>
      <w:r>
        <w:rPr>
          <w:rFonts w:ascii="Times New Roman" w:hAnsi="Times New Roman" w:cs="Times New Roman"/>
          <w:sz w:val="28"/>
          <w:szCs w:val="28"/>
          <w:lang w:val="en-US"/>
        </w:rPr>
        <w:t xml:space="preserve">: </w:t>
      </w:r>
      <w:r w:rsidRPr="003670E7">
        <w:rPr>
          <w:rFonts w:ascii="Times New Roman" w:hAnsi="Times New Roman" w:cs="Times New Roman"/>
          <w:sz w:val="28"/>
          <w:szCs w:val="28"/>
          <w:lang w:val="en-US"/>
        </w:rPr>
        <w:t>From January 1, the size of all benefits paid from the national budget was increased by 8.5%. This affected around 2 million recipients.</w:t>
      </w:r>
      <w:r w:rsidRPr="003670E7">
        <w:t xml:space="preserve"> </w:t>
      </w:r>
      <w:r w:rsidRPr="003670E7">
        <w:rPr>
          <w:rFonts w:ascii="Times New Roman" w:hAnsi="Times New Roman" w:cs="Times New Roman"/>
          <w:sz w:val="28"/>
          <w:szCs w:val="28"/>
          <w:lang w:val="en-US"/>
        </w:rPr>
        <w:t>Additionally, from July 1st, the benefit amounts were further increased by 14.5% for people with disabilities and those who have lost their breadwinner. This resulted in a 23% annual increase in their benefits.</w:t>
      </w:r>
      <w:r w:rsidRPr="003670E7">
        <w:t xml:space="preserve"> </w:t>
      </w:r>
      <w:r w:rsidRPr="003670E7">
        <w:rPr>
          <w:rFonts w:ascii="Times New Roman" w:hAnsi="Times New Roman" w:cs="Times New Roman"/>
          <w:sz w:val="28"/>
          <w:szCs w:val="28"/>
          <w:lang w:val="en-US"/>
        </w:rPr>
        <w:t>In total, more than 1.1 trillion tenge has been allocated for these payments since January 1</w:t>
      </w:r>
      <w:r>
        <w:rPr>
          <w:rFonts w:ascii="Times New Roman" w:hAnsi="Times New Roman" w:cs="Times New Roman"/>
          <w:sz w:val="28"/>
          <w:szCs w:val="28"/>
          <w:lang w:val="en-US"/>
        </w:rPr>
        <w:t xml:space="preserve">. </w:t>
      </w:r>
    </w:p>
    <w:p w14:paraId="30886446" w14:textId="732D87D1" w:rsidR="00764ADC" w:rsidRPr="00764ADC" w:rsidRDefault="00764ADC" w:rsidP="00764ADC">
      <w:pPr>
        <w:numPr>
          <w:ilvl w:val="0"/>
          <w:numId w:val="8"/>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‘JOLTAP’ Social Project and State-subsidized Employment</w:t>
      </w:r>
      <w:r w:rsidRPr="00764ADC">
        <w:rPr>
          <w:rFonts w:ascii="Times New Roman" w:hAnsi="Times New Roman" w:cs="Times New Roman"/>
          <w:sz w:val="28"/>
          <w:szCs w:val="28"/>
          <w:lang w:val="en-US"/>
        </w:rPr>
        <w:t xml:space="preserve">: The launch of ‘JOLTAP’ in Astana has facilitated access to government support and social assistance. In 2023, </w:t>
      </w:r>
      <w:r w:rsidR="001329B2" w:rsidRPr="00E1599E">
        <w:rPr>
          <w:rFonts w:ascii="Times New Roman" w:hAnsi="Times New Roman" w:cs="Times New Roman"/>
          <w:sz w:val="28"/>
          <w:szCs w:val="28"/>
          <w:lang w:val="en-US"/>
        </w:rPr>
        <w:t>196,300</w:t>
      </w:r>
      <w:r w:rsidRPr="00764ADC">
        <w:rPr>
          <w:rFonts w:ascii="Times New Roman" w:hAnsi="Times New Roman" w:cs="Times New Roman"/>
          <w:sz w:val="28"/>
          <w:szCs w:val="28"/>
          <w:lang w:val="en-US"/>
        </w:rPr>
        <w:t xml:space="preserve"> people were employed in state-subsidized jobs.</w:t>
      </w:r>
    </w:p>
    <w:p w14:paraId="7B7BAEF0" w14:textId="48F2F62D" w:rsidR="00764ADC" w:rsidRPr="00764ADC" w:rsidRDefault="00764ADC" w:rsidP="00764ADC">
      <w:pPr>
        <w:numPr>
          <w:ilvl w:val="0"/>
          <w:numId w:val="8"/>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National Fund for Children and Welfare Enhancement</w:t>
      </w:r>
      <w:r w:rsidRPr="00764ADC">
        <w:rPr>
          <w:rFonts w:ascii="Times New Roman" w:hAnsi="Times New Roman" w:cs="Times New Roman"/>
          <w:sz w:val="28"/>
          <w:szCs w:val="28"/>
          <w:lang w:val="en-US"/>
        </w:rPr>
        <w:t>: The National Fund for Children initiative, set to commence in 2024, allocates 50% of the National Fund</w:t>
      </w:r>
      <w:r w:rsidR="001329B2" w:rsidRPr="00E1599E">
        <w:rPr>
          <w:rFonts w:ascii="Times New Roman" w:hAnsi="Times New Roman" w:cs="Times New Roman"/>
          <w:sz w:val="28"/>
          <w:szCs w:val="28"/>
          <w:lang w:val="en-US"/>
        </w:rPr>
        <w:t>’</w:t>
      </w:r>
      <w:r w:rsidRPr="00764ADC">
        <w:rPr>
          <w:rFonts w:ascii="Times New Roman" w:hAnsi="Times New Roman" w:cs="Times New Roman"/>
          <w:sz w:val="28"/>
          <w:szCs w:val="28"/>
          <w:lang w:val="en-US"/>
        </w:rPr>
        <w:t>s investment income to children under 18 for educational or housing purposes. This is part of broader efforts to enhance social welfare, including increased childcare benefits, special allowances for multiple children, and funeral expenses.</w:t>
      </w:r>
    </w:p>
    <w:p w14:paraId="52F32167" w14:textId="68214DB2" w:rsidR="00764ADC" w:rsidRDefault="00764ADC" w:rsidP="00764ADC">
      <w:pPr>
        <w:numPr>
          <w:ilvl w:val="0"/>
          <w:numId w:val="8"/>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lastRenderedPageBreak/>
        <w:t>Salary Increases and Pension Growth</w:t>
      </w:r>
      <w:r w:rsidRPr="00764ADC">
        <w:rPr>
          <w:rFonts w:ascii="Times New Roman" w:hAnsi="Times New Roman" w:cs="Times New Roman"/>
          <w:sz w:val="28"/>
          <w:szCs w:val="28"/>
          <w:lang w:val="en-US"/>
        </w:rPr>
        <w:t xml:space="preserve">: The government has implemented significant salary increases for approximately </w:t>
      </w:r>
      <w:r w:rsidR="001329B2" w:rsidRPr="00E1599E">
        <w:rPr>
          <w:rFonts w:ascii="Times New Roman" w:hAnsi="Times New Roman" w:cs="Times New Roman"/>
          <w:sz w:val="28"/>
          <w:szCs w:val="28"/>
          <w:lang w:val="en-US"/>
        </w:rPr>
        <w:t>600,000</w:t>
      </w:r>
      <w:r w:rsidRPr="00764ADC">
        <w:rPr>
          <w:rFonts w:ascii="Times New Roman" w:hAnsi="Times New Roman" w:cs="Times New Roman"/>
          <w:sz w:val="28"/>
          <w:szCs w:val="28"/>
          <w:lang w:val="en-US"/>
        </w:rPr>
        <w:t xml:space="preserve"> civil servants, including educators and medical specialists, alongside additional payments for specific worker categories. Furthermore, the growth of solidarity pensions by 10.5%, coupled with an increase in the minimum basic pension, reflects a focus on improving living standards for the elderly.</w:t>
      </w:r>
      <w:r w:rsidR="003670E7" w:rsidRPr="003670E7">
        <w:t xml:space="preserve"> </w:t>
      </w:r>
      <w:r w:rsidR="003670E7" w:rsidRPr="003670E7">
        <w:rPr>
          <w:rFonts w:ascii="Times New Roman" w:hAnsi="Times New Roman" w:cs="Times New Roman"/>
          <w:sz w:val="28"/>
          <w:szCs w:val="28"/>
          <w:lang w:val="en-US"/>
        </w:rPr>
        <w:t>As a result, the average size of the combined pension as of December 1 was 120,838 tenge.</w:t>
      </w:r>
    </w:p>
    <w:p w14:paraId="3F03AE45" w14:textId="11A7A659" w:rsidR="00A43510" w:rsidRPr="00764ADC" w:rsidRDefault="00A43510" w:rsidP="00764ADC">
      <w:pPr>
        <w:numPr>
          <w:ilvl w:val="0"/>
          <w:numId w:val="8"/>
        </w:numPr>
        <w:jc w:val="both"/>
        <w:rPr>
          <w:rFonts w:ascii="Times New Roman" w:hAnsi="Times New Roman" w:cs="Times New Roman"/>
          <w:sz w:val="28"/>
          <w:szCs w:val="28"/>
          <w:lang w:val="en-US"/>
        </w:rPr>
      </w:pPr>
      <w:r>
        <w:rPr>
          <w:rFonts w:ascii="Times New Roman" w:hAnsi="Times New Roman" w:cs="Times New Roman"/>
          <w:b/>
          <w:bCs/>
          <w:sz w:val="28"/>
          <w:szCs w:val="28"/>
          <w:lang w:val="en-US"/>
        </w:rPr>
        <w:t>Rural population</w:t>
      </w:r>
      <w:r>
        <w:rPr>
          <w:rFonts w:ascii="Times New Roman" w:hAnsi="Times New Roman" w:cs="Times New Roman"/>
          <w:sz w:val="28"/>
          <w:szCs w:val="28"/>
          <w:lang w:val="en-US"/>
        </w:rPr>
        <w:t>: According to Alikhan Smailov 1</w:t>
      </w:r>
      <w:r w:rsidRPr="00A43510">
        <w:rPr>
          <w:rFonts w:ascii="Times New Roman" w:hAnsi="Times New Roman" w:cs="Times New Roman"/>
          <w:sz w:val="28"/>
          <w:szCs w:val="28"/>
          <w:lang w:val="en-US"/>
        </w:rPr>
        <w:t xml:space="preserve">00 billion tenge was allocated for the </w:t>
      </w:r>
      <w:r>
        <w:rPr>
          <w:rFonts w:ascii="Times New Roman" w:hAnsi="Times New Roman" w:cs="Times New Roman"/>
          <w:sz w:val="28"/>
          <w:szCs w:val="28"/>
          <w:lang w:val="en-US"/>
        </w:rPr>
        <w:t>‘</w:t>
      </w:r>
      <w:proofErr w:type="spellStart"/>
      <w:r w:rsidRPr="00A43510">
        <w:rPr>
          <w:rFonts w:ascii="Times New Roman" w:hAnsi="Times New Roman" w:cs="Times New Roman"/>
          <w:sz w:val="28"/>
          <w:szCs w:val="28"/>
          <w:lang w:val="en-US"/>
        </w:rPr>
        <w:t>Auy</w:t>
      </w:r>
      <w:r>
        <w:rPr>
          <w:rFonts w:ascii="Times New Roman" w:hAnsi="Times New Roman" w:cs="Times New Roman"/>
          <w:sz w:val="28"/>
          <w:szCs w:val="28"/>
          <w:lang w:val="en-US"/>
        </w:rPr>
        <w:t>l</w:t>
      </w:r>
      <w:proofErr w:type="spellEnd"/>
      <w:r w:rsidRPr="00A43510">
        <w:rPr>
          <w:rFonts w:ascii="Times New Roman" w:hAnsi="Times New Roman" w:cs="Times New Roman"/>
          <w:sz w:val="28"/>
          <w:szCs w:val="28"/>
          <w:lang w:val="en-US"/>
        </w:rPr>
        <w:t xml:space="preserve"> </w:t>
      </w:r>
      <w:proofErr w:type="spellStart"/>
      <w:r w:rsidRPr="00A43510">
        <w:rPr>
          <w:rFonts w:ascii="Times New Roman" w:hAnsi="Times New Roman" w:cs="Times New Roman"/>
          <w:sz w:val="28"/>
          <w:szCs w:val="28"/>
          <w:lang w:val="en-US"/>
        </w:rPr>
        <w:t>amanaty</w:t>
      </w:r>
      <w:proofErr w:type="spellEnd"/>
      <w:r>
        <w:rPr>
          <w:rFonts w:ascii="Times New Roman" w:hAnsi="Times New Roman" w:cs="Times New Roman"/>
          <w:sz w:val="28"/>
          <w:szCs w:val="28"/>
          <w:lang w:val="en-US"/>
        </w:rPr>
        <w:t>’</w:t>
      </w:r>
      <w:r w:rsidRPr="00A43510">
        <w:rPr>
          <w:rFonts w:ascii="Times New Roman" w:hAnsi="Times New Roman" w:cs="Times New Roman"/>
          <w:sz w:val="28"/>
          <w:szCs w:val="28"/>
          <w:lang w:val="en-US"/>
        </w:rPr>
        <w:t xml:space="preserve"> project to increase the income of the rural population. These funds can be used by residents to develop their business, purchase equipment, maintain livestock, etc. The same amount of funds is planned for the project </w:t>
      </w:r>
      <w:r w:rsidR="00125D9A">
        <w:rPr>
          <w:rFonts w:ascii="Times New Roman" w:hAnsi="Times New Roman" w:cs="Times New Roman"/>
          <w:sz w:val="28"/>
          <w:szCs w:val="28"/>
          <w:lang w:val="en-US"/>
        </w:rPr>
        <w:t>in 2024</w:t>
      </w:r>
      <w:r>
        <w:rPr>
          <w:rFonts w:ascii="Times New Roman" w:hAnsi="Times New Roman" w:cs="Times New Roman"/>
          <w:sz w:val="28"/>
          <w:szCs w:val="28"/>
          <w:lang w:val="en-US"/>
        </w:rPr>
        <w:t xml:space="preserve">. In addition, </w:t>
      </w:r>
      <w:r w:rsidRPr="00A43510">
        <w:rPr>
          <w:rFonts w:ascii="Times New Roman" w:hAnsi="Times New Roman" w:cs="Times New Roman"/>
          <w:sz w:val="28"/>
          <w:szCs w:val="28"/>
          <w:lang w:val="en-US"/>
        </w:rPr>
        <w:t>since the beginning of the year, 165 schools and 90 medical institutions have been built, most of which are opened in rural areas.</w:t>
      </w:r>
      <w:r>
        <w:rPr>
          <w:rFonts w:ascii="Times New Roman" w:hAnsi="Times New Roman" w:cs="Times New Roman"/>
          <w:sz w:val="28"/>
          <w:szCs w:val="28"/>
          <w:lang w:val="en-US"/>
        </w:rPr>
        <w:t xml:space="preserve"> </w:t>
      </w:r>
    </w:p>
    <w:p w14:paraId="54553BC4" w14:textId="4E887DBC" w:rsidR="00764ADC" w:rsidRDefault="00764ADC" w:rsidP="00764ADC">
      <w:pPr>
        <w:numPr>
          <w:ilvl w:val="0"/>
          <w:numId w:val="8"/>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Proactive Approach to Social Support</w:t>
      </w:r>
      <w:r w:rsidRPr="00764ADC">
        <w:rPr>
          <w:rFonts w:ascii="Times New Roman" w:hAnsi="Times New Roman" w:cs="Times New Roman"/>
          <w:sz w:val="28"/>
          <w:szCs w:val="28"/>
          <w:lang w:val="en-US"/>
        </w:rPr>
        <w:t>: The adoption of a proactive social support system for families below the poverty line streamlines assistance delivery, demonstrating a commitment to efficient and targeted social welfare.</w:t>
      </w:r>
      <w:r w:rsidR="003670E7" w:rsidRPr="003670E7">
        <w:t xml:space="preserve"> </w:t>
      </w:r>
      <w:r w:rsidR="003670E7" w:rsidRPr="003670E7">
        <w:rPr>
          <w:rFonts w:ascii="Times New Roman" w:hAnsi="Times New Roman" w:cs="Times New Roman"/>
          <w:sz w:val="28"/>
          <w:szCs w:val="28"/>
          <w:lang w:val="en-US"/>
        </w:rPr>
        <w:t>Potential recipients receive an SMS notification, to which they must respond with their consent. The application process and assignment of benefits or payments are done automatically, with funds subsequently deposited into the recipient's bank account.</w:t>
      </w:r>
      <w:r w:rsidR="003670E7">
        <w:rPr>
          <w:rFonts w:ascii="Times New Roman" w:hAnsi="Times New Roman" w:cs="Times New Roman"/>
          <w:sz w:val="28"/>
          <w:szCs w:val="28"/>
          <w:lang w:val="en-US"/>
        </w:rPr>
        <w:t xml:space="preserve"> </w:t>
      </w:r>
    </w:p>
    <w:p w14:paraId="3A685B8E" w14:textId="77777777" w:rsidR="00E1599E" w:rsidRPr="00764ADC" w:rsidRDefault="00E1599E" w:rsidP="00E1599E">
      <w:pPr>
        <w:ind w:left="720"/>
        <w:jc w:val="both"/>
        <w:rPr>
          <w:rFonts w:ascii="Times New Roman" w:hAnsi="Times New Roman" w:cs="Times New Roman"/>
          <w:sz w:val="28"/>
          <w:szCs w:val="28"/>
          <w:lang w:val="en-US"/>
        </w:rPr>
      </w:pPr>
    </w:p>
    <w:p w14:paraId="3BA69FE4" w14:textId="2698A5E0" w:rsidR="00764ADC" w:rsidRPr="00E1599E" w:rsidRDefault="00764ADC" w:rsidP="00764ADC">
      <w:pPr>
        <w:pStyle w:val="a3"/>
        <w:numPr>
          <w:ilvl w:val="0"/>
          <w:numId w:val="5"/>
        </w:numPr>
        <w:jc w:val="both"/>
        <w:rPr>
          <w:rFonts w:ascii="Times New Roman" w:hAnsi="Times New Roman" w:cs="Times New Roman"/>
          <w:b/>
          <w:bCs/>
          <w:sz w:val="28"/>
          <w:szCs w:val="28"/>
          <w:lang w:val="en-US"/>
        </w:rPr>
      </w:pPr>
      <w:r w:rsidRPr="00E1599E">
        <w:rPr>
          <w:rFonts w:ascii="Times New Roman" w:hAnsi="Times New Roman" w:cs="Times New Roman"/>
          <w:b/>
          <w:bCs/>
          <w:sz w:val="28"/>
          <w:szCs w:val="28"/>
          <w:lang w:val="en-US"/>
        </w:rPr>
        <w:t>Education</w:t>
      </w:r>
    </w:p>
    <w:p w14:paraId="6EC91FF5" w14:textId="75D9468C" w:rsidR="00764ADC" w:rsidRPr="00764ADC" w:rsidRDefault="00764ADC" w:rsidP="00764ADC">
      <w:pPr>
        <w:numPr>
          <w:ilvl w:val="0"/>
          <w:numId w:val="11"/>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Education Initiatives</w:t>
      </w:r>
      <w:r w:rsidRPr="00764ADC">
        <w:rPr>
          <w:rFonts w:ascii="Times New Roman" w:hAnsi="Times New Roman" w:cs="Times New Roman"/>
          <w:sz w:val="28"/>
          <w:szCs w:val="28"/>
          <w:lang w:val="en-US"/>
        </w:rPr>
        <w:t xml:space="preserve">: </w:t>
      </w:r>
      <w:r w:rsidR="004064C5" w:rsidRPr="004064C5">
        <w:rPr>
          <w:rFonts w:ascii="Times New Roman" w:eastAsia="Calibri" w:hAnsi="Times New Roman" w:cs="Times New Roman"/>
          <w:sz w:val="28"/>
          <w:szCs w:val="28"/>
          <w:lang w:val="en-US"/>
        </w:rPr>
        <w:t>The National Project “Comfortable School” is a key initiative, aiming to construct 369 new-format schools. 165 schools with 137 thousand student places have been commissioned across the country.</w:t>
      </w:r>
      <w:r w:rsidR="004064C5">
        <w:rPr>
          <w:rFonts w:ascii="Times New Roman" w:eastAsia="Calibri" w:hAnsi="Times New Roman" w:cs="Times New Roman"/>
          <w:sz w:val="28"/>
          <w:szCs w:val="28"/>
          <w:lang w:val="en-US"/>
        </w:rPr>
        <w:t xml:space="preserve"> </w:t>
      </w:r>
    </w:p>
    <w:p w14:paraId="34DBDBF0" w14:textId="77777777" w:rsidR="00764ADC" w:rsidRPr="00764ADC" w:rsidRDefault="00764ADC" w:rsidP="00764ADC">
      <w:pPr>
        <w:numPr>
          <w:ilvl w:val="0"/>
          <w:numId w:val="11"/>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Infrastructure Investment and Modernization</w:t>
      </w:r>
      <w:r w:rsidRPr="00764ADC">
        <w:rPr>
          <w:rFonts w:ascii="Times New Roman" w:hAnsi="Times New Roman" w:cs="Times New Roman"/>
          <w:sz w:val="28"/>
          <w:szCs w:val="28"/>
          <w:lang w:val="en-US"/>
        </w:rPr>
        <w:t>: The Education Infrastructure Support Fund has significantly contributed to building new educational facilities. Modern laboratories for science, technology, engineering, and mathematics (STEM) subjects have been introduced in 718 schools, enhancing the learning environment.</w:t>
      </w:r>
    </w:p>
    <w:p w14:paraId="7191493F" w14:textId="77777777" w:rsidR="00764ADC" w:rsidRPr="00764ADC" w:rsidRDefault="00764ADC" w:rsidP="00764ADC">
      <w:pPr>
        <w:numPr>
          <w:ilvl w:val="0"/>
          <w:numId w:val="11"/>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Nutrition and Safety in Schools</w:t>
      </w:r>
      <w:r w:rsidRPr="00764ADC">
        <w:rPr>
          <w:rFonts w:ascii="Times New Roman" w:hAnsi="Times New Roman" w:cs="Times New Roman"/>
          <w:sz w:val="28"/>
          <w:szCs w:val="28"/>
          <w:lang w:val="en-US"/>
        </w:rPr>
        <w:t xml:space="preserve">: Over 1.6 million children, including those from vulnerable families, have benefitted from the free hot meals program. Enhanced safety measures in educational institutions, including </w:t>
      </w:r>
      <w:r w:rsidRPr="00764ADC">
        <w:rPr>
          <w:rFonts w:ascii="Times New Roman" w:hAnsi="Times New Roman" w:cs="Times New Roman"/>
          <w:sz w:val="28"/>
          <w:szCs w:val="28"/>
          <w:lang w:val="en-US"/>
        </w:rPr>
        <w:lastRenderedPageBreak/>
        <w:t>video surveillance and emergency systems, underscore a commitment to student welfare.</w:t>
      </w:r>
    </w:p>
    <w:p w14:paraId="6DB3E587" w14:textId="5946B5E5" w:rsidR="00764ADC" w:rsidRPr="00764ADC" w:rsidRDefault="00764ADC" w:rsidP="00764ADC">
      <w:pPr>
        <w:numPr>
          <w:ilvl w:val="0"/>
          <w:numId w:val="11"/>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Salary Increases and Professional Development</w:t>
      </w:r>
      <w:r w:rsidRPr="00764ADC">
        <w:rPr>
          <w:rFonts w:ascii="Times New Roman" w:hAnsi="Times New Roman" w:cs="Times New Roman"/>
          <w:sz w:val="28"/>
          <w:szCs w:val="28"/>
          <w:lang w:val="en-US"/>
        </w:rPr>
        <w:t>: Teachers</w:t>
      </w:r>
      <w:r w:rsidR="001329B2" w:rsidRPr="00E1599E">
        <w:rPr>
          <w:rFonts w:ascii="Times New Roman" w:hAnsi="Times New Roman" w:cs="Times New Roman"/>
          <w:sz w:val="28"/>
          <w:szCs w:val="28"/>
          <w:lang w:val="en-US"/>
        </w:rPr>
        <w:t>’</w:t>
      </w:r>
      <w:r w:rsidRPr="00764ADC">
        <w:rPr>
          <w:rFonts w:ascii="Times New Roman" w:hAnsi="Times New Roman" w:cs="Times New Roman"/>
          <w:sz w:val="28"/>
          <w:szCs w:val="28"/>
          <w:lang w:val="en-US"/>
        </w:rPr>
        <w:t xml:space="preserve"> salaries have seen significant raises, doubling over four years. A 30% salary increase for about 98,000 educators further demonstrates the focus on improving the welfare of education professionals.</w:t>
      </w:r>
    </w:p>
    <w:p w14:paraId="29795EC3" w14:textId="77777777" w:rsidR="00764ADC" w:rsidRPr="00764ADC" w:rsidRDefault="00764ADC" w:rsidP="00764ADC">
      <w:pPr>
        <w:numPr>
          <w:ilvl w:val="0"/>
          <w:numId w:val="11"/>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Talent Development Programs</w:t>
      </w:r>
      <w:r w:rsidRPr="00764ADC">
        <w:rPr>
          <w:rFonts w:ascii="Times New Roman" w:hAnsi="Times New Roman" w:cs="Times New Roman"/>
          <w:sz w:val="28"/>
          <w:szCs w:val="28"/>
          <w:lang w:val="en-US"/>
        </w:rPr>
        <w:t>: The “1000 Leaders of Change in Education” program, akin to the Presidential Youth Personnel Reserve, is designed to cultivate a strong pool of educational leaders.</w:t>
      </w:r>
    </w:p>
    <w:p w14:paraId="303515EA" w14:textId="06783D7F" w:rsidR="00764ADC" w:rsidRPr="00764ADC" w:rsidRDefault="00764ADC" w:rsidP="00764ADC">
      <w:pPr>
        <w:numPr>
          <w:ilvl w:val="0"/>
          <w:numId w:val="11"/>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Educational Savings</w:t>
      </w:r>
      <w:r w:rsidR="00C425A1">
        <w:rPr>
          <w:rFonts w:ascii="Times New Roman" w:hAnsi="Times New Roman" w:cs="Times New Roman"/>
          <w:b/>
          <w:bCs/>
          <w:sz w:val="28"/>
          <w:szCs w:val="28"/>
          <w:lang w:val="en-US"/>
        </w:rPr>
        <w:t>, Grants</w:t>
      </w:r>
      <w:r w:rsidRPr="00764ADC">
        <w:rPr>
          <w:rFonts w:ascii="Times New Roman" w:hAnsi="Times New Roman" w:cs="Times New Roman"/>
          <w:b/>
          <w:bCs/>
          <w:sz w:val="28"/>
          <w:szCs w:val="28"/>
          <w:lang w:val="en-US"/>
        </w:rPr>
        <w:t xml:space="preserve"> and Scholarships</w:t>
      </w:r>
      <w:r w:rsidRPr="00764ADC">
        <w:rPr>
          <w:rFonts w:ascii="Times New Roman" w:hAnsi="Times New Roman" w:cs="Times New Roman"/>
          <w:sz w:val="28"/>
          <w:szCs w:val="28"/>
          <w:lang w:val="en-US"/>
        </w:rPr>
        <w:t>: The “</w:t>
      </w:r>
      <w:proofErr w:type="spellStart"/>
      <w:r w:rsidRPr="00764ADC">
        <w:rPr>
          <w:rFonts w:ascii="Times New Roman" w:hAnsi="Times New Roman" w:cs="Times New Roman"/>
          <w:sz w:val="28"/>
          <w:szCs w:val="28"/>
          <w:lang w:val="en-US"/>
        </w:rPr>
        <w:t>Keleshek</w:t>
      </w:r>
      <w:proofErr w:type="spellEnd"/>
      <w:r w:rsidRPr="00764ADC">
        <w:rPr>
          <w:rFonts w:ascii="Times New Roman" w:hAnsi="Times New Roman" w:cs="Times New Roman"/>
          <w:sz w:val="28"/>
          <w:szCs w:val="28"/>
          <w:lang w:val="en-US"/>
        </w:rPr>
        <w:t xml:space="preserve">” Accumulative System offers a novel approach to financing education, allowing significant savings for educational or housing purposes. </w:t>
      </w:r>
      <w:r w:rsidR="00C425A1" w:rsidRPr="00C425A1">
        <w:rPr>
          <w:rFonts w:ascii="Times New Roman" w:hAnsi="Times New Roman" w:cs="Times New Roman"/>
          <w:sz w:val="28"/>
          <w:szCs w:val="28"/>
          <w:lang w:val="en-US"/>
        </w:rPr>
        <w:t>The scholarship for college students has been increased by 50%.</w:t>
      </w:r>
      <w:r w:rsidR="00C425A1">
        <w:rPr>
          <w:rFonts w:ascii="Times New Roman" w:hAnsi="Times New Roman" w:cs="Times New Roman"/>
          <w:sz w:val="28"/>
          <w:szCs w:val="28"/>
          <w:lang w:val="en-US"/>
        </w:rPr>
        <w:t xml:space="preserve"> </w:t>
      </w:r>
      <w:r w:rsidR="00C425A1" w:rsidRPr="00C425A1">
        <w:rPr>
          <w:rFonts w:ascii="Times New Roman" w:hAnsi="Times New Roman" w:cs="Times New Roman"/>
          <w:sz w:val="28"/>
          <w:szCs w:val="28"/>
          <w:lang w:val="en-US"/>
        </w:rPr>
        <w:t>In 2023, more than 88,000 grants were allocated for training personnel with higher and postgraduate education, representing a 23% increase from 2021. This figure has been steadily rising since 2019 when the number of state educational grants was 51,000.</w:t>
      </w:r>
      <w:r w:rsidR="00C425A1">
        <w:rPr>
          <w:rFonts w:ascii="Times New Roman" w:hAnsi="Times New Roman" w:cs="Times New Roman"/>
          <w:sz w:val="28"/>
          <w:szCs w:val="28"/>
          <w:lang w:val="en-US"/>
        </w:rPr>
        <w:t xml:space="preserve"> </w:t>
      </w:r>
      <w:r w:rsidR="00C425A1" w:rsidRPr="00C425A1">
        <w:rPr>
          <w:rFonts w:ascii="Times New Roman" w:hAnsi="Times New Roman" w:cs="Times New Roman"/>
          <w:sz w:val="28"/>
          <w:szCs w:val="28"/>
          <w:lang w:val="en-US"/>
        </w:rPr>
        <w:t>From September 1st, student scholarships were increased by 20% to 41,898 tenge (for pedagogical sciences, up to 67,200 tenge), while scholarships for master's and doctoral students were raised by 15% to 97,024 tenge and 217,500 tenge, respectively.</w:t>
      </w:r>
      <w:r w:rsidR="00C425A1">
        <w:rPr>
          <w:rFonts w:ascii="Times New Roman" w:hAnsi="Times New Roman" w:cs="Times New Roman"/>
          <w:sz w:val="28"/>
          <w:szCs w:val="28"/>
          <w:lang w:val="en-US"/>
        </w:rPr>
        <w:t xml:space="preserve"> </w:t>
      </w:r>
    </w:p>
    <w:p w14:paraId="7F9678E3" w14:textId="0101BAF5" w:rsidR="00764ADC" w:rsidRPr="00764ADC" w:rsidRDefault="00764ADC" w:rsidP="00764ADC">
      <w:pPr>
        <w:numPr>
          <w:ilvl w:val="0"/>
          <w:numId w:val="11"/>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Expansion of Educational Facilities</w:t>
      </w:r>
      <w:r w:rsidRPr="00764ADC">
        <w:rPr>
          <w:rFonts w:ascii="Times New Roman" w:hAnsi="Times New Roman" w:cs="Times New Roman"/>
          <w:sz w:val="28"/>
          <w:szCs w:val="28"/>
          <w:lang w:val="en-US"/>
        </w:rPr>
        <w:t xml:space="preserve">: </w:t>
      </w:r>
      <w:r w:rsidR="001329B2" w:rsidRPr="00E1599E">
        <w:rPr>
          <w:rFonts w:ascii="Times New Roman" w:hAnsi="Times New Roman" w:cs="Times New Roman"/>
          <w:sz w:val="28"/>
          <w:szCs w:val="28"/>
          <w:lang w:val="en-US"/>
        </w:rPr>
        <w:t>New</w:t>
      </w:r>
      <w:r w:rsidRPr="00764ADC">
        <w:rPr>
          <w:rFonts w:ascii="Times New Roman" w:hAnsi="Times New Roman" w:cs="Times New Roman"/>
          <w:sz w:val="28"/>
          <w:szCs w:val="28"/>
          <w:lang w:val="en-US"/>
        </w:rPr>
        <w:t xml:space="preserve"> student dormitories</w:t>
      </w:r>
      <w:r w:rsidR="001329B2" w:rsidRPr="00E1599E">
        <w:rPr>
          <w:rFonts w:ascii="Times New Roman" w:hAnsi="Times New Roman" w:cs="Times New Roman"/>
          <w:sz w:val="28"/>
          <w:szCs w:val="28"/>
          <w:lang w:val="en-US"/>
        </w:rPr>
        <w:t xml:space="preserve"> have been constructed,</w:t>
      </w:r>
      <w:r w:rsidRPr="00764ADC">
        <w:rPr>
          <w:rFonts w:ascii="Times New Roman" w:hAnsi="Times New Roman" w:cs="Times New Roman"/>
          <w:sz w:val="28"/>
          <w:szCs w:val="28"/>
          <w:lang w:val="en-US"/>
        </w:rPr>
        <w:t xml:space="preserve"> aiming to accommodate thousands more students.</w:t>
      </w:r>
      <w:r w:rsidR="00C425A1">
        <w:rPr>
          <w:rFonts w:ascii="Times New Roman" w:hAnsi="Times New Roman" w:cs="Times New Roman"/>
          <w:sz w:val="28"/>
          <w:szCs w:val="28"/>
          <w:lang w:val="en-US"/>
        </w:rPr>
        <w:t xml:space="preserve"> Specifically, 1</w:t>
      </w:r>
      <w:r w:rsidR="00C425A1" w:rsidRPr="00C425A1">
        <w:rPr>
          <w:rFonts w:ascii="Times New Roman" w:hAnsi="Times New Roman" w:cs="Times New Roman"/>
          <w:sz w:val="28"/>
          <w:szCs w:val="28"/>
          <w:lang w:val="en-US"/>
        </w:rPr>
        <w:t>3 new dormitories for college students have been opened.</w:t>
      </w:r>
      <w:r w:rsidR="00C425A1">
        <w:rPr>
          <w:rFonts w:ascii="Times New Roman" w:hAnsi="Times New Roman" w:cs="Times New Roman"/>
          <w:sz w:val="28"/>
          <w:szCs w:val="28"/>
          <w:lang w:val="en-US"/>
        </w:rPr>
        <w:t xml:space="preserve"> Furthermore, </w:t>
      </w:r>
      <w:r w:rsidR="00C425A1" w:rsidRPr="00C425A1">
        <w:rPr>
          <w:rFonts w:ascii="Times New Roman" w:hAnsi="Times New Roman" w:cs="Times New Roman"/>
          <w:sz w:val="28"/>
          <w:szCs w:val="28"/>
          <w:lang w:val="en-US"/>
        </w:rPr>
        <w:t>25 new student dormitories providing 5,900 beds were commissioned. An additional 19 dormitories with 5,000 beds are planned to open by the end of the year. In total, by 2028, it is planned to introduce 55,500 new bed spaces through various sources.</w:t>
      </w:r>
      <w:r w:rsidR="00C425A1">
        <w:rPr>
          <w:rFonts w:ascii="Times New Roman" w:hAnsi="Times New Roman" w:cs="Times New Roman"/>
          <w:sz w:val="28"/>
          <w:szCs w:val="28"/>
          <w:lang w:val="en-US"/>
        </w:rPr>
        <w:t xml:space="preserve"> </w:t>
      </w:r>
    </w:p>
    <w:p w14:paraId="4AA89639" w14:textId="3A2D668B" w:rsidR="00764ADC" w:rsidRDefault="00764ADC" w:rsidP="003670E7">
      <w:pPr>
        <w:numPr>
          <w:ilvl w:val="0"/>
          <w:numId w:val="11"/>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Global Collaboration</w:t>
      </w:r>
      <w:r w:rsidRPr="00764ADC">
        <w:rPr>
          <w:rFonts w:ascii="Times New Roman" w:hAnsi="Times New Roman" w:cs="Times New Roman"/>
          <w:sz w:val="28"/>
          <w:szCs w:val="28"/>
          <w:lang w:val="en-US"/>
        </w:rPr>
        <w:t xml:space="preserve">: Partnerships with international universities have led to the establishment of foreign university branches in Kazakhstan, enhancing global academic collaboration. </w:t>
      </w:r>
      <w:r w:rsidR="003670E7">
        <w:rPr>
          <w:rFonts w:ascii="Times New Roman" w:hAnsi="Times New Roman" w:cs="Times New Roman"/>
          <w:sz w:val="28"/>
          <w:szCs w:val="28"/>
          <w:lang w:val="en-US"/>
        </w:rPr>
        <w:t>For instance, a</w:t>
      </w:r>
      <w:r w:rsidR="003670E7" w:rsidRPr="003670E7">
        <w:rPr>
          <w:rFonts w:ascii="Times New Roman" w:hAnsi="Times New Roman" w:cs="Times New Roman"/>
          <w:sz w:val="28"/>
          <w:szCs w:val="28"/>
          <w:lang w:val="en-US"/>
        </w:rPr>
        <w:t xml:space="preserve"> branch of the University of Economics in Bydgoszcz, Poland, has been established at </w:t>
      </w:r>
      <w:proofErr w:type="spellStart"/>
      <w:r w:rsidR="003670E7" w:rsidRPr="003670E7">
        <w:rPr>
          <w:rFonts w:ascii="Times New Roman" w:hAnsi="Times New Roman" w:cs="Times New Roman"/>
          <w:sz w:val="28"/>
          <w:szCs w:val="28"/>
          <w:lang w:val="en-US"/>
        </w:rPr>
        <w:t>Shakarim</w:t>
      </w:r>
      <w:proofErr w:type="spellEnd"/>
      <w:r w:rsidR="003670E7" w:rsidRPr="003670E7">
        <w:rPr>
          <w:rFonts w:ascii="Times New Roman" w:hAnsi="Times New Roman" w:cs="Times New Roman"/>
          <w:sz w:val="28"/>
          <w:szCs w:val="28"/>
          <w:lang w:val="en-US"/>
        </w:rPr>
        <w:t xml:space="preserve"> University.</w:t>
      </w:r>
      <w:r w:rsidR="003670E7">
        <w:rPr>
          <w:rFonts w:ascii="Times New Roman" w:hAnsi="Times New Roman" w:cs="Times New Roman"/>
          <w:sz w:val="28"/>
          <w:szCs w:val="28"/>
          <w:lang w:val="en-US"/>
        </w:rPr>
        <w:t xml:space="preserve"> </w:t>
      </w:r>
      <w:r w:rsidR="003670E7" w:rsidRPr="003670E7">
        <w:rPr>
          <w:rFonts w:ascii="Times New Roman" w:hAnsi="Times New Roman" w:cs="Times New Roman"/>
          <w:sz w:val="28"/>
          <w:szCs w:val="28"/>
          <w:lang w:val="en-US"/>
        </w:rPr>
        <w:t xml:space="preserve">An agreement to establish a branch was signed between </w:t>
      </w:r>
      <w:proofErr w:type="spellStart"/>
      <w:r w:rsidR="003670E7" w:rsidRPr="003670E7">
        <w:rPr>
          <w:rFonts w:ascii="Times New Roman" w:hAnsi="Times New Roman" w:cs="Times New Roman"/>
          <w:sz w:val="28"/>
          <w:szCs w:val="28"/>
          <w:lang w:val="en-US"/>
        </w:rPr>
        <w:t>Zhetysu</w:t>
      </w:r>
      <w:proofErr w:type="spellEnd"/>
      <w:r w:rsidR="003670E7" w:rsidRPr="003670E7">
        <w:rPr>
          <w:rFonts w:ascii="Times New Roman" w:hAnsi="Times New Roman" w:cs="Times New Roman"/>
          <w:sz w:val="28"/>
          <w:szCs w:val="28"/>
          <w:lang w:val="en-US"/>
        </w:rPr>
        <w:t xml:space="preserve"> University named after I. </w:t>
      </w:r>
      <w:proofErr w:type="spellStart"/>
      <w:r w:rsidR="003670E7" w:rsidRPr="003670E7">
        <w:rPr>
          <w:rFonts w:ascii="Times New Roman" w:hAnsi="Times New Roman" w:cs="Times New Roman"/>
          <w:sz w:val="28"/>
          <w:szCs w:val="28"/>
          <w:lang w:val="en-US"/>
        </w:rPr>
        <w:t>Zhansugurov</w:t>
      </w:r>
      <w:proofErr w:type="spellEnd"/>
      <w:r w:rsidR="003670E7" w:rsidRPr="003670E7">
        <w:rPr>
          <w:rFonts w:ascii="Times New Roman" w:hAnsi="Times New Roman" w:cs="Times New Roman"/>
          <w:sz w:val="28"/>
          <w:szCs w:val="28"/>
          <w:lang w:val="en-US"/>
        </w:rPr>
        <w:t xml:space="preserve"> and the Polytechnic University of Marche, Italy.</w:t>
      </w:r>
      <w:r w:rsidR="003670E7">
        <w:rPr>
          <w:rFonts w:ascii="Times New Roman" w:hAnsi="Times New Roman" w:cs="Times New Roman"/>
          <w:sz w:val="28"/>
          <w:szCs w:val="28"/>
          <w:lang w:val="en-US"/>
        </w:rPr>
        <w:t xml:space="preserve"> Furthermore, t</w:t>
      </w:r>
      <w:r w:rsidR="003670E7" w:rsidRPr="003670E7">
        <w:rPr>
          <w:rFonts w:ascii="Times New Roman" w:hAnsi="Times New Roman" w:cs="Times New Roman"/>
          <w:sz w:val="28"/>
          <w:szCs w:val="28"/>
          <w:lang w:val="en-US"/>
        </w:rPr>
        <w:t xml:space="preserve">he Kazakh-German Institute of Sustainable Engineering (a consortium of German universities) has been created at </w:t>
      </w:r>
      <w:proofErr w:type="spellStart"/>
      <w:r w:rsidR="003670E7" w:rsidRPr="003670E7">
        <w:rPr>
          <w:rFonts w:ascii="Times New Roman" w:hAnsi="Times New Roman" w:cs="Times New Roman"/>
          <w:sz w:val="28"/>
          <w:szCs w:val="28"/>
          <w:lang w:val="en-US"/>
        </w:rPr>
        <w:t>Yessenov</w:t>
      </w:r>
      <w:proofErr w:type="spellEnd"/>
      <w:r w:rsidR="003670E7" w:rsidRPr="003670E7">
        <w:rPr>
          <w:rFonts w:ascii="Times New Roman" w:hAnsi="Times New Roman" w:cs="Times New Roman"/>
          <w:sz w:val="28"/>
          <w:szCs w:val="28"/>
          <w:lang w:val="en-US"/>
        </w:rPr>
        <w:t xml:space="preserve"> University.</w:t>
      </w:r>
    </w:p>
    <w:p w14:paraId="40459620" w14:textId="28AC5C4F" w:rsidR="00C425A1" w:rsidRPr="003670E7" w:rsidRDefault="00C425A1" w:rsidP="003670E7">
      <w:pPr>
        <w:numPr>
          <w:ilvl w:val="0"/>
          <w:numId w:val="11"/>
        </w:numPr>
        <w:jc w:val="both"/>
        <w:rPr>
          <w:rFonts w:ascii="Times New Roman" w:hAnsi="Times New Roman" w:cs="Times New Roman"/>
          <w:sz w:val="28"/>
          <w:szCs w:val="28"/>
          <w:lang w:val="en-US"/>
        </w:rPr>
      </w:pPr>
      <w:r>
        <w:rPr>
          <w:rFonts w:ascii="Times New Roman" w:hAnsi="Times New Roman" w:cs="Times New Roman"/>
          <w:b/>
          <w:bCs/>
          <w:sz w:val="28"/>
          <w:szCs w:val="28"/>
          <w:lang w:val="en-US"/>
        </w:rPr>
        <w:lastRenderedPageBreak/>
        <w:t>Rankings</w:t>
      </w:r>
      <w:r>
        <w:rPr>
          <w:rFonts w:ascii="Times New Roman" w:hAnsi="Times New Roman" w:cs="Times New Roman"/>
          <w:sz w:val="28"/>
          <w:szCs w:val="28"/>
          <w:lang w:val="en-US"/>
        </w:rPr>
        <w:t>: I</w:t>
      </w:r>
      <w:r w:rsidRPr="00C425A1">
        <w:rPr>
          <w:rFonts w:ascii="Times New Roman" w:hAnsi="Times New Roman" w:cs="Times New Roman"/>
          <w:sz w:val="28"/>
          <w:szCs w:val="28"/>
          <w:lang w:val="en-US"/>
        </w:rPr>
        <w:t>n the 2023 QS World University Rankings, 21 Kazakh universities were featured, marking a two-fold increase from 2018. Additionally, the presence of Kazakh universities in the Times Higher Education ranking has been on the rise.</w:t>
      </w:r>
    </w:p>
    <w:p w14:paraId="4097E8FD" w14:textId="32C6DC78" w:rsidR="00764ADC" w:rsidRPr="00764ADC" w:rsidRDefault="00764ADC" w:rsidP="00764ADC">
      <w:pPr>
        <w:numPr>
          <w:ilvl w:val="0"/>
          <w:numId w:val="11"/>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Innovative Educational Programs</w:t>
      </w:r>
      <w:r w:rsidRPr="00764ADC">
        <w:rPr>
          <w:rFonts w:ascii="Times New Roman" w:hAnsi="Times New Roman" w:cs="Times New Roman"/>
          <w:sz w:val="28"/>
          <w:szCs w:val="28"/>
          <w:lang w:val="en-US"/>
        </w:rPr>
        <w:t>: Collaborations with entities like the World Bank and Coursera have introduced innovative educational programs and digital learning opportunities, integrating global knowledge into local education systems.</w:t>
      </w:r>
      <w:r w:rsidR="00C425A1">
        <w:rPr>
          <w:rFonts w:ascii="Times New Roman" w:hAnsi="Times New Roman" w:cs="Times New Roman"/>
          <w:sz w:val="28"/>
          <w:szCs w:val="28"/>
          <w:lang w:val="en-US"/>
        </w:rPr>
        <w:t xml:space="preserve"> Specifically, </w:t>
      </w:r>
      <w:r w:rsidR="00C425A1" w:rsidRPr="00C425A1">
        <w:rPr>
          <w:rFonts w:ascii="Times New Roman" w:hAnsi="Times New Roman" w:cs="Times New Roman"/>
          <w:sz w:val="28"/>
          <w:szCs w:val="28"/>
          <w:lang w:val="en-US"/>
        </w:rPr>
        <w:t>as part of the collaboration with Coursera, a list of 25 higher education institutions in Kazakhstan has been selected to implement the company</w:t>
      </w:r>
      <w:r w:rsidR="00C425A1">
        <w:rPr>
          <w:rFonts w:ascii="Times New Roman" w:hAnsi="Times New Roman" w:cs="Times New Roman"/>
          <w:sz w:val="28"/>
          <w:szCs w:val="28"/>
          <w:lang w:val="en-US"/>
        </w:rPr>
        <w:t>’</w:t>
      </w:r>
      <w:r w:rsidR="00C425A1" w:rsidRPr="00C425A1">
        <w:rPr>
          <w:rFonts w:ascii="Times New Roman" w:hAnsi="Times New Roman" w:cs="Times New Roman"/>
          <w:sz w:val="28"/>
          <w:szCs w:val="28"/>
          <w:lang w:val="en-US"/>
        </w:rPr>
        <w:t>s courses as part of a pilot project. To date, over 44,000 students have completed more than 67,000 courses on the Coursera platform and have received respective certificates.</w:t>
      </w:r>
    </w:p>
    <w:p w14:paraId="1ED21B69" w14:textId="57EFF1E8" w:rsidR="00764ADC" w:rsidRPr="00764ADC" w:rsidRDefault="00764ADC" w:rsidP="00764ADC">
      <w:pPr>
        <w:numPr>
          <w:ilvl w:val="0"/>
          <w:numId w:val="11"/>
        </w:numPr>
        <w:jc w:val="both"/>
        <w:rPr>
          <w:rFonts w:ascii="Times New Roman" w:hAnsi="Times New Roman" w:cs="Times New Roman"/>
          <w:sz w:val="28"/>
          <w:szCs w:val="28"/>
          <w:lang w:val="en-US"/>
        </w:rPr>
      </w:pPr>
      <w:r w:rsidRPr="00764ADC">
        <w:rPr>
          <w:rFonts w:ascii="Times New Roman" w:hAnsi="Times New Roman" w:cs="Times New Roman"/>
          <w:b/>
          <w:bCs/>
          <w:sz w:val="28"/>
          <w:szCs w:val="28"/>
          <w:lang w:val="en-US"/>
        </w:rPr>
        <w:t>Focus on Vocational Training</w:t>
      </w:r>
      <w:r w:rsidRPr="00764ADC">
        <w:rPr>
          <w:rFonts w:ascii="Times New Roman" w:hAnsi="Times New Roman" w:cs="Times New Roman"/>
          <w:sz w:val="28"/>
          <w:szCs w:val="28"/>
          <w:lang w:val="en-US"/>
        </w:rPr>
        <w:t xml:space="preserve">: </w:t>
      </w:r>
      <w:r w:rsidR="001329B2" w:rsidRPr="00E1599E">
        <w:rPr>
          <w:rFonts w:ascii="Times New Roman" w:hAnsi="Times New Roman" w:cs="Times New Roman"/>
          <w:sz w:val="28"/>
          <w:szCs w:val="28"/>
          <w:lang w:val="en-US"/>
        </w:rPr>
        <w:t>S</w:t>
      </w:r>
      <w:r w:rsidRPr="00764ADC">
        <w:rPr>
          <w:rFonts w:ascii="Times New Roman" w:hAnsi="Times New Roman" w:cs="Times New Roman"/>
          <w:sz w:val="28"/>
          <w:szCs w:val="28"/>
          <w:lang w:val="en-US"/>
        </w:rPr>
        <w:t>tate educational order in technical and vocational education organizations</w:t>
      </w:r>
      <w:r w:rsidR="001329B2" w:rsidRPr="00E1599E">
        <w:rPr>
          <w:rFonts w:ascii="Times New Roman" w:hAnsi="Times New Roman" w:cs="Times New Roman"/>
          <w:sz w:val="28"/>
          <w:szCs w:val="28"/>
          <w:lang w:val="en-US"/>
        </w:rPr>
        <w:t xml:space="preserve"> has been expanded.</w:t>
      </w:r>
    </w:p>
    <w:p w14:paraId="10458361" w14:textId="77777777" w:rsidR="00764ADC" w:rsidRPr="00E1599E" w:rsidRDefault="00764ADC" w:rsidP="00764ADC">
      <w:pPr>
        <w:jc w:val="both"/>
        <w:rPr>
          <w:rFonts w:ascii="Times New Roman" w:hAnsi="Times New Roman" w:cs="Times New Roman"/>
          <w:sz w:val="28"/>
          <w:szCs w:val="28"/>
          <w:lang w:val="en-US"/>
        </w:rPr>
      </w:pPr>
    </w:p>
    <w:sectPr w:rsidR="00764ADC" w:rsidRPr="00E15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3051"/>
    <w:multiLevelType w:val="hybridMultilevel"/>
    <w:tmpl w:val="A5AC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DD792A"/>
    <w:multiLevelType w:val="multilevel"/>
    <w:tmpl w:val="F696A0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D6372F"/>
    <w:multiLevelType w:val="multilevel"/>
    <w:tmpl w:val="9C86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D13F30"/>
    <w:multiLevelType w:val="multilevel"/>
    <w:tmpl w:val="11C29A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380A21"/>
    <w:multiLevelType w:val="hybridMultilevel"/>
    <w:tmpl w:val="83421B7E"/>
    <w:lvl w:ilvl="0" w:tplc="7FF0A58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7886CD5"/>
    <w:multiLevelType w:val="multilevel"/>
    <w:tmpl w:val="CBA047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A2031E"/>
    <w:multiLevelType w:val="multilevel"/>
    <w:tmpl w:val="D64228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D3262F"/>
    <w:multiLevelType w:val="multilevel"/>
    <w:tmpl w:val="ED543F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1E4192"/>
    <w:multiLevelType w:val="hybridMultilevel"/>
    <w:tmpl w:val="03089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3C81CF8"/>
    <w:multiLevelType w:val="multilevel"/>
    <w:tmpl w:val="F696A0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A91063"/>
    <w:multiLevelType w:val="multilevel"/>
    <w:tmpl w:val="652220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2E06AF"/>
    <w:multiLevelType w:val="multilevel"/>
    <w:tmpl w:val="A3D23A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343CD3"/>
    <w:multiLevelType w:val="multilevel"/>
    <w:tmpl w:val="E17006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11"/>
  </w:num>
  <w:num w:numId="5">
    <w:abstractNumId w:val="4"/>
  </w:num>
  <w:num w:numId="6">
    <w:abstractNumId w:val="3"/>
  </w:num>
  <w:num w:numId="7">
    <w:abstractNumId w:val="5"/>
  </w:num>
  <w:num w:numId="8">
    <w:abstractNumId w:val="9"/>
  </w:num>
  <w:num w:numId="9">
    <w:abstractNumId w:val="1"/>
  </w:num>
  <w:num w:numId="10">
    <w:abstractNumId w:val="8"/>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8F"/>
    <w:rsid w:val="00095532"/>
    <w:rsid w:val="00111A11"/>
    <w:rsid w:val="00125D9A"/>
    <w:rsid w:val="001329B2"/>
    <w:rsid w:val="001D13D2"/>
    <w:rsid w:val="003670E7"/>
    <w:rsid w:val="003E7206"/>
    <w:rsid w:val="004064C5"/>
    <w:rsid w:val="00551F9A"/>
    <w:rsid w:val="00647306"/>
    <w:rsid w:val="006656A1"/>
    <w:rsid w:val="00695B64"/>
    <w:rsid w:val="00764ADC"/>
    <w:rsid w:val="00A2218F"/>
    <w:rsid w:val="00A266E3"/>
    <w:rsid w:val="00A43510"/>
    <w:rsid w:val="00A64F2C"/>
    <w:rsid w:val="00AC6B8E"/>
    <w:rsid w:val="00C425A1"/>
    <w:rsid w:val="00C67DA5"/>
    <w:rsid w:val="00E1599E"/>
    <w:rsid w:val="00E94F13"/>
    <w:rsid w:val="00ED0D24"/>
    <w:rsid w:val="00FA4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1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68423">
      <w:bodyDiv w:val="1"/>
      <w:marLeft w:val="0"/>
      <w:marRight w:val="0"/>
      <w:marTop w:val="0"/>
      <w:marBottom w:val="0"/>
      <w:divBdr>
        <w:top w:val="none" w:sz="0" w:space="0" w:color="auto"/>
        <w:left w:val="none" w:sz="0" w:space="0" w:color="auto"/>
        <w:bottom w:val="none" w:sz="0" w:space="0" w:color="auto"/>
        <w:right w:val="none" w:sz="0" w:space="0" w:color="auto"/>
      </w:divBdr>
    </w:div>
    <w:div w:id="1133988762">
      <w:bodyDiv w:val="1"/>
      <w:marLeft w:val="0"/>
      <w:marRight w:val="0"/>
      <w:marTop w:val="0"/>
      <w:marBottom w:val="0"/>
      <w:divBdr>
        <w:top w:val="none" w:sz="0" w:space="0" w:color="auto"/>
        <w:left w:val="none" w:sz="0" w:space="0" w:color="auto"/>
        <w:bottom w:val="none" w:sz="0" w:space="0" w:color="auto"/>
        <w:right w:val="none" w:sz="0" w:space="0" w:color="auto"/>
      </w:divBdr>
    </w:div>
    <w:div w:id="1152990538">
      <w:bodyDiv w:val="1"/>
      <w:marLeft w:val="0"/>
      <w:marRight w:val="0"/>
      <w:marTop w:val="0"/>
      <w:marBottom w:val="0"/>
      <w:divBdr>
        <w:top w:val="none" w:sz="0" w:space="0" w:color="auto"/>
        <w:left w:val="none" w:sz="0" w:space="0" w:color="auto"/>
        <w:bottom w:val="none" w:sz="0" w:space="0" w:color="auto"/>
        <w:right w:val="none" w:sz="0" w:space="0" w:color="auto"/>
      </w:divBdr>
    </w:div>
    <w:div w:id="1191407639">
      <w:bodyDiv w:val="1"/>
      <w:marLeft w:val="0"/>
      <w:marRight w:val="0"/>
      <w:marTop w:val="0"/>
      <w:marBottom w:val="0"/>
      <w:divBdr>
        <w:top w:val="none" w:sz="0" w:space="0" w:color="auto"/>
        <w:left w:val="none" w:sz="0" w:space="0" w:color="auto"/>
        <w:bottom w:val="none" w:sz="0" w:space="0" w:color="auto"/>
        <w:right w:val="none" w:sz="0" w:space="0" w:color="auto"/>
      </w:divBdr>
    </w:div>
    <w:div w:id="1267888867">
      <w:bodyDiv w:val="1"/>
      <w:marLeft w:val="0"/>
      <w:marRight w:val="0"/>
      <w:marTop w:val="0"/>
      <w:marBottom w:val="0"/>
      <w:divBdr>
        <w:top w:val="none" w:sz="0" w:space="0" w:color="auto"/>
        <w:left w:val="none" w:sz="0" w:space="0" w:color="auto"/>
        <w:bottom w:val="none" w:sz="0" w:space="0" w:color="auto"/>
        <w:right w:val="none" w:sz="0" w:space="0" w:color="auto"/>
      </w:divBdr>
    </w:div>
    <w:div w:id="1505170576">
      <w:bodyDiv w:val="1"/>
      <w:marLeft w:val="0"/>
      <w:marRight w:val="0"/>
      <w:marTop w:val="0"/>
      <w:marBottom w:val="0"/>
      <w:divBdr>
        <w:top w:val="none" w:sz="0" w:space="0" w:color="auto"/>
        <w:left w:val="none" w:sz="0" w:space="0" w:color="auto"/>
        <w:bottom w:val="none" w:sz="0" w:space="0" w:color="auto"/>
        <w:right w:val="none" w:sz="0" w:space="0" w:color="auto"/>
      </w:divBdr>
    </w:div>
    <w:div w:id="1765343625">
      <w:bodyDiv w:val="1"/>
      <w:marLeft w:val="0"/>
      <w:marRight w:val="0"/>
      <w:marTop w:val="0"/>
      <w:marBottom w:val="0"/>
      <w:divBdr>
        <w:top w:val="none" w:sz="0" w:space="0" w:color="auto"/>
        <w:left w:val="none" w:sz="0" w:space="0" w:color="auto"/>
        <w:bottom w:val="none" w:sz="0" w:space="0" w:color="auto"/>
        <w:right w:val="none" w:sz="0" w:space="0" w:color="auto"/>
      </w:divBdr>
    </w:div>
    <w:div w:id="2026638544">
      <w:bodyDiv w:val="1"/>
      <w:marLeft w:val="0"/>
      <w:marRight w:val="0"/>
      <w:marTop w:val="0"/>
      <w:marBottom w:val="0"/>
      <w:divBdr>
        <w:top w:val="none" w:sz="0" w:space="0" w:color="auto"/>
        <w:left w:val="none" w:sz="0" w:space="0" w:color="auto"/>
        <w:bottom w:val="none" w:sz="0" w:space="0" w:color="auto"/>
        <w:right w:val="none" w:sz="0" w:space="0" w:color="auto"/>
      </w:divBdr>
    </w:div>
    <w:div w:id="211478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13</Pages>
  <Words>4179</Words>
  <Characters>23821</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Clackson</dc:creator>
  <cp:keywords/>
  <dc:description/>
  <cp:lastModifiedBy>Каиркен Акбота Сериккызы</cp:lastModifiedBy>
  <cp:revision>7</cp:revision>
  <dcterms:created xsi:type="dcterms:W3CDTF">2023-12-28T12:54:00Z</dcterms:created>
  <dcterms:modified xsi:type="dcterms:W3CDTF">2023-12-29T14:34:00Z</dcterms:modified>
</cp:coreProperties>
</file>