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2"/>
        <w:tblW w:w="10207" w:type="dxa"/>
        <w:tblLayout w:type="fixed"/>
        <w:tblLook w:val="01E0"/>
      </w:tblPr>
      <w:tblGrid>
        <w:gridCol w:w="3970"/>
        <w:gridCol w:w="1951"/>
        <w:gridCol w:w="4286"/>
      </w:tblGrid>
      <w:tr w:rsidR="008E2DD2" w:rsidRPr="00975825" w:rsidTr="002119D7">
        <w:trPr>
          <w:trHeight w:val="1706"/>
        </w:trPr>
        <w:tc>
          <w:tcPr>
            <w:tcW w:w="3970" w:type="dxa"/>
          </w:tcPr>
          <w:p w:rsidR="008E2DD2" w:rsidRPr="00975825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</w:p>
          <w:p w:rsidR="008E2DD2" w:rsidRPr="00975825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</w:pPr>
            <w:r w:rsidRPr="00975825"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  <w:t>«РУДНЫЙ ҚАЛАЛЫҚ МӘСЛИХАТЫНЫҢ АППАРАТЫ»</w:t>
            </w:r>
          </w:p>
          <w:p w:rsidR="008E2DD2" w:rsidRPr="00975825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  <w:r w:rsidRPr="00975825">
              <w:rPr>
                <w:rFonts w:ascii="Times New Roman" w:hAnsi="Times New Roman" w:cs="Times New Roman"/>
                <w:b/>
                <w:color w:val="548DD4" w:themeColor="text2" w:themeTint="99"/>
                <w:lang w:val="kk-KZ"/>
              </w:rPr>
              <w:t>МЕМЛЕКЕТТІК МЕКЕМЕСІ</w:t>
            </w:r>
          </w:p>
        </w:tc>
        <w:tc>
          <w:tcPr>
            <w:tcW w:w="1951" w:type="dxa"/>
          </w:tcPr>
          <w:p w:rsidR="008E2DD2" w:rsidRPr="00975825" w:rsidRDefault="008E2DD2" w:rsidP="002119D7">
            <w:pPr>
              <w:ind w:left="176"/>
              <w:rPr>
                <w:rFonts w:ascii="Times New Roman" w:hAnsi="Times New Roman" w:cs="Times New Roman"/>
                <w:color w:val="548DD4" w:themeColor="text2" w:themeTint="99"/>
                <w:lang w:val="kk-KZ"/>
              </w:rPr>
            </w:pPr>
            <w:r w:rsidRPr="00975825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28"/>
                <w:szCs w:val="28"/>
              </w:rPr>
              <w:drawing>
                <wp:inline distT="0" distB="0" distL="0" distR="0">
                  <wp:extent cx="952500" cy="981075"/>
                  <wp:effectExtent l="19050" t="0" r="0" b="0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8E2DD2" w:rsidRPr="00975825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  <w:p w:rsidR="008E2DD2" w:rsidRPr="00975825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975825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ГОСУДАРСТВЕННОЕ УЧРЕЖДЕНИЕ</w:t>
            </w:r>
          </w:p>
          <w:p w:rsidR="008E2DD2" w:rsidRPr="00975825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</w:pPr>
            <w:r w:rsidRPr="00975825"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  <w:t>«АППАРАТ РУДНЕНСКОГО ГОРОДСКОГО МАСЛИХАТА»</w:t>
            </w:r>
          </w:p>
        </w:tc>
      </w:tr>
    </w:tbl>
    <w:p w:rsidR="008E2DD2" w:rsidRPr="008F55E2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</w:pPr>
      <w:r w:rsidRPr="00975825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>________________________________________________________________________________________________________________________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>_</w:t>
      </w:r>
    </w:p>
    <w:p w:rsidR="008E2DD2" w:rsidRPr="008F55E2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111500, 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Қостанай 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обл.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, 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>11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15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00, 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8E2DD2" w:rsidRPr="008F55E2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Рудный қаласы, Ленин көшесі, 95 үй                                                                                               город Рудный, ул. Ленина, дом 95</w:t>
      </w:r>
    </w:p>
    <w:p w:rsidR="008E2DD2" w:rsidRPr="008F55E2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8E2DD2" w:rsidRPr="006D41EB" w:rsidRDefault="00487660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E-mail: rudnmaslihat@mail.</w:t>
      </w:r>
      <w:proofErr w:type="spellStart"/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en-US"/>
        </w:rPr>
        <w:t>kz</w:t>
      </w:r>
      <w:proofErr w:type="spellEnd"/>
      <w:r w:rsidR="008E2DD2" w:rsidRPr="008F55E2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 xml:space="preserve">    E-mail: rudnmaslihat@mail.</w:t>
      </w:r>
      <w:proofErr w:type="spellStart"/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en-US"/>
        </w:rPr>
        <w:t>kz</w:t>
      </w:r>
      <w:proofErr w:type="spellEnd"/>
    </w:p>
    <w:p w:rsidR="008E2DD2" w:rsidRPr="008F55E2" w:rsidRDefault="008E2DD2" w:rsidP="008E2DD2">
      <w:pPr>
        <w:tabs>
          <w:tab w:val="center" w:pos="4677"/>
          <w:tab w:val="left" w:pos="6840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</w:p>
    <w:p w:rsidR="008E2DD2" w:rsidRPr="008F55E2" w:rsidRDefault="008E2DD2" w:rsidP="008E2DD2">
      <w:pPr>
        <w:tabs>
          <w:tab w:val="center" w:pos="4677"/>
          <w:tab w:val="left" w:pos="6840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</w:p>
    <w:p w:rsidR="008E2DD2" w:rsidRPr="00975825" w:rsidRDefault="008E2DD2" w:rsidP="008E2DD2">
      <w:pPr>
        <w:tabs>
          <w:tab w:val="center" w:pos="4677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975825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__________________________№______________</w:t>
      </w:r>
    </w:p>
    <w:p w:rsidR="008E2DD2" w:rsidRPr="00975825" w:rsidRDefault="008E2DD2" w:rsidP="008E2DD2">
      <w:pPr>
        <w:tabs>
          <w:tab w:val="center" w:pos="4677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975825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__________________________________________</w:t>
      </w:r>
    </w:p>
    <w:p w:rsidR="008E2DD2" w:rsidRPr="00975825" w:rsidRDefault="00BF28A3" w:rsidP="008E2DD2">
      <w:pPr>
        <w:spacing w:after="0" w:line="240" w:lineRule="auto"/>
        <w:ind w:left="4820" w:hanging="4820"/>
        <w:jc w:val="both"/>
        <w:rPr>
          <w:rFonts w:ascii="Times New Roman" w:hAnsi="Times New Roman" w:cs="Times New Roman"/>
          <w:b/>
          <w:i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i/>
          <w:sz w:val="27"/>
          <w:szCs w:val="27"/>
          <w:lang w:val="kk-KZ"/>
        </w:rPr>
        <w:t>2023ж.15.06. №151</w:t>
      </w:r>
    </w:p>
    <w:p w:rsidR="009869DD" w:rsidRDefault="009869DD" w:rsidP="00986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7"/>
          <w:szCs w:val="27"/>
          <w:lang w:val="kk-KZ"/>
        </w:rPr>
      </w:pPr>
    </w:p>
    <w:p w:rsidR="00A90402" w:rsidRDefault="00A90402" w:rsidP="00A90402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0402" w:rsidRPr="00161FEF" w:rsidRDefault="00A90402" w:rsidP="00A90402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FEF">
        <w:rPr>
          <w:rFonts w:ascii="Times New Roman" w:hAnsi="Times New Roman" w:cs="Times New Roman"/>
          <w:b/>
          <w:sz w:val="28"/>
          <w:szCs w:val="28"/>
          <w:lang w:val="kk-KZ"/>
        </w:rPr>
        <w:t>«Қостанай облысы әкімдігінің денсаулық сақтау басқармасы» ММ басшысы</w:t>
      </w:r>
    </w:p>
    <w:p w:rsidR="00A90402" w:rsidRPr="00161FEF" w:rsidRDefault="00A90402" w:rsidP="00A90402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1FEF">
        <w:rPr>
          <w:rFonts w:ascii="Times New Roman" w:hAnsi="Times New Roman" w:cs="Times New Roman"/>
          <w:b/>
          <w:sz w:val="28"/>
          <w:szCs w:val="28"/>
          <w:lang w:val="kk-KZ"/>
        </w:rPr>
        <w:t>Д.С. Джандаевқа</w:t>
      </w:r>
    </w:p>
    <w:p w:rsidR="00A90402" w:rsidRDefault="00A90402" w:rsidP="00A90402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0402" w:rsidRPr="00161FEF" w:rsidRDefault="00A90402" w:rsidP="00A9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0402" w:rsidRPr="00E935D1" w:rsidRDefault="00A90402" w:rsidP="00A90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35D1">
        <w:rPr>
          <w:rFonts w:ascii="Times New Roman" w:hAnsi="Times New Roman" w:cs="Times New Roman"/>
          <w:b/>
          <w:sz w:val="28"/>
          <w:szCs w:val="28"/>
          <w:lang w:val="kk-KZ"/>
        </w:rPr>
        <w:t>Құрметті Данияр Серікұлы!</w:t>
      </w:r>
    </w:p>
    <w:p w:rsidR="00A90402" w:rsidRPr="00503411" w:rsidRDefault="00A90402" w:rsidP="00A9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0402" w:rsidRPr="00503411" w:rsidRDefault="00A90402" w:rsidP="00A9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0402" w:rsidRPr="00161FEF" w:rsidRDefault="00A90402" w:rsidP="00A9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61FEF">
        <w:rPr>
          <w:rFonts w:ascii="Times New Roman" w:hAnsi="Times New Roman" w:cs="Times New Roman"/>
          <w:sz w:val="28"/>
          <w:szCs w:val="28"/>
          <w:lang w:val="kk-KZ"/>
        </w:rPr>
        <w:t xml:space="preserve">Рудный қаласында екі емхана жұмыс істейді. Халықтың негізгі бөлігіне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«Рудный қалалық емханасы» </w:t>
      </w:r>
      <w:r w:rsidRPr="00161FEF">
        <w:rPr>
          <w:rFonts w:ascii="Times New Roman" w:hAnsi="Times New Roman" w:cs="Times New Roman"/>
          <w:sz w:val="28"/>
          <w:szCs w:val="28"/>
          <w:lang w:val="kk-KZ"/>
        </w:rPr>
        <w:t>КМК қызмет көрсетеді. Бұл емхана бейімделген ғимаратта орналасқан, онда лифт жоқ, бұл халыққа, оның ішінде мүгедект</w:t>
      </w:r>
      <w:r>
        <w:rPr>
          <w:rFonts w:ascii="Times New Roman" w:hAnsi="Times New Roman" w:cs="Times New Roman"/>
          <w:sz w:val="28"/>
          <w:szCs w:val="28"/>
          <w:lang w:val="kk-KZ"/>
        </w:rPr>
        <w:t>ігі бар адамдарға</w:t>
      </w:r>
      <w:r w:rsidRPr="00161FEF"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 қызметтерді толық алуды қиындатады. Терапевт дәрігерлерінің кабинеттері, рентген-кабинеті емхананың төртінші қабатында орналасқан, онда қарт адамдарға, мүгедектігі бар адамдарға,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денесі </w:t>
      </w:r>
      <w:r w:rsidRPr="00161FEF">
        <w:rPr>
          <w:rFonts w:ascii="Times New Roman" w:hAnsi="Times New Roman" w:cs="Times New Roman"/>
          <w:sz w:val="28"/>
          <w:szCs w:val="28"/>
          <w:lang w:val="kk-KZ"/>
        </w:rPr>
        <w:t>жарақаттанған, сынған адамдарға жету өте қиын.</w:t>
      </w:r>
    </w:p>
    <w:p w:rsidR="00A90402" w:rsidRPr="00503411" w:rsidRDefault="00A90402" w:rsidP="00A9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F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3411">
        <w:rPr>
          <w:rFonts w:ascii="Times New Roman" w:hAnsi="Times New Roman" w:cs="Times New Roman"/>
          <w:sz w:val="28"/>
          <w:szCs w:val="28"/>
          <w:lang w:val="kk-KZ"/>
        </w:rPr>
        <w:t xml:space="preserve">Осыған байланысты Қостанай облысы әкімдігінің денсаулық сақтау басқармасының жоспарында үй-жайдың ішінде лифт немесе ғимараттың шетіне іргелес сыртқы лифт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орнату </w:t>
      </w:r>
      <w:r w:rsidRPr="00503411">
        <w:rPr>
          <w:rFonts w:ascii="Times New Roman" w:hAnsi="Times New Roman" w:cs="Times New Roman"/>
          <w:sz w:val="28"/>
          <w:szCs w:val="28"/>
          <w:lang w:val="kk-KZ"/>
        </w:rPr>
        <w:t>бар ма, не емхананың ішкі лифт болуы мүмкін басқа ғимаратқа көшуі жоспарланып отыр ма деген сұрау жібереміз.</w:t>
      </w:r>
    </w:p>
    <w:p w:rsidR="00A90402" w:rsidRPr="00503411" w:rsidRDefault="00A90402" w:rsidP="00A9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3411">
        <w:rPr>
          <w:rFonts w:ascii="Times New Roman" w:hAnsi="Times New Roman" w:cs="Times New Roman"/>
          <w:sz w:val="28"/>
          <w:szCs w:val="28"/>
          <w:lang w:val="kk-KZ"/>
        </w:rPr>
        <w:tab/>
        <w:t>Рудный қалалық мәслихатына заңнамалық белгіленген мерзімде ақпарат беруді сұраймын.</w:t>
      </w:r>
    </w:p>
    <w:p w:rsidR="00A90402" w:rsidRDefault="00A90402" w:rsidP="00A904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0402" w:rsidRPr="00A90402" w:rsidRDefault="00A90402" w:rsidP="00A904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Қалалық мәслихат төрағасы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9040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9040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9040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90402">
        <w:rPr>
          <w:rFonts w:ascii="Times New Roman" w:hAnsi="Times New Roman" w:cs="Times New Roman"/>
          <w:b/>
          <w:sz w:val="28"/>
          <w:szCs w:val="28"/>
          <w:lang w:val="kk-KZ"/>
        </w:rPr>
        <w:tab/>
        <w:t>А. Искаков</w:t>
      </w:r>
    </w:p>
    <w:p w:rsidR="00A90402" w:rsidRDefault="00A90402" w:rsidP="004E604C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0402" w:rsidRDefault="00A90402" w:rsidP="004E604C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0402" w:rsidRDefault="00A90402" w:rsidP="004E604C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0402" w:rsidRDefault="00A90402" w:rsidP="004E604C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2BCD" w:rsidRPr="008F55E2" w:rsidRDefault="001E193F" w:rsidP="004E604C">
      <w:pPr>
        <w:spacing w:after="0"/>
        <w:rPr>
          <w:rFonts w:ascii="Times New Roman" w:hAnsi="Times New Roman" w:cs="Times New Roman"/>
          <w:i/>
          <w:lang w:val="kk-KZ"/>
        </w:rPr>
      </w:pPr>
      <w:r w:rsidRPr="008F55E2">
        <w:rPr>
          <w:rFonts w:ascii="Times New Roman" w:hAnsi="Times New Roman" w:cs="Times New Roman"/>
          <w:b/>
          <w:sz w:val="27"/>
          <w:szCs w:val="27"/>
        </w:rPr>
        <w:br w:type="page"/>
      </w:r>
    </w:p>
    <w:tbl>
      <w:tblPr>
        <w:tblpPr w:leftFromText="180" w:rightFromText="180" w:vertAnchor="page" w:horzAnchor="margin" w:tblpXSpec="center" w:tblpY="289"/>
        <w:tblW w:w="10207" w:type="dxa"/>
        <w:tblLayout w:type="fixed"/>
        <w:tblLook w:val="01E0"/>
      </w:tblPr>
      <w:tblGrid>
        <w:gridCol w:w="3970"/>
        <w:gridCol w:w="1951"/>
        <w:gridCol w:w="4286"/>
      </w:tblGrid>
      <w:tr w:rsidR="008E2DD2" w:rsidRPr="00F06BAD" w:rsidTr="002119D7">
        <w:trPr>
          <w:trHeight w:val="1706"/>
        </w:trPr>
        <w:tc>
          <w:tcPr>
            <w:tcW w:w="3970" w:type="dxa"/>
          </w:tcPr>
          <w:p w:rsidR="008E2DD2" w:rsidRPr="00F06BAD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</w:p>
          <w:p w:rsidR="008E2DD2" w:rsidRPr="00F06BAD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</w:pPr>
            <w:r w:rsidRPr="00F06BAD"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  <w:t>«РУДНЫЙ ҚАЛАЛЫҚ МӘСЛИХАТЫНЫҢ АППАРАТЫ»</w:t>
            </w:r>
          </w:p>
          <w:p w:rsidR="008E2DD2" w:rsidRPr="00F06BAD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  <w:r w:rsidRPr="00F06BAD">
              <w:rPr>
                <w:rFonts w:ascii="Times New Roman" w:hAnsi="Times New Roman" w:cs="Times New Roman"/>
                <w:b/>
                <w:color w:val="548DD4" w:themeColor="text2" w:themeTint="99"/>
                <w:lang w:val="kk-KZ"/>
              </w:rPr>
              <w:t>МЕМЛЕКЕТТІК МЕКЕМЕСІ</w:t>
            </w:r>
          </w:p>
        </w:tc>
        <w:tc>
          <w:tcPr>
            <w:tcW w:w="1951" w:type="dxa"/>
          </w:tcPr>
          <w:p w:rsidR="008E2DD2" w:rsidRPr="00F06BAD" w:rsidRDefault="008E2DD2" w:rsidP="002119D7">
            <w:pPr>
              <w:ind w:left="176"/>
              <w:rPr>
                <w:rFonts w:ascii="Times New Roman" w:hAnsi="Times New Roman" w:cs="Times New Roman"/>
                <w:color w:val="548DD4" w:themeColor="text2" w:themeTint="99"/>
                <w:lang w:val="kk-KZ"/>
              </w:rPr>
            </w:pPr>
            <w:r w:rsidRPr="00F06BAD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28"/>
                <w:szCs w:val="28"/>
              </w:rPr>
              <w:drawing>
                <wp:inline distT="0" distB="0" distL="0" distR="0">
                  <wp:extent cx="952500" cy="981075"/>
                  <wp:effectExtent l="19050" t="0" r="0" b="0"/>
                  <wp:docPr id="3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8E2DD2" w:rsidRPr="00F06BAD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  <w:p w:rsidR="008E2DD2" w:rsidRPr="00F06BAD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F06BAD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ГОСУДАРСТВЕННОЕ УЧРЕЖДЕНИЕ</w:t>
            </w:r>
          </w:p>
          <w:p w:rsidR="008E2DD2" w:rsidRPr="00F06BAD" w:rsidRDefault="008E2DD2" w:rsidP="002119D7">
            <w:pPr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</w:pPr>
            <w:r w:rsidRPr="00F06BAD"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kk-KZ"/>
              </w:rPr>
              <w:t>«АППАРАТ РУДНЕНСКОГО ГОРОДСКОГО МАСЛИХАТА»</w:t>
            </w:r>
          </w:p>
        </w:tc>
      </w:tr>
    </w:tbl>
    <w:p w:rsidR="008E2DD2" w:rsidRPr="00F06BAD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</w:pP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>______________________________________________________________________________________________________________</w:t>
      </w:r>
    </w:p>
    <w:p w:rsidR="008E2DD2" w:rsidRPr="00F06BAD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</w:pPr>
    </w:p>
    <w:p w:rsidR="008E2DD2" w:rsidRPr="00F06BAD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111500, 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Қостанай 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обл.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, 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>11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15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</w:rPr>
        <w:t xml:space="preserve">00, 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8E2DD2" w:rsidRPr="00F06BAD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Рудный қаласы, Ленин көшесі, 95 үй                                                                                               город Рудный, ул. Ленина, дом 95</w:t>
      </w:r>
    </w:p>
    <w:p w:rsidR="008E2DD2" w:rsidRPr="00F06BAD" w:rsidRDefault="008E2DD2" w:rsidP="008E2DD2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8E2DD2" w:rsidRPr="00F06BAD" w:rsidRDefault="00487660" w:rsidP="00487660">
      <w:pPr>
        <w:tabs>
          <w:tab w:val="center" w:pos="4677"/>
          <w:tab w:val="left" w:pos="6840"/>
          <w:tab w:val="right" w:pos="9355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E-mail: rudnmaslihat@mail.</w:t>
      </w:r>
      <w:proofErr w:type="spellStart"/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en-US"/>
        </w:rPr>
        <w:t>kz</w:t>
      </w:r>
      <w:proofErr w:type="spellEnd"/>
      <w:r w:rsidR="008E2DD2"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E-mail: rudnmaslihat@mail.</w:t>
      </w:r>
      <w:proofErr w:type="spellStart"/>
      <w:r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en-US"/>
        </w:rPr>
        <w:t>kz</w:t>
      </w:r>
      <w:proofErr w:type="spellEnd"/>
    </w:p>
    <w:p w:rsidR="008E2DD2" w:rsidRPr="00F06BAD" w:rsidRDefault="008E2DD2" w:rsidP="008E2DD2">
      <w:pPr>
        <w:tabs>
          <w:tab w:val="center" w:pos="4677"/>
          <w:tab w:val="left" w:pos="6840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</w:p>
    <w:p w:rsidR="008E2DD2" w:rsidRPr="00F06BAD" w:rsidRDefault="008E2DD2" w:rsidP="008E2DD2">
      <w:pPr>
        <w:tabs>
          <w:tab w:val="center" w:pos="4677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__________________________№______________</w:t>
      </w:r>
    </w:p>
    <w:p w:rsidR="008E2DD2" w:rsidRPr="00F06BAD" w:rsidRDefault="008E2DD2" w:rsidP="008E2DD2">
      <w:pPr>
        <w:tabs>
          <w:tab w:val="center" w:pos="4677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</w:pPr>
      <w:r w:rsidRPr="00F06BAD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val="kk-KZ"/>
        </w:rPr>
        <w:t>__________________________________________</w:t>
      </w:r>
    </w:p>
    <w:p w:rsidR="008E2DD2" w:rsidRDefault="008E2DD2" w:rsidP="008E2DD2">
      <w:pPr>
        <w:spacing w:after="0" w:line="240" w:lineRule="auto"/>
        <w:ind w:left="4820" w:hanging="4820"/>
        <w:jc w:val="both"/>
        <w:rPr>
          <w:rFonts w:ascii="Times New Roman" w:hAnsi="Times New Roman" w:cs="Times New Roman"/>
          <w:b/>
          <w:i/>
          <w:sz w:val="27"/>
          <w:szCs w:val="27"/>
          <w:lang w:val="kk-KZ"/>
        </w:rPr>
      </w:pPr>
    </w:p>
    <w:p w:rsidR="00617033" w:rsidRPr="002E3B6B" w:rsidRDefault="008F55E2" w:rsidP="004E604C">
      <w:pPr>
        <w:spacing w:after="0" w:line="240" w:lineRule="auto"/>
        <w:ind w:left="5387" w:firstLine="1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A90402" w:rsidRPr="009B0831" w:rsidRDefault="00A90402" w:rsidP="00A90402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9B0831">
        <w:rPr>
          <w:rFonts w:ascii="Times New Roman" w:hAnsi="Times New Roman" w:cs="Times New Roman"/>
          <w:b/>
          <w:sz w:val="28"/>
          <w:szCs w:val="28"/>
        </w:rPr>
        <w:t xml:space="preserve">Руководителю ГУ «Управление </w:t>
      </w:r>
    </w:p>
    <w:p w:rsidR="00A90402" w:rsidRPr="009B0831" w:rsidRDefault="00A90402" w:rsidP="00A90402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9B0831"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A90402" w:rsidRPr="009B0831" w:rsidRDefault="00A90402" w:rsidP="00A90402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9B0831">
        <w:rPr>
          <w:rFonts w:ascii="Times New Roman" w:hAnsi="Times New Roman" w:cs="Times New Roman"/>
          <w:b/>
          <w:sz w:val="28"/>
          <w:szCs w:val="28"/>
        </w:rPr>
        <w:t>акимата Костанайской области»</w:t>
      </w:r>
    </w:p>
    <w:p w:rsidR="00A90402" w:rsidRPr="009B0831" w:rsidRDefault="00A90402" w:rsidP="00A90402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0831">
        <w:rPr>
          <w:rFonts w:ascii="Times New Roman" w:hAnsi="Times New Roman" w:cs="Times New Roman"/>
          <w:b/>
          <w:sz w:val="28"/>
          <w:szCs w:val="28"/>
        </w:rPr>
        <w:t>Джандаеву</w:t>
      </w:r>
      <w:proofErr w:type="spellEnd"/>
      <w:r w:rsidRPr="009B0831">
        <w:rPr>
          <w:rFonts w:ascii="Times New Roman" w:hAnsi="Times New Roman" w:cs="Times New Roman"/>
          <w:b/>
          <w:sz w:val="28"/>
          <w:szCs w:val="28"/>
        </w:rPr>
        <w:t xml:space="preserve"> Д.С.</w:t>
      </w:r>
    </w:p>
    <w:p w:rsidR="00A90402" w:rsidRDefault="00A90402" w:rsidP="00A9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402" w:rsidRDefault="00A90402" w:rsidP="00A9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402" w:rsidRDefault="00A90402" w:rsidP="00A90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00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E23F00">
        <w:rPr>
          <w:rFonts w:ascii="Times New Roman" w:hAnsi="Times New Roman" w:cs="Times New Roman"/>
          <w:b/>
          <w:sz w:val="28"/>
          <w:szCs w:val="28"/>
        </w:rPr>
        <w:t>Данияр</w:t>
      </w:r>
      <w:proofErr w:type="spellEnd"/>
      <w:r w:rsidRPr="00E23F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3F00">
        <w:rPr>
          <w:rFonts w:ascii="Times New Roman" w:hAnsi="Times New Roman" w:cs="Times New Roman"/>
          <w:b/>
          <w:sz w:val="28"/>
          <w:szCs w:val="28"/>
        </w:rPr>
        <w:t>Серикович</w:t>
      </w:r>
      <w:proofErr w:type="spellEnd"/>
      <w:r w:rsidRPr="00E23F00">
        <w:rPr>
          <w:rFonts w:ascii="Times New Roman" w:hAnsi="Times New Roman" w:cs="Times New Roman"/>
          <w:b/>
          <w:sz w:val="28"/>
          <w:szCs w:val="28"/>
        </w:rPr>
        <w:t>!</w:t>
      </w:r>
    </w:p>
    <w:p w:rsidR="00A90402" w:rsidRPr="00E23F00" w:rsidRDefault="00A90402" w:rsidP="00A90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402" w:rsidRDefault="00A90402" w:rsidP="00A9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городе Рудном работают две поликлиники. Основную часть населения обслуживает КГП «Рудненская городская поликлиника». Данная поликлиника находится в приспособленном здании, где отсутствует лифт, что осложняет полное получение  медицинских услуг населению, в том числе </w:t>
      </w:r>
      <w:r w:rsidRPr="003232D3">
        <w:rPr>
          <w:rFonts w:ascii="Times New Roman" w:hAnsi="Times New Roman" w:cs="Times New Roman"/>
          <w:sz w:val="28"/>
          <w:szCs w:val="28"/>
        </w:rPr>
        <w:t>лицам с инвалидностью</w:t>
      </w:r>
      <w:r>
        <w:rPr>
          <w:rFonts w:ascii="Times New Roman" w:hAnsi="Times New Roman" w:cs="Times New Roman"/>
          <w:sz w:val="28"/>
          <w:szCs w:val="28"/>
        </w:rPr>
        <w:t xml:space="preserve">. Кабинеты врачей терапевтов, рентген-кабинет  находятся на  четвертом этаже поликлиники, куда добраться  пожилым людям, </w:t>
      </w:r>
      <w:r w:rsidRPr="003232D3">
        <w:rPr>
          <w:rFonts w:ascii="Times New Roman" w:hAnsi="Times New Roman" w:cs="Times New Roman"/>
          <w:sz w:val="28"/>
          <w:szCs w:val="28"/>
        </w:rPr>
        <w:t>лицам с инвалидностью</w:t>
      </w:r>
      <w:r>
        <w:rPr>
          <w:rFonts w:ascii="Times New Roman" w:hAnsi="Times New Roman" w:cs="Times New Roman"/>
          <w:sz w:val="28"/>
          <w:szCs w:val="28"/>
        </w:rPr>
        <w:t>, людям с травмами, переломами представляет особую сложность.</w:t>
      </w:r>
    </w:p>
    <w:p w:rsidR="00A90402" w:rsidRDefault="00A90402" w:rsidP="00A90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этим направляем запрос: имеется ли в планах Управления </w:t>
      </w:r>
      <w:r w:rsidRPr="00404173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173">
        <w:rPr>
          <w:rFonts w:ascii="Times New Roman" w:hAnsi="Times New Roman" w:cs="Times New Roman"/>
          <w:sz w:val="28"/>
          <w:szCs w:val="28"/>
        </w:rPr>
        <w:t xml:space="preserve">акимата Костанайской области </w:t>
      </w:r>
      <w:r>
        <w:rPr>
          <w:rFonts w:ascii="Times New Roman" w:hAnsi="Times New Roman" w:cs="Times New Roman"/>
          <w:sz w:val="28"/>
          <w:szCs w:val="28"/>
        </w:rPr>
        <w:t>установка лифта внутри  помещения  или наружное, прилегающее к торцу здания, либо планируется ли переезд поликлиники в другое здание, в котором  мог бы находиться внутренний лифт.</w:t>
      </w:r>
    </w:p>
    <w:p w:rsidR="00A90402" w:rsidRDefault="00A90402" w:rsidP="00A90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предоставить информацию в Рудненский городской маслихат в законодательно установленные сроки.</w:t>
      </w:r>
    </w:p>
    <w:p w:rsidR="00A90402" w:rsidRDefault="00A90402" w:rsidP="00A9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402" w:rsidRDefault="00A90402" w:rsidP="00A90402">
      <w:pPr>
        <w:rPr>
          <w:rFonts w:ascii="Times New Roman" w:hAnsi="Times New Roman" w:cs="Times New Roman"/>
          <w:b/>
          <w:sz w:val="28"/>
          <w:szCs w:val="28"/>
        </w:rPr>
      </w:pPr>
      <w:r w:rsidRPr="00EF0A9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EF0A98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Pr="00EF0A98">
        <w:rPr>
          <w:rFonts w:ascii="Times New Roman" w:hAnsi="Times New Roman" w:cs="Times New Roman"/>
          <w:b/>
          <w:sz w:val="28"/>
          <w:szCs w:val="28"/>
        </w:rPr>
        <w:t xml:space="preserve"> маслихата</w:t>
      </w:r>
      <w:r w:rsidRPr="00EF0A98">
        <w:rPr>
          <w:rFonts w:ascii="Times New Roman" w:hAnsi="Times New Roman" w:cs="Times New Roman"/>
          <w:b/>
          <w:sz w:val="28"/>
          <w:szCs w:val="28"/>
        </w:rPr>
        <w:tab/>
      </w:r>
      <w:r w:rsidRPr="00EF0A98">
        <w:rPr>
          <w:rFonts w:ascii="Times New Roman" w:hAnsi="Times New Roman" w:cs="Times New Roman"/>
          <w:b/>
          <w:sz w:val="28"/>
          <w:szCs w:val="28"/>
        </w:rPr>
        <w:tab/>
      </w:r>
      <w:r w:rsidRPr="00EF0A98">
        <w:rPr>
          <w:rFonts w:ascii="Times New Roman" w:hAnsi="Times New Roman" w:cs="Times New Roman"/>
          <w:b/>
          <w:sz w:val="28"/>
          <w:szCs w:val="28"/>
        </w:rPr>
        <w:tab/>
      </w:r>
      <w:r w:rsidRPr="00EF0A9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F0A98">
        <w:rPr>
          <w:rFonts w:ascii="Times New Roman" w:hAnsi="Times New Roman" w:cs="Times New Roman"/>
          <w:b/>
          <w:sz w:val="28"/>
          <w:szCs w:val="28"/>
        </w:rPr>
        <w:t>А. Искаков</w:t>
      </w:r>
    </w:p>
    <w:p w:rsidR="00A90402" w:rsidRDefault="00A90402" w:rsidP="00A90402">
      <w:pPr>
        <w:rPr>
          <w:rFonts w:ascii="Times New Roman" w:hAnsi="Times New Roman" w:cs="Times New Roman"/>
          <w:b/>
          <w:sz w:val="28"/>
          <w:szCs w:val="28"/>
        </w:rPr>
      </w:pPr>
    </w:p>
    <w:p w:rsidR="004E604C" w:rsidRDefault="004E604C" w:rsidP="004E604C">
      <w:pPr>
        <w:rPr>
          <w:rFonts w:ascii="Times New Roman" w:hAnsi="Times New Roman" w:cs="Times New Roman"/>
          <w:b/>
          <w:sz w:val="28"/>
          <w:szCs w:val="28"/>
        </w:rPr>
      </w:pPr>
    </w:p>
    <w:sectPr w:rsidR="004E604C" w:rsidSect="000133AD">
      <w:pgSz w:w="11909" w:h="16834" w:code="9"/>
      <w:pgMar w:top="1418" w:right="851" w:bottom="1418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869DD"/>
    <w:rsid w:val="000133AD"/>
    <w:rsid w:val="00016D09"/>
    <w:rsid w:val="000247A1"/>
    <w:rsid w:val="00072457"/>
    <w:rsid w:val="000818BF"/>
    <w:rsid w:val="000A6195"/>
    <w:rsid w:val="000A6E60"/>
    <w:rsid w:val="000C3962"/>
    <w:rsid w:val="000C777D"/>
    <w:rsid w:val="00100846"/>
    <w:rsid w:val="00173119"/>
    <w:rsid w:val="001A7F6B"/>
    <w:rsid w:val="001D2C3F"/>
    <w:rsid w:val="001E193F"/>
    <w:rsid w:val="001E2B0A"/>
    <w:rsid w:val="002039E8"/>
    <w:rsid w:val="00221336"/>
    <w:rsid w:val="00221A16"/>
    <w:rsid w:val="00235792"/>
    <w:rsid w:val="002632AC"/>
    <w:rsid w:val="0027368A"/>
    <w:rsid w:val="00274153"/>
    <w:rsid w:val="00283461"/>
    <w:rsid w:val="002A6AF0"/>
    <w:rsid w:val="002B2EDC"/>
    <w:rsid w:val="002D36FF"/>
    <w:rsid w:val="00315719"/>
    <w:rsid w:val="003A3D8C"/>
    <w:rsid w:val="003E39F2"/>
    <w:rsid w:val="003E681F"/>
    <w:rsid w:val="00403B68"/>
    <w:rsid w:val="004424EF"/>
    <w:rsid w:val="00450A36"/>
    <w:rsid w:val="00487660"/>
    <w:rsid w:val="004C7798"/>
    <w:rsid w:val="004E604C"/>
    <w:rsid w:val="005676C2"/>
    <w:rsid w:val="005D57FC"/>
    <w:rsid w:val="005F523E"/>
    <w:rsid w:val="00617033"/>
    <w:rsid w:val="006377CF"/>
    <w:rsid w:val="00666550"/>
    <w:rsid w:val="006A5A8E"/>
    <w:rsid w:val="006D1706"/>
    <w:rsid w:val="006D1AA1"/>
    <w:rsid w:val="006D41EB"/>
    <w:rsid w:val="006D43F1"/>
    <w:rsid w:val="006E4FDE"/>
    <w:rsid w:val="006E51EC"/>
    <w:rsid w:val="007320E9"/>
    <w:rsid w:val="007329C4"/>
    <w:rsid w:val="00773CA0"/>
    <w:rsid w:val="007B01B4"/>
    <w:rsid w:val="007C4BF3"/>
    <w:rsid w:val="007C565A"/>
    <w:rsid w:val="007F111E"/>
    <w:rsid w:val="007F756D"/>
    <w:rsid w:val="0081398A"/>
    <w:rsid w:val="00863EB6"/>
    <w:rsid w:val="00870924"/>
    <w:rsid w:val="00882BCD"/>
    <w:rsid w:val="008877CF"/>
    <w:rsid w:val="00894A22"/>
    <w:rsid w:val="008A0A47"/>
    <w:rsid w:val="008B5847"/>
    <w:rsid w:val="008C163B"/>
    <w:rsid w:val="008D5BB4"/>
    <w:rsid w:val="008E2DD2"/>
    <w:rsid w:val="008E45EE"/>
    <w:rsid w:val="008F55E2"/>
    <w:rsid w:val="009029BD"/>
    <w:rsid w:val="00961EB8"/>
    <w:rsid w:val="009869DD"/>
    <w:rsid w:val="00992ED2"/>
    <w:rsid w:val="009F3831"/>
    <w:rsid w:val="00A17B64"/>
    <w:rsid w:val="00A4779A"/>
    <w:rsid w:val="00A51B57"/>
    <w:rsid w:val="00A56898"/>
    <w:rsid w:val="00A650F1"/>
    <w:rsid w:val="00A8258E"/>
    <w:rsid w:val="00A87307"/>
    <w:rsid w:val="00A90402"/>
    <w:rsid w:val="00A90DA5"/>
    <w:rsid w:val="00AF4F04"/>
    <w:rsid w:val="00B12145"/>
    <w:rsid w:val="00BE72EF"/>
    <w:rsid w:val="00BF28A3"/>
    <w:rsid w:val="00C5518E"/>
    <w:rsid w:val="00C62792"/>
    <w:rsid w:val="00C72083"/>
    <w:rsid w:val="00C91E54"/>
    <w:rsid w:val="00CA41C3"/>
    <w:rsid w:val="00CB630B"/>
    <w:rsid w:val="00CB7165"/>
    <w:rsid w:val="00CC17CA"/>
    <w:rsid w:val="00CC3F80"/>
    <w:rsid w:val="00CD1F33"/>
    <w:rsid w:val="00CF4498"/>
    <w:rsid w:val="00D319E6"/>
    <w:rsid w:val="00D34B26"/>
    <w:rsid w:val="00D446CC"/>
    <w:rsid w:val="00D7727C"/>
    <w:rsid w:val="00D91BCF"/>
    <w:rsid w:val="00DA75FD"/>
    <w:rsid w:val="00DC41FD"/>
    <w:rsid w:val="00DC5A85"/>
    <w:rsid w:val="00DE6495"/>
    <w:rsid w:val="00E65771"/>
    <w:rsid w:val="00E8106C"/>
    <w:rsid w:val="00E816E1"/>
    <w:rsid w:val="00E935D1"/>
    <w:rsid w:val="00E94C9C"/>
    <w:rsid w:val="00E96BB4"/>
    <w:rsid w:val="00EC0150"/>
    <w:rsid w:val="00EC0C0B"/>
    <w:rsid w:val="00ED35C4"/>
    <w:rsid w:val="00EE2AC5"/>
    <w:rsid w:val="00F10C85"/>
    <w:rsid w:val="00F10D9C"/>
    <w:rsid w:val="00F63BF7"/>
    <w:rsid w:val="00F6684C"/>
    <w:rsid w:val="00F70BF9"/>
    <w:rsid w:val="00F84FD5"/>
    <w:rsid w:val="00F947E7"/>
    <w:rsid w:val="00FA12C5"/>
    <w:rsid w:val="00FA3866"/>
    <w:rsid w:val="00FA3A34"/>
    <w:rsid w:val="00FC2A83"/>
    <w:rsid w:val="00FE7FE2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0A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D31E-D049-4C3A-9013-3803042C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Buhgalter</cp:lastModifiedBy>
  <cp:revision>25</cp:revision>
  <cp:lastPrinted>2021-09-06T09:39:00Z</cp:lastPrinted>
  <dcterms:created xsi:type="dcterms:W3CDTF">2021-09-06T08:48:00Z</dcterms:created>
  <dcterms:modified xsi:type="dcterms:W3CDTF">2023-08-03T10:50:00Z</dcterms:modified>
</cp:coreProperties>
</file>