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CellSpacing w:w="0" w:type="auto"/>
        <w:tblInd w:w="115" w:type="dxa"/>
        <w:tblLayout w:type="fixed"/>
        <w:tblLook w:val="04A0"/>
      </w:tblPr>
      <w:tblGrid>
        <w:gridCol w:w="6414"/>
        <w:gridCol w:w="3792"/>
      </w:tblGrid>
      <w:tr w:rsidR="00FD5E94" w:rsidRPr="0037004C" w:rsidTr="00FD5E94">
        <w:trPr>
          <w:trHeight w:val="28"/>
          <w:tblCellSpacing w:w="0" w:type="auto"/>
        </w:trPr>
        <w:tc>
          <w:tcPr>
            <w:tcW w:w="6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94" w:rsidRPr="001C7E88" w:rsidRDefault="00FD5E94" w:rsidP="0089524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94" w:rsidRPr="001C7E88" w:rsidRDefault="00FD5E94" w:rsidP="00895247">
            <w:pPr>
              <w:spacing w:after="0" w:line="240" w:lineRule="auto"/>
              <w:jc w:val="center"/>
              <w:rPr>
                <w:lang w:val="ru-RU"/>
              </w:rPr>
            </w:pPr>
            <w:r w:rsidRPr="001C7E88">
              <w:rPr>
                <w:color w:val="000000"/>
                <w:sz w:val="20"/>
                <w:lang w:val="ru-RU"/>
              </w:rPr>
              <w:t xml:space="preserve">2021 – 2025 </w:t>
            </w:r>
            <w:proofErr w:type="spellStart"/>
            <w:proofErr w:type="gramStart"/>
            <w:r w:rsidRPr="001C7E88">
              <w:rPr>
                <w:color w:val="000000"/>
                <w:sz w:val="20"/>
                <w:lang w:val="ru-RU"/>
              </w:rPr>
              <w:t>жылдар</w:t>
            </w:r>
            <w:proofErr w:type="gramEnd"/>
            <w:r w:rsidRPr="001C7E88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1C7E88">
              <w:rPr>
                <w:lang w:val="ru-RU"/>
              </w:rPr>
              <w:br/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кәсіпкерлікті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1C7E88">
              <w:rPr>
                <w:lang w:val="ru-RU"/>
              </w:rPr>
              <w:br/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жоба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шеңберінде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жаңа</w:t>
            </w:r>
            <w:proofErr w:type="spellEnd"/>
            <w:r w:rsidRPr="001C7E88">
              <w:rPr>
                <w:lang w:val="ru-RU"/>
              </w:rPr>
              <w:br/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бизнес-идеяларды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асыруға</w:t>
            </w:r>
            <w:proofErr w:type="spellEnd"/>
            <w:r w:rsidRPr="001C7E88">
              <w:rPr>
                <w:lang w:val="ru-RU"/>
              </w:rPr>
              <w:br/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гранттар</w:t>
            </w:r>
            <w:proofErr w:type="spellEnd"/>
            <w:r w:rsidRPr="001C7E88">
              <w:rPr>
                <w:color w:val="000000"/>
                <w:sz w:val="20"/>
                <w:lang w:val="ru-RU"/>
              </w:rPr>
              <w:t xml:space="preserve"> беру</w:t>
            </w:r>
            <w:r w:rsidRPr="001C7E88">
              <w:rPr>
                <w:lang w:val="ru-RU"/>
              </w:rPr>
              <w:br/>
            </w:r>
            <w:proofErr w:type="spellStart"/>
            <w:r w:rsidRPr="001C7E88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1C7E88">
              <w:rPr>
                <w:lang w:val="ru-RU"/>
              </w:rPr>
              <w:br/>
            </w:r>
            <w:r w:rsidRPr="001C7E88">
              <w:rPr>
                <w:color w:val="000000"/>
                <w:sz w:val="20"/>
                <w:lang w:val="ru-RU"/>
              </w:rPr>
              <w:t>6-қосымша</w:t>
            </w:r>
          </w:p>
        </w:tc>
      </w:tr>
    </w:tbl>
    <w:p w:rsidR="00FD5E94" w:rsidRDefault="00FD5E94" w:rsidP="00895247">
      <w:pPr>
        <w:spacing w:after="0" w:line="240" w:lineRule="auto"/>
        <w:jc w:val="center"/>
        <w:rPr>
          <w:b/>
          <w:color w:val="000000"/>
          <w:sz w:val="24"/>
          <w:lang w:val="ru-RU"/>
        </w:rPr>
      </w:pPr>
      <w:bookmarkStart w:id="0" w:name="z5080"/>
      <w:proofErr w:type="spellStart"/>
      <w:r w:rsidRPr="00FD5E94">
        <w:rPr>
          <w:b/>
          <w:color w:val="000000"/>
          <w:sz w:val="24"/>
          <w:lang w:val="ru-RU"/>
        </w:rPr>
        <w:t>Кәсіпкердің</w:t>
      </w:r>
      <w:proofErr w:type="spellEnd"/>
      <w:r w:rsidRPr="00FD5E94">
        <w:rPr>
          <w:b/>
          <w:color w:val="000000"/>
          <w:sz w:val="24"/>
          <w:lang w:val="ru-RU"/>
        </w:rPr>
        <w:t xml:space="preserve"> </w:t>
      </w:r>
      <w:proofErr w:type="spellStart"/>
      <w:r w:rsidRPr="00FD5E94">
        <w:rPr>
          <w:b/>
          <w:color w:val="000000"/>
          <w:sz w:val="24"/>
          <w:lang w:val="ru-RU"/>
        </w:rPr>
        <w:t>жобасын</w:t>
      </w:r>
      <w:proofErr w:type="spellEnd"/>
      <w:r w:rsidRPr="00FD5E94">
        <w:rPr>
          <w:b/>
          <w:color w:val="000000"/>
          <w:sz w:val="24"/>
          <w:lang w:val="ru-RU"/>
        </w:rPr>
        <w:t xml:space="preserve"> </w:t>
      </w:r>
      <w:proofErr w:type="spellStart"/>
      <w:r w:rsidRPr="00FD5E94">
        <w:rPr>
          <w:b/>
          <w:color w:val="000000"/>
          <w:sz w:val="24"/>
          <w:lang w:val="ru-RU"/>
        </w:rPr>
        <w:t>бизнес-идеялар</w:t>
      </w:r>
      <w:proofErr w:type="spellEnd"/>
      <w:r w:rsidRPr="00FD5E94">
        <w:rPr>
          <w:b/>
          <w:color w:val="000000"/>
          <w:sz w:val="24"/>
          <w:lang w:val="ru-RU"/>
        </w:rPr>
        <w:t xml:space="preserve"> </w:t>
      </w:r>
      <w:proofErr w:type="spellStart"/>
      <w:r w:rsidRPr="00FD5E94">
        <w:rPr>
          <w:b/>
          <w:color w:val="000000"/>
          <w:sz w:val="24"/>
          <w:lang w:val="ru-RU"/>
        </w:rPr>
        <w:t>шеңберінде</w:t>
      </w:r>
      <w:proofErr w:type="spellEnd"/>
      <w:r w:rsidRPr="00FD5E94">
        <w:rPr>
          <w:b/>
          <w:color w:val="000000"/>
          <w:sz w:val="24"/>
          <w:lang w:val="ru-RU"/>
        </w:rPr>
        <w:t xml:space="preserve"> </w:t>
      </w:r>
      <w:proofErr w:type="spellStart"/>
      <w:r w:rsidRPr="00FD5E94">
        <w:rPr>
          <w:b/>
          <w:color w:val="000000"/>
          <w:sz w:val="24"/>
          <w:lang w:val="ru-RU"/>
        </w:rPr>
        <w:t>бағалау</w:t>
      </w:r>
      <w:proofErr w:type="spellEnd"/>
      <w:r w:rsidRPr="00FD5E94">
        <w:rPr>
          <w:b/>
          <w:color w:val="000000"/>
          <w:sz w:val="24"/>
          <w:lang w:val="ru-RU"/>
        </w:rPr>
        <w:t xml:space="preserve"> </w:t>
      </w:r>
      <w:proofErr w:type="spellStart"/>
      <w:r w:rsidRPr="00FD5E94">
        <w:rPr>
          <w:b/>
          <w:color w:val="000000"/>
          <w:sz w:val="24"/>
          <w:lang w:val="ru-RU"/>
        </w:rPr>
        <w:t>өлшемшарттары</w:t>
      </w:r>
      <w:proofErr w:type="spellEnd"/>
    </w:p>
    <w:p w:rsidR="00FD5E94" w:rsidRPr="00FD5E94" w:rsidRDefault="00FD5E94" w:rsidP="00895247">
      <w:pPr>
        <w:spacing w:after="0" w:line="240" w:lineRule="auto"/>
        <w:jc w:val="center"/>
        <w:rPr>
          <w:sz w:val="24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4610"/>
        <w:gridCol w:w="4610"/>
      </w:tblGrid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0"/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Р/с</w:t>
            </w:r>
          </w:p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Өлшемшарт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салмағы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Бизнес-жобаның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жаңалығы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Бизнес-жобаның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инфрақұрылымның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аналогтармен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артықшылықтары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орындылығы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таныстырылымы</w:t>
            </w:r>
            <w:proofErr w:type="spellEnd"/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FD5E94" w:rsidTr="00FD5E94">
        <w:trPr>
          <w:trHeight w:val="30"/>
        </w:trPr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ЖИЫНЫ</w:t>
            </w:r>
          </w:p>
        </w:tc>
        <w:tc>
          <w:tcPr>
            <w:tcW w:w="4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5E94" w:rsidRDefault="00FD5E94" w:rsidP="00895247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қосындысы</w:t>
            </w:r>
            <w:proofErr w:type="spellEnd"/>
          </w:p>
        </w:tc>
      </w:tr>
    </w:tbl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bookmarkStart w:id="1" w:name="z5081"/>
      <w:proofErr w:type="spellStart"/>
      <w:r w:rsidRPr="00895247">
        <w:rPr>
          <w:color w:val="000000"/>
          <w:sz w:val="24"/>
        </w:rPr>
        <w:t>Бағалау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өлшемшарттары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бойынша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түсініктемелер</w:t>
      </w:r>
      <w:proofErr w:type="spellEnd"/>
      <w:r w:rsidRPr="00895247">
        <w:rPr>
          <w:color w:val="000000"/>
          <w:sz w:val="24"/>
        </w:rPr>
        <w:t>: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bookmarkStart w:id="2" w:name="z5082"/>
      <w:bookmarkEnd w:id="1"/>
      <w:r w:rsidRPr="00895247">
        <w:rPr>
          <w:color w:val="000000"/>
          <w:sz w:val="24"/>
        </w:rPr>
        <w:t xml:space="preserve">1. </w:t>
      </w:r>
      <w:proofErr w:type="spellStart"/>
      <w:r w:rsidRPr="00895247">
        <w:rPr>
          <w:color w:val="000000"/>
          <w:sz w:val="24"/>
        </w:rPr>
        <w:t>Грант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беру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туралы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мәселені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қарау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кезінде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бизнес-жобаның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жаңалығын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бағалау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мынадай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факторларға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сүйене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отырып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жүзеге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асырылады</w:t>
      </w:r>
      <w:proofErr w:type="spellEnd"/>
      <w:r w:rsidRPr="00895247">
        <w:rPr>
          <w:color w:val="000000"/>
          <w:sz w:val="24"/>
        </w:rPr>
        <w:t>:</w:t>
      </w:r>
    </w:p>
    <w:bookmarkEnd w:id="2"/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жобаның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өзектілігі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мен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бірегейлігі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бизнес-жобаны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іске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өңірінде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аналогтардың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болмауы</w:t>
      </w:r>
      <w:proofErr w:type="spellEnd"/>
      <w:r w:rsidRPr="00895247">
        <w:rPr>
          <w:color w:val="000000"/>
          <w:sz w:val="24"/>
        </w:rPr>
        <w:t>);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жобада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ұсынылатын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шешімдердің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жаңалығы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өткізу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арналары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маркетингтік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стратегияны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құру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өнімді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өндіру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материалы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тәсілі</w:t>
      </w:r>
      <w:proofErr w:type="spellEnd"/>
      <w:r w:rsidRPr="00895247">
        <w:rPr>
          <w:color w:val="000000"/>
          <w:sz w:val="24"/>
        </w:rPr>
        <w:t>);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жобаның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технологиялық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деңгейі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технологиялық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жарақтандырудың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);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өндірілетін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тауарға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көрсетілетін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қызметке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патенттің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зияткерлік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меншік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объектісінің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);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бизнесті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кеңейту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перспективасы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оның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ішінде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өнімді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немесе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бизнес-процесті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нарыққа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шығару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стратегиясының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нарық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қажеттілігінің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қаржыландыруға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жеке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капиталды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тарту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перспективасы</w:t>
      </w:r>
      <w:proofErr w:type="spellEnd"/>
      <w:r w:rsidRPr="00895247">
        <w:rPr>
          <w:color w:val="000000"/>
          <w:sz w:val="24"/>
        </w:rPr>
        <w:t>).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bookmarkStart w:id="3" w:name="z5083"/>
      <w:r w:rsidRPr="00895247">
        <w:rPr>
          <w:color w:val="000000"/>
          <w:sz w:val="24"/>
        </w:rPr>
        <w:t xml:space="preserve">2. </w:t>
      </w:r>
      <w:proofErr w:type="spellStart"/>
      <w:r w:rsidRPr="00895247">
        <w:rPr>
          <w:color w:val="000000"/>
          <w:sz w:val="24"/>
        </w:rPr>
        <w:t>Бизнес-жобаның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тиімділігін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бағалау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өлшемшарттары</w:t>
      </w:r>
      <w:proofErr w:type="spellEnd"/>
      <w:r w:rsidRPr="00895247">
        <w:rPr>
          <w:color w:val="000000"/>
          <w:sz w:val="24"/>
        </w:rPr>
        <w:t>:</w:t>
      </w:r>
    </w:p>
    <w:bookmarkEnd w:id="3"/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бизнес-жобаның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өтелу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мерзімі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бизнес-жобаның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бәсекеге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қабілеттілігі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бәсекеге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қабілетті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артықшылықтардың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);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бір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жеткізушіге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немесе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сатып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алушылардың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тар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шеңберіне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тәуелділік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тауарды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негізгі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құралдарды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шикізат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пен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материалдарды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жеткізуге</w:t>
      </w:r>
      <w:proofErr w:type="spellEnd"/>
      <w:r w:rsidRPr="00895247">
        <w:rPr>
          <w:color w:val="000000"/>
          <w:sz w:val="24"/>
        </w:rPr>
        <w:t xml:space="preserve">/ </w:t>
      </w:r>
      <w:proofErr w:type="spellStart"/>
      <w:r w:rsidRPr="00895247">
        <w:rPr>
          <w:color w:val="000000"/>
          <w:sz w:val="24"/>
        </w:rPr>
        <w:t>қызметтер</w:t>
      </w:r>
      <w:proofErr w:type="spellEnd"/>
      <w:r w:rsidRPr="00895247">
        <w:rPr>
          <w:color w:val="000000"/>
          <w:sz w:val="24"/>
        </w:rPr>
        <w:t xml:space="preserve">/ </w:t>
      </w:r>
      <w:proofErr w:type="spellStart"/>
      <w:r w:rsidRPr="00895247">
        <w:rPr>
          <w:color w:val="000000"/>
          <w:sz w:val="24"/>
        </w:rPr>
        <w:t>жұмыстар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көрсетуге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технологияларды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франшиза</w:t>
      </w:r>
      <w:proofErr w:type="spellEnd"/>
      <w:r w:rsidRPr="00895247">
        <w:rPr>
          <w:color w:val="000000"/>
          <w:sz w:val="24"/>
        </w:rPr>
        <w:t>/</w:t>
      </w:r>
      <w:proofErr w:type="spellStart"/>
      <w:r w:rsidRPr="00895247">
        <w:rPr>
          <w:color w:val="000000"/>
          <w:sz w:val="24"/>
        </w:rPr>
        <w:t>патент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сатып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алуға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және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т.б</w:t>
      </w:r>
      <w:proofErr w:type="spellEnd"/>
      <w:r w:rsidRPr="00895247">
        <w:rPr>
          <w:color w:val="000000"/>
          <w:sz w:val="24"/>
        </w:rPr>
        <w:t xml:space="preserve">. </w:t>
      </w:r>
      <w:proofErr w:type="spellStart"/>
      <w:r w:rsidRPr="00895247">
        <w:rPr>
          <w:color w:val="000000"/>
          <w:sz w:val="24"/>
        </w:rPr>
        <w:t>шарттардың</w:t>
      </w:r>
      <w:proofErr w:type="spellEnd"/>
      <w:r w:rsidRPr="00895247">
        <w:rPr>
          <w:color w:val="000000"/>
          <w:sz w:val="24"/>
        </w:rPr>
        <w:t xml:space="preserve">/ </w:t>
      </w:r>
      <w:proofErr w:type="spellStart"/>
      <w:r w:rsidRPr="00895247">
        <w:rPr>
          <w:color w:val="000000"/>
          <w:sz w:val="24"/>
        </w:rPr>
        <w:t>келісімшарттардың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.;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бизнес-жобаны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іске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үшін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өз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үй-жайының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жеке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өзінің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қатысуы</w:t>
      </w:r>
      <w:proofErr w:type="spellEnd"/>
      <w:r w:rsidRPr="00895247">
        <w:rPr>
          <w:color w:val="000000"/>
          <w:sz w:val="24"/>
        </w:rPr>
        <w:t>.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bookmarkStart w:id="4" w:name="z5084"/>
      <w:r w:rsidRPr="00895247">
        <w:rPr>
          <w:color w:val="000000"/>
          <w:sz w:val="24"/>
        </w:rPr>
        <w:t xml:space="preserve">3. </w:t>
      </w:r>
      <w:proofErr w:type="spellStart"/>
      <w:r w:rsidRPr="00895247">
        <w:rPr>
          <w:color w:val="000000"/>
          <w:sz w:val="24"/>
        </w:rPr>
        <w:t>Бизнес-жобаның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дайындық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дәрежесін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бағалау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келесі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өлшемшарттар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негізінде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жүзеге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асырылады</w:t>
      </w:r>
      <w:proofErr w:type="spellEnd"/>
      <w:r w:rsidRPr="00895247">
        <w:rPr>
          <w:color w:val="000000"/>
          <w:sz w:val="24"/>
        </w:rPr>
        <w:t>:</w:t>
      </w:r>
    </w:p>
    <w:bookmarkEnd w:id="4"/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өткізу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нарығының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және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бизнес-жобаның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ұсынылатын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нәтижелерін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коммерцияландыру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мүмкін</w:t>
      </w:r>
      <w:bookmarkStart w:id="5" w:name="_GoBack"/>
      <w:bookmarkEnd w:id="5"/>
      <w:r w:rsidRPr="00895247">
        <w:rPr>
          <w:color w:val="000000"/>
          <w:sz w:val="24"/>
        </w:rPr>
        <w:t>дігі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білікті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мамандар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тобының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жобаларды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іске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асыруда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тәжірибенің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бизнесті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әртараптандыру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тәуекелдер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экономикалық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маркетингтік</w:t>
      </w:r>
      <w:proofErr w:type="spellEnd"/>
      <w:r w:rsidRPr="00895247">
        <w:rPr>
          <w:color w:val="000000"/>
          <w:sz w:val="24"/>
        </w:rPr>
        <w:t xml:space="preserve">) </w:t>
      </w:r>
      <w:proofErr w:type="spellStart"/>
      <w:r w:rsidRPr="00895247">
        <w:rPr>
          <w:color w:val="000000"/>
          <w:sz w:val="24"/>
        </w:rPr>
        <w:t>туындаған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жағдайда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жобаны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басқа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салаға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қайта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бағдарлау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мүмкін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бе</w:t>
      </w:r>
      <w:proofErr w:type="spellEnd"/>
      <w:r w:rsidRPr="00895247">
        <w:rPr>
          <w:color w:val="000000"/>
          <w:sz w:val="24"/>
        </w:rPr>
        <w:t>);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жобаның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құны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бизнес-жобаны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толық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аяқтау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үшін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меншікті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және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тартылған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капиталдың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жеткіліктілігі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салыстырмалы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талдау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келтіру</w:t>
      </w:r>
      <w:proofErr w:type="spellEnd"/>
      <w:r w:rsidRPr="00895247">
        <w:rPr>
          <w:color w:val="000000"/>
          <w:sz w:val="24"/>
        </w:rPr>
        <w:t>).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bookmarkStart w:id="6" w:name="z5085"/>
      <w:r w:rsidRPr="00895247">
        <w:rPr>
          <w:color w:val="000000"/>
          <w:sz w:val="24"/>
        </w:rPr>
        <w:t xml:space="preserve">4. </w:t>
      </w:r>
      <w:proofErr w:type="spellStart"/>
      <w:r w:rsidRPr="00895247">
        <w:rPr>
          <w:color w:val="000000"/>
          <w:sz w:val="24"/>
        </w:rPr>
        <w:t>Жобаның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экономикалық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орындылығын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бағалау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келесі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өлшемшарттар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негізінде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жүзеге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асырылады</w:t>
      </w:r>
      <w:proofErr w:type="spellEnd"/>
      <w:r w:rsidRPr="00895247">
        <w:rPr>
          <w:color w:val="000000"/>
          <w:sz w:val="24"/>
        </w:rPr>
        <w:t>:</w:t>
      </w:r>
    </w:p>
    <w:bookmarkEnd w:id="6"/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құрылатын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жұмыс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орындарының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саны</w:t>
      </w:r>
      <w:proofErr w:type="spellEnd"/>
      <w:r w:rsidRPr="00895247">
        <w:rPr>
          <w:color w:val="000000"/>
          <w:sz w:val="24"/>
        </w:rPr>
        <w:t>;</w:t>
      </w:r>
    </w:p>
    <w:p w:rsidR="00FD5E94" w:rsidRPr="00895247" w:rsidRDefault="00FD5E94" w:rsidP="00895247">
      <w:pPr>
        <w:spacing w:after="0" w:line="240" w:lineRule="auto"/>
        <w:ind w:firstLine="709"/>
        <w:jc w:val="both"/>
        <w:rPr>
          <w:sz w:val="20"/>
        </w:rPr>
      </w:pPr>
      <w:proofErr w:type="spellStart"/>
      <w:proofErr w:type="gramStart"/>
      <w:r w:rsidRPr="00895247">
        <w:rPr>
          <w:color w:val="000000"/>
          <w:sz w:val="24"/>
        </w:rPr>
        <w:t>бизнес-жобаның</w:t>
      </w:r>
      <w:proofErr w:type="spellEnd"/>
      <w:proofErr w:type="gram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өңір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үшін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маңыздылығы</w:t>
      </w:r>
      <w:proofErr w:type="spellEnd"/>
      <w:r w:rsidRPr="00895247">
        <w:rPr>
          <w:color w:val="000000"/>
          <w:sz w:val="24"/>
        </w:rPr>
        <w:t xml:space="preserve"> (</w:t>
      </w:r>
      <w:proofErr w:type="spellStart"/>
      <w:r w:rsidRPr="00895247">
        <w:rPr>
          <w:color w:val="000000"/>
          <w:sz w:val="24"/>
        </w:rPr>
        <w:t>іске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асыру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саласы</w:t>
      </w:r>
      <w:proofErr w:type="spellEnd"/>
      <w:r w:rsidRPr="00895247">
        <w:rPr>
          <w:color w:val="000000"/>
          <w:sz w:val="24"/>
        </w:rPr>
        <w:t xml:space="preserve">, </w:t>
      </w:r>
      <w:proofErr w:type="spellStart"/>
      <w:r w:rsidRPr="00895247">
        <w:rPr>
          <w:color w:val="000000"/>
          <w:sz w:val="24"/>
        </w:rPr>
        <w:t>әлеуметтік-экономикалық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әсердің</w:t>
      </w:r>
      <w:proofErr w:type="spellEnd"/>
      <w:r w:rsidRPr="00895247">
        <w:rPr>
          <w:color w:val="000000"/>
          <w:sz w:val="24"/>
        </w:rPr>
        <w:t xml:space="preserve"> </w:t>
      </w:r>
      <w:proofErr w:type="spellStart"/>
      <w:r w:rsidRPr="00895247">
        <w:rPr>
          <w:color w:val="000000"/>
          <w:sz w:val="24"/>
        </w:rPr>
        <w:t>болуы</w:t>
      </w:r>
      <w:proofErr w:type="spellEnd"/>
      <w:r w:rsidRPr="00895247">
        <w:rPr>
          <w:color w:val="000000"/>
          <w:sz w:val="24"/>
        </w:rPr>
        <w:t>).</w:t>
      </w:r>
    </w:p>
    <w:p w:rsidR="00E871FB" w:rsidRPr="001F7985" w:rsidRDefault="0037004C" w:rsidP="00895247">
      <w:pPr>
        <w:spacing w:line="240" w:lineRule="auto"/>
        <w:rPr>
          <w:sz w:val="28"/>
        </w:rPr>
      </w:pPr>
    </w:p>
    <w:p w:rsidR="00FD5E94" w:rsidRPr="001F7985" w:rsidRDefault="00FD5E94" w:rsidP="00895247">
      <w:pPr>
        <w:spacing w:line="240" w:lineRule="auto"/>
        <w:rPr>
          <w:sz w:val="28"/>
        </w:rPr>
      </w:pPr>
    </w:p>
    <w:p w:rsidR="00FD5E94" w:rsidRPr="001F7985" w:rsidRDefault="00FD5E94" w:rsidP="00895247">
      <w:pPr>
        <w:spacing w:line="240" w:lineRule="auto"/>
        <w:rPr>
          <w:sz w:val="28"/>
        </w:rPr>
      </w:pPr>
      <w:r w:rsidRPr="001F7985">
        <w:rPr>
          <w:sz w:val="28"/>
        </w:rPr>
        <w:br w:type="page"/>
      </w:r>
    </w:p>
    <w:p w:rsidR="00FD5E94" w:rsidRPr="001F7985" w:rsidRDefault="00FD5E94" w:rsidP="00441A01">
      <w:pPr>
        <w:spacing w:after="0" w:line="240" w:lineRule="auto"/>
        <w:rPr>
          <w:sz w:val="24"/>
          <w:szCs w:val="24"/>
          <w:lang w:val="ru-RU"/>
        </w:rPr>
      </w:pPr>
      <w:bookmarkStart w:id="7" w:name="z6819"/>
      <w:r w:rsidRPr="00397EAC">
        <w:rPr>
          <w:b/>
          <w:color w:val="000000"/>
          <w:lang w:val="ru-RU"/>
        </w:rPr>
        <w:lastRenderedPageBreak/>
        <w:t xml:space="preserve"> </w:t>
      </w:r>
      <w:bookmarkEnd w:id="7"/>
    </w:p>
    <w:sectPr w:rsidR="00FD5E94" w:rsidRPr="001F7985" w:rsidSect="00895247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E94"/>
    <w:rsid w:val="00104614"/>
    <w:rsid w:val="001A50E3"/>
    <w:rsid w:val="001F7985"/>
    <w:rsid w:val="00210FBB"/>
    <w:rsid w:val="0037004C"/>
    <w:rsid w:val="00441A01"/>
    <w:rsid w:val="006A5FAF"/>
    <w:rsid w:val="00895247"/>
    <w:rsid w:val="00987226"/>
    <w:rsid w:val="00C967F1"/>
    <w:rsid w:val="00FD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9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4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9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Мауе Сейдалиева</dc:creator>
  <cp:lastModifiedBy>m.beketova</cp:lastModifiedBy>
  <cp:revision>5</cp:revision>
  <cp:lastPrinted>2023-08-16T07:46:00Z</cp:lastPrinted>
  <dcterms:created xsi:type="dcterms:W3CDTF">2023-08-08T07:06:00Z</dcterms:created>
  <dcterms:modified xsi:type="dcterms:W3CDTF">2023-08-24T05:35:00Z</dcterms:modified>
</cp:coreProperties>
</file>