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86" w:rsidRDefault="00DE2449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</w:t>
      </w:r>
      <w:r>
        <w:rPr>
          <w:color w:val="3399FF"/>
          <w:lang w:val="kk-KZ"/>
        </w:rPr>
        <w:t>Астана</w:t>
      </w:r>
      <w:r>
        <w:rPr>
          <w:color w:val="3399FF"/>
          <w:lang w:val="kk-KZ"/>
        </w:rPr>
        <w:t xml:space="preserve"> қ</w:t>
      </w:r>
      <w:r w:rsidRPr="00756DAC">
        <w:rPr>
          <w:color w:val="3399FF"/>
          <w:lang w:val="kk-KZ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41086" w:rsidRDefault="00541086">
      <w:pPr>
        <w:rPr>
          <w:color w:val="3399FF"/>
          <w:lang w:val="kk-KZ"/>
        </w:rPr>
      </w:pPr>
    </w:p>
    <w:p w:rsidR="00541086" w:rsidRDefault="00DE2449">
      <w:pPr>
        <w:pStyle w:val="ad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kk-KZ"/>
        </w:rPr>
      </w:pPr>
      <w:r w:rsidRPr="002C6F17">
        <w:rPr>
          <w:b/>
          <w:sz w:val="28"/>
          <w:szCs w:val="28"/>
          <w:lang w:val="kk-KZ"/>
        </w:rPr>
        <w:t xml:space="preserve">«Статистикалық әдіснама өзгерген жағдайда статистикалық мақсаттар үшін және жаңартылған, құжатпен расталған ақпарат негізінде жарияланған ресми статистикалық ақпаратты қайта қарау қағидаларын бекіту туралы» </w:t>
      </w:r>
      <w:r w:rsidRPr="002C6F17">
        <w:rPr>
          <w:b/>
          <w:sz w:val="28"/>
          <w:szCs w:val="28"/>
          <w:lang w:val="kk-KZ"/>
        </w:rPr>
        <w:t>Қазақстан Республикасы Ұлттық экономика министрлі</w:t>
      </w:r>
      <w:r w:rsidRPr="002C6F17">
        <w:rPr>
          <w:b/>
          <w:sz w:val="28"/>
          <w:szCs w:val="28"/>
          <w:lang w:val="kk-KZ"/>
        </w:rPr>
        <w:t>гі Статистика комитеті Төрағасының 2018 жылғы 28 желтоқсандағы № 20</w:t>
      </w:r>
      <w:r w:rsidRPr="00CE5DD0">
        <w:rPr>
          <w:b/>
          <w:sz w:val="28"/>
          <w:szCs w:val="28"/>
          <w:lang w:val="kk-KZ"/>
        </w:rPr>
        <w:t xml:space="preserve"> </w:t>
      </w:r>
      <w:r w:rsidRPr="002C6F17">
        <w:rPr>
          <w:b/>
          <w:sz w:val="28"/>
          <w:szCs w:val="28"/>
          <w:lang w:val="kk-KZ"/>
        </w:rPr>
        <w:t>бұйрығына өзгерістер енгізу туралы</w:t>
      </w:r>
    </w:p>
    <w:p w:rsidR="00541086" w:rsidRDefault="00541086">
      <w:pPr>
        <w:rPr>
          <w:b/>
          <w:sz w:val="28"/>
          <w:szCs w:val="28"/>
          <w:lang w:val="kk-KZ"/>
        </w:rPr>
      </w:pPr>
    </w:p>
    <w:p w:rsidR="00541086" w:rsidRDefault="00541086">
      <w:pPr>
        <w:rPr>
          <w:b/>
          <w:sz w:val="28"/>
          <w:szCs w:val="28"/>
          <w:lang w:val="kk-KZ"/>
        </w:rPr>
      </w:pPr>
    </w:p>
    <w:p w:rsidR="00541086" w:rsidRDefault="00DE2449">
      <w:pPr>
        <w:ind w:firstLine="709"/>
        <w:jc w:val="both"/>
        <w:rPr>
          <w:sz w:val="28"/>
          <w:szCs w:val="28"/>
          <w:lang w:val="kk-KZ"/>
        </w:rPr>
      </w:pPr>
      <w:r w:rsidRPr="00D21C2B">
        <w:rPr>
          <w:b/>
          <w:sz w:val="28"/>
          <w:szCs w:val="28"/>
          <w:lang w:val="kk-KZ"/>
        </w:rPr>
        <w:t xml:space="preserve">БҰЙЫРАМЫН: 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sz w:val="28"/>
          <w:szCs w:val="28"/>
          <w:lang w:val="kk-KZ"/>
        </w:rPr>
      </w:pPr>
      <w:r w:rsidRPr="00D21C2B">
        <w:rPr>
          <w:color w:val="000000"/>
          <w:sz w:val="28"/>
          <w:szCs w:val="28"/>
          <w:lang w:val="kk-KZ"/>
        </w:rPr>
        <w:t>1.</w:t>
      </w:r>
      <w:r>
        <w:rPr>
          <w:color w:val="000000"/>
          <w:sz w:val="28"/>
          <w:szCs w:val="28"/>
          <w:lang w:val="kk-KZ"/>
        </w:rPr>
        <w:t xml:space="preserve"> </w:t>
      </w:r>
      <w:r w:rsidRPr="00D21C2B">
        <w:rPr>
          <w:sz w:val="28"/>
          <w:szCs w:val="28"/>
          <w:lang w:val="kk-KZ"/>
        </w:rPr>
        <w:t>«Статистикалық әдіснама өзгерген жағдайда статистикалық мақсаттар үшін және жаңартылған, құжатпен расталған ақпарат негізінде жарияланға</w:t>
      </w:r>
      <w:r w:rsidRPr="00D21C2B">
        <w:rPr>
          <w:sz w:val="28"/>
          <w:szCs w:val="28"/>
          <w:lang w:val="kk-KZ"/>
        </w:rPr>
        <w:t xml:space="preserve">н ресми статистикалық ақпаратты қайта қарау қағидаларын бекіту туралы» </w:t>
      </w:r>
      <w:r w:rsidRPr="00D21C2B">
        <w:rPr>
          <w:sz w:val="28"/>
          <w:szCs w:val="28"/>
          <w:lang w:val="kk-KZ"/>
        </w:rPr>
        <w:t xml:space="preserve">Қазақстан Республикасы Ұлттық экономика министрлігі Статистика комитеті Төрағасының 2018 жылғы 28 желтоқсандағы № 20 </w:t>
      </w:r>
      <w:r w:rsidRPr="00D21C2B">
        <w:rPr>
          <w:sz w:val="28"/>
          <w:szCs w:val="28"/>
          <w:lang w:val="kk-KZ"/>
        </w:rPr>
        <w:t>бұйрығына (Нормативтік құқықтық актілерді мемлекеттік тіркеу тізілім</w:t>
      </w:r>
      <w:r w:rsidRPr="00D21C2B">
        <w:rPr>
          <w:sz w:val="28"/>
          <w:szCs w:val="28"/>
          <w:lang w:val="kk-KZ"/>
        </w:rPr>
        <w:t xml:space="preserve">інде № 18136 болып тіркелген) </w:t>
      </w:r>
      <w:r>
        <w:rPr>
          <w:sz w:val="28"/>
          <w:szCs w:val="28"/>
          <w:lang w:val="kk-KZ"/>
        </w:rPr>
        <w:t xml:space="preserve">мынадай </w:t>
      </w:r>
      <w:r w:rsidRPr="00D21C2B">
        <w:rPr>
          <w:sz w:val="28"/>
          <w:szCs w:val="28"/>
          <w:lang w:val="kk-KZ"/>
        </w:rPr>
        <w:t>өзгеріс</w:t>
      </w:r>
      <w:r>
        <w:rPr>
          <w:sz w:val="28"/>
          <w:szCs w:val="28"/>
          <w:lang w:val="kk-KZ"/>
        </w:rPr>
        <w:t>тер</w:t>
      </w:r>
      <w:r w:rsidRPr="00D21C2B">
        <w:rPr>
          <w:sz w:val="28"/>
          <w:szCs w:val="28"/>
          <w:lang w:val="kk-KZ"/>
        </w:rPr>
        <w:t xml:space="preserve"> енгізілсін: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7034CF">
        <w:rPr>
          <w:color w:val="000000"/>
          <w:sz w:val="28"/>
          <w:szCs w:val="28"/>
          <w:lang w:val="kk-KZ"/>
        </w:rPr>
        <w:t>бұйрықтың кіріспесі мынадай редакцияда жазылсын: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««</w:t>
      </w:r>
      <w:r w:rsidRPr="007034CF">
        <w:rPr>
          <w:color w:val="000000"/>
          <w:sz w:val="28"/>
          <w:szCs w:val="28"/>
          <w:lang w:val="kk-KZ"/>
        </w:rPr>
        <w:t>Мемлекеттік статистика туралы</w:t>
      </w:r>
      <w:r>
        <w:rPr>
          <w:color w:val="000000"/>
          <w:sz w:val="28"/>
          <w:szCs w:val="28"/>
          <w:lang w:val="kk-KZ"/>
        </w:rPr>
        <w:t>»</w:t>
      </w:r>
      <w:r w:rsidRPr="007034CF">
        <w:rPr>
          <w:color w:val="000000"/>
          <w:sz w:val="28"/>
          <w:szCs w:val="28"/>
          <w:lang w:val="kk-KZ"/>
        </w:rPr>
        <w:t xml:space="preserve"> Қазақстан Республикасы Заңының </w:t>
      </w:r>
      <w:r>
        <w:rPr>
          <w:color w:val="000000"/>
          <w:sz w:val="28"/>
          <w:szCs w:val="28"/>
          <w:lang w:val="kk-KZ"/>
        </w:rPr>
        <w:t xml:space="preserve"> </w:t>
      </w:r>
      <w:r w:rsidRPr="007034CF">
        <w:rPr>
          <w:color w:val="000000"/>
          <w:sz w:val="28"/>
          <w:szCs w:val="28"/>
          <w:lang w:val="kk-KZ"/>
        </w:rPr>
        <w:t>12-бабы 18-1) тармақшасына және 13-бабы 5-1) тармақшасына, сондай-ақ Қазақстан Республикасы Стратегиялық жоспарлау және реформалар агенттігі төрағасының 2020 жылғы 23 қазандағы № 9-нқ бұйрығымен бекітілген Қазақстан Республикасы Стратегиялық жоспарлау және</w:t>
      </w:r>
      <w:r w:rsidRPr="007034CF">
        <w:rPr>
          <w:color w:val="000000"/>
          <w:sz w:val="28"/>
          <w:szCs w:val="28"/>
          <w:lang w:val="kk-KZ"/>
        </w:rPr>
        <w:t xml:space="preserve"> реформалар агенттігінің Ұлттық статистика бюросы туралы ереженің 15-тармағы </w:t>
      </w:r>
      <w:r>
        <w:rPr>
          <w:color w:val="000000"/>
          <w:sz w:val="28"/>
          <w:szCs w:val="28"/>
          <w:lang w:val="kk-KZ"/>
        </w:rPr>
        <w:t xml:space="preserve">              58</w:t>
      </w:r>
      <w:r>
        <w:rPr>
          <w:color w:val="000000"/>
          <w:sz w:val="28"/>
          <w:szCs w:val="28"/>
          <w:lang w:val="kk-KZ"/>
        </w:rPr>
        <w:t>) тармақшасына сәйкес</w:t>
      </w:r>
      <w:r w:rsidRPr="007034CF">
        <w:rPr>
          <w:color w:val="000000"/>
          <w:sz w:val="28"/>
          <w:szCs w:val="28"/>
          <w:lang w:val="kk-KZ"/>
        </w:rPr>
        <w:t xml:space="preserve"> </w:t>
      </w:r>
      <w:r w:rsidRPr="007034CF">
        <w:rPr>
          <w:b/>
          <w:color w:val="000000"/>
          <w:sz w:val="28"/>
          <w:szCs w:val="28"/>
          <w:lang w:val="kk-KZ"/>
        </w:rPr>
        <w:t>БҰЙЫРАМЫН</w:t>
      </w:r>
      <w:r w:rsidRPr="009D0066">
        <w:rPr>
          <w:b/>
          <w:color w:val="000000"/>
          <w:sz w:val="28"/>
          <w:szCs w:val="28"/>
          <w:lang w:val="kk-KZ"/>
        </w:rPr>
        <w:t>:</w:t>
      </w:r>
      <w:r>
        <w:rPr>
          <w:color w:val="000000"/>
          <w:sz w:val="28"/>
          <w:szCs w:val="28"/>
          <w:lang w:val="kk-KZ"/>
        </w:rPr>
        <w:t>»;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>көрсетілген бұйрықпен бекітілген Статистикалық әдіснама өзгерген жағдайда статистикалық мақсаттар үшін және жаңартылған, құжатпе</w:t>
      </w:r>
      <w:r w:rsidRPr="00D21C2B">
        <w:rPr>
          <w:sz w:val="28"/>
          <w:szCs w:val="28"/>
          <w:lang w:val="kk-KZ"/>
        </w:rPr>
        <w:t>н расталған ақпарат негізінде жарияланған ресми статистикалық ақпаратты қайта қарау қағидалары осы бұйрыққа қосымшаға сәйкес жаңа редакцияда жазылсын.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 xml:space="preserve">2. Қазақстан Республикасы </w:t>
      </w:r>
      <w:r w:rsidRPr="00D21C2B">
        <w:rPr>
          <w:color w:val="000000"/>
          <w:sz w:val="28"/>
          <w:szCs w:val="28"/>
          <w:lang w:val="kk-KZ"/>
        </w:rPr>
        <w:t xml:space="preserve">Стратегиялық жоспарлау және реформалар агенттігі Ұлттық статистика бюросының </w:t>
      </w:r>
      <w:r w:rsidRPr="00D21C2B">
        <w:rPr>
          <w:sz w:val="28"/>
          <w:szCs w:val="28"/>
          <w:lang w:val="kk-KZ"/>
        </w:rPr>
        <w:t>За</w:t>
      </w:r>
      <w:r w:rsidRPr="00D21C2B">
        <w:rPr>
          <w:sz w:val="28"/>
          <w:szCs w:val="28"/>
          <w:lang w:val="kk-KZ"/>
        </w:rPr>
        <w:t>ң департаменті заңнамада белгіленген тәртіппен: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>1) осы бұйрықты Қазақстан Республикасы Әділет министрлігінде мемлекеттік тіркеуді;</w:t>
      </w:r>
      <w:bookmarkStart w:id="1" w:name="z6"/>
      <w:bookmarkEnd w:id="1"/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lastRenderedPageBreak/>
        <w:t>2) осы бұйрықты Қазақстан Республикасы Стратегиялық жоспарлау және реформалар агенттігі Ұлттық статистика бюросының интернет-</w:t>
      </w:r>
      <w:r w:rsidRPr="00D21C2B">
        <w:rPr>
          <w:sz w:val="28"/>
          <w:szCs w:val="28"/>
          <w:lang w:val="kk-KZ"/>
        </w:rPr>
        <w:t>ресурсында орналастыруды қамтамасыз етсін.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 xml:space="preserve">3. Қазақстан Республикасы </w:t>
      </w:r>
      <w:r w:rsidRPr="00D21C2B">
        <w:rPr>
          <w:color w:val="000000"/>
          <w:sz w:val="28"/>
          <w:szCs w:val="28"/>
          <w:lang w:val="kk-KZ"/>
        </w:rPr>
        <w:t xml:space="preserve">Стратегиялық жоспарлау және реформалар агенттігі Ұлттық статистика бюросының Заң департаменті </w:t>
      </w:r>
      <w:r w:rsidRPr="00D21C2B">
        <w:rPr>
          <w:sz w:val="28"/>
          <w:szCs w:val="28"/>
          <w:lang w:val="kk-KZ"/>
        </w:rPr>
        <w:t xml:space="preserve">осы бұйрықты </w:t>
      </w:r>
      <w:r w:rsidRPr="00D21C2B">
        <w:rPr>
          <w:color w:val="000000"/>
          <w:sz w:val="28"/>
          <w:szCs w:val="28"/>
          <w:lang w:val="kk-KZ"/>
        </w:rPr>
        <w:t>Стратегиялық жоспарлау және реформалар агенттігі Ұлттық статистика бюросының</w:t>
      </w:r>
      <w:r w:rsidRPr="00D21C2B">
        <w:rPr>
          <w:sz w:val="28"/>
          <w:szCs w:val="28"/>
          <w:lang w:val="kk-KZ"/>
        </w:rPr>
        <w:t xml:space="preserve"> құр</w:t>
      </w:r>
      <w:r w:rsidRPr="00D21C2B">
        <w:rPr>
          <w:sz w:val="28"/>
          <w:szCs w:val="28"/>
          <w:lang w:val="kk-KZ"/>
        </w:rPr>
        <w:t>ылымдық және аумақтық бөлімшелеріне жұмыс бабында басшылыққа алу үшін жеткізсін.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spacing w:line="233" w:lineRule="auto"/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 xml:space="preserve">4. Осы бұйрықтың орындалуын бақылау Қазақстан Республикасы </w:t>
      </w:r>
      <w:r w:rsidRPr="00D21C2B">
        <w:rPr>
          <w:color w:val="000000"/>
          <w:sz w:val="28"/>
          <w:szCs w:val="28"/>
          <w:lang w:val="kk-KZ"/>
        </w:rPr>
        <w:t xml:space="preserve">Стратегиялық жоспарлау және реформалар агенттігі Ұлттық статистика бюросы </w:t>
      </w:r>
      <w:r w:rsidRPr="00D21C2B">
        <w:rPr>
          <w:sz w:val="28"/>
          <w:szCs w:val="28"/>
          <w:lang w:val="kk-KZ"/>
        </w:rPr>
        <w:t xml:space="preserve">басшысының </w:t>
      </w:r>
      <w:r w:rsidRPr="00D21C2B">
        <w:rPr>
          <w:sz w:val="28"/>
          <w:szCs w:val="28"/>
          <w:lang w:val="kk-KZ"/>
        </w:rPr>
        <w:t xml:space="preserve">жетекшілік ететін </w:t>
      </w:r>
      <w:r w:rsidRPr="00D21C2B">
        <w:rPr>
          <w:sz w:val="28"/>
          <w:szCs w:val="28"/>
          <w:lang w:val="kk-KZ"/>
        </w:rPr>
        <w:t xml:space="preserve">орынбасарына </w:t>
      </w:r>
      <w:r w:rsidRPr="00D21C2B">
        <w:rPr>
          <w:sz w:val="28"/>
          <w:szCs w:val="28"/>
          <w:lang w:val="kk-KZ"/>
        </w:rPr>
        <w:t>жүктелсін.</w:t>
      </w:r>
    </w:p>
    <w:p w:rsidR="00541086" w:rsidRDefault="00DE2449">
      <w:pPr>
        <w:pBdr>
          <w:bottom w:val="single" w:sz="4" w:space="31" w:color="FFFFFF"/>
        </w:pBdr>
        <w:tabs>
          <w:tab w:val="left" w:pos="4395"/>
        </w:tabs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>5. Осы бұйрық алғашқы ресми жарияланған күнінен кейін күнтізбелік он күн өткен соң қолданысқа енгізіледі.</w:t>
      </w:r>
    </w:p>
    <w:p w:rsidR="00541086" w:rsidRDefault="00541086">
      <w:pPr>
        <w:pBdr>
          <w:bottom w:val="single" w:sz="4" w:space="31" w:color="FFFFFF"/>
        </w:pBdr>
        <w:tabs>
          <w:tab w:val="left" w:pos="4395"/>
        </w:tabs>
        <w:ind w:firstLine="709"/>
        <w:jc w:val="both"/>
        <w:rPr>
          <w:b/>
          <w:iCs/>
          <w:sz w:val="28"/>
          <w:szCs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41086" w:rsidTr="00E46AED">
        <w:tc>
          <w:tcPr>
            <w:tcW w:w="3652" w:type="dxa"/>
            <w:hideMark/>
          </w:tcPr>
          <w:p w:rsidR="00541086" w:rsidRDefault="00DE2449">
            <w:r>
              <w:rPr>
                <w:b/>
                <w:sz w:val="28"/>
              </w:rPr>
              <w:t>Қазақстан Республикасы Стратегиялық жоспарлау және реформалар агенттігінің Ұлттық статистика бюросының басшысы</w:t>
            </w:r>
          </w:p>
        </w:tc>
        <w:tc>
          <w:tcPr>
            <w:tcW w:w="2126" w:type="dxa"/>
          </w:tcPr>
          <w:p w:rsidR="00541086" w:rsidRDefault="00541086"/>
        </w:tc>
        <w:tc>
          <w:tcPr>
            <w:tcW w:w="3152" w:type="dxa"/>
            <w:hideMark/>
          </w:tcPr>
          <w:p w:rsidR="00541086" w:rsidRDefault="00DE2449">
            <w:r>
              <w:rPr>
                <w:b/>
                <w:sz w:val="28"/>
              </w:rPr>
              <w:t>Ж. Шаймарданов</w:t>
            </w:r>
          </w:p>
        </w:tc>
      </w:tr>
    </w:tbl>
    <w:p w:rsidR="00541086" w:rsidRDefault="00541086">
      <w:pPr>
        <w:overflowPunct/>
        <w:autoSpaceDE/>
        <w:adjustRightInd/>
        <w:rPr>
          <w:lang w:val="kk-KZ"/>
        </w:rPr>
      </w:pPr>
    </w:p>
    <w:p w:rsidR="00541086" w:rsidRDefault="00541086">
      <w:pPr>
        <w:rPr>
          <w:sz w:val="28"/>
          <w:szCs w:val="28"/>
          <w:lang w:val="kk-KZ"/>
        </w:rPr>
      </w:pP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>«</w:t>
      </w:r>
      <w:r>
        <w:rPr>
          <w:sz w:val="28"/>
          <w:szCs w:val="28"/>
          <w:lang w:val="kk-KZ"/>
        </w:rPr>
        <w:t xml:space="preserve">Келісілді» </w:t>
      </w: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  <w:t>Қазақстан Республикасының</w:t>
      </w: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  <w:t>Ауыл шаруашылығы министрлігi</w:t>
      </w:r>
    </w:p>
    <w:p w:rsidR="00541086" w:rsidRDefault="00541086">
      <w:pPr>
        <w:ind w:hanging="1"/>
        <w:jc w:val="both"/>
        <w:rPr>
          <w:sz w:val="28"/>
          <w:szCs w:val="28"/>
          <w:lang w:val="kk-KZ"/>
        </w:rPr>
      </w:pPr>
    </w:p>
    <w:p w:rsidR="00541086" w:rsidRDefault="00DE2449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Келісілді»</w:t>
      </w:r>
    </w:p>
    <w:p w:rsidR="00541086" w:rsidRDefault="00DE2449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  <w:t xml:space="preserve">Қазақстан Республикасының </w:t>
      </w:r>
    </w:p>
    <w:p w:rsidR="00541086" w:rsidRDefault="00DE2449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  <w:t>Денсаулық сақтау министрлігі</w:t>
      </w:r>
    </w:p>
    <w:p w:rsidR="00541086" w:rsidRDefault="00541086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:rsidR="00541086" w:rsidRDefault="00DE2449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Келісілді»</w:t>
      </w:r>
    </w:p>
    <w:p w:rsidR="00541086" w:rsidRDefault="00DE2449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  <w:t xml:space="preserve">Қазақстан Республикасының </w:t>
      </w:r>
    </w:p>
    <w:p w:rsidR="00541086" w:rsidRDefault="00DE2449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  <w:t xml:space="preserve">Еңбек және халықты әлеуметтік </w:t>
      </w:r>
    </w:p>
    <w:p w:rsidR="00541086" w:rsidRDefault="00DE2449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ab/>
        <w:t>қорғау министрлігi</w:t>
      </w:r>
    </w:p>
    <w:p w:rsidR="00541086" w:rsidRDefault="00541086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Келісілді» </w:t>
      </w: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D21C2B">
        <w:rPr>
          <w:sz w:val="28"/>
          <w:szCs w:val="28"/>
          <w:lang w:val="kk-KZ"/>
        </w:rPr>
        <w:t>Қазақстан Республикасының</w:t>
      </w:r>
    </w:p>
    <w:p w:rsidR="00541086" w:rsidRDefault="00DE2449">
      <w:pPr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>Индустрия және инфрақұрылымдық</w:t>
      </w:r>
    </w:p>
    <w:p w:rsidR="00541086" w:rsidRDefault="00DE2449">
      <w:pPr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>даму министрлігi</w:t>
      </w:r>
    </w:p>
    <w:p w:rsidR="00541086" w:rsidRDefault="00541086">
      <w:pPr>
        <w:jc w:val="both"/>
        <w:rPr>
          <w:sz w:val="28"/>
          <w:szCs w:val="28"/>
          <w:lang w:val="kk-KZ"/>
        </w:rPr>
      </w:pP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Келісілді» </w:t>
      </w: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D21C2B">
        <w:rPr>
          <w:sz w:val="28"/>
          <w:szCs w:val="28"/>
          <w:lang w:val="kk-KZ"/>
        </w:rPr>
        <w:t>Қазақстан Республикасының</w:t>
      </w:r>
    </w:p>
    <w:p w:rsidR="00541086" w:rsidRDefault="00DE2449">
      <w:pPr>
        <w:ind w:firstLine="709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lastRenderedPageBreak/>
        <w:t>Қаржы министрлігi</w:t>
      </w:r>
    </w:p>
    <w:p w:rsidR="00541086" w:rsidRDefault="00541086">
      <w:pPr>
        <w:jc w:val="both"/>
        <w:rPr>
          <w:sz w:val="28"/>
          <w:szCs w:val="28"/>
          <w:lang w:val="kk-KZ"/>
        </w:rPr>
      </w:pP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Келісілді» </w:t>
      </w: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D21C2B">
        <w:rPr>
          <w:sz w:val="28"/>
          <w:szCs w:val="28"/>
          <w:lang w:val="kk-KZ"/>
        </w:rPr>
        <w:t>Қазақстан Республикасының</w:t>
      </w:r>
    </w:p>
    <w:p w:rsidR="00541086" w:rsidRDefault="00DE2449">
      <w:pPr>
        <w:ind w:firstLine="708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>Мәдениет және спорт министрлігi</w:t>
      </w:r>
    </w:p>
    <w:p w:rsidR="00541086" w:rsidRDefault="00541086">
      <w:pPr>
        <w:ind w:firstLine="708"/>
        <w:jc w:val="both"/>
        <w:rPr>
          <w:sz w:val="28"/>
          <w:szCs w:val="28"/>
          <w:lang w:val="kk-KZ"/>
        </w:rPr>
      </w:pP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Келісілді» </w:t>
      </w: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D21C2B">
        <w:rPr>
          <w:sz w:val="28"/>
          <w:szCs w:val="28"/>
          <w:lang w:val="kk-KZ"/>
        </w:rPr>
        <w:t>Қазақстан Республикасының</w:t>
      </w:r>
      <w:r w:rsidRPr="008D75F5">
        <w:rPr>
          <w:sz w:val="28"/>
          <w:szCs w:val="28"/>
          <w:lang w:val="kk-KZ"/>
        </w:rPr>
        <w:t xml:space="preserve"> </w:t>
      </w:r>
    </w:p>
    <w:p w:rsidR="00541086" w:rsidRDefault="00DE2449">
      <w:pPr>
        <w:ind w:firstLine="708"/>
        <w:jc w:val="both"/>
        <w:rPr>
          <w:sz w:val="28"/>
          <w:szCs w:val="28"/>
          <w:lang w:val="kk-KZ"/>
        </w:rPr>
      </w:pPr>
      <w:r w:rsidRPr="008D75F5">
        <w:rPr>
          <w:sz w:val="28"/>
          <w:szCs w:val="28"/>
          <w:lang w:val="kk-KZ"/>
        </w:rPr>
        <w:t>Оқу-ағарту министрлігі</w:t>
      </w:r>
    </w:p>
    <w:p w:rsidR="00541086" w:rsidRDefault="00541086">
      <w:pPr>
        <w:jc w:val="both"/>
        <w:rPr>
          <w:sz w:val="28"/>
          <w:szCs w:val="28"/>
          <w:lang w:val="kk-KZ"/>
        </w:rPr>
      </w:pP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BF5237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Келісілді»</w:t>
      </w:r>
    </w:p>
    <w:p w:rsidR="00541086" w:rsidRDefault="00DE2449">
      <w:pPr>
        <w:ind w:firstLine="708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>Қазақстан Республикасының</w:t>
      </w:r>
    </w:p>
    <w:p w:rsidR="00541086" w:rsidRDefault="00DE2449">
      <w:pPr>
        <w:ind w:firstLine="708"/>
        <w:jc w:val="both"/>
        <w:rPr>
          <w:sz w:val="28"/>
          <w:szCs w:val="28"/>
          <w:lang w:val="kk-KZ"/>
        </w:rPr>
      </w:pPr>
      <w:r w:rsidRPr="00D21C2B">
        <w:rPr>
          <w:sz w:val="28"/>
          <w:szCs w:val="28"/>
          <w:lang w:val="kk-KZ"/>
        </w:rPr>
        <w:t>Ұлттық Банкі</w:t>
      </w:r>
    </w:p>
    <w:p w:rsidR="00541086" w:rsidRDefault="00541086">
      <w:pPr>
        <w:ind w:firstLine="708"/>
        <w:jc w:val="both"/>
        <w:rPr>
          <w:sz w:val="28"/>
          <w:szCs w:val="28"/>
          <w:lang w:val="kk-KZ"/>
        </w:rPr>
      </w:pP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BF5237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Келісілді» </w:t>
      </w:r>
    </w:p>
    <w:p w:rsidR="00541086" w:rsidRDefault="00DE2449">
      <w:pPr>
        <w:tabs>
          <w:tab w:val="left" w:pos="71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D75F5">
        <w:rPr>
          <w:sz w:val="28"/>
          <w:szCs w:val="28"/>
          <w:lang w:val="kk-KZ"/>
        </w:rPr>
        <w:t xml:space="preserve">Қазақстан Республикасының </w:t>
      </w:r>
    </w:p>
    <w:p w:rsidR="00541086" w:rsidRDefault="00DE2449">
      <w:pPr>
        <w:ind w:firstLine="708"/>
        <w:jc w:val="both"/>
        <w:rPr>
          <w:sz w:val="28"/>
          <w:szCs w:val="28"/>
          <w:lang w:val="kk-KZ"/>
        </w:rPr>
      </w:pPr>
      <w:r w:rsidRPr="008D75F5">
        <w:rPr>
          <w:sz w:val="28"/>
          <w:szCs w:val="28"/>
          <w:lang w:val="kk-KZ"/>
        </w:rPr>
        <w:t xml:space="preserve">Экология және табиғи ресурстар </w:t>
      </w:r>
    </w:p>
    <w:p w:rsidR="00541086" w:rsidRDefault="00DE2449">
      <w:pPr>
        <w:ind w:firstLine="708"/>
        <w:jc w:val="both"/>
        <w:rPr>
          <w:sz w:val="28"/>
          <w:szCs w:val="28"/>
          <w:lang w:val="kk-KZ"/>
        </w:rPr>
      </w:pPr>
      <w:r w:rsidRPr="008D75F5">
        <w:rPr>
          <w:sz w:val="28"/>
          <w:szCs w:val="28"/>
          <w:lang w:val="kk-KZ"/>
        </w:rPr>
        <w:t>министрлігі</w:t>
      </w:r>
    </w:p>
    <w:p w:rsidR="00541086" w:rsidRDefault="00541086">
      <w:pPr>
        <w:overflowPunct/>
        <w:autoSpaceDE/>
        <w:autoSpaceDN/>
        <w:adjustRightInd/>
        <w:rPr>
          <w:lang w:val="kk-KZ"/>
        </w:rPr>
      </w:pPr>
    </w:p>
    <w:p w:rsidR="00541086" w:rsidRDefault="00541086">
      <w:pPr>
        <w:rPr>
          <w:sz w:val="28"/>
          <w:szCs w:val="28"/>
          <w:lang w:val="kk-KZ"/>
        </w:rPr>
      </w:pPr>
    </w:p>
    <w:p w:rsidR="00541086" w:rsidRDefault="00541086">
      <w:pPr>
        <w:rPr>
          <w:lang w:val="kk-KZ"/>
        </w:rPr>
      </w:pPr>
    </w:p>
    <w:p w:rsidR="00541086" w:rsidRDefault="00541086">
      <w:pPr>
        <w:overflowPunct/>
        <w:autoSpaceDE/>
        <w:autoSpaceDN/>
        <w:adjustRightInd/>
        <w:rPr>
          <w:lang w:val="kk-KZ"/>
        </w:rPr>
      </w:pPr>
    </w:p>
    <w:p w:rsidR="00541086" w:rsidRDefault="00541086">
      <w:pPr>
        <w:overflowPunct/>
        <w:autoSpaceDE/>
        <w:autoSpaceDN/>
        <w:adjustRightInd/>
        <w:rPr>
          <w:lang w:val="kk-KZ"/>
        </w:rPr>
      </w:pPr>
    </w:p>
    <w:p w:rsidR="00541086" w:rsidRDefault="00541086"/>
    <w:p w:rsidR="00541086" w:rsidRDefault="00DE2449">
      <w:r>
        <w:rPr>
          <w:u w:val="single"/>
        </w:rPr>
        <w:t>Результаты согласования</w:t>
      </w:r>
    </w:p>
    <w:p w:rsidR="00541086" w:rsidRDefault="00DE2449">
      <w:r>
        <w:t>Агентство по стратегическому планированию и реформам Республики Казахстан - директор Департамента Самат Советович Жасузаков, 15.06.2023 16:08:12, положительный результат проверки ЭЦП</w:t>
      </w:r>
    </w:p>
    <w:p w:rsidR="00541086" w:rsidRDefault="00DE2449">
      <w:r>
        <w:t>Министерство сельского хозяйства Республики Казахстан - Министр сельского</w:t>
      </w:r>
      <w:r>
        <w:t xml:space="preserve"> хозяйства Республики Казахстан Ербол Шыракпаевич Карашукеев, 29.06.2023 12:09:56, положительный результат проверки ЭЦП</w:t>
      </w:r>
    </w:p>
    <w:p w:rsidR="00541086" w:rsidRDefault="00DE2449">
      <w:r>
        <w:t>Министерство здравоохранения Республики Казахстан - Вице-министр здравоохранения Республики Казахстан Вячеслав Юрьевич Дудник, 21.06.202</w:t>
      </w:r>
      <w:r>
        <w:t>3 11:57:23, положительный результат проверки ЭЦП</w:t>
      </w:r>
    </w:p>
    <w:p w:rsidR="00541086" w:rsidRDefault="00DE2449">
      <w:r>
        <w:t>Министерство труда и социальной защиты населения РК - Первый вице-министр Акмади Адилович Сарбасов, 27.06.2023 20:47:11, положительный результат проверки ЭЦП</w:t>
      </w:r>
    </w:p>
    <w:p w:rsidR="00541086" w:rsidRDefault="00DE2449">
      <w:r>
        <w:t>Министерство индустрии и инфраструктурного развит</w:t>
      </w:r>
      <w:r>
        <w:t>ия РК - министр Марат Каримжанович Карабаев, 30.06.2023 01:00:10, положительный результат проверки ЭЦП</w:t>
      </w:r>
    </w:p>
    <w:p w:rsidR="00541086" w:rsidRDefault="00DE2449">
      <w:r>
        <w:t>Министерство финансов Республики Казахстан - Исполняющий обязанности Министра финансов Республики Казахстан Ержан Ерикович Биржанов, 30.06.2023 15:11:14,</w:t>
      </w:r>
      <w:r>
        <w:t xml:space="preserve"> положительный результат проверки ЭЦП</w:t>
      </w:r>
    </w:p>
    <w:p w:rsidR="00541086" w:rsidRDefault="00DE2449">
      <w:r>
        <w:t>Министерство культуры и спорта Республики Казахстан -  Согласовано по умолчанию, 30.06.2023 01:00:10, положительный результат проверки ЭЦП</w:t>
      </w:r>
    </w:p>
    <w:p w:rsidR="00541086" w:rsidRDefault="00DE2449">
      <w:r>
        <w:t xml:space="preserve">Министерство просвещения РК - вице-министр Айбат Болатович Ильясов, 30.06.2023 </w:t>
      </w:r>
      <w:r>
        <w:t>01:00:10, положительный результат проверки ЭЦП</w:t>
      </w:r>
    </w:p>
    <w:p w:rsidR="00541086" w:rsidRDefault="00DE2449">
      <w:r>
        <w:t>РЕСПУБЛИКАНСКОЕ ГОСУДАРСТВЕННОЕ УЧРЕЖДЕНИЕ «НАЦИОНАЛЬНЫЙ БАНК РЕСПУБЛИКИ КАЗАХСТАН» - Заместитель Председателя Акылжан Маликович Баймагамбетов, 30.06.2023 09:20:29, положительный результат проверки ЭЦП</w:t>
      </w:r>
    </w:p>
    <w:p w:rsidR="00541086" w:rsidRDefault="00DE2449">
      <w:r>
        <w:t>Министе</w:t>
      </w:r>
      <w:r>
        <w:t>рство экологии и природных ресурсов Республики Казахстан - Министр экологии и природных ресурсов Республики Казахстан Зульфия Булатовна Сулейменова, 24.06.2023 01:00:20, положительный результат проверки ЭЦП</w:t>
      </w:r>
    </w:p>
    <w:p w:rsidR="00541086" w:rsidRDefault="00DE2449">
      <w:r>
        <w:t>Министерство юстиции РК - Вице-министр юстиции Ре</w:t>
      </w:r>
      <w:r>
        <w:t>спублики Казахстан Ботагоз Шаймардановна Жакселекова, 17.07.2023 19:56:37, положительный результат проверки ЭЦП</w:t>
      </w:r>
    </w:p>
    <w:p w:rsidR="00541086" w:rsidRDefault="00DE2449">
      <w:r>
        <w:rPr>
          <w:u w:val="single"/>
        </w:rPr>
        <w:t>Результаты подписания</w:t>
      </w:r>
    </w:p>
    <w:p w:rsidR="00541086" w:rsidRDefault="00DE2449">
      <w:r>
        <w:t>Қазақстан Республикасының Стратегиялық жоспарлау және реформалар агенттiгi Ұлттық статистика бюросы - Қазақстан Республика</w:t>
      </w:r>
      <w:r>
        <w:t>сы Стратегиялық жоспарлау және реформалар агенттігінің Ұлттық статистика бюросының басшысы Ж. Шаймарданов, 18.07.2023 09:39:51, положительный результат проверки ЭЦП</w:t>
      </w:r>
    </w:p>
    <w:sectPr w:rsidR="00541086" w:rsidSect="00F875B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49" w:rsidRDefault="00DE2449">
      <w:r>
        <w:separator/>
      </w:r>
    </w:p>
  </w:endnote>
  <w:endnote w:type="continuationSeparator" w:id="0">
    <w:p w:rsidR="00DE2449" w:rsidRDefault="00D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6" w:rsidRDefault="00541086">
    <w:pPr>
      <w:jc w:val="center"/>
    </w:pPr>
  </w:p>
  <w:p w:rsidR="00541086" w:rsidRDefault="00DE2449">
    <w:pPr>
      <w:jc w:val="center"/>
    </w:pPr>
    <w:r>
      <w:t>Нормативтік құқықтық актілерді мемлекеттік тіркеудің тізіліміне №  болып енгізілді</w:t>
    </w:r>
  </w:p>
  <w:p w:rsidR="00541086" w:rsidRDefault="00DE2449">
    <w:pPr>
      <w:jc w:val="center"/>
    </w:pPr>
    <w:r>
      <w:t>ИС «ИПГО». Коп</w:t>
    </w:r>
    <w:r>
      <w:t>ия электронного документа. Дата  18.07.2023.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6" w:rsidRDefault="00541086">
    <w:pPr>
      <w:jc w:val="center"/>
    </w:pPr>
  </w:p>
  <w:p w:rsidR="00541086" w:rsidRDefault="00DE2449">
    <w:pPr>
      <w:jc w:val="center"/>
    </w:pPr>
    <w:r>
      <w:t>ИС «ИПГО». Копия электронного документа. Дата  18.07.2023.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49" w:rsidRDefault="00DE2449">
      <w:r>
        <w:separator/>
      </w:r>
    </w:p>
  </w:footnote>
  <w:footnote w:type="continuationSeparator" w:id="0">
    <w:p w:rsidR="00DE2449" w:rsidRDefault="00DE2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6" w:rsidRDefault="00DE2449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303" type="#_x0000_t136" style="position:absolute;margin-left:0;margin-top:0;width:551.9pt;height:79.2pt;rotation:315;z-index:-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ЛД 171960401"/>
          <w10:wrap anchorx="margin" anchory="margin"/>
        </v:shape>
      </w:pict>
    </w:r>
    <w:r>
      <w:rPr>
        <w:rStyle w:val="ae"/>
      </w:rPr>
      <w:pgNum/>
    </w:r>
  </w:p>
  <w:p w:rsidR="00541086" w:rsidRDefault="0054108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6" w:rsidRDefault="00DE2449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302" type="#_x0000_t136" style="position:absolute;margin-left:0;margin-top:0;width:551.9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ЛД 1719604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72690">
      <w:rPr>
        <w:rStyle w:val="ae"/>
        <w:noProof/>
      </w:rPr>
      <w:t>2</w:t>
    </w:r>
    <w:r>
      <w:rPr>
        <w:rStyle w:val="ae"/>
      </w:rPr>
      <w:fldChar w:fldCharType="end"/>
    </w:r>
  </w:p>
  <w:p w:rsidR="00541086" w:rsidRDefault="0054108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541086" w:rsidTr="00073119">
      <w:trPr>
        <w:trHeight w:val="1348"/>
      </w:trPr>
      <w:tc>
        <w:tcPr>
          <w:tcW w:w="3936" w:type="dxa"/>
          <w:shd w:val="clear" w:color="auto" w:fill="auto"/>
        </w:tcPr>
        <w:p w:rsidR="00541086" w:rsidRDefault="00DE2449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СТРАТЕГИЯЛЫҚ ЖОСПАРЛАУ ЖӘНЕ РЕФОРМАЛАР</w:t>
          </w:r>
        </w:p>
        <w:p w:rsidR="00541086" w:rsidRDefault="00DE2449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АГЕНТТІГІ</w:t>
          </w:r>
        </w:p>
        <w:p w:rsidR="00541086" w:rsidRDefault="00DE244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ҰЛТТЫҚ СТАТИСТИКА БЮРОСЫ</w:t>
          </w:r>
        </w:p>
      </w:tc>
      <w:tc>
        <w:tcPr>
          <w:tcW w:w="2126" w:type="dxa"/>
          <w:shd w:val="clear" w:color="auto" w:fill="auto"/>
        </w:tcPr>
        <w:p w:rsidR="00541086" w:rsidRDefault="00DE2449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41086" w:rsidRDefault="00DE244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 w:rsidR="00541086" w:rsidRDefault="00DE244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БЮРО НАЦИОНАЛЬНОЙ СТАТИСТИКИ</w:t>
          </w:r>
        </w:p>
      </w:tc>
    </w:tr>
    <w:tr w:rsidR="00541086" w:rsidTr="00073119">
      <w:trPr>
        <w:trHeight w:val="591"/>
      </w:trPr>
      <w:tc>
        <w:tcPr>
          <w:tcW w:w="3936" w:type="dxa"/>
          <w:shd w:val="clear" w:color="auto" w:fill="auto"/>
        </w:tcPr>
        <w:p w:rsidR="00541086" w:rsidRDefault="00541086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41086" w:rsidRDefault="00DE2449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541086" w:rsidRDefault="0054108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541086" w:rsidRDefault="00541086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41086" w:rsidRDefault="00DE244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541086" w:rsidRDefault="00DE2449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301" type="#_x0000_t136" style="position:absolute;margin-left:0;margin-top:0;width:551.9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ЛД 171960401"/>
          <w10:wrap anchorx="margin" anchory="margin"/>
        </v:shape>
      </w:pict>
    </w:r>
  </w:p>
  <w:p w:rsidR="00541086" w:rsidRDefault="00DE2449">
    <w:pPr>
      <w:pStyle w:val="a9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300" style="position:absolute;flip:y;z-index:251659264;visibility:visible;mso-position-vertical-relative:page" from=".55pt,119.95pt" to="505.4pt,119.95pt" strokecolor="#39f" strokeweight="1.25pt">
          <w10:wrap anchory="page"/>
        </v:line>
      </w:pict>
    </w:r>
    <w:r>
      <w:rPr>
        <w:b/>
        <w:color w:val="3399FF"/>
        <w:sz w:val="22"/>
        <w:szCs w:val="22"/>
        <w:lang w:val="kk-KZ"/>
      </w:rPr>
      <w:t>2023 жылғы 18 шілдедегі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8                        </w:t>
    </w:r>
  </w:p>
  <w:p w:rsidR="00541086" w:rsidRDefault="00541086">
    <w:pPr>
      <w:rPr>
        <w:color w:val="3A7234"/>
        <w:sz w:val="14"/>
        <w:szCs w:val="14"/>
        <w:lang w:val="kk-KZ"/>
      </w:rPr>
    </w:pPr>
  </w:p>
  <w:p w:rsidR="00541086" w:rsidRDefault="00541086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186C"/>
    <w:multiLevelType w:val="hybridMultilevel"/>
    <w:tmpl w:val="42004EC0"/>
    <w:lvl w:ilvl="0" w:tplc="A22E660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9738E8EA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FE1E5398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63CCDDC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150CAE18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7DA0C49E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60147942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5B5AED96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4524DC7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>
    <w:nsid w:val="2F6035A0"/>
    <w:multiLevelType w:val="multilevel"/>
    <w:tmpl w:val="0C6E1F5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7782BF6"/>
    <w:multiLevelType w:val="hybridMultilevel"/>
    <w:tmpl w:val="8CCAB4FC"/>
    <w:lvl w:ilvl="0" w:tplc="AF54D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E4FD44">
      <w:start w:val="1"/>
      <w:numFmt w:val="lowerLetter"/>
      <w:lvlText w:val="%2."/>
      <w:lvlJc w:val="left"/>
      <w:pPr>
        <w:ind w:left="1785" w:hanging="360"/>
      </w:pPr>
    </w:lvl>
    <w:lvl w:ilvl="2" w:tplc="E6F836E6">
      <w:start w:val="1"/>
      <w:numFmt w:val="lowerRoman"/>
      <w:lvlText w:val="%3."/>
      <w:lvlJc w:val="right"/>
      <w:pPr>
        <w:ind w:left="2505" w:hanging="180"/>
      </w:pPr>
    </w:lvl>
    <w:lvl w:ilvl="3" w:tplc="642C448C">
      <w:start w:val="1"/>
      <w:numFmt w:val="decimal"/>
      <w:lvlText w:val="%4."/>
      <w:lvlJc w:val="left"/>
      <w:pPr>
        <w:ind w:left="3225" w:hanging="360"/>
      </w:pPr>
    </w:lvl>
    <w:lvl w:ilvl="4" w:tplc="17EC268A">
      <w:start w:val="1"/>
      <w:numFmt w:val="lowerLetter"/>
      <w:lvlText w:val="%5."/>
      <w:lvlJc w:val="left"/>
      <w:pPr>
        <w:ind w:left="3945" w:hanging="360"/>
      </w:pPr>
    </w:lvl>
    <w:lvl w:ilvl="5" w:tplc="D42AC8B4">
      <w:start w:val="1"/>
      <w:numFmt w:val="lowerRoman"/>
      <w:lvlText w:val="%6."/>
      <w:lvlJc w:val="right"/>
      <w:pPr>
        <w:ind w:left="4665" w:hanging="180"/>
      </w:pPr>
    </w:lvl>
    <w:lvl w:ilvl="6" w:tplc="5240DC22">
      <w:start w:val="1"/>
      <w:numFmt w:val="decimal"/>
      <w:lvlText w:val="%7."/>
      <w:lvlJc w:val="left"/>
      <w:pPr>
        <w:ind w:left="5385" w:hanging="360"/>
      </w:pPr>
    </w:lvl>
    <w:lvl w:ilvl="7" w:tplc="C0CA7918">
      <w:start w:val="1"/>
      <w:numFmt w:val="lowerLetter"/>
      <w:lvlText w:val="%8."/>
      <w:lvlJc w:val="left"/>
      <w:pPr>
        <w:ind w:left="6105" w:hanging="360"/>
      </w:pPr>
    </w:lvl>
    <w:lvl w:ilvl="8" w:tplc="FC68D5C0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DB0BCD"/>
    <w:multiLevelType w:val="hybridMultilevel"/>
    <w:tmpl w:val="DFD0D722"/>
    <w:lvl w:ilvl="0" w:tplc="EDDC9B8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F084B88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AECE9A9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73FE47F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6744626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D0AFD9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60F2B0B0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C7A81CF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6E449D4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4B3622E5"/>
    <w:multiLevelType w:val="multilevel"/>
    <w:tmpl w:val="B1F69C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68D050CE"/>
    <w:multiLevelType w:val="hybridMultilevel"/>
    <w:tmpl w:val="5B5A229C"/>
    <w:lvl w:ilvl="0" w:tplc="299CB9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8E3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20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0E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2C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E9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8F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2C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67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3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1086"/>
    <w:rsid w:val="00541086"/>
    <w:rsid w:val="00872690"/>
    <w:rsid w:val="00DE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F2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2D1A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D1A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F2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2D1A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D1A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528</Words>
  <Characters>3015</Characters>
  <Application>Microsoft Office Word</Application>
  <DocSecurity>0</DocSecurity>
  <Lines>25</Lines>
  <Paragraphs>7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3536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2021-02-16T07:27:00Z</dcterms:created>
  <dc:creator>user</dc:creator>
  <lastModifiedBy>l.kerimsheyeva</lastModifiedBy>
  <dcterms:modified xsi:type="dcterms:W3CDTF">2023-06-08T09:25:00Z</dcterms:modified>
  <revision>26</revision>
  <dc:title>ЌАЗАЌСТАН</dc:title>
</coreProperties>
</file>

<file path=customXml/itemProps1.xml><?xml version="1.0" encoding="utf-8"?>
<ds:datastoreItem xmlns:ds="http://schemas.openxmlformats.org/officeDocument/2006/customXml" ds:itemID="{4A416BCB-8453-4A5C-A5BA-A180AD15D93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FD77DCCE-17F9-4C28-8108-E080B30CDDB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5011</Characters>
  <Application>Microsoft Office Word</Application>
  <DocSecurity>0</DocSecurity>
  <Lines>41</Lines>
  <Paragraphs>11</Paragraphs>
  <ScaleCrop>false</ScaleCrop>
  <Company>АО НИТ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l.kerimsheyeva</cp:lastModifiedBy>
  <cp:revision>2</cp:revision>
  <dcterms:created xsi:type="dcterms:W3CDTF">2023-07-18T03:51:00Z</dcterms:created>
  <dcterms:modified xsi:type="dcterms:W3CDTF">2023-07-18T03:51:00Z</dcterms:modified>
</cp:coreProperties>
</file>