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AC1D" w14:textId="79B76A9B" w:rsidR="00ED67A9" w:rsidRDefault="00ED67A9" w:rsidP="00545A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67A9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Информация об отчете о</w:t>
      </w:r>
      <w:r w:rsidRPr="00ED67A9">
        <w:rPr>
          <w:b/>
          <w:bCs/>
        </w:rPr>
        <w:t xml:space="preserve"> </w:t>
      </w:r>
      <w:r w:rsidRPr="00ED67A9">
        <w:rPr>
          <w:rFonts w:ascii="Times New Roman" w:hAnsi="Times New Roman" w:cs="Times New Roman"/>
          <w:b/>
          <w:bCs/>
          <w:sz w:val="28"/>
          <w:szCs w:val="28"/>
          <w:lang w:val="kk-KZ"/>
        </w:rPr>
        <w:t>формировании и использовании Национального фонда  Республики Казахстан за 202</w:t>
      </w:r>
      <w:r w:rsidR="0052105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D67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год</w:t>
      </w:r>
    </w:p>
    <w:p w14:paraId="31DA16DF" w14:textId="77777777" w:rsidR="00ED67A9" w:rsidRPr="000513C1" w:rsidRDefault="00ED67A9" w:rsidP="00545A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28"/>
          <w:lang w:val="kk-KZ"/>
        </w:rPr>
      </w:pPr>
    </w:p>
    <w:p w14:paraId="4CD19394" w14:textId="3F58EA07" w:rsidR="00F53610" w:rsidRPr="00F53610" w:rsidRDefault="00F53610" w:rsidP="00545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Указом Президента Республики Казахстан от </w:t>
      </w:r>
      <w:r w:rsidR="0052105B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июня 202</w:t>
      </w:r>
      <w:r w:rsidR="0052105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№</w:t>
      </w:r>
      <w:r w:rsidR="00ED4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465">
        <w:rPr>
          <w:rFonts w:ascii="Times New Roman" w:hAnsi="Times New Roman" w:cs="Times New Roman"/>
          <w:sz w:val="28"/>
          <w:szCs w:val="28"/>
          <w:lang w:val="kk-KZ"/>
        </w:rPr>
        <w:t>249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утвержден отчет о</w:t>
      </w:r>
      <w:r w:rsidRPr="00F53610">
        <w:t xml:space="preserve"> </w:t>
      </w:r>
      <w:r w:rsidRPr="00F53610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формировании и использовании Национального фонда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3610">
        <w:rPr>
          <w:rFonts w:ascii="Times New Roman" w:hAnsi="Times New Roman" w:cs="Times New Roman"/>
          <w:sz w:val="28"/>
          <w:szCs w:val="28"/>
          <w:lang w:val="kk-KZ"/>
        </w:rPr>
        <w:t>Республики Казахстан за 202</w:t>
      </w:r>
      <w:r w:rsidR="0011046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53610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DD17727" w14:textId="68AF83AE" w:rsidR="00D4730C" w:rsidRDefault="00F53610" w:rsidP="00545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Pr="00B338D3">
        <w:rPr>
          <w:rFonts w:ascii="Times New Roman" w:hAnsi="Times New Roman" w:cs="Times New Roman"/>
          <w:sz w:val="28"/>
          <w:szCs w:val="28"/>
        </w:rPr>
        <w:t>31 декабря 202</w:t>
      </w:r>
      <w:r w:rsidR="0011046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338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5C24">
        <w:rPr>
          <w:rFonts w:ascii="Times New Roman" w:hAnsi="Times New Roman" w:cs="Times New Roman"/>
          <w:sz w:val="28"/>
          <w:szCs w:val="28"/>
          <w:lang w:val="kk-KZ"/>
        </w:rPr>
        <w:t xml:space="preserve">средства Национального фонда </w:t>
      </w:r>
      <w:r w:rsidRPr="00B338D3">
        <w:rPr>
          <w:rFonts w:ascii="Times New Roman" w:hAnsi="Times New Roman" w:cs="Times New Roman"/>
          <w:sz w:val="28"/>
          <w:szCs w:val="28"/>
        </w:rPr>
        <w:t xml:space="preserve">составляли </w:t>
      </w:r>
      <w:r w:rsidR="00D62B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="00674A6E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трлн</w:t>
      </w:r>
      <w:r w:rsidRPr="00B338D3"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14:paraId="48BA80C7" w14:textId="76D5B5CF" w:rsidR="0061547E" w:rsidRPr="0061547E" w:rsidRDefault="00D62BD9" w:rsidP="00545A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Национальный фонд поступило 6</w:t>
      </w:r>
      <w:r w:rsidR="00674A6E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трлн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из которых 6</w:t>
      </w:r>
      <w:r w:rsidR="00674A6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r w:rsidR="00674A6E"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 за счет поступлений прямых налогов от организаций нефтяного сектора (за исключением налогов, зачисляемых в местные бюджеты), в том числе где 4</w:t>
      </w:r>
      <w:r w:rsidR="00A73E0E" w:rsidRPr="000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</w:t>
      </w:r>
      <w:r w:rsidR="00A73E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трлн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(эквивалент 10</w:t>
      </w:r>
      <w:r w:rsidR="00674A6E">
        <w:rPr>
          <w:rFonts w:ascii="Times New Roman" w:eastAsia="Times New Roman" w:hAnsi="Times New Roman" w:cs="Times New Roman"/>
          <w:sz w:val="28"/>
          <w:szCs w:val="28"/>
          <w:lang w:eastAsia="ru-RU"/>
        </w:rPr>
        <w:t>,5 млрд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США) являются поступлениями в иностранной валюте, зачисленными на соответствующий счет Национального фонда в тенге путем проведения операций последовательной конвертации/</w:t>
      </w:r>
      <w:proofErr w:type="spellStart"/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реконвертации</w:t>
      </w:r>
      <w:proofErr w:type="spellEnd"/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в день; других поступлений от операций, осуществляемых организациями нефтяного сектора (за исключением поступлений, зачисляемых в местные бюджеты), – 4</w:t>
      </w:r>
      <w:r w:rsidR="00E4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</w:t>
      </w:r>
      <w:r w:rsidR="000B7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поступлений от продажи земельных участков сельскохозяйственного назначения – 99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млн 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поступления от приватизации республиканской собственности в сумме </w:t>
      </w:r>
      <w:r w:rsidR="00D36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и 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порядке и по перечню, определяемым Правительством Республики Казахстан, – 88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>5,0 млн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14:paraId="4781F2F9" w14:textId="17A858C8" w:rsidR="00977AD2" w:rsidRDefault="00977AD2" w:rsidP="0054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59">
        <w:rPr>
          <w:rFonts w:ascii="Times New Roman" w:hAnsi="Times New Roman" w:cs="Times New Roman"/>
          <w:color w:val="000000"/>
          <w:sz w:val="28"/>
          <w:szCs w:val="28"/>
        </w:rPr>
        <w:t>Со счета Национального фонда в течение 202</w:t>
      </w:r>
      <w:r w:rsidR="00D62BD9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DF2059">
        <w:rPr>
          <w:rFonts w:ascii="Times New Roman" w:hAnsi="Times New Roman" w:cs="Times New Roman"/>
          <w:color w:val="000000"/>
          <w:sz w:val="28"/>
          <w:szCs w:val="28"/>
        </w:rPr>
        <w:t xml:space="preserve"> года оплачены расходы, связанные с управлением Национальным фондом, на общую сумму </w:t>
      </w:r>
      <w:r w:rsidR="00D62BD9" w:rsidRPr="00D62BD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73E0E">
        <w:rPr>
          <w:rFonts w:ascii="Times New Roman" w:hAnsi="Times New Roman" w:cs="Times New Roman"/>
          <w:color w:val="000000"/>
          <w:sz w:val="28"/>
          <w:szCs w:val="28"/>
        </w:rPr>
        <w:t>,7 мл</w:t>
      </w:r>
      <w:r w:rsidR="000B77F7">
        <w:rPr>
          <w:rFonts w:ascii="Times New Roman" w:hAnsi="Times New Roman" w:cs="Times New Roman"/>
          <w:color w:val="000000"/>
          <w:sz w:val="28"/>
          <w:szCs w:val="28"/>
        </w:rPr>
        <w:t>рд</w:t>
      </w:r>
      <w:r w:rsidRPr="00DF2059">
        <w:rPr>
          <w:rFonts w:ascii="Times New Roman" w:hAnsi="Times New Roman" w:cs="Times New Roman"/>
          <w:color w:val="000000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B28E7A" w14:textId="385B0044" w:rsidR="00977AD2" w:rsidRPr="00E11535" w:rsidRDefault="00D62BD9" w:rsidP="00545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Республики Казахстан «О республиканском бюджете на 2022 – 2024 годы» в 2022 году из Национального фонда в республиканский бюджет было перечислено 4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0B77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трлн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виде гарантированного трансферта для обеспечения социального и инфраструктурного развития при плане 4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0B77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трлн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и 550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виде целевого трансферта при плане 550</w:t>
      </w:r>
      <w:r w:rsidR="00A7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 </w:t>
      </w:r>
      <w:r w:rsidRPr="00D6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тенге, что составляет 100 % от годового плана.</w:t>
      </w:r>
    </w:p>
    <w:p w14:paraId="58106DB8" w14:textId="0E05D535" w:rsidR="00F53610" w:rsidRDefault="00902512" w:rsidP="00545A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целях обеспечения транспарентности деятельности, связанной с управлением Национальным фондом, была проведена аудиторская проверка за 20</w:t>
      </w:r>
      <w:r w:rsidR="002C4F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62B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 в соответствии с международными стандартами аудита.</w:t>
      </w:r>
    </w:p>
    <w:tbl>
      <w:tblPr>
        <w:tblStyle w:val="ad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62"/>
        <w:gridCol w:w="6379"/>
        <w:gridCol w:w="2552"/>
      </w:tblGrid>
      <w:tr w:rsidR="00E5620B" w:rsidRPr="00BE7256" w14:paraId="2BC6FCA5" w14:textId="77777777" w:rsidTr="00705F1F">
        <w:tc>
          <w:tcPr>
            <w:tcW w:w="562" w:type="dxa"/>
          </w:tcPr>
          <w:p w14:paraId="042882DC" w14:textId="4B4D5D17" w:rsidR="00E5620B" w:rsidRPr="00BE7256" w:rsidRDefault="00E5620B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Align w:val="center"/>
          </w:tcPr>
          <w:p w14:paraId="2130DCB5" w14:textId="35BE70BF" w:rsidR="00E5620B" w:rsidRPr="00BE7256" w:rsidRDefault="00E5620B" w:rsidP="00545A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финансовой отчетности</w:t>
            </w:r>
          </w:p>
        </w:tc>
        <w:tc>
          <w:tcPr>
            <w:tcW w:w="2552" w:type="dxa"/>
            <w:vAlign w:val="center"/>
          </w:tcPr>
          <w:p w14:paraId="26D0123B" w14:textId="2BE740A2" w:rsidR="00E5620B" w:rsidRPr="00BE7256" w:rsidRDefault="00E5620B" w:rsidP="00545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6A8FDABA" w14:textId="17582745" w:rsidR="00E5620B" w:rsidRPr="00BE7256" w:rsidRDefault="00E5620B" w:rsidP="00545A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яч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тенге)</w:t>
            </w:r>
          </w:p>
        </w:tc>
      </w:tr>
      <w:tr w:rsidR="00E5620B" w:rsidRPr="00BE7256" w14:paraId="54933D4A" w14:textId="77777777" w:rsidTr="00705F1F">
        <w:tc>
          <w:tcPr>
            <w:tcW w:w="562" w:type="dxa"/>
            <w:vAlign w:val="center"/>
          </w:tcPr>
          <w:p w14:paraId="0BD70F13" w14:textId="61A75407" w:rsidR="00E5620B" w:rsidRPr="00BE7256" w:rsidRDefault="00E5620B" w:rsidP="00545A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379" w:type="dxa"/>
            <w:vAlign w:val="center"/>
          </w:tcPr>
          <w:p w14:paraId="546A0A2B" w14:textId="6B4F6DD4" w:rsidR="00E5620B" w:rsidRPr="00BE7256" w:rsidRDefault="00E5620B" w:rsidP="00545A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0314EB4B" w14:textId="61353D53" w:rsidR="00E5620B" w:rsidRPr="00BE7256" w:rsidRDefault="00E5620B" w:rsidP="00545A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E5620B" w:rsidRPr="00BE7256" w14:paraId="7D2DDB64" w14:textId="77777777" w:rsidTr="00705F1F">
        <w:tc>
          <w:tcPr>
            <w:tcW w:w="562" w:type="dxa"/>
          </w:tcPr>
          <w:p w14:paraId="2FA31DB2" w14:textId="2A9F1B48" w:rsidR="00E5620B" w:rsidRPr="00BE7256" w:rsidRDefault="00E5620B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14:paraId="1FB71008" w14:textId="34E66775" w:rsidR="00E5620B" w:rsidRPr="00BE7256" w:rsidRDefault="00E5620B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Национального фонда Республики Казахстан (далее – Национальный фонд) на начало отчетного периода, ВСЕГО:</w:t>
            </w:r>
          </w:p>
        </w:tc>
        <w:tc>
          <w:tcPr>
            <w:tcW w:w="2552" w:type="dxa"/>
          </w:tcPr>
          <w:p w14:paraId="4CEEB8A1" w14:textId="0EFEAA6F" w:rsidR="00E5620B" w:rsidRPr="00BE7256" w:rsidRDefault="00E5620B" w:rsidP="00545AC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28 015 718 144*</w:t>
            </w:r>
          </w:p>
        </w:tc>
      </w:tr>
      <w:tr w:rsidR="001E17EC" w:rsidRPr="00BE7256" w14:paraId="7818C08A" w14:textId="77777777" w:rsidTr="00705F1F">
        <w:tc>
          <w:tcPr>
            <w:tcW w:w="562" w:type="dxa"/>
            <w:vMerge w:val="restart"/>
          </w:tcPr>
          <w:p w14:paraId="5584FE5D" w14:textId="6D2A0913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14:paraId="20EC0050" w14:textId="7777777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ВСЕГО:</w:t>
            </w:r>
          </w:p>
          <w:p w14:paraId="6A1F28F3" w14:textId="335396A8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14:paraId="48EB0E5C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6 588 967 284 </w:t>
            </w:r>
          </w:p>
          <w:p w14:paraId="4872D316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1F6427EE" w14:textId="77777777" w:rsidTr="00705F1F">
        <w:tc>
          <w:tcPr>
            <w:tcW w:w="562" w:type="dxa"/>
            <w:vMerge/>
          </w:tcPr>
          <w:p w14:paraId="7A81CCF7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0A11EE2" w14:textId="17744445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прямые налоги от организаций нефтяного сектора (за исключением налогов, зачисляемых в местные бюджеты), в том числе:</w:t>
            </w:r>
          </w:p>
        </w:tc>
        <w:tc>
          <w:tcPr>
            <w:tcW w:w="2552" w:type="dxa"/>
          </w:tcPr>
          <w:p w14:paraId="044FBE2C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6 398 366 444 </w:t>
            </w:r>
          </w:p>
          <w:p w14:paraId="202AA762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E17EC" w:rsidRPr="00BE7256" w14:paraId="486D4DF3" w14:textId="77777777" w:rsidTr="00705F1F">
        <w:tc>
          <w:tcPr>
            <w:tcW w:w="562" w:type="dxa"/>
            <w:vMerge/>
          </w:tcPr>
          <w:p w14:paraId="71FB37EF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D9DBB18" w14:textId="28C77E94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корпоративный подоходный налог; </w:t>
            </w:r>
          </w:p>
        </w:tc>
        <w:tc>
          <w:tcPr>
            <w:tcW w:w="2552" w:type="dxa"/>
          </w:tcPr>
          <w:p w14:paraId="371F5785" w14:textId="75DAC425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2 266 198 202</w:t>
            </w:r>
          </w:p>
        </w:tc>
      </w:tr>
      <w:tr w:rsidR="001E17EC" w:rsidRPr="00BE7256" w14:paraId="487D34CC" w14:textId="77777777" w:rsidTr="00705F1F">
        <w:tc>
          <w:tcPr>
            <w:tcW w:w="562" w:type="dxa"/>
            <w:vMerge/>
          </w:tcPr>
          <w:p w14:paraId="68603AF9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EC35E63" w14:textId="4030B6B7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сверхприбыль;                                                    </w:t>
            </w:r>
          </w:p>
        </w:tc>
        <w:tc>
          <w:tcPr>
            <w:tcW w:w="2552" w:type="dxa"/>
          </w:tcPr>
          <w:p w14:paraId="3808E670" w14:textId="64A3BAEC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99 976 807</w:t>
            </w:r>
          </w:p>
        </w:tc>
      </w:tr>
      <w:tr w:rsidR="001E17EC" w:rsidRPr="00BE7256" w14:paraId="25DB90A6" w14:textId="77777777" w:rsidTr="00705F1F">
        <w:tc>
          <w:tcPr>
            <w:tcW w:w="562" w:type="dxa"/>
            <w:vMerge/>
          </w:tcPr>
          <w:p w14:paraId="2CB54FFD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2CA69B6" w14:textId="16ECCFCC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бонусы; </w:t>
            </w:r>
          </w:p>
        </w:tc>
        <w:tc>
          <w:tcPr>
            <w:tcW w:w="2552" w:type="dxa"/>
          </w:tcPr>
          <w:p w14:paraId="6A464BEC" w14:textId="15EC7298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7 847 632</w:t>
            </w:r>
          </w:p>
        </w:tc>
      </w:tr>
      <w:tr w:rsidR="001E17EC" w:rsidRPr="00BE7256" w14:paraId="4D190E5C" w14:textId="77777777" w:rsidTr="00705F1F">
        <w:tc>
          <w:tcPr>
            <w:tcW w:w="562" w:type="dxa"/>
            <w:vMerge/>
          </w:tcPr>
          <w:p w14:paraId="61B04929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2F3A407" w14:textId="2AF4EE83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добычу полезных ископаемых; </w:t>
            </w:r>
          </w:p>
        </w:tc>
        <w:tc>
          <w:tcPr>
            <w:tcW w:w="2552" w:type="dxa"/>
          </w:tcPr>
          <w:p w14:paraId="17E87D3B" w14:textId="116EE166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1 582 031 493</w:t>
            </w:r>
          </w:p>
        </w:tc>
      </w:tr>
      <w:tr w:rsidR="001E17EC" w:rsidRPr="00BE7256" w14:paraId="7BF54D27" w14:textId="77777777" w:rsidTr="00705F1F">
        <w:tc>
          <w:tcPr>
            <w:tcW w:w="562" w:type="dxa"/>
            <w:vMerge/>
          </w:tcPr>
          <w:p w14:paraId="62712EBD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B1B038B" w14:textId="65C9B64E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рентный налог на экспорт;</w:t>
            </w:r>
          </w:p>
        </w:tc>
        <w:tc>
          <w:tcPr>
            <w:tcW w:w="2552" w:type="dxa"/>
          </w:tcPr>
          <w:p w14:paraId="4663C124" w14:textId="0663CDA5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751 053 008</w:t>
            </w:r>
          </w:p>
        </w:tc>
      </w:tr>
      <w:tr w:rsidR="001E17EC" w:rsidRPr="00BE7256" w14:paraId="17FB89F1" w14:textId="77777777" w:rsidTr="00705F1F">
        <w:tc>
          <w:tcPr>
            <w:tcW w:w="562" w:type="dxa"/>
            <w:vMerge/>
          </w:tcPr>
          <w:p w14:paraId="4C462F4A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B90FD35" w14:textId="1DF555E9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Республики Казахстан по разделу продукции по заключенным контрактам;</w:t>
            </w:r>
          </w:p>
        </w:tc>
        <w:tc>
          <w:tcPr>
            <w:tcW w:w="2552" w:type="dxa"/>
          </w:tcPr>
          <w:p w14:paraId="444EA422" w14:textId="0F494424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1 477 397 235</w:t>
            </w:r>
          </w:p>
        </w:tc>
      </w:tr>
      <w:tr w:rsidR="001E17EC" w:rsidRPr="00BE7256" w14:paraId="4F40CA69" w14:textId="77777777" w:rsidTr="00705F1F">
        <w:tc>
          <w:tcPr>
            <w:tcW w:w="562" w:type="dxa"/>
            <w:vMerge/>
          </w:tcPr>
          <w:p w14:paraId="5D6E0A14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1858E0F" w14:textId="0BCF55DC" w:rsidR="001E17EC" w:rsidRPr="00BE7256" w:rsidRDefault="001E17EC" w:rsidP="00545AC3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платеж </w:t>
            </w:r>
            <w:proofErr w:type="spellStart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недропользователя</w:t>
            </w:r>
            <w:proofErr w:type="spellEnd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осуществляющего деятельность по контракту о разделе продукции, и альтернативный налог на недропользование от организаций нефтяного сектора;</w:t>
            </w:r>
          </w:p>
        </w:tc>
        <w:tc>
          <w:tcPr>
            <w:tcW w:w="2552" w:type="dxa"/>
          </w:tcPr>
          <w:p w14:paraId="4796B2AC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213 862 067</w:t>
            </w:r>
          </w:p>
          <w:p w14:paraId="5BA7CBC2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E17EC" w:rsidRPr="00BE7256" w14:paraId="1370ADD2" w14:textId="77777777" w:rsidTr="00705F1F">
        <w:tc>
          <w:tcPr>
            <w:tcW w:w="562" w:type="dxa"/>
            <w:vMerge/>
          </w:tcPr>
          <w:p w14:paraId="653486C7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B2372A3" w14:textId="2C8FD905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другие поступления от операций, осуществляемых организациями нефтяного сектора (за исключением поступлений, зачисляемых в местные бюджеты), в том числе:</w:t>
            </w:r>
          </w:p>
        </w:tc>
        <w:tc>
          <w:tcPr>
            <w:tcW w:w="2552" w:type="dxa"/>
          </w:tcPr>
          <w:p w14:paraId="537E3A4F" w14:textId="06CE446E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4 085 285</w:t>
            </w:r>
          </w:p>
          <w:p w14:paraId="09F191BD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E17EC" w:rsidRPr="00BE7256" w14:paraId="4ED3E0AE" w14:textId="77777777" w:rsidTr="00705F1F">
        <w:tc>
          <w:tcPr>
            <w:tcW w:w="562" w:type="dxa"/>
            <w:vMerge/>
          </w:tcPr>
          <w:p w14:paraId="19F05610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4225DA8" w14:textId="727CA85B" w:rsidR="001E17EC" w:rsidRPr="00BE7256" w:rsidRDefault="001E17EC" w:rsidP="00545AC3">
            <w:pPr>
              <w:tabs>
                <w:tab w:val="left" w:pos="321"/>
              </w:tabs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сектора;</w:t>
            </w:r>
          </w:p>
        </w:tc>
        <w:tc>
          <w:tcPr>
            <w:tcW w:w="2552" w:type="dxa"/>
          </w:tcPr>
          <w:p w14:paraId="5B0F52BC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521 117</w:t>
            </w:r>
          </w:p>
          <w:p w14:paraId="256FD890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2217946F" w14:textId="77777777" w:rsidTr="00705F1F">
        <w:tc>
          <w:tcPr>
            <w:tcW w:w="562" w:type="dxa"/>
            <w:vMerge/>
          </w:tcPr>
          <w:p w14:paraId="596F7B9A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4E596F1" w14:textId="07FC3B54" w:rsidR="001E17EC" w:rsidRPr="00BE7256" w:rsidRDefault="001E17EC" w:rsidP="00545AC3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сектора;</w:t>
            </w:r>
          </w:p>
        </w:tc>
        <w:tc>
          <w:tcPr>
            <w:tcW w:w="2552" w:type="dxa"/>
          </w:tcPr>
          <w:p w14:paraId="1F9498ED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2 711 884</w:t>
            </w:r>
          </w:p>
          <w:p w14:paraId="16DC723F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05A9B941" w14:textId="77777777" w:rsidTr="00705F1F">
        <w:tc>
          <w:tcPr>
            <w:tcW w:w="562" w:type="dxa"/>
            <w:vMerge/>
          </w:tcPr>
          <w:p w14:paraId="1B8655C5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B9521C3" w14:textId="6BBB1C24" w:rsidR="001E17EC" w:rsidRPr="00BE7256" w:rsidRDefault="001E17EC" w:rsidP="00545AC3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полученные от </w:t>
            </w:r>
            <w:proofErr w:type="spellStart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природопользователей</w:t>
            </w:r>
            <w:proofErr w:type="spellEnd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искам о возмещении вреда организациями нефтяного сектора;</w:t>
            </w:r>
          </w:p>
        </w:tc>
        <w:tc>
          <w:tcPr>
            <w:tcW w:w="2552" w:type="dxa"/>
          </w:tcPr>
          <w:p w14:paraId="5DEB32C8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656 754</w:t>
            </w:r>
          </w:p>
          <w:p w14:paraId="733CFC58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0172606A" w14:textId="77777777" w:rsidTr="00705F1F">
        <w:tc>
          <w:tcPr>
            <w:tcW w:w="562" w:type="dxa"/>
            <w:vMerge/>
          </w:tcPr>
          <w:p w14:paraId="7AADEBD9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D3DD964" w14:textId="0433726A" w:rsidR="001E17EC" w:rsidRPr="00BE7256" w:rsidRDefault="001E17EC" w:rsidP="00545AC3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неналоговые поступления от </w:t>
            </w:r>
            <w:proofErr w:type="spellStart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нефтяного сектора;</w:t>
            </w:r>
          </w:p>
        </w:tc>
        <w:tc>
          <w:tcPr>
            <w:tcW w:w="2552" w:type="dxa"/>
          </w:tcPr>
          <w:p w14:paraId="5B0B49F5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195 530</w:t>
            </w:r>
          </w:p>
          <w:p w14:paraId="48C9D161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6001EACC" w14:textId="77777777" w:rsidTr="00705F1F">
        <w:tc>
          <w:tcPr>
            <w:tcW w:w="562" w:type="dxa"/>
            <w:vMerge/>
          </w:tcPr>
          <w:p w14:paraId="7DD2ADC6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6618BA7" w14:textId="44B8FE2F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поступления от приватизации республиканской собственности; </w:t>
            </w:r>
          </w:p>
        </w:tc>
        <w:tc>
          <w:tcPr>
            <w:tcW w:w="2552" w:type="dxa"/>
          </w:tcPr>
          <w:p w14:paraId="4FF93BA5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4 711 759</w:t>
            </w:r>
          </w:p>
          <w:p w14:paraId="37374FEC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3E583385" w14:textId="77777777" w:rsidTr="00705F1F">
        <w:tc>
          <w:tcPr>
            <w:tcW w:w="562" w:type="dxa"/>
            <w:vMerge/>
          </w:tcPr>
          <w:p w14:paraId="27BE470A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9B80740" w14:textId="1FA5A3F5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порядке и по перечню, определяемым Правительством Республики Казахстан; </w:t>
            </w:r>
          </w:p>
        </w:tc>
        <w:tc>
          <w:tcPr>
            <w:tcW w:w="2552" w:type="dxa"/>
          </w:tcPr>
          <w:p w14:paraId="3121A6F5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884 974</w:t>
            </w:r>
          </w:p>
          <w:p w14:paraId="33FAFA11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3550CD7C" w14:textId="77777777" w:rsidTr="00705F1F">
        <w:tc>
          <w:tcPr>
            <w:tcW w:w="562" w:type="dxa"/>
            <w:vMerge/>
          </w:tcPr>
          <w:p w14:paraId="4DD4C5BB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6B26BF9" w14:textId="181445C3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поступления от продажи земельных участков сельскохозяйственного назначения;</w:t>
            </w:r>
          </w:p>
        </w:tc>
        <w:tc>
          <w:tcPr>
            <w:tcW w:w="2552" w:type="dxa"/>
          </w:tcPr>
          <w:p w14:paraId="0DA97298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99 373</w:t>
            </w:r>
          </w:p>
          <w:p w14:paraId="35E535E1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795F04C8" w14:textId="77777777" w:rsidTr="00705F1F">
        <w:tc>
          <w:tcPr>
            <w:tcW w:w="562" w:type="dxa"/>
            <w:vMerge/>
          </w:tcPr>
          <w:p w14:paraId="441740B0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B1987B6" w14:textId="0DF01E0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возврат гарантированного трансферта из республиканского бюджета;</w:t>
            </w:r>
          </w:p>
        </w:tc>
        <w:tc>
          <w:tcPr>
            <w:tcW w:w="2552" w:type="dxa"/>
          </w:tcPr>
          <w:p w14:paraId="00DDB379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30 299 038</w:t>
            </w:r>
          </w:p>
          <w:p w14:paraId="2D7840E9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666F72F9" w14:textId="77777777" w:rsidTr="00705F1F">
        <w:tc>
          <w:tcPr>
            <w:tcW w:w="562" w:type="dxa"/>
            <w:vMerge/>
          </w:tcPr>
          <w:p w14:paraId="56450D30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217D7E9" w14:textId="75D24F3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возврат целевого трансферта из республиканского бюджета;</w:t>
            </w:r>
          </w:p>
        </w:tc>
        <w:tc>
          <w:tcPr>
            <w:tcW w:w="2552" w:type="dxa"/>
          </w:tcPr>
          <w:p w14:paraId="18865E09" w14:textId="77777777" w:rsidR="001E17EC" w:rsidRPr="00BE7256" w:rsidRDefault="001E17EC" w:rsidP="00545AC3">
            <w:pPr>
              <w:ind w:left="317" w:hanging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110 121 971</w:t>
            </w:r>
          </w:p>
          <w:p w14:paraId="57C2C795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EC" w:rsidRPr="00BE7256" w14:paraId="668397E6" w14:textId="77777777" w:rsidTr="00705F1F">
        <w:tc>
          <w:tcPr>
            <w:tcW w:w="562" w:type="dxa"/>
            <w:vMerge/>
          </w:tcPr>
          <w:p w14:paraId="63BE8BA5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0002A16" w14:textId="7B128EC4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поступления и доходы, не запрещенные законодательством Республики Казахстан</w:t>
            </w:r>
          </w:p>
        </w:tc>
        <w:tc>
          <w:tcPr>
            <w:tcW w:w="2552" w:type="dxa"/>
          </w:tcPr>
          <w:p w14:paraId="415B4C1C" w14:textId="56F346ED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40 398 440</w:t>
            </w:r>
          </w:p>
        </w:tc>
      </w:tr>
      <w:tr w:rsidR="001E17EC" w:rsidRPr="00BE7256" w14:paraId="55EBBF30" w14:textId="77777777" w:rsidTr="00705F1F">
        <w:tc>
          <w:tcPr>
            <w:tcW w:w="562" w:type="dxa"/>
          </w:tcPr>
          <w:p w14:paraId="49835C4C" w14:textId="77777777" w:rsidR="001E17EC" w:rsidRPr="00BE7256" w:rsidRDefault="001E17EC" w:rsidP="00545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4F78BCB4" w14:textId="77777777" w:rsidR="001E17EC" w:rsidRPr="00BE7256" w:rsidRDefault="001E17EC" w:rsidP="00545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EC3136" w14:textId="77777777" w:rsidR="001E17EC" w:rsidRPr="00BE7256" w:rsidRDefault="001E17EC" w:rsidP="00545A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34CDD1" w14:textId="77777777" w:rsidR="001E17EC" w:rsidRPr="00BE7256" w:rsidRDefault="001E17EC" w:rsidP="00545A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128CD12" w14:textId="7777777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ВСЕГО:</w:t>
            </w:r>
          </w:p>
          <w:p w14:paraId="054FE6F6" w14:textId="7777777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гарантированные трансферты;</w:t>
            </w:r>
          </w:p>
          <w:p w14:paraId="655C206A" w14:textId="7777777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целевые трансферты;</w:t>
            </w:r>
          </w:p>
          <w:p w14:paraId="1BC882E6" w14:textId="1A54736D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расходов, связанных с управлением </w:t>
            </w:r>
            <w:proofErr w:type="spellStart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Нацфондом</w:t>
            </w:r>
            <w:proofErr w:type="spellEnd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проведением ежегодного внешнего аудита</w:t>
            </w:r>
          </w:p>
        </w:tc>
        <w:tc>
          <w:tcPr>
            <w:tcW w:w="2552" w:type="dxa"/>
          </w:tcPr>
          <w:p w14:paraId="34DCEC2C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4 601 663 222</w:t>
            </w:r>
          </w:p>
          <w:p w14:paraId="1A5D2A14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4 030 000 000</w:t>
            </w:r>
          </w:p>
          <w:p w14:paraId="03240FCB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550 000 000</w:t>
            </w:r>
          </w:p>
          <w:p w14:paraId="197EA003" w14:textId="77777777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27F54" w14:textId="4B29BC52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21 663 222</w:t>
            </w:r>
          </w:p>
        </w:tc>
      </w:tr>
      <w:tr w:rsidR="001E17EC" w:rsidRPr="00BE7256" w14:paraId="6B80EC47" w14:textId="77777777" w:rsidTr="00705F1F">
        <w:tc>
          <w:tcPr>
            <w:tcW w:w="562" w:type="dxa"/>
          </w:tcPr>
          <w:p w14:paraId="03D84937" w14:textId="205585BB" w:rsidR="001E17EC" w:rsidRPr="00BE7256" w:rsidRDefault="001E17EC" w:rsidP="00545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14:paraId="77F39044" w14:textId="7777777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доход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ВСЕГО:</w:t>
            </w:r>
          </w:p>
          <w:p w14:paraId="55F27358" w14:textId="77777777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прибыль/(убыток) по результатам управления, рассчитанная в тенге</w:t>
            </w:r>
          </w:p>
          <w:p w14:paraId="1B7D6C7E" w14:textId="513FCD83" w:rsidR="001E17EC" w:rsidRPr="00BE7256" w:rsidRDefault="001E17EC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курсовая разница при пересчете</w:t>
            </w:r>
          </w:p>
        </w:tc>
        <w:tc>
          <w:tcPr>
            <w:tcW w:w="2552" w:type="dxa"/>
          </w:tcPr>
          <w:p w14:paraId="37460929" w14:textId="77777777" w:rsidR="001E17EC" w:rsidRPr="00BE7256" w:rsidRDefault="001E17EC" w:rsidP="00545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-826 513 501</w:t>
            </w:r>
          </w:p>
          <w:p w14:paraId="14DA2E28" w14:textId="77777777" w:rsidR="001E17EC" w:rsidRPr="00BE7256" w:rsidRDefault="001E17EC" w:rsidP="00545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7A38" w14:textId="77777777" w:rsidR="001E17EC" w:rsidRPr="00BE7256" w:rsidRDefault="001E17EC" w:rsidP="00545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-2 656 312 817</w:t>
            </w:r>
          </w:p>
          <w:p w14:paraId="35B7E961" w14:textId="7F4266F8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1 829 799 316</w:t>
            </w:r>
          </w:p>
        </w:tc>
      </w:tr>
      <w:tr w:rsidR="001E17EC" w:rsidRPr="00BE7256" w14:paraId="364F9F09" w14:textId="77777777" w:rsidTr="00705F1F">
        <w:tc>
          <w:tcPr>
            <w:tcW w:w="562" w:type="dxa"/>
          </w:tcPr>
          <w:p w14:paraId="15803946" w14:textId="6536F9A3" w:rsidR="001E17EC" w:rsidRPr="00BE7256" w:rsidRDefault="001E17EC" w:rsidP="00545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14:paraId="7321F5B6" w14:textId="20DAD8DC" w:rsidR="001E17EC" w:rsidRPr="00BE7256" w:rsidRDefault="001E17EC" w:rsidP="00545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начисленных и неоплаченных расходов </w:t>
            </w:r>
            <w:proofErr w:type="spellStart"/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Нацфонда</w:t>
            </w:r>
            <w:proofErr w:type="spellEnd"/>
          </w:p>
        </w:tc>
        <w:tc>
          <w:tcPr>
            <w:tcW w:w="2552" w:type="dxa"/>
          </w:tcPr>
          <w:p w14:paraId="78DC4BAA" w14:textId="74E174EE" w:rsidR="001E17EC" w:rsidRPr="00BE7256" w:rsidRDefault="001E17EC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-28 978 578</w:t>
            </w:r>
          </w:p>
        </w:tc>
      </w:tr>
      <w:tr w:rsidR="00BE7256" w:rsidRPr="00BE7256" w14:paraId="423D7CA7" w14:textId="77777777" w:rsidTr="00705F1F">
        <w:tc>
          <w:tcPr>
            <w:tcW w:w="562" w:type="dxa"/>
          </w:tcPr>
          <w:p w14:paraId="2926D466" w14:textId="3B487582" w:rsidR="00BE7256" w:rsidRPr="00BE7256" w:rsidRDefault="00BE7256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6379" w:type="dxa"/>
          </w:tcPr>
          <w:p w14:paraId="51AF1CA1" w14:textId="2BA7D9D0" w:rsidR="00BE7256" w:rsidRPr="00BE7256" w:rsidRDefault="00BE7256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справедливой (рыночной) стоимостью в момент первоначального признания и фактической стоимостью долговых ценных бумаг субъектов </w:t>
            </w:r>
            <w:proofErr w:type="spellStart"/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квазигосударственного</w:t>
            </w:r>
            <w:proofErr w:type="spellEnd"/>
            <w:r w:rsidRPr="00BE7256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с учетом досрочного погашения</w:t>
            </w:r>
          </w:p>
        </w:tc>
        <w:tc>
          <w:tcPr>
            <w:tcW w:w="2552" w:type="dxa"/>
          </w:tcPr>
          <w:p w14:paraId="45EA2295" w14:textId="463E77E6" w:rsidR="00BE7256" w:rsidRPr="00BE7256" w:rsidRDefault="00BE7256" w:rsidP="00545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 xml:space="preserve">-2 372 644 </w:t>
            </w:r>
            <w:r w:rsidRPr="00BE7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BE7256" w:rsidRPr="00BE7256" w14:paraId="3FB4D271" w14:textId="77777777" w:rsidTr="00705F1F">
        <w:tc>
          <w:tcPr>
            <w:tcW w:w="562" w:type="dxa"/>
          </w:tcPr>
          <w:p w14:paraId="42474A44" w14:textId="04C4DE13" w:rsidR="00BE7256" w:rsidRPr="00BE7256" w:rsidRDefault="00BE7256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7.</w:t>
            </w:r>
          </w:p>
        </w:tc>
        <w:tc>
          <w:tcPr>
            <w:tcW w:w="6379" w:type="dxa"/>
          </w:tcPr>
          <w:p w14:paraId="43F8DDDB" w14:textId="765117F4" w:rsidR="00BE7256" w:rsidRPr="00BE7256" w:rsidRDefault="00BE7256" w:rsidP="0054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6">
              <w:rPr>
                <w:rStyle w:val="s0"/>
                <w:sz w:val="24"/>
                <w:szCs w:val="24"/>
              </w:rPr>
              <w:t xml:space="preserve">Разницы и округления, в </w:t>
            </w:r>
            <w:proofErr w:type="spellStart"/>
            <w:r w:rsidRPr="00BE7256">
              <w:rPr>
                <w:rStyle w:val="s0"/>
                <w:sz w:val="24"/>
                <w:szCs w:val="24"/>
              </w:rPr>
              <w:t>т.ч</w:t>
            </w:r>
            <w:proofErr w:type="spellEnd"/>
            <w:r w:rsidRPr="00BE7256">
              <w:rPr>
                <w:rStyle w:val="s0"/>
                <w:sz w:val="24"/>
                <w:szCs w:val="24"/>
              </w:rPr>
              <w:t>. отраженные в финансовой отчетности за прошлые годы</w:t>
            </w:r>
          </w:p>
        </w:tc>
        <w:tc>
          <w:tcPr>
            <w:tcW w:w="2552" w:type="dxa"/>
          </w:tcPr>
          <w:p w14:paraId="3D63FB84" w14:textId="374441C4" w:rsidR="00BE7256" w:rsidRPr="00BE7256" w:rsidRDefault="00BE7256" w:rsidP="00545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BE7256" w:rsidRPr="00BE7256" w14:paraId="3BB578B1" w14:textId="77777777" w:rsidTr="00705F1F">
        <w:tc>
          <w:tcPr>
            <w:tcW w:w="562" w:type="dxa"/>
          </w:tcPr>
          <w:p w14:paraId="2AD6E3CA" w14:textId="76608C26" w:rsidR="00BE7256" w:rsidRPr="00BE7256" w:rsidRDefault="00BE7256" w:rsidP="00545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6379" w:type="dxa"/>
          </w:tcPr>
          <w:p w14:paraId="10ED98EC" w14:textId="46042D5B" w:rsidR="00BE7256" w:rsidRPr="00BE7256" w:rsidRDefault="00BE7256" w:rsidP="00545AC3">
            <w:pPr>
              <w:jc w:val="both"/>
              <w:rPr>
                <w:rStyle w:val="s0"/>
                <w:sz w:val="24"/>
                <w:szCs w:val="24"/>
              </w:rPr>
            </w:pPr>
            <w:r w:rsidRPr="00BE72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BE7256">
              <w:rPr>
                <w:rFonts w:ascii="Times New Roman" w:hAnsi="Times New Roman" w:cs="Times New Roman"/>
                <w:sz w:val="24"/>
                <w:szCs w:val="24"/>
              </w:rPr>
              <w:t>Нацфонда</w:t>
            </w:r>
            <w:proofErr w:type="spellEnd"/>
            <w:r w:rsidRPr="00BE725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периода, ВСЕГО:</w:t>
            </w:r>
          </w:p>
        </w:tc>
        <w:tc>
          <w:tcPr>
            <w:tcW w:w="2552" w:type="dxa"/>
          </w:tcPr>
          <w:p w14:paraId="78FA2438" w14:textId="77777777" w:rsidR="00BE7256" w:rsidRPr="00BE7256" w:rsidRDefault="00BE7256" w:rsidP="00545A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7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26 774 885 713</w:t>
            </w:r>
          </w:p>
          <w:p w14:paraId="061055BA" w14:textId="77777777" w:rsidR="00BE7256" w:rsidRPr="00BE7256" w:rsidRDefault="00BE7256" w:rsidP="00545A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3FD43" w14:textId="77777777" w:rsidR="00D62BD9" w:rsidRDefault="00D62BD9" w:rsidP="00545AC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8D3">
        <w:rPr>
          <w:rFonts w:ascii="Times New Roman" w:hAnsi="Times New Roman" w:cs="Times New Roman"/>
          <w:sz w:val="28"/>
          <w:szCs w:val="28"/>
        </w:rPr>
        <w:t>Примечани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338D3">
        <w:rPr>
          <w:rFonts w:ascii="Times New Roman" w:hAnsi="Times New Roman" w:cs="Times New Roman"/>
          <w:sz w:val="28"/>
          <w:szCs w:val="28"/>
        </w:rPr>
        <w:t>:</w:t>
      </w:r>
    </w:p>
    <w:p w14:paraId="70B9C716" w14:textId="233B1C96" w:rsidR="005D6130" w:rsidRDefault="00D62BD9" w:rsidP="00545AC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6C9">
        <w:rPr>
          <w:rFonts w:ascii="Times New Roman" w:hAnsi="Times New Roman" w:cs="Times New Roman"/>
          <w:sz w:val="28"/>
          <w:szCs w:val="28"/>
        </w:rPr>
        <w:t>* сальдо на начало 2022 года показано без учета суммы начисленных и отсроченных расходов Национального фонда в размере 14</w:t>
      </w:r>
      <w:r w:rsidR="0009593E">
        <w:rPr>
          <w:rFonts w:ascii="Times New Roman" w:hAnsi="Times New Roman" w:cs="Times New Roman"/>
          <w:sz w:val="28"/>
          <w:szCs w:val="28"/>
        </w:rPr>
        <w:t xml:space="preserve"> </w:t>
      </w:r>
      <w:r w:rsidRPr="00C706C9">
        <w:rPr>
          <w:rFonts w:ascii="Times New Roman" w:hAnsi="Times New Roman" w:cs="Times New Roman"/>
          <w:sz w:val="28"/>
          <w:szCs w:val="28"/>
        </w:rPr>
        <w:t>196</w:t>
      </w:r>
      <w:r w:rsidR="0009593E">
        <w:rPr>
          <w:rFonts w:ascii="Times New Roman" w:hAnsi="Times New Roman" w:cs="Times New Roman"/>
          <w:sz w:val="28"/>
          <w:szCs w:val="28"/>
        </w:rPr>
        <w:t xml:space="preserve"> </w:t>
      </w:r>
      <w:r w:rsidRPr="00C706C9">
        <w:rPr>
          <w:rFonts w:ascii="Times New Roman" w:hAnsi="Times New Roman" w:cs="Times New Roman"/>
          <w:sz w:val="28"/>
          <w:szCs w:val="28"/>
        </w:rPr>
        <w:t xml:space="preserve">489 тысяч тенге, суммы 49 тысяч тенге – разницы и округления в финансовой отчетности за прошлые годы, составленной внешними аудиторами, и суммы </w:t>
      </w:r>
      <w:r w:rsidR="00545AC3">
        <w:rPr>
          <w:rFonts w:ascii="Times New Roman" w:hAnsi="Times New Roman" w:cs="Times New Roman"/>
          <w:sz w:val="28"/>
          <w:szCs w:val="28"/>
        </w:rPr>
        <w:br/>
      </w:r>
      <w:r w:rsidRPr="00E856D0">
        <w:rPr>
          <w:rFonts w:ascii="Times New Roman" w:hAnsi="Times New Roman" w:cs="Times New Roman"/>
          <w:sz w:val="28"/>
          <w:szCs w:val="28"/>
        </w:rPr>
        <w:t>2</w:t>
      </w:r>
      <w:r w:rsidR="0009593E" w:rsidRPr="00E856D0">
        <w:rPr>
          <w:rFonts w:ascii="Times New Roman" w:hAnsi="Times New Roman" w:cs="Times New Roman"/>
          <w:sz w:val="28"/>
          <w:szCs w:val="28"/>
        </w:rPr>
        <w:t xml:space="preserve"> </w:t>
      </w:r>
      <w:r w:rsidRPr="00E856D0">
        <w:rPr>
          <w:rFonts w:ascii="Times New Roman" w:hAnsi="Times New Roman" w:cs="Times New Roman"/>
          <w:sz w:val="28"/>
          <w:szCs w:val="28"/>
        </w:rPr>
        <w:t>311</w:t>
      </w:r>
      <w:r w:rsidR="0009593E" w:rsidRPr="00E856D0">
        <w:rPr>
          <w:rFonts w:ascii="Times New Roman" w:hAnsi="Times New Roman" w:cs="Times New Roman"/>
          <w:sz w:val="28"/>
          <w:szCs w:val="28"/>
        </w:rPr>
        <w:t xml:space="preserve"> </w:t>
      </w:r>
      <w:r w:rsidRPr="00E856D0">
        <w:rPr>
          <w:rFonts w:ascii="Times New Roman" w:hAnsi="Times New Roman" w:cs="Times New Roman"/>
          <w:sz w:val="28"/>
          <w:szCs w:val="28"/>
        </w:rPr>
        <w:t>933</w:t>
      </w:r>
      <w:r w:rsidR="0009593E" w:rsidRPr="00E856D0">
        <w:rPr>
          <w:rFonts w:ascii="Times New Roman" w:hAnsi="Times New Roman" w:cs="Times New Roman"/>
          <w:sz w:val="28"/>
          <w:szCs w:val="28"/>
        </w:rPr>
        <w:t xml:space="preserve"> </w:t>
      </w:r>
      <w:r w:rsidRPr="00E856D0">
        <w:rPr>
          <w:rFonts w:ascii="Times New Roman" w:hAnsi="Times New Roman" w:cs="Times New Roman"/>
          <w:sz w:val="28"/>
          <w:szCs w:val="28"/>
        </w:rPr>
        <w:t xml:space="preserve">529 </w:t>
      </w:r>
      <w:r w:rsidRPr="00C706C9">
        <w:rPr>
          <w:rFonts w:ascii="Times New Roman" w:hAnsi="Times New Roman" w:cs="Times New Roman"/>
          <w:sz w:val="28"/>
          <w:szCs w:val="28"/>
        </w:rPr>
        <w:t xml:space="preserve">тысяч тенге, </w:t>
      </w:r>
      <w:r w:rsidR="00F55DF4" w:rsidRPr="00254A52">
        <w:rPr>
          <w:rFonts w:ascii="Times New Roman" w:hAnsi="Times New Roman" w:cs="Times New Roman"/>
          <w:sz w:val="28"/>
          <w:szCs w:val="28"/>
        </w:rPr>
        <w:t>которая является</w:t>
      </w:r>
      <w:r w:rsidRPr="00254A52">
        <w:rPr>
          <w:rFonts w:ascii="Times New Roman" w:hAnsi="Times New Roman" w:cs="Times New Roman"/>
          <w:sz w:val="28"/>
          <w:szCs w:val="28"/>
        </w:rPr>
        <w:t xml:space="preserve"> суммой корректировки</w:t>
      </w:r>
      <w:r w:rsidR="000E4B67" w:rsidRPr="00254A52">
        <w:rPr>
          <w:rFonts w:ascii="Times New Roman" w:hAnsi="Times New Roman" w:cs="Times New Roman"/>
          <w:sz w:val="28"/>
          <w:szCs w:val="28"/>
        </w:rPr>
        <w:t xml:space="preserve"> </w:t>
      </w:r>
      <w:r w:rsidR="0073326B" w:rsidRPr="00254A52">
        <w:rPr>
          <w:rFonts w:ascii="Times New Roman" w:hAnsi="Times New Roman" w:cs="Times New Roman"/>
          <w:sz w:val="28"/>
          <w:szCs w:val="28"/>
        </w:rPr>
        <w:t>разницы по долговым ценным бумагам</w:t>
      </w:r>
      <w:r w:rsidR="00053057" w:rsidRPr="00254A52">
        <w:rPr>
          <w:rFonts w:ascii="Times New Roman" w:hAnsi="Times New Roman" w:cs="Times New Roman"/>
          <w:sz w:val="28"/>
          <w:szCs w:val="28"/>
        </w:rPr>
        <w:t xml:space="preserve"> </w:t>
      </w:r>
      <w:r w:rsidR="00053057" w:rsidRPr="00254A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3057" w:rsidRPr="00254A52">
        <w:rPr>
          <w:rFonts w:ascii="Times New Roman" w:hAnsi="Times New Roman" w:cs="Times New Roman"/>
          <w:sz w:val="28"/>
          <w:szCs w:val="28"/>
          <w:lang w:val="kk-KZ"/>
        </w:rPr>
        <w:t>убъектов квазигосударственного сектора</w:t>
      </w:r>
      <w:r w:rsidR="00A05F47" w:rsidRPr="00254A52">
        <w:rPr>
          <w:rFonts w:ascii="Times New Roman" w:hAnsi="Times New Roman" w:cs="Times New Roman"/>
          <w:sz w:val="28"/>
          <w:szCs w:val="28"/>
        </w:rPr>
        <w:t>,</w:t>
      </w:r>
      <w:r w:rsidR="0073326B" w:rsidRPr="00254A52">
        <w:rPr>
          <w:rFonts w:ascii="Times New Roman" w:hAnsi="Times New Roman" w:cs="Times New Roman"/>
          <w:sz w:val="28"/>
          <w:szCs w:val="28"/>
        </w:rPr>
        <w:t xml:space="preserve"> приобретенным в период с 2009 по 2021 годы, а также доход</w:t>
      </w:r>
      <w:r w:rsidR="000E4B67" w:rsidRPr="00254A52">
        <w:rPr>
          <w:rFonts w:ascii="Times New Roman" w:hAnsi="Times New Roman" w:cs="Times New Roman"/>
          <w:sz w:val="28"/>
          <w:szCs w:val="28"/>
        </w:rPr>
        <w:t>а</w:t>
      </w:r>
      <w:r w:rsidR="0073326B" w:rsidRPr="00254A52">
        <w:rPr>
          <w:rFonts w:ascii="Times New Roman" w:hAnsi="Times New Roman" w:cs="Times New Roman"/>
          <w:sz w:val="28"/>
          <w:szCs w:val="28"/>
        </w:rPr>
        <w:t xml:space="preserve"> от досрочного погашения по ним.</w:t>
      </w:r>
      <w:r w:rsidR="000E4B67" w:rsidRPr="00254A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1A6E8" w14:textId="47796B14" w:rsidR="00674A6E" w:rsidRPr="00674A6E" w:rsidRDefault="00674A6E" w:rsidP="00545AC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A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1CBE">
        <w:rPr>
          <w:rFonts w:ascii="Times New Roman" w:hAnsi="Times New Roman" w:cs="Times New Roman"/>
          <w:sz w:val="28"/>
          <w:szCs w:val="28"/>
        </w:rPr>
        <w:t>разделом</w:t>
      </w:r>
      <w:r w:rsidR="00D31CBE" w:rsidRPr="00674A6E">
        <w:rPr>
          <w:rFonts w:ascii="Times New Roman" w:hAnsi="Times New Roman" w:cs="Times New Roman"/>
          <w:sz w:val="28"/>
          <w:szCs w:val="28"/>
        </w:rPr>
        <w:t xml:space="preserve"> </w:t>
      </w:r>
      <w:r w:rsidRPr="00674A6E">
        <w:rPr>
          <w:rFonts w:ascii="Times New Roman" w:hAnsi="Times New Roman" w:cs="Times New Roman"/>
          <w:sz w:val="28"/>
          <w:szCs w:val="28"/>
        </w:rPr>
        <w:t>5.3 Концепции управления государственными финансами</w:t>
      </w:r>
      <w:r w:rsidR="00247B6F">
        <w:rPr>
          <w:rFonts w:ascii="Times New Roman" w:hAnsi="Times New Roman" w:cs="Times New Roman"/>
          <w:sz w:val="28"/>
          <w:szCs w:val="28"/>
        </w:rPr>
        <w:t xml:space="preserve"> Республики Казахстан до 2030 года </w:t>
      </w:r>
      <w:r w:rsidRPr="00674A6E">
        <w:rPr>
          <w:rFonts w:ascii="Times New Roman" w:hAnsi="Times New Roman" w:cs="Times New Roman"/>
          <w:sz w:val="28"/>
          <w:szCs w:val="28"/>
        </w:rPr>
        <w:t xml:space="preserve">отражение в учете и отчетности </w:t>
      </w:r>
      <w:r w:rsidR="00836F68">
        <w:rPr>
          <w:rFonts w:ascii="Times New Roman" w:hAnsi="Times New Roman" w:cs="Times New Roman"/>
          <w:sz w:val="28"/>
          <w:szCs w:val="28"/>
          <w:lang w:val="kk-KZ"/>
        </w:rPr>
        <w:t>Национального ф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74A6E">
        <w:rPr>
          <w:rFonts w:ascii="Times New Roman" w:hAnsi="Times New Roman" w:cs="Times New Roman"/>
          <w:sz w:val="28"/>
          <w:szCs w:val="28"/>
        </w:rPr>
        <w:t xml:space="preserve"> долговых ценных бумаг субъектов 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674A6E">
        <w:rPr>
          <w:rFonts w:ascii="Times New Roman" w:hAnsi="Times New Roman" w:cs="Times New Roman"/>
          <w:sz w:val="28"/>
          <w:szCs w:val="28"/>
        </w:rPr>
        <w:t xml:space="preserve"> сектора осуществляется согласно международным стандартам финансовой отчетности по справедливой (рыночной) стоимости в момент первоначального признания. </w:t>
      </w:r>
    </w:p>
    <w:p w14:paraId="65DCE5F9" w14:textId="592CB064" w:rsidR="00674A6E" w:rsidRPr="00674A6E" w:rsidRDefault="00674A6E" w:rsidP="00545AC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A6E">
        <w:rPr>
          <w:rFonts w:ascii="Times New Roman" w:hAnsi="Times New Roman" w:cs="Times New Roman"/>
          <w:sz w:val="28"/>
          <w:szCs w:val="28"/>
        </w:rPr>
        <w:t xml:space="preserve">Разница между справедливой (рыночной) стоимостью в момент первоначального признания и фактической стоимостью долговых ценных бумаг субъектов 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674A6E">
        <w:rPr>
          <w:rFonts w:ascii="Times New Roman" w:hAnsi="Times New Roman" w:cs="Times New Roman"/>
          <w:sz w:val="28"/>
          <w:szCs w:val="28"/>
        </w:rPr>
        <w:t xml:space="preserve"> сектора, с учетом досрочного погашения составила 2 372 644 36</w:t>
      </w:r>
      <w:r w:rsidR="00836F6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7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36F68"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674A6E">
        <w:rPr>
          <w:rFonts w:ascii="Times New Roman" w:hAnsi="Times New Roman" w:cs="Times New Roman"/>
          <w:sz w:val="28"/>
          <w:szCs w:val="28"/>
        </w:rPr>
        <w:t xml:space="preserve"> тенге, из них:</w:t>
      </w:r>
    </w:p>
    <w:p w14:paraId="666F7D89" w14:textId="435027E9" w:rsidR="00674A6E" w:rsidRPr="00674A6E" w:rsidRDefault="00674A6E" w:rsidP="00545AC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A6E">
        <w:rPr>
          <w:rFonts w:ascii="Times New Roman" w:hAnsi="Times New Roman" w:cs="Times New Roman"/>
          <w:sz w:val="28"/>
          <w:szCs w:val="28"/>
        </w:rPr>
        <w:t>1)</w:t>
      </w:r>
      <w:r w:rsidRPr="00674A6E">
        <w:rPr>
          <w:rFonts w:ascii="Times New Roman" w:hAnsi="Times New Roman" w:cs="Times New Roman"/>
          <w:sz w:val="28"/>
          <w:szCs w:val="28"/>
        </w:rPr>
        <w:tab/>
        <w:t>2 311 933 5</w:t>
      </w:r>
      <w:r w:rsidR="00836F68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67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36F68"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674A6E">
        <w:rPr>
          <w:rFonts w:ascii="Times New Roman" w:hAnsi="Times New Roman" w:cs="Times New Roman"/>
          <w:sz w:val="28"/>
          <w:szCs w:val="28"/>
        </w:rPr>
        <w:t xml:space="preserve"> тенге – разница по долговым ценным бумагам, приобретённым в период с 2009 по 2021 год, а также доход от досрочного погашения по ним;</w:t>
      </w:r>
    </w:p>
    <w:p w14:paraId="5E2FE92E" w14:textId="0CEA0F0D" w:rsidR="00674A6E" w:rsidRPr="00674A6E" w:rsidRDefault="00674A6E" w:rsidP="00545AC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A6E">
        <w:rPr>
          <w:rFonts w:ascii="Times New Roman" w:hAnsi="Times New Roman" w:cs="Times New Roman"/>
          <w:sz w:val="28"/>
          <w:szCs w:val="28"/>
        </w:rPr>
        <w:t>2)</w:t>
      </w:r>
      <w:r w:rsidRPr="00674A6E">
        <w:rPr>
          <w:rFonts w:ascii="Times New Roman" w:hAnsi="Times New Roman" w:cs="Times New Roman"/>
          <w:sz w:val="28"/>
          <w:szCs w:val="28"/>
        </w:rPr>
        <w:tab/>
        <w:t xml:space="preserve">59 995 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36F68"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Pr="00674A6E">
        <w:rPr>
          <w:rFonts w:ascii="Times New Roman" w:hAnsi="Times New Roman" w:cs="Times New Roman"/>
          <w:sz w:val="28"/>
          <w:szCs w:val="28"/>
        </w:rPr>
        <w:t xml:space="preserve"> тенге – доход от досрочного погашения в 2022 году по долговой ценной бумаге;</w:t>
      </w:r>
    </w:p>
    <w:p w14:paraId="6F380C3B" w14:textId="49D730F3" w:rsidR="005D6130" w:rsidRDefault="00674A6E" w:rsidP="00545AC3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A6E">
        <w:rPr>
          <w:rFonts w:ascii="Times New Roman" w:hAnsi="Times New Roman" w:cs="Times New Roman"/>
          <w:sz w:val="28"/>
          <w:szCs w:val="28"/>
        </w:rPr>
        <w:t>3)</w:t>
      </w:r>
      <w:r w:rsidRPr="00674A6E">
        <w:rPr>
          <w:rFonts w:ascii="Times New Roman" w:hAnsi="Times New Roman" w:cs="Times New Roman"/>
          <w:sz w:val="28"/>
          <w:szCs w:val="28"/>
        </w:rPr>
        <w:tab/>
        <w:t>60 770 83</w:t>
      </w:r>
      <w:r w:rsidR="0009593E">
        <w:rPr>
          <w:rFonts w:ascii="Times New Roman" w:hAnsi="Times New Roman" w:cs="Times New Roman"/>
          <w:sz w:val="28"/>
          <w:szCs w:val="28"/>
        </w:rPr>
        <w:t>1</w:t>
      </w:r>
      <w:r w:rsidRPr="0067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36F68">
        <w:rPr>
          <w:rFonts w:ascii="Times New Roman" w:hAnsi="Times New Roman" w:cs="Times New Roman"/>
          <w:sz w:val="28"/>
          <w:szCs w:val="28"/>
          <w:lang w:val="kk-KZ"/>
        </w:rPr>
        <w:t>яча</w:t>
      </w:r>
      <w:r w:rsidRPr="00674A6E">
        <w:rPr>
          <w:rFonts w:ascii="Times New Roman" w:hAnsi="Times New Roman" w:cs="Times New Roman"/>
          <w:sz w:val="28"/>
          <w:szCs w:val="28"/>
        </w:rPr>
        <w:t xml:space="preserve"> тенге – разница по долговой ценной бумаге эмитента АО «ФНБ «</w:t>
      </w:r>
      <w:proofErr w:type="spellStart"/>
      <w:r w:rsidRPr="00674A6E">
        <w:rPr>
          <w:rFonts w:ascii="Times New Roman" w:hAnsi="Times New Roman" w:cs="Times New Roman"/>
          <w:sz w:val="28"/>
          <w:szCs w:val="28"/>
        </w:rPr>
        <w:t>Самрук-Қазына</w:t>
      </w:r>
      <w:proofErr w:type="spellEnd"/>
      <w:r w:rsidRPr="00674A6E">
        <w:rPr>
          <w:rFonts w:ascii="Times New Roman" w:hAnsi="Times New Roman" w:cs="Times New Roman"/>
          <w:sz w:val="28"/>
          <w:szCs w:val="28"/>
        </w:rPr>
        <w:t>», приобретённой в отчетном периоде.</w:t>
      </w:r>
    </w:p>
    <w:p w14:paraId="7F41DE45" w14:textId="1D57E452" w:rsidR="007206FB" w:rsidRDefault="007206FB" w:rsidP="00545AC3">
      <w:pPr>
        <w:spacing w:after="0" w:line="240" w:lineRule="auto"/>
        <w:ind w:left="2484" w:hanging="24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Национального фонда</w:t>
      </w:r>
    </w:p>
    <w:p w14:paraId="1CF908BC" w14:textId="497FD092" w:rsidR="007206FB" w:rsidRPr="00E856D0" w:rsidRDefault="007206FB" w:rsidP="0054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Доходность </w:t>
      </w:r>
      <w:r w:rsidR="00E856D0"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Национального ф</w:t>
      </w:r>
      <w:proofErr w:type="spellStart"/>
      <w:r w:rsidR="00E856D0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="00E856D0"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итогам</w:t>
      </w:r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E856D0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(-)10,35% или (-)5,8 млрд долларов США. </w:t>
      </w:r>
    </w:p>
    <w:p w14:paraId="18D0DDF4" w14:textId="5EFDF317" w:rsidR="007206FB" w:rsidRDefault="00E856D0" w:rsidP="0054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="007206FB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оходность</w:t>
      </w:r>
      <w:proofErr w:type="spellEnd"/>
      <w:r w:rsidR="007206FB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554"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Национального ф</w:t>
      </w:r>
      <w:proofErr w:type="spellStart"/>
      <w:r w:rsidR="007206FB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="007206FB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начала создания </w:t>
      </w:r>
      <w:r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Национального ф</w:t>
      </w:r>
      <w:proofErr w:type="spellStart"/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2022 года </w:t>
      </w:r>
      <w:r w:rsidR="007206FB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90,06%, что в годовом выражении составляет 3,02%. Доходность </w:t>
      </w:r>
      <w:r w:rsidR="00963554" w:rsidRPr="00E856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Национального ф</w:t>
      </w:r>
      <w:proofErr w:type="spellStart"/>
      <w:r w:rsidR="00963554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="00963554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FB" w:rsidRPr="00E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 лет составила 1,00%, за последние 10 лет 1,29%.</w:t>
      </w:r>
      <w:r w:rsidR="007206FB" w:rsidRPr="0072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A648B4" w14:textId="14F34EA2" w:rsidR="007206FB" w:rsidRPr="007206FB" w:rsidRDefault="007206FB" w:rsidP="0054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E1B3D" w14:textId="34FF8F32" w:rsidR="00902512" w:rsidRPr="000513C1" w:rsidRDefault="00902512" w:rsidP="00545A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6"/>
          <w:szCs w:val="28"/>
          <w:lang w:val="kk-KZ" w:eastAsia="ru-RU"/>
        </w:rPr>
      </w:pPr>
    </w:p>
    <w:sectPr w:rsidR="00902512" w:rsidRPr="000513C1" w:rsidSect="002F23D7">
      <w:headerReference w:type="default" r:id="rId7"/>
      <w:pgSz w:w="11906" w:h="16838"/>
      <w:pgMar w:top="851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D12B" w14:textId="77777777" w:rsidR="00B7253D" w:rsidRDefault="00B7253D" w:rsidP="007206FB">
      <w:pPr>
        <w:spacing w:after="0" w:line="240" w:lineRule="auto"/>
      </w:pPr>
      <w:r>
        <w:separator/>
      </w:r>
    </w:p>
  </w:endnote>
  <w:endnote w:type="continuationSeparator" w:id="0">
    <w:p w14:paraId="5D486FC2" w14:textId="77777777" w:rsidR="00B7253D" w:rsidRDefault="00B7253D" w:rsidP="0072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FEA2" w14:textId="77777777" w:rsidR="00B7253D" w:rsidRDefault="00B7253D" w:rsidP="007206FB">
      <w:pPr>
        <w:spacing w:after="0" w:line="240" w:lineRule="auto"/>
      </w:pPr>
      <w:r>
        <w:separator/>
      </w:r>
    </w:p>
  </w:footnote>
  <w:footnote w:type="continuationSeparator" w:id="0">
    <w:p w14:paraId="54C7D3EC" w14:textId="77777777" w:rsidR="00B7253D" w:rsidRDefault="00B7253D" w:rsidP="0072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934420"/>
      <w:docPartObj>
        <w:docPartGallery w:val="Page Numbers (Top of Page)"/>
        <w:docPartUnique/>
      </w:docPartObj>
    </w:sdtPr>
    <w:sdtContent>
      <w:p w14:paraId="1428C868" w14:textId="7A88582B" w:rsidR="002F23D7" w:rsidRDefault="002F23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2062A0" w14:textId="77777777" w:rsidR="002F23D7" w:rsidRDefault="002F23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217"/>
    <w:multiLevelType w:val="hybridMultilevel"/>
    <w:tmpl w:val="C762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0C"/>
    <w:rsid w:val="000513C1"/>
    <w:rsid w:val="00053057"/>
    <w:rsid w:val="00053AB5"/>
    <w:rsid w:val="0009593E"/>
    <w:rsid w:val="000A4703"/>
    <w:rsid w:val="000B08C3"/>
    <w:rsid w:val="000B77F7"/>
    <w:rsid w:val="000D1CC6"/>
    <w:rsid w:val="000E4B67"/>
    <w:rsid w:val="00110465"/>
    <w:rsid w:val="00134F7C"/>
    <w:rsid w:val="001520C3"/>
    <w:rsid w:val="00191828"/>
    <w:rsid w:val="001E17EC"/>
    <w:rsid w:val="001E1E7E"/>
    <w:rsid w:val="00200C91"/>
    <w:rsid w:val="00247B6F"/>
    <w:rsid w:val="00254A52"/>
    <w:rsid w:val="002608FE"/>
    <w:rsid w:val="00273AD8"/>
    <w:rsid w:val="00273EA2"/>
    <w:rsid w:val="00275ECE"/>
    <w:rsid w:val="002B72F9"/>
    <w:rsid w:val="002C4F2E"/>
    <w:rsid w:val="002F23D7"/>
    <w:rsid w:val="00313035"/>
    <w:rsid w:val="00340245"/>
    <w:rsid w:val="003D4981"/>
    <w:rsid w:val="0047526B"/>
    <w:rsid w:val="004C119E"/>
    <w:rsid w:val="005067B3"/>
    <w:rsid w:val="0052105B"/>
    <w:rsid w:val="0053065B"/>
    <w:rsid w:val="00540BED"/>
    <w:rsid w:val="00545AC3"/>
    <w:rsid w:val="005B7617"/>
    <w:rsid w:val="005D6130"/>
    <w:rsid w:val="005D7D06"/>
    <w:rsid w:val="005E01AB"/>
    <w:rsid w:val="005F4770"/>
    <w:rsid w:val="0061547E"/>
    <w:rsid w:val="00674A6E"/>
    <w:rsid w:val="00705F1F"/>
    <w:rsid w:val="00707CFA"/>
    <w:rsid w:val="00717192"/>
    <w:rsid w:val="007206FB"/>
    <w:rsid w:val="0073326B"/>
    <w:rsid w:val="0075453F"/>
    <w:rsid w:val="00836F68"/>
    <w:rsid w:val="00865C24"/>
    <w:rsid w:val="00902512"/>
    <w:rsid w:val="00962870"/>
    <w:rsid w:val="00963554"/>
    <w:rsid w:val="00971792"/>
    <w:rsid w:val="00977AD2"/>
    <w:rsid w:val="009B3990"/>
    <w:rsid w:val="009C612C"/>
    <w:rsid w:val="00A05F47"/>
    <w:rsid w:val="00A73E0E"/>
    <w:rsid w:val="00A977E1"/>
    <w:rsid w:val="00AD7506"/>
    <w:rsid w:val="00B40E08"/>
    <w:rsid w:val="00B51849"/>
    <w:rsid w:val="00B7253D"/>
    <w:rsid w:val="00BE7256"/>
    <w:rsid w:val="00C40DA9"/>
    <w:rsid w:val="00C83164"/>
    <w:rsid w:val="00CE500C"/>
    <w:rsid w:val="00CF14BC"/>
    <w:rsid w:val="00D31CBE"/>
    <w:rsid w:val="00D365ED"/>
    <w:rsid w:val="00D4730C"/>
    <w:rsid w:val="00D62BD9"/>
    <w:rsid w:val="00D65D62"/>
    <w:rsid w:val="00E453AA"/>
    <w:rsid w:val="00E53DB1"/>
    <w:rsid w:val="00E5620B"/>
    <w:rsid w:val="00E63AE1"/>
    <w:rsid w:val="00E77B33"/>
    <w:rsid w:val="00E856D0"/>
    <w:rsid w:val="00EA3886"/>
    <w:rsid w:val="00ED438D"/>
    <w:rsid w:val="00ED67A9"/>
    <w:rsid w:val="00F53610"/>
    <w:rsid w:val="00F55DF4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7324"/>
  <w15:chartTrackingRefBased/>
  <w15:docId w15:val="{2D1147A4-438B-41E6-A28E-4DBA35F4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192"/>
    <w:rPr>
      <w:rFonts w:ascii="Segoe UI" w:hAnsi="Segoe UI" w:cs="Segoe UI"/>
      <w:sz w:val="18"/>
      <w:szCs w:val="18"/>
    </w:rPr>
  </w:style>
  <w:style w:type="paragraph" w:customStyle="1" w:styleId="p">
    <w:name w:val="p"/>
    <w:basedOn w:val="a"/>
    <w:rsid w:val="00D62B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D62BD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annotation reference"/>
    <w:basedOn w:val="a0"/>
    <w:uiPriority w:val="99"/>
    <w:semiHidden/>
    <w:unhideWhenUsed/>
    <w:rsid w:val="000B77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77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77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77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77F7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7206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206FB"/>
    <w:rPr>
      <w:sz w:val="20"/>
      <w:szCs w:val="20"/>
    </w:rPr>
  </w:style>
  <w:style w:type="character" w:styleId="ac">
    <w:name w:val="footnote reference"/>
    <w:rsid w:val="007206FB"/>
    <w:rPr>
      <w:vertAlign w:val="superscript"/>
    </w:rPr>
  </w:style>
  <w:style w:type="table" w:styleId="ad">
    <w:name w:val="Table Grid"/>
    <w:basedOn w:val="a1"/>
    <w:uiPriority w:val="39"/>
    <w:rsid w:val="00E5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F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23D7"/>
  </w:style>
  <w:style w:type="paragraph" w:styleId="af0">
    <w:name w:val="footer"/>
    <w:basedOn w:val="a"/>
    <w:link w:val="af1"/>
    <w:uiPriority w:val="99"/>
    <w:unhideWhenUsed/>
    <w:rsid w:val="002F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Бушмухамбетова Айнур Сансызбаевна</dc:creator>
  <cp:keywords/>
  <dc:description/>
  <cp:lastModifiedBy>Самал Серикбаевна Бермагамбетова</cp:lastModifiedBy>
  <cp:revision>19</cp:revision>
  <cp:lastPrinted>2023-07-17T05:29:00Z</cp:lastPrinted>
  <dcterms:created xsi:type="dcterms:W3CDTF">2023-07-17T04:30:00Z</dcterms:created>
  <dcterms:modified xsi:type="dcterms:W3CDTF">2023-07-24T05:34:00Z</dcterms:modified>
</cp:coreProperties>
</file>