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7655"/>
        <w:gridCol w:w="1346"/>
        <w:gridCol w:w="1205"/>
      </w:tblGrid>
      <w:tr w:rsidR="00077992" w:rsidRPr="005F3A7F" w:rsidTr="00626EA1">
        <w:trPr>
          <w:trHeight w:val="1259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77992" w:rsidRPr="005F3A7F" w:rsidRDefault="00626EA1" w:rsidP="00B76126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626EA1">
              <w:rPr>
                <w:noProof/>
              </w:rPr>
              <w:drawing>
                <wp:inline distT="0" distB="0" distL="0" distR="0">
                  <wp:extent cx="2435860" cy="716915"/>
                  <wp:effectExtent l="19050" t="0" r="2540" b="0"/>
                  <wp:docPr id="9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992" w:rsidRPr="008703C2" w:rsidRDefault="00077992" w:rsidP="00B7612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992" w:rsidRPr="008703C2" w:rsidRDefault="00077992" w:rsidP="00B7612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88900</wp:posOffset>
                  </wp:positionV>
                  <wp:extent cx="593090" cy="548640"/>
                  <wp:effectExtent l="19050" t="0" r="0" b="0"/>
                  <wp:wrapNone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7992" w:rsidRPr="005F3A7F" w:rsidTr="00B76126">
        <w:trPr>
          <w:trHeight w:val="1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77992" w:rsidRPr="005F3A7F" w:rsidRDefault="00077992" w:rsidP="00B76126">
            <w:pPr>
              <w:pStyle w:val="a3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992" w:rsidRPr="008703C2" w:rsidRDefault="00077992" w:rsidP="00B76126">
            <w:pPr>
              <w:spacing w:after="0" w:line="240" w:lineRule="auto"/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077992" w:rsidRPr="009B3843" w:rsidTr="00B76126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077992" w:rsidRPr="009B3843" w:rsidRDefault="00077992" w:rsidP="00077992">
            <w:pPr>
              <w:pStyle w:val="a5"/>
              <w:rPr>
                <w:rFonts w:ascii="Calibri" w:hAnsi="Calibri"/>
                <w:b/>
                <w:sz w:val="40"/>
                <w:szCs w:val="40"/>
              </w:rPr>
            </w:pPr>
            <w:r w:rsidRPr="00810C81">
              <w:rPr>
                <w:rFonts w:ascii="Calibri" w:hAnsi="Calibri"/>
                <w:b/>
                <w:sz w:val="40"/>
                <w:szCs w:val="40"/>
              </w:rPr>
              <w:t>Баспасөз хабарламасы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077992" w:rsidRPr="008703C2" w:rsidRDefault="009C1B9C" w:rsidP="009C1B9C">
            <w:pPr>
              <w:pStyle w:val="a3"/>
              <w:tabs>
                <w:tab w:val="clear" w:pos="4153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       </w:t>
            </w:r>
            <w:r w:rsidR="00B73F2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77992"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="00077992" w:rsidRPr="008703C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077992">
              <w:rPr>
                <w:rFonts w:ascii="Calibri" w:hAnsi="Calibri" w:cs="Arial"/>
                <w:sz w:val="16"/>
                <w:szCs w:val="16"/>
              </w:rPr>
              <w:t>1</w:t>
            </w:r>
            <w:r w:rsidR="00F67FC0">
              <w:rPr>
                <w:rFonts w:ascii="Calibri" w:hAnsi="Calibri" w:cs="Arial"/>
                <w:sz w:val="16"/>
                <w:szCs w:val="16"/>
                <w:lang w:val="en-US"/>
              </w:rPr>
              <w:t>2</w:t>
            </w:r>
            <w:r w:rsidR="00077992">
              <w:rPr>
                <w:rFonts w:ascii="Calibri" w:hAnsi="Calibri" w:cs="Arial"/>
                <w:sz w:val="16"/>
                <w:szCs w:val="16"/>
              </w:rPr>
              <w:t>-30</w:t>
            </w:r>
          </w:p>
          <w:p w:rsidR="00077992" w:rsidRPr="002F25B4" w:rsidRDefault="00F10AB1" w:rsidP="00F67FC0">
            <w:pPr>
              <w:pStyle w:val="a3"/>
              <w:tabs>
                <w:tab w:val="clear" w:pos="4153"/>
              </w:tabs>
              <w:ind w:left="-18" w:firstLine="18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    </w:t>
            </w:r>
            <w:r w:rsidR="0008468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575368">
              <w:rPr>
                <w:rFonts w:ascii="Calibri" w:hAnsi="Calibri" w:cs="Arial"/>
                <w:sz w:val="16"/>
                <w:szCs w:val="16"/>
              </w:rPr>
              <w:t>2023</w:t>
            </w:r>
            <w:r w:rsidR="0007799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77992">
              <w:rPr>
                <w:rFonts w:ascii="Calibri" w:hAnsi="Calibri" w:cs="Arial"/>
                <w:sz w:val="16"/>
                <w:szCs w:val="16"/>
                <w:lang w:val="kk-KZ"/>
              </w:rPr>
              <w:t>жылғы 1</w:t>
            </w:r>
            <w:r w:rsidR="00F37AC0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2D745F">
              <w:rPr>
                <w:rFonts w:ascii="Calibri" w:hAnsi="Calibri" w:cs="Arial"/>
                <w:sz w:val="16"/>
                <w:szCs w:val="16"/>
                <w:lang w:val="kk-KZ"/>
              </w:rPr>
              <w:t xml:space="preserve"> шілде</w:t>
            </w:r>
          </w:p>
        </w:tc>
      </w:tr>
    </w:tbl>
    <w:p w:rsidR="004A6775" w:rsidRPr="00B94D38" w:rsidRDefault="002120D8" w:rsidP="004A6775">
      <w:pPr>
        <w:autoSpaceDE w:val="0"/>
        <w:autoSpaceDN w:val="0"/>
        <w:adjustRightInd w:val="0"/>
        <w:spacing w:before="300" w:after="300"/>
        <w:rPr>
          <w:rFonts w:ascii="Calibri" w:hAnsi="Calibri" w:cs="Tahoma"/>
          <w:b/>
          <w:sz w:val="24"/>
          <w:szCs w:val="24"/>
          <w:lang w:val="kk-KZ"/>
        </w:rPr>
      </w:pPr>
      <w:bookmarkStart w:id="0" w:name="Soderj"/>
      <w:r>
        <w:rPr>
          <w:rFonts w:ascii="Calibri" w:hAnsi="Calibri" w:cs="Tahoma"/>
          <w:b/>
          <w:sz w:val="24"/>
          <w:szCs w:val="24"/>
          <w:lang w:val="kk-KZ"/>
        </w:rPr>
        <w:t>Астана</w:t>
      </w:r>
      <w:r w:rsidR="004A6775" w:rsidRPr="00B94D38">
        <w:rPr>
          <w:rFonts w:ascii="Calibri" w:hAnsi="Calibri" w:cs="Tahoma"/>
          <w:b/>
          <w:sz w:val="24"/>
          <w:szCs w:val="24"/>
          <w:lang w:val="kk-KZ"/>
        </w:rPr>
        <w:t xml:space="preserve"> қаласында</w:t>
      </w:r>
      <w:r w:rsidR="00BD631E">
        <w:rPr>
          <w:rFonts w:ascii="Calibri" w:hAnsi="Calibri" w:cs="Tahoma"/>
          <w:b/>
          <w:sz w:val="24"/>
          <w:szCs w:val="24"/>
          <w:lang w:val="kk-KZ"/>
        </w:rPr>
        <w:t>ғы бөлшек сауда туралы</w:t>
      </w:r>
    </w:p>
    <w:p w:rsidR="00077992" w:rsidRDefault="00EB31C0" w:rsidP="00077992">
      <w:pPr>
        <w:pStyle w:val="2"/>
        <w:spacing w:after="0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>Бөлшек сауда көлемі 2023</w:t>
      </w:r>
      <w:r w:rsidR="00077992" w:rsidRPr="00810C81">
        <w:rPr>
          <w:rFonts w:ascii="Calibri" w:hAnsi="Calibri" w:cs="Arial"/>
          <w:lang w:val="kk-KZ"/>
        </w:rPr>
        <w:t xml:space="preserve"> жылғы қаңтар</w:t>
      </w:r>
      <w:r w:rsidR="00826215">
        <w:rPr>
          <w:rFonts w:ascii="Calibri" w:hAnsi="Calibri" w:cs="Arial"/>
          <w:lang w:val="kk-KZ"/>
        </w:rPr>
        <w:t xml:space="preserve">-маусымда 979,2 </w:t>
      </w:r>
      <w:r w:rsidR="00077992" w:rsidRPr="00810C81">
        <w:rPr>
          <w:rFonts w:ascii="Calibri" w:hAnsi="Calibri" w:cs="Arial"/>
          <w:lang w:val="kk-KZ"/>
        </w:rPr>
        <w:t>млрд теңгені құрады</w:t>
      </w:r>
      <w:r w:rsidR="00077992">
        <w:rPr>
          <w:rFonts w:ascii="Calibri" w:hAnsi="Calibri" w:cs="Arial"/>
          <w:lang w:val="kk-KZ"/>
        </w:rPr>
        <w:t>,</w:t>
      </w:r>
      <w:r w:rsidR="00077992" w:rsidRPr="00810C81">
        <w:rPr>
          <w:rFonts w:ascii="Calibri" w:hAnsi="Calibri" w:cs="Arial"/>
          <w:lang w:val="kk-KZ"/>
        </w:rPr>
        <w:t xml:space="preserve"> </w:t>
      </w:r>
      <w:r w:rsidR="00077992">
        <w:rPr>
          <w:rFonts w:ascii="Calibri" w:hAnsi="Calibri" w:cs="Arial"/>
          <w:lang w:val="kk-KZ"/>
        </w:rPr>
        <w:t>бұл</w:t>
      </w:r>
      <w:r>
        <w:rPr>
          <w:rFonts w:ascii="Calibri" w:hAnsi="Calibri" w:cs="Arial"/>
          <w:lang w:val="kk-KZ"/>
        </w:rPr>
        <w:t xml:space="preserve"> 2022</w:t>
      </w:r>
      <w:r w:rsidR="008018CB">
        <w:rPr>
          <w:rFonts w:ascii="Calibri" w:hAnsi="Calibri" w:cs="Arial"/>
          <w:lang w:val="kk-KZ"/>
        </w:rPr>
        <w:t xml:space="preserve"> жыл</w:t>
      </w:r>
      <w:r>
        <w:rPr>
          <w:rFonts w:ascii="Calibri" w:hAnsi="Calibri" w:cs="Arial"/>
          <w:lang w:val="kk-KZ"/>
        </w:rPr>
        <w:t xml:space="preserve">ғы тиісті </w:t>
      </w:r>
      <w:r w:rsidR="00826215">
        <w:rPr>
          <w:rFonts w:ascii="Calibri" w:hAnsi="Calibri" w:cs="Arial"/>
          <w:lang w:val="kk-KZ"/>
        </w:rPr>
        <w:t>кезеңмен салыстырғанда 111,9</w:t>
      </w:r>
      <w:r w:rsidR="0087058E">
        <w:rPr>
          <w:rFonts w:ascii="Calibri" w:hAnsi="Calibri" w:cs="Arial"/>
          <w:lang w:val="kk-KZ"/>
        </w:rPr>
        <w:t>%</w:t>
      </w:r>
      <w:r w:rsidR="00077992" w:rsidRPr="00810C81">
        <w:rPr>
          <w:rFonts w:ascii="Calibri" w:hAnsi="Calibri" w:cs="Arial"/>
          <w:lang w:val="kk-KZ"/>
        </w:rPr>
        <w:t>.</w:t>
      </w:r>
      <w:r w:rsidR="00077992" w:rsidRPr="00D01C76">
        <w:rPr>
          <w:rFonts w:ascii="Calibri" w:hAnsi="Calibri" w:cs="Arial"/>
          <w:lang w:val="kk-KZ"/>
        </w:rPr>
        <w:t xml:space="preserve"> </w:t>
      </w:r>
    </w:p>
    <w:p w:rsidR="00077992" w:rsidRDefault="00077992" w:rsidP="00077992">
      <w:pPr>
        <w:pStyle w:val="2"/>
        <w:spacing w:after="0"/>
        <w:ind w:firstLine="567"/>
        <w:rPr>
          <w:rFonts w:ascii="Calibri" w:hAnsi="Calibri" w:cs="Arial"/>
          <w:lang w:val="kk-KZ"/>
        </w:rPr>
      </w:pPr>
      <w:r w:rsidRPr="00893CFD">
        <w:rPr>
          <w:rFonts w:ascii="Calibri" w:hAnsi="Calibri" w:cs="Arial"/>
          <w:lang w:val="kk-KZ"/>
        </w:rPr>
        <w:t>Азық-түлік тауарларының бөлшек сауда</w:t>
      </w:r>
      <w:r>
        <w:rPr>
          <w:rFonts w:ascii="Calibri" w:hAnsi="Calibri" w:cs="Arial"/>
          <w:lang w:val="kk-KZ"/>
        </w:rPr>
        <w:t>дағы</w:t>
      </w:r>
      <w:r w:rsidRPr="00893CFD">
        <w:rPr>
          <w:rFonts w:ascii="Calibri" w:hAnsi="Calibri" w:cs="Arial"/>
          <w:lang w:val="kk-KZ"/>
        </w:rPr>
        <w:t xml:space="preserve"> жалпы көлеміндегі үлесі</w:t>
      </w:r>
      <w:r w:rsidR="00826215">
        <w:rPr>
          <w:rFonts w:ascii="Calibri" w:hAnsi="Calibri" w:cs="Arial"/>
          <w:lang w:val="kk-KZ"/>
        </w:rPr>
        <w:t xml:space="preserve"> 30,4</w:t>
      </w:r>
      <w:r w:rsidRPr="00893CFD">
        <w:rPr>
          <w:rFonts w:ascii="Calibri" w:hAnsi="Calibri" w:cs="Arial"/>
          <w:lang w:val="kk-KZ"/>
        </w:rPr>
        <w:t>% құрады, азық-түлік емес</w:t>
      </w:r>
      <w:r w:rsidR="00520C59">
        <w:rPr>
          <w:rFonts w:ascii="Calibri" w:hAnsi="Calibri" w:cs="Arial"/>
          <w:lang w:val="kk-KZ"/>
        </w:rPr>
        <w:br/>
      </w:r>
      <w:r w:rsidR="00826215">
        <w:rPr>
          <w:rFonts w:ascii="Calibri" w:hAnsi="Calibri" w:cs="Arial"/>
          <w:lang w:val="kk-KZ"/>
        </w:rPr>
        <w:t>тауарлар</w:t>
      </w:r>
      <w:r w:rsidR="008C1DF4">
        <w:rPr>
          <w:rFonts w:ascii="Calibri" w:hAnsi="Calibri" w:cs="Arial"/>
          <w:lang w:val="kk-KZ"/>
        </w:rPr>
        <w:t xml:space="preserve"> </w:t>
      </w:r>
      <w:r w:rsidR="00520C59">
        <w:rPr>
          <w:rFonts w:ascii="Calibri" w:hAnsi="Calibri" w:cs="Arial"/>
          <w:lang w:val="kk-KZ"/>
        </w:rPr>
        <w:t>-</w:t>
      </w:r>
      <w:r w:rsidR="008C1DF4">
        <w:rPr>
          <w:rFonts w:ascii="Calibri" w:hAnsi="Calibri" w:cs="Arial"/>
          <w:lang w:val="kk-KZ"/>
        </w:rPr>
        <w:t xml:space="preserve"> </w:t>
      </w:r>
      <w:r w:rsidR="00826215">
        <w:rPr>
          <w:rFonts w:ascii="Calibri" w:hAnsi="Calibri" w:cs="Arial"/>
          <w:lang w:val="kk-KZ"/>
        </w:rPr>
        <w:t>69,6</w:t>
      </w:r>
      <w:r w:rsidR="00EB31C0" w:rsidRPr="00392287">
        <w:rPr>
          <w:rFonts w:ascii="Calibri" w:hAnsi="Calibri" w:cs="Arial"/>
          <w:lang w:val="kk-KZ"/>
        </w:rPr>
        <w:t xml:space="preserve">%. </w:t>
      </w:r>
      <w:r w:rsidR="0087058E" w:rsidRPr="00392287">
        <w:rPr>
          <w:rFonts w:ascii="Calibri" w:hAnsi="Calibri" w:cs="Arial"/>
          <w:lang w:val="kk-KZ"/>
        </w:rPr>
        <w:t>2023</w:t>
      </w:r>
      <w:r w:rsidR="00EB31C0" w:rsidRPr="00392287">
        <w:rPr>
          <w:rFonts w:ascii="Calibri" w:hAnsi="Calibri" w:cs="Arial"/>
          <w:lang w:val="kk-KZ"/>
        </w:rPr>
        <w:t xml:space="preserve"> жылғы</w:t>
      </w:r>
      <w:r w:rsidR="00826215">
        <w:rPr>
          <w:rFonts w:ascii="Calibri" w:hAnsi="Calibri" w:cs="Arial"/>
          <w:lang w:val="kk-KZ"/>
        </w:rPr>
        <w:t xml:space="preserve"> қаңтар-маусым</w:t>
      </w:r>
      <w:r w:rsidR="0087058E" w:rsidRPr="00392287">
        <w:rPr>
          <w:rFonts w:ascii="Calibri" w:hAnsi="Calibri" w:cs="Arial"/>
          <w:lang w:val="kk-KZ"/>
        </w:rPr>
        <w:t>да</w:t>
      </w:r>
      <w:r w:rsidR="00EB31C0" w:rsidRPr="00392287">
        <w:rPr>
          <w:rFonts w:ascii="Calibri" w:hAnsi="Calibri" w:cs="Arial"/>
          <w:lang w:val="kk-KZ"/>
        </w:rPr>
        <w:t xml:space="preserve"> </w:t>
      </w:r>
      <w:r w:rsidRPr="00392287">
        <w:rPr>
          <w:rFonts w:ascii="Calibri" w:hAnsi="Calibri" w:cs="Arial"/>
          <w:lang w:val="kk-KZ"/>
        </w:rPr>
        <w:t>азық</w:t>
      </w:r>
      <w:r w:rsidR="000B58A1" w:rsidRPr="00392287">
        <w:rPr>
          <w:rFonts w:ascii="Calibri" w:hAnsi="Calibri" w:cs="Arial"/>
          <w:lang w:val="kk-KZ"/>
        </w:rPr>
        <w:t>-түл</w:t>
      </w:r>
      <w:r w:rsidR="008018CB" w:rsidRPr="00392287">
        <w:rPr>
          <w:rFonts w:ascii="Calibri" w:hAnsi="Calibri" w:cs="Arial"/>
          <w:lang w:val="kk-KZ"/>
        </w:rPr>
        <w:t>і</w:t>
      </w:r>
      <w:r w:rsidR="00EB31C0" w:rsidRPr="00392287">
        <w:rPr>
          <w:rFonts w:ascii="Calibri" w:hAnsi="Calibri" w:cs="Arial"/>
          <w:lang w:val="kk-KZ"/>
        </w:rPr>
        <w:t>к тауарларды өткізу к</w:t>
      </w:r>
      <w:r w:rsidR="0087058E" w:rsidRPr="00392287">
        <w:rPr>
          <w:rFonts w:ascii="Calibri" w:hAnsi="Calibri" w:cs="Arial"/>
          <w:lang w:val="kk-KZ"/>
        </w:rPr>
        <w:t>өлем</w:t>
      </w:r>
      <w:r w:rsidR="00826215">
        <w:rPr>
          <w:rFonts w:ascii="Calibri" w:hAnsi="Calibri" w:cs="Arial"/>
          <w:lang w:val="kk-KZ"/>
        </w:rPr>
        <w:t>і 2022 жылғы сәйкес кезеңге 92,6</w:t>
      </w:r>
      <w:r w:rsidR="0087058E" w:rsidRPr="00392287">
        <w:rPr>
          <w:rFonts w:ascii="Calibri" w:hAnsi="Calibri" w:cs="Arial"/>
          <w:lang w:val="kk-KZ"/>
        </w:rPr>
        <w:t>%   құрады</w:t>
      </w:r>
      <w:r w:rsidRPr="00392287">
        <w:rPr>
          <w:rFonts w:ascii="Calibri" w:hAnsi="Calibri" w:cs="Arial"/>
          <w:lang w:val="kk-KZ"/>
        </w:rPr>
        <w:t>,</w:t>
      </w:r>
      <w:r w:rsidR="0087058E" w:rsidRPr="00392287">
        <w:rPr>
          <w:rFonts w:ascii="Calibri" w:hAnsi="Calibri" w:cs="Arial"/>
          <w:lang w:val="kk-KZ"/>
        </w:rPr>
        <w:t xml:space="preserve"> </w:t>
      </w:r>
      <w:r w:rsidR="00277D59" w:rsidRPr="00392287">
        <w:rPr>
          <w:rFonts w:ascii="Calibri" w:hAnsi="Calibri" w:cs="Arial"/>
          <w:lang w:val="kk-KZ"/>
        </w:rPr>
        <w:t>аз</w:t>
      </w:r>
      <w:r w:rsidR="0087058E" w:rsidRPr="00392287">
        <w:rPr>
          <w:rFonts w:ascii="Calibri" w:hAnsi="Calibri" w:cs="Arial"/>
          <w:lang w:val="kk-KZ"/>
        </w:rPr>
        <w:t xml:space="preserve">ық-түлік емес </w:t>
      </w:r>
      <w:r w:rsidR="008C1DF4">
        <w:rPr>
          <w:rFonts w:ascii="Calibri" w:hAnsi="Calibri" w:cs="Arial"/>
          <w:lang w:val="kk-KZ"/>
        </w:rPr>
        <w:t xml:space="preserve"> тауарлар - </w:t>
      </w:r>
      <w:r w:rsidR="0087058E" w:rsidRPr="00392287">
        <w:rPr>
          <w:rFonts w:ascii="Calibri" w:hAnsi="Calibri" w:cs="Arial"/>
          <w:lang w:val="kk-KZ"/>
        </w:rPr>
        <w:t>1</w:t>
      </w:r>
      <w:r w:rsidR="00902944">
        <w:rPr>
          <w:rFonts w:ascii="Calibri" w:hAnsi="Calibri" w:cs="Arial"/>
          <w:lang w:val="kk-KZ"/>
        </w:rPr>
        <w:t>23</w:t>
      </w:r>
      <w:bookmarkStart w:id="1" w:name="_GoBack"/>
      <w:bookmarkEnd w:id="1"/>
      <w:r w:rsidR="0087058E" w:rsidRPr="00392287">
        <w:rPr>
          <w:rFonts w:ascii="Calibri" w:hAnsi="Calibri" w:cs="Arial"/>
          <w:lang w:val="kk-KZ"/>
        </w:rPr>
        <w:t>%</w:t>
      </w:r>
      <w:r w:rsidRPr="00392287">
        <w:rPr>
          <w:rFonts w:ascii="Calibri" w:hAnsi="Calibri" w:cs="Arial"/>
          <w:lang w:val="kk-KZ"/>
        </w:rPr>
        <w:t>.</w:t>
      </w:r>
    </w:p>
    <w:p w:rsidR="00077992" w:rsidRPr="0097651A" w:rsidRDefault="00EB31C0" w:rsidP="00077992">
      <w:pPr>
        <w:pStyle w:val="2"/>
        <w:spacing w:after="0"/>
        <w:ind w:firstLine="567"/>
        <w:rPr>
          <w:rFonts w:ascii="Calibri" w:hAnsi="Calibri" w:cs="Arial"/>
          <w:color w:val="FF0000"/>
          <w:lang w:val="kk-KZ"/>
        </w:rPr>
      </w:pPr>
      <w:r>
        <w:rPr>
          <w:rFonts w:ascii="Calibri" w:hAnsi="Calibri"/>
          <w:lang w:val="kk-KZ"/>
        </w:rPr>
        <w:t>2023 жылғы қаңтар</w:t>
      </w:r>
      <w:r w:rsidR="00826215">
        <w:rPr>
          <w:rFonts w:ascii="Calibri" w:hAnsi="Calibri"/>
          <w:lang w:val="kk-KZ"/>
        </w:rPr>
        <w:t>-маусым</w:t>
      </w:r>
      <w:r w:rsidR="00317933">
        <w:rPr>
          <w:rFonts w:ascii="Calibri" w:hAnsi="Calibri"/>
          <w:lang w:val="kk-KZ"/>
        </w:rPr>
        <w:t>да</w:t>
      </w:r>
      <w:r w:rsidR="00077992" w:rsidRPr="0097651A">
        <w:rPr>
          <w:rFonts w:ascii="Calibri" w:hAnsi="Calibri"/>
          <w:lang w:val="kk-KZ"/>
        </w:rPr>
        <w:t xml:space="preserve"> сауда кәсіпорындарының тауарларды өткізу көлемі</w:t>
      </w:r>
      <w:r w:rsidR="004872C4">
        <w:rPr>
          <w:rFonts w:ascii="Calibri" w:hAnsi="Calibri"/>
          <w:lang w:val="kk-KZ"/>
        </w:rPr>
        <w:t xml:space="preserve"> </w:t>
      </w:r>
      <w:r w:rsidR="00902944">
        <w:rPr>
          <w:rFonts w:ascii="Calibri" w:hAnsi="Calibri"/>
          <w:lang w:val="kk-KZ"/>
        </w:rPr>
        <w:t xml:space="preserve"> 833</w:t>
      </w:r>
      <w:r w:rsidR="008018CB">
        <w:rPr>
          <w:rFonts w:ascii="Calibri" w:hAnsi="Calibri"/>
          <w:lang w:val="kk-KZ"/>
        </w:rPr>
        <w:t xml:space="preserve"> </w:t>
      </w:r>
      <w:r w:rsidR="00077992" w:rsidRPr="0097651A">
        <w:rPr>
          <w:rFonts w:ascii="Calibri" w:hAnsi="Calibri"/>
          <w:lang w:val="kk-KZ"/>
        </w:rPr>
        <w:t>млрд</w:t>
      </w:r>
      <w:r w:rsidR="002F25B4">
        <w:rPr>
          <w:rFonts w:ascii="Calibri" w:hAnsi="Calibri"/>
          <w:lang w:val="kk-KZ"/>
        </w:rPr>
        <w:t>.</w:t>
      </w:r>
      <w:r w:rsidR="00077992">
        <w:rPr>
          <w:rFonts w:ascii="Calibri" w:hAnsi="Calibri"/>
          <w:lang w:val="kk-KZ"/>
        </w:rPr>
        <w:t xml:space="preserve"> </w:t>
      </w:r>
      <w:r w:rsidR="00077992" w:rsidRPr="0097651A">
        <w:rPr>
          <w:rFonts w:ascii="Calibri" w:hAnsi="Calibri"/>
          <w:lang w:val="kk-KZ"/>
        </w:rPr>
        <w:t>теңге</w:t>
      </w:r>
      <w:r w:rsidR="00077992">
        <w:rPr>
          <w:rFonts w:ascii="Calibri" w:hAnsi="Calibri"/>
          <w:lang w:val="kk-KZ"/>
        </w:rPr>
        <w:t xml:space="preserve"> бол</w:t>
      </w:r>
      <w:r w:rsidR="00077992" w:rsidRPr="0097651A">
        <w:rPr>
          <w:rFonts w:ascii="Calibri" w:hAnsi="Calibri"/>
          <w:lang w:val="kk-KZ"/>
        </w:rPr>
        <w:t>ды</w:t>
      </w:r>
      <w:r w:rsidR="00077992">
        <w:rPr>
          <w:rFonts w:ascii="Calibri" w:hAnsi="Calibri"/>
          <w:lang w:val="kk-KZ"/>
        </w:rPr>
        <w:t>, бұл</w:t>
      </w:r>
      <w:r w:rsidR="00F65C69">
        <w:rPr>
          <w:rFonts w:ascii="Calibri" w:hAnsi="Calibri"/>
          <w:lang w:val="kk-KZ"/>
        </w:rPr>
        <w:t xml:space="preserve"> 2022</w:t>
      </w:r>
      <w:r>
        <w:rPr>
          <w:rFonts w:ascii="Calibri" w:hAnsi="Calibri"/>
          <w:lang w:val="kk-KZ"/>
        </w:rPr>
        <w:t xml:space="preserve"> жылғы қаңтар</w:t>
      </w:r>
      <w:r w:rsidR="00826215">
        <w:rPr>
          <w:rFonts w:ascii="Calibri" w:hAnsi="Calibri"/>
          <w:lang w:val="kk-KZ"/>
        </w:rPr>
        <w:t>-маусым</w:t>
      </w:r>
      <w:r w:rsidR="00475BF8">
        <w:rPr>
          <w:rFonts w:ascii="Calibri" w:hAnsi="Calibri"/>
          <w:lang w:val="kk-KZ"/>
        </w:rPr>
        <w:t>ға</w:t>
      </w:r>
      <w:r w:rsidR="003D2AE3">
        <w:rPr>
          <w:rFonts w:ascii="Calibri" w:hAnsi="Calibri" w:cs="Arial"/>
          <w:lang w:val="kk-KZ"/>
        </w:rPr>
        <w:t xml:space="preserve"> </w:t>
      </w:r>
      <w:r w:rsidR="00826215">
        <w:rPr>
          <w:rFonts w:ascii="Calibri" w:hAnsi="Calibri"/>
          <w:lang w:val="kk-KZ"/>
        </w:rPr>
        <w:t>қарағанда 17,8</w:t>
      </w:r>
      <w:r w:rsidR="00077992" w:rsidRPr="0097651A">
        <w:rPr>
          <w:rFonts w:ascii="Calibri" w:hAnsi="Calibri"/>
          <w:lang w:val="kk-KZ"/>
        </w:rPr>
        <w:t>%-ға артық.</w:t>
      </w:r>
    </w:p>
    <w:p w:rsidR="00077992" w:rsidRPr="00077992" w:rsidRDefault="00077992" w:rsidP="00077992">
      <w:pPr>
        <w:pStyle w:val="2"/>
        <w:spacing w:after="0"/>
        <w:ind w:left="-851" w:firstLine="567"/>
        <w:jc w:val="center"/>
        <w:rPr>
          <w:rFonts w:ascii="Calibri" w:hAnsi="Calibri"/>
          <w:b/>
          <w:lang w:val="kk-KZ" w:eastAsia="ru-RU"/>
        </w:rPr>
      </w:pPr>
    </w:p>
    <w:p w:rsidR="00077992" w:rsidRDefault="00077992" w:rsidP="00077992">
      <w:pPr>
        <w:pStyle w:val="2"/>
        <w:spacing w:after="0"/>
        <w:jc w:val="center"/>
        <w:rPr>
          <w:rFonts w:ascii="Calibri" w:hAnsi="Calibri" w:cs="Arial"/>
          <w:b/>
          <w:lang w:val="kk-KZ"/>
        </w:rPr>
      </w:pPr>
      <w:r w:rsidRPr="00810C81">
        <w:rPr>
          <w:rFonts w:ascii="Calibri" w:hAnsi="Calibri" w:cs="Arial"/>
          <w:b/>
          <w:lang w:val="kk-KZ"/>
        </w:rPr>
        <w:t>Бөлшек сауданың нақты көлем индексі</w:t>
      </w:r>
    </w:p>
    <w:p w:rsidR="00077992" w:rsidRPr="00EE7AE3" w:rsidRDefault="00EC7A93" w:rsidP="002346BC">
      <w:pPr>
        <w:pStyle w:val="2"/>
        <w:spacing w:after="0"/>
        <w:ind w:left="-709" w:firstLine="567"/>
        <w:jc w:val="right"/>
        <w:rPr>
          <w:rFonts w:asciiTheme="minorHAnsi" w:hAnsiTheme="minorHAnsi"/>
          <w:noProof/>
          <w:sz w:val="16"/>
          <w:szCs w:val="14"/>
          <w:lang w:val="kk-KZ" w:eastAsia="ru-RU"/>
        </w:rPr>
      </w:pPr>
      <w:r>
        <w:rPr>
          <w:rFonts w:asciiTheme="minorHAnsi" w:hAnsiTheme="minorHAnsi"/>
          <w:noProof/>
          <w:sz w:val="16"/>
          <w:szCs w:val="14"/>
          <w:lang w:val="kk-KZ" w:eastAsia="ru-RU"/>
        </w:rPr>
        <w:t>өткен жылғы тиісті айға пайызбе</w:t>
      </w:r>
      <w:r w:rsidR="002346BC">
        <w:rPr>
          <w:rFonts w:asciiTheme="minorHAnsi" w:hAnsiTheme="minorHAnsi"/>
          <w:noProof/>
          <w:sz w:val="16"/>
          <w:szCs w:val="14"/>
          <w:lang w:val="kk-KZ" w:eastAsia="ru-RU"/>
        </w:rPr>
        <w:t>н</w:t>
      </w:r>
    </w:p>
    <w:p w:rsidR="00EE7AE3" w:rsidRPr="00EE7AE3" w:rsidRDefault="00EE7AE3" w:rsidP="002346BC">
      <w:pPr>
        <w:pStyle w:val="2"/>
        <w:spacing w:after="0"/>
        <w:ind w:left="-709" w:firstLine="567"/>
        <w:jc w:val="right"/>
        <w:rPr>
          <w:rFonts w:asciiTheme="minorHAnsi" w:hAnsiTheme="minorHAnsi"/>
          <w:noProof/>
          <w:sz w:val="16"/>
          <w:szCs w:val="14"/>
          <w:lang w:val="kk-KZ" w:eastAsia="ru-RU"/>
        </w:rPr>
      </w:pPr>
    </w:p>
    <w:p w:rsidR="00077992" w:rsidRPr="00D31237" w:rsidRDefault="00EE7AE3" w:rsidP="00B43BB6">
      <w:pPr>
        <w:rPr>
          <w:rFonts w:ascii="Calibri" w:hAnsi="Calibri"/>
          <w:lang w:val="kk-KZ"/>
        </w:rPr>
      </w:pPr>
      <w:r w:rsidRPr="00EE7AE3">
        <w:rPr>
          <w:rFonts w:ascii="Calibri" w:hAnsi="Calibri"/>
          <w:noProof/>
        </w:rPr>
        <w:drawing>
          <wp:inline distT="0" distB="0" distL="0" distR="0">
            <wp:extent cx="6364498" cy="1939039"/>
            <wp:effectExtent l="19050" t="0" r="17252" b="406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7992" w:rsidRDefault="00EB31C0" w:rsidP="00077992">
      <w:pPr>
        <w:pStyle w:val="2"/>
        <w:spacing w:after="0"/>
        <w:ind w:right="-1" w:firstLine="567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>2023</w:t>
      </w:r>
      <w:r w:rsidR="00077992" w:rsidRPr="00810C81">
        <w:rPr>
          <w:rFonts w:ascii="Calibri" w:hAnsi="Calibri" w:cs="Arial"/>
          <w:lang w:val="kk-KZ"/>
        </w:rPr>
        <w:t xml:space="preserve"> жылғы қаңтар</w:t>
      </w:r>
      <w:r w:rsidR="00826215">
        <w:rPr>
          <w:rFonts w:ascii="Calibri" w:hAnsi="Calibri" w:cs="Arial"/>
          <w:lang w:val="kk-KZ"/>
        </w:rPr>
        <w:t>-маусым</w:t>
      </w:r>
      <w:r w:rsidR="00336A78">
        <w:rPr>
          <w:rFonts w:ascii="Calibri" w:hAnsi="Calibri" w:cs="Arial"/>
          <w:lang w:val="kk-KZ"/>
        </w:rPr>
        <w:t>да</w:t>
      </w:r>
      <w:r w:rsidR="00317933">
        <w:rPr>
          <w:rFonts w:ascii="Calibri" w:hAnsi="Calibri" w:cs="Arial"/>
          <w:lang w:val="kk-KZ"/>
        </w:rPr>
        <w:t xml:space="preserve"> </w:t>
      </w:r>
      <w:r w:rsidR="00D10B8C">
        <w:rPr>
          <w:rFonts w:ascii="Calibri" w:hAnsi="Calibri" w:cs="Arial"/>
          <w:lang w:val="kk-KZ"/>
        </w:rPr>
        <w:t>Астана</w:t>
      </w:r>
      <w:r w:rsidR="00077992">
        <w:rPr>
          <w:rFonts w:ascii="Calibri" w:hAnsi="Calibri" w:cs="Arial"/>
          <w:lang w:val="kk-KZ"/>
        </w:rPr>
        <w:t xml:space="preserve"> қаласында</w:t>
      </w:r>
      <w:r w:rsidR="00336A78">
        <w:rPr>
          <w:rFonts w:ascii="Calibri" w:hAnsi="Calibri" w:cs="Arial"/>
          <w:lang w:val="kk-KZ"/>
        </w:rPr>
        <w:t xml:space="preserve"> бөлшек</w:t>
      </w:r>
      <w:r w:rsidR="00077992" w:rsidRPr="00810C81">
        <w:rPr>
          <w:rFonts w:ascii="Calibri" w:hAnsi="Calibri" w:cs="Arial"/>
          <w:lang w:val="kk-KZ"/>
        </w:rPr>
        <w:t xml:space="preserve"> сауданың жалпы көлеміндегі едәуір жоғары үлес</w:t>
      </w:r>
      <w:r w:rsidR="00077992">
        <w:rPr>
          <w:rFonts w:ascii="Calibri" w:hAnsi="Calibri" w:cs="Arial"/>
          <w:lang w:val="kk-KZ"/>
        </w:rPr>
        <w:t>і</w:t>
      </w:r>
      <w:r w:rsidR="00520C59">
        <w:rPr>
          <w:rFonts w:ascii="Calibri" w:hAnsi="Calibri" w:cs="Arial"/>
          <w:lang w:val="kk-KZ"/>
        </w:rPr>
        <w:br/>
      </w:r>
      <w:r w:rsidR="00077992" w:rsidRPr="00125382">
        <w:rPr>
          <w:rFonts w:ascii="Calibri" w:hAnsi="Calibri" w:cs="Arial"/>
          <w:lang w:val="kk-KZ"/>
        </w:rPr>
        <w:t>Есіл</w:t>
      </w:r>
      <w:r w:rsidR="00077992" w:rsidRPr="00810C81">
        <w:rPr>
          <w:rFonts w:ascii="Calibri" w:hAnsi="Calibri" w:cs="Arial"/>
          <w:lang w:val="kk-KZ"/>
        </w:rPr>
        <w:t xml:space="preserve"> (</w:t>
      </w:r>
      <w:r w:rsidR="00826215">
        <w:rPr>
          <w:rFonts w:ascii="Calibri" w:hAnsi="Calibri" w:cs="Arial"/>
          <w:lang w:val="kk-KZ"/>
        </w:rPr>
        <w:t>29,4</w:t>
      </w:r>
      <w:r w:rsidR="00077992" w:rsidRPr="00810C81">
        <w:rPr>
          <w:rFonts w:ascii="Calibri" w:hAnsi="Calibri" w:cs="Arial"/>
          <w:lang w:val="kk-KZ"/>
        </w:rPr>
        <w:t>%)</w:t>
      </w:r>
      <w:r w:rsidR="00077992">
        <w:rPr>
          <w:rFonts w:ascii="Calibri" w:hAnsi="Calibri" w:cs="Arial"/>
          <w:lang w:val="kk-KZ"/>
        </w:rPr>
        <w:t xml:space="preserve"> </w:t>
      </w:r>
      <w:r w:rsidR="00826215">
        <w:rPr>
          <w:rFonts w:ascii="Calibri" w:hAnsi="Calibri" w:cs="Arial"/>
          <w:lang w:val="kk-KZ"/>
        </w:rPr>
        <w:t>және Сарыарқа</w:t>
      </w:r>
      <w:r w:rsidR="000B58A1">
        <w:rPr>
          <w:rFonts w:ascii="Calibri" w:hAnsi="Calibri" w:cs="Arial"/>
          <w:lang w:val="kk-KZ"/>
        </w:rPr>
        <w:t xml:space="preserve"> </w:t>
      </w:r>
      <w:r w:rsidR="00077992">
        <w:rPr>
          <w:rFonts w:ascii="Calibri" w:hAnsi="Calibri" w:cs="Arial"/>
          <w:lang w:val="kk-KZ"/>
        </w:rPr>
        <w:t>(2</w:t>
      </w:r>
      <w:r w:rsidR="00826215">
        <w:rPr>
          <w:rFonts w:ascii="Calibri" w:hAnsi="Calibri" w:cs="Arial"/>
          <w:lang w:val="kk-KZ"/>
        </w:rPr>
        <w:t>2,2</w:t>
      </w:r>
      <w:r w:rsidR="00846289" w:rsidRPr="00846289">
        <w:rPr>
          <w:rFonts w:ascii="Calibri" w:hAnsi="Calibri" w:cs="Arial"/>
          <w:lang w:val="kk-KZ"/>
        </w:rPr>
        <w:t>%</w:t>
      </w:r>
      <w:r w:rsidR="00077992">
        <w:rPr>
          <w:rFonts w:ascii="Calibri" w:hAnsi="Calibri" w:cs="Arial"/>
          <w:lang w:val="kk-KZ"/>
        </w:rPr>
        <w:t>)</w:t>
      </w:r>
      <w:r w:rsidR="00077992" w:rsidRPr="00125382">
        <w:rPr>
          <w:rFonts w:ascii="Calibri" w:hAnsi="Calibri" w:cs="Arial"/>
          <w:lang w:val="kk-KZ"/>
        </w:rPr>
        <w:t xml:space="preserve"> </w:t>
      </w:r>
      <w:r w:rsidR="00BA0F01">
        <w:rPr>
          <w:rFonts w:ascii="Calibri" w:hAnsi="Calibri" w:cs="Arial"/>
          <w:lang w:val="kk-KZ"/>
        </w:rPr>
        <w:t>аудандары</w:t>
      </w:r>
      <w:r w:rsidR="00077992">
        <w:rPr>
          <w:rFonts w:ascii="Calibri" w:hAnsi="Calibri" w:cs="Arial"/>
          <w:lang w:val="kk-KZ"/>
        </w:rPr>
        <w:t>на тиесілі</w:t>
      </w:r>
      <w:r w:rsidR="00077992" w:rsidRPr="00810C81">
        <w:rPr>
          <w:rFonts w:ascii="Calibri" w:hAnsi="Calibri" w:cs="Arial"/>
          <w:lang w:val="kk-KZ"/>
        </w:rPr>
        <w:t>.</w:t>
      </w:r>
    </w:p>
    <w:p w:rsidR="004E42EA" w:rsidRPr="00475BF8" w:rsidRDefault="004E42EA" w:rsidP="004E42EA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  <w:lang w:val="kk-KZ"/>
        </w:rPr>
      </w:pPr>
    </w:p>
    <w:p w:rsidR="00EE7AE3" w:rsidRPr="00475BF8" w:rsidRDefault="00EE7AE3" w:rsidP="004E42EA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  <w:lang w:val="kk-KZ"/>
        </w:rPr>
      </w:pPr>
    </w:p>
    <w:p w:rsidR="00EE7AE3" w:rsidRPr="00475BF8" w:rsidRDefault="00EE7AE3" w:rsidP="004E42EA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  <w:lang w:val="kk-KZ"/>
        </w:rPr>
      </w:pPr>
    </w:p>
    <w:p w:rsidR="004E42EA" w:rsidRPr="004E42EA" w:rsidRDefault="004E42EA" w:rsidP="004E42EA">
      <w:pPr>
        <w:spacing w:after="0" w:line="240" w:lineRule="auto"/>
        <w:rPr>
          <w:rFonts w:ascii="Calibri" w:hAnsi="Calibri" w:cs="Arial"/>
          <w:b/>
          <w:bCs/>
          <w:color w:val="000000"/>
          <w:sz w:val="20"/>
          <w:szCs w:val="20"/>
          <w:lang w:val="kk-KZ"/>
        </w:rPr>
      </w:pPr>
      <w:r w:rsidRPr="004E42EA">
        <w:rPr>
          <w:rFonts w:ascii="Calibri" w:hAnsi="Calibri" w:cs="Arial"/>
          <w:b/>
          <w:bCs/>
          <w:color w:val="000000"/>
          <w:sz w:val="20"/>
          <w:szCs w:val="20"/>
          <w:lang w:val="kk-KZ"/>
        </w:rPr>
        <w:t>Әдіснамалық</w:t>
      </w:r>
      <w:r w:rsidR="008C1AED">
        <w:rPr>
          <w:rFonts w:ascii="Calibri" w:hAnsi="Calibri" w:cs="Arial"/>
          <w:b/>
          <w:bCs/>
          <w:color w:val="000000"/>
          <w:sz w:val="20"/>
          <w:szCs w:val="20"/>
          <w:lang w:val="kk-KZ"/>
        </w:rPr>
        <w:t xml:space="preserve"> түсініктемелер</w:t>
      </w:r>
    </w:p>
    <w:p w:rsidR="004E42EA" w:rsidRPr="008C1AED" w:rsidRDefault="004E42EA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6"/>
          <w:szCs w:val="20"/>
          <w:lang w:val="kk-KZ"/>
        </w:rPr>
      </w:pPr>
      <w:r w:rsidRPr="008C1AED">
        <w:rPr>
          <w:rFonts w:ascii="Calibri" w:hAnsi="Calibri" w:cs="Calibri"/>
          <w:sz w:val="16"/>
          <w:szCs w:val="20"/>
          <w:lang w:val="kk-KZ"/>
        </w:rPr>
        <w:t>Бөлшек сауда – сатып алушыға жеке, отбасылық, үй iшiнде немесе кәсiпкерлiк қызметпен байланысты емес өзгедей пайдалануға арналған тауарларды сату жөнiндегi кәсiпкерлiк қызмет.</w:t>
      </w:r>
    </w:p>
    <w:p w:rsidR="004E42EA" w:rsidRPr="008C1AED" w:rsidRDefault="004E42EA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sz w:val="16"/>
          <w:szCs w:val="20"/>
          <w:lang w:val="kk-KZ"/>
        </w:rPr>
      </w:pPr>
      <w:r w:rsidRPr="008C1AED">
        <w:rPr>
          <w:rFonts w:ascii="Calibri" w:hAnsi="Calibri" w:cs="Calibri"/>
          <w:sz w:val="16"/>
          <w:szCs w:val="20"/>
          <w:lang w:val="kk-KZ"/>
        </w:rPr>
        <w:t>Көтерме сауда – кейiннен сатуға немесе жеке, отбасылық, үй iшiнде және осындай өзгедей пайдаланумен байланысты емес өзге де мақсаттарға арналған тауарларды өткiзу жөнiндегi кәсiпкерлiк қызмет.</w:t>
      </w:r>
    </w:p>
    <w:p w:rsidR="004E42EA" w:rsidRPr="008C1AED" w:rsidRDefault="004E42EA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6"/>
          <w:szCs w:val="20"/>
          <w:lang w:val="kk-KZ"/>
        </w:rPr>
      </w:pPr>
      <w:r w:rsidRPr="008C1AED">
        <w:rPr>
          <w:rFonts w:ascii="Calibri" w:hAnsi="Calibri" w:cs="Calibri"/>
          <w:sz w:val="16"/>
          <w:szCs w:val="20"/>
          <w:lang w:val="kk-KZ"/>
        </w:rPr>
        <w:t>Автомобильдерге техникалық қызмет көрсету және жөндеу бойынша қызмет көрсетуге көлік құралдары бөлшектерін, электр жабдықтарын, шанақтарды жөндеу бойынша көрсетілетін қызметтерді, сондай-ақ жууды, жылтыратуды, бояуды; жел қаққыш шыныларды, терезелерді жөндеу, дөңгелек қаптарын, камераларды жөндеуді, оларды орнату немесе ауыстыруды, бөліктері мен керек-жарақтарын орнатуды қамту жатады.</w:t>
      </w:r>
    </w:p>
    <w:p w:rsidR="00077992" w:rsidRPr="00475BF8" w:rsidRDefault="004E42EA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6"/>
          <w:szCs w:val="20"/>
          <w:lang w:val="kk-KZ"/>
        </w:rPr>
      </w:pPr>
      <w:r w:rsidRPr="008C1AED">
        <w:rPr>
          <w:rFonts w:ascii="Calibri" w:hAnsi="Calibri" w:cs="Calibri"/>
          <w:sz w:val="16"/>
          <w:szCs w:val="20"/>
          <w:lang w:val="kk-KZ"/>
        </w:rPr>
        <w:t>Тамақ өнімдерімен және сусындармен қамтамасыз ету бойынша қызмет көрсету түріне тұтыну үшін дайын тағамдарды, сусындарды сату кәсіпорындарының келесі типтері: мейрамханалар, барлар, таверналар, тамақ ішетін орындар, буфеттер, асханалар, өзі шығарған өнімдерді, сондай-ақ тез арада пайдалануға жарамды басқа азық-түлік тауарларын өндірумен, өңдеумен, өткізумен және тұтынуды ұйымдастырумен байланысты кәсіпкерлік қызмет жатады</w:t>
      </w:r>
    </w:p>
    <w:p w:rsidR="00EE7AE3" w:rsidRPr="00475BF8" w:rsidRDefault="00EE7AE3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6"/>
          <w:szCs w:val="20"/>
          <w:lang w:val="kk-KZ"/>
        </w:rPr>
      </w:pPr>
    </w:p>
    <w:p w:rsidR="00EE7AE3" w:rsidRPr="00475BF8" w:rsidRDefault="00EE7AE3" w:rsidP="004E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6"/>
          <w:szCs w:val="20"/>
          <w:lang w:val="kk-KZ"/>
        </w:rPr>
      </w:pPr>
    </w:p>
    <w:p w:rsidR="00077992" w:rsidRDefault="00077992" w:rsidP="00077992">
      <w:pPr>
        <w:pStyle w:val="a8"/>
        <w:tabs>
          <w:tab w:val="clear" w:pos="828"/>
          <w:tab w:val="left" w:pos="1395"/>
        </w:tabs>
        <w:rPr>
          <w:rFonts w:ascii="Calibri" w:hAnsi="Calibri" w:cs="Arial"/>
          <w:b/>
          <w:color w:val="000000"/>
          <w:sz w:val="24"/>
          <w:szCs w:val="24"/>
          <w:lang w:val="kk-KZ"/>
        </w:rPr>
      </w:pPr>
      <w:r w:rsidRPr="00077992">
        <w:rPr>
          <w:rFonts w:ascii="Calibri" w:hAnsi="Calibri" w:cs="Arial"/>
          <w:b/>
          <w:color w:val="000000"/>
          <w:sz w:val="24"/>
          <w:szCs w:val="24"/>
          <w:lang w:val="kk-KZ"/>
        </w:rPr>
        <w:tab/>
      </w:r>
    </w:p>
    <w:p w:rsidR="008C1AED" w:rsidRDefault="008C1AED" w:rsidP="00077992">
      <w:pPr>
        <w:pStyle w:val="a8"/>
        <w:tabs>
          <w:tab w:val="clear" w:pos="828"/>
          <w:tab w:val="left" w:pos="1395"/>
        </w:tabs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8C1AED" w:rsidRPr="00077992" w:rsidRDefault="008C1AED" w:rsidP="00077992">
      <w:pPr>
        <w:pStyle w:val="a8"/>
        <w:tabs>
          <w:tab w:val="clear" w:pos="828"/>
          <w:tab w:val="left" w:pos="1395"/>
        </w:tabs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077992" w:rsidRPr="00077992" w:rsidRDefault="00F201AD" w:rsidP="00077992">
      <w:pPr>
        <w:spacing w:after="120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9" w:history="1">
        <w:r w:rsidR="00077992" w:rsidRPr="00077992">
          <w:rPr>
            <w:rStyle w:val="a7"/>
            <w:rFonts w:ascii="Calibri" w:hAnsi="Calibri" w:cs="Arial"/>
            <w:i/>
            <w:sz w:val="16"/>
            <w:szCs w:val="16"/>
            <w:lang w:val="kk-KZ"/>
          </w:rPr>
          <w:t>www.gov.kz</w:t>
        </w:r>
      </w:hyperlink>
      <w:r w:rsidR="00077992" w:rsidRPr="00077992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/</w:t>
      </w:r>
      <w:r w:rsidR="00077992">
        <w:rPr>
          <w:rFonts w:ascii="Calibri" w:hAnsi="Calibri" w:cs="Arial"/>
          <w:i/>
          <w:color w:val="000000"/>
          <w:sz w:val="16"/>
          <w:szCs w:val="16"/>
          <w:lang w:val="kk-KZ"/>
        </w:rPr>
        <w:t>ҚР</w:t>
      </w:r>
      <w:r w:rsidR="00F72262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СЖРА ҰСБ Астана</w:t>
      </w:r>
      <w:r w:rsidR="00077992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қаласының Статистика департаменті / Баспасөз орталығы </w:t>
      </w:r>
      <w:r w:rsidR="00077992"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409"/>
        <w:gridCol w:w="3085"/>
        <w:gridCol w:w="2126"/>
      </w:tblGrid>
      <w:tr w:rsidR="00077992" w:rsidRPr="00F72262" w:rsidTr="00805BAF">
        <w:trPr>
          <w:trHeight w:val="861"/>
        </w:trPr>
        <w:tc>
          <w:tcPr>
            <w:tcW w:w="2586" w:type="dxa"/>
          </w:tcPr>
          <w:p w:rsidR="00077992" w:rsidRPr="00A40259" w:rsidRDefault="00077992" w:rsidP="00077992">
            <w:pPr>
              <w:pStyle w:val="a5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077992" w:rsidRPr="00592D02" w:rsidRDefault="00077992" w:rsidP="00077992">
            <w:pPr>
              <w:pStyle w:val="a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Сауда статистикасы басқармасы</w:t>
            </w:r>
          </w:p>
          <w:p w:rsidR="00077992" w:rsidRPr="005547BD" w:rsidRDefault="00077992" w:rsidP="00B76126">
            <w:pPr>
              <w:spacing w:after="0" w:line="240" w:lineRule="auto"/>
              <w:contextualSpacing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077992" w:rsidRPr="009E12B3" w:rsidRDefault="00077992" w:rsidP="00077992">
            <w:pPr>
              <w:pStyle w:val="a8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Басқарма басшысы</w:t>
            </w:r>
            <w:r w:rsidRPr="009E12B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077992" w:rsidRPr="00CF78DB" w:rsidRDefault="006E7520" w:rsidP="00077992">
            <w:pPr>
              <w:pStyle w:val="a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Г</w:t>
            </w:r>
            <w:r w:rsidR="0007799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</w:t>
            </w:r>
            <w:r w:rsidR="0007799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Мурапаева</w:t>
            </w:r>
          </w:p>
          <w:p w:rsidR="00077992" w:rsidRPr="005E48EA" w:rsidRDefault="00077992" w:rsidP="006E7520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(7172)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1-2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9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3085" w:type="dxa"/>
          </w:tcPr>
          <w:p w:rsidR="00077992" w:rsidRPr="00403BF3" w:rsidRDefault="00077992" w:rsidP="00077992">
            <w:pPr>
              <w:pStyle w:val="a8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</w:t>
            </w:r>
            <w:r w:rsidRPr="00592D0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077992" w:rsidRPr="002B155B" w:rsidRDefault="002B155B" w:rsidP="00077992">
            <w:pPr>
              <w:pStyle w:val="a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Д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.Х. С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мағұлова</w:t>
            </w:r>
          </w:p>
          <w:p w:rsidR="00077992" w:rsidRPr="0081497F" w:rsidRDefault="00077992" w:rsidP="00077992">
            <w:pPr>
              <w:pStyle w:val="a5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 +7( 7172)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1-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28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</w:t>
            </w:r>
            <w:r w:rsidR="006E75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36</w:t>
            </w:r>
          </w:p>
          <w:p w:rsidR="00077992" w:rsidRPr="006E7520" w:rsidRDefault="00077992" w:rsidP="006E7520">
            <w:pPr>
              <w:spacing w:after="0" w:line="240" w:lineRule="auto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D436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Е-</w:t>
            </w:r>
            <w:r w:rsidRPr="00515743">
              <w:rPr>
                <w:rFonts w:ascii="Calibri" w:hAnsi="Calibri" w:cs="Arial"/>
                <w:b/>
                <w:sz w:val="16"/>
                <w:szCs w:val="16"/>
                <w:lang w:val="fr-FR"/>
              </w:rPr>
              <w:t>mail</w:t>
            </w:r>
            <w:r w:rsidRPr="000D4367">
              <w:rPr>
                <w:rFonts w:ascii="Calibri" w:hAnsi="Calibri" w:cs="Arial"/>
                <w:sz w:val="16"/>
                <w:szCs w:val="16"/>
                <w:lang w:val="kk-KZ"/>
              </w:rPr>
              <w:t xml:space="preserve">: </w:t>
            </w:r>
            <w:r w:rsidR="002B155B">
              <w:rPr>
                <w:rFonts w:ascii="Calibri" w:hAnsi="Calibri"/>
                <w:sz w:val="16"/>
                <w:szCs w:val="16"/>
                <w:lang w:val="en-US"/>
              </w:rPr>
              <w:t>di</w:t>
            </w:r>
            <w:r w:rsidR="002B155B" w:rsidRPr="00B22513">
              <w:rPr>
                <w:rFonts w:ascii="Calibri" w:hAnsi="Calibri"/>
                <w:sz w:val="16"/>
                <w:szCs w:val="16"/>
                <w:lang w:val="en-US"/>
              </w:rPr>
              <w:t>.</w:t>
            </w:r>
            <w:r w:rsidR="002B155B">
              <w:rPr>
                <w:rFonts w:ascii="Calibri" w:hAnsi="Calibri"/>
                <w:sz w:val="16"/>
                <w:szCs w:val="16"/>
                <w:lang w:val="en-US"/>
              </w:rPr>
              <w:t>smagulova</w:t>
            </w:r>
            <w:r w:rsidR="00805BAF" w:rsidRPr="000D4367">
              <w:rPr>
                <w:rFonts w:ascii="Calibri" w:hAnsi="Calibri"/>
                <w:sz w:val="16"/>
                <w:szCs w:val="16"/>
                <w:lang w:val="kk-KZ"/>
              </w:rPr>
              <w:t xml:space="preserve"> </w:t>
            </w:r>
            <w:r w:rsidRPr="000D4367">
              <w:rPr>
                <w:rFonts w:ascii="Calibri" w:hAnsi="Calibri"/>
                <w:sz w:val="16"/>
                <w:szCs w:val="16"/>
                <w:lang w:val="kk-KZ"/>
              </w:rPr>
              <w:t>@aspire.gov.kz</w:t>
            </w:r>
          </w:p>
        </w:tc>
        <w:tc>
          <w:tcPr>
            <w:tcW w:w="2126" w:type="dxa"/>
          </w:tcPr>
          <w:p w:rsidR="00077992" w:rsidRPr="00096324" w:rsidRDefault="00077992" w:rsidP="00077992">
            <w:pPr>
              <w:pStyle w:val="a8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96324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077992" w:rsidRPr="00096324" w:rsidRDefault="00D10B8C" w:rsidP="00077992">
            <w:pPr>
              <w:pStyle w:val="a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010000, Астана</w:t>
            </w:r>
            <w:r w:rsidR="00F37F4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7E4B1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 </w:t>
            </w:r>
            <w:r w:rsidR="00077992" w:rsidRPr="0009632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қаласы</w:t>
            </w:r>
          </w:p>
          <w:p w:rsidR="00077992" w:rsidRPr="006E7520" w:rsidRDefault="00077992" w:rsidP="00077992">
            <w:pPr>
              <w:pStyle w:val="a8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Желтоқсан көшесі, 22</w:t>
            </w:r>
          </w:p>
        </w:tc>
      </w:tr>
    </w:tbl>
    <w:bookmarkEnd w:id="0"/>
    <w:p w:rsidR="005B01E9" w:rsidRPr="00077992" w:rsidRDefault="00077992" w:rsidP="00077992">
      <w:pPr>
        <w:widowControl w:val="0"/>
        <w:spacing w:before="100" w:after="0" w:line="240" w:lineRule="auto"/>
        <w:jc w:val="right"/>
        <w:rPr>
          <w:rFonts w:ascii="Calibri" w:hAnsi="Calibri" w:cs="Arial"/>
          <w:sz w:val="2"/>
          <w:szCs w:val="2"/>
          <w:lang w:val="kk-KZ"/>
        </w:rPr>
      </w:pPr>
      <w:r w:rsidRPr="006E752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© </w:t>
      </w:r>
      <w:r>
        <w:rPr>
          <w:rFonts w:ascii="Calibri" w:hAnsi="Calibri"/>
          <w:i/>
          <w:color w:val="000000"/>
          <w:sz w:val="16"/>
          <w:lang w:val="kk-KZ"/>
        </w:rPr>
        <w:t>Ұлттық</w:t>
      </w:r>
      <w:r w:rsidR="00F72262">
        <w:rPr>
          <w:rFonts w:ascii="Calibri" w:hAnsi="Calibri"/>
          <w:i/>
          <w:color w:val="000000"/>
          <w:sz w:val="16"/>
          <w:lang w:val="kk-KZ"/>
        </w:rPr>
        <w:t xml:space="preserve"> статистика бюросының Астана</w:t>
      </w:r>
      <w:r>
        <w:rPr>
          <w:rFonts w:ascii="Calibri" w:hAnsi="Calibri"/>
          <w:i/>
          <w:color w:val="000000"/>
          <w:sz w:val="16"/>
          <w:lang w:val="kk-KZ"/>
        </w:rPr>
        <w:t xml:space="preserve"> қаласы</w:t>
      </w:r>
      <w:r w:rsidRPr="00D83D38">
        <w:rPr>
          <w:rFonts w:ascii="Calibri" w:hAnsi="Calibri"/>
          <w:i/>
          <w:color w:val="000000"/>
          <w:sz w:val="16"/>
          <w:lang w:val="kk-KZ"/>
        </w:rPr>
        <w:t xml:space="preserve"> </w:t>
      </w:r>
      <w:r>
        <w:rPr>
          <w:rFonts w:ascii="Calibri" w:hAnsi="Calibri"/>
          <w:i/>
          <w:color w:val="000000"/>
          <w:sz w:val="16"/>
          <w:lang w:val="kk-KZ"/>
        </w:rPr>
        <w:t>бойынша</w:t>
      </w:r>
      <w:r w:rsidRPr="00D83D38">
        <w:rPr>
          <w:rFonts w:ascii="Calibri" w:hAnsi="Calibri"/>
          <w:i/>
          <w:color w:val="000000"/>
          <w:sz w:val="16"/>
          <w:lang w:val="kk-KZ"/>
        </w:rPr>
        <w:t xml:space="preserve"> департаменті</w:t>
      </w:r>
    </w:p>
    <w:sectPr w:rsidR="005B01E9" w:rsidRPr="00077992" w:rsidSect="00B4246F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AD" w:rsidRDefault="00F201AD" w:rsidP="00AF62AA">
      <w:pPr>
        <w:spacing w:after="0" w:line="240" w:lineRule="auto"/>
      </w:pPr>
      <w:r>
        <w:separator/>
      </w:r>
    </w:p>
  </w:endnote>
  <w:endnote w:type="continuationSeparator" w:id="0">
    <w:p w:rsidR="00F201AD" w:rsidRDefault="00F201AD" w:rsidP="00AF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4D" w:rsidRDefault="002C24BB" w:rsidP="003836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79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34D" w:rsidRDefault="00F201AD" w:rsidP="004C346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4D" w:rsidRPr="0080150D" w:rsidRDefault="002C24BB" w:rsidP="0080150D">
    <w:pPr>
      <w:pStyle w:val="a9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077992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BC493A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AD" w:rsidRDefault="00F201AD" w:rsidP="00AF62AA">
      <w:pPr>
        <w:spacing w:after="0" w:line="240" w:lineRule="auto"/>
      </w:pPr>
      <w:r>
        <w:separator/>
      </w:r>
    </w:p>
  </w:footnote>
  <w:footnote w:type="continuationSeparator" w:id="0">
    <w:p w:rsidR="00F201AD" w:rsidRDefault="00F201AD" w:rsidP="00AF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1E9"/>
    <w:rsid w:val="00014E0B"/>
    <w:rsid w:val="00045AE1"/>
    <w:rsid w:val="000507A3"/>
    <w:rsid w:val="000515F1"/>
    <w:rsid w:val="00060434"/>
    <w:rsid w:val="00064B1B"/>
    <w:rsid w:val="00077992"/>
    <w:rsid w:val="0008468F"/>
    <w:rsid w:val="00096C39"/>
    <w:rsid w:val="000B46C8"/>
    <w:rsid w:val="000B58A1"/>
    <w:rsid w:val="000C3148"/>
    <w:rsid w:val="000C654C"/>
    <w:rsid w:val="000F142C"/>
    <w:rsid w:val="000F2163"/>
    <w:rsid w:val="001018A5"/>
    <w:rsid w:val="00104207"/>
    <w:rsid w:val="001109F8"/>
    <w:rsid w:val="00136972"/>
    <w:rsid w:val="00150938"/>
    <w:rsid w:val="00153335"/>
    <w:rsid w:val="001755A4"/>
    <w:rsid w:val="00182456"/>
    <w:rsid w:val="001B2254"/>
    <w:rsid w:val="001B29E9"/>
    <w:rsid w:val="001C55E6"/>
    <w:rsid w:val="001D6025"/>
    <w:rsid w:val="001F1C0D"/>
    <w:rsid w:val="001F2150"/>
    <w:rsid w:val="001F2735"/>
    <w:rsid w:val="001F65A2"/>
    <w:rsid w:val="002120D8"/>
    <w:rsid w:val="00214BA6"/>
    <w:rsid w:val="00231FE9"/>
    <w:rsid w:val="002346BC"/>
    <w:rsid w:val="00251774"/>
    <w:rsid w:val="0025395F"/>
    <w:rsid w:val="00267772"/>
    <w:rsid w:val="00272FDB"/>
    <w:rsid w:val="0027610B"/>
    <w:rsid w:val="00277D59"/>
    <w:rsid w:val="00280AF0"/>
    <w:rsid w:val="002845B0"/>
    <w:rsid w:val="0028479E"/>
    <w:rsid w:val="002939BE"/>
    <w:rsid w:val="002A4013"/>
    <w:rsid w:val="002B155B"/>
    <w:rsid w:val="002C24BB"/>
    <w:rsid w:val="002D4DA1"/>
    <w:rsid w:val="002D745F"/>
    <w:rsid w:val="002E2C10"/>
    <w:rsid w:val="002F25B4"/>
    <w:rsid w:val="003159FF"/>
    <w:rsid w:val="00317933"/>
    <w:rsid w:val="0032621E"/>
    <w:rsid w:val="00334A69"/>
    <w:rsid w:val="00336A78"/>
    <w:rsid w:val="00336E7B"/>
    <w:rsid w:val="003514A7"/>
    <w:rsid w:val="0035338E"/>
    <w:rsid w:val="003555CE"/>
    <w:rsid w:val="00365875"/>
    <w:rsid w:val="00366F8F"/>
    <w:rsid w:val="003717A1"/>
    <w:rsid w:val="003867A9"/>
    <w:rsid w:val="00392287"/>
    <w:rsid w:val="003B1B74"/>
    <w:rsid w:val="003D2AE3"/>
    <w:rsid w:val="003E0A69"/>
    <w:rsid w:val="003F26E7"/>
    <w:rsid w:val="00420221"/>
    <w:rsid w:val="004203A1"/>
    <w:rsid w:val="0042607B"/>
    <w:rsid w:val="00433B3A"/>
    <w:rsid w:val="00437A6A"/>
    <w:rsid w:val="00444F7F"/>
    <w:rsid w:val="004547C4"/>
    <w:rsid w:val="0046108C"/>
    <w:rsid w:val="00474B1B"/>
    <w:rsid w:val="00475BF8"/>
    <w:rsid w:val="004872C4"/>
    <w:rsid w:val="004920CD"/>
    <w:rsid w:val="0049633F"/>
    <w:rsid w:val="004A2F90"/>
    <w:rsid w:val="004A6775"/>
    <w:rsid w:val="004C5597"/>
    <w:rsid w:val="004E42EA"/>
    <w:rsid w:val="00516219"/>
    <w:rsid w:val="00520C59"/>
    <w:rsid w:val="00536B6D"/>
    <w:rsid w:val="0054647D"/>
    <w:rsid w:val="0055079A"/>
    <w:rsid w:val="005674B4"/>
    <w:rsid w:val="00575368"/>
    <w:rsid w:val="005867DA"/>
    <w:rsid w:val="005A1A5A"/>
    <w:rsid w:val="005B01E9"/>
    <w:rsid w:val="005B4829"/>
    <w:rsid w:val="005E15DA"/>
    <w:rsid w:val="005E30C0"/>
    <w:rsid w:val="005E7F3F"/>
    <w:rsid w:val="005F24BE"/>
    <w:rsid w:val="006025D2"/>
    <w:rsid w:val="00614386"/>
    <w:rsid w:val="00620092"/>
    <w:rsid w:val="00626EA1"/>
    <w:rsid w:val="00633D0A"/>
    <w:rsid w:val="00650750"/>
    <w:rsid w:val="0065773E"/>
    <w:rsid w:val="00664F9A"/>
    <w:rsid w:val="00677E61"/>
    <w:rsid w:val="006874B1"/>
    <w:rsid w:val="006A4775"/>
    <w:rsid w:val="006C24D2"/>
    <w:rsid w:val="006C285F"/>
    <w:rsid w:val="006C7BC8"/>
    <w:rsid w:val="006C7EB5"/>
    <w:rsid w:val="006E7520"/>
    <w:rsid w:val="006F1B32"/>
    <w:rsid w:val="006F3906"/>
    <w:rsid w:val="00702863"/>
    <w:rsid w:val="00705CF4"/>
    <w:rsid w:val="007304C9"/>
    <w:rsid w:val="00786602"/>
    <w:rsid w:val="00793813"/>
    <w:rsid w:val="0079675F"/>
    <w:rsid w:val="007D7BAA"/>
    <w:rsid w:val="007E0C15"/>
    <w:rsid w:val="007E4B10"/>
    <w:rsid w:val="007E547D"/>
    <w:rsid w:val="008018CB"/>
    <w:rsid w:val="008042F0"/>
    <w:rsid w:val="00805BAF"/>
    <w:rsid w:val="00811925"/>
    <w:rsid w:val="008144B8"/>
    <w:rsid w:val="0081497F"/>
    <w:rsid w:val="00826215"/>
    <w:rsid w:val="0083036D"/>
    <w:rsid w:val="0084416F"/>
    <w:rsid w:val="00845BD5"/>
    <w:rsid w:val="00846289"/>
    <w:rsid w:val="00847273"/>
    <w:rsid w:val="00862904"/>
    <w:rsid w:val="0087058E"/>
    <w:rsid w:val="008706A9"/>
    <w:rsid w:val="00870C0E"/>
    <w:rsid w:val="00870E14"/>
    <w:rsid w:val="008A08CA"/>
    <w:rsid w:val="008A2722"/>
    <w:rsid w:val="008A42C3"/>
    <w:rsid w:val="008A7469"/>
    <w:rsid w:val="008C1AED"/>
    <w:rsid w:val="008C1DF4"/>
    <w:rsid w:val="008D11E0"/>
    <w:rsid w:val="008E1469"/>
    <w:rsid w:val="008E72CD"/>
    <w:rsid w:val="008F6B0D"/>
    <w:rsid w:val="009004B9"/>
    <w:rsid w:val="00902944"/>
    <w:rsid w:val="009054AA"/>
    <w:rsid w:val="00907D29"/>
    <w:rsid w:val="00931E87"/>
    <w:rsid w:val="00941C53"/>
    <w:rsid w:val="009767DA"/>
    <w:rsid w:val="0097716B"/>
    <w:rsid w:val="00981629"/>
    <w:rsid w:val="009968C5"/>
    <w:rsid w:val="009A12A9"/>
    <w:rsid w:val="009C1B9C"/>
    <w:rsid w:val="009D6F85"/>
    <w:rsid w:val="009D7A8F"/>
    <w:rsid w:val="009E6631"/>
    <w:rsid w:val="009F62AF"/>
    <w:rsid w:val="00A04CAA"/>
    <w:rsid w:val="00A12011"/>
    <w:rsid w:val="00A3601A"/>
    <w:rsid w:val="00A52A94"/>
    <w:rsid w:val="00A6174E"/>
    <w:rsid w:val="00A7341B"/>
    <w:rsid w:val="00A73AAA"/>
    <w:rsid w:val="00A95B0E"/>
    <w:rsid w:val="00AA0894"/>
    <w:rsid w:val="00AA472D"/>
    <w:rsid w:val="00AA64A2"/>
    <w:rsid w:val="00AB017E"/>
    <w:rsid w:val="00AB18FA"/>
    <w:rsid w:val="00AD081B"/>
    <w:rsid w:val="00AD77ED"/>
    <w:rsid w:val="00AE1EE9"/>
    <w:rsid w:val="00AF62AA"/>
    <w:rsid w:val="00B04111"/>
    <w:rsid w:val="00B22513"/>
    <w:rsid w:val="00B400AF"/>
    <w:rsid w:val="00B427EE"/>
    <w:rsid w:val="00B43BB6"/>
    <w:rsid w:val="00B43EE5"/>
    <w:rsid w:val="00B47E5B"/>
    <w:rsid w:val="00B64C63"/>
    <w:rsid w:val="00B73F27"/>
    <w:rsid w:val="00B76EDE"/>
    <w:rsid w:val="00B94D38"/>
    <w:rsid w:val="00BA0F01"/>
    <w:rsid w:val="00BB3026"/>
    <w:rsid w:val="00BC1389"/>
    <w:rsid w:val="00BC493A"/>
    <w:rsid w:val="00BC737E"/>
    <w:rsid w:val="00BC76DD"/>
    <w:rsid w:val="00BD631E"/>
    <w:rsid w:val="00BE4B15"/>
    <w:rsid w:val="00BF77DA"/>
    <w:rsid w:val="00C12295"/>
    <w:rsid w:val="00C159A0"/>
    <w:rsid w:val="00C16E60"/>
    <w:rsid w:val="00C41E27"/>
    <w:rsid w:val="00C515CF"/>
    <w:rsid w:val="00C718A5"/>
    <w:rsid w:val="00C821F8"/>
    <w:rsid w:val="00C91191"/>
    <w:rsid w:val="00CA4AC9"/>
    <w:rsid w:val="00CB0400"/>
    <w:rsid w:val="00CD06D0"/>
    <w:rsid w:val="00CE4D34"/>
    <w:rsid w:val="00CE5C52"/>
    <w:rsid w:val="00D10B8C"/>
    <w:rsid w:val="00D12C71"/>
    <w:rsid w:val="00D157FB"/>
    <w:rsid w:val="00D179CA"/>
    <w:rsid w:val="00D309BE"/>
    <w:rsid w:val="00D31237"/>
    <w:rsid w:val="00D35FA3"/>
    <w:rsid w:val="00D4266C"/>
    <w:rsid w:val="00D56BB9"/>
    <w:rsid w:val="00D63FA1"/>
    <w:rsid w:val="00D70439"/>
    <w:rsid w:val="00D940E6"/>
    <w:rsid w:val="00DD6A85"/>
    <w:rsid w:val="00E00A70"/>
    <w:rsid w:val="00E33655"/>
    <w:rsid w:val="00E4378B"/>
    <w:rsid w:val="00E44E4A"/>
    <w:rsid w:val="00E53B5F"/>
    <w:rsid w:val="00E646D5"/>
    <w:rsid w:val="00E71913"/>
    <w:rsid w:val="00E735AB"/>
    <w:rsid w:val="00E75137"/>
    <w:rsid w:val="00E77AAA"/>
    <w:rsid w:val="00EA203C"/>
    <w:rsid w:val="00EA7DBB"/>
    <w:rsid w:val="00EB31C0"/>
    <w:rsid w:val="00EB4361"/>
    <w:rsid w:val="00EB72AB"/>
    <w:rsid w:val="00EC4529"/>
    <w:rsid w:val="00EC7A93"/>
    <w:rsid w:val="00EE7AE3"/>
    <w:rsid w:val="00F10AB1"/>
    <w:rsid w:val="00F14910"/>
    <w:rsid w:val="00F201AD"/>
    <w:rsid w:val="00F206E4"/>
    <w:rsid w:val="00F37AC0"/>
    <w:rsid w:val="00F37F4B"/>
    <w:rsid w:val="00F42C2A"/>
    <w:rsid w:val="00F458EB"/>
    <w:rsid w:val="00F65C69"/>
    <w:rsid w:val="00F67892"/>
    <w:rsid w:val="00F67FC0"/>
    <w:rsid w:val="00F72262"/>
    <w:rsid w:val="00F730C9"/>
    <w:rsid w:val="00F948A6"/>
    <w:rsid w:val="00FB732E"/>
    <w:rsid w:val="00FC6A11"/>
    <w:rsid w:val="00FD6EFC"/>
    <w:rsid w:val="00FF2F3B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3828"/>
  <w15:docId w15:val="{88C4D7EE-77D2-403A-951D-A529967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992"/>
    <w:pPr>
      <w:tabs>
        <w:tab w:val="center" w:pos="4153"/>
        <w:tab w:val="center" w:pos="4536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7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6"/>
    <w:uiPriority w:val="1"/>
    <w:qFormat/>
    <w:rsid w:val="00077992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rsid w:val="00077992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Hyperlink"/>
    <w:basedOn w:val="a0"/>
    <w:rsid w:val="00077992"/>
    <w:rPr>
      <w:b/>
      <w:color w:val="0000FF"/>
      <w:sz w:val="17"/>
      <w:u w:val="single"/>
    </w:rPr>
  </w:style>
  <w:style w:type="paragraph" w:customStyle="1" w:styleId="a8">
    <w:name w:val="ТестНижРеквз"/>
    <w:basedOn w:val="a"/>
    <w:rsid w:val="00077992"/>
    <w:pPr>
      <w:tabs>
        <w:tab w:val="left" w:pos="828"/>
      </w:tabs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footer"/>
    <w:basedOn w:val="a"/>
    <w:link w:val="aa"/>
    <w:uiPriority w:val="99"/>
    <w:rsid w:val="000779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7799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077992"/>
  </w:style>
  <w:style w:type="paragraph" w:styleId="ac">
    <w:name w:val="Balloon Text"/>
    <w:basedOn w:val="a"/>
    <w:link w:val="ad"/>
    <w:uiPriority w:val="99"/>
    <w:semiHidden/>
    <w:unhideWhenUsed/>
    <w:rsid w:val="000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9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5"/>
    <w:uiPriority w:val="1"/>
    <w:rsid w:val="000779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gov.kz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.Smagylova\Desktop\2-&#1090;&#1086;&#1088;&#1075;&#1086;&#1074;&#1083;&#1103;%20&#1080;&#1102;&#1085;&#1100;2023\&#1043;&#1088;&#1072;&#1092;%20&#1074;&#1085;&#1091;&#1090;&#1088;&#1091;&#1089;1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324168588887682E-2"/>
          <c:y val="0.11182522957683683"/>
          <c:w val="0.9448080345905272"/>
          <c:h val="0.66152103868372547"/>
        </c:manualLayout>
      </c:layout>
      <c:lineChart>
        <c:grouping val="standard"/>
        <c:varyColors val="0"/>
        <c:ser>
          <c:idx val="8"/>
          <c:order val="8"/>
          <c:tx>
            <c:strRef>
              <c:f>'ИФО розн и оптовой торговли'!$A$26</c:f>
            </c:strRef>
          </c:tx>
          <c:cat>
            <c:multiLvlStrRef>
              <c:f>'ИФО розн и оптовой торговли'!$B$25:$R$25</c:f>
            </c:multiLvlStrRef>
          </c:cat>
          <c:val>
            <c:numRef>
              <c:f>'ИФО розн и оптовой торговли'!$B$26:$R$26</c:f>
            </c:numRef>
          </c:val>
          <c:smooth val="0"/>
          <c:extLst>
            <c:ext xmlns:c16="http://schemas.microsoft.com/office/drawing/2014/chart" uri="{C3380CC4-5D6E-409C-BE32-E72D297353CC}">
              <c16:uniqueId val="{00000000-9139-4ABC-9568-21E426A1EAA4}"/>
            </c:ext>
          </c:extLst>
        </c:ser>
        <c:ser>
          <c:idx val="9"/>
          <c:order val="9"/>
          <c:tx>
            <c:strRef>
              <c:f>'ИФО розн и оптовой торговли'!$A$27</c:f>
            </c:strRef>
          </c:tx>
          <c:cat>
            <c:multiLvlStrRef>
              <c:f>'ИФО розн и оптовой торговли'!$B$25:$P$25</c:f>
            </c:multiLvlStrRef>
          </c:cat>
          <c:val>
            <c:numRef>
              <c:f>'ИФО розн и оптовой торговли'!$B$27:$P$27</c:f>
            </c:numRef>
          </c:val>
          <c:smooth val="0"/>
          <c:extLst>
            <c:ext xmlns:c16="http://schemas.microsoft.com/office/drawing/2014/chart" uri="{C3380CC4-5D6E-409C-BE32-E72D297353CC}">
              <c16:uniqueId val="{00000001-9139-4ABC-9568-21E426A1EAA4}"/>
            </c:ext>
          </c:extLst>
        </c:ser>
        <c:ser>
          <c:idx val="10"/>
          <c:order val="10"/>
          <c:tx>
            <c:strRef>
              <c:f>'ИФО розн и оптовой торговли'!$A$26</c:f>
            </c:strRef>
          </c:tx>
          <c:cat>
            <c:multiLvlStrRef>
              <c:f>'ИФО розн и оптовой торговли'!$B$25:$R$25</c:f>
            </c:multiLvlStrRef>
          </c:cat>
          <c:val>
            <c:numRef>
              <c:f>'ИФО розн и оптовой торговли'!$B$26:$R$26</c:f>
            </c:numRef>
          </c:val>
          <c:smooth val="0"/>
          <c:extLst>
            <c:ext xmlns:c16="http://schemas.microsoft.com/office/drawing/2014/chart" uri="{C3380CC4-5D6E-409C-BE32-E72D297353CC}">
              <c16:uniqueId val="{00000002-9139-4ABC-9568-21E426A1EAA4}"/>
            </c:ext>
          </c:extLst>
        </c:ser>
        <c:ser>
          <c:idx val="11"/>
          <c:order val="11"/>
          <c:tx>
            <c:strRef>
              <c:f>'ИФО розн и оптовой торговли'!$A$27</c:f>
            </c:strRef>
          </c:tx>
          <c:cat>
            <c:multiLvlStrRef>
              <c:f>'ИФО розн и оптовой торговли'!$B$25:$P$25</c:f>
            </c:multiLvlStrRef>
          </c:cat>
          <c:val>
            <c:numRef>
              <c:f>'ИФО розн и оптовой торговли'!$B$27:$P$27</c:f>
            </c:numRef>
          </c:val>
          <c:smooth val="0"/>
          <c:extLst>
            <c:ext xmlns:c16="http://schemas.microsoft.com/office/drawing/2014/chart" uri="{C3380CC4-5D6E-409C-BE32-E72D297353CC}">
              <c16:uniqueId val="{00000003-9139-4ABC-9568-21E426A1EAA4}"/>
            </c:ext>
          </c:extLst>
        </c:ser>
        <c:ser>
          <c:idx val="4"/>
          <c:order val="4"/>
          <c:tx>
            <c:strRef>
              <c:f>'[Граф внутрус1 (2).xls]ИФО розн и оптовой торговли'!$A$26</c:f>
              <c:strCache>
                <c:ptCount val="1"/>
              </c:strCache>
            </c:strRef>
          </c:tx>
          <c:cat>
            <c:strRef>
              <c:f>'[Граф внутрус1 (2).xls]ИФО розн и оптовой торговли'!$B$25:$R$25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'[Граф внутрус1 (2).xls]ИФО розн и оптовой торговли'!$B$26:$R$26</c:f>
              <c:numCache>
                <c:formatCode>#,##0.0</c:formatCode>
                <c:ptCount val="17"/>
                <c:pt idx="0">
                  <c:v>97.9</c:v>
                </c:pt>
                <c:pt idx="1">
                  <c:v>112.4</c:v>
                </c:pt>
                <c:pt idx="2">
                  <c:v>118.1</c:v>
                </c:pt>
                <c:pt idx="3">
                  <c:v>112.3</c:v>
                </c:pt>
                <c:pt idx="4">
                  <c:v>110.5</c:v>
                </c:pt>
                <c:pt idx="5">
                  <c:v>83.7</c:v>
                </c:pt>
                <c:pt idx="6">
                  <c:v>121.5</c:v>
                </c:pt>
                <c:pt idx="7">
                  <c:v>114.5</c:v>
                </c:pt>
                <c:pt idx="8" formatCode="General">
                  <c:v>101.4</c:v>
                </c:pt>
                <c:pt idx="9" formatCode="General">
                  <c:v>128.4</c:v>
                </c:pt>
                <c:pt idx="10" formatCode="0.0">
                  <c:v>112</c:v>
                </c:pt>
                <c:pt idx="11" formatCode="General">
                  <c:v>108</c:v>
                </c:pt>
                <c:pt idx="12">
                  <c:v>107.6</c:v>
                </c:pt>
                <c:pt idx="13" formatCode="General">
                  <c:v>107.3</c:v>
                </c:pt>
                <c:pt idx="14" formatCode="General">
                  <c:v>108.1</c:v>
                </c:pt>
                <c:pt idx="15" formatCode="General">
                  <c:v>118.7</c:v>
                </c:pt>
                <c:pt idx="16" formatCode="General">
                  <c:v>111.3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139-4ABC-9568-21E426A1EAA4}"/>
            </c:ext>
          </c:extLst>
        </c:ser>
        <c:ser>
          <c:idx val="5"/>
          <c:order val="5"/>
          <c:tx>
            <c:strRef>
              <c:f>'[Граф внутрус1 (2).xls]ИФО розн и оптовой торговли'!$A$27</c:f>
              <c:strCache>
                <c:ptCount val="1"/>
              </c:strCache>
            </c:strRef>
          </c:tx>
          <c:cat>
            <c:strRef>
              <c:f>'[Граф внутрус1 (2).xls]ИФО розн и оптовой торговли'!$B$25:$P$25</c:f>
              <c:strCache>
                <c:ptCount val="1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</c:strCache>
            </c:strRef>
          </c:cat>
          <c:val>
            <c:numRef>
              <c:f>'[Граф внутрус1 (2).xls]ИФО розн и оптовой торговли'!$B$27:$P$27</c:f>
              <c:numCache>
                <c:formatCode>General</c:formatCode>
                <c:ptCount val="1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139-4ABC-9568-21E426A1EAA4}"/>
            </c:ext>
          </c:extLst>
        </c:ser>
        <c:ser>
          <c:idx val="6"/>
          <c:order val="6"/>
          <c:tx>
            <c:strRef>
              <c:f>'[Граф внутрус1 (2).xls]ИФО розн и оптовой торговли'!$A$26</c:f>
              <c:strCache>
                <c:ptCount val="1"/>
              </c:strCache>
            </c:strRef>
          </c:tx>
          <c:cat>
            <c:strRef>
              <c:f>'[Граф внутрус1 (2).xls]ИФО розн и оптовой торговли'!$B$25:$R$25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'[Граф внутрус1 (2).xls]ИФО розн и оптовой торговли'!$B$26:$R$26</c:f>
              <c:numCache>
                <c:formatCode>#,##0.0</c:formatCode>
                <c:ptCount val="17"/>
                <c:pt idx="0">
                  <c:v>97.9</c:v>
                </c:pt>
                <c:pt idx="1">
                  <c:v>112.4</c:v>
                </c:pt>
                <c:pt idx="2">
                  <c:v>118.1</c:v>
                </c:pt>
                <c:pt idx="3">
                  <c:v>112.3</c:v>
                </c:pt>
                <c:pt idx="4">
                  <c:v>110.5</c:v>
                </c:pt>
                <c:pt idx="5">
                  <c:v>83.7</c:v>
                </c:pt>
                <c:pt idx="6">
                  <c:v>121.5</c:v>
                </c:pt>
                <c:pt idx="7">
                  <c:v>114.5</c:v>
                </c:pt>
                <c:pt idx="8" formatCode="General">
                  <c:v>101.4</c:v>
                </c:pt>
                <c:pt idx="9" formatCode="General">
                  <c:v>128.4</c:v>
                </c:pt>
                <c:pt idx="10" formatCode="0.0">
                  <c:v>112</c:v>
                </c:pt>
                <c:pt idx="11" formatCode="General">
                  <c:v>108</c:v>
                </c:pt>
                <c:pt idx="12">
                  <c:v>107.6</c:v>
                </c:pt>
                <c:pt idx="13" formatCode="General">
                  <c:v>107.3</c:v>
                </c:pt>
                <c:pt idx="14" formatCode="General">
                  <c:v>108.1</c:v>
                </c:pt>
                <c:pt idx="15" formatCode="General">
                  <c:v>118.7</c:v>
                </c:pt>
                <c:pt idx="16" formatCode="General">
                  <c:v>111.3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139-4ABC-9568-21E426A1EAA4}"/>
            </c:ext>
          </c:extLst>
        </c:ser>
        <c:ser>
          <c:idx val="7"/>
          <c:order val="7"/>
          <c:tx>
            <c:strRef>
              <c:f>'[Граф внутрус1 (2).xls]ИФО розн и оптовой торговли'!$A$27</c:f>
              <c:strCache>
                <c:ptCount val="1"/>
              </c:strCache>
            </c:strRef>
          </c:tx>
          <c:cat>
            <c:strRef>
              <c:f>'[Граф внутрус1 (2).xls]ИФО розн и оптовой торговли'!$B$25:$P$25</c:f>
              <c:strCache>
                <c:ptCount val="1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</c:strCache>
            </c:strRef>
          </c:cat>
          <c:val>
            <c:numRef>
              <c:f>'[Граф внутрус1 (2).xls]ИФО розн и оптовой торговли'!$B$27:$P$27</c:f>
              <c:numCache>
                <c:formatCode>General</c:formatCode>
                <c:ptCount val="1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139-4ABC-9568-21E426A1EAA4}"/>
            </c:ext>
          </c:extLst>
        </c:ser>
        <c:ser>
          <c:idx val="0"/>
          <c:order val="0"/>
          <c:tx>
            <c:strRef>
              <c:f>'[Граф внутрус1 (2).xls]ИФО розн и оптовой торговли'!$A$26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3.4844214900265069E-2"/>
                  <c:y val="-8.3857699851224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39-4ABC-9568-21E426A1EAA4}"/>
                </c:ext>
              </c:extLst>
            </c:dLbl>
            <c:dLbl>
              <c:idx val="1"/>
              <c:layout>
                <c:manualLayout>
                  <c:x val="-3.6237486118714225E-2"/>
                  <c:y val="6.8584476777913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39-4ABC-9568-21E426A1EAA4}"/>
                </c:ext>
              </c:extLst>
            </c:dLbl>
            <c:dLbl>
              <c:idx val="2"/>
              <c:layout>
                <c:manualLayout>
                  <c:x val="-3.2529260077191806E-2"/>
                  <c:y val="-9.0347413782897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39-4ABC-9568-21E426A1EAA4}"/>
                </c:ext>
              </c:extLst>
            </c:dLbl>
            <c:dLbl>
              <c:idx val="3"/>
              <c:layout>
                <c:manualLayout>
                  <c:x val="-2.4450098446984619E-2"/>
                  <c:y val="-8.1166313471533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39-4ABC-9568-21E426A1EAA4}"/>
                </c:ext>
              </c:extLst>
            </c:dLbl>
            <c:dLbl>
              <c:idx val="4"/>
              <c:layout>
                <c:manualLayout>
                  <c:x val="-7.0787265783524723E-3"/>
                  <c:y val="-6.337830158523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39-4ABC-9568-21E426A1EAA4}"/>
                </c:ext>
              </c:extLst>
            </c:dLbl>
            <c:dLbl>
              <c:idx val="5"/>
              <c:layout>
                <c:manualLayout>
                  <c:x val="-3.2924552429274952E-2"/>
                  <c:y val="6.000716256052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39-4ABC-9568-21E426A1EAA4}"/>
                </c:ext>
              </c:extLst>
            </c:dLbl>
            <c:dLbl>
              <c:idx val="6"/>
              <c:layout>
                <c:manualLayout>
                  <c:x val="-3.7410007666369004E-2"/>
                  <c:y val="-7.0228609989700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39-4ABC-9568-21E426A1EAA4}"/>
                </c:ext>
              </c:extLst>
            </c:dLbl>
            <c:dLbl>
              <c:idx val="7"/>
              <c:layout>
                <c:manualLayout>
                  <c:x val="-2.1240938594441736E-2"/>
                  <c:y val="-6.4623857048709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39-4ABC-9568-21E426A1EAA4}"/>
                </c:ext>
              </c:extLst>
            </c:dLbl>
            <c:dLbl>
              <c:idx val="8"/>
              <c:layout>
                <c:manualLayout>
                  <c:x val="-3.2529106565598764E-2"/>
                  <c:y val="8.7374852506501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39-4ABC-9568-21E426A1EAA4}"/>
                </c:ext>
              </c:extLst>
            </c:dLbl>
            <c:dLbl>
              <c:idx val="9"/>
              <c:layout>
                <c:manualLayout>
                  <c:x val="-2.8629912102332053E-2"/>
                  <c:y val="-7.0228609989700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139-4ABC-9568-21E426A1EAA4}"/>
                </c:ext>
              </c:extLst>
            </c:dLbl>
            <c:dLbl>
              <c:idx val="10"/>
              <c:layout>
                <c:manualLayout>
                  <c:x val="-3.7600822576520226E-2"/>
                  <c:y val="7.6492890714717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39-4ABC-9568-21E426A1EAA4}"/>
                </c:ext>
              </c:extLst>
            </c:dLbl>
            <c:dLbl>
              <c:idx val="11"/>
              <c:layout>
                <c:manualLayout>
                  <c:x val="-3.3510966714695348E-2"/>
                  <c:y val="-8.27581580183188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108,0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39-4ABC-9568-21E426A1EAA4}"/>
                </c:ext>
              </c:extLst>
            </c:dLbl>
            <c:dLbl>
              <c:idx val="12"/>
              <c:layout>
                <c:manualLayout>
                  <c:x val="-2.9025357966008247E-2"/>
                  <c:y val="-8.7374852506501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39-4ABC-9568-21E426A1EAA4}"/>
                </c:ext>
              </c:extLst>
            </c:dLbl>
            <c:dLbl>
              <c:idx val="13"/>
              <c:layout>
                <c:manualLayout>
                  <c:x val="-4.0518156890690243E-2"/>
                  <c:y val="9.6935785573064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39-4ABC-9568-21E426A1EAA4}"/>
                </c:ext>
              </c:extLst>
            </c:dLbl>
            <c:dLbl>
              <c:idx val="14"/>
              <c:layout>
                <c:manualLayout>
                  <c:x val="-4.3054168407743967E-2"/>
                  <c:y val="-7.8801484603454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108,1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139-4ABC-9568-21E426A1EAA4}"/>
                </c:ext>
              </c:extLst>
            </c:dLbl>
            <c:dLbl>
              <c:idx val="15"/>
              <c:layout>
                <c:manualLayout>
                  <c:x val="-2.434908781876299E-2"/>
                  <c:y val="-5.37423885462173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118,7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39-4ABC-9568-21E426A1EAA4}"/>
                </c:ext>
              </c:extLst>
            </c:dLbl>
            <c:dLbl>
              <c:idx val="16"/>
              <c:layout>
                <c:manualLayout>
                  <c:x val="-3.8187083350347525E-2"/>
                  <c:y val="8.5726279691082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139-4ABC-9568-21E426A1EAA4}"/>
                </c:ext>
              </c:extLst>
            </c:dLbl>
            <c:dLbl>
              <c:idx val="17"/>
              <c:layout>
                <c:manualLayout>
                  <c:x val="-1.7723244717109753E-2"/>
                  <c:y val="3.1651829871414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139-4ABC-9568-21E426A1EAA4}"/>
                </c:ext>
              </c:extLst>
            </c:dLbl>
            <c:dLbl>
              <c:idx val="18"/>
              <c:layout>
                <c:manualLayout>
                  <c:x val="6.8166325835038689E-3"/>
                  <c:y val="-7.912957467853625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139-4ABC-9568-21E426A1EA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'[Граф внутрус1 (2).xls]ИФО розн и оптовой торговли'!$B$25:$S$25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'[Граф внутрус1 (2).xls]ИФО розн и оптовой торговли'!$B$26:$R$26</c:f>
              <c:numCache>
                <c:formatCode>#,##0.0</c:formatCode>
                <c:ptCount val="17"/>
                <c:pt idx="0">
                  <c:v>97.9</c:v>
                </c:pt>
                <c:pt idx="1">
                  <c:v>112.4</c:v>
                </c:pt>
                <c:pt idx="2">
                  <c:v>118.1</c:v>
                </c:pt>
                <c:pt idx="3">
                  <c:v>112.3</c:v>
                </c:pt>
                <c:pt idx="4">
                  <c:v>110.5</c:v>
                </c:pt>
                <c:pt idx="5">
                  <c:v>83.7</c:v>
                </c:pt>
                <c:pt idx="6">
                  <c:v>121.5</c:v>
                </c:pt>
                <c:pt idx="7">
                  <c:v>114.5</c:v>
                </c:pt>
                <c:pt idx="8" formatCode="General">
                  <c:v>101.4</c:v>
                </c:pt>
                <c:pt idx="9" formatCode="General">
                  <c:v>128.4</c:v>
                </c:pt>
                <c:pt idx="10" formatCode="0.0">
                  <c:v>112</c:v>
                </c:pt>
                <c:pt idx="11" formatCode="General">
                  <c:v>108</c:v>
                </c:pt>
                <c:pt idx="12">
                  <c:v>107.6</c:v>
                </c:pt>
                <c:pt idx="13" formatCode="General">
                  <c:v>107.3</c:v>
                </c:pt>
                <c:pt idx="14" formatCode="General">
                  <c:v>108.1</c:v>
                </c:pt>
                <c:pt idx="15" formatCode="General">
                  <c:v>118.7</c:v>
                </c:pt>
                <c:pt idx="16" formatCode="General">
                  <c:v>111.3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9139-4ABC-9568-21E426A1EAA4}"/>
            </c:ext>
          </c:extLst>
        </c:ser>
        <c:ser>
          <c:idx val="1"/>
          <c:order val="1"/>
          <c:tx>
            <c:strRef>
              <c:f>'[Граф внутрус1 (2).xls]ИФО розн и оптовой торговли'!$A$27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2.5903311165858898E-2"/>
                  <c:y val="-6.09391185152300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139-4ABC-9568-21E426A1EAA4}"/>
                </c:ext>
              </c:extLst>
            </c:dLbl>
            <c:dLbl>
              <c:idx val="1"/>
              <c:layout>
                <c:manualLayout>
                  <c:x val="-2.0450005099055878E-2"/>
                  <c:y val="-4.74777448071218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139-4ABC-9568-21E426A1EAA4}"/>
                </c:ext>
              </c:extLst>
            </c:dLbl>
            <c:dLbl>
              <c:idx val="2"/>
              <c:layout>
                <c:manualLayout>
                  <c:x val="-2.4539877300613577E-2"/>
                  <c:y val="-2.76953511374876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139-4ABC-9568-21E426A1EAA4}"/>
                </c:ext>
              </c:extLst>
            </c:dLbl>
            <c:dLbl>
              <c:idx val="3"/>
              <c:layout>
                <c:manualLayout>
                  <c:x val="-2.3176658132457367E-2"/>
                  <c:y val="-3.560830860534129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139-4ABC-9568-21E426A1EAA4}"/>
                </c:ext>
              </c:extLst>
            </c:dLbl>
            <c:dLbl>
              <c:idx val="4"/>
              <c:layout>
                <c:manualLayout>
                  <c:x val="-2.0449897750511255E-2"/>
                  <c:y val="-3.956478733926806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139-4ABC-9568-21E426A1EAA4}"/>
                </c:ext>
              </c:extLst>
            </c:dLbl>
            <c:dLbl>
              <c:idx val="5"/>
              <c:layout>
                <c:manualLayout>
                  <c:x val="-2.0449897750511304E-2"/>
                  <c:y val="-3.16521414051731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139-4ABC-9568-21E426A1EAA4}"/>
                </c:ext>
              </c:extLst>
            </c:dLbl>
            <c:dLbl>
              <c:idx val="9"/>
              <c:layout>
                <c:manualLayout>
                  <c:x val="-1.9086571233810568E-2"/>
                  <c:y val="3.5608308605341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139-4ABC-9568-21E426A1EAA4}"/>
                </c:ext>
              </c:extLst>
            </c:dLbl>
            <c:dLbl>
              <c:idx val="10"/>
              <c:layout>
                <c:manualLayout>
                  <c:x val="-2.044989775051137E-2"/>
                  <c:y val="-3.560830860534129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139-4ABC-9568-21E426A1EAA4}"/>
                </c:ext>
              </c:extLst>
            </c:dLbl>
            <c:dLbl>
              <c:idx val="11"/>
              <c:layout>
                <c:manualLayout>
                  <c:x val="-2.0449897750511224E-2"/>
                  <c:y val="6.72601384767556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139-4ABC-9568-21E426A1EAA4}"/>
                </c:ext>
              </c:extLst>
            </c:dLbl>
            <c:dLbl>
              <c:idx val="12"/>
              <c:layout>
                <c:manualLayout>
                  <c:x val="-1.0906612133605999E-2"/>
                  <c:y val="-4.3521266073194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139-4ABC-9568-21E426A1EAA4}"/>
                </c:ext>
              </c:extLst>
            </c:dLbl>
            <c:dLbl>
              <c:idx val="13"/>
              <c:layout>
                <c:manualLayout>
                  <c:x val="-1.9086571233810568E-2"/>
                  <c:y val="3.560830860534129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139-4ABC-9568-21E426A1EAA4}"/>
                </c:ext>
              </c:extLst>
            </c:dLbl>
            <c:dLbl>
              <c:idx val="14"/>
              <c:layout>
                <c:manualLayout>
                  <c:x val="-2.0449897750511304E-2"/>
                  <c:y val="-2.76953511374876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139-4ABC-9568-21E426A1EAA4}"/>
                </c:ext>
              </c:extLst>
            </c:dLbl>
            <c:dLbl>
              <c:idx val="15"/>
              <c:layout>
                <c:manualLayout>
                  <c:x val="-2.0449897750511304E-2"/>
                  <c:y val="-2.3738872403560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9139-4ABC-9568-21E426A1EAA4}"/>
                </c:ext>
              </c:extLst>
            </c:dLbl>
            <c:dLbl>
              <c:idx val="16"/>
              <c:layout>
                <c:manualLayout>
                  <c:x val="-2.0450005099055878E-2"/>
                  <c:y val="-3.16518298714144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9139-4ABC-9568-21E426A1EAA4}"/>
                </c:ext>
              </c:extLst>
            </c:dLbl>
            <c:dLbl>
              <c:idx val="17"/>
              <c:layout>
                <c:manualLayout>
                  <c:x val="-2.0449897750511304E-2"/>
                  <c:y val="-4.3521266073194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9139-4ABC-9568-21E426A1EAA4}"/>
                </c:ext>
              </c:extLst>
            </c:dLbl>
            <c:dLbl>
              <c:idx val="18"/>
              <c:layout>
                <c:manualLayout>
                  <c:x val="-2.0449897750511304E-2"/>
                  <c:y val="-3.16518298714145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139-4ABC-9568-21E426A1EAA4}"/>
                </c:ext>
              </c:extLst>
            </c:dLbl>
            <c:dLbl>
              <c:idx val="19"/>
              <c:layout>
                <c:manualLayout>
                  <c:x val="-2.4539877300613577E-2"/>
                  <c:y val="-5.143422354104857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9139-4ABC-9568-21E426A1EAA4}"/>
                </c:ext>
              </c:extLst>
            </c:dLbl>
            <c:dLbl>
              <c:idx val="20"/>
              <c:layout>
                <c:manualLayout>
                  <c:x val="-3.271983640081802E-2"/>
                  <c:y val="-2.76953511374875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9139-4ABC-9568-21E426A1EAA4}"/>
                </c:ext>
              </c:extLst>
            </c:dLbl>
            <c:dLbl>
              <c:idx val="22"/>
              <c:layout>
                <c:manualLayout>
                  <c:x val="-8.1800664487491227E-3"/>
                  <c:y val="-4.3521266073194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9139-4ABC-9568-21E426A1EAA4}"/>
                </c:ext>
              </c:extLst>
            </c:dLbl>
            <c:dLbl>
              <c:idx val="23"/>
              <c:layout>
                <c:manualLayout>
                  <c:x val="-1.7723244717109753E-2"/>
                  <c:y val="-2.76953511374876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9139-4ABC-9568-21E426A1EAA4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'[Граф внутрус1 (2).xls]ИФО розн и оптовой торговли'!$B$25:$S$25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'[Граф внутрус1 (2).xls]ИФО розн и оптовой торговли'!$B$27:$P$27</c:f>
              <c:numCache>
                <c:formatCode>General</c:formatCode>
                <c:ptCount val="1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0-9139-4ABC-9568-21E426A1EAA4}"/>
            </c:ext>
          </c:extLst>
        </c:ser>
        <c:ser>
          <c:idx val="2"/>
          <c:order val="2"/>
          <c:tx>
            <c:strRef>
              <c:f>'[Граф внутрус1 (2).xls]ИФО розн и оптовой торговли'!$A$26</c:f>
              <c:strCache>
                <c:ptCount val="1"/>
              </c:strCache>
            </c:strRef>
          </c:tx>
          <c:dLbls>
            <c:dLbl>
              <c:idx val="17"/>
              <c:layout>
                <c:manualLayout>
                  <c:x val="-2.3911119243814189E-2"/>
                  <c:y val="-5.1078626366904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9139-4ABC-9568-21E426A1EAA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'[Граф внутрус1 (2).xls]ИФО розн и оптовой торговли'!$B$25:$S$25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'[Граф внутрус1 (2).xls]ИФО розн и оптовой торговли'!$B$26:$S$26</c:f>
              <c:numCache>
                <c:formatCode>#,##0.0</c:formatCode>
                <c:ptCount val="18"/>
                <c:pt idx="0">
                  <c:v>97.9</c:v>
                </c:pt>
                <c:pt idx="1">
                  <c:v>112.4</c:v>
                </c:pt>
                <c:pt idx="2">
                  <c:v>118.1</c:v>
                </c:pt>
                <c:pt idx="3">
                  <c:v>112.3</c:v>
                </c:pt>
                <c:pt idx="4">
                  <c:v>110.5</c:v>
                </c:pt>
                <c:pt idx="5">
                  <c:v>83.7</c:v>
                </c:pt>
                <c:pt idx="6">
                  <c:v>121.5</c:v>
                </c:pt>
                <c:pt idx="7">
                  <c:v>114.5</c:v>
                </c:pt>
                <c:pt idx="8" formatCode="General">
                  <c:v>101.4</c:v>
                </c:pt>
                <c:pt idx="9" formatCode="General">
                  <c:v>128.4</c:v>
                </c:pt>
                <c:pt idx="10" formatCode="0.0">
                  <c:v>112</c:v>
                </c:pt>
                <c:pt idx="11" formatCode="General">
                  <c:v>108</c:v>
                </c:pt>
                <c:pt idx="12">
                  <c:v>107.6</c:v>
                </c:pt>
                <c:pt idx="13" formatCode="General">
                  <c:v>107.3</c:v>
                </c:pt>
                <c:pt idx="14" formatCode="General">
                  <c:v>108.1</c:v>
                </c:pt>
                <c:pt idx="15" formatCode="General">
                  <c:v>118.7</c:v>
                </c:pt>
                <c:pt idx="16" formatCode="General">
                  <c:v>111.3</c:v>
                </c:pt>
                <c:pt idx="17" formatCode="@">
                  <c:v>117.5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2-9139-4ABC-9568-21E426A1EAA4}"/>
            </c:ext>
          </c:extLst>
        </c:ser>
        <c:ser>
          <c:idx val="3"/>
          <c:order val="3"/>
          <c:tx>
            <c:strRef>
              <c:f>'[Граф внутрус1 (2).xls]ИФО розн и оптовой торговли'!$A$27</c:f>
              <c:strCache>
                <c:ptCount val="1"/>
              </c:strCache>
            </c:strRef>
          </c:tx>
          <c:cat>
            <c:strRef>
              <c:f>'[Граф внутрус1 (2).xls]ИФО розн и оптовой торговли'!$B$25:$S$25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'[Граф внутрус1 (2).xls]ИФО розн и оптовой торговли'!$B$27:$P$27</c:f>
              <c:numCache>
                <c:formatCode>General</c:formatCode>
                <c:ptCount val="1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3-9139-4ABC-9568-21E426A1E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69472"/>
        <c:axId val="100987648"/>
      </c:lineChart>
      <c:catAx>
        <c:axId val="1009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aseline="0"/>
            </a:pPr>
            <a:endParaRPr lang="ru-RU"/>
          </a:p>
        </c:txPr>
        <c:crossAx val="100987648"/>
        <c:crosses val="autoZero"/>
        <c:auto val="1"/>
        <c:lblAlgn val="ctr"/>
        <c:lblOffset val="100"/>
        <c:noMultiLvlLbl val="0"/>
      </c:catAx>
      <c:valAx>
        <c:axId val="100987648"/>
        <c:scaling>
          <c:orientation val="minMax"/>
          <c:max val="250"/>
          <c:min val="0"/>
        </c:scaling>
        <c:delete val="1"/>
        <c:axPos val="l"/>
        <c:majorGridlines/>
        <c:numFmt formatCode="#,##0.0" sourceLinked="1"/>
        <c:majorTickMark val="out"/>
        <c:minorTickMark val="none"/>
        <c:tickLblPos val="none"/>
        <c:crossAx val="100969472"/>
        <c:crosses val="autoZero"/>
        <c:crossBetween val="between"/>
        <c:majorUnit val="50"/>
        <c:minorUnit val="5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0.03475</cdr:x>
      <cdr:y>0.78416</cdr:y>
    </cdr:from>
    <cdr:to>
      <cdr:x>0.62797</cdr:x>
      <cdr:y>0.90504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712" y="2517095"/>
          <a:ext cx="5526111" cy="388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0.69702</cdr:x>
      <cdr:y>0.8443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600074" y="3295650"/>
          <a:ext cx="5962650" cy="371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0.91966</cdr:y>
    </cdr:from>
    <cdr:to>
      <cdr:x>0.96386</cdr:x>
      <cdr:y>0.93623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504049" y="3022114"/>
          <a:ext cx="2419656" cy="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.</a:t>
          </a:r>
        </a:p>
      </cdr:txBody>
    </cdr:sp>
  </cdr:relSizeAnchor>
  <cdr:relSizeAnchor xmlns:cdr="http://schemas.openxmlformats.org/drawingml/2006/chartDrawing">
    <cdr:from>
      <cdr:x>0.15201</cdr:x>
      <cdr:y>0.02658</cdr:y>
    </cdr:from>
    <cdr:to>
      <cdr:x>0.93604</cdr:x>
      <cdr:y>0.09816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504949" y="123825"/>
          <a:ext cx="72771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0.24643</cdr:x>
      <cdr:y>0.84866</cdr:y>
    </cdr:from>
    <cdr:to>
      <cdr:x>0.95604</cdr:x>
      <cdr:y>0.94362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295561" y="2724146"/>
          <a:ext cx="6610336" cy="304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                                                                                                         </a:t>
          </a:r>
          <a:r>
            <a:rPr lang="en-US" sz="800"/>
            <a:t>               </a:t>
          </a:r>
          <a:r>
            <a:rPr lang="ru-RU" sz="900"/>
            <a:t>202</a:t>
          </a:r>
          <a:r>
            <a:rPr lang="en-US" sz="900"/>
            <a:t>3</a:t>
          </a:r>
          <a:r>
            <a:rPr lang="ru-RU" sz="900"/>
            <a:t>         </a:t>
          </a:r>
        </a:p>
      </cdr:txBody>
    </cdr:sp>
  </cdr:relSizeAnchor>
  <cdr:relSizeAnchor xmlns:cdr="http://schemas.openxmlformats.org/drawingml/2006/chartDrawing">
    <cdr:from>
      <cdr:x>0.03475</cdr:x>
      <cdr:y>0.78416</cdr:y>
    </cdr:from>
    <cdr:to>
      <cdr:x>0.62797</cdr:x>
      <cdr:y>0.90504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23712" y="2517095"/>
          <a:ext cx="5526111" cy="388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0.69702</cdr:x>
      <cdr:y>0.8443</cdr:y>
    </cdr:to>
    <cdr:sp macro="" textlink="">
      <cdr:nvSpPr>
        <cdr:cNvPr id="7" name="Прямоугольник 2"/>
        <cdr:cNvSpPr/>
      </cdr:nvSpPr>
      <cdr:spPr>
        <a:xfrm xmlns:a="http://schemas.openxmlformats.org/drawingml/2006/main">
          <a:off x="600074" y="3295650"/>
          <a:ext cx="5962650" cy="371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0.91966</cdr:y>
    </cdr:from>
    <cdr:to>
      <cdr:x>0.96386</cdr:x>
      <cdr:y>0.93623</cdr:y>
    </cdr:to>
    <cdr:sp macro="" textlink="">
      <cdr:nvSpPr>
        <cdr:cNvPr id="10" name="TextBox 4"/>
        <cdr:cNvSpPr txBox="1"/>
      </cdr:nvSpPr>
      <cdr:spPr>
        <a:xfrm xmlns:a="http://schemas.openxmlformats.org/drawingml/2006/main">
          <a:off x="6504049" y="3022114"/>
          <a:ext cx="2419656" cy="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1100"/>
        </a:p>
      </cdr:txBody>
    </cdr:sp>
  </cdr:relSizeAnchor>
  <cdr:relSizeAnchor xmlns:cdr="http://schemas.openxmlformats.org/drawingml/2006/chartDrawing">
    <cdr:from>
      <cdr:x>0.15201</cdr:x>
      <cdr:y>0.06917</cdr:y>
    </cdr:from>
    <cdr:to>
      <cdr:x>0.93604</cdr:x>
      <cdr:y>0.09816</cdr:y>
    </cdr:to>
    <cdr:sp macro="" textlink="">
      <cdr:nvSpPr>
        <cdr:cNvPr id="11" name="TextBox 5"/>
        <cdr:cNvSpPr txBox="1"/>
      </cdr:nvSpPr>
      <cdr:spPr>
        <a:xfrm xmlns:a="http://schemas.openxmlformats.org/drawingml/2006/main">
          <a:off x="935244" y="146649"/>
          <a:ext cx="4823756" cy="6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12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0.17918</cdr:x>
      <cdr:y>0.84866</cdr:y>
    </cdr:from>
    <cdr:to>
      <cdr:x>0.95604</cdr:x>
      <cdr:y>0.95204</cdr:y>
    </cdr:to>
    <cdr:sp macro="" textlink="">
      <cdr:nvSpPr>
        <cdr:cNvPr id="13" name="TextBox 7"/>
        <cdr:cNvSpPr txBox="1"/>
      </cdr:nvSpPr>
      <cdr:spPr>
        <a:xfrm xmlns:a="http://schemas.openxmlformats.org/drawingml/2006/main">
          <a:off x="1102384" y="1799383"/>
          <a:ext cx="4779666" cy="2191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                                            </a:t>
          </a:r>
          <a:endParaRPr lang="ru-RU" sz="900"/>
        </a:p>
      </cdr:txBody>
    </cdr:sp>
  </cdr:relSizeAnchor>
  <cdr:relSizeAnchor xmlns:cdr="http://schemas.openxmlformats.org/drawingml/2006/chartDrawing">
    <cdr:from>
      <cdr:x>0.03475</cdr:x>
      <cdr:y>0.78416</cdr:y>
    </cdr:from>
    <cdr:to>
      <cdr:x>0.62797</cdr:x>
      <cdr:y>0.90504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323712" y="2517095"/>
          <a:ext cx="5526111" cy="388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0.69702</cdr:x>
      <cdr:y>0.8443</cdr:y>
    </cdr:to>
    <cdr:sp macro="" textlink="">
      <cdr:nvSpPr>
        <cdr:cNvPr id="15" name="Прямоугольник 2"/>
        <cdr:cNvSpPr/>
      </cdr:nvSpPr>
      <cdr:spPr>
        <a:xfrm xmlns:a="http://schemas.openxmlformats.org/drawingml/2006/main">
          <a:off x="600074" y="3295650"/>
          <a:ext cx="5962650" cy="371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0.91966</cdr:y>
    </cdr:from>
    <cdr:to>
      <cdr:x>0.96386</cdr:x>
      <cdr:y>0.93623</cdr:y>
    </cdr:to>
    <cdr:sp macro="" textlink="">
      <cdr:nvSpPr>
        <cdr:cNvPr id="16" name="TextBox 4"/>
        <cdr:cNvSpPr txBox="1"/>
      </cdr:nvSpPr>
      <cdr:spPr>
        <a:xfrm xmlns:a="http://schemas.openxmlformats.org/drawingml/2006/main">
          <a:off x="6504049" y="3022114"/>
          <a:ext cx="2419656" cy="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.</a:t>
          </a:r>
        </a:p>
      </cdr:txBody>
    </cdr:sp>
  </cdr:relSizeAnchor>
  <cdr:relSizeAnchor xmlns:cdr="http://schemas.openxmlformats.org/drawingml/2006/chartDrawing">
    <cdr:from>
      <cdr:x>0.15201</cdr:x>
      <cdr:y>0.02658</cdr:y>
    </cdr:from>
    <cdr:to>
      <cdr:x>0.93604</cdr:x>
      <cdr:y>0.09816</cdr:y>
    </cdr:to>
    <cdr:sp macro="" textlink="">
      <cdr:nvSpPr>
        <cdr:cNvPr id="17" name="TextBox 5"/>
        <cdr:cNvSpPr txBox="1"/>
      </cdr:nvSpPr>
      <cdr:spPr>
        <a:xfrm xmlns:a="http://schemas.openxmlformats.org/drawingml/2006/main">
          <a:off x="1504949" y="123825"/>
          <a:ext cx="72771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18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0.24643</cdr:x>
      <cdr:y>0.84866</cdr:y>
    </cdr:from>
    <cdr:to>
      <cdr:x>0.95604</cdr:x>
      <cdr:y>0.94362</cdr:y>
    </cdr:to>
    <cdr:sp macro="" textlink="">
      <cdr:nvSpPr>
        <cdr:cNvPr id="19" name="TextBox 7"/>
        <cdr:cNvSpPr txBox="1"/>
      </cdr:nvSpPr>
      <cdr:spPr>
        <a:xfrm xmlns:a="http://schemas.openxmlformats.org/drawingml/2006/main">
          <a:off x="2295561" y="2724146"/>
          <a:ext cx="6610336" cy="304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0.03475</cdr:x>
      <cdr:y>0.78416</cdr:y>
    </cdr:from>
    <cdr:to>
      <cdr:x>0.62797</cdr:x>
      <cdr:y>0.90504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323712" y="2517095"/>
          <a:ext cx="5526111" cy="388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0.69702</cdr:x>
      <cdr:y>0.8443</cdr:y>
    </cdr:to>
    <cdr:sp macro="" textlink="">
      <cdr:nvSpPr>
        <cdr:cNvPr id="21" name="Прямоугольник 2"/>
        <cdr:cNvSpPr/>
      </cdr:nvSpPr>
      <cdr:spPr>
        <a:xfrm xmlns:a="http://schemas.openxmlformats.org/drawingml/2006/main">
          <a:off x="600074" y="3295650"/>
          <a:ext cx="5962650" cy="371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0.91966</cdr:y>
    </cdr:from>
    <cdr:to>
      <cdr:x>0.96386</cdr:x>
      <cdr:y>0.93623</cdr:y>
    </cdr:to>
    <cdr:sp macro="" textlink="">
      <cdr:nvSpPr>
        <cdr:cNvPr id="22" name="TextBox 4"/>
        <cdr:cNvSpPr txBox="1"/>
      </cdr:nvSpPr>
      <cdr:spPr>
        <a:xfrm xmlns:a="http://schemas.openxmlformats.org/drawingml/2006/main">
          <a:off x="6504049" y="3022114"/>
          <a:ext cx="2419656" cy="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1100"/>
        </a:p>
      </cdr:txBody>
    </cdr:sp>
  </cdr:relSizeAnchor>
  <cdr:relSizeAnchor xmlns:cdr="http://schemas.openxmlformats.org/drawingml/2006/chartDrawing">
    <cdr:from>
      <cdr:x>0.15201</cdr:x>
      <cdr:y>0.06917</cdr:y>
    </cdr:from>
    <cdr:to>
      <cdr:x>0.93604</cdr:x>
      <cdr:y>0.09816</cdr:y>
    </cdr:to>
    <cdr:sp macro="" textlink="">
      <cdr:nvSpPr>
        <cdr:cNvPr id="23" name="TextBox 5"/>
        <cdr:cNvSpPr txBox="1"/>
      </cdr:nvSpPr>
      <cdr:spPr>
        <a:xfrm xmlns:a="http://schemas.openxmlformats.org/drawingml/2006/main">
          <a:off x="935244" y="146649"/>
          <a:ext cx="4823756" cy="6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24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0.03475</cdr:x>
      <cdr:y>0.82379</cdr:y>
    </cdr:from>
    <cdr:to>
      <cdr:x>0.62797</cdr:x>
      <cdr:y>0.96035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226262" y="1613140"/>
          <a:ext cx="3862543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0.69702</cdr:x>
      <cdr:y>0.8443</cdr:y>
    </cdr:to>
    <cdr:sp macro="" textlink="">
      <cdr:nvSpPr>
        <cdr:cNvPr id="26" name="Прямоугольник 2"/>
        <cdr:cNvSpPr/>
      </cdr:nvSpPr>
      <cdr:spPr>
        <a:xfrm xmlns:a="http://schemas.openxmlformats.org/drawingml/2006/main">
          <a:off x="600074" y="3295650"/>
          <a:ext cx="5962650" cy="371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0.91966</cdr:y>
    </cdr:from>
    <cdr:to>
      <cdr:x>0.96386</cdr:x>
      <cdr:y>0.99902</cdr:y>
    </cdr:to>
    <cdr:sp macro="" textlink="">
      <cdr:nvSpPr>
        <cdr:cNvPr id="27" name="TextBox 4"/>
        <cdr:cNvSpPr txBox="1"/>
      </cdr:nvSpPr>
      <cdr:spPr>
        <a:xfrm xmlns:a="http://schemas.openxmlformats.org/drawingml/2006/main">
          <a:off x="4471123" y="1783257"/>
          <a:ext cx="1663362" cy="1538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1100"/>
        </a:p>
        <a:p xmlns:a="http://schemas.openxmlformats.org/drawingml/2006/main">
          <a:pPr algn="ctr"/>
          <a:endParaRPr lang="ru-RU" sz="1100"/>
        </a:p>
      </cdr:txBody>
    </cdr:sp>
  </cdr:relSizeAnchor>
  <cdr:relSizeAnchor xmlns:cdr="http://schemas.openxmlformats.org/drawingml/2006/chartDrawing">
    <cdr:from>
      <cdr:x>0.15201</cdr:x>
      <cdr:y>0.02658</cdr:y>
    </cdr:from>
    <cdr:to>
      <cdr:x>0.93604</cdr:x>
      <cdr:y>0.09816</cdr:y>
    </cdr:to>
    <cdr:sp macro="" textlink="">
      <cdr:nvSpPr>
        <cdr:cNvPr id="28" name="TextBox 5"/>
        <cdr:cNvSpPr txBox="1"/>
      </cdr:nvSpPr>
      <cdr:spPr>
        <a:xfrm xmlns:a="http://schemas.openxmlformats.org/drawingml/2006/main">
          <a:off x="1504949" y="123825"/>
          <a:ext cx="72771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29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0.04609</cdr:x>
      <cdr:y>0.87642</cdr:y>
    </cdr:from>
    <cdr:to>
      <cdr:x>0.95604</cdr:x>
      <cdr:y>0.99902</cdr:y>
    </cdr:to>
    <cdr:sp macro="" textlink="">
      <cdr:nvSpPr>
        <cdr:cNvPr id="30" name="TextBox 7"/>
        <cdr:cNvSpPr txBox="1"/>
      </cdr:nvSpPr>
      <cdr:spPr>
        <a:xfrm xmlns:a="http://schemas.openxmlformats.org/drawingml/2006/main">
          <a:off x="293340" y="1699403"/>
          <a:ext cx="5791375" cy="237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aseline="0"/>
            <a:t>202</a:t>
          </a:r>
          <a:r>
            <a:rPr lang="en-US" sz="900"/>
            <a:t>2</a:t>
          </a:r>
          <a:r>
            <a:rPr lang="ru-RU" sz="800"/>
            <a:t>                                                                                                                            </a:t>
          </a:r>
          <a:r>
            <a:rPr lang="en-US" sz="800"/>
            <a:t>                                       </a:t>
          </a:r>
          <a:endParaRPr lang="ru-RU" sz="900"/>
        </a:p>
      </cdr:txBody>
    </cdr:sp>
  </cdr:relSizeAnchor>
  <cdr:relSizeAnchor xmlns:cdr="http://schemas.openxmlformats.org/drawingml/2006/chartDrawing">
    <cdr:from>
      <cdr:x>0.05432</cdr:x>
      <cdr:y>0.75877</cdr:y>
    </cdr:from>
    <cdr:to>
      <cdr:x>0.06832</cdr:x>
      <cdr:y>0.8443</cdr:y>
    </cdr:to>
    <cdr:sp macro="" textlink="">
      <cdr:nvSpPr>
        <cdr:cNvPr id="31" name="Прямоугольник 2"/>
        <cdr:cNvSpPr/>
      </cdr:nvSpPr>
      <cdr:spPr>
        <a:xfrm xmlns:a="http://schemas.openxmlformats.org/drawingml/2006/main">
          <a:off x="605874" y="2984868"/>
          <a:ext cx="156128" cy="3364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0.70251</cdr:x>
      <cdr:y>0.92461</cdr:y>
    </cdr:from>
    <cdr:to>
      <cdr:x>0.96386</cdr:x>
      <cdr:y>0.93623</cdr:y>
    </cdr:to>
    <cdr:sp macro="" textlink="">
      <cdr:nvSpPr>
        <cdr:cNvPr id="32" name="TextBox 4"/>
        <cdr:cNvSpPr txBox="1"/>
      </cdr:nvSpPr>
      <cdr:spPr>
        <a:xfrm xmlns:a="http://schemas.openxmlformats.org/drawingml/2006/main">
          <a:off x="7835639" y="3637245"/>
          <a:ext cx="2915040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1100"/>
        </a:p>
      </cdr:txBody>
    </cdr:sp>
  </cdr:relSizeAnchor>
  <cdr:relSizeAnchor xmlns:cdr="http://schemas.openxmlformats.org/drawingml/2006/chartDrawing">
    <cdr:from>
      <cdr:x>0.15201</cdr:x>
      <cdr:y>0.02658</cdr:y>
    </cdr:from>
    <cdr:to>
      <cdr:x>0.93604</cdr:x>
      <cdr:y>0.09816</cdr:y>
    </cdr:to>
    <cdr:sp macro="" textlink="">
      <cdr:nvSpPr>
        <cdr:cNvPr id="33" name="TextBox 5"/>
        <cdr:cNvSpPr txBox="1"/>
      </cdr:nvSpPr>
      <cdr:spPr>
        <a:xfrm xmlns:a="http://schemas.openxmlformats.org/drawingml/2006/main">
          <a:off x="1504949" y="123825"/>
          <a:ext cx="72771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0.6042</cdr:x>
      <cdr:y>0.13617</cdr:y>
    </cdr:from>
    <cdr:to>
      <cdr:x>0.94444</cdr:x>
      <cdr:y>0.1766</cdr:y>
    </cdr:to>
    <cdr:sp macro="" textlink="">
      <cdr:nvSpPr>
        <cdr:cNvPr id="34" name="TextBox 8"/>
        <cdr:cNvSpPr txBox="1"/>
      </cdr:nvSpPr>
      <cdr:spPr>
        <a:xfrm xmlns:a="http://schemas.openxmlformats.org/drawingml/2006/main">
          <a:off x="5419725" y="609599"/>
          <a:ext cx="30003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0.04212</cdr:x>
      <cdr:y>0.88987</cdr:y>
    </cdr:from>
    <cdr:to>
      <cdr:x>0.95604</cdr:x>
      <cdr:y>0.99805</cdr:y>
    </cdr:to>
    <cdr:sp macro="" textlink="">
      <cdr:nvSpPr>
        <cdr:cNvPr id="35" name="TextBox 7"/>
        <cdr:cNvSpPr txBox="1"/>
      </cdr:nvSpPr>
      <cdr:spPr>
        <a:xfrm xmlns:a="http://schemas.openxmlformats.org/drawingml/2006/main">
          <a:off x="274250" y="1742536"/>
          <a:ext cx="5950668" cy="211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                                                                                                                          </a:t>
          </a:r>
          <a:r>
            <a:rPr lang="en-US" sz="800"/>
            <a:t>     </a:t>
          </a:r>
          <a:r>
            <a:rPr lang="ru-RU" sz="900"/>
            <a:t>   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b.akymbekova</dc:creator>
  <cp:lastModifiedBy>inet</cp:lastModifiedBy>
  <cp:revision>46</cp:revision>
  <cp:lastPrinted>2023-04-12T04:47:00Z</cp:lastPrinted>
  <dcterms:created xsi:type="dcterms:W3CDTF">2023-01-10T09:58:00Z</dcterms:created>
  <dcterms:modified xsi:type="dcterms:W3CDTF">2023-07-12T09:15:00Z</dcterms:modified>
</cp:coreProperties>
</file>