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36CF2" w14:textId="77777777" w:rsidR="00871695" w:rsidRPr="00C40C1B" w:rsidRDefault="00871695" w:rsidP="00386019">
      <w:pPr>
        <w:pStyle w:val="a3"/>
        <w:tabs>
          <w:tab w:val="left" w:pos="1276"/>
        </w:tabs>
        <w:autoSpaceDE w:val="0"/>
        <w:autoSpaceDN w:val="0"/>
        <w:adjustRightInd w:val="0"/>
        <w:spacing w:line="360" w:lineRule="auto"/>
        <w:ind w:left="0" w:firstLine="709"/>
        <w:jc w:val="center"/>
        <w:rPr>
          <w:rFonts w:ascii="Arial" w:eastAsiaTheme="minorEastAsia" w:hAnsi="Arial" w:cs="Arial"/>
          <w:b/>
          <w:sz w:val="32"/>
          <w:szCs w:val="32"/>
        </w:rPr>
      </w:pPr>
    </w:p>
    <w:p w14:paraId="6A72B056" w14:textId="77777777" w:rsidR="00B6138D" w:rsidRPr="00C40C1B" w:rsidRDefault="00B6138D" w:rsidP="00386019">
      <w:pPr>
        <w:tabs>
          <w:tab w:val="left" w:pos="1276"/>
        </w:tabs>
        <w:spacing w:after="0" w:line="360" w:lineRule="auto"/>
        <w:ind w:firstLine="709"/>
        <w:jc w:val="both"/>
        <w:rPr>
          <w:rFonts w:ascii="Arial" w:hAnsi="Arial" w:cs="Arial"/>
          <w:bCs/>
          <w:sz w:val="32"/>
          <w:szCs w:val="32"/>
        </w:rPr>
      </w:pPr>
    </w:p>
    <w:p w14:paraId="76797535" w14:textId="1047FF8E" w:rsidR="00015653" w:rsidRPr="00C40C1B" w:rsidRDefault="00386019" w:rsidP="00386019">
      <w:pPr>
        <w:pStyle w:val="a3"/>
        <w:tabs>
          <w:tab w:val="left" w:pos="1276"/>
        </w:tabs>
        <w:autoSpaceDE w:val="0"/>
        <w:autoSpaceDN w:val="0"/>
        <w:adjustRightInd w:val="0"/>
        <w:spacing w:line="360" w:lineRule="auto"/>
        <w:ind w:left="0" w:firstLine="709"/>
        <w:jc w:val="both"/>
        <w:rPr>
          <w:rFonts w:ascii="Arial" w:eastAsiaTheme="minorEastAsia" w:hAnsi="Arial" w:cs="Arial"/>
          <w:b/>
          <w:color w:val="2E74B5" w:themeColor="accent1" w:themeShade="BF"/>
          <w:sz w:val="32"/>
          <w:szCs w:val="32"/>
          <w:u w:val="single"/>
        </w:rPr>
      </w:pPr>
      <w:r w:rsidRPr="00C40C1B">
        <w:rPr>
          <w:rFonts w:ascii="Arial" w:eastAsiaTheme="minorEastAsia" w:hAnsi="Arial" w:cs="Arial"/>
          <w:b/>
          <w:color w:val="2E74B5" w:themeColor="accent1" w:themeShade="BF"/>
          <w:sz w:val="32"/>
          <w:szCs w:val="32"/>
          <w:u w:val="single"/>
        </w:rPr>
        <w:t>ЭЛЕКТРОЭНЕРГЕТИКА</w:t>
      </w:r>
    </w:p>
    <w:p w14:paraId="3523A1A9" w14:textId="77777777" w:rsidR="006513EB" w:rsidRDefault="006513EB" w:rsidP="00E61701">
      <w:pPr>
        <w:spacing w:after="0" w:line="360" w:lineRule="auto"/>
        <w:ind w:firstLine="709"/>
        <w:jc w:val="both"/>
        <w:rPr>
          <w:rFonts w:ascii="Arial" w:hAnsi="Arial" w:cs="Arial"/>
          <w:color w:val="000000"/>
          <w:sz w:val="32"/>
          <w:szCs w:val="32"/>
        </w:rPr>
      </w:pPr>
    </w:p>
    <w:p w14:paraId="4A0012A6" w14:textId="5769EA77" w:rsidR="006A4532" w:rsidRPr="00C40C1B" w:rsidRDefault="00452928" w:rsidP="00E61701">
      <w:pPr>
        <w:spacing w:after="0" w:line="360" w:lineRule="auto"/>
        <w:ind w:firstLine="709"/>
        <w:jc w:val="both"/>
        <w:rPr>
          <w:rFonts w:ascii="Arial" w:hAnsi="Arial" w:cs="Arial"/>
          <w:color w:val="000000"/>
          <w:sz w:val="32"/>
          <w:szCs w:val="32"/>
        </w:rPr>
      </w:pPr>
      <w:r w:rsidRPr="00C40C1B">
        <w:rPr>
          <w:rFonts w:ascii="Arial" w:hAnsi="Arial" w:cs="Arial"/>
          <w:color w:val="000000"/>
          <w:sz w:val="32"/>
          <w:szCs w:val="32"/>
        </w:rPr>
        <w:t xml:space="preserve">По итогам 2022 года выработка электроэнергии </w:t>
      </w:r>
      <w:r w:rsidR="00386019" w:rsidRPr="00C40C1B">
        <w:rPr>
          <w:rFonts w:ascii="Arial" w:hAnsi="Arial" w:cs="Arial"/>
          <w:color w:val="000000"/>
          <w:sz w:val="32"/>
          <w:szCs w:val="32"/>
        </w:rPr>
        <w:t>составила</w:t>
      </w:r>
      <w:r w:rsidR="001806FE" w:rsidRPr="00C40C1B">
        <w:rPr>
          <w:rFonts w:ascii="Arial" w:hAnsi="Arial" w:cs="Arial"/>
          <w:color w:val="000000"/>
          <w:sz w:val="32"/>
          <w:szCs w:val="32"/>
        </w:rPr>
        <w:t xml:space="preserve"> </w:t>
      </w:r>
      <w:r w:rsidR="001806FE" w:rsidRPr="00C40C1B">
        <w:rPr>
          <w:rFonts w:ascii="Arial" w:hAnsi="Arial" w:cs="Arial"/>
          <w:b/>
          <w:color w:val="000000"/>
          <w:sz w:val="32"/>
          <w:szCs w:val="32"/>
        </w:rPr>
        <w:t>112,</w:t>
      </w:r>
      <w:r w:rsidR="00386019" w:rsidRPr="00C40C1B">
        <w:rPr>
          <w:rFonts w:ascii="Arial" w:hAnsi="Arial" w:cs="Arial"/>
          <w:b/>
          <w:color w:val="000000"/>
          <w:sz w:val="32"/>
          <w:szCs w:val="32"/>
        </w:rPr>
        <w:t>8</w:t>
      </w:r>
      <w:r w:rsidR="001806FE" w:rsidRPr="00C40C1B">
        <w:rPr>
          <w:rFonts w:ascii="Arial" w:hAnsi="Arial" w:cs="Arial"/>
          <w:b/>
          <w:color w:val="000000"/>
          <w:sz w:val="32"/>
          <w:szCs w:val="32"/>
        </w:rPr>
        <w:t xml:space="preserve"> млрд.</w:t>
      </w:r>
      <w:r w:rsidR="00643800" w:rsidRPr="00C40C1B">
        <w:rPr>
          <w:rFonts w:ascii="Arial" w:hAnsi="Arial" w:cs="Arial"/>
          <w:b/>
          <w:color w:val="000000"/>
          <w:sz w:val="32"/>
          <w:szCs w:val="32"/>
        </w:rPr>
        <w:t xml:space="preserve"> </w:t>
      </w:r>
      <w:proofErr w:type="spellStart"/>
      <w:r w:rsidR="001806FE" w:rsidRPr="00C40C1B">
        <w:rPr>
          <w:rFonts w:ascii="Arial" w:hAnsi="Arial" w:cs="Arial"/>
          <w:b/>
          <w:color w:val="000000"/>
          <w:sz w:val="32"/>
          <w:szCs w:val="32"/>
        </w:rPr>
        <w:t>кВтч</w:t>
      </w:r>
      <w:proofErr w:type="spellEnd"/>
      <w:r w:rsidR="00386019" w:rsidRPr="00C40C1B">
        <w:rPr>
          <w:rFonts w:ascii="Arial" w:hAnsi="Arial" w:cs="Arial"/>
          <w:color w:val="000000"/>
          <w:sz w:val="32"/>
          <w:szCs w:val="32"/>
        </w:rPr>
        <w:t xml:space="preserve">, </w:t>
      </w:r>
      <w:r w:rsidR="00954555" w:rsidRPr="00C40C1B">
        <w:rPr>
          <w:rFonts w:ascii="Arial" w:hAnsi="Arial" w:cs="Arial"/>
          <w:color w:val="000000"/>
          <w:sz w:val="32"/>
          <w:szCs w:val="32"/>
        </w:rPr>
        <w:t xml:space="preserve">план на </w:t>
      </w:r>
      <w:r w:rsidR="00386019" w:rsidRPr="00C40C1B">
        <w:rPr>
          <w:rFonts w:ascii="Arial" w:hAnsi="Arial" w:cs="Arial"/>
          <w:color w:val="000000"/>
          <w:sz w:val="32"/>
          <w:szCs w:val="32"/>
        </w:rPr>
        <w:t>текущ</w:t>
      </w:r>
      <w:r w:rsidR="00954555" w:rsidRPr="00C40C1B">
        <w:rPr>
          <w:rFonts w:ascii="Arial" w:hAnsi="Arial" w:cs="Arial"/>
          <w:color w:val="000000"/>
          <w:sz w:val="32"/>
          <w:szCs w:val="32"/>
        </w:rPr>
        <w:t>ий</w:t>
      </w:r>
      <w:r w:rsidR="00386019" w:rsidRPr="00C40C1B">
        <w:rPr>
          <w:rFonts w:ascii="Arial" w:hAnsi="Arial" w:cs="Arial"/>
          <w:color w:val="000000"/>
          <w:sz w:val="32"/>
          <w:szCs w:val="32"/>
        </w:rPr>
        <w:t xml:space="preserve"> год </w:t>
      </w:r>
      <w:r w:rsidR="00954555" w:rsidRPr="00C40C1B">
        <w:rPr>
          <w:rFonts w:ascii="Arial" w:hAnsi="Arial" w:cs="Arial"/>
          <w:color w:val="000000"/>
          <w:sz w:val="32"/>
          <w:szCs w:val="32"/>
        </w:rPr>
        <w:t xml:space="preserve">составляет </w:t>
      </w:r>
      <w:r w:rsidR="00386019" w:rsidRPr="00C40C1B">
        <w:rPr>
          <w:rFonts w:ascii="Arial" w:hAnsi="Arial" w:cs="Arial"/>
          <w:b/>
          <w:color w:val="000000"/>
          <w:sz w:val="32"/>
          <w:szCs w:val="32"/>
        </w:rPr>
        <w:t xml:space="preserve">114,9 млрд. </w:t>
      </w:r>
      <w:proofErr w:type="spellStart"/>
      <w:r w:rsidR="00386019" w:rsidRPr="00C40C1B">
        <w:rPr>
          <w:rFonts w:ascii="Arial" w:hAnsi="Arial" w:cs="Arial"/>
          <w:b/>
          <w:color w:val="000000"/>
          <w:sz w:val="32"/>
          <w:szCs w:val="32"/>
        </w:rPr>
        <w:t>кВтч</w:t>
      </w:r>
      <w:proofErr w:type="spellEnd"/>
      <w:r w:rsidR="006A4532" w:rsidRPr="00C40C1B">
        <w:rPr>
          <w:rFonts w:ascii="Arial" w:hAnsi="Arial" w:cs="Arial"/>
          <w:color w:val="000000"/>
          <w:sz w:val="32"/>
          <w:szCs w:val="32"/>
        </w:rPr>
        <w:t>.</w:t>
      </w:r>
    </w:p>
    <w:p w14:paraId="1D1F6488" w14:textId="7CC78F80" w:rsidR="00C832D4" w:rsidRPr="00C40C1B" w:rsidRDefault="00954555" w:rsidP="00E61701">
      <w:pPr>
        <w:spacing w:after="0" w:line="360" w:lineRule="auto"/>
        <w:ind w:firstLine="709"/>
        <w:jc w:val="both"/>
        <w:rPr>
          <w:rFonts w:ascii="Arial" w:hAnsi="Arial" w:cs="Arial"/>
          <w:color w:val="000000"/>
          <w:sz w:val="32"/>
          <w:szCs w:val="32"/>
        </w:rPr>
      </w:pPr>
      <w:r w:rsidRPr="00C40C1B">
        <w:rPr>
          <w:rFonts w:ascii="Arial" w:hAnsi="Arial" w:cs="Arial"/>
          <w:color w:val="000000"/>
          <w:sz w:val="32"/>
          <w:szCs w:val="32"/>
        </w:rPr>
        <w:t xml:space="preserve">Объем выработки </w:t>
      </w:r>
      <w:r w:rsidR="00386019" w:rsidRPr="00C40C1B">
        <w:rPr>
          <w:rFonts w:ascii="Arial" w:hAnsi="Arial" w:cs="Arial"/>
          <w:color w:val="000000"/>
          <w:sz w:val="32"/>
          <w:szCs w:val="32"/>
        </w:rPr>
        <w:t>возобновляем</w:t>
      </w:r>
      <w:r w:rsidRPr="00C40C1B">
        <w:rPr>
          <w:rFonts w:ascii="Arial" w:hAnsi="Arial" w:cs="Arial"/>
          <w:color w:val="000000"/>
          <w:sz w:val="32"/>
          <w:szCs w:val="32"/>
        </w:rPr>
        <w:t>ой</w:t>
      </w:r>
      <w:r w:rsidR="00386019" w:rsidRPr="00C40C1B">
        <w:rPr>
          <w:rFonts w:ascii="Arial" w:hAnsi="Arial" w:cs="Arial"/>
          <w:color w:val="000000"/>
          <w:sz w:val="32"/>
          <w:szCs w:val="32"/>
        </w:rPr>
        <w:t xml:space="preserve"> энерг</w:t>
      </w:r>
      <w:r w:rsidR="00330DD9" w:rsidRPr="00C40C1B">
        <w:rPr>
          <w:rFonts w:ascii="Arial" w:hAnsi="Arial" w:cs="Arial"/>
          <w:color w:val="000000"/>
          <w:sz w:val="32"/>
          <w:szCs w:val="32"/>
        </w:rPr>
        <w:t xml:space="preserve">етики </w:t>
      </w:r>
      <w:r w:rsidR="00386019" w:rsidRPr="00C40C1B">
        <w:rPr>
          <w:rFonts w:ascii="Arial" w:hAnsi="Arial" w:cs="Arial"/>
          <w:color w:val="000000"/>
          <w:sz w:val="32"/>
          <w:szCs w:val="32"/>
        </w:rPr>
        <w:t xml:space="preserve">составил </w:t>
      </w:r>
      <w:r w:rsidR="00386019" w:rsidRPr="00C40C1B">
        <w:rPr>
          <w:rFonts w:ascii="Arial" w:hAnsi="Arial" w:cs="Arial"/>
          <w:b/>
          <w:color w:val="000000"/>
          <w:sz w:val="32"/>
          <w:szCs w:val="32"/>
        </w:rPr>
        <w:t>5,1</w:t>
      </w:r>
      <w:r w:rsidR="007C7915" w:rsidRPr="00C40C1B">
        <w:rPr>
          <w:rFonts w:ascii="Arial" w:hAnsi="Arial" w:cs="Arial"/>
          <w:b/>
          <w:color w:val="000000"/>
          <w:sz w:val="32"/>
          <w:szCs w:val="32"/>
        </w:rPr>
        <w:t> </w:t>
      </w:r>
      <w:r w:rsidR="00386019" w:rsidRPr="00C40C1B">
        <w:rPr>
          <w:rFonts w:ascii="Arial" w:hAnsi="Arial" w:cs="Arial"/>
          <w:b/>
          <w:color w:val="000000"/>
          <w:sz w:val="32"/>
          <w:szCs w:val="32"/>
        </w:rPr>
        <w:t xml:space="preserve">млрд. </w:t>
      </w:r>
      <w:proofErr w:type="spellStart"/>
      <w:r w:rsidR="00386019" w:rsidRPr="00C40C1B">
        <w:rPr>
          <w:rFonts w:ascii="Arial" w:hAnsi="Arial" w:cs="Arial"/>
          <w:b/>
          <w:color w:val="000000"/>
          <w:sz w:val="32"/>
          <w:szCs w:val="32"/>
        </w:rPr>
        <w:t>кВтч</w:t>
      </w:r>
      <w:proofErr w:type="spellEnd"/>
      <w:r w:rsidR="00330DD9" w:rsidRPr="00C40C1B">
        <w:rPr>
          <w:rFonts w:ascii="Arial" w:hAnsi="Arial" w:cs="Arial"/>
          <w:b/>
          <w:color w:val="000000"/>
          <w:sz w:val="32"/>
          <w:szCs w:val="32"/>
        </w:rPr>
        <w:t>,</w:t>
      </w:r>
      <w:r w:rsidR="00330DD9" w:rsidRPr="00C40C1B">
        <w:rPr>
          <w:rFonts w:ascii="Arial" w:hAnsi="Arial" w:cs="Arial"/>
          <w:color w:val="000000"/>
          <w:sz w:val="32"/>
          <w:szCs w:val="32"/>
        </w:rPr>
        <w:t xml:space="preserve"> доля ВИЭ достигла </w:t>
      </w:r>
      <w:r w:rsidR="00330DD9" w:rsidRPr="00C40C1B">
        <w:rPr>
          <w:rFonts w:ascii="Arial" w:hAnsi="Arial" w:cs="Arial"/>
          <w:b/>
          <w:color w:val="000000"/>
          <w:sz w:val="32"/>
          <w:szCs w:val="32"/>
        </w:rPr>
        <w:t>4,5%.</w:t>
      </w:r>
      <w:r w:rsidR="00386019" w:rsidRPr="00C40C1B">
        <w:rPr>
          <w:rFonts w:ascii="Arial" w:hAnsi="Arial" w:cs="Arial"/>
          <w:color w:val="000000"/>
          <w:sz w:val="32"/>
          <w:szCs w:val="32"/>
        </w:rPr>
        <w:t xml:space="preserve"> </w:t>
      </w:r>
    </w:p>
    <w:p w14:paraId="0FC61247" w14:textId="1290E54B" w:rsidR="0004001F" w:rsidRPr="00C40C1B" w:rsidRDefault="0004001F" w:rsidP="009F0AA0">
      <w:pPr>
        <w:spacing w:after="0" w:line="360" w:lineRule="auto"/>
        <w:ind w:firstLine="708"/>
        <w:contextualSpacing/>
        <w:jc w:val="both"/>
        <w:rPr>
          <w:rFonts w:ascii="Arial" w:hAnsi="Arial" w:cs="Arial"/>
          <w:color w:val="000000"/>
          <w:sz w:val="32"/>
          <w:szCs w:val="32"/>
        </w:rPr>
      </w:pPr>
      <w:r w:rsidRPr="00C40C1B">
        <w:rPr>
          <w:rFonts w:ascii="Arial" w:hAnsi="Arial" w:cs="Arial"/>
          <w:color w:val="000000"/>
          <w:sz w:val="32"/>
          <w:szCs w:val="32"/>
        </w:rPr>
        <w:t xml:space="preserve">В </w:t>
      </w:r>
      <w:r w:rsidR="009F0AA0" w:rsidRPr="00C40C1B">
        <w:rPr>
          <w:rFonts w:ascii="Arial" w:hAnsi="Arial" w:cs="Arial"/>
          <w:color w:val="000000"/>
          <w:sz w:val="32"/>
          <w:szCs w:val="32"/>
        </w:rPr>
        <w:t>2022</w:t>
      </w:r>
      <w:r w:rsidRPr="00C40C1B">
        <w:rPr>
          <w:rFonts w:ascii="Arial" w:hAnsi="Arial" w:cs="Arial"/>
          <w:color w:val="000000"/>
          <w:sz w:val="32"/>
          <w:szCs w:val="32"/>
        </w:rPr>
        <w:t xml:space="preserve"> году реализовано </w:t>
      </w:r>
      <w:r w:rsidRPr="00C40C1B">
        <w:rPr>
          <w:rFonts w:ascii="Arial" w:hAnsi="Arial" w:cs="Arial"/>
          <w:b/>
          <w:color w:val="000000"/>
          <w:sz w:val="32"/>
          <w:szCs w:val="32"/>
        </w:rPr>
        <w:t>12 проектов</w:t>
      </w:r>
      <w:r w:rsidRPr="00C40C1B">
        <w:rPr>
          <w:rFonts w:ascii="Arial" w:hAnsi="Arial" w:cs="Arial"/>
          <w:color w:val="000000"/>
          <w:sz w:val="32"/>
          <w:szCs w:val="32"/>
        </w:rPr>
        <w:t xml:space="preserve"> ВИЭ суммарной мощностью </w:t>
      </w:r>
      <w:r w:rsidRPr="00C40C1B">
        <w:rPr>
          <w:rFonts w:ascii="Arial" w:hAnsi="Arial" w:cs="Arial"/>
          <w:b/>
          <w:color w:val="000000"/>
          <w:sz w:val="32"/>
          <w:szCs w:val="32"/>
        </w:rPr>
        <w:t>385 МВт</w:t>
      </w:r>
      <w:r w:rsidRPr="00C40C1B">
        <w:rPr>
          <w:rFonts w:ascii="Arial" w:hAnsi="Arial" w:cs="Arial"/>
          <w:color w:val="000000"/>
          <w:sz w:val="32"/>
          <w:szCs w:val="32"/>
        </w:rPr>
        <w:t xml:space="preserve">. В 2023 году планируется ввод </w:t>
      </w:r>
      <w:r w:rsidRPr="00C40C1B">
        <w:rPr>
          <w:rFonts w:ascii="Arial" w:hAnsi="Arial" w:cs="Arial"/>
          <w:b/>
          <w:color w:val="000000"/>
          <w:sz w:val="32"/>
          <w:szCs w:val="32"/>
        </w:rPr>
        <w:t>15</w:t>
      </w:r>
      <w:r w:rsidR="009F0AA0" w:rsidRPr="00C40C1B">
        <w:rPr>
          <w:rFonts w:ascii="Arial" w:hAnsi="Arial" w:cs="Arial"/>
          <w:b/>
          <w:color w:val="000000"/>
          <w:sz w:val="32"/>
          <w:szCs w:val="32"/>
        </w:rPr>
        <w:t xml:space="preserve"> </w:t>
      </w:r>
      <w:r w:rsidRPr="00C40C1B">
        <w:rPr>
          <w:rFonts w:ascii="Arial" w:hAnsi="Arial" w:cs="Arial"/>
          <w:b/>
          <w:color w:val="000000"/>
          <w:sz w:val="32"/>
          <w:szCs w:val="32"/>
        </w:rPr>
        <w:t>проектов</w:t>
      </w:r>
      <w:r w:rsidRPr="00C40C1B">
        <w:rPr>
          <w:rFonts w:ascii="Arial" w:hAnsi="Arial" w:cs="Arial"/>
          <w:color w:val="000000"/>
          <w:sz w:val="32"/>
          <w:szCs w:val="32"/>
        </w:rPr>
        <w:t xml:space="preserve"> ВИЭ мощностью </w:t>
      </w:r>
      <w:r w:rsidRPr="00C40C1B">
        <w:rPr>
          <w:rFonts w:ascii="Arial" w:hAnsi="Arial" w:cs="Arial"/>
          <w:b/>
          <w:color w:val="000000"/>
          <w:sz w:val="32"/>
          <w:szCs w:val="32"/>
        </w:rPr>
        <w:t>27</w:t>
      </w:r>
      <w:r w:rsidR="00C46F09" w:rsidRPr="0023426E">
        <w:rPr>
          <w:rFonts w:ascii="Arial" w:hAnsi="Arial" w:cs="Arial"/>
          <w:b/>
          <w:color w:val="000000"/>
          <w:sz w:val="32"/>
          <w:szCs w:val="32"/>
        </w:rPr>
        <w:t>6</w:t>
      </w:r>
      <w:r w:rsidRPr="00C40C1B">
        <w:rPr>
          <w:rFonts w:ascii="Arial" w:hAnsi="Arial" w:cs="Arial"/>
          <w:b/>
          <w:color w:val="000000"/>
          <w:sz w:val="32"/>
          <w:szCs w:val="32"/>
        </w:rPr>
        <w:t xml:space="preserve"> МВт</w:t>
      </w:r>
      <w:r w:rsidRPr="00C40C1B">
        <w:rPr>
          <w:rFonts w:ascii="Arial" w:hAnsi="Arial" w:cs="Arial"/>
          <w:color w:val="000000"/>
          <w:sz w:val="32"/>
          <w:szCs w:val="32"/>
        </w:rPr>
        <w:t>.</w:t>
      </w:r>
    </w:p>
    <w:p w14:paraId="71281072" w14:textId="006000C7" w:rsidR="00F91077" w:rsidRPr="00C40C1B" w:rsidRDefault="00F91077" w:rsidP="00E61701">
      <w:pPr>
        <w:spacing w:after="0" w:line="360" w:lineRule="auto"/>
        <w:ind w:firstLine="709"/>
        <w:contextualSpacing/>
        <w:jc w:val="both"/>
        <w:rPr>
          <w:rFonts w:ascii="Arial" w:eastAsia="Arial" w:hAnsi="Arial" w:cs="Arial"/>
          <w:sz w:val="32"/>
          <w:szCs w:val="32"/>
        </w:rPr>
      </w:pPr>
      <w:r w:rsidRPr="00C40C1B">
        <w:rPr>
          <w:rFonts w:ascii="Arial" w:eastAsia="Arial" w:hAnsi="Arial" w:cs="Arial"/>
          <w:sz w:val="32"/>
          <w:szCs w:val="32"/>
        </w:rPr>
        <w:t xml:space="preserve">В целях планомерного устойчивого развития энергетического комплекса </w:t>
      </w:r>
      <w:r w:rsidRPr="00C40C1B">
        <w:rPr>
          <w:rFonts w:ascii="Arial" w:eastAsia="Arial" w:hAnsi="Arial" w:cs="Arial"/>
          <w:b/>
          <w:sz w:val="32"/>
          <w:szCs w:val="32"/>
        </w:rPr>
        <w:t>утвержден Энергетический баланс до 2035 года</w:t>
      </w:r>
      <w:r w:rsidR="00786B7A" w:rsidRPr="00C40C1B">
        <w:rPr>
          <w:rFonts w:ascii="Arial" w:eastAsia="Arial" w:hAnsi="Arial" w:cs="Arial"/>
          <w:sz w:val="32"/>
          <w:szCs w:val="32"/>
        </w:rPr>
        <w:t>, согласно которому ожидается рост новых мощностей почти в 2 раза.</w:t>
      </w:r>
    </w:p>
    <w:p w14:paraId="6FF3F8BE" w14:textId="129CE88D" w:rsidR="00F91077" w:rsidRPr="00C40C1B" w:rsidRDefault="009F0AA0" w:rsidP="00786B7A">
      <w:pPr>
        <w:spacing w:line="360" w:lineRule="auto"/>
        <w:ind w:firstLine="709"/>
        <w:contextualSpacing/>
        <w:jc w:val="both"/>
        <w:rPr>
          <w:rFonts w:ascii="Arial" w:eastAsia="Arial" w:hAnsi="Arial" w:cs="Arial"/>
          <w:sz w:val="32"/>
          <w:szCs w:val="32"/>
        </w:rPr>
      </w:pPr>
      <w:r w:rsidRPr="00C40C1B">
        <w:rPr>
          <w:rFonts w:ascii="Arial" w:eastAsia="Arial" w:hAnsi="Arial" w:cs="Arial"/>
          <w:sz w:val="32"/>
          <w:szCs w:val="32"/>
        </w:rPr>
        <w:t>Для предупреждения рисков возникновения дисбалансов в энергосистеме и влияни</w:t>
      </w:r>
      <w:r w:rsidR="00786B7A" w:rsidRPr="00C40C1B">
        <w:rPr>
          <w:rFonts w:ascii="Arial" w:eastAsia="Arial" w:hAnsi="Arial" w:cs="Arial"/>
          <w:sz w:val="32"/>
          <w:szCs w:val="32"/>
        </w:rPr>
        <w:t>я</w:t>
      </w:r>
      <w:r w:rsidRPr="00C40C1B">
        <w:rPr>
          <w:rFonts w:ascii="Arial" w:eastAsia="Arial" w:hAnsi="Arial" w:cs="Arial"/>
          <w:sz w:val="32"/>
          <w:szCs w:val="32"/>
        </w:rPr>
        <w:t xml:space="preserve"> высоких тарифов от вновь вводимых</w:t>
      </w:r>
      <w:r w:rsidR="00786B7A" w:rsidRPr="00C40C1B">
        <w:rPr>
          <w:rFonts w:ascii="Arial" w:eastAsia="Arial" w:hAnsi="Arial" w:cs="Arial"/>
          <w:sz w:val="32"/>
          <w:szCs w:val="32"/>
        </w:rPr>
        <w:t xml:space="preserve"> новых источников энергии были проработаны нормы</w:t>
      </w:r>
      <w:r w:rsidR="0071719C" w:rsidRPr="00C40C1B">
        <w:rPr>
          <w:rFonts w:ascii="Arial" w:eastAsia="Arial" w:hAnsi="Arial" w:cs="Arial"/>
          <w:sz w:val="32"/>
          <w:szCs w:val="36"/>
        </w:rPr>
        <w:t xml:space="preserve"> по </w:t>
      </w:r>
      <w:r w:rsidR="00F91077" w:rsidRPr="00C40C1B">
        <w:rPr>
          <w:rFonts w:ascii="Arial" w:eastAsia="Arial" w:hAnsi="Arial" w:cs="Arial"/>
          <w:b/>
          <w:sz w:val="32"/>
          <w:szCs w:val="32"/>
        </w:rPr>
        <w:t>переход</w:t>
      </w:r>
      <w:r w:rsidR="0071719C" w:rsidRPr="00C40C1B">
        <w:rPr>
          <w:rFonts w:ascii="Arial" w:eastAsia="Arial" w:hAnsi="Arial" w:cs="Arial"/>
          <w:b/>
          <w:sz w:val="32"/>
          <w:szCs w:val="32"/>
        </w:rPr>
        <w:t>у</w:t>
      </w:r>
      <w:r w:rsidR="00F91077" w:rsidRPr="00C40C1B">
        <w:rPr>
          <w:rFonts w:ascii="Arial" w:eastAsia="Arial" w:hAnsi="Arial" w:cs="Arial"/>
          <w:b/>
          <w:sz w:val="32"/>
          <w:szCs w:val="32"/>
        </w:rPr>
        <w:t xml:space="preserve"> на новую целевую модель рынка</w:t>
      </w:r>
      <w:r w:rsidR="0071719C" w:rsidRPr="00C40C1B">
        <w:rPr>
          <w:rFonts w:ascii="Arial" w:eastAsia="Arial" w:hAnsi="Arial" w:cs="Arial"/>
          <w:b/>
          <w:sz w:val="32"/>
          <w:szCs w:val="32"/>
        </w:rPr>
        <w:t xml:space="preserve"> электроэнергии</w:t>
      </w:r>
      <w:r w:rsidR="00786B7A" w:rsidRPr="00C40C1B">
        <w:rPr>
          <w:rFonts w:ascii="Arial" w:eastAsia="Arial" w:hAnsi="Arial" w:cs="Arial"/>
          <w:b/>
          <w:sz w:val="32"/>
          <w:szCs w:val="32"/>
        </w:rPr>
        <w:t xml:space="preserve">, </w:t>
      </w:r>
      <w:r w:rsidR="00786B7A" w:rsidRPr="00C40C1B">
        <w:rPr>
          <w:rFonts w:ascii="Arial" w:eastAsia="Arial" w:hAnsi="Arial" w:cs="Arial"/>
          <w:sz w:val="32"/>
          <w:szCs w:val="32"/>
        </w:rPr>
        <w:t>которая предусматривает</w:t>
      </w:r>
      <w:r w:rsidR="0071719C" w:rsidRPr="00C40C1B">
        <w:rPr>
          <w:rFonts w:ascii="Arial" w:eastAsia="Arial" w:hAnsi="Arial" w:cs="Arial"/>
          <w:sz w:val="32"/>
          <w:szCs w:val="32"/>
        </w:rPr>
        <w:t xml:space="preserve"> </w:t>
      </w:r>
      <w:r w:rsidR="00786B7A" w:rsidRPr="00C40C1B">
        <w:rPr>
          <w:rFonts w:ascii="Arial" w:eastAsia="Arial" w:hAnsi="Arial" w:cs="Arial"/>
          <w:b/>
          <w:sz w:val="32"/>
          <w:szCs w:val="32"/>
        </w:rPr>
        <w:t>централизованный закуп</w:t>
      </w:r>
      <w:r w:rsidR="00F91077" w:rsidRPr="00C40C1B">
        <w:rPr>
          <w:rFonts w:ascii="Arial" w:eastAsia="Arial" w:hAnsi="Arial" w:cs="Arial"/>
          <w:b/>
          <w:sz w:val="32"/>
          <w:szCs w:val="32"/>
        </w:rPr>
        <w:t xml:space="preserve"> электрической энергии</w:t>
      </w:r>
      <w:r w:rsidR="0071719C" w:rsidRPr="00C40C1B">
        <w:rPr>
          <w:rFonts w:ascii="Arial" w:eastAsia="Arial" w:hAnsi="Arial" w:cs="Arial"/>
          <w:sz w:val="32"/>
          <w:szCs w:val="32"/>
        </w:rPr>
        <w:t xml:space="preserve"> и </w:t>
      </w:r>
      <w:r w:rsidR="0071719C" w:rsidRPr="00C40C1B">
        <w:rPr>
          <w:rFonts w:ascii="Arial" w:eastAsia="Arial" w:hAnsi="Arial" w:cs="Arial"/>
          <w:b/>
          <w:sz w:val="32"/>
          <w:szCs w:val="32"/>
        </w:rPr>
        <w:t xml:space="preserve">внедрение </w:t>
      </w:r>
      <w:r w:rsidR="00F91077" w:rsidRPr="00C40C1B">
        <w:rPr>
          <w:rFonts w:ascii="Arial" w:eastAsia="Arial" w:hAnsi="Arial" w:cs="Arial"/>
          <w:b/>
          <w:sz w:val="32"/>
          <w:szCs w:val="32"/>
        </w:rPr>
        <w:t>балансирующего рынка.</w:t>
      </w:r>
    </w:p>
    <w:p w14:paraId="0FCBFCFB" w14:textId="24224624" w:rsidR="00C90E00" w:rsidRPr="00C40C1B" w:rsidRDefault="00C90E00" w:rsidP="00E61701">
      <w:pPr>
        <w:spacing w:after="0" w:line="360" w:lineRule="auto"/>
        <w:ind w:firstLine="709"/>
        <w:contextualSpacing/>
        <w:jc w:val="both"/>
        <w:rPr>
          <w:rFonts w:ascii="Arial" w:eastAsia="Arial" w:hAnsi="Arial" w:cs="Arial"/>
          <w:sz w:val="32"/>
          <w:szCs w:val="32"/>
        </w:rPr>
      </w:pPr>
      <w:r w:rsidRPr="00C40C1B">
        <w:rPr>
          <w:rFonts w:ascii="Arial" w:eastAsia="Arial" w:hAnsi="Arial" w:cs="Arial"/>
          <w:sz w:val="32"/>
          <w:szCs w:val="32"/>
        </w:rPr>
        <w:t>Вместе с тем основным вызовом для отрасли является высокий износ действующих энергетических мощностей и объектов.</w:t>
      </w:r>
    </w:p>
    <w:p w14:paraId="21462389" w14:textId="5F372CDE" w:rsidR="00C90E00" w:rsidRPr="00C40C1B" w:rsidRDefault="00786B7A" w:rsidP="00E61701">
      <w:pPr>
        <w:spacing w:after="0" w:line="360" w:lineRule="auto"/>
        <w:ind w:firstLine="709"/>
        <w:contextualSpacing/>
        <w:jc w:val="both"/>
        <w:rPr>
          <w:rFonts w:ascii="Arial" w:eastAsia="Arial" w:hAnsi="Arial" w:cs="Arial"/>
          <w:sz w:val="32"/>
          <w:szCs w:val="32"/>
        </w:rPr>
      </w:pPr>
      <w:r w:rsidRPr="00C40C1B">
        <w:rPr>
          <w:rFonts w:ascii="Arial" w:eastAsia="Arial" w:hAnsi="Arial" w:cs="Arial"/>
          <w:sz w:val="32"/>
          <w:szCs w:val="32"/>
        </w:rPr>
        <w:t>По поручению Главы государства</w:t>
      </w:r>
      <w:r w:rsidR="00C90E00" w:rsidRPr="00C40C1B">
        <w:rPr>
          <w:rFonts w:ascii="Arial" w:eastAsia="Arial" w:hAnsi="Arial" w:cs="Arial"/>
          <w:sz w:val="32"/>
          <w:szCs w:val="32"/>
        </w:rPr>
        <w:t xml:space="preserve"> в 1 квартале 2023 года будет завершен </w:t>
      </w:r>
      <w:r w:rsidR="00C90E00" w:rsidRPr="00C40C1B">
        <w:rPr>
          <w:rFonts w:ascii="Arial" w:eastAsia="Arial" w:hAnsi="Arial" w:cs="Arial"/>
          <w:b/>
          <w:bCs/>
          <w:sz w:val="32"/>
          <w:szCs w:val="32"/>
        </w:rPr>
        <w:t>аудит</w:t>
      </w:r>
      <w:r w:rsidR="00C90E00" w:rsidRPr="00C40C1B">
        <w:rPr>
          <w:rFonts w:ascii="Arial" w:eastAsia="Arial" w:hAnsi="Arial" w:cs="Arial"/>
          <w:b/>
          <w:sz w:val="32"/>
          <w:szCs w:val="32"/>
        </w:rPr>
        <w:t xml:space="preserve"> всех ТЭЦ и электрических сетей страны</w:t>
      </w:r>
      <w:r w:rsidR="00C90E00" w:rsidRPr="00C40C1B">
        <w:rPr>
          <w:rFonts w:ascii="Arial" w:eastAsia="Arial" w:hAnsi="Arial" w:cs="Arial"/>
          <w:sz w:val="32"/>
          <w:szCs w:val="32"/>
        </w:rPr>
        <w:t>.</w:t>
      </w:r>
    </w:p>
    <w:p w14:paraId="2D2F9657" w14:textId="40C680E1" w:rsidR="00F91077" w:rsidRPr="00C40C1B" w:rsidRDefault="00786B7A" w:rsidP="00786B7A">
      <w:pPr>
        <w:spacing w:after="0" w:line="360" w:lineRule="auto"/>
        <w:ind w:firstLine="709"/>
        <w:contextualSpacing/>
        <w:jc w:val="both"/>
        <w:rPr>
          <w:rFonts w:ascii="Arial" w:eastAsia="Arial" w:hAnsi="Arial" w:cs="Arial"/>
          <w:sz w:val="32"/>
          <w:szCs w:val="32"/>
        </w:rPr>
      </w:pPr>
      <w:r w:rsidRPr="00C40C1B">
        <w:rPr>
          <w:rFonts w:ascii="Arial" w:eastAsia="Arial" w:hAnsi="Arial" w:cs="Arial"/>
          <w:sz w:val="32"/>
          <w:szCs w:val="32"/>
        </w:rPr>
        <w:lastRenderedPageBreak/>
        <w:t xml:space="preserve">Для стимулирования субъектов рынка </w:t>
      </w:r>
      <w:r w:rsidR="00A309D0">
        <w:rPr>
          <w:rFonts w:ascii="Arial" w:eastAsia="Arial" w:hAnsi="Arial" w:cs="Arial"/>
          <w:sz w:val="32"/>
          <w:szCs w:val="32"/>
          <w:lang w:val="kk-KZ"/>
        </w:rPr>
        <w:t xml:space="preserve">будут </w:t>
      </w:r>
      <w:proofErr w:type="spellStart"/>
      <w:r w:rsidRPr="00C40C1B">
        <w:rPr>
          <w:rFonts w:ascii="Arial" w:eastAsia="Arial" w:hAnsi="Arial" w:cs="Arial"/>
          <w:sz w:val="32"/>
          <w:szCs w:val="32"/>
        </w:rPr>
        <w:t>направл</w:t>
      </w:r>
      <w:proofErr w:type="spellEnd"/>
      <w:r w:rsidR="00A309D0">
        <w:rPr>
          <w:rFonts w:ascii="Arial" w:eastAsia="Arial" w:hAnsi="Arial" w:cs="Arial"/>
          <w:sz w:val="32"/>
          <w:szCs w:val="32"/>
          <w:lang w:val="kk-KZ"/>
        </w:rPr>
        <w:t>ены</w:t>
      </w:r>
      <w:r w:rsidRPr="00C40C1B">
        <w:rPr>
          <w:rFonts w:ascii="Arial" w:eastAsia="Arial" w:hAnsi="Arial" w:cs="Arial"/>
          <w:sz w:val="32"/>
          <w:szCs w:val="32"/>
        </w:rPr>
        <w:t xml:space="preserve"> </w:t>
      </w:r>
      <w:r w:rsidR="00C90E00" w:rsidRPr="00C40C1B">
        <w:rPr>
          <w:rFonts w:ascii="Arial" w:eastAsia="Arial" w:hAnsi="Arial" w:cs="Arial"/>
          <w:sz w:val="32"/>
          <w:szCs w:val="32"/>
        </w:rPr>
        <w:t>инвестици</w:t>
      </w:r>
      <w:r w:rsidRPr="00C40C1B">
        <w:rPr>
          <w:rFonts w:ascii="Arial" w:eastAsia="Arial" w:hAnsi="Arial" w:cs="Arial"/>
          <w:sz w:val="32"/>
          <w:szCs w:val="32"/>
        </w:rPr>
        <w:t>и</w:t>
      </w:r>
      <w:r w:rsidR="00C90E00" w:rsidRPr="00C40C1B">
        <w:rPr>
          <w:rFonts w:ascii="Arial" w:eastAsia="Arial" w:hAnsi="Arial" w:cs="Arial"/>
          <w:sz w:val="32"/>
          <w:szCs w:val="32"/>
        </w:rPr>
        <w:t xml:space="preserve"> </w:t>
      </w:r>
      <w:r w:rsidRPr="00C40C1B">
        <w:rPr>
          <w:rFonts w:ascii="Arial" w:eastAsia="Arial" w:hAnsi="Arial" w:cs="Arial"/>
          <w:sz w:val="32"/>
          <w:szCs w:val="32"/>
        </w:rPr>
        <w:t>на</w:t>
      </w:r>
      <w:r w:rsidR="00C90E00" w:rsidRPr="00C40C1B">
        <w:rPr>
          <w:rFonts w:ascii="Arial" w:eastAsia="Arial" w:hAnsi="Arial" w:cs="Arial"/>
          <w:sz w:val="32"/>
          <w:szCs w:val="32"/>
        </w:rPr>
        <w:t xml:space="preserve"> реконструкцию и модернизацию мощностей</w:t>
      </w:r>
      <w:r w:rsidR="00EA44FB" w:rsidRPr="00C40C1B">
        <w:rPr>
          <w:rFonts w:ascii="Arial" w:eastAsia="Arial" w:hAnsi="Arial" w:cs="Arial"/>
          <w:sz w:val="32"/>
          <w:szCs w:val="32"/>
        </w:rPr>
        <w:t>,</w:t>
      </w:r>
      <w:r w:rsidRPr="00C40C1B">
        <w:rPr>
          <w:rFonts w:ascii="Arial" w:eastAsia="Arial" w:hAnsi="Arial" w:cs="Arial"/>
          <w:sz w:val="32"/>
          <w:szCs w:val="32"/>
        </w:rPr>
        <w:t xml:space="preserve"> </w:t>
      </w:r>
      <w:r w:rsidR="00C90E00" w:rsidRPr="00C40C1B">
        <w:rPr>
          <w:rFonts w:ascii="Arial" w:eastAsia="Arial" w:hAnsi="Arial" w:cs="Arial"/>
          <w:sz w:val="32"/>
          <w:szCs w:val="32"/>
        </w:rPr>
        <w:t xml:space="preserve">разрабатывается </w:t>
      </w:r>
      <w:r w:rsidRPr="00C40C1B">
        <w:rPr>
          <w:rFonts w:ascii="Arial" w:eastAsia="Arial" w:hAnsi="Arial" w:cs="Arial"/>
          <w:b/>
          <w:sz w:val="32"/>
          <w:szCs w:val="32"/>
        </w:rPr>
        <w:t xml:space="preserve">новая </w:t>
      </w:r>
      <w:r w:rsidR="00C90E00" w:rsidRPr="00C40C1B">
        <w:rPr>
          <w:rFonts w:ascii="Arial" w:eastAsia="Arial" w:hAnsi="Arial" w:cs="Arial"/>
          <w:b/>
          <w:sz w:val="32"/>
          <w:szCs w:val="32"/>
        </w:rPr>
        <w:t>Программа «Тариф в обмен на инвестиции».</w:t>
      </w:r>
      <w:r w:rsidR="00C90E00" w:rsidRPr="00C40C1B">
        <w:rPr>
          <w:rFonts w:ascii="Arial" w:eastAsia="Arial" w:hAnsi="Arial" w:cs="Arial"/>
          <w:sz w:val="32"/>
          <w:szCs w:val="32"/>
        </w:rPr>
        <w:t xml:space="preserve"> Объем инвестиций в отрасль по Программе оценивается порядка</w:t>
      </w:r>
      <w:r w:rsidR="00F91077" w:rsidRPr="00C40C1B">
        <w:rPr>
          <w:rFonts w:ascii="Arial" w:eastAsia="Arial" w:hAnsi="Arial" w:cs="Arial"/>
          <w:sz w:val="32"/>
          <w:szCs w:val="32"/>
        </w:rPr>
        <w:t xml:space="preserve"> </w:t>
      </w:r>
      <w:r w:rsidR="00F91077" w:rsidRPr="00C40C1B">
        <w:rPr>
          <w:rFonts w:ascii="Arial" w:eastAsia="Arial" w:hAnsi="Arial" w:cs="Arial"/>
          <w:b/>
          <w:sz w:val="32"/>
          <w:szCs w:val="32"/>
        </w:rPr>
        <w:t>400</w:t>
      </w:r>
      <w:r w:rsidR="0023426E">
        <w:rPr>
          <w:rFonts w:ascii="Arial" w:eastAsia="Arial" w:hAnsi="Arial" w:cs="Arial"/>
          <w:b/>
          <w:sz w:val="32"/>
          <w:szCs w:val="32"/>
          <w:lang w:val="kk-KZ"/>
        </w:rPr>
        <w:t> </w:t>
      </w:r>
      <w:r w:rsidR="00F91077" w:rsidRPr="00C40C1B">
        <w:rPr>
          <w:rFonts w:ascii="Arial" w:eastAsia="Arial" w:hAnsi="Arial" w:cs="Arial"/>
          <w:b/>
          <w:sz w:val="32"/>
          <w:szCs w:val="32"/>
        </w:rPr>
        <w:t>млрд. тенге ежегодно.</w:t>
      </w:r>
    </w:p>
    <w:p w14:paraId="0D368877" w14:textId="3985A0C8" w:rsidR="00E61701" w:rsidRPr="00C40C1B" w:rsidRDefault="00786B7A" w:rsidP="00786B7A">
      <w:pPr>
        <w:spacing w:line="360" w:lineRule="auto"/>
        <w:ind w:firstLine="709"/>
        <w:contextualSpacing/>
        <w:jc w:val="both"/>
        <w:rPr>
          <w:rFonts w:ascii="Arial" w:eastAsia="Arial" w:hAnsi="Arial" w:cs="Arial"/>
          <w:b/>
          <w:sz w:val="32"/>
          <w:szCs w:val="32"/>
        </w:rPr>
      </w:pPr>
      <w:r w:rsidRPr="00C40C1B">
        <w:rPr>
          <w:rFonts w:ascii="Arial" w:eastAsia="Arial" w:hAnsi="Arial" w:cs="Arial"/>
          <w:sz w:val="32"/>
          <w:szCs w:val="32"/>
        </w:rPr>
        <w:t>В</w:t>
      </w:r>
      <w:r w:rsidR="00E61701" w:rsidRPr="00C40C1B">
        <w:rPr>
          <w:rFonts w:ascii="Arial" w:eastAsia="Arial" w:hAnsi="Arial" w:cs="Arial"/>
          <w:sz w:val="32"/>
          <w:szCs w:val="32"/>
        </w:rPr>
        <w:t xml:space="preserve"> текущем году </w:t>
      </w:r>
      <w:r w:rsidRPr="00C40C1B">
        <w:rPr>
          <w:rFonts w:ascii="Arial" w:eastAsia="Arial" w:hAnsi="Arial" w:cs="Arial"/>
          <w:sz w:val="32"/>
          <w:szCs w:val="32"/>
        </w:rPr>
        <w:t xml:space="preserve">будет </w:t>
      </w:r>
      <w:r w:rsidR="00E61701" w:rsidRPr="00C40C1B">
        <w:rPr>
          <w:rFonts w:ascii="Arial" w:eastAsia="Arial" w:hAnsi="Arial" w:cs="Arial"/>
          <w:sz w:val="32"/>
          <w:szCs w:val="32"/>
        </w:rPr>
        <w:t xml:space="preserve">принят </w:t>
      </w:r>
      <w:r w:rsidR="00E61701" w:rsidRPr="00C40C1B">
        <w:rPr>
          <w:rFonts w:ascii="Arial" w:eastAsia="Arial" w:hAnsi="Arial" w:cs="Arial"/>
          <w:b/>
          <w:sz w:val="32"/>
          <w:szCs w:val="32"/>
        </w:rPr>
        <w:t>Закон «О теплоэнергетике».</w:t>
      </w:r>
      <w:r w:rsidRPr="00C40C1B">
        <w:rPr>
          <w:rFonts w:ascii="Arial" w:eastAsia="Arial" w:hAnsi="Arial" w:cs="Arial"/>
          <w:b/>
          <w:sz w:val="32"/>
          <w:szCs w:val="32"/>
        </w:rPr>
        <w:t xml:space="preserve"> </w:t>
      </w:r>
      <w:r w:rsidR="00E61701" w:rsidRPr="00C40C1B">
        <w:rPr>
          <w:rFonts w:ascii="Arial" w:eastAsia="Arial" w:hAnsi="Arial" w:cs="Arial"/>
          <w:b/>
          <w:sz w:val="32"/>
          <w:szCs w:val="32"/>
        </w:rPr>
        <w:t xml:space="preserve">Закон </w:t>
      </w:r>
      <w:r w:rsidR="00E61701" w:rsidRPr="00C40C1B">
        <w:rPr>
          <w:rFonts w:ascii="Arial" w:eastAsia="Arial" w:hAnsi="Arial" w:cs="Arial"/>
          <w:sz w:val="32"/>
          <w:szCs w:val="32"/>
        </w:rPr>
        <w:t xml:space="preserve">направлен на </w:t>
      </w:r>
      <w:r w:rsidR="00E61701" w:rsidRPr="00C40C1B">
        <w:rPr>
          <w:rFonts w:ascii="Arial" w:eastAsia="Arial" w:hAnsi="Arial" w:cs="Arial"/>
          <w:b/>
          <w:sz w:val="32"/>
          <w:szCs w:val="32"/>
        </w:rPr>
        <w:t>решение проблем теплоснабжения регионов</w:t>
      </w:r>
      <w:r w:rsidRPr="00C40C1B">
        <w:rPr>
          <w:rFonts w:ascii="Arial" w:eastAsia="Arial" w:hAnsi="Arial" w:cs="Arial"/>
          <w:sz w:val="32"/>
          <w:szCs w:val="32"/>
        </w:rPr>
        <w:t xml:space="preserve">, позволит </w:t>
      </w:r>
      <w:r w:rsidR="00DD7F26" w:rsidRPr="00C40C1B">
        <w:rPr>
          <w:rFonts w:ascii="Arial" w:eastAsia="Arial" w:hAnsi="Arial" w:cs="Arial"/>
          <w:sz w:val="32"/>
          <w:szCs w:val="32"/>
        </w:rPr>
        <w:t xml:space="preserve">осуществлять </w:t>
      </w:r>
      <w:r w:rsidR="00E61701" w:rsidRPr="00C40C1B">
        <w:rPr>
          <w:rFonts w:ascii="Arial" w:eastAsia="Arial" w:hAnsi="Arial" w:cs="Arial"/>
          <w:b/>
          <w:sz w:val="32"/>
          <w:szCs w:val="32"/>
        </w:rPr>
        <w:t>долгосрочн</w:t>
      </w:r>
      <w:r w:rsidR="00DD7F26" w:rsidRPr="00C40C1B">
        <w:rPr>
          <w:rFonts w:ascii="Arial" w:eastAsia="Arial" w:hAnsi="Arial" w:cs="Arial"/>
          <w:b/>
          <w:sz w:val="32"/>
          <w:szCs w:val="32"/>
        </w:rPr>
        <w:t>ые</w:t>
      </w:r>
      <w:r w:rsidR="00E61701" w:rsidRPr="00C40C1B">
        <w:rPr>
          <w:rFonts w:ascii="Arial" w:eastAsia="Arial" w:hAnsi="Arial" w:cs="Arial"/>
          <w:b/>
          <w:sz w:val="32"/>
          <w:szCs w:val="32"/>
        </w:rPr>
        <w:t xml:space="preserve"> планы</w:t>
      </w:r>
      <w:r w:rsidR="00E61701" w:rsidRPr="00C40C1B">
        <w:rPr>
          <w:rFonts w:ascii="Arial" w:eastAsia="Arial" w:hAnsi="Arial" w:cs="Arial"/>
          <w:sz w:val="32"/>
          <w:szCs w:val="32"/>
        </w:rPr>
        <w:t xml:space="preserve"> и </w:t>
      </w:r>
      <w:r w:rsidR="00E61701" w:rsidRPr="00C40C1B">
        <w:rPr>
          <w:rFonts w:ascii="Arial" w:eastAsia="Arial" w:hAnsi="Arial" w:cs="Arial"/>
          <w:b/>
          <w:sz w:val="32"/>
          <w:szCs w:val="32"/>
        </w:rPr>
        <w:t>систематизировать взаимоотношения</w:t>
      </w:r>
      <w:r w:rsidR="00E61701" w:rsidRPr="00C40C1B">
        <w:rPr>
          <w:rFonts w:ascii="Arial" w:eastAsia="Arial" w:hAnsi="Arial" w:cs="Arial"/>
          <w:sz w:val="32"/>
          <w:szCs w:val="32"/>
        </w:rPr>
        <w:t xml:space="preserve"> между центральными и мес</w:t>
      </w:r>
      <w:r w:rsidR="00CA0E4F" w:rsidRPr="00C40C1B">
        <w:rPr>
          <w:rFonts w:ascii="Arial" w:eastAsia="Arial" w:hAnsi="Arial" w:cs="Arial"/>
          <w:sz w:val="32"/>
          <w:szCs w:val="32"/>
        </w:rPr>
        <w:t>тными исполнительными органами.</w:t>
      </w:r>
    </w:p>
    <w:p w14:paraId="001DE76B" w14:textId="22A84934" w:rsidR="00E61701" w:rsidRPr="00C40C1B" w:rsidRDefault="00E61701" w:rsidP="00E61701">
      <w:pPr>
        <w:spacing w:line="360" w:lineRule="auto"/>
        <w:ind w:firstLine="709"/>
        <w:contextualSpacing/>
        <w:jc w:val="both"/>
        <w:rPr>
          <w:rFonts w:ascii="Arial" w:eastAsia="Arial" w:hAnsi="Arial" w:cs="Arial"/>
          <w:sz w:val="32"/>
          <w:szCs w:val="32"/>
        </w:rPr>
      </w:pPr>
      <w:r w:rsidRPr="00C40C1B">
        <w:rPr>
          <w:rFonts w:ascii="Arial" w:eastAsia="Arial" w:hAnsi="Arial" w:cs="Arial"/>
          <w:sz w:val="32"/>
          <w:szCs w:val="32"/>
        </w:rPr>
        <w:t xml:space="preserve">Планируется усилить роль </w:t>
      </w:r>
      <w:r w:rsidRPr="00C40C1B">
        <w:rPr>
          <w:rFonts w:ascii="Arial" w:eastAsia="Arial" w:hAnsi="Arial" w:cs="Arial"/>
          <w:b/>
          <w:sz w:val="32"/>
          <w:szCs w:val="32"/>
        </w:rPr>
        <w:t>Комитета атомного и энергетического надзора</w:t>
      </w:r>
      <w:r w:rsidRPr="00C40C1B">
        <w:rPr>
          <w:rFonts w:ascii="Arial" w:eastAsia="Arial" w:hAnsi="Arial" w:cs="Arial"/>
          <w:sz w:val="32"/>
          <w:szCs w:val="32"/>
        </w:rPr>
        <w:t xml:space="preserve"> в сфере контроля за обеспечением качественных ремонтных к</w:t>
      </w:r>
      <w:r w:rsidR="00A309D0">
        <w:rPr>
          <w:rFonts w:ascii="Arial" w:eastAsia="Arial" w:hAnsi="Arial" w:cs="Arial"/>
          <w:sz w:val="32"/>
          <w:szCs w:val="32"/>
          <w:lang w:val="kk-KZ"/>
        </w:rPr>
        <w:t>а</w:t>
      </w:r>
      <w:proofErr w:type="spellStart"/>
      <w:r w:rsidRPr="00C40C1B">
        <w:rPr>
          <w:rFonts w:ascii="Arial" w:eastAsia="Arial" w:hAnsi="Arial" w:cs="Arial"/>
          <w:sz w:val="32"/>
          <w:szCs w:val="32"/>
        </w:rPr>
        <w:t>мпаний</w:t>
      </w:r>
      <w:proofErr w:type="spellEnd"/>
      <w:r w:rsidRPr="00C40C1B">
        <w:rPr>
          <w:rFonts w:ascii="Arial" w:eastAsia="Arial" w:hAnsi="Arial" w:cs="Arial"/>
          <w:sz w:val="32"/>
          <w:szCs w:val="32"/>
        </w:rPr>
        <w:t xml:space="preserve"> и исполнением инвестиционных программ. </w:t>
      </w:r>
    </w:p>
    <w:p w14:paraId="4FF2E211" w14:textId="062197AA" w:rsidR="00CA0E4F" w:rsidRPr="00C40C1B" w:rsidRDefault="00CA0E4F" w:rsidP="00CA0E4F">
      <w:pPr>
        <w:spacing w:line="360" w:lineRule="auto"/>
        <w:ind w:firstLine="709"/>
        <w:contextualSpacing/>
        <w:jc w:val="both"/>
        <w:rPr>
          <w:rFonts w:ascii="Arial" w:eastAsia="Arial" w:hAnsi="Arial" w:cs="Arial"/>
          <w:sz w:val="32"/>
          <w:szCs w:val="32"/>
        </w:rPr>
      </w:pPr>
      <w:r w:rsidRPr="00C40C1B">
        <w:rPr>
          <w:rFonts w:ascii="Arial" w:eastAsia="Arial" w:hAnsi="Arial" w:cs="Arial"/>
          <w:sz w:val="32"/>
          <w:szCs w:val="32"/>
        </w:rPr>
        <w:t xml:space="preserve">Будет введена в эксплуатацию </w:t>
      </w:r>
      <w:r w:rsidRPr="00C40C1B">
        <w:rPr>
          <w:rFonts w:ascii="Arial" w:eastAsia="Arial" w:hAnsi="Arial" w:cs="Arial"/>
          <w:b/>
          <w:bCs/>
          <w:sz w:val="32"/>
          <w:szCs w:val="32"/>
        </w:rPr>
        <w:t xml:space="preserve">цифровая платформа энергетики, </w:t>
      </w:r>
      <w:r w:rsidRPr="00C40C1B">
        <w:rPr>
          <w:rFonts w:ascii="Arial" w:eastAsia="Arial" w:hAnsi="Arial" w:cs="Arial"/>
          <w:bCs/>
          <w:sz w:val="32"/>
          <w:szCs w:val="32"/>
        </w:rPr>
        <w:t xml:space="preserve">которая позволит </w:t>
      </w:r>
      <w:r w:rsidRPr="00C40C1B">
        <w:rPr>
          <w:rFonts w:ascii="Arial" w:eastAsia="Arial" w:hAnsi="Arial" w:cs="Arial"/>
          <w:b/>
          <w:bCs/>
          <w:sz w:val="32"/>
          <w:szCs w:val="32"/>
        </w:rPr>
        <w:t>управлять рисками</w:t>
      </w:r>
      <w:r w:rsidRPr="00C40C1B">
        <w:rPr>
          <w:rFonts w:ascii="Arial" w:eastAsia="Arial" w:hAnsi="Arial" w:cs="Arial"/>
          <w:bCs/>
          <w:sz w:val="32"/>
          <w:szCs w:val="32"/>
        </w:rPr>
        <w:t xml:space="preserve"> и </w:t>
      </w:r>
      <w:r w:rsidRPr="00C40C1B">
        <w:rPr>
          <w:rFonts w:ascii="Arial" w:eastAsia="Arial" w:hAnsi="Arial" w:cs="Arial"/>
          <w:b/>
          <w:bCs/>
          <w:sz w:val="32"/>
          <w:szCs w:val="32"/>
        </w:rPr>
        <w:t>отслеживать техническое состояние станций.</w:t>
      </w:r>
    </w:p>
    <w:p w14:paraId="0690388D" w14:textId="506122D3" w:rsidR="00DD7F26" w:rsidRPr="00C40C1B" w:rsidRDefault="00DD7F26" w:rsidP="00E61701">
      <w:pPr>
        <w:spacing w:line="360" w:lineRule="auto"/>
        <w:ind w:firstLine="709"/>
        <w:contextualSpacing/>
        <w:jc w:val="both"/>
        <w:rPr>
          <w:rFonts w:ascii="Arial" w:eastAsia="Arial" w:hAnsi="Arial" w:cs="Arial"/>
          <w:sz w:val="32"/>
          <w:szCs w:val="32"/>
        </w:rPr>
      </w:pPr>
      <w:r w:rsidRPr="00C40C1B">
        <w:rPr>
          <w:rFonts w:ascii="Arial" w:eastAsia="Arial" w:hAnsi="Arial" w:cs="Arial"/>
          <w:sz w:val="32"/>
          <w:szCs w:val="32"/>
        </w:rPr>
        <w:t>Все озвученные меры позволят пр</w:t>
      </w:r>
      <w:r w:rsidR="0009729B" w:rsidRPr="00C40C1B">
        <w:rPr>
          <w:rFonts w:ascii="Arial" w:eastAsia="Arial" w:hAnsi="Arial" w:cs="Arial"/>
          <w:sz w:val="32"/>
          <w:szCs w:val="32"/>
        </w:rPr>
        <w:t>идать импульс для развития сферы</w:t>
      </w:r>
      <w:r w:rsidR="00CA0E4F" w:rsidRPr="00C40C1B">
        <w:rPr>
          <w:rFonts w:ascii="Arial" w:eastAsia="Arial" w:hAnsi="Arial" w:cs="Arial"/>
          <w:sz w:val="32"/>
          <w:szCs w:val="32"/>
        </w:rPr>
        <w:t xml:space="preserve"> электро- и теплоэнергетики.</w:t>
      </w:r>
      <w:bookmarkStart w:id="0" w:name="_GoBack"/>
      <w:bookmarkEnd w:id="0"/>
    </w:p>
    <w:sectPr w:rsidR="00DD7F26" w:rsidRPr="00C40C1B" w:rsidSect="003812F2">
      <w:headerReference w:type="default" r:id="rId8"/>
      <w:pgSz w:w="11906" w:h="16838"/>
      <w:pgMar w:top="1135" w:right="566"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ACAD8" w14:textId="77777777" w:rsidR="006D3F39" w:rsidRDefault="006D3F39" w:rsidP="0073266E">
      <w:pPr>
        <w:spacing w:after="0" w:line="240" w:lineRule="auto"/>
      </w:pPr>
      <w:r>
        <w:separator/>
      </w:r>
    </w:p>
  </w:endnote>
  <w:endnote w:type="continuationSeparator" w:id="0">
    <w:p w14:paraId="4E25FED7" w14:textId="77777777" w:rsidR="006D3F39" w:rsidRDefault="006D3F39" w:rsidP="0073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35733" w14:textId="77777777" w:rsidR="006D3F39" w:rsidRDefault="006D3F39" w:rsidP="0073266E">
      <w:pPr>
        <w:spacing w:after="0" w:line="240" w:lineRule="auto"/>
      </w:pPr>
      <w:r>
        <w:separator/>
      </w:r>
    </w:p>
  </w:footnote>
  <w:footnote w:type="continuationSeparator" w:id="0">
    <w:p w14:paraId="4370BC90" w14:textId="77777777" w:rsidR="006D3F39" w:rsidRDefault="006D3F39" w:rsidP="00732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147733"/>
      <w:docPartObj>
        <w:docPartGallery w:val="Page Numbers (Top of Page)"/>
        <w:docPartUnique/>
      </w:docPartObj>
    </w:sdtPr>
    <w:sdtEndPr>
      <w:rPr>
        <w:rFonts w:ascii="Arial" w:hAnsi="Arial" w:cs="Arial"/>
        <w:sz w:val="24"/>
      </w:rPr>
    </w:sdtEndPr>
    <w:sdtContent>
      <w:p w14:paraId="0FD2DE85" w14:textId="46798E02" w:rsidR="00F91077" w:rsidRPr="000C7D1F" w:rsidRDefault="00F91077">
        <w:pPr>
          <w:pStyle w:val="a5"/>
          <w:jc w:val="center"/>
          <w:rPr>
            <w:rFonts w:ascii="Arial" w:hAnsi="Arial" w:cs="Arial"/>
            <w:sz w:val="24"/>
          </w:rPr>
        </w:pPr>
        <w:r w:rsidRPr="000C7D1F">
          <w:rPr>
            <w:rFonts w:ascii="Arial" w:hAnsi="Arial" w:cs="Arial"/>
            <w:sz w:val="24"/>
          </w:rPr>
          <w:fldChar w:fldCharType="begin"/>
        </w:r>
        <w:r w:rsidRPr="000C7D1F">
          <w:rPr>
            <w:rFonts w:ascii="Arial" w:hAnsi="Arial" w:cs="Arial"/>
            <w:sz w:val="24"/>
          </w:rPr>
          <w:instrText>PAGE   \* MERGEFORMAT</w:instrText>
        </w:r>
        <w:r w:rsidRPr="000C7D1F">
          <w:rPr>
            <w:rFonts w:ascii="Arial" w:hAnsi="Arial" w:cs="Arial"/>
            <w:sz w:val="24"/>
          </w:rPr>
          <w:fldChar w:fldCharType="separate"/>
        </w:r>
        <w:r w:rsidR="003C0DEC">
          <w:rPr>
            <w:rFonts w:ascii="Arial" w:hAnsi="Arial" w:cs="Arial"/>
            <w:noProof/>
            <w:sz w:val="24"/>
          </w:rPr>
          <w:t>2</w:t>
        </w:r>
        <w:r w:rsidRPr="000C7D1F">
          <w:rPr>
            <w:rFonts w:ascii="Arial" w:hAnsi="Arial" w:cs="Arial"/>
            <w:sz w:val="24"/>
          </w:rPr>
          <w:fldChar w:fldCharType="end"/>
        </w:r>
      </w:p>
    </w:sdtContent>
  </w:sdt>
  <w:p w14:paraId="27AF3BF5" w14:textId="77777777" w:rsidR="00F91077" w:rsidRDefault="00F910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0DB2"/>
    <w:multiLevelType w:val="hybridMultilevel"/>
    <w:tmpl w:val="3C7CE27C"/>
    <w:lvl w:ilvl="0" w:tplc="642680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2151CF"/>
    <w:multiLevelType w:val="hybridMultilevel"/>
    <w:tmpl w:val="203C24DC"/>
    <w:lvl w:ilvl="0" w:tplc="8B0A8574">
      <w:start w:val="1"/>
      <w:numFmt w:val="decimal"/>
      <w:lvlText w:val="%1."/>
      <w:lvlJc w:val="left"/>
      <w:pPr>
        <w:ind w:left="360" w:hanging="360"/>
      </w:pPr>
      <w:rPr>
        <w:rFonts w:hint="default"/>
        <w:b/>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A553E9"/>
    <w:multiLevelType w:val="hybridMultilevel"/>
    <w:tmpl w:val="A608FC36"/>
    <w:lvl w:ilvl="0" w:tplc="6CC88C5C">
      <w:start w:val="1"/>
      <w:numFmt w:val="bullet"/>
      <w:lvlText w:val="-"/>
      <w:lvlJc w:val="left"/>
      <w:pPr>
        <w:tabs>
          <w:tab w:val="num" w:pos="720"/>
        </w:tabs>
        <w:ind w:left="720" w:hanging="360"/>
      </w:pPr>
      <w:rPr>
        <w:rFonts w:ascii="Times New Roman" w:hAnsi="Times New Roman" w:hint="default"/>
      </w:rPr>
    </w:lvl>
    <w:lvl w:ilvl="1" w:tplc="42D6578C" w:tentative="1">
      <w:start w:val="1"/>
      <w:numFmt w:val="bullet"/>
      <w:lvlText w:val="-"/>
      <w:lvlJc w:val="left"/>
      <w:pPr>
        <w:tabs>
          <w:tab w:val="num" w:pos="1440"/>
        </w:tabs>
        <w:ind w:left="1440" w:hanging="360"/>
      </w:pPr>
      <w:rPr>
        <w:rFonts w:ascii="Times New Roman" w:hAnsi="Times New Roman" w:hint="default"/>
      </w:rPr>
    </w:lvl>
    <w:lvl w:ilvl="2" w:tplc="00B47192" w:tentative="1">
      <w:start w:val="1"/>
      <w:numFmt w:val="bullet"/>
      <w:lvlText w:val="-"/>
      <w:lvlJc w:val="left"/>
      <w:pPr>
        <w:tabs>
          <w:tab w:val="num" w:pos="2160"/>
        </w:tabs>
        <w:ind w:left="2160" w:hanging="360"/>
      </w:pPr>
      <w:rPr>
        <w:rFonts w:ascii="Times New Roman" w:hAnsi="Times New Roman" w:hint="default"/>
      </w:rPr>
    </w:lvl>
    <w:lvl w:ilvl="3" w:tplc="620CD622" w:tentative="1">
      <w:start w:val="1"/>
      <w:numFmt w:val="bullet"/>
      <w:lvlText w:val="-"/>
      <w:lvlJc w:val="left"/>
      <w:pPr>
        <w:tabs>
          <w:tab w:val="num" w:pos="2880"/>
        </w:tabs>
        <w:ind w:left="2880" w:hanging="360"/>
      </w:pPr>
      <w:rPr>
        <w:rFonts w:ascii="Times New Roman" w:hAnsi="Times New Roman" w:hint="default"/>
      </w:rPr>
    </w:lvl>
    <w:lvl w:ilvl="4" w:tplc="69428A14" w:tentative="1">
      <w:start w:val="1"/>
      <w:numFmt w:val="bullet"/>
      <w:lvlText w:val="-"/>
      <w:lvlJc w:val="left"/>
      <w:pPr>
        <w:tabs>
          <w:tab w:val="num" w:pos="3600"/>
        </w:tabs>
        <w:ind w:left="3600" w:hanging="360"/>
      </w:pPr>
      <w:rPr>
        <w:rFonts w:ascii="Times New Roman" w:hAnsi="Times New Roman" w:hint="default"/>
      </w:rPr>
    </w:lvl>
    <w:lvl w:ilvl="5" w:tplc="B3987618" w:tentative="1">
      <w:start w:val="1"/>
      <w:numFmt w:val="bullet"/>
      <w:lvlText w:val="-"/>
      <w:lvlJc w:val="left"/>
      <w:pPr>
        <w:tabs>
          <w:tab w:val="num" w:pos="4320"/>
        </w:tabs>
        <w:ind w:left="4320" w:hanging="360"/>
      </w:pPr>
      <w:rPr>
        <w:rFonts w:ascii="Times New Roman" w:hAnsi="Times New Roman" w:hint="default"/>
      </w:rPr>
    </w:lvl>
    <w:lvl w:ilvl="6" w:tplc="EA78BE40" w:tentative="1">
      <w:start w:val="1"/>
      <w:numFmt w:val="bullet"/>
      <w:lvlText w:val="-"/>
      <w:lvlJc w:val="left"/>
      <w:pPr>
        <w:tabs>
          <w:tab w:val="num" w:pos="5040"/>
        </w:tabs>
        <w:ind w:left="5040" w:hanging="360"/>
      </w:pPr>
      <w:rPr>
        <w:rFonts w:ascii="Times New Roman" w:hAnsi="Times New Roman" w:hint="default"/>
      </w:rPr>
    </w:lvl>
    <w:lvl w:ilvl="7" w:tplc="49A46F4C" w:tentative="1">
      <w:start w:val="1"/>
      <w:numFmt w:val="bullet"/>
      <w:lvlText w:val="-"/>
      <w:lvlJc w:val="left"/>
      <w:pPr>
        <w:tabs>
          <w:tab w:val="num" w:pos="5760"/>
        </w:tabs>
        <w:ind w:left="5760" w:hanging="360"/>
      </w:pPr>
      <w:rPr>
        <w:rFonts w:ascii="Times New Roman" w:hAnsi="Times New Roman" w:hint="default"/>
      </w:rPr>
    </w:lvl>
    <w:lvl w:ilvl="8" w:tplc="3FDE9DF0" w:tentative="1">
      <w:start w:val="1"/>
      <w:numFmt w:val="bullet"/>
      <w:lvlText w:val="-"/>
      <w:lvlJc w:val="left"/>
      <w:pPr>
        <w:tabs>
          <w:tab w:val="num" w:pos="6480"/>
        </w:tabs>
        <w:ind w:left="6480" w:hanging="360"/>
      </w:pPr>
      <w:rPr>
        <w:rFonts w:ascii="Times New Roman" w:hAnsi="Times New Roman" w:hint="default"/>
      </w:rPr>
    </w:lvl>
  </w:abstractNum>
  <w:abstractNum w:abstractNumId="3">
    <w:nsid w:val="34B96D33"/>
    <w:multiLevelType w:val="hybridMultilevel"/>
    <w:tmpl w:val="31BEB9EE"/>
    <w:lvl w:ilvl="0" w:tplc="70F039FC">
      <w:start w:val="1"/>
      <w:numFmt w:val="bullet"/>
      <w:lvlText w:val=""/>
      <w:lvlJc w:val="left"/>
      <w:pPr>
        <w:tabs>
          <w:tab w:val="num" w:pos="720"/>
        </w:tabs>
        <w:ind w:left="720" w:hanging="360"/>
      </w:pPr>
      <w:rPr>
        <w:rFonts w:ascii="Wingdings" w:hAnsi="Wingdings" w:hint="default"/>
      </w:rPr>
    </w:lvl>
    <w:lvl w:ilvl="1" w:tplc="F48EB00C" w:tentative="1">
      <w:start w:val="1"/>
      <w:numFmt w:val="bullet"/>
      <w:lvlText w:val=""/>
      <w:lvlJc w:val="left"/>
      <w:pPr>
        <w:tabs>
          <w:tab w:val="num" w:pos="1440"/>
        </w:tabs>
        <w:ind w:left="1440" w:hanging="360"/>
      </w:pPr>
      <w:rPr>
        <w:rFonts w:ascii="Wingdings" w:hAnsi="Wingdings" w:hint="default"/>
      </w:rPr>
    </w:lvl>
    <w:lvl w:ilvl="2" w:tplc="6B9CD996" w:tentative="1">
      <w:start w:val="1"/>
      <w:numFmt w:val="bullet"/>
      <w:lvlText w:val=""/>
      <w:lvlJc w:val="left"/>
      <w:pPr>
        <w:tabs>
          <w:tab w:val="num" w:pos="2160"/>
        </w:tabs>
        <w:ind w:left="2160" w:hanging="360"/>
      </w:pPr>
      <w:rPr>
        <w:rFonts w:ascii="Wingdings" w:hAnsi="Wingdings" w:hint="default"/>
      </w:rPr>
    </w:lvl>
    <w:lvl w:ilvl="3" w:tplc="EDC67418" w:tentative="1">
      <w:start w:val="1"/>
      <w:numFmt w:val="bullet"/>
      <w:lvlText w:val=""/>
      <w:lvlJc w:val="left"/>
      <w:pPr>
        <w:tabs>
          <w:tab w:val="num" w:pos="2880"/>
        </w:tabs>
        <w:ind w:left="2880" w:hanging="360"/>
      </w:pPr>
      <w:rPr>
        <w:rFonts w:ascii="Wingdings" w:hAnsi="Wingdings" w:hint="default"/>
      </w:rPr>
    </w:lvl>
    <w:lvl w:ilvl="4" w:tplc="189467D6" w:tentative="1">
      <w:start w:val="1"/>
      <w:numFmt w:val="bullet"/>
      <w:lvlText w:val=""/>
      <w:lvlJc w:val="left"/>
      <w:pPr>
        <w:tabs>
          <w:tab w:val="num" w:pos="3600"/>
        </w:tabs>
        <w:ind w:left="3600" w:hanging="360"/>
      </w:pPr>
      <w:rPr>
        <w:rFonts w:ascii="Wingdings" w:hAnsi="Wingdings" w:hint="default"/>
      </w:rPr>
    </w:lvl>
    <w:lvl w:ilvl="5" w:tplc="F94C9AAC" w:tentative="1">
      <w:start w:val="1"/>
      <w:numFmt w:val="bullet"/>
      <w:lvlText w:val=""/>
      <w:lvlJc w:val="left"/>
      <w:pPr>
        <w:tabs>
          <w:tab w:val="num" w:pos="4320"/>
        </w:tabs>
        <w:ind w:left="4320" w:hanging="360"/>
      </w:pPr>
      <w:rPr>
        <w:rFonts w:ascii="Wingdings" w:hAnsi="Wingdings" w:hint="default"/>
      </w:rPr>
    </w:lvl>
    <w:lvl w:ilvl="6" w:tplc="3696949A" w:tentative="1">
      <w:start w:val="1"/>
      <w:numFmt w:val="bullet"/>
      <w:lvlText w:val=""/>
      <w:lvlJc w:val="left"/>
      <w:pPr>
        <w:tabs>
          <w:tab w:val="num" w:pos="5040"/>
        </w:tabs>
        <w:ind w:left="5040" w:hanging="360"/>
      </w:pPr>
      <w:rPr>
        <w:rFonts w:ascii="Wingdings" w:hAnsi="Wingdings" w:hint="default"/>
      </w:rPr>
    </w:lvl>
    <w:lvl w:ilvl="7" w:tplc="6F188E0A" w:tentative="1">
      <w:start w:val="1"/>
      <w:numFmt w:val="bullet"/>
      <w:lvlText w:val=""/>
      <w:lvlJc w:val="left"/>
      <w:pPr>
        <w:tabs>
          <w:tab w:val="num" w:pos="5760"/>
        </w:tabs>
        <w:ind w:left="5760" w:hanging="360"/>
      </w:pPr>
      <w:rPr>
        <w:rFonts w:ascii="Wingdings" w:hAnsi="Wingdings" w:hint="default"/>
      </w:rPr>
    </w:lvl>
    <w:lvl w:ilvl="8" w:tplc="7AE087F6" w:tentative="1">
      <w:start w:val="1"/>
      <w:numFmt w:val="bullet"/>
      <w:lvlText w:val=""/>
      <w:lvlJc w:val="left"/>
      <w:pPr>
        <w:tabs>
          <w:tab w:val="num" w:pos="6480"/>
        </w:tabs>
        <w:ind w:left="6480" w:hanging="360"/>
      </w:pPr>
      <w:rPr>
        <w:rFonts w:ascii="Wingdings" w:hAnsi="Wingdings" w:hint="default"/>
      </w:rPr>
    </w:lvl>
  </w:abstractNum>
  <w:abstractNum w:abstractNumId="4">
    <w:nsid w:val="35A712E7"/>
    <w:multiLevelType w:val="hybridMultilevel"/>
    <w:tmpl w:val="9774CEA6"/>
    <w:lvl w:ilvl="0" w:tplc="42B8E1B4">
      <w:start w:val="1"/>
      <w:numFmt w:val="bullet"/>
      <w:lvlText w:val=""/>
      <w:lvlJc w:val="left"/>
      <w:pPr>
        <w:tabs>
          <w:tab w:val="num" w:pos="720"/>
        </w:tabs>
        <w:ind w:left="720" w:hanging="360"/>
      </w:pPr>
      <w:rPr>
        <w:rFonts w:ascii="Wingdings" w:hAnsi="Wingdings" w:hint="default"/>
      </w:rPr>
    </w:lvl>
    <w:lvl w:ilvl="1" w:tplc="42C4E01E" w:tentative="1">
      <w:start w:val="1"/>
      <w:numFmt w:val="bullet"/>
      <w:lvlText w:val=""/>
      <w:lvlJc w:val="left"/>
      <w:pPr>
        <w:tabs>
          <w:tab w:val="num" w:pos="1440"/>
        </w:tabs>
        <w:ind w:left="1440" w:hanging="360"/>
      </w:pPr>
      <w:rPr>
        <w:rFonts w:ascii="Wingdings" w:hAnsi="Wingdings" w:hint="default"/>
      </w:rPr>
    </w:lvl>
    <w:lvl w:ilvl="2" w:tplc="7EC8312E" w:tentative="1">
      <w:start w:val="1"/>
      <w:numFmt w:val="bullet"/>
      <w:lvlText w:val=""/>
      <w:lvlJc w:val="left"/>
      <w:pPr>
        <w:tabs>
          <w:tab w:val="num" w:pos="2160"/>
        </w:tabs>
        <w:ind w:left="2160" w:hanging="360"/>
      </w:pPr>
      <w:rPr>
        <w:rFonts w:ascii="Wingdings" w:hAnsi="Wingdings" w:hint="default"/>
      </w:rPr>
    </w:lvl>
    <w:lvl w:ilvl="3" w:tplc="4030E324" w:tentative="1">
      <w:start w:val="1"/>
      <w:numFmt w:val="bullet"/>
      <w:lvlText w:val=""/>
      <w:lvlJc w:val="left"/>
      <w:pPr>
        <w:tabs>
          <w:tab w:val="num" w:pos="2880"/>
        </w:tabs>
        <w:ind w:left="2880" w:hanging="360"/>
      </w:pPr>
      <w:rPr>
        <w:rFonts w:ascii="Wingdings" w:hAnsi="Wingdings" w:hint="default"/>
      </w:rPr>
    </w:lvl>
    <w:lvl w:ilvl="4" w:tplc="807EF8C2" w:tentative="1">
      <w:start w:val="1"/>
      <w:numFmt w:val="bullet"/>
      <w:lvlText w:val=""/>
      <w:lvlJc w:val="left"/>
      <w:pPr>
        <w:tabs>
          <w:tab w:val="num" w:pos="3600"/>
        </w:tabs>
        <w:ind w:left="3600" w:hanging="360"/>
      </w:pPr>
      <w:rPr>
        <w:rFonts w:ascii="Wingdings" w:hAnsi="Wingdings" w:hint="default"/>
      </w:rPr>
    </w:lvl>
    <w:lvl w:ilvl="5" w:tplc="E72C071E" w:tentative="1">
      <w:start w:val="1"/>
      <w:numFmt w:val="bullet"/>
      <w:lvlText w:val=""/>
      <w:lvlJc w:val="left"/>
      <w:pPr>
        <w:tabs>
          <w:tab w:val="num" w:pos="4320"/>
        </w:tabs>
        <w:ind w:left="4320" w:hanging="360"/>
      </w:pPr>
      <w:rPr>
        <w:rFonts w:ascii="Wingdings" w:hAnsi="Wingdings" w:hint="default"/>
      </w:rPr>
    </w:lvl>
    <w:lvl w:ilvl="6" w:tplc="691A62DC" w:tentative="1">
      <w:start w:val="1"/>
      <w:numFmt w:val="bullet"/>
      <w:lvlText w:val=""/>
      <w:lvlJc w:val="left"/>
      <w:pPr>
        <w:tabs>
          <w:tab w:val="num" w:pos="5040"/>
        </w:tabs>
        <w:ind w:left="5040" w:hanging="360"/>
      </w:pPr>
      <w:rPr>
        <w:rFonts w:ascii="Wingdings" w:hAnsi="Wingdings" w:hint="default"/>
      </w:rPr>
    </w:lvl>
    <w:lvl w:ilvl="7" w:tplc="0B809558" w:tentative="1">
      <w:start w:val="1"/>
      <w:numFmt w:val="bullet"/>
      <w:lvlText w:val=""/>
      <w:lvlJc w:val="left"/>
      <w:pPr>
        <w:tabs>
          <w:tab w:val="num" w:pos="5760"/>
        </w:tabs>
        <w:ind w:left="5760" w:hanging="360"/>
      </w:pPr>
      <w:rPr>
        <w:rFonts w:ascii="Wingdings" w:hAnsi="Wingdings" w:hint="default"/>
      </w:rPr>
    </w:lvl>
    <w:lvl w:ilvl="8" w:tplc="EC80AA38" w:tentative="1">
      <w:start w:val="1"/>
      <w:numFmt w:val="bullet"/>
      <w:lvlText w:val=""/>
      <w:lvlJc w:val="left"/>
      <w:pPr>
        <w:tabs>
          <w:tab w:val="num" w:pos="6480"/>
        </w:tabs>
        <w:ind w:left="6480" w:hanging="360"/>
      </w:pPr>
      <w:rPr>
        <w:rFonts w:ascii="Wingdings" w:hAnsi="Wingdings" w:hint="default"/>
      </w:rPr>
    </w:lvl>
  </w:abstractNum>
  <w:abstractNum w:abstractNumId="5">
    <w:nsid w:val="45F86F7D"/>
    <w:multiLevelType w:val="hybridMultilevel"/>
    <w:tmpl w:val="0C1E2754"/>
    <w:lvl w:ilvl="0" w:tplc="642680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F257800"/>
    <w:multiLevelType w:val="hybridMultilevel"/>
    <w:tmpl w:val="EB363A42"/>
    <w:lvl w:ilvl="0" w:tplc="642680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8796CF6"/>
    <w:multiLevelType w:val="hybridMultilevel"/>
    <w:tmpl w:val="A3CC34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A621258"/>
    <w:multiLevelType w:val="hybridMultilevel"/>
    <w:tmpl w:val="F8B24668"/>
    <w:lvl w:ilvl="0" w:tplc="642680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50D3442"/>
    <w:multiLevelType w:val="hybridMultilevel"/>
    <w:tmpl w:val="E9E47F72"/>
    <w:lvl w:ilvl="0" w:tplc="3DAC6BD2">
      <w:start w:val="1"/>
      <w:numFmt w:val="decimal"/>
      <w:lvlText w:val="%1)"/>
      <w:lvlJc w:val="left"/>
      <w:pPr>
        <w:ind w:left="1084" w:hanging="3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C895B83"/>
    <w:multiLevelType w:val="hybridMultilevel"/>
    <w:tmpl w:val="3A7CF30E"/>
    <w:lvl w:ilvl="0" w:tplc="2EA620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5"/>
  </w:num>
  <w:num w:numId="5">
    <w:abstractNumId w:val="0"/>
  </w:num>
  <w:num w:numId="6">
    <w:abstractNumId w:val="8"/>
  </w:num>
  <w:num w:numId="7">
    <w:abstractNumId w:val="6"/>
  </w:num>
  <w:num w:numId="8">
    <w:abstractNumId w:val="7"/>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51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67"/>
    <w:rsid w:val="00000EA6"/>
    <w:rsid w:val="000119E7"/>
    <w:rsid w:val="0001232D"/>
    <w:rsid w:val="00013605"/>
    <w:rsid w:val="00014D9A"/>
    <w:rsid w:val="00015653"/>
    <w:rsid w:val="00015FA3"/>
    <w:rsid w:val="000207D6"/>
    <w:rsid w:val="00022BD2"/>
    <w:rsid w:val="0004001F"/>
    <w:rsid w:val="00053D07"/>
    <w:rsid w:val="00056E7F"/>
    <w:rsid w:val="00062F75"/>
    <w:rsid w:val="00065338"/>
    <w:rsid w:val="00065837"/>
    <w:rsid w:val="00070206"/>
    <w:rsid w:val="00070443"/>
    <w:rsid w:val="00074082"/>
    <w:rsid w:val="00076E5D"/>
    <w:rsid w:val="000913E3"/>
    <w:rsid w:val="0009729B"/>
    <w:rsid w:val="00097462"/>
    <w:rsid w:val="000A1C65"/>
    <w:rsid w:val="000A795B"/>
    <w:rsid w:val="000B08F0"/>
    <w:rsid w:val="000B3644"/>
    <w:rsid w:val="000C3933"/>
    <w:rsid w:val="000C4229"/>
    <w:rsid w:val="000D34D8"/>
    <w:rsid w:val="000D7A05"/>
    <w:rsid w:val="000E38C5"/>
    <w:rsid w:val="000E4C94"/>
    <w:rsid w:val="000F3F18"/>
    <w:rsid w:val="001001C9"/>
    <w:rsid w:val="00100577"/>
    <w:rsid w:val="00103B49"/>
    <w:rsid w:val="00103CAA"/>
    <w:rsid w:val="00111C0C"/>
    <w:rsid w:val="0011234A"/>
    <w:rsid w:val="0011587C"/>
    <w:rsid w:val="0011668A"/>
    <w:rsid w:val="001171CB"/>
    <w:rsid w:val="00121FDB"/>
    <w:rsid w:val="00123D6F"/>
    <w:rsid w:val="00126309"/>
    <w:rsid w:val="00126BFC"/>
    <w:rsid w:val="00130951"/>
    <w:rsid w:val="00131778"/>
    <w:rsid w:val="00133D9A"/>
    <w:rsid w:val="00136F87"/>
    <w:rsid w:val="00140C4D"/>
    <w:rsid w:val="0014172A"/>
    <w:rsid w:val="0014660D"/>
    <w:rsid w:val="00146A2B"/>
    <w:rsid w:val="00150B20"/>
    <w:rsid w:val="001536FD"/>
    <w:rsid w:val="001603E3"/>
    <w:rsid w:val="00167311"/>
    <w:rsid w:val="001678CA"/>
    <w:rsid w:val="001727AE"/>
    <w:rsid w:val="0017447C"/>
    <w:rsid w:val="001760D5"/>
    <w:rsid w:val="0017647D"/>
    <w:rsid w:val="001806FE"/>
    <w:rsid w:val="00180853"/>
    <w:rsid w:val="00181137"/>
    <w:rsid w:val="00186AE5"/>
    <w:rsid w:val="00190A28"/>
    <w:rsid w:val="00192C39"/>
    <w:rsid w:val="001955C4"/>
    <w:rsid w:val="001955EA"/>
    <w:rsid w:val="00197FEE"/>
    <w:rsid w:val="001A1D99"/>
    <w:rsid w:val="001A6113"/>
    <w:rsid w:val="001B1BF6"/>
    <w:rsid w:val="001C0B07"/>
    <w:rsid w:val="001C0E29"/>
    <w:rsid w:val="001C1BC6"/>
    <w:rsid w:val="001C48A6"/>
    <w:rsid w:val="001C4B72"/>
    <w:rsid w:val="001D009E"/>
    <w:rsid w:val="001D4590"/>
    <w:rsid w:val="001E00B0"/>
    <w:rsid w:val="001E21C4"/>
    <w:rsid w:val="001E5AC9"/>
    <w:rsid w:val="001F26B4"/>
    <w:rsid w:val="001F53AD"/>
    <w:rsid w:val="001F61B8"/>
    <w:rsid w:val="002078D8"/>
    <w:rsid w:val="0021082E"/>
    <w:rsid w:val="00214C59"/>
    <w:rsid w:val="002163FB"/>
    <w:rsid w:val="00217412"/>
    <w:rsid w:val="00223546"/>
    <w:rsid w:val="00230116"/>
    <w:rsid w:val="0023426E"/>
    <w:rsid w:val="00235BC8"/>
    <w:rsid w:val="00235F54"/>
    <w:rsid w:val="002402F8"/>
    <w:rsid w:val="00247B9B"/>
    <w:rsid w:val="0026105F"/>
    <w:rsid w:val="00262FA7"/>
    <w:rsid w:val="00264E15"/>
    <w:rsid w:val="00272DD5"/>
    <w:rsid w:val="0028221D"/>
    <w:rsid w:val="002827FC"/>
    <w:rsid w:val="00284C94"/>
    <w:rsid w:val="002861DA"/>
    <w:rsid w:val="002935BB"/>
    <w:rsid w:val="00294FFE"/>
    <w:rsid w:val="00295887"/>
    <w:rsid w:val="002970C0"/>
    <w:rsid w:val="002A3F67"/>
    <w:rsid w:val="002A4328"/>
    <w:rsid w:val="002A61A3"/>
    <w:rsid w:val="002A63CB"/>
    <w:rsid w:val="002A65E7"/>
    <w:rsid w:val="002A6AEC"/>
    <w:rsid w:val="002B5582"/>
    <w:rsid w:val="002B60D5"/>
    <w:rsid w:val="002B74DF"/>
    <w:rsid w:val="002D01A6"/>
    <w:rsid w:val="002D03B2"/>
    <w:rsid w:val="002D7F46"/>
    <w:rsid w:val="002E2140"/>
    <w:rsid w:val="002E28A0"/>
    <w:rsid w:val="002E65E5"/>
    <w:rsid w:val="002E7085"/>
    <w:rsid w:val="002F15B1"/>
    <w:rsid w:val="002F20FF"/>
    <w:rsid w:val="002F2E43"/>
    <w:rsid w:val="00303E51"/>
    <w:rsid w:val="00305E3F"/>
    <w:rsid w:val="0031226C"/>
    <w:rsid w:val="00312475"/>
    <w:rsid w:val="00312F55"/>
    <w:rsid w:val="003155DC"/>
    <w:rsid w:val="0032668F"/>
    <w:rsid w:val="00330DD9"/>
    <w:rsid w:val="003327AB"/>
    <w:rsid w:val="00334E1F"/>
    <w:rsid w:val="003373A7"/>
    <w:rsid w:val="0033781D"/>
    <w:rsid w:val="00342459"/>
    <w:rsid w:val="00344DED"/>
    <w:rsid w:val="00350522"/>
    <w:rsid w:val="00354ACD"/>
    <w:rsid w:val="0035552A"/>
    <w:rsid w:val="003614D5"/>
    <w:rsid w:val="0036156E"/>
    <w:rsid w:val="00364BC5"/>
    <w:rsid w:val="003739F2"/>
    <w:rsid w:val="00376829"/>
    <w:rsid w:val="00376AE5"/>
    <w:rsid w:val="003811D8"/>
    <w:rsid w:val="003812F2"/>
    <w:rsid w:val="00386019"/>
    <w:rsid w:val="0039005E"/>
    <w:rsid w:val="0039033F"/>
    <w:rsid w:val="003907FB"/>
    <w:rsid w:val="00391141"/>
    <w:rsid w:val="00392EE0"/>
    <w:rsid w:val="00395EE5"/>
    <w:rsid w:val="003A148B"/>
    <w:rsid w:val="003A508C"/>
    <w:rsid w:val="003B1605"/>
    <w:rsid w:val="003B4505"/>
    <w:rsid w:val="003B4D0A"/>
    <w:rsid w:val="003B6312"/>
    <w:rsid w:val="003B68A3"/>
    <w:rsid w:val="003C0DEC"/>
    <w:rsid w:val="003C2A09"/>
    <w:rsid w:val="003C5447"/>
    <w:rsid w:val="003D66C0"/>
    <w:rsid w:val="003D6884"/>
    <w:rsid w:val="003D6DD7"/>
    <w:rsid w:val="003E15C0"/>
    <w:rsid w:val="003E27DA"/>
    <w:rsid w:val="003E4A91"/>
    <w:rsid w:val="003E663D"/>
    <w:rsid w:val="003F137E"/>
    <w:rsid w:val="003F2A4F"/>
    <w:rsid w:val="003F4344"/>
    <w:rsid w:val="003F5930"/>
    <w:rsid w:val="00400434"/>
    <w:rsid w:val="00401937"/>
    <w:rsid w:val="00402C3B"/>
    <w:rsid w:val="00404F01"/>
    <w:rsid w:val="004050B9"/>
    <w:rsid w:val="00411E39"/>
    <w:rsid w:val="004122E2"/>
    <w:rsid w:val="004125FF"/>
    <w:rsid w:val="004149A8"/>
    <w:rsid w:val="00417970"/>
    <w:rsid w:val="00431DA3"/>
    <w:rsid w:val="00432B8D"/>
    <w:rsid w:val="00435424"/>
    <w:rsid w:val="00440E03"/>
    <w:rsid w:val="0044127E"/>
    <w:rsid w:val="004422F7"/>
    <w:rsid w:val="00444F76"/>
    <w:rsid w:val="00445D42"/>
    <w:rsid w:val="00452928"/>
    <w:rsid w:val="00453F91"/>
    <w:rsid w:val="0046331F"/>
    <w:rsid w:val="004657EC"/>
    <w:rsid w:val="00466E8F"/>
    <w:rsid w:val="00467267"/>
    <w:rsid w:val="0046728A"/>
    <w:rsid w:val="00471C4E"/>
    <w:rsid w:val="00472EBB"/>
    <w:rsid w:val="004762A1"/>
    <w:rsid w:val="00476E17"/>
    <w:rsid w:val="00476E3F"/>
    <w:rsid w:val="00483CA2"/>
    <w:rsid w:val="0048489C"/>
    <w:rsid w:val="004866F3"/>
    <w:rsid w:val="0048747A"/>
    <w:rsid w:val="00490856"/>
    <w:rsid w:val="00496E7B"/>
    <w:rsid w:val="004A18A2"/>
    <w:rsid w:val="004A30BA"/>
    <w:rsid w:val="004A3AF3"/>
    <w:rsid w:val="004A4EF0"/>
    <w:rsid w:val="004A62AF"/>
    <w:rsid w:val="004B0BD8"/>
    <w:rsid w:val="004B181F"/>
    <w:rsid w:val="004B21C9"/>
    <w:rsid w:val="004B2382"/>
    <w:rsid w:val="004B57BE"/>
    <w:rsid w:val="004B768C"/>
    <w:rsid w:val="004C3B2E"/>
    <w:rsid w:val="004C64CC"/>
    <w:rsid w:val="004C64DE"/>
    <w:rsid w:val="004C7656"/>
    <w:rsid w:val="004C77A4"/>
    <w:rsid w:val="004D0724"/>
    <w:rsid w:val="004D72EA"/>
    <w:rsid w:val="004F0F19"/>
    <w:rsid w:val="004F40F5"/>
    <w:rsid w:val="00504580"/>
    <w:rsid w:val="00506F3E"/>
    <w:rsid w:val="0051394B"/>
    <w:rsid w:val="0051612A"/>
    <w:rsid w:val="00523CD5"/>
    <w:rsid w:val="00524B64"/>
    <w:rsid w:val="00525CA0"/>
    <w:rsid w:val="005333B1"/>
    <w:rsid w:val="005337A3"/>
    <w:rsid w:val="005367F1"/>
    <w:rsid w:val="005408B3"/>
    <w:rsid w:val="0054542C"/>
    <w:rsid w:val="00547241"/>
    <w:rsid w:val="00547FA4"/>
    <w:rsid w:val="00551F0E"/>
    <w:rsid w:val="00555C4C"/>
    <w:rsid w:val="00557807"/>
    <w:rsid w:val="0056036B"/>
    <w:rsid w:val="00560CBB"/>
    <w:rsid w:val="005653AC"/>
    <w:rsid w:val="00567DED"/>
    <w:rsid w:val="005814D8"/>
    <w:rsid w:val="00581B6B"/>
    <w:rsid w:val="005855B6"/>
    <w:rsid w:val="00592C80"/>
    <w:rsid w:val="0059467A"/>
    <w:rsid w:val="005959A7"/>
    <w:rsid w:val="0059601E"/>
    <w:rsid w:val="00596E35"/>
    <w:rsid w:val="005A1E78"/>
    <w:rsid w:val="005A2AFF"/>
    <w:rsid w:val="005A675C"/>
    <w:rsid w:val="005B0679"/>
    <w:rsid w:val="005B3C56"/>
    <w:rsid w:val="005B4F37"/>
    <w:rsid w:val="005B672A"/>
    <w:rsid w:val="005C525D"/>
    <w:rsid w:val="005C6723"/>
    <w:rsid w:val="005D32F7"/>
    <w:rsid w:val="005D42B5"/>
    <w:rsid w:val="005D6464"/>
    <w:rsid w:val="005D6A8F"/>
    <w:rsid w:val="005D72BA"/>
    <w:rsid w:val="005E059D"/>
    <w:rsid w:val="005E202F"/>
    <w:rsid w:val="005E5E7B"/>
    <w:rsid w:val="005E6BAC"/>
    <w:rsid w:val="005F04D6"/>
    <w:rsid w:val="005F3687"/>
    <w:rsid w:val="005F4397"/>
    <w:rsid w:val="005F658B"/>
    <w:rsid w:val="00605D40"/>
    <w:rsid w:val="006065B4"/>
    <w:rsid w:val="00607D04"/>
    <w:rsid w:val="006117E1"/>
    <w:rsid w:val="00611FB7"/>
    <w:rsid w:val="00612587"/>
    <w:rsid w:val="00613878"/>
    <w:rsid w:val="00613AD3"/>
    <w:rsid w:val="006145AA"/>
    <w:rsid w:val="00617C91"/>
    <w:rsid w:val="00627656"/>
    <w:rsid w:val="006315CA"/>
    <w:rsid w:val="006356EC"/>
    <w:rsid w:val="006403B4"/>
    <w:rsid w:val="00642053"/>
    <w:rsid w:val="00642C4D"/>
    <w:rsid w:val="00643800"/>
    <w:rsid w:val="006448B8"/>
    <w:rsid w:val="0064581C"/>
    <w:rsid w:val="006513EB"/>
    <w:rsid w:val="006554F5"/>
    <w:rsid w:val="00657BCF"/>
    <w:rsid w:val="00660263"/>
    <w:rsid w:val="0067401D"/>
    <w:rsid w:val="00675551"/>
    <w:rsid w:val="00677988"/>
    <w:rsid w:val="00677CFB"/>
    <w:rsid w:val="00682382"/>
    <w:rsid w:val="0068375A"/>
    <w:rsid w:val="006861F5"/>
    <w:rsid w:val="00692A11"/>
    <w:rsid w:val="00696ACF"/>
    <w:rsid w:val="006A0899"/>
    <w:rsid w:val="006A362E"/>
    <w:rsid w:val="006A364D"/>
    <w:rsid w:val="006A4532"/>
    <w:rsid w:val="006A4724"/>
    <w:rsid w:val="006A70F5"/>
    <w:rsid w:val="006B283D"/>
    <w:rsid w:val="006C40C4"/>
    <w:rsid w:val="006D0965"/>
    <w:rsid w:val="006D3F39"/>
    <w:rsid w:val="006E4A4C"/>
    <w:rsid w:val="006E7D63"/>
    <w:rsid w:val="006F4F3D"/>
    <w:rsid w:val="006F6D37"/>
    <w:rsid w:val="00701658"/>
    <w:rsid w:val="00703CE2"/>
    <w:rsid w:val="007112D0"/>
    <w:rsid w:val="00715BBF"/>
    <w:rsid w:val="0071719C"/>
    <w:rsid w:val="00720109"/>
    <w:rsid w:val="00720CB7"/>
    <w:rsid w:val="00720D58"/>
    <w:rsid w:val="00725FBC"/>
    <w:rsid w:val="00726FD2"/>
    <w:rsid w:val="00727E26"/>
    <w:rsid w:val="007310EC"/>
    <w:rsid w:val="0073266E"/>
    <w:rsid w:val="0073471A"/>
    <w:rsid w:val="00740848"/>
    <w:rsid w:val="007438E9"/>
    <w:rsid w:val="00747F64"/>
    <w:rsid w:val="0075188E"/>
    <w:rsid w:val="007518A7"/>
    <w:rsid w:val="00753027"/>
    <w:rsid w:val="00753EEE"/>
    <w:rsid w:val="00753F0D"/>
    <w:rsid w:val="0075547B"/>
    <w:rsid w:val="00761CA2"/>
    <w:rsid w:val="00762A50"/>
    <w:rsid w:val="007645DD"/>
    <w:rsid w:val="0076531A"/>
    <w:rsid w:val="00766586"/>
    <w:rsid w:val="00767487"/>
    <w:rsid w:val="007703F5"/>
    <w:rsid w:val="00775064"/>
    <w:rsid w:val="0077641A"/>
    <w:rsid w:val="00777157"/>
    <w:rsid w:val="0077735F"/>
    <w:rsid w:val="007774CF"/>
    <w:rsid w:val="00783316"/>
    <w:rsid w:val="00783B8B"/>
    <w:rsid w:val="00785BA9"/>
    <w:rsid w:val="00786677"/>
    <w:rsid w:val="00786B7A"/>
    <w:rsid w:val="00790729"/>
    <w:rsid w:val="00792B61"/>
    <w:rsid w:val="00797891"/>
    <w:rsid w:val="007A29A8"/>
    <w:rsid w:val="007A35E5"/>
    <w:rsid w:val="007B132F"/>
    <w:rsid w:val="007B3048"/>
    <w:rsid w:val="007B48FA"/>
    <w:rsid w:val="007B5832"/>
    <w:rsid w:val="007B6639"/>
    <w:rsid w:val="007C7915"/>
    <w:rsid w:val="007D6316"/>
    <w:rsid w:val="007D7CEF"/>
    <w:rsid w:val="007E05D6"/>
    <w:rsid w:val="007E0960"/>
    <w:rsid w:val="007E2AAB"/>
    <w:rsid w:val="007E45C3"/>
    <w:rsid w:val="007F2112"/>
    <w:rsid w:val="007F5CE2"/>
    <w:rsid w:val="008009CE"/>
    <w:rsid w:val="008042AA"/>
    <w:rsid w:val="00804666"/>
    <w:rsid w:val="008142D7"/>
    <w:rsid w:val="00816F0F"/>
    <w:rsid w:val="008258BF"/>
    <w:rsid w:val="008315F8"/>
    <w:rsid w:val="00833343"/>
    <w:rsid w:val="00834C6E"/>
    <w:rsid w:val="00850732"/>
    <w:rsid w:val="0086337E"/>
    <w:rsid w:val="00863941"/>
    <w:rsid w:val="008675DA"/>
    <w:rsid w:val="008679F0"/>
    <w:rsid w:val="00870DEA"/>
    <w:rsid w:val="00871695"/>
    <w:rsid w:val="00881CA4"/>
    <w:rsid w:val="00883C87"/>
    <w:rsid w:val="008865E8"/>
    <w:rsid w:val="00890826"/>
    <w:rsid w:val="0089139D"/>
    <w:rsid w:val="008914EE"/>
    <w:rsid w:val="00892FCA"/>
    <w:rsid w:val="008A2580"/>
    <w:rsid w:val="008A3227"/>
    <w:rsid w:val="008A42EC"/>
    <w:rsid w:val="008A4F48"/>
    <w:rsid w:val="008B010A"/>
    <w:rsid w:val="008B0ED0"/>
    <w:rsid w:val="008B1F01"/>
    <w:rsid w:val="008B2C79"/>
    <w:rsid w:val="008B3EE0"/>
    <w:rsid w:val="008B460F"/>
    <w:rsid w:val="008B5F58"/>
    <w:rsid w:val="008C0453"/>
    <w:rsid w:val="008C15B8"/>
    <w:rsid w:val="008C40B0"/>
    <w:rsid w:val="008C41AB"/>
    <w:rsid w:val="008C437A"/>
    <w:rsid w:val="008C6D60"/>
    <w:rsid w:val="008C7926"/>
    <w:rsid w:val="008D2465"/>
    <w:rsid w:val="008E0A01"/>
    <w:rsid w:val="008E3266"/>
    <w:rsid w:val="008F0806"/>
    <w:rsid w:val="008F37DF"/>
    <w:rsid w:val="008F6C7E"/>
    <w:rsid w:val="0090001C"/>
    <w:rsid w:val="00912D47"/>
    <w:rsid w:val="00914375"/>
    <w:rsid w:val="00925306"/>
    <w:rsid w:val="0092619A"/>
    <w:rsid w:val="009320E8"/>
    <w:rsid w:val="00932F4D"/>
    <w:rsid w:val="00934ECB"/>
    <w:rsid w:val="00937AF0"/>
    <w:rsid w:val="00937F69"/>
    <w:rsid w:val="00941263"/>
    <w:rsid w:val="009437A9"/>
    <w:rsid w:val="00943F04"/>
    <w:rsid w:val="00944A39"/>
    <w:rsid w:val="009468DE"/>
    <w:rsid w:val="0095196C"/>
    <w:rsid w:val="00954555"/>
    <w:rsid w:val="00956E4D"/>
    <w:rsid w:val="00962661"/>
    <w:rsid w:val="0096729E"/>
    <w:rsid w:val="0097499F"/>
    <w:rsid w:val="00974CDA"/>
    <w:rsid w:val="0098177A"/>
    <w:rsid w:val="00981EE6"/>
    <w:rsid w:val="00983320"/>
    <w:rsid w:val="009848F5"/>
    <w:rsid w:val="009857E0"/>
    <w:rsid w:val="009913BB"/>
    <w:rsid w:val="00992CBC"/>
    <w:rsid w:val="0099588F"/>
    <w:rsid w:val="009A1844"/>
    <w:rsid w:val="009A58BE"/>
    <w:rsid w:val="009A628C"/>
    <w:rsid w:val="009B3272"/>
    <w:rsid w:val="009B6D78"/>
    <w:rsid w:val="009C77C9"/>
    <w:rsid w:val="009D14EC"/>
    <w:rsid w:val="009D4A41"/>
    <w:rsid w:val="009E264F"/>
    <w:rsid w:val="009E76F9"/>
    <w:rsid w:val="009F0AA0"/>
    <w:rsid w:val="009F37E2"/>
    <w:rsid w:val="009F47A5"/>
    <w:rsid w:val="009F507C"/>
    <w:rsid w:val="00A02EF0"/>
    <w:rsid w:val="00A07016"/>
    <w:rsid w:val="00A10825"/>
    <w:rsid w:val="00A130C7"/>
    <w:rsid w:val="00A13F5C"/>
    <w:rsid w:val="00A140ED"/>
    <w:rsid w:val="00A27018"/>
    <w:rsid w:val="00A27B2A"/>
    <w:rsid w:val="00A3015B"/>
    <w:rsid w:val="00A30374"/>
    <w:rsid w:val="00A309D0"/>
    <w:rsid w:val="00A31968"/>
    <w:rsid w:val="00A3415D"/>
    <w:rsid w:val="00A356A4"/>
    <w:rsid w:val="00A356B3"/>
    <w:rsid w:val="00A379F1"/>
    <w:rsid w:val="00A4108D"/>
    <w:rsid w:val="00A4192D"/>
    <w:rsid w:val="00A43AEF"/>
    <w:rsid w:val="00A448D9"/>
    <w:rsid w:val="00A4503E"/>
    <w:rsid w:val="00A47AFD"/>
    <w:rsid w:val="00A54879"/>
    <w:rsid w:val="00A54FDD"/>
    <w:rsid w:val="00A56505"/>
    <w:rsid w:val="00A65884"/>
    <w:rsid w:val="00A66BAA"/>
    <w:rsid w:val="00A70797"/>
    <w:rsid w:val="00A70964"/>
    <w:rsid w:val="00A71947"/>
    <w:rsid w:val="00A9028E"/>
    <w:rsid w:val="00A90EFA"/>
    <w:rsid w:val="00A962F6"/>
    <w:rsid w:val="00AA06B5"/>
    <w:rsid w:val="00AA5B0A"/>
    <w:rsid w:val="00AA5BF3"/>
    <w:rsid w:val="00AA6B76"/>
    <w:rsid w:val="00AA7173"/>
    <w:rsid w:val="00AA7942"/>
    <w:rsid w:val="00AB5463"/>
    <w:rsid w:val="00AC0F88"/>
    <w:rsid w:val="00AC17D4"/>
    <w:rsid w:val="00AC2928"/>
    <w:rsid w:val="00AD0364"/>
    <w:rsid w:val="00AD2DF4"/>
    <w:rsid w:val="00AD622F"/>
    <w:rsid w:val="00AD7552"/>
    <w:rsid w:val="00AE2C81"/>
    <w:rsid w:val="00B00A07"/>
    <w:rsid w:val="00B00F24"/>
    <w:rsid w:val="00B01972"/>
    <w:rsid w:val="00B05D95"/>
    <w:rsid w:val="00B11364"/>
    <w:rsid w:val="00B13806"/>
    <w:rsid w:val="00B13CFF"/>
    <w:rsid w:val="00B158F3"/>
    <w:rsid w:val="00B202CB"/>
    <w:rsid w:val="00B2641D"/>
    <w:rsid w:val="00B2799F"/>
    <w:rsid w:val="00B325AC"/>
    <w:rsid w:val="00B367FD"/>
    <w:rsid w:val="00B36865"/>
    <w:rsid w:val="00B36CBA"/>
    <w:rsid w:val="00B4034C"/>
    <w:rsid w:val="00B4546D"/>
    <w:rsid w:val="00B46954"/>
    <w:rsid w:val="00B5037F"/>
    <w:rsid w:val="00B508C4"/>
    <w:rsid w:val="00B5792D"/>
    <w:rsid w:val="00B6138D"/>
    <w:rsid w:val="00B62D6E"/>
    <w:rsid w:val="00B65501"/>
    <w:rsid w:val="00B65537"/>
    <w:rsid w:val="00B82CFC"/>
    <w:rsid w:val="00B853D5"/>
    <w:rsid w:val="00B8630E"/>
    <w:rsid w:val="00B97C67"/>
    <w:rsid w:val="00B97CB2"/>
    <w:rsid w:val="00BA3EEE"/>
    <w:rsid w:val="00BA4B36"/>
    <w:rsid w:val="00BA5183"/>
    <w:rsid w:val="00BA6969"/>
    <w:rsid w:val="00BA69A6"/>
    <w:rsid w:val="00BA7994"/>
    <w:rsid w:val="00BB53DA"/>
    <w:rsid w:val="00BB642F"/>
    <w:rsid w:val="00BB6754"/>
    <w:rsid w:val="00BC0CB3"/>
    <w:rsid w:val="00BC290E"/>
    <w:rsid w:val="00BC30F3"/>
    <w:rsid w:val="00BC443B"/>
    <w:rsid w:val="00BC7F45"/>
    <w:rsid w:val="00BD29BD"/>
    <w:rsid w:val="00BD2B54"/>
    <w:rsid w:val="00BD4940"/>
    <w:rsid w:val="00BE11D7"/>
    <w:rsid w:val="00BE44A5"/>
    <w:rsid w:val="00BE4935"/>
    <w:rsid w:val="00BF06CB"/>
    <w:rsid w:val="00BF1F4E"/>
    <w:rsid w:val="00BF54B0"/>
    <w:rsid w:val="00C0193E"/>
    <w:rsid w:val="00C041F5"/>
    <w:rsid w:val="00C059FD"/>
    <w:rsid w:val="00C07B6B"/>
    <w:rsid w:val="00C119D9"/>
    <w:rsid w:val="00C134E8"/>
    <w:rsid w:val="00C227C2"/>
    <w:rsid w:val="00C23DD5"/>
    <w:rsid w:val="00C2530D"/>
    <w:rsid w:val="00C341AC"/>
    <w:rsid w:val="00C34527"/>
    <w:rsid w:val="00C3769F"/>
    <w:rsid w:val="00C379E2"/>
    <w:rsid w:val="00C40C1B"/>
    <w:rsid w:val="00C44553"/>
    <w:rsid w:val="00C446ED"/>
    <w:rsid w:val="00C46F09"/>
    <w:rsid w:val="00C4714C"/>
    <w:rsid w:val="00C500CE"/>
    <w:rsid w:val="00C51205"/>
    <w:rsid w:val="00C570AB"/>
    <w:rsid w:val="00C63A30"/>
    <w:rsid w:val="00C656F0"/>
    <w:rsid w:val="00C6712B"/>
    <w:rsid w:val="00C7033C"/>
    <w:rsid w:val="00C73B60"/>
    <w:rsid w:val="00C832D4"/>
    <w:rsid w:val="00C90422"/>
    <w:rsid w:val="00C90E00"/>
    <w:rsid w:val="00C9278D"/>
    <w:rsid w:val="00C93106"/>
    <w:rsid w:val="00C939AC"/>
    <w:rsid w:val="00C976CF"/>
    <w:rsid w:val="00C97B5B"/>
    <w:rsid w:val="00CA0E4F"/>
    <w:rsid w:val="00CA12E6"/>
    <w:rsid w:val="00CA4157"/>
    <w:rsid w:val="00CA6C0A"/>
    <w:rsid w:val="00CB22EA"/>
    <w:rsid w:val="00CB3392"/>
    <w:rsid w:val="00CB4483"/>
    <w:rsid w:val="00CB45D2"/>
    <w:rsid w:val="00CB6D54"/>
    <w:rsid w:val="00CB701D"/>
    <w:rsid w:val="00CB7A3F"/>
    <w:rsid w:val="00CC0A3D"/>
    <w:rsid w:val="00CC415D"/>
    <w:rsid w:val="00CC5FF2"/>
    <w:rsid w:val="00CD0F70"/>
    <w:rsid w:val="00CD1117"/>
    <w:rsid w:val="00CD15FB"/>
    <w:rsid w:val="00CD6CA6"/>
    <w:rsid w:val="00CE19D0"/>
    <w:rsid w:val="00CE3699"/>
    <w:rsid w:val="00CE4E74"/>
    <w:rsid w:val="00CE6405"/>
    <w:rsid w:val="00CE746E"/>
    <w:rsid w:val="00CF0C98"/>
    <w:rsid w:val="00CF1FC4"/>
    <w:rsid w:val="00D01714"/>
    <w:rsid w:val="00D01ADD"/>
    <w:rsid w:val="00D040A0"/>
    <w:rsid w:val="00D0470C"/>
    <w:rsid w:val="00D05521"/>
    <w:rsid w:val="00D06809"/>
    <w:rsid w:val="00D06FD7"/>
    <w:rsid w:val="00D120FB"/>
    <w:rsid w:val="00D13DF9"/>
    <w:rsid w:val="00D1445B"/>
    <w:rsid w:val="00D15D50"/>
    <w:rsid w:val="00D16592"/>
    <w:rsid w:val="00D22360"/>
    <w:rsid w:val="00D2532A"/>
    <w:rsid w:val="00D26D5E"/>
    <w:rsid w:val="00D2726A"/>
    <w:rsid w:val="00D27C8C"/>
    <w:rsid w:val="00D31B08"/>
    <w:rsid w:val="00D347CD"/>
    <w:rsid w:val="00D364BE"/>
    <w:rsid w:val="00D515EC"/>
    <w:rsid w:val="00D5328E"/>
    <w:rsid w:val="00D54F3B"/>
    <w:rsid w:val="00D57CCB"/>
    <w:rsid w:val="00D603C8"/>
    <w:rsid w:val="00D60A1D"/>
    <w:rsid w:val="00D65296"/>
    <w:rsid w:val="00D65602"/>
    <w:rsid w:val="00D65732"/>
    <w:rsid w:val="00D71F6E"/>
    <w:rsid w:val="00D72BF6"/>
    <w:rsid w:val="00D767FE"/>
    <w:rsid w:val="00D76A50"/>
    <w:rsid w:val="00D86367"/>
    <w:rsid w:val="00D918CC"/>
    <w:rsid w:val="00D91E9F"/>
    <w:rsid w:val="00D94764"/>
    <w:rsid w:val="00D94EF9"/>
    <w:rsid w:val="00DA119C"/>
    <w:rsid w:val="00DA5707"/>
    <w:rsid w:val="00DB5DA9"/>
    <w:rsid w:val="00DB70E0"/>
    <w:rsid w:val="00DC3888"/>
    <w:rsid w:val="00DC44E1"/>
    <w:rsid w:val="00DC5A1F"/>
    <w:rsid w:val="00DC5FE8"/>
    <w:rsid w:val="00DD72CD"/>
    <w:rsid w:val="00DD7F26"/>
    <w:rsid w:val="00DE136D"/>
    <w:rsid w:val="00DE57B4"/>
    <w:rsid w:val="00DE75D6"/>
    <w:rsid w:val="00DF0707"/>
    <w:rsid w:val="00DF25F7"/>
    <w:rsid w:val="00DF5109"/>
    <w:rsid w:val="00E02AC9"/>
    <w:rsid w:val="00E043C8"/>
    <w:rsid w:val="00E07C6E"/>
    <w:rsid w:val="00E12E8C"/>
    <w:rsid w:val="00E17048"/>
    <w:rsid w:val="00E21F15"/>
    <w:rsid w:val="00E23505"/>
    <w:rsid w:val="00E33038"/>
    <w:rsid w:val="00E37561"/>
    <w:rsid w:val="00E433C7"/>
    <w:rsid w:val="00E50EBE"/>
    <w:rsid w:val="00E51500"/>
    <w:rsid w:val="00E53BBA"/>
    <w:rsid w:val="00E61701"/>
    <w:rsid w:val="00E61F4E"/>
    <w:rsid w:val="00E65BE9"/>
    <w:rsid w:val="00E7140B"/>
    <w:rsid w:val="00E86E65"/>
    <w:rsid w:val="00E91F26"/>
    <w:rsid w:val="00E93C21"/>
    <w:rsid w:val="00E9541C"/>
    <w:rsid w:val="00E95D70"/>
    <w:rsid w:val="00EA156B"/>
    <w:rsid w:val="00EA44FB"/>
    <w:rsid w:val="00EA4EB1"/>
    <w:rsid w:val="00EC0B71"/>
    <w:rsid w:val="00EC4478"/>
    <w:rsid w:val="00EC6F90"/>
    <w:rsid w:val="00EC7D44"/>
    <w:rsid w:val="00ED10EA"/>
    <w:rsid w:val="00ED4ACF"/>
    <w:rsid w:val="00EE08E0"/>
    <w:rsid w:val="00EE17DA"/>
    <w:rsid w:val="00EE5908"/>
    <w:rsid w:val="00EF558A"/>
    <w:rsid w:val="00F01E75"/>
    <w:rsid w:val="00F0321B"/>
    <w:rsid w:val="00F12AD7"/>
    <w:rsid w:val="00F172ED"/>
    <w:rsid w:val="00F307FE"/>
    <w:rsid w:val="00F352E2"/>
    <w:rsid w:val="00F3690D"/>
    <w:rsid w:val="00F40B8F"/>
    <w:rsid w:val="00F436B5"/>
    <w:rsid w:val="00F451B1"/>
    <w:rsid w:val="00F46275"/>
    <w:rsid w:val="00F54925"/>
    <w:rsid w:val="00F60FAB"/>
    <w:rsid w:val="00F612AF"/>
    <w:rsid w:val="00F617DC"/>
    <w:rsid w:val="00F61C08"/>
    <w:rsid w:val="00F62308"/>
    <w:rsid w:val="00F641D8"/>
    <w:rsid w:val="00F6699B"/>
    <w:rsid w:val="00F723D3"/>
    <w:rsid w:val="00F75FA1"/>
    <w:rsid w:val="00F81278"/>
    <w:rsid w:val="00F82D2B"/>
    <w:rsid w:val="00F86FC6"/>
    <w:rsid w:val="00F8787C"/>
    <w:rsid w:val="00F91077"/>
    <w:rsid w:val="00F97A0C"/>
    <w:rsid w:val="00FA16B7"/>
    <w:rsid w:val="00FA66D5"/>
    <w:rsid w:val="00FB0291"/>
    <w:rsid w:val="00FB4CB7"/>
    <w:rsid w:val="00FB662A"/>
    <w:rsid w:val="00FC0142"/>
    <w:rsid w:val="00FD595B"/>
    <w:rsid w:val="00FE152E"/>
    <w:rsid w:val="00FE6F62"/>
    <w:rsid w:val="00FE71B2"/>
    <w:rsid w:val="00FF0495"/>
    <w:rsid w:val="00FF14A5"/>
    <w:rsid w:val="00FF194D"/>
    <w:rsid w:val="00FF1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AC20"/>
  <w15:docId w15:val="{0FC68912-BFB3-434F-AAD4-8D8A4365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26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писок 1,Heading1,Colorful List - Accent 11,маркированный,Средняя сетка 1 - Акцент 21,N_List Paragraph,References,Akapit z listą BS,List_Paragraph,Multilevel para_II,List Paragraph1,Bullet1,Main numbered paragraph,NumberedPar,strich,Bullets"/>
    <w:basedOn w:val="a"/>
    <w:link w:val="a4"/>
    <w:uiPriority w:val="34"/>
    <w:qFormat/>
    <w:rsid w:val="00467267"/>
    <w:pPr>
      <w:spacing w:after="0" w:line="240" w:lineRule="auto"/>
      <w:ind w:left="720"/>
      <w:contextualSpacing/>
    </w:pPr>
    <w:rPr>
      <w:rFonts w:ascii="Times New Roman" w:eastAsia="Times New Roman" w:hAnsi="Times New Roman" w:cs="Times New Roman"/>
      <w:sz w:val="24"/>
      <w:szCs w:val="24"/>
    </w:rPr>
  </w:style>
  <w:style w:type="paragraph" w:styleId="a5">
    <w:name w:val="header"/>
    <w:basedOn w:val="a"/>
    <w:link w:val="a6"/>
    <w:uiPriority w:val="99"/>
    <w:unhideWhenUsed/>
    <w:rsid w:val="004672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7267"/>
    <w:rPr>
      <w:rFonts w:eastAsiaTheme="minorEastAsia"/>
      <w:lang w:eastAsia="ru-RU"/>
    </w:rPr>
  </w:style>
  <w:style w:type="character" w:customStyle="1" w:styleId="a4">
    <w:name w:val="Абзац списка Знак"/>
    <w:aliases w:val="Список 1 Знак,Heading1 Знак,Colorful List - Accent 11 Знак,маркированный Знак,Средняя сетка 1 - Акцент 21 Знак,N_List Paragraph Знак,References Знак,Akapit z listą BS Знак,List_Paragraph Знак,Multilevel para_II Знак,Bullet1 Знак"/>
    <w:link w:val="a3"/>
    <w:uiPriority w:val="34"/>
    <w:qFormat/>
    <w:rsid w:val="00467267"/>
    <w:rPr>
      <w:rFonts w:ascii="Times New Roman" w:eastAsia="Times New Roman" w:hAnsi="Times New Roman" w:cs="Times New Roman"/>
      <w:sz w:val="24"/>
      <w:szCs w:val="24"/>
      <w:lang w:eastAsia="ru-RU"/>
    </w:rPr>
  </w:style>
  <w:style w:type="paragraph" w:styleId="a7">
    <w:name w:val="No Spacing"/>
    <w:aliases w:val="мелкий,Обя,Без интервала1,мой рабочий,Айгерим,норма,No Spacing1,свой,Без интервала11,14 TNR,МОЙ СТИЛЬ,Елжан,исполнитель,Без интеБез интервала,No Spacing11,Без интервала4,Без интервала2,Без интерваль,без интервала,ARSH_N,Алия"/>
    <w:link w:val="a8"/>
    <w:uiPriority w:val="1"/>
    <w:qFormat/>
    <w:rsid w:val="00467267"/>
    <w:pPr>
      <w:spacing w:after="0" w:line="240" w:lineRule="auto"/>
    </w:pPr>
  </w:style>
  <w:style w:type="paragraph" w:customStyle="1" w:styleId="msonormalmailrucssattributepostfix">
    <w:name w:val="msonormal_mailru_css_attribute_postfix"/>
    <w:basedOn w:val="a"/>
    <w:rsid w:val="00467267"/>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styleId="a9">
    <w:name w:val="Strong"/>
    <w:basedOn w:val="a0"/>
    <w:uiPriority w:val="22"/>
    <w:qFormat/>
    <w:rsid w:val="00467267"/>
    <w:rPr>
      <w:b/>
      <w:bCs/>
    </w:rPr>
  </w:style>
  <w:style w:type="character" w:customStyle="1" w:styleId="a8">
    <w:name w:val="Без интервала Знак"/>
    <w:aliases w:val="мелкий Знак,Обя Знак,Без интервала1 Знак,мой рабочий Знак,Айгерим Знак,норма Знак,No Spacing1 Знак,свой Знак,Без интервала11 Знак,14 TNR Знак,МОЙ СТИЛЬ Знак,Елжан Знак,исполнитель Знак,Без интеБез интервала Знак,No Spacing11 Знак"/>
    <w:link w:val="a7"/>
    <w:uiPriority w:val="1"/>
    <w:locked/>
    <w:rsid w:val="00467267"/>
  </w:style>
  <w:style w:type="paragraph" w:styleId="aa">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 Знак,Зн"/>
    <w:basedOn w:val="a"/>
    <w:link w:val="ab"/>
    <w:uiPriority w:val="99"/>
    <w:unhideWhenUsed/>
    <w:qFormat/>
    <w:rsid w:val="00B00A07"/>
    <w:pPr>
      <w:spacing w:after="160" w:line="259" w:lineRule="auto"/>
    </w:pPr>
    <w:rPr>
      <w:rFonts w:ascii="Times New Roman" w:eastAsia="Calibri" w:hAnsi="Times New Roman" w:cs="Times New Roman"/>
      <w:sz w:val="24"/>
      <w:szCs w:val="24"/>
      <w:lang w:eastAsia="en-US"/>
    </w:rPr>
  </w:style>
  <w:style w:type="paragraph" w:styleId="ac">
    <w:name w:val="footer"/>
    <w:basedOn w:val="a"/>
    <w:link w:val="ad"/>
    <w:uiPriority w:val="99"/>
    <w:unhideWhenUsed/>
    <w:rsid w:val="007326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3266E"/>
    <w:rPr>
      <w:rFonts w:eastAsiaTheme="minorEastAsia"/>
      <w:lang w:eastAsia="ru-RU"/>
    </w:rPr>
  </w:style>
  <w:style w:type="paragraph" w:styleId="ae">
    <w:name w:val="Balloon Text"/>
    <w:basedOn w:val="a"/>
    <w:link w:val="af"/>
    <w:uiPriority w:val="99"/>
    <w:semiHidden/>
    <w:unhideWhenUsed/>
    <w:rsid w:val="003D688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D6884"/>
    <w:rPr>
      <w:rFonts w:ascii="Segoe UI" w:eastAsiaTheme="minorEastAsia" w:hAnsi="Segoe UI" w:cs="Segoe UI"/>
      <w:sz w:val="18"/>
      <w:szCs w:val="18"/>
      <w:lang w:eastAsia="ru-RU"/>
    </w:rPr>
  </w:style>
  <w:style w:type="character" w:customStyle="1" w:styleId="ab">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a"/>
    <w:uiPriority w:val="99"/>
    <w:qFormat/>
    <w:locked/>
    <w:rsid w:val="00000EA6"/>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5534">
      <w:bodyDiv w:val="1"/>
      <w:marLeft w:val="0"/>
      <w:marRight w:val="0"/>
      <w:marTop w:val="0"/>
      <w:marBottom w:val="0"/>
      <w:divBdr>
        <w:top w:val="none" w:sz="0" w:space="0" w:color="auto"/>
        <w:left w:val="none" w:sz="0" w:space="0" w:color="auto"/>
        <w:bottom w:val="none" w:sz="0" w:space="0" w:color="auto"/>
        <w:right w:val="none" w:sz="0" w:space="0" w:color="auto"/>
      </w:divBdr>
    </w:div>
    <w:div w:id="56054172">
      <w:bodyDiv w:val="1"/>
      <w:marLeft w:val="0"/>
      <w:marRight w:val="0"/>
      <w:marTop w:val="0"/>
      <w:marBottom w:val="0"/>
      <w:divBdr>
        <w:top w:val="none" w:sz="0" w:space="0" w:color="auto"/>
        <w:left w:val="none" w:sz="0" w:space="0" w:color="auto"/>
        <w:bottom w:val="none" w:sz="0" w:space="0" w:color="auto"/>
        <w:right w:val="none" w:sz="0" w:space="0" w:color="auto"/>
      </w:divBdr>
    </w:div>
    <w:div w:id="88164018">
      <w:bodyDiv w:val="1"/>
      <w:marLeft w:val="0"/>
      <w:marRight w:val="0"/>
      <w:marTop w:val="0"/>
      <w:marBottom w:val="0"/>
      <w:divBdr>
        <w:top w:val="none" w:sz="0" w:space="0" w:color="auto"/>
        <w:left w:val="none" w:sz="0" w:space="0" w:color="auto"/>
        <w:bottom w:val="none" w:sz="0" w:space="0" w:color="auto"/>
        <w:right w:val="none" w:sz="0" w:space="0" w:color="auto"/>
      </w:divBdr>
    </w:div>
    <w:div w:id="112869822">
      <w:bodyDiv w:val="1"/>
      <w:marLeft w:val="0"/>
      <w:marRight w:val="0"/>
      <w:marTop w:val="0"/>
      <w:marBottom w:val="0"/>
      <w:divBdr>
        <w:top w:val="none" w:sz="0" w:space="0" w:color="auto"/>
        <w:left w:val="none" w:sz="0" w:space="0" w:color="auto"/>
        <w:bottom w:val="none" w:sz="0" w:space="0" w:color="auto"/>
        <w:right w:val="none" w:sz="0" w:space="0" w:color="auto"/>
      </w:divBdr>
    </w:div>
    <w:div w:id="116071471">
      <w:bodyDiv w:val="1"/>
      <w:marLeft w:val="0"/>
      <w:marRight w:val="0"/>
      <w:marTop w:val="0"/>
      <w:marBottom w:val="0"/>
      <w:divBdr>
        <w:top w:val="none" w:sz="0" w:space="0" w:color="auto"/>
        <w:left w:val="none" w:sz="0" w:space="0" w:color="auto"/>
        <w:bottom w:val="none" w:sz="0" w:space="0" w:color="auto"/>
        <w:right w:val="none" w:sz="0" w:space="0" w:color="auto"/>
      </w:divBdr>
    </w:div>
    <w:div w:id="118381905">
      <w:bodyDiv w:val="1"/>
      <w:marLeft w:val="0"/>
      <w:marRight w:val="0"/>
      <w:marTop w:val="0"/>
      <w:marBottom w:val="0"/>
      <w:divBdr>
        <w:top w:val="none" w:sz="0" w:space="0" w:color="auto"/>
        <w:left w:val="none" w:sz="0" w:space="0" w:color="auto"/>
        <w:bottom w:val="none" w:sz="0" w:space="0" w:color="auto"/>
        <w:right w:val="none" w:sz="0" w:space="0" w:color="auto"/>
      </w:divBdr>
    </w:div>
    <w:div w:id="179780154">
      <w:bodyDiv w:val="1"/>
      <w:marLeft w:val="0"/>
      <w:marRight w:val="0"/>
      <w:marTop w:val="0"/>
      <w:marBottom w:val="0"/>
      <w:divBdr>
        <w:top w:val="none" w:sz="0" w:space="0" w:color="auto"/>
        <w:left w:val="none" w:sz="0" w:space="0" w:color="auto"/>
        <w:bottom w:val="none" w:sz="0" w:space="0" w:color="auto"/>
        <w:right w:val="none" w:sz="0" w:space="0" w:color="auto"/>
      </w:divBdr>
      <w:divsChild>
        <w:div w:id="1916935877">
          <w:marLeft w:val="446"/>
          <w:marRight w:val="0"/>
          <w:marTop w:val="0"/>
          <w:marBottom w:val="0"/>
          <w:divBdr>
            <w:top w:val="none" w:sz="0" w:space="0" w:color="auto"/>
            <w:left w:val="none" w:sz="0" w:space="0" w:color="auto"/>
            <w:bottom w:val="none" w:sz="0" w:space="0" w:color="auto"/>
            <w:right w:val="none" w:sz="0" w:space="0" w:color="auto"/>
          </w:divBdr>
        </w:div>
      </w:divsChild>
    </w:div>
    <w:div w:id="256602873">
      <w:bodyDiv w:val="1"/>
      <w:marLeft w:val="0"/>
      <w:marRight w:val="0"/>
      <w:marTop w:val="0"/>
      <w:marBottom w:val="0"/>
      <w:divBdr>
        <w:top w:val="none" w:sz="0" w:space="0" w:color="auto"/>
        <w:left w:val="none" w:sz="0" w:space="0" w:color="auto"/>
        <w:bottom w:val="none" w:sz="0" w:space="0" w:color="auto"/>
        <w:right w:val="none" w:sz="0" w:space="0" w:color="auto"/>
      </w:divBdr>
    </w:div>
    <w:div w:id="361054835">
      <w:bodyDiv w:val="1"/>
      <w:marLeft w:val="0"/>
      <w:marRight w:val="0"/>
      <w:marTop w:val="0"/>
      <w:marBottom w:val="0"/>
      <w:divBdr>
        <w:top w:val="none" w:sz="0" w:space="0" w:color="auto"/>
        <w:left w:val="none" w:sz="0" w:space="0" w:color="auto"/>
        <w:bottom w:val="none" w:sz="0" w:space="0" w:color="auto"/>
        <w:right w:val="none" w:sz="0" w:space="0" w:color="auto"/>
      </w:divBdr>
    </w:div>
    <w:div w:id="412893472">
      <w:bodyDiv w:val="1"/>
      <w:marLeft w:val="0"/>
      <w:marRight w:val="0"/>
      <w:marTop w:val="0"/>
      <w:marBottom w:val="0"/>
      <w:divBdr>
        <w:top w:val="none" w:sz="0" w:space="0" w:color="auto"/>
        <w:left w:val="none" w:sz="0" w:space="0" w:color="auto"/>
        <w:bottom w:val="none" w:sz="0" w:space="0" w:color="auto"/>
        <w:right w:val="none" w:sz="0" w:space="0" w:color="auto"/>
      </w:divBdr>
    </w:div>
    <w:div w:id="478882075">
      <w:bodyDiv w:val="1"/>
      <w:marLeft w:val="0"/>
      <w:marRight w:val="0"/>
      <w:marTop w:val="0"/>
      <w:marBottom w:val="0"/>
      <w:divBdr>
        <w:top w:val="none" w:sz="0" w:space="0" w:color="auto"/>
        <w:left w:val="none" w:sz="0" w:space="0" w:color="auto"/>
        <w:bottom w:val="none" w:sz="0" w:space="0" w:color="auto"/>
        <w:right w:val="none" w:sz="0" w:space="0" w:color="auto"/>
      </w:divBdr>
    </w:div>
    <w:div w:id="490219163">
      <w:bodyDiv w:val="1"/>
      <w:marLeft w:val="0"/>
      <w:marRight w:val="0"/>
      <w:marTop w:val="0"/>
      <w:marBottom w:val="0"/>
      <w:divBdr>
        <w:top w:val="none" w:sz="0" w:space="0" w:color="auto"/>
        <w:left w:val="none" w:sz="0" w:space="0" w:color="auto"/>
        <w:bottom w:val="none" w:sz="0" w:space="0" w:color="auto"/>
        <w:right w:val="none" w:sz="0" w:space="0" w:color="auto"/>
      </w:divBdr>
    </w:div>
    <w:div w:id="504171571">
      <w:bodyDiv w:val="1"/>
      <w:marLeft w:val="0"/>
      <w:marRight w:val="0"/>
      <w:marTop w:val="0"/>
      <w:marBottom w:val="0"/>
      <w:divBdr>
        <w:top w:val="none" w:sz="0" w:space="0" w:color="auto"/>
        <w:left w:val="none" w:sz="0" w:space="0" w:color="auto"/>
        <w:bottom w:val="none" w:sz="0" w:space="0" w:color="auto"/>
        <w:right w:val="none" w:sz="0" w:space="0" w:color="auto"/>
      </w:divBdr>
    </w:div>
    <w:div w:id="541941067">
      <w:bodyDiv w:val="1"/>
      <w:marLeft w:val="0"/>
      <w:marRight w:val="0"/>
      <w:marTop w:val="0"/>
      <w:marBottom w:val="0"/>
      <w:divBdr>
        <w:top w:val="none" w:sz="0" w:space="0" w:color="auto"/>
        <w:left w:val="none" w:sz="0" w:space="0" w:color="auto"/>
        <w:bottom w:val="none" w:sz="0" w:space="0" w:color="auto"/>
        <w:right w:val="none" w:sz="0" w:space="0" w:color="auto"/>
      </w:divBdr>
    </w:div>
    <w:div w:id="558635846">
      <w:bodyDiv w:val="1"/>
      <w:marLeft w:val="0"/>
      <w:marRight w:val="0"/>
      <w:marTop w:val="0"/>
      <w:marBottom w:val="0"/>
      <w:divBdr>
        <w:top w:val="none" w:sz="0" w:space="0" w:color="auto"/>
        <w:left w:val="none" w:sz="0" w:space="0" w:color="auto"/>
        <w:bottom w:val="none" w:sz="0" w:space="0" w:color="auto"/>
        <w:right w:val="none" w:sz="0" w:space="0" w:color="auto"/>
      </w:divBdr>
    </w:div>
    <w:div w:id="559289172">
      <w:bodyDiv w:val="1"/>
      <w:marLeft w:val="0"/>
      <w:marRight w:val="0"/>
      <w:marTop w:val="0"/>
      <w:marBottom w:val="0"/>
      <w:divBdr>
        <w:top w:val="none" w:sz="0" w:space="0" w:color="auto"/>
        <w:left w:val="none" w:sz="0" w:space="0" w:color="auto"/>
        <w:bottom w:val="none" w:sz="0" w:space="0" w:color="auto"/>
        <w:right w:val="none" w:sz="0" w:space="0" w:color="auto"/>
      </w:divBdr>
      <w:divsChild>
        <w:div w:id="1568688479">
          <w:marLeft w:val="446"/>
          <w:marRight w:val="0"/>
          <w:marTop w:val="0"/>
          <w:marBottom w:val="0"/>
          <w:divBdr>
            <w:top w:val="none" w:sz="0" w:space="0" w:color="auto"/>
            <w:left w:val="none" w:sz="0" w:space="0" w:color="auto"/>
            <w:bottom w:val="none" w:sz="0" w:space="0" w:color="auto"/>
            <w:right w:val="none" w:sz="0" w:space="0" w:color="auto"/>
          </w:divBdr>
        </w:div>
        <w:div w:id="531501242">
          <w:marLeft w:val="446"/>
          <w:marRight w:val="0"/>
          <w:marTop w:val="0"/>
          <w:marBottom w:val="0"/>
          <w:divBdr>
            <w:top w:val="none" w:sz="0" w:space="0" w:color="auto"/>
            <w:left w:val="none" w:sz="0" w:space="0" w:color="auto"/>
            <w:bottom w:val="none" w:sz="0" w:space="0" w:color="auto"/>
            <w:right w:val="none" w:sz="0" w:space="0" w:color="auto"/>
          </w:divBdr>
        </w:div>
        <w:div w:id="1437485142">
          <w:marLeft w:val="446"/>
          <w:marRight w:val="0"/>
          <w:marTop w:val="0"/>
          <w:marBottom w:val="0"/>
          <w:divBdr>
            <w:top w:val="none" w:sz="0" w:space="0" w:color="auto"/>
            <w:left w:val="none" w:sz="0" w:space="0" w:color="auto"/>
            <w:bottom w:val="none" w:sz="0" w:space="0" w:color="auto"/>
            <w:right w:val="none" w:sz="0" w:space="0" w:color="auto"/>
          </w:divBdr>
        </w:div>
        <w:div w:id="1531215621">
          <w:marLeft w:val="446"/>
          <w:marRight w:val="0"/>
          <w:marTop w:val="0"/>
          <w:marBottom w:val="0"/>
          <w:divBdr>
            <w:top w:val="none" w:sz="0" w:space="0" w:color="auto"/>
            <w:left w:val="none" w:sz="0" w:space="0" w:color="auto"/>
            <w:bottom w:val="none" w:sz="0" w:space="0" w:color="auto"/>
            <w:right w:val="none" w:sz="0" w:space="0" w:color="auto"/>
          </w:divBdr>
        </w:div>
      </w:divsChild>
    </w:div>
    <w:div w:id="570509113">
      <w:bodyDiv w:val="1"/>
      <w:marLeft w:val="0"/>
      <w:marRight w:val="0"/>
      <w:marTop w:val="0"/>
      <w:marBottom w:val="0"/>
      <w:divBdr>
        <w:top w:val="none" w:sz="0" w:space="0" w:color="auto"/>
        <w:left w:val="none" w:sz="0" w:space="0" w:color="auto"/>
        <w:bottom w:val="none" w:sz="0" w:space="0" w:color="auto"/>
        <w:right w:val="none" w:sz="0" w:space="0" w:color="auto"/>
      </w:divBdr>
    </w:div>
    <w:div w:id="590427750">
      <w:bodyDiv w:val="1"/>
      <w:marLeft w:val="0"/>
      <w:marRight w:val="0"/>
      <w:marTop w:val="0"/>
      <w:marBottom w:val="0"/>
      <w:divBdr>
        <w:top w:val="none" w:sz="0" w:space="0" w:color="auto"/>
        <w:left w:val="none" w:sz="0" w:space="0" w:color="auto"/>
        <w:bottom w:val="none" w:sz="0" w:space="0" w:color="auto"/>
        <w:right w:val="none" w:sz="0" w:space="0" w:color="auto"/>
      </w:divBdr>
    </w:div>
    <w:div w:id="632685425">
      <w:bodyDiv w:val="1"/>
      <w:marLeft w:val="0"/>
      <w:marRight w:val="0"/>
      <w:marTop w:val="0"/>
      <w:marBottom w:val="0"/>
      <w:divBdr>
        <w:top w:val="none" w:sz="0" w:space="0" w:color="auto"/>
        <w:left w:val="none" w:sz="0" w:space="0" w:color="auto"/>
        <w:bottom w:val="none" w:sz="0" w:space="0" w:color="auto"/>
        <w:right w:val="none" w:sz="0" w:space="0" w:color="auto"/>
      </w:divBdr>
    </w:div>
    <w:div w:id="646596336">
      <w:bodyDiv w:val="1"/>
      <w:marLeft w:val="0"/>
      <w:marRight w:val="0"/>
      <w:marTop w:val="0"/>
      <w:marBottom w:val="0"/>
      <w:divBdr>
        <w:top w:val="none" w:sz="0" w:space="0" w:color="auto"/>
        <w:left w:val="none" w:sz="0" w:space="0" w:color="auto"/>
        <w:bottom w:val="none" w:sz="0" w:space="0" w:color="auto"/>
        <w:right w:val="none" w:sz="0" w:space="0" w:color="auto"/>
      </w:divBdr>
      <w:divsChild>
        <w:div w:id="1710835634">
          <w:marLeft w:val="446"/>
          <w:marRight w:val="0"/>
          <w:marTop w:val="0"/>
          <w:marBottom w:val="0"/>
          <w:divBdr>
            <w:top w:val="none" w:sz="0" w:space="0" w:color="auto"/>
            <w:left w:val="none" w:sz="0" w:space="0" w:color="auto"/>
            <w:bottom w:val="none" w:sz="0" w:space="0" w:color="auto"/>
            <w:right w:val="none" w:sz="0" w:space="0" w:color="auto"/>
          </w:divBdr>
        </w:div>
        <w:div w:id="545528004">
          <w:marLeft w:val="446"/>
          <w:marRight w:val="0"/>
          <w:marTop w:val="0"/>
          <w:marBottom w:val="0"/>
          <w:divBdr>
            <w:top w:val="none" w:sz="0" w:space="0" w:color="auto"/>
            <w:left w:val="none" w:sz="0" w:space="0" w:color="auto"/>
            <w:bottom w:val="none" w:sz="0" w:space="0" w:color="auto"/>
            <w:right w:val="none" w:sz="0" w:space="0" w:color="auto"/>
          </w:divBdr>
        </w:div>
      </w:divsChild>
    </w:div>
    <w:div w:id="711657371">
      <w:bodyDiv w:val="1"/>
      <w:marLeft w:val="0"/>
      <w:marRight w:val="0"/>
      <w:marTop w:val="0"/>
      <w:marBottom w:val="0"/>
      <w:divBdr>
        <w:top w:val="none" w:sz="0" w:space="0" w:color="auto"/>
        <w:left w:val="none" w:sz="0" w:space="0" w:color="auto"/>
        <w:bottom w:val="none" w:sz="0" w:space="0" w:color="auto"/>
        <w:right w:val="none" w:sz="0" w:space="0" w:color="auto"/>
      </w:divBdr>
    </w:div>
    <w:div w:id="753626863">
      <w:bodyDiv w:val="1"/>
      <w:marLeft w:val="0"/>
      <w:marRight w:val="0"/>
      <w:marTop w:val="0"/>
      <w:marBottom w:val="0"/>
      <w:divBdr>
        <w:top w:val="none" w:sz="0" w:space="0" w:color="auto"/>
        <w:left w:val="none" w:sz="0" w:space="0" w:color="auto"/>
        <w:bottom w:val="none" w:sz="0" w:space="0" w:color="auto"/>
        <w:right w:val="none" w:sz="0" w:space="0" w:color="auto"/>
      </w:divBdr>
    </w:div>
    <w:div w:id="765998287">
      <w:bodyDiv w:val="1"/>
      <w:marLeft w:val="0"/>
      <w:marRight w:val="0"/>
      <w:marTop w:val="0"/>
      <w:marBottom w:val="0"/>
      <w:divBdr>
        <w:top w:val="none" w:sz="0" w:space="0" w:color="auto"/>
        <w:left w:val="none" w:sz="0" w:space="0" w:color="auto"/>
        <w:bottom w:val="none" w:sz="0" w:space="0" w:color="auto"/>
        <w:right w:val="none" w:sz="0" w:space="0" w:color="auto"/>
      </w:divBdr>
    </w:div>
    <w:div w:id="827985653">
      <w:bodyDiv w:val="1"/>
      <w:marLeft w:val="0"/>
      <w:marRight w:val="0"/>
      <w:marTop w:val="0"/>
      <w:marBottom w:val="0"/>
      <w:divBdr>
        <w:top w:val="none" w:sz="0" w:space="0" w:color="auto"/>
        <w:left w:val="none" w:sz="0" w:space="0" w:color="auto"/>
        <w:bottom w:val="none" w:sz="0" w:space="0" w:color="auto"/>
        <w:right w:val="none" w:sz="0" w:space="0" w:color="auto"/>
      </w:divBdr>
    </w:div>
    <w:div w:id="828835078">
      <w:bodyDiv w:val="1"/>
      <w:marLeft w:val="0"/>
      <w:marRight w:val="0"/>
      <w:marTop w:val="0"/>
      <w:marBottom w:val="0"/>
      <w:divBdr>
        <w:top w:val="none" w:sz="0" w:space="0" w:color="auto"/>
        <w:left w:val="none" w:sz="0" w:space="0" w:color="auto"/>
        <w:bottom w:val="none" w:sz="0" w:space="0" w:color="auto"/>
        <w:right w:val="none" w:sz="0" w:space="0" w:color="auto"/>
      </w:divBdr>
    </w:div>
    <w:div w:id="855970195">
      <w:bodyDiv w:val="1"/>
      <w:marLeft w:val="0"/>
      <w:marRight w:val="0"/>
      <w:marTop w:val="0"/>
      <w:marBottom w:val="0"/>
      <w:divBdr>
        <w:top w:val="none" w:sz="0" w:space="0" w:color="auto"/>
        <w:left w:val="none" w:sz="0" w:space="0" w:color="auto"/>
        <w:bottom w:val="none" w:sz="0" w:space="0" w:color="auto"/>
        <w:right w:val="none" w:sz="0" w:space="0" w:color="auto"/>
      </w:divBdr>
    </w:div>
    <w:div w:id="880436773">
      <w:bodyDiv w:val="1"/>
      <w:marLeft w:val="0"/>
      <w:marRight w:val="0"/>
      <w:marTop w:val="0"/>
      <w:marBottom w:val="0"/>
      <w:divBdr>
        <w:top w:val="none" w:sz="0" w:space="0" w:color="auto"/>
        <w:left w:val="none" w:sz="0" w:space="0" w:color="auto"/>
        <w:bottom w:val="none" w:sz="0" w:space="0" w:color="auto"/>
        <w:right w:val="none" w:sz="0" w:space="0" w:color="auto"/>
      </w:divBdr>
    </w:div>
    <w:div w:id="896548676">
      <w:bodyDiv w:val="1"/>
      <w:marLeft w:val="0"/>
      <w:marRight w:val="0"/>
      <w:marTop w:val="0"/>
      <w:marBottom w:val="0"/>
      <w:divBdr>
        <w:top w:val="none" w:sz="0" w:space="0" w:color="auto"/>
        <w:left w:val="none" w:sz="0" w:space="0" w:color="auto"/>
        <w:bottom w:val="none" w:sz="0" w:space="0" w:color="auto"/>
        <w:right w:val="none" w:sz="0" w:space="0" w:color="auto"/>
      </w:divBdr>
    </w:div>
    <w:div w:id="916209745">
      <w:bodyDiv w:val="1"/>
      <w:marLeft w:val="0"/>
      <w:marRight w:val="0"/>
      <w:marTop w:val="0"/>
      <w:marBottom w:val="0"/>
      <w:divBdr>
        <w:top w:val="none" w:sz="0" w:space="0" w:color="auto"/>
        <w:left w:val="none" w:sz="0" w:space="0" w:color="auto"/>
        <w:bottom w:val="none" w:sz="0" w:space="0" w:color="auto"/>
        <w:right w:val="none" w:sz="0" w:space="0" w:color="auto"/>
      </w:divBdr>
    </w:div>
    <w:div w:id="993341882">
      <w:bodyDiv w:val="1"/>
      <w:marLeft w:val="0"/>
      <w:marRight w:val="0"/>
      <w:marTop w:val="0"/>
      <w:marBottom w:val="0"/>
      <w:divBdr>
        <w:top w:val="none" w:sz="0" w:space="0" w:color="auto"/>
        <w:left w:val="none" w:sz="0" w:space="0" w:color="auto"/>
        <w:bottom w:val="none" w:sz="0" w:space="0" w:color="auto"/>
        <w:right w:val="none" w:sz="0" w:space="0" w:color="auto"/>
      </w:divBdr>
    </w:div>
    <w:div w:id="1064258879">
      <w:bodyDiv w:val="1"/>
      <w:marLeft w:val="0"/>
      <w:marRight w:val="0"/>
      <w:marTop w:val="0"/>
      <w:marBottom w:val="0"/>
      <w:divBdr>
        <w:top w:val="none" w:sz="0" w:space="0" w:color="auto"/>
        <w:left w:val="none" w:sz="0" w:space="0" w:color="auto"/>
        <w:bottom w:val="none" w:sz="0" w:space="0" w:color="auto"/>
        <w:right w:val="none" w:sz="0" w:space="0" w:color="auto"/>
      </w:divBdr>
    </w:div>
    <w:div w:id="1096945322">
      <w:bodyDiv w:val="1"/>
      <w:marLeft w:val="0"/>
      <w:marRight w:val="0"/>
      <w:marTop w:val="0"/>
      <w:marBottom w:val="0"/>
      <w:divBdr>
        <w:top w:val="none" w:sz="0" w:space="0" w:color="auto"/>
        <w:left w:val="none" w:sz="0" w:space="0" w:color="auto"/>
        <w:bottom w:val="none" w:sz="0" w:space="0" w:color="auto"/>
        <w:right w:val="none" w:sz="0" w:space="0" w:color="auto"/>
      </w:divBdr>
    </w:div>
    <w:div w:id="1111516257">
      <w:bodyDiv w:val="1"/>
      <w:marLeft w:val="0"/>
      <w:marRight w:val="0"/>
      <w:marTop w:val="0"/>
      <w:marBottom w:val="0"/>
      <w:divBdr>
        <w:top w:val="none" w:sz="0" w:space="0" w:color="auto"/>
        <w:left w:val="none" w:sz="0" w:space="0" w:color="auto"/>
        <w:bottom w:val="none" w:sz="0" w:space="0" w:color="auto"/>
        <w:right w:val="none" w:sz="0" w:space="0" w:color="auto"/>
      </w:divBdr>
    </w:div>
    <w:div w:id="1114137231">
      <w:bodyDiv w:val="1"/>
      <w:marLeft w:val="0"/>
      <w:marRight w:val="0"/>
      <w:marTop w:val="0"/>
      <w:marBottom w:val="0"/>
      <w:divBdr>
        <w:top w:val="none" w:sz="0" w:space="0" w:color="auto"/>
        <w:left w:val="none" w:sz="0" w:space="0" w:color="auto"/>
        <w:bottom w:val="none" w:sz="0" w:space="0" w:color="auto"/>
        <w:right w:val="none" w:sz="0" w:space="0" w:color="auto"/>
      </w:divBdr>
    </w:div>
    <w:div w:id="1129395837">
      <w:bodyDiv w:val="1"/>
      <w:marLeft w:val="0"/>
      <w:marRight w:val="0"/>
      <w:marTop w:val="0"/>
      <w:marBottom w:val="0"/>
      <w:divBdr>
        <w:top w:val="none" w:sz="0" w:space="0" w:color="auto"/>
        <w:left w:val="none" w:sz="0" w:space="0" w:color="auto"/>
        <w:bottom w:val="none" w:sz="0" w:space="0" w:color="auto"/>
        <w:right w:val="none" w:sz="0" w:space="0" w:color="auto"/>
      </w:divBdr>
    </w:div>
    <w:div w:id="1145587140">
      <w:bodyDiv w:val="1"/>
      <w:marLeft w:val="0"/>
      <w:marRight w:val="0"/>
      <w:marTop w:val="0"/>
      <w:marBottom w:val="0"/>
      <w:divBdr>
        <w:top w:val="none" w:sz="0" w:space="0" w:color="auto"/>
        <w:left w:val="none" w:sz="0" w:space="0" w:color="auto"/>
        <w:bottom w:val="none" w:sz="0" w:space="0" w:color="auto"/>
        <w:right w:val="none" w:sz="0" w:space="0" w:color="auto"/>
      </w:divBdr>
    </w:div>
    <w:div w:id="1158306105">
      <w:bodyDiv w:val="1"/>
      <w:marLeft w:val="0"/>
      <w:marRight w:val="0"/>
      <w:marTop w:val="0"/>
      <w:marBottom w:val="0"/>
      <w:divBdr>
        <w:top w:val="none" w:sz="0" w:space="0" w:color="auto"/>
        <w:left w:val="none" w:sz="0" w:space="0" w:color="auto"/>
        <w:bottom w:val="none" w:sz="0" w:space="0" w:color="auto"/>
        <w:right w:val="none" w:sz="0" w:space="0" w:color="auto"/>
      </w:divBdr>
    </w:div>
    <w:div w:id="1206217418">
      <w:bodyDiv w:val="1"/>
      <w:marLeft w:val="0"/>
      <w:marRight w:val="0"/>
      <w:marTop w:val="0"/>
      <w:marBottom w:val="0"/>
      <w:divBdr>
        <w:top w:val="none" w:sz="0" w:space="0" w:color="auto"/>
        <w:left w:val="none" w:sz="0" w:space="0" w:color="auto"/>
        <w:bottom w:val="none" w:sz="0" w:space="0" w:color="auto"/>
        <w:right w:val="none" w:sz="0" w:space="0" w:color="auto"/>
      </w:divBdr>
    </w:div>
    <w:div w:id="1228685091">
      <w:bodyDiv w:val="1"/>
      <w:marLeft w:val="0"/>
      <w:marRight w:val="0"/>
      <w:marTop w:val="0"/>
      <w:marBottom w:val="0"/>
      <w:divBdr>
        <w:top w:val="none" w:sz="0" w:space="0" w:color="auto"/>
        <w:left w:val="none" w:sz="0" w:space="0" w:color="auto"/>
        <w:bottom w:val="none" w:sz="0" w:space="0" w:color="auto"/>
        <w:right w:val="none" w:sz="0" w:space="0" w:color="auto"/>
      </w:divBdr>
    </w:div>
    <w:div w:id="1230382026">
      <w:bodyDiv w:val="1"/>
      <w:marLeft w:val="0"/>
      <w:marRight w:val="0"/>
      <w:marTop w:val="0"/>
      <w:marBottom w:val="0"/>
      <w:divBdr>
        <w:top w:val="none" w:sz="0" w:space="0" w:color="auto"/>
        <w:left w:val="none" w:sz="0" w:space="0" w:color="auto"/>
        <w:bottom w:val="none" w:sz="0" w:space="0" w:color="auto"/>
        <w:right w:val="none" w:sz="0" w:space="0" w:color="auto"/>
      </w:divBdr>
    </w:div>
    <w:div w:id="1246723213">
      <w:bodyDiv w:val="1"/>
      <w:marLeft w:val="0"/>
      <w:marRight w:val="0"/>
      <w:marTop w:val="0"/>
      <w:marBottom w:val="0"/>
      <w:divBdr>
        <w:top w:val="none" w:sz="0" w:space="0" w:color="auto"/>
        <w:left w:val="none" w:sz="0" w:space="0" w:color="auto"/>
        <w:bottom w:val="none" w:sz="0" w:space="0" w:color="auto"/>
        <w:right w:val="none" w:sz="0" w:space="0" w:color="auto"/>
      </w:divBdr>
    </w:div>
    <w:div w:id="1299146325">
      <w:bodyDiv w:val="1"/>
      <w:marLeft w:val="0"/>
      <w:marRight w:val="0"/>
      <w:marTop w:val="0"/>
      <w:marBottom w:val="0"/>
      <w:divBdr>
        <w:top w:val="none" w:sz="0" w:space="0" w:color="auto"/>
        <w:left w:val="none" w:sz="0" w:space="0" w:color="auto"/>
        <w:bottom w:val="none" w:sz="0" w:space="0" w:color="auto"/>
        <w:right w:val="none" w:sz="0" w:space="0" w:color="auto"/>
      </w:divBdr>
    </w:div>
    <w:div w:id="1337148793">
      <w:bodyDiv w:val="1"/>
      <w:marLeft w:val="0"/>
      <w:marRight w:val="0"/>
      <w:marTop w:val="0"/>
      <w:marBottom w:val="0"/>
      <w:divBdr>
        <w:top w:val="none" w:sz="0" w:space="0" w:color="auto"/>
        <w:left w:val="none" w:sz="0" w:space="0" w:color="auto"/>
        <w:bottom w:val="none" w:sz="0" w:space="0" w:color="auto"/>
        <w:right w:val="none" w:sz="0" w:space="0" w:color="auto"/>
      </w:divBdr>
    </w:div>
    <w:div w:id="1391884243">
      <w:bodyDiv w:val="1"/>
      <w:marLeft w:val="0"/>
      <w:marRight w:val="0"/>
      <w:marTop w:val="0"/>
      <w:marBottom w:val="0"/>
      <w:divBdr>
        <w:top w:val="none" w:sz="0" w:space="0" w:color="auto"/>
        <w:left w:val="none" w:sz="0" w:space="0" w:color="auto"/>
        <w:bottom w:val="none" w:sz="0" w:space="0" w:color="auto"/>
        <w:right w:val="none" w:sz="0" w:space="0" w:color="auto"/>
      </w:divBdr>
    </w:div>
    <w:div w:id="1395544125">
      <w:bodyDiv w:val="1"/>
      <w:marLeft w:val="0"/>
      <w:marRight w:val="0"/>
      <w:marTop w:val="0"/>
      <w:marBottom w:val="0"/>
      <w:divBdr>
        <w:top w:val="none" w:sz="0" w:space="0" w:color="auto"/>
        <w:left w:val="none" w:sz="0" w:space="0" w:color="auto"/>
        <w:bottom w:val="none" w:sz="0" w:space="0" w:color="auto"/>
        <w:right w:val="none" w:sz="0" w:space="0" w:color="auto"/>
      </w:divBdr>
    </w:div>
    <w:div w:id="1405445769">
      <w:bodyDiv w:val="1"/>
      <w:marLeft w:val="0"/>
      <w:marRight w:val="0"/>
      <w:marTop w:val="0"/>
      <w:marBottom w:val="0"/>
      <w:divBdr>
        <w:top w:val="none" w:sz="0" w:space="0" w:color="auto"/>
        <w:left w:val="none" w:sz="0" w:space="0" w:color="auto"/>
        <w:bottom w:val="none" w:sz="0" w:space="0" w:color="auto"/>
        <w:right w:val="none" w:sz="0" w:space="0" w:color="auto"/>
      </w:divBdr>
      <w:divsChild>
        <w:div w:id="341737380">
          <w:marLeft w:val="446"/>
          <w:marRight w:val="0"/>
          <w:marTop w:val="0"/>
          <w:marBottom w:val="0"/>
          <w:divBdr>
            <w:top w:val="none" w:sz="0" w:space="0" w:color="auto"/>
            <w:left w:val="none" w:sz="0" w:space="0" w:color="auto"/>
            <w:bottom w:val="none" w:sz="0" w:space="0" w:color="auto"/>
            <w:right w:val="none" w:sz="0" w:space="0" w:color="auto"/>
          </w:divBdr>
        </w:div>
      </w:divsChild>
    </w:div>
    <w:div w:id="1411926836">
      <w:bodyDiv w:val="1"/>
      <w:marLeft w:val="0"/>
      <w:marRight w:val="0"/>
      <w:marTop w:val="0"/>
      <w:marBottom w:val="0"/>
      <w:divBdr>
        <w:top w:val="none" w:sz="0" w:space="0" w:color="auto"/>
        <w:left w:val="none" w:sz="0" w:space="0" w:color="auto"/>
        <w:bottom w:val="none" w:sz="0" w:space="0" w:color="auto"/>
        <w:right w:val="none" w:sz="0" w:space="0" w:color="auto"/>
      </w:divBdr>
    </w:div>
    <w:div w:id="1419785412">
      <w:bodyDiv w:val="1"/>
      <w:marLeft w:val="0"/>
      <w:marRight w:val="0"/>
      <w:marTop w:val="0"/>
      <w:marBottom w:val="0"/>
      <w:divBdr>
        <w:top w:val="none" w:sz="0" w:space="0" w:color="auto"/>
        <w:left w:val="none" w:sz="0" w:space="0" w:color="auto"/>
        <w:bottom w:val="none" w:sz="0" w:space="0" w:color="auto"/>
        <w:right w:val="none" w:sz="0" w:space="0" w:color="auto"/>
      </w:divBdr>
    </w:div>
    <w:div w:id="1422020319">
      <w:bodyDiv w:val="1"/>
      <w:marLeft w:val="0"/>
      <w:marRight w:val="0"/>
      <w:marTop w:val="0"/>
      <w:marBottom w:val="0"/>
      <w:divBdr>
        <w:top w:val="none" w:sz="0" w:space="0" w:color="auto"/>
        <w:left w:val="none" w:sz="0" w:space="0" w:color="auto"/>
        <w:bottom w:val="none" w:sz="0" w:space="0" w:color="auto"/>
        <w:right w:val="none" w:sz="0" w:space="0" w:color="auto"/>
      </w:divBdr>
    </w:div>
    <w:div w:id="1433478188">
      <w:bodyDiv w:val="1"/>
      <w:marLeft w:val="0"/>
      <w:marRight w:val="0"/>
      <w:marTop w:val="0"/>
      <w:marBottom w:val="0"/>
      <w:divBdr>
        <w:top w:val="none" w:sz="0" w:space="0" w:color="auto"/>
        <w:left w:val="none" w:sz="0" w:space="0" w:color="auto"/>
        <w:bottom w:val="none" w:sz="0" w:space="0" w:color="auto"/>
        <w:right w:val="none" w:sz="0" w:space="0" w:color="auto"/>
      </w:divBdr>
    </w:div>
    <w:div w:id="1543250317">
      <w:bodyDiv w:val="1"/>
      <w:marLeft w:val="0"/>
      <w:marRight w:val="0"/>
      <w:marTop w:val="0"/>
      <w:marBottom w:val="0"/>
      <w:divBdr>
        <w:top w:val="none" w:sz="0" w:space="0" w:color="auto"/>
        <w:left w:val="none" w:sz="0" w:space="0" w:color="auto"/>
        <w:bottom w:val="none" w:sz="0" w:space="0" w:color="auto"/>
        <w:right w:val="none" w:sz="0" w:space="0" w:color="auto"/>
      </w:divBdr>
    </w:div>
    <w:div w:id="1580361953">
      <w:bodyDiv w:val="1"/>
      <w:marLeft w:val="0"/>
      <w:marRight w:val="0"/>
      <w:marTop w:val="0"/>
      <w:marBottom w:val="0"/>
      <w:divBdr>
        <w:top w:val="none" w:sz="0" w:space="0" w:color="auto"/>
        <w:left w:val="none" w:sz="0" w:space="0" w:color="auto"/>
        <w:bottom w:val="none" w:sz="0" w:space="0" w:color="auto"/>
        <w:right w:val="none" w:sz="0" w:space="0" w:color="auto"/>
      </w:divBdr>
    </w:div>
    <w:div w:id="1612471550">
      <w:bodyDiv w:val="1"/>
      <w:marLeft w:val="0"/>
      <w:marRight w:val="0"/>
      <w:marTop w:val="0"/>
      <w:marBottom w:val="0"/>
      <w:divBdr>
        <w:top w:val="none" w:sz="0" w:space="0" w:color="auto"/>
        <w:left w:val="none" w:sz="0" w:space="0" w:color="auto"/>
        <w:bottom w:val="none" w:sz="0" w:space="0" w:color="auto"/>
        <w:right w:val="none" w:sz="0" w:space="0" w:color="auto"/>
      </w:divBdr>
    </w:div>
    <w:div w:id="1640567985">
      <w:bodyDiv w:val="1"/>
      <w:marLeft w:val="0"/>
      <w:marRight w:val="0"/>
      <w:marTop w:val="0"/>
      <w:marBottom w:val="0"/>
      <w:divBdr>
        <w:top w:val="none" w:sz="0" w:space="0" w:color="auto"/>
        <w:left w:val="none" w:sz="0" w:space="0" w:color="auto"/>
        <w:bottom w:val="none" w:sz="0" w:space="0" w:color="auto"/>
        <w:right w:val="none" w:sz="0" w:space="0" w:color="auto"/>
      </w:divBdr>
      <w:divsChild>
        <w:div w:id="1609968966">
          <w:marLeft w:val="446"/>
          <w:marRight w:val="0"/>
          <w:marTop w:val="0"/>
          <w:marBottom w:val="0"/>
          <w:divBdr>
            <w:top w:val="none" w:sz="0" w:space="0" w:color="auto"/>
            <w:left w:val="none" w:sz="0" w:space="0" w:color="auto"/>
            <w:bottom w:val="none" w:sz="0" w:space="0" w:color="auto"/>
            <w:right w:val="none" w:sz="0" w:space="0" w:color="auto"/>
          </w:divBdr>
        </w:div>
        <w:div w:id="1485001088">
          <w:marLeft w:val="446"/>
          <w:marRight w:val="0"/>
          <w:marTop w:val="0"/>
          <w:marBottom w:val="0"/>
          <w:divBdr>
            <w:top w:val="none" w:sz="0" w:space="0" w:color="auto"/>
            <w:left w:val="none" w:sz="0" w:space="0" w:color="auto"/>
            <w:bottom w:val="none" w:sz="0" w:space="0" w:color="auto"/>
            <w:right w:val="none" w:sz="0" w:space="0" w:color="auto"/>
          </w:divBdr>
        </w:div>
        <w:div w:id="452867498">
          <w:marLeft w:val="446"/>
          <w:marRight w:val="0"/>
          <w:marTop w:val="0"/>
          <w:marBottom w:val="0"/>
          <w:divBdr>
            <w:top w:val="none" w:sz="0" w:space="0" w:color="auto"/>
            <w:left w:val="none" w:sz="0" w:space="0" w:color="auto"/>
            <w:bottom w:val="none" w:sz="0" w:space="0" w:color="auto"/>
            <w:right w:val="none" w:sz="0" w:space="0" w:color="auto"/>
          </w:divBdr>
        </w:div>
      </w:divsChild>
    </w:div>
    <w:div w:id="1681851113">
      <w:bodyDiv w:val="1"/>
      <w:marLeft w:val="0"/>
      <w:marRight w:val="0"/>
      <w:marTop w:val="0"/>
      <w:marBottom w:val="0"/>
      <w:divBdr>
        <w:top w:val="none" w:sz="0" w:space="0" w:color="auto"/>
        <w:left w:val="none" w:sz="0" w:space="0" w:color="auto"/>
        <w:bottom w:val="none" w:sz="0" w:space="0" w:color="auto"/>
        <w:right w:val="none" w:sz="0" w:space="0" w:color="auto"/>
      </w:divBdr>
      <w:divsChild>
        <w:div w:id="162476909">
          <w:marLeft w:val="446"/>
          <w:marRight w:val="0"/>
          <w:marTop w:val="0"/>
          <w:marBottom w:val="0"/>
          <w:divBdr>
            <w:top w:val="none" w:sz="0" w:space="0" w:color="auto"/>
            <w:left w:val="none" w:sz="0" w:space="0" w:color="auto"/>
            <w:bottom w:val="none" w:sz="0" w:space="0" w:color="auto"/>
            <w:right w:val="none" w:sz="0" w:space="0" w:color="auto"/>
          </w:divBdr>
        </w:div>
      </w:divsChild>
    </w:div>
    <w:div w:id="1686590257">
      <w:bodyDiv w:val="1"/>
      <w:marLeft w:val="0"/>
      <w:marRight w:val="0"/>
      <w:marTop w:val="0"/>
      <w:marBottom w:val="0"/>
      <w:divBdr>
        <w:top w:val="none" w:sz="0" w:space="0" w:color="auto"/>
        <w:left w:val="none" w:sz="0" w:space="0" w:color="auto"/>
        <w:bottom w:val="none" w:sz="0" w:space="0" w:color="auto"/>
        <w:right w:val="none" w:sz="0" w:space="0" w:color="auto"/>
      </w:divBdr>
    </w:div>
    <w:div w:id="1717662967">
      <w:bodyDiv w:val="1"/>
      <w:marLeft w:val="0"/>
      <w:marRight w:val="0"/>
      <w:marTop w:val="0"/>
      <w:marBottom w:val="0"/>
      <w:divBdr>
        <w:top w:val="none" w:sz="0" w:space="0" w:color="auto"/>
        <w:left w:val="none" w:sz="0" w:space="0" w:color="auto"/>
        <w:bottom w:val="none" w:sz="0" w:space="0" w:color="auto"/>
        <w:right w:val="none" w:sz="0" w:space="0" w:color="auto"/>
      </w:divBdr>
    </w:div>
    <w:div w:id="1739940707">
      <w:bodyDiv w:val="1"/>
      <w:marLeft w:val="0"/>
      <w:marRight w:val="0"/>
      <w:marTop w:val="0"/>
      <w:marBottom w:val="0"/>
      <w:divBdr>
        <w:top w:val="none" w:sz="0" w:space="0" w:color="auto"/>
        <w:left w:val="none" w:sz="0" w:space="0" w:color="auto"/>
        <w:bottom w:val="none" w:sz="0" w:space="0" w:color="auto"/>
        <w:right w:val="none" w:sz="0" w:space="0" w:color="auto"/>
      </w:divBdr>
    </w:div>
    <w:div w:id="1784760489">
      <w:bodyDiv w:val="1"/>
      <w:marLeft w:val="0"/>
      <w:marRight w:val="0"/>
      <w:marTop w:val="0"/>
      <w:marBottom w:val="0"/>
      <w:divBdr>
        <w:top w:val="none" w:sz="0" w:space="0" w:color="auto"/>
        <w:left w:val="none" w:sz="0" w:space="0" w:color="auto"/>
        <w:bottom w:val="none" w:sz="0" w:space="0" w:color="auto"/>
        <w:right w:val="none" w:sz="0" w:space="0" w:color="auto"/>
      </w:divBdr>
      <w:divsChild>
        <w:div w:id="412357763">
          <w:marLeft w:val="446"/>
          <w:marRight w:val="0"/>
          <w:marTop w:val="0"/>
          <w:marBottom w:val="0"/>
          <w:divBdr>
            <w:top w:val="none" w:sz="0" w:space="0" w:color="auto"/>
            <w:left w:val="none" w:sz="0" w:space="0" w:color="auto"/>
            <w:bottom w:val="none" w:sz="0" w:space="0" w:color="auto"/>
            <w:right w:val="none" w:sz="0" w:space="0" w:color="auto"/>
          </w:divBdr>
        </w:div>
      </w:divsChild>
    </w:div>
    <w:div w:id="1824272414">
      <w:bodyDiv w:val="1"/>
      <w:marLeft w:val="0"/>
      <w:marRight w:val="0"/>
      <w:marTop w:val="0"/>
      <w:marBottom w:val="0"/>
      <w:divBdr>
        <w:top w:val="none" w:sz="0" w:space="0" w:color="auto"/>
        <w:left w:val="none" w:sz="0" w:space="0" w:color="auto"/>
        <w:bottom w:val="none" w:sz="0" w:space="0" w:color="auto"/>
        <w:right w:val="none" w:sz="0" w:space="0" w:color="auto"/>
      </w:divBdr>
    </w:div>
    <w:div w:id="1847744758">
      <w:bodyDiv w:val="1"/>
      <w:marLeft w:val="0"/>
      <w:marRight w:val="0"/>
      <w:marTop w:val="0"/>
      <w:marBottom w:val="0"/>
      <w:divBdr>
        <w:top w:val="none" w:sz="0" w:space="0" w:color="auto"/>
        <w:left w:val="none" w:sz="0" w:space="0" w:color="auto"/>
        <w:bottom w:val="none" w:sz="0" w:space="0" w:color="auto"/>
        <w:right w:val="none" w:sz="0" w:space="0" w:color="auto"/>
      </w:divBdr>
    </w:div>
    <w:div w:id="1867672920">
      <w:bodyDiv w:val="1"/>
      <w:marLeft w:val="0"/>
      <w:marRight w:val="0"/>
      <w:marTop w:val="0"/>
      <w:marBottom w:val="0"/>
      <w:divBdr>
        <w:top w:val="none" w:sz="0" w:space="0" w:color="auto"/>
        <w:left w:val="none" w:sz="0" w:space="0" w:color="auto"/>
        <w:bottom w:val="none" w:sz="0" w:space="0" w:color="auto"/>
        <w:right w:val="none" w:sz="0" w:space="0" w:color="auto"/>
      </w:divBdr>
    </w:div>
    <w:div w:id="1897551187">
      <w:bodyDiv w:val="1"/>
      <w:marLeft w:val="0"/>
      <w:marRight w:val="0"/>
      <w:marTop w:val="0"/>
      <w:marBottom w:val="0"/>
      <w:divBdr>
        <w:top w:val="none" w:sz="0" w:space="0" w:color="auto"/>
        <w:left w:val="none" w:sz="0" w:space="0" w:color="auto"/>
        <w:bottom w:val="none" w:sz="0" w:space="0" w:color="auto"/>
        <w:right w:val="none" w:sz="0" w:space="0" w:color="auto"/>
      </w:divBdr>
      <w:divsChild>
        <w:div w:id="537935008">
          <w:marLeft w:val="446"/>
          <w:marRight w:val="0"/>
          <w:marTop w:val="0"/>
          <w:marBottom w:val="0"/>
          <w:divBdr>
            <w:top w:val="none" w:sz="0" w:space="0" w:color="auto"/>
            <w:left w:val="none" w:sz="0" w:space="0" w:color="auto"/>
            <w:bottom w:val="none" w:sz="0" w:space="0" w:color="auto"/>
            <w:right w:val="none" w:sz="0" w:space="0" w:color="auto"/>
          </w:divBdr>
        </w:div>
      </w:divsChild>
    </w:div>
    <w:div w:id="1946031386">
      <w:bodyDiv w:val="1"/>
      <w:marLeft w:val="0"/>
      <w:marRight w:val="0"/>
      <w:marTop w:val="0"/>
      <w:marBottom w:val="0"/>
      <w:divBdr>
        <w:top w:val="none" w:sz="0" w:space="0" w:color="auto"/>
        <w:left w:val="none" w:sz="0" w:space="0" w:color="auto"/>
        <w:bottom w:val="none" w:sz="0" w:space="0" w:color="auto"/>
        <w:right w:val="none" w:sz="0" w:space="0" w:color="auto"/>
      </w:divBdr>
    </w:div>
    <w:div w:id="1954899118">
      <w:bodyDiv w:val="1"/>
      <w:marLeft w:val="0"/>
      <w:marRight w:val="0"/>
      <w:marTop w:val="0"/>
      <w:marBottom w:val="0"/>
      <w:divBdr>
        <w:top w:val="none" w:sz="0" w:space="0" w:color="auto"/>
        <w:left w:val="none" w:sz="0" w:space="0" w:color="auto"/>
        <w:bottom w:val="none" w:sz="0" w:space="0" w:color="auto"/>
        <w:right w:val="none" w:sz="0" w:space="0" w:color="auto"/>
      </w:divBdr>
    </w:div>
    <w:div w:id="1965959941">
      <w:bodyDiv w:val="1"/>
      <w:marLeft w:val="0"/>
      <w:marRight w:val="0"/>
      <w:marTop w:val="0"/>
      <w:marBottom w:val="0"/>
      <w:divBdr>
        <w:top w:val="none" w:sz="0" w:space="0" w:color="auto"/>
        <w:left w:val="none" w:sz="0" w:space="0" w:color="auto"/>
        <w:bottom w:val="none" w:sz="0" w:space="0" w:color="auto"/>
        <w:right w:val="none" w:sz="0" w:space="0" w:color="auto"/>
      </w:divBdr>
      <w:divsChild>
        <w:div w:id="287125680">
          <w:marLeft w:val="446"/>
          <w:marRight w:val="0"/>
          <w:marTop w:val="0"/>
          <w:marBottom w:val="0"/>
          <w:divBdr>
            <w:top w:val="none" w:sz="0" w:space="0" w:color="auto"/>
            <w:left w:val="none" w:sz="0" w:space="0" w:color="auto"/>
            <w:bottom w:val="none" w:sz="0" w:space="0" w:color="auto"/>
            <w:right w:val="none" w:sz="0" w:space="0" w:color="auto"/>
          </w:divBdr>
        </w:div>
      </w:divsChild>
    </w:div>
    <w:div w:id="2030527330">
      <w:bodyDiv w:val="1"/>
      <w:marLeft w:val="0"/>
      <w:marRight w:val="0"/>
      <w:marTop w:val="0"/>
      <w:marBottom w:val="0"/>
      <w:divBdr>
        <w:top w:val="none" w:sz="0" w:space="0" w:color="auto"/>
        <w:left w:val="none" w:sz="0" w:space="0" w:color="auto"/>
        <w:bottom w:val="none" w:sz="0" w:space="0" w:color="auto"/>
        <w:right w:val="none" w:sz="0" w:space="0" w:color="auto"/>
      </w:divBdr>
    </w:div>
    <w:div w:id="2054501444">
      <w:bodyDiv w:val="1"/>
      <w:marLeft w:val="0"/>
      <w:marRight w:val="0"/>
      <w:marTop w:val="0"/>
      <w:marBottom w:val="0"/>
      <w:divBdr>
        <w:top w:val="none" w:sz="0" w:space="0" w:color="auto"/>
        <w:left w:val="none" w:sz="0" w:space="0" w:color="auto"/>
        <w:bottom w:val="none" w:sz="0" w:space="0" w:color="auto"/>
        <w:right w:val="none" w:sz="0" w:space="0" w:color="auto"/>
      </w:divBdr>
    </w:div>
    <w:div w:id="2065130297">
      <w:bodyDiv w:val="1"/>
      <w:marLeft w:val="0"/>
      <w:marRight w:val="0"/>
      <w:marTop w:val="0"/>
      <w:marBottom w:val="0"/>
      <w:divBdr>
        <w:top w:val="none" w:sz="0" w:space="0" w:color="auto"/>
        <w:left w:val="none" w:sz="0" w:space="0" w:color="auto"/>
        <w:bottom w:val="none" w:sz="0" w:space="0" w:color="auto"/>
        <w:right w:val="none" w:sz="0" w:space="0" w:color="auto"/>
      </w:divBdr>
    </w:div>
    <w:div w:id="207415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1B719-A879-486E-A97F-20BF33D6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Магзум Калыбек</dc:creator>
  <cp:lastModifiedBy>Алмагул Байдалина</cp:lastModifiedBy>
  <cp:revision>4</cp:revision>
  <cp:lastPrinted>2023-01-24T17:34:00Z</cp:lastPrinted>
  <dcterms:created xsi:type="dcterms:W3CDTF">2023-06-27T05:26:00Z</dcterms:created>
  <dcterms:modified xsi:type="dcterms:W3CDTF">2023-06-27T06:26:00Z</dcterms:modified>
</cp:coreProperties>
</file>