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44" w:rsidRPr="00190E44" w:rsidRDefault="00571FDD" w:rsidP="00571FDD">
      <w:pPr>
        <w:jc w:val="center"/>
        <w:rPr>
          <w:rFonts w:ascii="Times New Roman" w:hAnsi="Times New Roman" w:cs="Times New Roman"/>
          <w:b/>
          <w:sz w:val="28"/>
        </w:rPr>
      </w:pPr>
      <w:r w:rsidRPr="00190E44">
        <w:rPr>
          <w:rFonts w:ascii="Times New Roman" w:hAnsi="Times New Roman" w:cs="Times New Roman"/>
          <w:b/>
          <w:sz w:val="28"/>
        </w:rPr>
        <w:t>Правила</w:t>
      </w:r>
      <w:r w:rsidRPr="00190E44">
        <w:rPr>
          <w:rFonts w:ascii="Times New Roman" w:hAnsi="Times New Roman" w:cs="Times New Roman"/>
          <w:b/>
          <w:sz w:val="28"/>
        </w:rPr>
        <w:br/>
        <w:t>проведения конкурса на присуждение гранта</w:t>
      </w:r>
      <w:r w:rsidRPr="00190E44">
        <w:rPr>
          <w:rFonts w:ascii="Times New Roman" w:hAnsi="Times New Roman" w:cs="Times New Roman"/>
          <w:b/>
          <w:sz w:val="28"/>
        </w:rPr>
        <w:br/>
        <w:t>«Лучшая организация среднего образования» с установлением</w:t>
      </w:r>
      <w:r w:rsidRPr="00190E44">
        <w:rPr>
          <w:rFonts w:ascii="Times New Roman" w:hAnsi="Times New Roman" w:cs="Times New Roman"/>
          <w:b/>
          <w:sz w:val="28"/>
        </w:rPr>
        <w:br/>
        <w:t>размера гранта и порядка его присуждения</w:t>
      </w:r>
    </w:p>
    <w:p w:rsidR="00571FDD" w:rsidRPr="00190E44" w:rsidRDefault="00571FDD" w:rsidP="00571FDD">
      <w:pPr>
        <w:jc w:val="center"/>
        <w:rPr>
          <w:rFonts w:ascii="Times New Roman" w:hAnsi="Times New Roman" w:cs="Times New Roman"/>
          <w:b/>
          <w:sz w:val="28"/>
        </w:rPr>
      </w:pPr>
      <w:r w:rsidRPr="00190E44">
        <w:rPr>
          <w:rFonts w:ascii="Times New Roman" w:hAnsi="Times New Roman" w:cs="Times New Roman"/>
          <w:b/>
          <w:sz w:val="28"/>
        </w:rPr>
        <w:t xml:space="preserve"> 1. Общие положения</w:t>
      </w:r>
    </w:p>
    <w:p w:rsidR="00190E44" w:rsidRPr="00190E44" w:rsidRDefault="00571FDD" w:rsidP="00190E44">
      <w:pPr>
        <w:jc w:val="both"/>
        <w:rPr>
          <w:rFonts w:ascii="Times New Roman" w:hAnsi="Times New Roman" w:cs="Times New Roman"/>
          <w:sz w:val="28"/>
        </w:rPr>
      </w:pPr>
      <w:r w:rsidRPr="00190E44">
        <w:rPr>
          <w:rFonts w:ascii="Times New Roman" w:hAnsi="Times New Roman" w:cs="Times New Roman"/>
          <w:sz w:val="28"/>
        </w:rPr>
        <w:t>      1. Настоящие Правила проведения конкурса на присуждение гранта «Лучшая организация среднего образования» с установлением размера гранта и порядка его присуждения» (далее - Правила) разработаны в соответствии с </w:t>
      </w:r>
      <w:hyperlink r:id="rId4" w:anchor="z607" w:history="1">
        <w:r w:rsidRPr="00190E44">
          <w:rPr>
            <w:rStyle w:val="a3"/>
            <w:rFonts w:ascii="Times New Roman" w:hAnsi="Times New Roman" w:cs="Times New Roman"/>
            <w:sz w:val="28"/>
          </w:rPr>
          <w:t>подпунктом 8-7)</w:t>
        </w:r>
      </w:hyperlink>
      <w:r w:rsidRPr="00190E44">
        <w:rPr>
          <w:rFonts w:ascii="Times New Roman" w:hAnsi="Times New Roman" w:cs="Times New Roman"/>
          <w:sz w:val="28"/>
        </w:rPr>
        <w:t> статьи 5 Закона Республики Казахстан от 27 июля 2007 года «Об образовании» и определяют порядок проведения конкурса на присуждение гранта «Лучшая организация среднего образования» с установлением размера гранта и порядка его присуждения.</w:t>
      </w:r>
      <w:r w:rsidRPr="00190E44">
        <w:rPr>
          <w:rFonts w:ascii="Times New Roman" w:hAnsi="Times New Roman" w:cs="Times New Roman"/>
          <w:sz w:val="28"/>
        </w:rPr>
        <w:br/>
        <w:t>      2. В настоящих Правилах используются следующие основные понятия:</w:t>
      </w:r>
      <w:r w:rsidRPr="00190E44">
        <w:rPr>
          <w:rFonts w:ascii="Times New Roman" w:hAnsi="Times New Roman" w:cs="Times New Roman"/>
          <w:sz w:val="28"/>
        </w:rPr>
        <w:br/>
        <w:t>      1) организаторы конкурса - местные исполнительные органы в области образования;</w:t>
      </w:r>
      <w:r w:rsidRPr="00190E44">
        <w:rPr>
          <w:rFonts w:ascii="Times New Roman" w:hAnsi="Times New Roman" w:cs="Times New Roman"/>
          <w:sz w:val="28"/>
        </w:rPr>
        <w:br/>
        <w:t>      2) грант «Лучшая организация среднего образования» (далее - Грант) -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рейтинговых показателей;</w:t>
      </w:r>
      <w:r w:rsidRPr="00190E44">
        <w:rPr>
          <w:rFonts w:ascii="Times New Roman" w:hAnsi="Times New Roman" w:cs="Times New Roman"/>
          <w:sz w:val="28"/>
        </w:rPr>
        <w:br/>
        <w:t>      3) рейтинговые показатели - критерии, устанавливаемые настоящими Правилами, которым должны соответствовать государственные организации среднего образования.</w:t>
      </w:r>
      <w:r w:rsidRPr="00190E44">
        <w:rPr>
          <w:rFonts w:ascii="Times New Roman" w:hAnsi="Times New Roman" w:cs="Times New Roman"/>
          <w:sz w:val="28"/>
        </w:rPr>
        <w:br/>
        <w:t>      3. Конкурс на присуждение гранта «Лучшая организация среднего образования» с установлением размера гранта и порядка его присуждения (далее - Конкурс) проводится ежегодно местными исполнительными органами в области образования.</w:t>
      </w:r>
      <w:r w:rsidRPr="00190E44">
        <w:rPr>
          <w:rFonts w:ascii="Times New Roman" w:hAnsi="Times New Roman" w:cs="Times New Roman"/>
          <w:sz w:val="28"/>
        </w:rPr>
        <w:br/>
        <w:t>      4. Конкурс проводится с целью выявления, обобщения и распространения эффективного педагогического и управленческого опыта, стимулирования профессионального и личностного роста педагогов и руководителей организаций среднего образования, выявления тенденций развития системы среднего образования в Республике Казахстан.</w:t>
      </w:r>
      <w:r w:rsidRPr="00190E44">
        <w:rPr>
          <w:rFonts w:ascii="Times New Roman" w:hAnsi="Times New Roman" w:cs="Times New Roman"/>
          <w:sz w:val="28"/>
        </w:rPr>
        <w:br/>
        <w:t>      5. Грант присуждается победителям Конкурса - лучшим государственным организациям среднего образования.</w:t>
      </w:r>
    </w:p>
    <w:p w:rsidR="002933E4" w:rsidRPr="002933E4" w:rsidRDefault="00571FDD" w:rsidP="002933E4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2933E4">
        <w:rPr>
          <w:rFonts w:ascii="Times New Roman" w:hAnsi="Times New Roman" w:cs="Times New Roman"/>
          <w:b/>
          <w:sz w:val="28"/>
        </w:rPr>
        <w:t>2. Порядок проведения конкурса на присуждение гранта</w:t>
      </w:r>
    </w:p>
    <w:p w:rsidR="00571FDD" w:rsidRPr="002933E4" w:rsidRDefault="00571FDD" w:rsidP="002933E4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2933E4">
        <w:rPr>
          <w:rFonts w:ascii="Times New Roman" w:hAnsi="Times New Roman" w:cs="Times New Roman"/>
          <w:b/>
          <w:sz w:val="28"/>
        </w:rPr>
        <w:t>«</w:t>
      </w:r>
      <w:r w:rsidR="002933E4" w:rsidRPr="002933E4">
        <w:rPr>
          <w:rFonts w:ascii="Times New Roman" w:hAnsi="Times New Roman" w:cs="Times New Roman"/>
          <w:b/>
          <w:sz w:val="28"/>
        </w:rPr>
        <w:t xml:space="preserve">Лучшая </w:t>
      </w:r>
      <w:r w:rsidRPr="002933E4">
        <w:rPr>
          <w:rFonts w:ascii="Times New Roman" w:hAnsi="Times New Roman" w:cs="Times New Roman"/>
          <w:b/>
          <w:sz w:val="28"/>
        </w:rPr>
        <w:t>организация среднего образования» с установлением размера</w:t>
      </w:r>
      <w:r w:rsidRPr="002933E4">
        <w:rPr>
          <w:rFonts w:ascii="Times New Roman" w:hAnsi="Times New Roman" w:cs="Times New Roman"/>
          <w:b/>
          <w:sz w:val="28"/>
        </w:rPr>
        <w:br/>
        <w:t>гранта и порядка его присуждения</w:t>
      </w:r>
    </w:p>
    <w:p w:rsidR="00190E44" w:rsidRPr="00190E44" w:rsidRDefault="00190E44" w:rsidP="00190E44">
      <w:pPr>
        <w:jc w:val="center"/>
        <w:rPr>
          <w:rFonts w:ascii="Times New Roman" w:hAnsi="Times New Roman" w:cs="Times New Roman"/>
          <w:b/>
          <w:sz w:val="28"/>
        </w:rPr>
      </w:pPr>
    </w:p>
    <w:p w:rsidR="00190E44" w:rsidRDefault="00571FDD" w:rsidP="00190E44">
      <w:pPr>
        <w:jc w:val="both"/>
        <w:rPr>
          <w:rFonts w:ascii="Times New Roman" w:hAnsi="Times New Roman" w:cs="Times New Roman"/>
          <w:sz w:val="28"/>
        </w:rPr>
      </w:pPr>
      <w:r w:rsidRPr="00190E44">
        <w:rPr>
          <w:rFonts w:ascii="Times New Roman" w:hAnsi="Times New Roman" w:cs="Times New Roman"/>
          <w:sz w:val="28"/>
        </w:rPr>
        <w:t>      6. К участию в Конкурсе допускаются государственные организации среднего образования (далее - организации</w:t>
      </w:r>
      <w:r w:rsidR="00190E44">
        <w:rPr>
          <w:rFonts w:ascii="Times New Roman" w:hAnsi="Times New Roman" w:cs="Times New Roman"/>
          <w:sz w:val="28"/>
        </w:rPr>
        <w:t xml:space="preserve"> образования) всех видов.</w:t>
      </w:r>
      <w:r w:rsidR="00190E44">
        <w:rPr>
          <w:rFonts w:ascii="Times New Roman" w:hAnsi="Times New Roman" w:cs="Times New Roman"/>
          <w:sz w:val="28"/>
        </w:rPr>
        <w:br/>
        <w:t>     </w:t>
      </w:r>
      <w:r w:rsidR="002933E4">
        <w:rPr>
          <w:rFonts w:ascii="Times New Roman" w:hAnsi="Times New Roman" w:cs="Times New Roman"/>
          <w:sz w:val="28"/>
        </w:rPr>
        <w:t xml:space="preserve">7. </w:t>
      </w:r>
      <w:bookmarkStart w:id="0" w:name="_GoBack"/>
      <w:bookmarkEnd w:id="0"/>
      <w:r w:rsidRPr="00190E44">
        <w:rPr>
          <w:rFonts w:ascii="Times New Roman" w:hAnsi="Times New Roman" w:cs="Times New Roman"/>
          <w:sz w:val="28"/>
        </w:rPr>
        <w:t>Конкурс проводится в два этапа:</w:t>
      </w:r>
      <w:r w:rsidRPr="00190E44">
        <w:rPr>
          <w:rFonts w:ascii="Times New Roman" w:hAnsi="Times New Roman" w:cs="Times New Roman"/>
          <w:sz w:val="28"/>
        </w:rPr>
        <w:br/>
      </w:r>
      <w:r w:rsidRPr="00190E44">
        <w:rPr>
          <w:rFonts w:ascii="Times New Roman" w:hAnsi="Times New Roman" w:cs="Times New Roman"/>
          <w:sz w:val="28"/>
        </w:rPr>
        <w:lastRenderedPageBreak/>
        <w:t>      I этап - районный (городской), проводится ежегодно в апреле месяце, где определяются участники Конкурса, рекомендуемые для участия во втором этапе;</w:t>
      </w:r>
      <w:r w:rsidRPr="00190E44">
        <w:rPr>
          <w:rFonts w:ascii="Times New Roman" w:hAnsi="Times New Roman" w:cs="Times New Roman"/>
          <w:sz w:val="28"/>
        </w:rPr>
        <w:br/>
        <w:t>      II этап - областной, городов Астаны и Алматы, проводится ежегодно в мае месяце, где определяются победители Конкурса.</w:t>
      </w:r>
      <w:r w:rsidRPr="00190E44">
        <w:rPr>
          <w:rFonts w:ascii="Times New Roman" w:hAnsi="Times New Roman" w:cs="Times New Roman"/>
          <w:sz w:val="28"/>
        </w:rPr>
        <w:br/>
        <w:t xml:space="preserve">      8. В целях организации и проведения Конкурса на каждом уровне местными исполнительными органами в области образования решением </w:t>
      </w:r>
      <w:proofErr w:type="spellStart"/>
      <w:r w:rsidRPr="00190E44">
        <w:rPr>
          <w:rFonts w:ascii="Times New Roman" w:hAnsi="Times New Roman" w:cs="Times New Roman"/>
          <w:sz w:val="28"/>
        </w:rPr>
        <w:t>акима</w:t>
      </w:r>
      <w:proofErr w:type="spellEnd"/>
      <w:r w:rsidRPr="00190E44">
        <w:rPr>
          <w:rFonts w:ascii="Times New Roman" w:hAnsi="Times New Roman" w:cs="Times New Roman"/>
          <w:sz w:val="28"/>
        </w:rPr>
        <w:t xml:space="preserve"> области (города республиканского значения и столицы), района (города) создается конкурсная комиссия под председательством заместителя </w:t>
      </w:r>
      <w:proofErr w:type="spellStart"/>
      <w:r w:rsidRPr="00190E44">
        <w:rPr>
          <w:rFonts w:ascii="Times New Roman" w:hAnsi="Times New Roman" w:cs="Times New Roman"/>
          <w:sz w:val="28"/>
        </w:rPr>
        <w:t>акима</w:t>
      </w:r>
      <w:proofErr w:type="spellEnd"/>
      <w:r w:rsidRPr="00190E44">
        <w:rPr>
          <w:rFonts w:ascii="Times New Roman" w:hAnsi="Times New Roman" w:cs="Times New Roman"/>
          <w:sz w:val="28"/>
        </w:rPr>
        <w:t xml:space="preserve"> области (города республиканского значения и столицы), района (города), курирующего вопросы образования.</w:t>
      </w:r>
      <w:r w:rsidRPr="00190E44">
        <w:rPr>
          <w:rFonts w:ascii="Times New Roman" w:hAnsi="Times New Roman" w:cs="Times New Roman"/>
          <w:sz w:val="28"/>
        </w:rPr>
        <w:br/>
        <w:t>      9. В состав конкурсных комиссий I и II этапов входят специалисты областных (города республиканского значения и столицы), районных (городских) органов в области образования, опытные педагоги, методисты, психологи, представители общественных организаций, деятели науки, сотрудники департаментов по контролю в сфере образования.</w:t>
      </w:r>
      <w:r w:rsidRPr="00190E44">
        <w:rPr>
          <w:rFonts w:ascii="Times New Roman" w:hAnsi="Times New Roman" w:cs="Times New Roman"/>
          <w:sz w:val="28"/>
        </w:rPr>
        <w:br/>
        <w:t>      10. Объявление о проведении Конкурса публикуется местными исполнительными органами в области образования в периодических печатных изданиях не менее, чем за месяц до начала проведения Кон</w:t>
      </w:r>
      <w:r w:rsidR="00190E44">
        <w:rPr>
          <w:rFonts w:ascii="Times New Roman" w:hAnsi="Times New Roman" w:cs="Times New Roman"/>
          <w:sz w:val="28"/>
        </w:rPr>
        <w:t>курса и должно содержать:</w:t>
      </w:r>
      <w:r w:rsidR="00190E44">
        <w:rPr>
          <w:rFonts w:ascii="Times New Roman" w:hAnsi="Times New Roman" w:cs="Times New Roman"/>
          <w:sz w:val="28"/>
        </w:rPr>
        <w:br/>
        <w:t xml:space="preserve">      </w:t>
      </w:r>
      <w:r w:rsidRPr="00190E44">
        <w:rPr>
          <w:rFonts w:ascii="Times New Roman" w:hAnsi="Times New Roman" w:cs="Times New Roman"/>
          <w:sz w:val="28"/>
        </w:rPr>
        <w:t>1) дату, время, место и пор</w:t>
      </w:r>
      <w:r w:rsidR="00190E44">
        <w:rPr>
          <w:rFonts w:ascii="Times New Roman" w:hAnsi="Times New Roman" w:cs="Times New Roman"/>
          <w:sz w:val="28"/>
        </w:rPr>
        <w:t>ядок проведения Конкурса;</w:t>
      </w:r>
    </w:p>
    <w:p w:rsidR="00190E44" w:rsidRDefault="00190E44" w:rsidP="00190E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="00571FDD" w:rsidRPr="00190E44">
        <w:rPr>
          <w:rFonts w:ascii="Times New Roman" w:hAnsi="Times New Roman" w:cs="Times New Roman"/>
          <w:sz w:val="28"/>
        </w:rPr>
        <w:t>2) место и сроки приема документов.</w:t>
      </w:r>
      <w:r w:rsidR="00571FDD" w:rsidRPr="00190E44">
        <w:rPr>
          <w:rFonts w:ascii="Times New Roman" w:hAnsi="Times New Roman" w:cs="Times New Roman"/>
          <w:sz w:val="28"/>
        </w:rPr>
        <w:br/>
        <w:t>     </w:t>
      </w:r>
      <w:r>
        <w:rPr>
          <w:rFonts w:ascii="Times New Roman" w:hAnsi="Times New Roman" w:cs="Times New Roman"/>
          <w:sz w:val="28"/>
          <w:lang w:val="kk-KZ"/>
        </w:rPr>
        <w:t xml:space="preserve">   </w:t>
      </w:r>
      <w:r w:rsidR="00571FDD" w:rsidRPr="00190E44">
        <w:rPr>
          <w:rFonts w:ascii="Times New Roman" w:hAnsi="Times New Roman" w:cs="Times New Roman"/>
          <w:sz w:val="28"/>
        </w:rPr>
        <w:t xml:space="preserve"> 11. Для обеспечения конкурентоспособности казахстанского образования и достижения высоких рейтинговых показателей отбор участников Конкурса осуществляется конкурсной комиссией по следующим критериям:</w:t>
      </w:r>
      <w:r w:rsidR="00571FDD" w:rsidRPr="00190E44">
        <w:rPr>
          <w:rFonts w:ascii="Times New Roman" w:hAnsi="Times New Roman" w:cs="Times New Roman"/>
          <w:sz w:val="28"/>
        </w:rPr>
        <w:br/>
        <w:t>      1) внедрение информационно-коммуникационных технологий обучения (эффективное использование современных образовательных технологий, количество учащихся на 1 компьютер, подключение к Интернету, доля обеспеченности предметными кабин</w:t>
      </w:r>
      <w:r>
        <w:rPr>
          <w:rFonts w:ascii="Times New Roman" w:hAnsi="Times New Roman" w:cs="Times New Roman"/>
          <w:sz w:val="28"/>
        </w:rPr>
        <w:t>етами новой модификации);</w:t>
      </w:r>
    </w:p>
    <w:p w:rsidR="00571FDD" w:rsidRPr="00190E44" w:rsidRDefault="00190E44" w:rsidP="0051610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="00571FDD" w:rsidRPr="00190E44">
        <w:rPr>
          <w:rFonts w:ascii="Times New Roman" w:hAnsi="Times New Roman" w:cs="Times New Roman"/>
          <w:sz w:val="28"/>
        </w:rPr>
        <w:t xml:space="preserve">2) обеспечение доступности качественного образования (доля выпускников, получивших аттестат об общем среднем образовании «Алтын </w:t>
      </w:r>
      <w:proofErr w:type="spellStart"/>
      <w:r w:rsidR="00571FDD" w:rsidRPr="00190E44">
        <w:rPr>
          <w:rFonts w:ascii="Times New Roman" w:hAnsi="Times New Roman" w:cs="Times New Roman"/>
          <w:sz w:val="28"/>
        </w:rPr>
        <w:t>белгі</w:t>
      </w:r>
      <w:proofErr w:type="spellEnd"/>
      <w:r w:rsidR="00571FDD" w:rsidRPr="00190E44">
        <w:rPr>
          <w:rFonts w:ascii="Times New Roman" w:hAnsi="Times New Roman" w:cs="Times New Roman"/>
          <w:sz w:val="28"/>
        </w:rPr>
        <w:t>», доля выпускников, получивших аттестат об общем среднем образовании с отличием, доля детей, охваченных дополнительным образованием);</w:t>
      </w:r>
      <w:r w:rsidR="00571FDD" w:rsidRPr="00190E44">
        <w:rPr>
          <w:rFonts w:ascii="Times New Roman" w:hAnsi="Times New Roman" w:cs="Times New Roman"/>
          <w:sz w:val="28"/>
        </w:rPr>
        <w:br/>
        <w:t xml:space="preserve">      3) кадровое обеспечение образовательного процесса (прохождение курсов повышения квалификации педагогов один раз в 5 лет, доля педагогов, прошедших курсы повышения квалификации по применению информационных коммуникационных технологий и по уровневым программам, доля педагогов, преподающих предметы естественно-математического цикла на английском языке, динамика доли молодых специалистов, прибывших для работы в организацию образования в текущем </w:t>
      </w:r>
      <w:r w:rsidR="00571FDD" w:rsidRPr="00190E44">
        <w:rPr>
          <w:rFonts w:ascii="Times New Roman" w:hAnsi="Times New Roman" w:cs="Times New Roman"/>
          <w:sz w:val="28"/>
        </w:rPr>
        <w:lastRenderedPageBreak/>
        <w:t xml:space="preserve">году, доля педагогов с высшей и первой категорией, доля педагогов-участников районных (городских), областных, республиканских и международных конференций, семинаров, форумов, выставок, смотров, педагогических чтений, участие в экспериментальных, исследовательских, прикладных работах, научных проектах (программах), экспертизе учебных и методических изданий, наличие авторских пособий, программ, научных разработок, публикаций, внедрение передового педагогического опыта, обеспечение </w:t>
      </w:r>
      <w:proofErr w:type="spellStart"/>
      <w:r w:rsidR="00571FDD" w:rsidRPr="00190E44">
        <w:rPr>
          <w:rFonts w:ascii="Times New Roman" w:hAnsi="Times New Roman" w:cs="Times New Roman"/>
          <w:sz w:val="28"/>
        </w:rPr>
        <w:t>профориентационной</w:t>
      </w:r>
      <w:proofErr w:type="spellEnd"/>
      <w:r w:rsidR="00571FDD" w:rsidRPr="00190E44">
        <w:rPr>
          <w:rFonts w:ascii="Times New Roman" w:hAnsi="Times New Roman" w:cs="Times New Roman"/>
          <w:sz w:val="28"/>
        </w:rPr>
        <w:t xml:space="preserve"> диагностики склонностей учащихся);</w:t>
      </w:r>
      <w:r w:rsidR="00571FDD" w:rsidRPr="00190E44">
        <w:rPr>
          <w:rFonts w:ascii="Times New Roman" w:hAnsi="Times New Roman" w:cs="Times New Roman"/>
          <w:sz w:val="28"/>
        </w:rPr>
        <w:br/>
        <w:t>      4) материально-техническое обеспечение, оснащение и оборудование организаций образования (эффективность и результативность финансирования, рациональность и пропорциональность распределения средств);</w:t>
      </w:r>
      <w:r w:rsidR="00571FDD" w:rsidRPr="00190E44">
        <w:rPr>
          <w:rFonts w:ascii="Times New Roman" w:hAnsi="Times New Roman" w:cs="Times New Roman"/>
          <w:sz w:val="28"/>
        </w:rPr>
        <w:br/>
        <w:t xml:space="preserve">      5) создание условий для сохранения здоровья обучающихся, обеспечение безопасности и создание условий охраны труда участников учебно-воспитательного процесса (охват обучающихся деятельностью спортивных секций в организациях образования, обеспечение бесплатным витаминизированным горячим питанием учащихся из числа малообеспеченных семей, динамика заболеваемости обучающихся, соответствие условий обучения санитарным правилам и нормам, наличие штатных должностей школьных инспекторов, психологов и социальных педагогов, турникетов и камеры видеонаблюдения, доля детей, состоящих на </w:t>
      </w:r>
      <w:proofErr w:type="spellStart"/>
      <w:r w:rsidR="00571FDD" w:rsidRPr="00190E44">
        <w:rPr>
          <w:rFonts w:ascii="Times New Roman" w:hAnsi="Times New Roman" w:cs="Times New Roman"/>
          <w:sz w:val="28"/>
        </w:rPr>
        <w:t>внутришкольном</w:t>
      </w:r>
      <w:proofErr w:type="spellEnd"/>
      <w:r w:rsidR="00571FDD" w:rsidRPr="00190E44">
        <w:rPr>
          <w:rFonts w:ascii="Times New Roman" w:hAnsi="Times New Roman" w:cs="Times New Roman"/>
          <w:sz w:val="28"/>
        </w:rPr>
        <w:t xml:space="preserve"> учете и в инспекции по делам несовершеннолетних);</w:t>
      </w:r>
      <w:r w:rsidR="00571FDD" w:rsidRPr="00190E44">
        <w:rPr>
          <w:rFonts w:ascii="Times New Roman" w:hAnsi="Times New Roman" w:cs="Times New Roman"/>
          <w:sz w:val="28"/>
        </w:rPr>
        <w:br/>
        <w:t>      6) создание условий для профессиональной и личностной самореализации педагогов и руководителей (наличие информационно-методического пространства в организации образования, обеспеченность педагогов средствами информационных коммуникационных технологий, результаты мониторингового исследования качественных изменений в профессиональной деятельности учителей, прошедших повышение квалификации по уровневым программам);</w:t>
      </w:r>
      <w:r w:rsidR="00571FDD" w:rsidRPr="00190E44">
        <w:rPr>
          <w:rFonts w:ascii="Times New Roman" w:hAnsi="Times New Roman" w:cs="Times New Roman"/>
          <w:sz w:val="28"/>
        </w:rPr>
        <w:br/>
        <w:t>      7) создание условий для получения инклюзивного образования (доля детей с особыми потребностями, охваченных инклюзивным образованием, от общего числа детей, живущих в микрорайоне, закрепленных за организацией образования);</w:t>
      </w:r>
      <w:r w:rsidR="00571FDD" w:rsidRPr="00190E44">
        <w:rPr>
          <w:rFonts w:ascii="Times New Roman" w:hAnsi="Times New Roman" w:cs="Times New Roman"/>
          <w:sz w:val="28"/>
        </w:rPr>
        <w:br/>
        <w:t>      8) высокие рейтинговые показатели в обучении учащихся за последние три года, особенность миссии организации образования (динамика доли учащихся, успешно освоивших общеобразовательные учебные программы);</w:t>
      </w:r>
      <w:r w:rsidR="00571FDD" w:rsidRPr="00190E44">
        <w:rPr>
          <w:rFonts w:ascii="Times New Roman" w:hAnsi="Times New Roman" w:cs="Times New Roman"/>
          <w:sz w:val="28"/>
        </w:rPr>
        <w:br/>
        <w:t xml:space="preserve">      9) управление качеством образования (принятие управленческих решений на основании результатов образовательного мониторинга потребностей учащихся и родителей, результативность деятельности попечительского совета </w:t>
      </w:r>
      <w:r>
        <w:rPr>
          <w:rFonts w:ascii="Times New Roman" w:hAnsi="Times New Roman" w:cs="Times New Roman"/>
          <w:sz w:val="28"/>
        </w:rPr>
        <w:t>организации образования);</w:t>
      </w:r>
      <w:r>
        <w:rPr>
          <w:rFonts w:ascii="Times New Roman" w:hAnsi="Times New Roman" w:cs="Times New Roman"/>
          <w:sz w:val="28"/>
        </w:rPr>
        <w:br/>
        <w:t>     </w:t>
      </w:r>
      <w:r w:rsidR="00571FDD" w:rsidRPr="00190E44">
        <w:rPr>
          <w:rFonts w:ascii="Times New Roman" w:hAnsi="Times New Roman" w:cs="Times New Roman"/>
          <w:sz w:val="28"/>
        </w:rPr>
        <w:t xml:space="preserve">10) результаты внешней и внутренней оценки качества образования (результаты процедур внешней оценки учебных достижений, единого </w:t>
      </w:r>
      <w:r w:rsidR="00571FDD" w:rsidRPr="00190E44">
        <w:rPr>
          <w:rFonts w:ascii="Times New Roman" w:hAnsi="Times New Roman" w:cs="Times New Roman"/>
          <w:sz w:val="28"/>
        </w:rPr>
        <w:lastRenderedPageBreak/>
        <w:t xml:space="preserve">национального тестирования и международных исследований, критерии формирования и развития функциональной, математической, естественнонаучной и читательской грамотности учащихся, доля учащихся, призеров областных, республиканских и международных олимпиад и научных </w:t>
      </w:r>
      <w:r>
        <w:rPr>
          <w:rFonts w:ascii="Times New Roman" w:hAnsi="Times New Roman" w:cs="Times New Roman"/>
          <w:sz w:val="28"/>
        </w:rPr>
        <w:t>соревнований школьников);</w:t>
      </w:r>
      <w:r>
        <w:rPr>
          <w:rFonts w:ascii="Times New Roman" w:hAnsi="Times New Roman" w:cs="Times New Roman"/>
          <w:sz w:val="28"/>
        </w:rPr>
        <w:br/>
        <w:t>     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571FDD" w:rsidRPr="00190E44">
        <w:rPr>
          <w:rFonts w:ascii="Times New Roman" w:hAnsi="Times New Roman" w:cs="Times New Roman"/>
          <w:sz w:val="28"/>
        </w:rPr>
        <w:t>11) осуществление международного сотрудничества (количество договоров с международными организациями, доля учащихся и педагогов, участвующих в международных проектах).</w:t>
      </w:r>
      <w:r w:rsidR="00571FDD" w:rsidRPr="00190E44">
        <w:rPr>
          <w:rFonts w:ascii="Times New Roman" w:hAnsi="Times New Roman" w:cs="Times New Roman"/>
          <w:sz w:val="28"/>
        </w:rPr>
        <w:br/>
        <w:t>      12. По итогам I этапа Конкурса конкурсная комиссия направляет на рассмотрение конкурсной комиссии областного (городов Астана и Алматы) уровня материалы, а также выписку из протокола заседания конкурсной комиссии районного (городского) уровня с указанием наименований школ.</w:t>
      </w:r>
      <w:r w:rsidR="00571FDD" w:rsidRPr="00190E44">
        <w:rPr>
          <w:rFonts w:ascii="Times New Roman" w:hAnsi="Times New Roman" w:cs="Times New Roman"/>
          <w:sz w:val="28"/>
        </w:rPr>
        <w:br/>
        <w:t>      13. Заседания конкурсных комиссий по присуждению гранта считаются правомочными, если на них присутствовали не менее двух третей их состава.</w:t>
      </w:r>
      <w:r w:rsidR="00571FDD" w:rsidRPr="00190E44">
        <w:rPr>
          <w:rFonts w:ascii="Times New Roman" w:hAnsi="Times New Roman" w:cs="Times New Roman"/>
          <w:sz w:val="28"/>
        </w:rPr>
        <w:br/>
        <w:t>      14. Результаты голосования определяются большинством голосов членов комиссии. Голос председателя является решающим при равенстве голосов членов комиссии.</w:t>
      </w:r>
      <w:r w:rsidR="00571FDD" w:rsidRPr="00190E44">
        <w:rPr>
          <w:rFonts w:ascii="Times New Roman" w:hAnsi="Times New Roman" w:cs="Times New Roman"/>
          <w:sz w:val="28"/>
        </w:rPr>
        <w:br/>
        <w:t>      15. Для участия в Конкурсе организации образования подают в конкурсную коми</w:t>
      </w:r>
      <w:r>
        <w:rPr>
          <w:rFonts w:ascii="Times New Roman" w:hAnsi="Times New Roman" w:cs="Times New Roman"/>
          <w:sz w:val="28"/>
        </w:rPr>
        <w:t>ссию следующие документы:</w:t>
      </w:r>
      <w:r>
        <w:rPr>
          <w:rFonts w:ascii="Times New Roman" w:hAnsi="Times New Roman" w:cs="Times New Roman"/>
          <w:sz w:val="28"/>
        </w:rPr>
        <w:br/>
        <w:t>     </w:t>
      </w:r>
      <w:r w:rsidR="00571FDD" w:rsidRPr="00190E44">
        <w:rPr>
          <w:rFonts w:ascii="Times New Roman" w:hAnsi="Times New Roman" w:cs="Times New Roman"/>
          <w:sz w:val="28"/>
        </w:rPr>
        <w:t>1) заявку на участие в конкурсе;</w:t>
      </w:r>
      <w:r w:rsidR="00571FDD" w:rsidRPr="00190E44">
        <w:rPr>
          <w:rFonts w:ascii="Times New Roman" w:hAnsi="Times New Roman" w:cs="Times New Roman"/>
          <w:sz w:val="28"/>
        </w:rPr>
        <w:br/>
        <w:t>      2) представление соответствующих материалов согласно критериям, указанным в пункте 11 настоящих Правил.</w:t>
      </w:r>
      <w:r w:rsidR="00571FDD" w:rsidRPr="00190E44">
        <w:rPr>
          <w:rFonts w:ascii="Times New Roman" w:hAnsi="Times New Roman" w:cs="Times New Roman"/>
          <w:sz w:val="28"/>
        </w:rPr>
        <w:br/>
        <w:t>      Форма заявок устанавливается местными исполнительными органами.</w:t>
      </w:r>
      <w:r w:rsidR="00571FDD" w:rsidRPr="00190E44">
        <w:rPr>
          <w:rFonts w:ascii="Times New Roman" w:hAnsi="Times New Roman" w:cs="Times New Roman"/>
          <w:sz w:val="28"/>
        </w:rPr>
        <w:br/>
        <w:t>      16. К рассмотрению конкурсной комиссией принимаются документы, представленные в установленные сроки приема, в конверте с пометкой «Конкурс грантов».</w:t>
      </w:r>
      <w:r w:rsidR="00571FDD" w:rsidRPr="00190E44">
        <w:rPr>
          <w:rFonts w:ascii="Times New Roman" w:hAnsi="Times New Roman" w:cs="Times New Roman"/>
          <w:sz w:val="28"/>
        </w:rPr>
        <w:br/>
        <w:t>      17. Организации образования, представившие документы позже установленного срока приема документов, к участию в Конкурсе не допускаются.</w:t>
      </w:r>
      <w:r w:rsidR="00571FDD" w:rsidRPr="00190E44">
        <w:rPr>
          <w:rFonts w:ascii="Times New Roman" w:hAnsi="Times New Roman" w:cs="Times New Roman"/>
          <w:sz w:val="28"/>
        </w:rPr>
        <w:br/>
        <w:t>      18. На основании представленных документов конкурсная комиссия соответствующих уровней проводит регистрацию участников Конкурса.</w:t>
      </w:r>
      <w:r w:rsidR="00571FDD" w:rsidRPr="00190E44">
        <w:rPr>
          <w:rFonts w:ascii="Times New Roman" w:hAnsi="Times New Roman" w:cs="Times New Roman"/>
          <w:sz w:val="28"/>
        </w:rPr>
        <w:br/>
        <w:t>     </w:t>
      </w: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="00571FDD" w:rsidRPr="00190E44">
        <w:rPr>
          <w:rFonts w:ascii="Times New Roman" w:hAnsi="Times New Roman" w:cs="Times New Roman"/>
          <w:sz w:val="28"/>
        </w:rPr>
        <w:t xml:space="preserve"> 19. По результатам рассмотрения представленных материалов конкурсная комиссия определяет победителя Конкурса и принимает решение о присуждении гранта.</w:t>
      </w:r>
      <w:r w:rsidR="00571FDD" w:rsidRPr="00190E44">
        <w:rPr>
          <w:rFonts w:ascii="Times New Roman" w:hAnsi="Times New Roman" w:cs="Times New Roman"/>
          <w:sz w:val="28"/>
        </w:rPr>
        <w:br/>
        <w:t>      20. Решение конкурсной комиссии на каждом уровне оформляется протоколом, подписывается председателем, заместителем председателя, секретарем и членами комиссии, принимавшими участие в голосовании.</w:t>
      </w:r>
      <w:r w:rsidR="00571FDD" w:rsidRPr="00190E44">
        <w:rPr>
          <w:rFonts w:ascii="Times New Roman" w:hAnsi="Times New Roman" w:cs="Times New Roman"/>
          <w:sz w:val="28"/>
        </w:rPr>
        <w:br/>
        <w:t>      21. Победители Конкурса награждаются специальными почетными дипломами «Лауреат конкурса «Лучшая организация среднего образования» и сертификатами о получении гранта.</w:t>
      </w:r>
      <w:r w:rsidR="00571FDD" w:rsidRPr="00190E44">
        <w:rPr>
          <w:rFonts w:ascii="Times New Roman" w:hAnsi="Times New Roman" w:cs="Times New Roman"/>
          <w:sz w:val="28"/>
        </w:rPr>
        <w:br/>
        <w:t>      Формы диплома и сертификата утверждаются местными исполнительными органами.</w:t>
      </w:r>
      <w:r w:rsidR="00571FDD" w:rsidRPr="00190E44">
        <w:rPr>
          <w:rFonts w:ascii="Times New Roman" w:hAnsi="Times New Roman" w:cs="Times New Roman"/>
          <w:sz w:val="28"/>
        </w:rPr>
        <w:br/>
      </w:r>
      <w:r w:rsidR="00571FDD" w:rsidRPr="00190E44">
        <w:rPr>
          <w:rFonts w:ascii="Times New Roman" w:hAnsi="Times New Roman" w:cs="Times New Roman"/>
          <w:sz w:val="28"/>
        </w:rPr>
        <w:lastRenderedPageBreak/>
        <w:t>      22. Выплата гранта осуществляется по решению местных исполнительных органов за счет средств местных бюджетов по итогам Конкурсного отбора.</w:t>
      </w:r>
      <w:r w:rsidR="00571FDD" w:rsidRPr="00190E44">
        <w:rPr>
          <w:rFonts w:ascii="Times New Roman" w:hAnsi="Times New Roman" w:cs="Times New Roman"/>
          <w:sz w:val="28"/>
        </w:rPr>
        <w:br/>
        <w:t>      23. Размер гранта составляет восьмисоткратный размер минимальной заработной платы за счет средств республиканского бюджета, установленного законом Республики Казахстан о республиканском бюджете на соответствующий финансовый год.</w:t>
      </w:r>
      <w:r w:rsidR="00571FDD" w:rsidRPr="00190E44">
        <w:rPr>
          <w:rFonts w:ascii="Times New Roman" w:hAnsi="Times New Roman" w:cs="Times New Roman"/>
          <w:sz w:val="28"/>
        </w:rPr>
        <w:br/>
        <w:t>      24. Государственные учреждения среднего образования, получившие на конкурсной основе грант «Лучшая организация среднего образования», расходуют грант на улучшения материально-технического оснащения организации образования и научно-методическое обеспечение образовательного процесса.</w:t>
      </w:r>
    </w:p>
    <w:p w:rsidR="00AF3266" w:rsidRPr="00190E44" w:rsidRDefault="00EB00C7" w:rsidP="00190E44">
      <w:pPr>
        <w:jc w:val="both"/>
        <w:rPr>
          <w:rFonts w:ascii="Times New Roman" w:hAnsi="Times New Roman" w:cs="Times New Roman"/>
          <w:sz w:val="28"/>
        </w:rPr>
      </w:pPr>
    </w:p>
    <w:sectPr w:rsidR="00AF3266" w:rsidRPr="0019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24"/>
    <w:rsid w:val="00190E44"/>
    <w:rsid w:val="00254C56"/>
    <w:rsid w:val="002933E4"/>
    <w:rsid w:val="00516101"/>
    <w:rsid w:val="00571FDD"/>
    <w:rsid w:val="00C5084D"/>
    <w:rsid w:val="00CF5D24"/>
    <w:rsid w:val="00EB00C7"/>
    <w:rsid w:val="00FD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89CF"/>
  <w15:chartTrackingRefBased/>
  <w15:docId w15:val="{00CE464A-1E1B-46BA-A3A3-4BA313D7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FD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4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933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0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2023-02-23T10:07:00Z</cp:lastPrinted>
  <dcterms:created xsi:type="dcterms:W3CDTF">2023-02-23T10:02:00Z</dcterms:created>
  <dcterms:modified xsi:type="dcterms:W3CDTF">2023-02-27T09:54:00Z</dcterms:modified>
</cp:coreProperties>
</file>