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96C" w:rsidRDefault="009F1295">
      <w:pPr>
        <w:rPr>
          <w:rFonts w:ascii="Times New Roman" w:eastAsia="Times New Roman" w:hAnsi="Times New Roman" w:cs="Times New Roman"/>
          <w:lang w:eastAsia="ru-RU"/>
        </w:rPr>
      </w:pPr>
      <w:r>
        <w:rPr>
          <w:rFonts w:ascii="Times New Roman" w:eastAsia="Times New Roman" w:hAnsi="Times New Roman" w:cs="Times New Roman"/>
          <w:lang w:eastAsia="ru-RU"/>
        </w:rPr>
        <w:t>№ 119-ХТ от 14.04.2023</w:t>
      </w:r>
    </w:p>
    <w:p w:rsidR="00B75D5F" w:rsidRPr="00314ED1" w:rsidRDefault="00B75D5F">
      <w:pPr>
        <w:spacing w:after="0" w:line="240" w:lineRule="auto"/>
        <w:rPr>
          <w:rStyle w:val="longtext"/>
          <w:rFonts w:ascii="Times New Roman" w:eastAsia="Times New Roman" w:hAnsi="Times New Roman" w:cs="Times New Roman"/>
          <w:b/>
          <w:bCs/>
          <w:color w:val="auto"/>
          <w:spacing w:val="-3"/>
          <w:kern w:val="1"/>
        </w:rPr>
      </w:pPr>
    </w:p>
    <w:tbl>
      <w:tblPr>
        <w:tblW w:w="10802" w:type="dxa"/>
        <w:tblInd w:w="-431" w:type="dxa"/>
        <w:tblLayout w:type="fixed"/>
        <w:tblLook w:val="0000" w:firstRow="0" w:lastRow="0" w:firstColumn="0" w:lastColumn="0" w:noHBand="0" w:noVBand="0"/>
      </w:tblPr>
      <w:tblGrid>
        <w:gridCol w:w="5388"/>
        <w:gridCol w:w="5414"/>
      </w:tblGrid>
      <w:tr w:rsidR="00F840EF" w:rsidRPr="000C32F4" w:rsidTr="000C32F4">
        <w:tc>
          <w:tcPr>
            <w:tcW w:w="5388" w:type="dxa"/>
            <w:tcBorders>
              <w:top w:val="single" w:sz="4" w:space="0" w:color="000000"/>
              <w:left w:val="single" w:sz="4" w:space="0" w:color="000000"/>
              <w:bottom w:val="single" w:sz="4" w:space="0" w:color="000000"/>
            </w:tcBorders>
          </w:tcPr>
          <w:p w:rsidR="00F840EF" w:rsidRPr="00886908" w:rsidRDefault="00F840EF" w:rsidP="00441947">
            <w:pPr>
              <w:spacing w:line="240" w:lineRule="auto"/>
              <w:jc w:val="both"/>
              <w:rPr>
                <w:rFonts w:ascii="Times New Roman" w:hAnsi="Times New Roman" w:cs="Times New Roman"/>
                <w:b/>
              </w:rPr>
            </w:pPr>
            <w:r w:rsidRPr="00886908">
              <w:rPr>
                <w:rFonts w:ascii="Times New Roman" w:hAnsi="Times New Roman" w:cs="Times New Roman"/>
                <w:b/>
              </w:rPr>
              <w:t>Terms of Reference</w:t>
            </w:r>
          </w:p>
          <w:p w:rsidR="00F840EF" w:rsidRPr="00886908" w:rsidRDefault="00F840EF" w:rsidP="00441947">
            <w:pPr>
              <w:spacing w:line="240" w:lineRule="auto"/>
              <w:jc w:val="both"/>
              <w:rPr>
                <w:rFonts w:ascii="Times New Roman" w:hAnsi="Times New Roman" w:cs="Times New Roman"/>
                <w:b/>
              </w:rPr>
            </w:pPr>
            <w:r w:rsidRPr="00886908">
              <w:rPr>
                <w:rFonts w:ascii="Times New Roman" w:hAnsi="Times New Roman" w:cs="Times New Roman"/>
                <w:b/>
              </w:rPr>
              <w:t>Title of Assignment:</w:t>
            </w:r>
          </w:p>
          <w:p w:rsidR="00F840EF" w:rsidRPr="00886908" w:rsidRDefault="001F19DB" w:rsidP="00441947">
            <w:pPr>
              <w:spacing w:line="240" w:lineRule="auto"/>
              <w:jc w:val="both"/>
              <w:rPr>
                <w:rFonts w:ascii="Times New Roman" w:hAnsi="Times New Roman" w:cs="Times New Roman"/>
              </w:rPr>
            </w:pPr>
            <w:r w:rsidRPr="00886908">
              <w:rPr>
                <w:rFonts w:ascii="Times New Roman" w:hAnsi="Times New Roman" w:cs="Times New Roman"/>
                <w:b/>
              </w:rPr>
              <w:t xml:space="preserve">ISCB Member  </w:t>
            </w:r>
          </w:p>
        </w:tc>
        <w:tc>
          <w:tcPr>
            <w:tcW w:w="5414" w:type="dxa"/>
            <w:tcBorders>
              <w:top w:val="single" w:sz="4" w:space="0" w:color="000000"/>
              <w:left w:val="single" w:sz="4" w:space="0" w:color="000000"/>
              <w:bottom w:val="single" w:sz="4" w:space="0" w:color="000000"/>
              <w:right w:val="single" w:sz="4" w:space="0" w:color="000000"/>
            </w:tcBorders>
          </w:tcPr>
          <w:p w:rsidR="00F840EF" w:rsidRPr="00886908" w:rsidRDefault="00F840EF" w:rsidP="00441947">
            <w:pPr>
              <w:spacing w:line="240" w:lineRule="auto"/>
              <w:jc w:val="both"/>
              <w:rPr>
                <w:rFonts w:ascii="Times New Roman" w:hAnsi="Times New Roman" w:cs="Times New Roman"/>
                <w:b/>
                <w:lang w:val="ru-RU"/>
              </w:rPr>
            </w:pPr>
            <w:bookmarkStart w:id="0" w:name="_GoBack"/>
            <w:r w:rsidRPr="00886908">
              <w:rPr>
                <w:rFonts w:ascii="Times New Roman" w:hAnsi="Times New Roman" w:cs="Times New Roman"/>
                <w:b/>
                <w:lang w:val="ru-RU"/>
              </w:rPr>
              <w:t>Техническое задание</w:t>
            </w:r>
          </w:p>
          <w:bookmarkEnd w:id="0"/>
          <w:p w:rsidR="00F840EF" w:rsidRPr="00886908" w:rsidRDefault="00F840EF" w:rsidP="00441947">
            <w:pPr>
              <w:spacing w:line="240" w:lineRule="auto"/>
              <w:jc w:val="both"/>
              <w:rPr>
                <w:rFonts w:ascii="Times New Roman" w:hAnsi="Times New Roman" w:cs="Times New Roman"/>
                <w:b/>
                <w:lang w:val="ru-RU"/>
              </w:rPr>
            </w:pPr>
            <w:r w:rsidRPr="00886908">
              <w:rPr>
                <w:rFonts w:ascii="Times New Roman" w:hAnsi="Times New Roman" w:cs="Times New Roman"/>
                <w:b/>
                <w:lang w:val="ru-RU"/>
              </w:rPr>
              <w:t>Назначение:</w:t>
            </w:r>
          </w:p>
          <w:p w:rsidR="00F840EF" w:rsidRPr="00886908" w:rsidRDefault="001F19DB" w:rsidP="00441947">
            <w:pPr>
              <w:spacing w:line="240" w:lineRule="auto"/>
              <w:jc w:val="both"/>
              <w:rPr>
                <w:rFonts w:ascii="Times New Roman" w:hAnsi="Times New Roman" w:cs="Times New Roman"/>
                <w:lang w:val="kk-KZ"/>
              </w:rPr>
            </w:pPr>
            <w:r w:rsidRPr="00886908">
              <w:rPr>
                <w:rFonts w:ascii="Times New Roman" w:hAnsi="Times New Roman" w:cs="Times New Roman"/>
                <w:b/>
                <w:lang w:val="ru-RU"/>
              </w:rPr>
              <w:t>Член МСНК</w:t>
            </w:r>
          </w:p>
        </w:tc>
      </w:tr>
      <w:tr w:rsidR="00F840EF" w:rsidRPr="000C32F4" w:rsidTr="000C32F4">
        <w:tc>
          <w:tcPr>
            <w:tcW w:w="5388" w:type="dxa"/>
            <w:tcBorders>
              <w:top w:val="single" w:sz="4" w:space="0" w:color="000000"/>
              <w:left w:val="single" w:sz="4" w:space="0" w:color="000000"/>
              <w:bottom w:val="single" w:sz="4" w:space="0" w:color="000000"/>
            </w:tcBorders>
          </w:tcPr>
          <w:p w:rsidR="00F840EF" w:rsidRPr="00886908" w:rsidRDefault="00F840EF" w:rsidP="00441947">
            <w:pPr>
              <w:spacing w:line="240" w:lineRule="auto"/>
              <w:jc w:val="both"/>
              <w:rPr>
                <w:rFonts w:ascii="Times New Roman" w:hAnsi="Times New Roman" w:cs="Times New Roman"/>
                <w:b/>
              </w:rPr>
            </w:pPr>
            <w:r w:rsidRPr="00886908">
              <w:rPr>
                <w:rFonts w:ascii="Times New Roman" w:hAnsi="Times New Roman" w:cs="Times New Roman"/>
                <w:b/>
              </w:rPr>
              <w:t>PROJECT BACKGROUND</w:t>
            </w:r>
          </w:p>
          <w:p w:rsidR="001F19DB" w:rsidRPr="00886908" w:rsidRDefault="001F19DB" w:rsidP="001F19DB">
            <w:pPr>
              <w:spacing w:line="240" w:lineRule="auto"/>
              <w:jc w:val="both"/>
              <w:rPr>
                <w:rFonts w:ascii="Times New Roman" w:hAnsi="Times New Roman" w:cs="Times New Roman"/>
              </w:rPr>
            </w:pPr>
            <w:r w:rsidRPr="00886908">
              <w:rPr>
                <w:rFonts w:ascii="Times New Roman" w:hAnsi="Times New Roman" w:cs="Times New Roman"/>
              </w:rPr>
              <w:t>Ministry of Digital Development, Innovation and Aerospace Industry of the Republic of Kazakhstan (hereinafter – MDDIAI RK) in cooperation with the World Bank (hereinafter – Bank) is implementing the Project.</w:t>
            </w:r>
          </w:p>
          <w:p w:rsidR="001F19DB" w:rsidRPr="00886908" w:rsidRDefault="001F19DB" w:rsidP="001F19DB">
            <w:pPr>
              <w:autoSpaceDE w:val="0"/>
              <w:autoSpaceDN w:val="0"/>
              <w:adjustRightInd w:val="0"/>
              <w:spacing w:line="240" w:lineRule="auto"/>
              <w:jc w:val="both"/>
              <w:rPr>
                <w:rFonts w:ascii="Times New Roman" w:eastAsia="Times New Roman" w:hAnsi="Times New Roman" w:cs="Times New Roman"/>
                <w:lang w:eastAsia="ru-RU"/>
              </w:rPr>
            </w:pPr>
            <w:r w:rsidRPr="00886908">
              <w:rPr>
                <w:rFonts w:ascii="Times New Roman" w:eastAsia="Times New Roman" w:hAnsi="Times New Roman" w:cs="Times New Roman"/>
                <w:bCs/>
                <w:lang w:eastAsia="ru-RU"/>
              </w:rPr>
              <w:t xml:space="preserve">Kazakhstan is an upper middle-income resource-rich economy with significant but quite narrowly focused R&amp;D and human capital endowments. </w:t>
            </w:r>
            <w:r w:rsidRPr="00886908">
              <w:rPr>
                <w:rFonts w:ascii="Times New Roman" w:eastAsia="Times New Roman" w:hAnsi="Times New Roman" w:cs="Times New Roman"/>
                <w:lang w:eastAsia="ru-RU"/>
              </w:rPr>
              <w:t>Its main natural resource assets are in mineral (oil, gas, ferrous and non-ferrous metals) and agricultural sectors.</w:t>
            </w:r>
          </w:p>
          <w:p w:rsidR="00F840EF" w:rsidRPr="00886908" w:rsidRDefault="001F19DB" w:rsidP="00781C43">
            <w:pPr>
              <w:autoSpaceDE w:val="0"/>
              <w:autoSpaceDN w:val="0"/>
              <w:adjustRightInd w:val="0"/>
              <w:spacing w:line="240" w:lineRule="auto"/>
              <w:jc w:val="both"/>
              <w:rPr>
                <w:rFonts w:ascii="Times New Roman" w:eastAsia="Times New Roman" w:hAnsi="Times New Roman" w:cs="Times New Roman"/>
                <w:bCs/>
                <w:lang w:eastAsia="ru-RU"/>
              </w:rPr>
            </w:pPr>
            <w:r w:rsidRPr="00886908">
              <w:rPr>
                <w:rFonts w:ascii="Times New Roman" w:eastAsia="Times New Roman" w:hAnsi="Times New Roman" w:cs="Times New Roman"/>
                <w:lang w:eastAsia="ru-RU"/>
              </w:rPr>
              <w:t>Despite short-term vulnerabilities accentuated by an uncertain global and regional economic outlook, Kazakhstan's medium-term prospects are positive with strong growth on the back of the expanding oil sector and structural reforms envisioned by the comprehensive long-term Strategy Kazakhstan-2050</w:t>
            </w:r>
            <w:r w:rsidR="00F840EF" w:rsidRPr="00886908">
              <w:rPr>
                <w:rFonts w:ascii="Times New Roman" w:eastAsia="Times New Roman" w:hAnsi="Times New Roman" w:cs="Times New Roman"/>
                <w:bCs/>
                <w:lang w:eastAsia="ru-RU"/>
              </w:rPr>
              <w:t xml:space="preserve">. </w:t>
            </w:r>
            <w:r w:rsidR="00F840EF" w:rsidRPr="00886908">
              <w:rPr>
                <w:rFonts w:ascii="Times New Roman" w:eastAsia="Times New Roman" w:hAnsi="Times New Roman" w:cs="Times New Roman"/>
                <w:lang w:eastAsia="ru-RU"/>
              </w:rPr>
              <w:t xml:space="preserve">Having implemented a number of successful strategic reforms during the last five years, the country has been focusing on diversifying away from the resource-based growth through a major industrialization and innovation support program and a number of Small and Medium Enterprise (SME) development activities. Structural </w:t>
            </w:r>
            <w:r w:rsidR="00F840EF" w:rsidRPr="00886908">
              <w:rPr>
                <w:rFonts w:ascii="Times New Roman" w:eastAsia="Times New Roman" w:hAnsi="Times New Roman" w:cs="Times New Roman"/>
                <w:lang w:eastAsia="ru-RU"/>
              </w:rPr>
              <w:lastRenderedPageBreak/>
              <w:t>reforms described in the Strategy indicate strong commitment to building a knowledge economy that would drive growth, diversification, and global competitiveness by improving the country’s key factor endowments—human capital, infrastructure, and institutions.</w:t>
            </w:r>
          </w:p>
          <w:p w:rsidR="00F840EF" w:rsidRPr="00886908" w:rsidRDefault="00F840EF" w:rsidP="00441947">
            <w:pPr>
              <w:autoSpaceDE w:val="0"/>
              <w:autoSpaceDN w:val="0"/>
              <w:adjustRightInd w:val="0"/>
              <w:spacing w:line="240" w:lineRule="auto"/>
              <w:jc w:val="both"/>
              <w:rPr>
                <w:rFonts w:ascii="Times New Roman" w:hAnsi="Times New Roman" w:cs="Times New Roman"/>
              </w:rPr>
            </w:pPr>
            <w:r w:rsidRPr="00886908">
              <w:rPr>
                <w:rFonts w:ascii="Times New Roman" w:eastAsia="Times New Roman" w:hAnsi="Times New Roman" w:cs="Times New Roman"/>
                <w:bCs/>
                <w:lang w:eastAsia="ru-RU"/>
              </w:rPr>
              <w:t xml:space="preserve">The Strategy highlights seven priority areas for action by the government, including the need to improve science potential. </w:t>
            </w:r>
            <w:r w:rsidRPr="00886908">
              <w:rPr>
                <w:rFonts w:ascii="Times New Roman" w:eastAsia="Times New Roman" w:hAnsi="Times New Roman" w:cs="Times New Roman"/>
                <w:lang w:eastAsia="ru-RU"/>
              </w:rPr>
              <w:t xml:space="preserve">Financing of science is set to reach </w:t>
            </w:r>
            <w:r w:rsidR="00DF7FC8">
              <w:rPr>
                <w:rFonts w:ascii="Times New Roman" w:eastAsia="Times New Roman" w:hAnsi="Times New Roman" w:cs="Times New Roman"/>
                <w:lang w:eastAsia="ru-RU"/>
              </w:rPr>
              <w:t xml:space="preserve">one </w:t>
            </w:r>
            <w:r w:rsidRPr="00886908">
              <w:rPr>
                <w:rFonts w:ascii="Times New Roman" w:eastAsia="Times New Roman" w:hAnsi="Times New Roman" w:cs="Times New Roman"/>
                <w:lang w:eastAsia="ru-RU"/>
              </w:rPr>
              <w:t xml:space="preserve"> percent of GDP</w:t>
            </w:r>
            <w:r w:rsidR="007849B4" w:rsidRPr="000C32F4">
              <w:rPr>
                <w:rFonts w:ascii="Times New Roman" w:eastAsia="Times New Roman" w:hAnsi="Times New Roman" w:cs="Times New Roman"/>
                <w:lang w:eastAsia="ru-RU"/>
              </w:rPr>
              <w:t xml:space="preserve"> </w:t>
            </w:r>
            <w:r w:rsidR="007849B4">
              <w:rPr>
                <w:rFonts w:ascii="Times New Roman" w:eastAsia="Times New Roman" w:hAnsi="Times New Roman" w:cs="Times New Roman"/>
                <w:lang w:eastAsia="ru-RU"/>
              </w:rPr>
              <w:t>by</w:t>
            </w:r>
            <w:r w:rsidR="00DF7FC8">
              <w:rPr>
                <w:rFonts w:ascii="Times New Roman" w:eastAsia="Times New Roman" w:hAnsi="Times New Roman" w:cs="Times New Roman"/>
                <w:lang w:eastAsia="ru-RU"/>
              </w:rPr>
              <w:t xml:space="preserve"> 2025</w:t>
            </w:r>
            <w:r w:rsidRPr="00886908">
              <w:rPr>
                <w:rFonts w:ascii="Times New Roman" w:eastAsia="Times New Roman" w:hAnsi="Times New Roman" w:cs="Times New Roman"/>
                <w:lang w:eastAsia="ru-RU"/>
              </w:rPr>
              <w:t>, with an objective to increase scientific capacity, accelerate knowledge and technology transfer through Foreign Direct Investments (FDI), and to improve efficiency of the National Innovation System (NIS). Productive innovation is seen as a key growth factor pervading and effectively linking all areas of economy and society. Understanding of context and use of innovation is very important because the current level of Kazakhstan’s economic development limits its ability to translate new-to-the-world technologies into economic returns and increase the country’s competitiveness in the global market. Therefore, adapting and efficiently using existing global knowledge and practice would be most cost- and time-efficient at this stage, and would boost innovative capacity to the level of critical mass generating a culture of innovative competition in all sectors of the economy and society.</w:t>
            </w:r>
          </w:p>
          <w:p w:rsidR="00F840EF" w:rsidRPr="00886908" w:rsidRDefault="00F840EF" w:rsidP="00441947">
            <w:pPr>
              <w:spacing w:line="240" w:lineRule="auto"/>
              <w:jc w:val="both"/>
              <w:rPr>
                <w:rFonts w:ascii="Times New Roman" w:hAnsi="Times New Roman" w:cs="Times New Roman"/>
              </w:rPr>
            </w:pPr>
          </w:p>
          <w:p w:rsidR="00F840EF" w:rsidRPr="00886908" w:rsidRDefault="00F840EF" w:rsidP="00441947">
            <w:pPr>
              <w:snapToGrid w:val="0"/>
              <w:spacing w:line="240" w:lineRule="auto"/>
              <w:jc w:val="both"/>
              <w:rPr>
                <w:rFonts w:ascii="Times New Roman" w:hAnsi="Times New Roman" w:cs="Times New Roman"/>
                <w:b/>
              </w:rPr>
            </w:pPr>
          </w:p>
        </w:tc>
        <w:tc>
          <w:tcPr>
            <w:tcW w:w="5414" w:type="dxa"/>
            <w:tcBorders>
              <w:top w:val="single" w:sz="4" w:space="0" w:color="000000"/>
              <w:left w:val="single" w:sz="4" w:space="0" w:color="000000"/>
              <w:bottom w:val="single" w:sz="4" w:space="0" w:color="000000"/>
              <w:right w:val="single" w:sz="4" w:space="0" w:color="000000"/>
            </w:tcBorders>
          </w:tcPr>
          <w:p w:rsidR="00F840EF" w:rsidRPr="00886908" w:rsidRDefault="00F840EF" w:rsidP="00441947">
            <w:pPr>
              <w:spacing w:line="240" w:lineRule="auto"/>
              <w:jc w:val="both"/>
              <w:rPr>
                <w:rFonts w:ascii="Times New Roman" w:hAnsi="Times New Roman" w:cs="Times New Roman"/>
                <w:b/>
                <w:lang w:val="ru-RU"/>
              </w:rPr>
            </w:pPr>
            <w:r w:rsidRPr="00886908">
              <w:rPr>
                <w:rFonts w:ascii="Times New Roman" w:hAnsi="Times New Roman" w:cs="Times New Roman"/>
                <w:b/>
                <w:lang w:val="ru-RU"/>
              </w:rPr>
              <w:lastRenderedPageBreak/>
              <w:t>ИНФОРМАЦИЯ О ПРОЕКТЕ</w:t>
            </w:r>
          </w:p>
          <w:p w:rsidR="001F19DB" w:rsidRPr="00886908" w:rsidRDefault="001F19DB" w:rsidP="001F19DB">
            <w:pPr>
              <w:spacing w:line="240" w:lineRule="auto"/>
              <w:jc w:val="both"/>
              <w:rPr>
                <w:rFonts w:ascii="Times New Roman" w:hAnsi="Times New Roman" w:cs="Times New Roman"/>
                <w:lang w:val="ru-RU"/>
              </w:rPr>
            </w:pPr>
            <w:r w:rsidRPr="00886908">
              <w:rPr>
                <w:rFonts w:ascii="Times New Roman" w:hAnsi="Times New Roman" w:cs="Times New Roman"/>
                <w:lang w:val="ru-RU"/>
              </w:rPr>
              <w:t>Министерство цифрового развития, инноваций и аэрокосмической промышленности Республики Казахстан (далее – МЦРИАП РК) совместно с Всемирным Банком (далее – Банк) реализует Проект.</w:t>
            </w:r>
          </w:p>
          <w:p w:rsidR="001F19DB" w:rsidRPr="00886908" w:rsidRDefault="001F19DB" w:rsidP="001F19DB">
            <w:pPr>
              <w:spacing w:line="240" w:lineRule="auto"/>
              <w:jc w:val="both"/>
              <w:rPr>
                <w:rFonts w:ascii="Times New Roman" w:eastAsia="Times New Roman" w:hAnsi="Times New Roman" w:cs="Times New Roman"/>
                <w:snapToGrid w:val="0"/>
                <w:lang w:val="ru-RU" w:eastAsia="ru-RU"/>
              </w:rPr>
            </w:pPr>
            <w:r w:rsidRPr="00886908">
              <w:rPr>
                <w:rFonts w:ascii="Times New Roman" w:eastAsia="Times New Roman" w:hAnsi="Times New Roman" w:cs="Times New Roman"/>
                <w:snapToGrid w:val="0"/>
                <w:lang w:val="ru-RU" w:eastAsia="ru-RU"/>
              </w:rPr>
              <w:t>Казахстан находится в верхней части списка стран со средними доходами и богатой ресурсами экономикой, обладающий значительным, но весьма узкоспециализированным потенциалом НИОКР и человеческим капиталом. Основными природными ресурсами являются полезные ископаемые (нефть, газ, черные и цветные металлы), а также сельскохозяйственные земли.</w:t>
            </w:r>
          </w:p>
          <w:p w:rsidR="001F19DB" w:rsidRPr="00886908" w:rsidRDefault="001F19DB" w:rsidP="001F19DB">
            <w:pPr>
              <w:spacing w:line="240" w:lineRule="auto"/>
              <w:jc w:val="both"/>
              <w:rPr>
                <w:rFonts w:ascii="Times New Roman" w:eastAsia="Times New Roman" w:hAnsi="Times New Roman" w:cs="Times New Roman"/>
                <w:snapToGrid w:val="0"/>
                <w:lang w:val="ru-RU" w:eastAsia="ru-RU"/>
              </w:rPr>
            </w:pPr>
            <w:r w:rsidRPr="00886908">
              <w:rPr>
                <w:rFonts w:ascii="Times New Roman" w:eastAsia="Times New Roman" w:hAnsi="Times New Roman" w:cs="Times New Roman"/>
                <w:snapToGrid w:val="0"/>
                <w:lang w:val="ru-RU" w:eastAsia="ru-RU"/>
              </w:rPr>
              <w:t>Несмотря на краткосрочную уязвимость, которая усугубляется неопределенными глобальными и региональными экономическими перспективами, среднесрочные перспективы Казахстана являются положительными. В их основе лежат расширение нефтедобывающего сектора и структурные реформы, предусмотренные комплексной долгосрочной Стратегией «Казахстан-2050»:.</w:t>
            </w:r>
          </w:p>
          <w:p w:rsidR="00F840EF" w:rsidRPr="00886908" w:rsidRDefault="00F840EF" w:rsidP="00441947">
            <w:pPr>
              <w:tabs>
                <w:tab w:val="left" w:pos="930"/>
              </w:tabs>
              <w:autoSpaceDE w:val="0"/>
              <w:autoSpaceDN w:val="0"/>
              <w:adjustRightInd w:val="0"/>
              <w:spacing w:line="240" w:lineRule="auto"/>
              <w:jc w:val="both"/>
              <w:rPr>
                <w:rFonts w:ascii="Times New Roman" w:eastAsia="Times New Roman" w:hAnsi="Times New Roman" w:cs="Times New Roman"/>
                <w:snapToGrid w:val="0"/>
                <w:lang w:val="ru-RU" w:eastAsia="ru-RU"/>
              </w:rPr>
            </w:pPr>
            <w:r w:rsidRPr="00886908">
              <w:rPr>
                <w:rFonts w:ascii="Times New Roman" w:eastAsia="Times New Roman" w:hAnsi="Times New Roman" w:cs="Times New Roman"/>
                <w:snapToGrid w:val="0"/>
                <w:lang w:val="ru-RU" w:eastAsia="ru-RU"/>
              </w:rPr>
              <w:lastRenderedPageBreak/>
              <w:t xml:space="preserve">Осуществив в течение последних пяти лет ряд успешных стратегических реформ, страна направила основные усилия на отход от роста, основанного на развитии сырьевых отраслей, посредством реализации масштабной программы поддержки индустриализации и инноваций и ряда мероприятий по развитию МСП (малых и средних предприятий). Структурные реформы, описанные в Стратегии, указывают на сильную приверженность созданию экономики знаний, которая обеспечит рост, диверсификацию и глобальную конкурентоспособность за счет повышения качества ключевых производственных факторов страны – человеческого капитала, инфраструктуры и институтов. </w:t>
            </w:r>
          </w:p>
          <w:p w:rsidR="00F840EF" w:rsidRPr="00886908" w:rsidRDefault="00F840EF" w:rsidP="00441947">
            <w:pPr>
              <w:spacing w:line="240" w:lineRule="auto"/>
              <w:jc w:val="both"/>
              <w:rPr>
                <w:rFonts w:ascii="Times New Roman" w:hAnsi="Times New Roman" w:cs="Times New Roman"/>
                <w:b/>
                <w:lang w:val="ru-RU"/>
              </w:rPr>
            </w:pPr>
            <w:r w:rsidRPr="00886908">
              <w:rPr>
                <w:rFonts w:ascii="Times New Roman" w:eastAsia="Times New Roman" w:hAnsi="Times New Roman" w:cs="Times New Roman"/>
                <w:snapToGrid w:val="0"/>
                <w:lang w:val="ru-RU" w:eastAsia="ru-RU"/>
              </w:rPr>
              <w:t xml:space="preserve">В Стратегии выделяются семь приоритетных сфер деятельности правительства, включая необходимость в повышении научного потенциала. Финансирование науки запланировано на уровне </w:t>
            </w:r>
            <w:r w:rsidR="00F41B85">
              <w:rPr>
                <w:rFonts w:ascii="Times New Roman" w:eastAsia="Times New Roman" w:hAnsi="Times New Roman" w:cs="Times New Roman"/>
                <w:snapToGrid w:val="0"/>
                <w:lang w:val="ru-RU" w:eastAsia="ru-RU"/>
              </w:rPr>
              <w:t>одного</w:t>
            </w:r>
            <w:r w:rsidR="00F41B85" w:rsidRPr="00886908">
              <w:rPr>
                <w:rFonts w:ascii="Times New Roman" w:eastAsia="Times New Roman" w:hAnsi="Times New Roman" w:cs="Times New Roman"/>
                <w:snapToGrid w:val="0"/>
                <w:lang w:val="ru-RU" w:eastAsia="ru-RU"/>
              </w:rPr>
              <w:t xml:space="preserve"> </w:t>
            </w:r>
            <w:r w:rsidRPr="00886908">
              <w:rPr>
                <w:rFonts w:ascii="Times New Roman" w:eastAsia="Times New Roman" w:hAnsi="Times New Roman" w:cs="Times New Roman"/>
                <w:snapToGrid w:val="0"/>
                <w:lang w:val="ru-RU" w:eastAsia="ru-RU"/>
              </w:rPr>
              <w:t>процент</w:t>
            </w:r>
            <w:r w:rsidR="00F41B85">
              <w:rPr>
                <w:rFonts w:ascii="Times New Roman" w:eastAsia="Times New Roman" w:hAnsi="Times New Roman" w:cs="Times New Roman"/>
                <w:snapToGrid w:val="0"/>
                <w:lang w:val="ru-RU" w:eastAsia="ru-RU"/>
              </w:rPr>
              <w:t>а</w:t>
            </w:r>
            <w:r w:rsidRPr="00886908">
              <w:rPr>
                <w:rFonts w:ascii="Times New Roman" w:eastAsia="Times New Roman" w:hAnsi="Times New Roman" w:cs="Times New Roman"/>
                <w:snapToGrid w:val="0"/>
                <w:lang w:val="ru-RU" w:eastAsia="ru-RU"/>
              </w:rPr>
              <w:t xml:space="preserve"> ВВП</w:t>
            </w:r>
            <w:r w:rsidR="00F41B85">
              <w:rPr>
                <w:rFonts w:ascii="Times New Roman" w:eastAsia="Times New Roman" w:hAnsi="Times New Roman" w:cs="Times New Roman"/>
                <w:snapToGrid w:val="0"/>
                <w:lang w:val="ru-RU" w:eastAsia="ru-RU"/>
              </w:rPr>
              <w:t xml:space="preserve"> к 2025 году</w:t>
            </w:r>
            <w:r w:rsidRPr="00886908">
              <w:rPr>
                <w:rFonts w:ascii="Times New Roman" w:eastAsia="Times New Roman" w:hAnsi="Times New Roman" w:cs="Times New Roman"/>
                <w:snapToGrid w:val="0"/>
                <w:lang w:val="ru-RU" w:eastAsia="ru-RU"/>
              </w:rPr>
              <w:t xml:space="preserve"> с целью повышения научного потенциала, ускорения трансферта знаний и технологий за счет ПИИ и повышения эффективности Национальной инновационной системы (НИС). Производственные инновации считаются ключевым фактором роста, пронизывающим и эффективно связывающим все сферы экономики и общества. Очень важно понимать контекст и применять инновации, поскольку текущий уровень экономического развития Казахстана ограничивает его возможности по преобразованию новейших мировых технологий в экономические выгоды и повышение конкурентоспособности страны на мировом рынке. Поэтому адаптация и эффективное использование </w:t>
            </w:r>
            <w:r w:rsidRPr="00886908">
              <w:rPr>
                <w:rFonts w:ascii="Times New Roman" w:eastAsia="Times New Roman" w:hAnsi="Times New Roman" w:cs="Times New Roman"/>
                <w:snapToGrid w:val="0"/>
                <w:lang w:val="ru-RU" w:eastAsia="ru-RU"/>
              </w:rPr>
              <w:lastRenderedPageBreak/>
              <w:t xml:space="preserve">имеющихся мировых знаний и практики будут наиболее экономичным и рациональным вариантом на этом этапе. Это будет способствовать росту инновационного потенциала до уровня критической массы возникновения культуры инновационной конкуренции во всех секторах экономики и общества. </w:t>
            </w:r>
          </w:p>
        </w:tc>
      </w:tr>
      <w:tr w:rsidR="00F840EF" w:rsidRPr="000C32F4" w:rsidTr="000C32F4">
        <w:tc>
          <w:tcPr>
            <w:tcW w:w="5388" w:type="dxa"/>
            <w:tcBorders>
              <w:top w:val="single" w:sz="4" w:space="0" w:color="000000"/>
              <w:left w:val="single" w:sz="4" w:space="0" w:color="000000"/>
              <w:bottom w:val="single" w:sz="4" w:space="0" w:color="000000"/>
            </w:tcBorders>
          </w:tcPr>
          <w:p w:rsidR="00F840EF" w:rsidRPr="00886908" w:rsidRDefault="00F840EF" w:rsidP="00441947">
            <w:pPr>
              <w:spacing w:line="240" w:lineRule="auto"/>
              <w:jc w:val="both"/>
              <w:rPr>
                <w:rFonts w:ascii="Times New Roman" w:hAnsi="Times New Roman" w:cs="Times New Roman"/>
                <w:b/>
              </w:rPr>
            </w:pPr>
            <w:r w:rsidRPr="00886908">
              <w:rPr>
                <w:rFonts w:ascii="Times New Roman" w:hAnsi="Times New Roman" w:cs="Times New Roman"/>
                <w:b/>
              </w:rPr>
              <w:lastRenderedPageBreak/>
              <w:t>PROJECT OBJECTIVE</w:t>
            </w:r>
          </w:p>
          <w:p w:rsidR="00F840EF" w:rsidRPr="00886908" w:rsidRDefault="00F840EF" w:rsidP="00441947">
            <w:pPr>
              <w:spacing w:line="240" w:lineRule="auto"/>
              <w:jc w:val="both"/>
              <w:rPr>
                <w:rFonts w:ascii="Times New Roman" w:hAnsi="Times New Roman" w:cs="Times New Roman"/>
              </w:rPr>
            </w:pPr>
            <w:r w:rsidRPr="00886908">
              <w:rPr>
                <w:rFonts w:ascii="Times New Roman" w:hAnsi="Times New Roman" w:cs="Times New Roman"/>
              </w:rPr>
              <w:t>The objective of the Project is to promote high-quality, nationally relevant research and commercialization of technologies.</w:t>
            </w:r>
          </w:p>
          <w:p w:rsidR="00F840EF" w:rsidRPr="00886908" w:rsidRDefault="00F840EF" w:rsidP="00441947">
            <w:pPr>
              <w:spacing w:line="240" w:lineRule="auto"/>
              <w:jc w:val="both"/>
              <w:rPr>
                <w:rFonts w:ascii="Times New Roman" w:hAnsi="Times New Roman" w:cs="Times New Roman"/>
              </w:rPr>
            </w:pPr>
            <w:r w:rsidRPr="00886908">
              <w:rPr>
                <w:rFonts w:ascii="Times New Roman" w:hAnsi="Times New Roman" w:cs="Times New Roman"/>
              </w:rPr>
              <w:t>The Project consists of the following Components:</w:t>
            </w:r>
          </w:p>
          <w:p w:rsidR="00F840EF" w:rsidRPr="00886908" w:rsidRDefault="00F840EF" w:rsidP="00441947">
            <w:pPr>
              <w:tabs>
                <w:tab w:val="left" w:pos="354"/>
              </w:tabs>
              <w:spacing w:line="240" w:lineRule="auto"/>
              <w:jc w:val="both"/>
              <w:rPr>
                <w:rFonts w:ascii="Times New Roman" w:hAnsi="Times New Roman" w:cs="Times New Roman"/>
              </w:rPr>
            </w:pPr>
            <w:r w:rsidRPr="00886908">
              <w:rPr>
                <w:rFonts w:ascii="Times New Roman" w:hAnsi="Times New Roman" w:cs="Times New Roman"/>
                <w:b/>
              </w:rPr>
              <w:t>Component 1: Development of the knowledge base for innovation</w:t>
            </w:r>
          </w:p>
          <w:p w:rsidR="00F840EF" w:rsidRPr="00886908" w:rsidRDefault="00F840EF" w:rsidP="00441947">
            <w:pPr>
              <w:tabs>
                <w:tab w:val="left" w:pos="354"/>
              </w:tabs>
              <w:spacing w:line="240" w:lineRule="auto"/>
              <w:jc w:val="both"/>
              <w:rPr>
                <w:rFonts w:ascii="Times New Roman" w:hAnsi="Times New Roman" w:cs="Times New Roman"/>
                <w:b/>
              </w:rPr>
            </w:pPr>
            <w:r w:rsidRPr="00886908">
              <w:rPr>
                <w:rFonts w:ascii="Times New Roman" w:hAnsi="Times New Roman" w:cs="Times New Roman"/>
              </w:rPr>
              <w:t>Promoting high-quality, nationally relevant research and development and advanced human capital activities through the provision of Junior Researcher Group (JRG) Grants, Senior Scientist Group (SSG) and PhD Research and Training Grants.</w:t>
            </w:r>
          </w:p>
          <w:p w:rsidR="00F840EF" w:rsidRPr="00886908" w:rsidRDefault="00F840EF" w:rsidP="00441947">
            <w:pPr>
              <w:tabs>
                <w:tab w:val="left" w:pos="354"/>
              </w:tabs>
              <w:spacing w:line="240" w:lineRule="auto"/>
              <w:jc w:val="both"/>
              <w:rPr>
                <w:rFonts w:ascii="Times New Roman" w:hAnsi="Times New Roman" w:cs="Times New Roman"/>
              </w:rPr>
            </w:pPr>
            <w:r w:rsidRPr="00886908">
              <w:rPr>
                <w:rFonts w:ascii="Times New Roman" w:hAnsi="Times New Roman" w:cs="Times New Roman"/>
                <w:b/>
              </w:rPr>
              <w:t>Component 2: Innovation consortia</w:t>
            </w:r>
          </w:p>
          <w:p w:rsidR="00F840EF" w:rsidRPr="00886908" w:rsidRDefault="00F840EF" w:rsidP="00441947">
            <w:pPr>
              <w:tabs>
                <w:tab w:val="left" w:pos="354"/>
              </w:tabs>
              <w:spacing w:line="240" w:lineRule="auto"/>
              <w:jc w:val="both"/>
              <w:rPr>
                <w:rFonts w:ascii="Times New Roman" w:hAnsi="Times New Roman" w:cs="Times New Roman"/>
              </w:rPr>
            </w:pPr>
            <w:r w:rsidRPr="00886908">
              <w:rPr>
                <w:rFonts w:ascii="Times New Roman" w:hAnsi="Times New Roman" w:cs="Times New Roman"/>
              </w:rPr>
              <w:t xml:space="preserve">Promoting collaboration among existing scientific research institutes and design bureaus and scientific and engineering profile laboratories in Kazakhstan: (a) in respect of research and development activities for purposes of improving the productive sectors of  Kazakhstan’s economy, through the provision of Productive Sector Consortia Grants; and (b) in respect of the delivery of social services, including improving the livelihood of the urban and rural population, </w:t>
            </w:r>
            <w:r w:rsidRPr="00886908">
              <w:rPr>
                <w:rFonts w:ascii="Times New Roman" w:hAnsi="Times New Roman" w:cs="Times New Roman"/>
              </w:rPr>
              <w:lastRenderedPageBreak/>
              <w:t>through the provision of Inclusive Innovation Consortia Grants.</w:t>
            </w:r>
          </w:p>
          <w:p w:rsidR="00F840EF" w:rsidRPr="00886908" w:rsidRDefault="00F840EF" w:rsidP="00441947">
            <w:pPr>
              <w:tabs>
                <w:tab w:val="left" w:pos="354"/>
              </w:tabs>
              <w:spacing w:line="240" w:lineRule="auto"/>
              <w:jc w:val="both"/>
              <w:rPr>
                <w:rFonts w:ascii="Times New Roman" w:hAnsi="Times New Roman" w:cs="Times New Roman"/>
                <w:b/>
              </w:rPr>
            </w:pPr>
          </w:p>
          <w:p w:rsidR="00F840EF" w:rsidRPr="00886908" w:rsidRDefault="00F840EF" w:rsidP="00441947">
            <w:pPr>
              <w:tabs>
                <w:tab w:val="left" w:pos="354"/>
              </w:tabs>
              <w:spacing w:line="240" w:lineRule="auto"/>
              <w:jc w:val="both"/>
              <w:rPr>
                <w:rFonts w:ascii="Times New Roman" w:hAnsi="Times New Roman" w:cs="Times New Roman"/>
                <w:b/>
              </w:rPr>
            </w:pPr>
            <w:r w:rsidRPr="00886908">
              <w:rPr>
                <w:rFonts w:ascii="Times New Roman" w:hAnsi="Times New Roman" w:cs="Times New Roman"/>
                <w:b/>
              </w:rPr>
              <w:t>Component 3: Consolidation of the Technology Commercialization Cycle</w:t>
            </w:r>
          </w:p>
          <w:p w:rsidR="00F840EF" w:rsidRPr="00886908" w:rsidRDefault="00F840EF" w:rsidP="00441947">
            <w:pPr>
              <w:tabs>
                <w:tab w:val="left" w:pos="354"/>
              </w:tabs>
              <w:spacing w:line="240" w:lineRule="auto"/>
              <w:jc w:val="both"/>
              <w:rPr>
                <w:rFonts w:ascii="Times New Roman" w:hAnsi="Times New Roman" w:cs="Times New Roman"/>
              </w:rPr>
            </w:pPr>
            <w:r w:rsidRPr="00886908">
              <w:rPr>
                <w:rFonts w:ascii="Times New Roman" w:hAnsi="Times New Roman" w:cs="Times New Roman"/>
              </w:rPr>
              <w:t>Promoting the development of start-up companies through:</w:t>
            </w:r>
          </w:p>
          <w:p w:rsidR="00F840EF" w:rsidRPr="00886908" w:rsidRDefault="00F840EF" w:rsidP="009A406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345"/>
              </w:tabs>
              <w:suppressAutoHyphens/>
              <w:spacing w:after="0" w:line="240" w:lineRule="auto"/>
              <w:ind w:left="0" w:firstLine="0"/>
              <w:jc w:val="both"/>
              <w:rPr>
                <w:rFonts w:ascii="Times New Roman" w:hAnsi="Times New Roman" w:cs="Times New Roman"/>
              </w:rPr>
            </w:pPr>
            <w:r w:rsidRPr="00886908">
              <w:rPr>
                <w:rFonts w:ascii="Times New Roman" w:hAnsi="Times New Roman" w:cs="Times New Roman"/>
              </w:rPr>
              <w:t>Establishing of the Early Stage Venture Capital Fund (“ESVC Fund”) for purposes of providing ESVC Investments and finance ESVC Subprojects, including provision of management support;</w:t>
            </w:r>
          </w:p>
          <w:p w:rsidR="00F840EF" w:rsidRPr="00886908" w:rsidRDefault="00F840EF" w:rsidP="009A406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345"/>
              </w:tabs>
              <w:suppressAutoHyphens/>
              <w:spacing w:after="0" w:line="240" w:lineRule="auto"/>
              <w:ind w:left="0" w:firstLine="0"/>
              <w:jc w:val="both"/>
              <w:rPr>
                <w:rFonts w:ascii="Times New Roman" w:hAnsi="Times New Roman" w:cs="Times New Roman"/>
              </w:rPr>
            </w:pPr>
            <w:r w:rsidRPr="00886908">
              <w:rPr>
                <w:rFonts w:ascii="Times New Roman" w:hAnsi="Times New Roman" w:cs="Times New Roman"/>
              </w:rPr>
              <w:t>Provision of consultant’s services to develop technology and innovation ideas into viable commercial projects, through innovation brokerage and deal flow generation activities, pursuant to criteria set forth in the Project Operations Manual (hereinafter “POM”);</w:t>
            </w:r>
          </w:p>
          <w:p w:rsidR="00F840EF" w:rsidRPr="00886908" w:rsidRDefault="00F840EF" w:rsidP="009A406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345"/>
              </w:tabs>
              <w:suppressAutoHyphens/>
              <w:spacing w:after="0" w:line="240" w:lineRule="auto"/>
              <w:ind w:left="0" w:firstLine="0"/>
              <w:jc w:val="both"/>
              <w:rPr>
                <w:rFonts w:ascii="Times New Roman" w:hAnsi="Times New Roman" w:cs="Times New Roman"/>
              </w:rPr>
            </w:pPr>
            <w:r w:rsidRPr="00886908">
              <w:rPr>
                <w:rFonts w:ascii="Times New Roman" w:hAnsi="Times New Roman" w:cs="Times New Roman"/>
              </w:rPr>
              <w:t>Establishment and operation of Technology Acceleration Offices outside of Kazakhstan; and</w:t>
            </w:r>
          </w:p>
          <w:p w:rsidR="00F840EF" w:rsidRPr="00886908" w:rsidRDefault="00F840EF" w:rsidP="009A4062">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345"/>
              </w:tabs>
              <w:suppressAutoHyphens/>
              <w:spacing w:after="0" w:line="240" w:lineRule="auto"/>
              <w:ind w:left="0" w:firstLine="0"/>
              <w:jc w:val="both"/>
              <w:rPr>
                <w:rFonts w:ascii="Times New Roman" w:hAnsi="Times New Roman" w:cs="Times New Roman"/>
              </w:rPr>
            </w:pPr>
            <w:r w:rsidRPr="00886908">
              <w:rPr>
                <w:rFonts w:ascii="Times New Roman" w:hAnsi="Times New Roman" w:cs="Times New Roman"/>
              </w:rPr>
              <w:t>Establishing the capacity of existing Technology Transfer Offices at major Kazakh universities and enhancing their capacity through the provision of Training.</w:t>
            </w:r>
          </w:p>
          <w:p w:rsidR="00E44D74" w:rsidRPr="00886908" w:rsidRDefault="00E44D74" w:rsidP="00E44D74">
            <w:pPr>
              <w:pBdr>
                <w:top w:val="none" w:sz="0" w:space="0" w:color="auto"/>
                <w:left w:val="none" w:sz="0" w:space="0" w:color="auto"/>
                <w:bottom w:val="none" w:sz="0" w:space="0" w:color="auto"/>
                <w:right w:val="none" w:sz="0" w:space="0" w:color="auto"/>
                <w:between w:val="none" w:sz="0" w:space="0" w:color="auto"/>
                <w:bar w:val="none" w:sz="0" w:color="auto"/>
              </w:pBdr>
              <w:tabs>
                <w:tab w:val="left" w:pos="345"/>
              </w:tabs>
              <w:suppressAutoHyphens/>
              <w:spacing w:after="0" w:line="240" w:lineRule="auto"/>
              <w:jc w:val="both"/>
              <w:rPr>
                <w:rFonts w:ascii="Times New Roman" w:hAnsi="Times New Roman" w:cs="Times New Roman"/>
              </w:rPr>
            </w:pPr>
          </w:p>
          <w:p w:rsidR="00F840EF" w:rsidRPr="00886908" w:rsidRDefault="00F840EF" w:rsidP="00441947">
            <w:pPr>
              <w:tabs>
                <w:tab w:val="left" w:pos="354"/>
              </w:tabs>
              <w:spacing w:line="240" w:lineRule="auto"/>
              <w:jc w:val="both"/>
              <w:rPr>
                <w:rFonts w:ascii="Times New Roman" w:hAnsi="Times New Roman" w:cs="Times New Roman"/>
                <w:b/>
              </w:rPr>
            </w:pPr>
            <w:r w:rsidRPr="00886908">
              <w:rPr>
                <w:rFonts w:ascii="Times New Roman" w:hAnsi="Times New Roman" w:cs="Times New Roman"/>
                <w:b/>
              </w:rPr>
              <w:t>Component 4: Strengthening Coordination of the National Innovation System; Enhancing the capacity of the existing institutional structures</w:t>
            </w:r>
          </w:p>
          <w:p w:rsidR="00F840EF" w:rsidRPr="00886908" w:rsidRDefault="00F840EF" w:rsidP="00441947">
            <w:pPr>
              <w:tabs>
                <w:tab w:val="left" w:pos="354"/>
              </w:tabs>
              <w:spacing w:line="240" w:lineRule="auto"/>
              <w:jc w:val="both"/>
              <w:rPr>
                <w:rFonts w:ascii="Times New Roman" w:hAnsi="Times New Roman" w:cs="Times New Roman"/>
              </w:rPr>
            </w:pPr>
            <w:r w:rsidRPr="00886908">
              <w:rPr>
                <w:rFonts w:ascii="Times New Roman" w:hAnsi="Times New Roman" w:cs="Times New Roman"/>
              </w:rPr>
              <w:t xml:space="preserve">Promoting better coordination among key stakeholders and relevant authorities and ministries of the Kazakhstan in the National Innovation System, by designing and establishing an innovation observatory, consisting of a formal framework to monitor innovation </w:t>
            </w:r>
            <w:r w:rsidRPr="00886908">
              <w:rPr>
                <w:rFonts w:ascii="Times New Roman" w:hAnsi="Times New Roman" w:cs="Times New Roman"/>
              </w:rPr>
              <w:lastRenderedPageBreak/>
              <w:t>performance of the public and private sectors, through provision of goods, consultant’s services, all pursuant to criteria set forth in the POM.</w:t>
            </w:r>
          </w:p>
          <w:p w:rsidR="00F840EF" w:rsidRPr="00886908" w:rsidRDefault="00F840EF" w:rsidP="00441947">
            <w:pPr>
              <w:tabs>
                <w:tab w:val="left" w:pos="354"/>
              </w:tabs>
              <w:spacing w:line="240" w:lineRule="auto"/>
              <w:jc w:val="both"/>
              <w:rPr>
                <w:rFonts w:ascii="Times New Roman" w:hAnsi="Times New Roman" w:cs="Times New Roman"/>
                <w:b/>
              </w:rPr>
            </w:pPr>
            <w:r w:rsidRPr="00886908">
              <w:rPr>
                <w:rFonts w:ascii="Times New Roman" w:hAnsi="Times New Roman" w:cs="Times New Roman"/>
                <w:b/>
              </w:rPr>
              <w:t>Component 5: Support project implementation</w:t>
            </w:r>
          </w:p>
          <w:p w:rsidR="00F840EF" w:rsidRPr="00886908" w:rsidRDefault="00F840EF" w:rsidP="00E44D74">
            <w:pPr>
              <w:tabs>
                <w:tab w:val="left" w:pos="354"/>
              </w:tabs>
              <w:spacing w:line="240" w:lineRule="auto"/>
              <w:jc w:val="both"/>
              <w:rPr>
                <w:rFonts w:ascii="Times New Roman" w:eastAsia="Times New Roman" w:hAnsi="Times New Roman" w:cs="Times New Roman"/>
                <w:b/>
                <w:bCs/>
                <w:lang w:eastAsia="ru-RU"/>
              </w:rPr>
            </w:pPr>
            <w:r w:rsidRPr="00886908">
              <w:rPr>
                <w:rFonts w:ascii="Times New Roman" w:hAnsi="Times New Roman" w:cs="Times New Roman"/>
              </w:rPr>
              <w:t>Support the PMU in carrying out the Project management, monitoring and evaluation, awareness raising activities and capacity development. The Project implementation is regulated by the Loan Agreement between the Government of Kazakhstan and World Bank Group, Project Operations Manual, Environmental Management Plan and other duly adopted project documents.</w:t>
            </w:r>
          </w:p>
          <w:p w:rsidR="00F840EF" w:rsidRPr="00886908" w:rsidRDefault="00F840EF" w:rsidP="00441947">
            <w:pPr>
              <w:autoSpaceDE w:val="0"/>
              <w:autoSpaceDN w:val="0"/>
              <w:adjustRightInd w:val="0"/>
              <w:spacing w:line="240" w:lineRule="auto"/>
              <w:jc w:val="both"/>
              <w:rPr>
                <w:rFonts w:ascii="Times New Roman" w:hAnsi="Times New Roman" w:cs="Times New Roman"/>
              </w:rPr>
            </w:pPr>
            <w:r w:rsidRPr="00886908">
              <w:rPr>
                <w:rFonts w:ascii="Times New Roman" w:eastAsia="Times New Roman" w:hAnsi="Times New Roman" w:cs="Times New Roman"/>
                <w:lang w:eastAsia="ru-RU"/>
              </w:rPr>
              <w:t xml:space="preserve">The </w:t>
            </w:r>
            <w:r w:rsidRPr="00886908">
              <w:rPr>
                <w:rFonts w:ascii="Times New Roman" w:eastAsia="Times New Roman" w:hAnsi="Times New Roman" w:cs="Times New Roman"/>
                <w:bCs/>
                <w:lang w:eastAsia="ru-RU"/>
              </w:rPr>
              <w:t xml:space="preserve">ISCB will be an independent advisory body to the </w:t>
            </w:r>
            <w:r w:rsidR="00995033" w:rsidRPr="00886908">
              <w:rPr>
                <w:rFonts w:ascii="Times New Roman" w:eastAsia="Times New Roman" w:hAnsi="Times New Roman" w:cs="Times New Roman"/>
                <w:bCs/>
                <w:lang w:eastAsia="ru-RU"/>
              </w:rPr>
              <w:t>MDDIAI RK</w:t>
            </w:r>
            <w:r w:rsidRPr="00886908">
              <w:rPr>
                <w:rFonts w:ascii="Times New Roman" w:eastAsia="Times New Roman" w:hAnsi="Times New Roman" w:cs="Times New Roman"/>
                <w:bCs/>
                <w:lang w:eastAsia="ru-RU"/>
              </w:rPr>
              <w:t xml:space="preserve"> that </w:t>
            </w:r>
            <w:r w:rsidRPr="00886908">
              <w:rPr>
                <w:rFonts w:ascii="Times New Roman" w:eastAsia="Times New Roman" w:hAnsi="Times New Roman" w:cs="Times New Roman"/>
                <w:lang w:eastAsia="ru-RU"/>
              </w:rPr>
              <w:t xml:space="preserve">will provide scientific guidance related to all scientific matters associated with the Project, including the </w:t>
            </w:r>
            <w:r w:rsidR="00190A9F">
              <w:rPr>
                <w:rFonts w:ascii="Times New Roman" w:eastAsia="Times New Roman" w:hAnsi="Times New Roman" w:cs="Times New Roman"/>
                <w:lang w:eastAsia="ru-RU"/>
              </w:rPr>
              <w:t xml:space="preserve">evaluation and short-listing </w:t>
            </w:r>
            <w:r w:rsidRPr="00886908">
              <w:rPr>
                <w:rFonts w:ascii="Times New Roman" w:eastAsia="Times New Roman" w:hAnsi="Times New Roman" w:cs="Times New Roman"/>
                <w:lang w:eastAsia="ru-RU"/>
              </w:rPr>
              <w:t xml:space="preserve">of winning proposals for SSG and JRG Grant Program, </w:t>
            </w:r>
            <w:r w:rsidRPr="00886908">
              <w:rPr>
                <w:rFonts w:ascii="Times New Roman" w:hAnsi="Times New Roman" w:cs="Times New Roman"/>
              </w:rPr>
              <w:t xml:space="preserve">PhD Research and Training Grants as well as Productive and Inclusive Technology Consortia Grant Program for consideration and final approval of the </w:t>
            </w:r>
            <w:r w:rsidR="00995033" w:rsidRPr="00886908">
              <w:rPr>
                <w:rFonts w:ascii="Times New Roman" w:hAnsi="Times New Roman" w:cs="Times New Roman"/>
              </w:rPr>
              <w:t>MDDIAI RK</w:t>
            </w:r>
            <w:r w:rsidRPr="00886908">
              <w:rPr>
                <w:rFonts w:ascii="Times New Roman" w:hAnsi="Times New Roman" w:cs="Times New Roman"/>
              </w:rPr>
              <w:t>. In addition, the ISCB will be advising, coaching and monitoring progress of grant recipients towards achievement of declared results through regular site visits with the support of PMU utilizing synergies and complementarities with other Project components. Linking the supported sub-project with international science and technology community and facilitation of collaboration will be an important function of the ISCB</w:t>
            </w:r>
          </w:p>
          <w:p w:rsidR="00E66BE7" w:rsidRPr="00886908" w:rsidRDefault="00E66BE7" w:rsidP="00E66BE7">
            <w:pPr>
              <w:autoSpaceDE w:val="0"/>
              <w:autoSpaceDN w:val="0"/>
              <w:adjustRightInd w:val="0"/>
              <w:spacing w:line="240" w:lineRule="auto"/>
              <w:jc w:val="both"/>
              <w:rPr>
                <w:rFonts w:ascii="Times New Roman" w:eastAsia="Times New Roman" w:hAnsi="Times New Roman" w:cs="Times New Roman"/>
                <w:lang w:eastAsia="ru-RU"/>
              </w:rPr>
            </w:pPr>
            <w:r w:rsidRPr="00886908">
              <w:rPr>
                <w:rFonts w:ascii="Times New Roman" w:eastAsia="Times New Roman" w:hAnsi="Times New Roman" w:cs="Times New Roman"/>
                <w:lang w:eastAsia="ru-RU"/>
              </w:rPr>
              <w:t xml:space="preserve">The ISCB will include at least 5, but not more than 9 experts represented by distinguished scientists of international level, venture capital/technology </w:t>
            </w:r>
            <w:r w:rsidRPr="00886908">
              <w:rPr>
                <w:rFonts w:ascii="Times New Roman" w:eastAsia="Times New Roman" w:hAnsi="Times New Roman" w:cs="Times New Roman"/>
                <w:lang w:eastAsia="ru-RU"/>
              </w:rPr>
              <w:lastRenderedPageBreak/>
              <w:t>commercialization professionals, technology consortia development professionals. The ISCB will be led by its Chairman selected by other members of the Board. It is expected that ISCB through its members will represent a combination of cutting-edge global S&amp;T knowledge and experience of strategic importance for Kazakhstan and good understanding of state of affairs within Kazakhstan’s NIS.</w:t>
            </w:r>
          </w:p>
          <w:p w:rsidR="00E66BE7" w:rsidRPr="00886908" w:rsidRDefault="00E66BE7" w:rsidP="00E66BE7">
            <w:pPr>
              <w:autoSpaceDE w:val="0"/>
              <w:autoSpaceDN w:val="0"/>
              <w:adjustRightInd w:val="0"/>
              <w:spacing w:line="240" w:lineRule="auto"/>
              <w:jc w:val="both"/>
              <w:rPr>
                <w:rFonts w:ascii="Times New Roman" w:eastAsia="Times New Roman" w:hAnsi="Times New Roman" w:cs="Times New Roman"/>
                <w:lang w:eastAsia="ru-RU"/>
              </w:rPr>
            </w:pPr>
            <w:r w:rsidRPr="00886908">
              <w:rPr>
                <w:rFonts w:ascii="Times New Roman" w:eastAsia="Times New Roman" w:hAnsi="Times New Roman" w:cs="Times New Roman"/>
                <w:lang w:eastAsia="ru-RU"/>
              </w:rPr>
              <w:t xml:space="preserve">ISCB members will be selected  by the MDDIAI RK upon  Bank’s approval from lists of candidates solicited from such prominent international scientific organizations as the Royal Society, the US National Academy of Sciences, the National Science Foundation, the European Science Foundation, the Inter-Academy Council, the Third World Academy of Sciences, and the Nobel Committee and similar </w:t>
            </w:r>
            <w:r w:rsidR="00F36C12">
              <w:rPr>
                <w:rFonts w:ascii="Times New Roman" w:eastAsia="Times New Roman" w:hAnsi="Times New Roman" w:cs="Times New Roman"/>
                <w:lang w:eastAsia="ru-RU"/>
              </w:rPr>
              <w:t xml:space="preserve">international </w:t>
            </w:r>
            <w:r w:rsidRPr="00886908">
              <w:rPr>
                <w:rFonts w:ascii="Times New Roman" w:eastAsia="Times New Roman" w:hAnsi="Times New Roman" w:cs="Times New Roman"/>
                <w:lang w:eastAsia="ru-RU"/>
              </w:rPr>
              <w:t>scientific organizations in order to attract distinguished scientists with both academic as well as industrial research backgrounds and international-level professionals in technology commercialization. For the purposes of knowledge transfer and increasing relevance of decisions to Kazakhstani realities, the ISCB will have maximum 2 local scientists/technology commercialization professionals with qualifications matching requirements of this</w:t>
            </w:r>
            <w:r w:rsidRPr="00886908">
              <w:t xml:space="preserve"> </w:t>
            </w:r>
            <w:r w:rsidRPr="00886908">
              <w:rPr>
                <w:rFonts w:ascii="Times New Roman" w:eastAsia="Times New Roman" w:hAnsi="Times New Roman" w:cs="Times New Roman"/>
                <w:lang w:eastAsia="ru-RU"/>
              </w:rPr>
              <w:t>terms of reference.</w:t>
            </w:r>
          </w:p>
          <w:p w:rsidR="00E66BE7" w:rsidRPr="00886908" w:rsidRDefault="00E66BE7" w:rsidP="00E66BE7">
            <w:pPr>
              <w:autoSpaceDE w:val="0"/>
              <w:autoSpaceDN w:val="0"/>
              <w:adjustRightInd w:val="0"/>
              <w:spacing w:line="240" w:lineRule="auto"/>
              <w:jc w:val="both"/>
              <w:rPr>
                <w:rFonts w:ascii="Times New Roman" w:eastAsia="Times New Roman" w:hAnsi="Times New Roman" w:cs="Times New Roman"/>
                <w:lang w:eastAsia="ru-RU"/>
              </w:rPr>
            </w:pPr>
            <w:r w:rsidRPr="00886908">
              <w:rPr>
                <w:rFonts w:ascii="Times New Roman" w:eastAsia="Times New Roman" w:hAnsi="Times New Roman" w:cs="Times New Roman"/>
                <w:lang w:eastAsia="ru-RU"/>
              </w:rPr>
              <w:t xml:space="preserve">ISCB will adopt its ISCB Statute and Code of Ethics subject to approval by the MDDIAI RK. The ISCB Statute will regulate functioning of ISCB covering individual and collective rights and responsibilities of the Board vis-à-vis the Project. The Code of Ethics will regulate Sub-projects selection process, including clear explanation of criteria used, decision-making procedures related to different stages of Project’s grant </w:t>
            </w:r>
            <w:r w:rsidRPr="00886908">
              <w:rPr>
                <w:rFonts w:ascii="Times New Roman" w:eastAsia="Times New Roman" w:hAnsi="Times New Roman" w:cs="Times New Roman"/>
                <w:lang w:eastAsia="ru-RU"/>
              </w:rPr>
              <w:lastRenderedPageBreak/>
              <w:t xml:space="preserve">programs as well as guidelines and requirements related to conduct of research in line with key Project documents. </w:t>
            </w:r>
          </w:p>
          <w:p w:rsidR="00F840EF" w:rsidRPr="00886908" w:rsidRDefault="00E66BE7" w:rsidP="00E66BE7">
            <w:pPr>
              <w:autoSpaceDE w:val="0"/>
              <w:autoSpaceDN w:val="0"/>
              <w:adjustRightInd w:val="0"/>
              <w:spacing w:line="240" w:lineRule="auto"/>
              <w:jc w:val="both"/>
              <w:rPr>
                <w:rFonts w:ascii="Times New Roman" w:hAnsi="Times New Roman" w:cs="Times New Roman"/>
              </w:rPr>
            </w:pPr>
            <w:r w:rsidRPr="00886908">
              <w:rPr>
                <w:rFonts w:ascii="Times New Roman" w:eastAsia="Times New Roman" w:hAnsi="Times New Roman" w:cs="Times New Roman"/>
                <w:lang w:eastAsia="ru-RU"/>
              </w:rPr>
              <w:t>ISCB operations, including remuneration of its members and field visits will be financed from the Project funds. ISCB members will conclude individual consulting contracts with the MDDIAI RK.</w:t>
            </w:r>
          </w:p>
        </w:tc>
        <w:tc>
          <w:tcPr>
            <w:tcW w:w="5414" w:type="dxa"/>
            <w:tcBorders>
              <w:top w:val="single" w:sz="4" w:space="0" w:color="000000"/>
              <w:left w:val="single" w:sz="4" w:space="0" w:color="000000"/>
              <w:bottom w:val="single" w:sz="4" w:space="0" w:color="000000"/>
              <w:right w:val="single" w:sz="4" w:space="0" w:color="000000"/>
            </w:tcBorders>
          </w:tcPr>
          <w:p w:rsidR="00F840EF" w:rsidRPr="00886908" w:rsidRDefault="00F840EF" w:rsidP="00441947">
            <w:pPr>
              <w:spacing w:line="240" w:lineRule="auto"/>
              <w:jc w:val="both"/>
              <w:rPr>
                <w:rFonts w:ascii="Times New Roman" w:eastAsia="Times New Roman" w:hAnsi="Times New Roman" w:cs="Times New Roman"/>
                <w:b/>
                <w:lang w:val="ru-RU"/>
              </w:rPr>
            </w:pPr>
            <w:r w:rsidRPr="00886908">
              <w:rPr>
                <w:rFonts w:ascii="Times New Roman" w:eastAsia="Times New Roman" w:hAnsi="Times New Roman" w:cs="Times New Roman"/>
                <w:b/>
                <w:lang w:val="ru-RU"/>
              </w:rPr>
              <w:lastRenderedPageBreak/>
              <w:t>ЦЕЛЬ ПРОЕКТА</w:t>
            </w:r>
          </w:p>
          <w:p w:rsidR="00F840EF" w:rsidRPr="00886908" w:rsidRDefault="00F840EF" w:rsidP="00441947">
            <w:pPr>
              <w:spacing w:line="240" w:lineRule="auto"/>
              <w:jc w:val="both"/>
              <w:rPr>
                <w:rFonts w:ascii="Times New Roman" w:eastAsia="Times New Roman" w:hAnsi="Times New Roman" w:cs="Times New Roman"/>
                <w:lang w:val="ru-RU"/>
              </w:rPr>
            </w:pPr>
            <w:r w:rsidRPr="00886908">
              <w:rPr>
                <w:rFonts w:ascii="Times New Roman" w:eastAsia="Times New Roman" w:hAnsi="Times New Roman" w:cs="Times New Roman"/>
                <w:lang w:val="ru-RU"/>
              </w:rPr>
              <w:t>Целью Проекта является стимулирование проведения высококачественных, актуальных для страны исследований и коммерциализации технологий.</w:t>
            </w:r>
          </w:p>
          <w:p w:rsidR="00F840EF" w:rsidRPr="00886908" w:rsidRDefault="00F840EF" w:rsidP="00441947">
            <w:pPr>
              <w:spacing w:line="240" w:lineRule="auto"/>
              <w:jc w:val="both"/>
              <w:rPr>
                <w:rFonts w:ascii="Times New Roman" w:eastAsia="Times New Roman" w:hAnsi="Times New Roman" w:cs="Times New Roman"/>
                <w:lang w:val="ru-RU"/>
              </w:rPr>
            </w:pPr>
            <w:r w:rsidRPr="00886908">
              <w:rPr>
                <w:rFonts w:ascii="Times New Roman" w:eastAsia="Times New Roman" w:hAnsi="Times New Roman" w:cs="Times New Roman"/>
                <w:lang w:val="ru-RU"/>
              </w:rPr>
              <w:t>Проект состоит из следующих частей:</w:t>
            </w:r>
          </w:p>
          <w:p w:rsidR="00F840EF" w:rsidRPr="00886908" w:rsidRDefault="001F19DB" w:rsidP="00441947">
            <w:pPr>
              <w:spacing w:line="240" w:lineRule="auto"/>
              <w:jc w:val="both"/>
              <w:rPr>
                <w:rFonts w:ascii="Times New Roman" w:eastAsia="Times New Roman" w:hAnsi="Times New Roman" w:cs="Times New Roman"/>
                <w:b/>
                <w:lang w:val="ru-RU"/>
              </w:rPr>
            </w:pPr>
            <w:r w:rsidRPr="00886908">
              <w:rPr>
                <w:rFonts w:ascii="Times New Roman" w:eastAsia="Times New Roman" w:hAnsi="Times New Roman" w:cs="Times New Roman"/>
                <w:b/>
                <w:lang w:val="ru-RU"/>
              </w:rPr>
              <w:t>Компонент</w:t>
            </w:r>
            <w:r w:rsidR="00F840EF" w:rsidRPr="00886908">
              <w:rPr>
                <w:rFonts w:ascii="Times New Roman" w:eastAsia="Times New Roman" w:hAnsi="Times New Roman" w:cs="Times New Roman"/>
                <w:b/>
                <w:lang w:val="ru-RU"/>
              </w:rPr>
              <w:t xml:space="preserve"> 1 Развитие базы знаний для инноваций</w:t>
            </w:r>
          </w:p>
          <w:p w:rsidR="00F840EF" w:rsidRPr="00886908" w:rsidRDefault="00F840EF" w:rsidP="00441947">
            <w:pPr>
              <w:spacing w:line="240" w:lineRule="auto"/>
              <w:jc w:val="both"/>
              <w:rPr>
                <w:rFonts w:ascii="Times New Roman" w:eastAsia="Times New Roman" w:hAnsi="Times New Roman" w:cs="Times New Roman"/>
                <w:lang w:val="ru-RU"/>
              </w:rPr>
            </w:pPr>
            <w:r w:rsidRPr="00886908">
              <w:rPr>
                <w:rFonts w:ascii="Times New Roman" w:eastAsia="Times New Roman" w:hAnsi="Times New Roman" w:cs="Times New Roman"/>
                <w:lang w:val="ru-RU"/>
              </w:rPr>
              <w:t>Стимулирование проведения высококачественных, актуальных для страны научных исследований и разработок, а также мероприятий по развитию человеческого капитала путем предоставления Грантов для Групп Младших Научных Сотрудников (ГМНС), Грантов для Групп Старших Научных Сотрудников (ГСНС) и Грантов на поддержку исследований и тренингов постдокторантов (PhD).</w:t>
            </w:r>
          </w:p>
          <w:p w:rsidR="00F840EF" w:rsidRPr="00886908" w:rsidRDefault="001F19DB" w:rsidP="00441947">
            <w:pPr>
              <w:spacing w:line="240" w:lineRule="auto"/>
              <w:jc w:val="both"/>
              <w:rPr>
                <w:rFonts w:ascii="Times New Roman" w:eastAsia="Times New Roman" w:hAnsi="Times New Roman" w:cs="Times New Roman"/>
                <w:b/>
                <w:lang w:val="ru-RU"/>
              </w:rPr>
            </w:pPr>
            <w:r w:rsidRPr="00886908">
              <w:rPr>
                <w:rFonts w:ascii="Times New Roman" w:eastAsia="Times New Roman" w:hAnsi="Times New Roman" w:cs="Times New Roman"/>
                <w:b/>
                <w:lang w:val="ru-RU"/>
              </w:rPr>
              <w:t xml:space="preserve">Компонент </w:t>
            </w:r>
            <w:r w:rsidR="00F840EF" w:rsidRPr="00886908">
              <w:rPr>
                <w:rFonts w:ascii="Times New Roman" w:eastAsia="Times New Roman" w:hAnsi="Times New Roman" w:cs="Times New Roman"/>
                <w:b/>
                <w:lang w:val="ru-RU"/>
              </w:rPr>
              <w:t>2 Инновационные консорциумы</w:t>
            </w:r>
          </w:p>
          <w:p w:rsidR="00F840EF" w:rsidRPr="00886908" w:rsidRDefault="00F840EF" w:rsidP="00441947">
            <w:pPr>
              <w:spacing w:line="240" w:lineRule="auto"/>
              <w:jc w:val="both"/>
              <w:rPr>
                <w:rFonts w:ascii="Times New Roman" w:eastAsia="Times New Roman" w:hAnsi="Times New Roman" w:cs="Times New Roman"/>
                <w:lang w:val="ru-RU"/>
              </w:rPr>
            </w:pPr>
            <w:r w:rsidRPr="00886908">
              <w:rPr>
                <w:rFonts w:ascii="Times New Roman" w:eastAsia="Times New Roman" w:hAnsi="Times New Roman" w:cs="Times New Roman"/>
                <w:lang w:val="ru-RU"/>
              </w:rPr>
              <w:t xml:space="preserve">Содействие сотрудничеству среди действующих научно-исследовательских институтов, проектных бюро и лабораторий инженерного и научного профилей в Казахстане а) применительно к научно-исследовательской деятельности с целью </w:t>
            </w:r>
            <w:r w:rsidRPr="00886908">
              <w:rPr>
                <w:rFonts w:ascii="Times New Roman" w:eastAsia="Times New Roman" w:hAnsi="Times New Roman" w:cs="Times New Roman"/>
                <w:lang w:val="ru-RU"/>
              </w:rPr>
              <w:lastRenderedPageBreak/>
              <w:t>улучшения производственных секторов экономики Казахстана путем предоставления Грантов для Консорциумов Производственного Сектора; и b) применительно к оказанию социальных услуг, в том числе повышению уровня жизни городского и сельского населения путем предоставления Грантов для Консорциумов Инклюзивных Инноваций.</w:t>
            </w:r>
          </w:p>
          <w:p w:rsidR="00F840EF" w:rsidRPr="00886908" w:rsidRDefault="001F19DB" w:rsidP="00441947">
            <w:pPr>
              <w:spacing w:line="240" w:lineRule="auto"/>
              <w:jc w:val="both"/>
              <w:rPr>
                <w:rFonts w:ascii="Times New Roman" w:eastAsia="Times New Roman" w:hAnsi="Times New Roman" w:cs="Times New Roman"/>
                <w:b/>
                <w:lang w:val="ru-RU"/>
              </w:rPr>
            </w:pPr>
            <w:r w:rsidRPr="00886908">
              <w:rPr>
                <w:rFonts w:ascii="Times New Roman" w:eastAsia="Times New Roman" w:hAnsi="Times New Roman" w:cs="Times New Roman"/>
                <w:b/>
                <w:lang w:val="ru-RU"/>
              </w:rPr>
              <w:t>Компонент</w:t>
            </w:r>
            <w:r w:rsidR="00F840EF" w:rsidRPr="00886908">
              <w:rPr>
                <w:rFonts w:ascii="Times New Roman" w:eastAsia="Times New Roman" w:hAnsi="Times New Roman" w:cs="Times New Roman"/>
                <w:b/>
                <w:lang w:val="ru-RU"/>
              </w:rPr>
              <w:t xml:space="preserve"> 3 Консолидация цикла коммерциализации технологий</w:t>
            </w:r>
          </w:p>
          <w:p w:rsidR="00E66BE7" w:rsidRPr="00886908" w:rsidRDefault="00E66BE7" w:rsidP="00E66BE7">
            <w:pPr>
              <w:spacing w:line="240" w:lineRule="auto"/>
              <w:jc w:val="both"/>
              <w:rPr>
                <w:rFonts w:ascii="Times New Roman" w:eastAsia="Times New Roman" w:hAnsi="Times New Roman" w:cs="Times New Roman"/>
                <w:lang w:val="ru-RU"/>
              </w:rPr>
            </w:pPr>
            <w:r w:rsidRPr="00886908">
              <w:rPr>
                <w:rFonts w:ascii="Times New Roman" w:eastAsia="Times New Roman" w:hAnsi="Times New Roman" w:cs="Times New Roman"/>
                <w:lang w:val="ru-RU"/>
              </w:rPr>
              <w:t>Содействие развитию стартап-компаний путем:</w:t>
            </w:r>
          </w:p>
          <w:p w:rsidR="00E66BE7" w:rsidRPr="00886908" w:rsidRDefault="00E66BE7" w:rsidP="00E66BE7">
            <w:pPr>
              <w:spacing w:line="240" w:lineRule="auto"/>
              <w:jc w:val="both"/>
              <w:rPr>
                <w:rFonts w:ascii="Times New Roman" w:eastAsia="Times New Roman" w:hAnsi="Times New Roman" w:cs="Times New Roman"/>
                <w:lang w:val="ru-RU"/>
              </w:rPr>
            </w:pPr>
            <w:r w:rsidRPr="00886908">
              <w:rPr>
                <w:rFonts w:ascii="Times New Roman" w:eastAsia="Times New Roman" w:hAnsi="Times New Roman" w:cs="Times New Roman"/>
                <w:lang w:val="ru-RU"/>
              </w:rPr>
              <w:t xml:space="preserve">Формирования венчурного фонда раннего финансирования (далее - ВФРФ) в целях предоставления инвестиций ВФРФ для финансирования </w:t>
            </w:r>
            <w:r w:rsidR="00757C8C" w:rsidRPr="00886908">
              <w:rPr>
                <w:rFonts w:ascii="Times New Roman" w:eastAsia="Times New Roman" w:hAnsi="Times New Roman" w:cs="Times New Roman"/>
                <w:lang w:val="ru-RU"/>
              </w:rPr>
              <w:t>п</w:t>
            </w:r>
            <w:r w:rsidRPr="00886908">
              <w:rPr>
                <w:rFonts w:ascii="Times New Roman" w:eastAsia="Times New Roman" w:hAnsi="Times New Roman" w:cs="Times New Roman"/>
                <w:lang w:val="ru-RU"/>
              </w:rPr>
              <w:t>одпроектов ВФРФ, в том числе оказания поддержки по управлению;</w:t>
            </w:r>
          </w:p>
          <w:p w:rsidR="00E66BE7" w:rsidRPr="00886908" w:rsidRDefault="00E66BE7" w:rsidP="00E66BE7">
            <w:pPr>
              <w:spacing w:line="240" w:lineRule="auto"/>
              <w:jc w:val="both"/>
              <w:rPr>
                <w:rFonts w:ascii="Times New Roman" w:eastAsia="Times New Roman" w:hAnsi="Times New Roman" w:cs="Times New Roman"/>
                <w:lang w:val="ru-RU"/>
              </w:rPr>
            </w:pPr>
            <w:r w:rsidRPr="00886908">
              <w:rPr>
                <w:rFonts w:ascii="Times New Roman" w:eastAsia="Times New Roman" w:hAnsi="Times New Roman" w:cs="Times New Roman"/>
                <w:lang w:val="ru-RU"/>
              </w:rPr>
              <w:t>Оказания консультационных услуг по развитию технологий и инновационных идей в жизнеспособные коммерческие проекты посредством брокерской деятельности в сфере инноваций и генерирования потока сделок, в соответствии с критериями, изложенными в РРП;</w:t>
            </w:r>
          </w:p>
          <w:p w:rsidR="00E66BE7" w:rsidRPr="00886908" w:rsidRDefault="00E66BE7" w:rsidP="00E66BE7">
            <w:pPr>
              <w:spacing w:line="240" w:lineRule="auto"/>
              <w:jc w:val="both"/>
              <w:rPr>
                <w:rFonts w:ascii="Times New Roman" w:eastAsia="Times New Roman" w:hAnsi="Times New Roman" w:cs="Times New Roman"/>
                <w:lang w:val="ru-RU"/>
              </w:rPr>
            </w:pPr>
            <w:r w:rsidRPr="00886908">
              <w:rPr>
                <w:rFonts w:ascii="Times New Roman" w:eastAsia="Times New Roman" w:hAnsi="Times New Roman" w:cs="Times New Roman"/>
                <w:lang w:val="ru-RU"/>
              </w:rPr>
              <w:t xml:space="preserve">Создание и управление Офисами технологического ускорения за пределами Казахстана; </w:t>
            </w:r>
          </w:p>
          <w:p w:rsidR="00E66BE7" w:rsidRPr="00886908" w:rsidRDefault="00E66BE7" w:rsidP="00E66BE7">
            <w:pPr>
              <w:spacing w:line="240" w:lineRule="auto"/>
              <w:jc w:val="both"/>
              <w:rPr>
                <w:rFonts w:ascii="Times New Roman" w:eastAsia="Times New Roman" w:hAnsi="Times New Roman" w:cs="Times New Roman"/>
                <w:lang w:val="ru-RU"/>
              </w:rPr>
            </w:pPr>
            <w:r w:rsidRPr="00886908">
              <w:rPr>
                <w:rFonts w:ascii="Times New Roman" w:eastAsia="Times New Roman" w:hAnsi="Times New Roman" w:cs="Times New Roman"/>
                <w:lang w:val="ru-RU"/>
              </w:rPr>
              <w:t>Повышения потенциала существующих Офисов трансферта технологий в крупных университетах Казахстана и укрепление их институциональных возможностей путем проведения обучения.</w:t>
            </w:r>
          </w:p>
          <w:p w:rsidR="00E66BE7" w:rsidRPr="00886908" w:rsidRDefault="00E66BE7" w:rsidP="00E66BE7">
            <w:pPr>
              <w:spacing w:line="240" w:lineRule="auto"/>
              <w:jc w:val="both"/>
              <w:rPr>
                <w:rFonts w:ascii="Times New Roman" w:eastAsia="Times New Roman" w:hAnsi="Times New Roman" w:cs="Times New Roman"/>
                <w:lang w:val="ru-RU"/>
              </w:rPr>
            </w:pPr>
            <w:r w:rsidRPr="00886908">
              <w:rPr>
                <w:rFonts w:ascii="Times New Roman" w:eastAsia="Times New Roman" w:hAnsi="Times New Roman" w:cs="Times New Roman"/>
                <w:b/>
                <w:lang w:val="ru-RU"/>
              </w:rPr>
              <w:lastRenderedPageBreak/>
              <w:t>Компонент 4 Усиление координации НИС; увеличение потенциала существующих институциональных структур</w:t>
            </w:r>
          </w:p>
          <w:p w:rsidR="00E66BE7" w:rsidRPr="00886908" w:rsidRDefault="00E66BE7" w:rsidP="00E66BE7">
            <w:pPr>
              <w:spacing w:line="240" w:lineRule="auto"/>
              <w:jc w:val="both"/>
              <w:rPr>
                <w:rFonts w:ascii="Times New Roman" w:eastAsia="Times New Roman" w:hAnsi="Times New Roman" w:cs="Times New Roman"/>
                <w:lang w:val="ru-RU"/>
              </w:rPr>
            </w:pPr>
            <w:r w:rsidRPr="00886908">
              <w:rPr>
                <w:rFonts w:ascii="Times New Roman" w:eastAsia="Times New Roman" w:hAnsi="Times New Roman" w:cs="Times New Roman"/>
                <w:lang w:val="ru-RU"/>
              </w:rPr>
              <w:t>Содействие улучшению координации между ключевыми заинтересованными сторонами, а также заинтересованными государственными органами и министерствами Казахстана в НИС, путем разработки и запуска инновационной обсерватории, включающей в себя официальную платформу по отслеживанию процесса внедрения инноваций в государственном и частном секторах экономики посредством предоставления товаров и консультационных услуг, в соответствии с критериями, представленными в РРП.</w:t>
            </w:r>
          </w:p>
          <w:p w:rsidR="00E66BE7" w:rsidRPr="00886908" w:rsidRDefault="00E66BE7" w:rsidP="00E66BE7">
            <w:pPr>
              <w:spacing w:line="240" w:lineRule="auto"/>
              <w:jc w:val="both"/>
              <w:rPr>
                <w:rFonts w:ascii="Times New Roman" w:eastAsia="Times New Roman" w:hAnsi="Times New Roman" w:cs="Times New Roman"/>
                <w:b/>
                <w:lang w:val="ru-RU"/>
              </w:rPr>
            </w:pPr>
            <w:r w:rsidRPr="00886908">
              <w:rPr>
                <w:rFonts w:ascii="Times New Roman" w:eastAsia="Times New Roman" w:hAnsi="Times New Roman" w:cs="Times New Roman"/>
                <w:b/>
                <w:lang w:val="ru-RU"/>
              </w:rPr>
              <w:t>Компонент 5 Поддержка реализации Проекта</w:t>
            </w:r>
          </w:p>
          <w:p w:rsidR="00E66BE7" w:rsidRPr="00886908" w:rsidRDefault="00E66BE7" w:rsidP="00E66BE7">
            <w:pPr>
              <w:spacing w:line="240" w:lineRule="auto"/>
              <w:jc w:val="both"/>
              <w:rPr>
                <w:rFonts w:ascii="Times New Roman" w:eastAsia="Times New Roman" w:hAnsi="Times New Roman" w:cs="Times New Roman"/>
                <w:lang w:val="ru-RU"/>
              </w:rPr>
            </w:pPr>
            <w:r w:rsidRPr="00886908">
              <w:rPr>
                <w:rFonts w:ascii="Times New Roman" w:eastAsia="Times New Roman" w:hAnsi="Times New Roman" w:cs="Times New Roman"/>
                <w:lang w:val="ru-RU"/>
              </w:rPr>
              <w:t>Поддержка группы управления Проектом (далее – ГУП) в осуществлении управления Проектом, мониторинга и оценки, повышения информированности и укрепления потенциала.</w:t>
            </w:r>
          </w:p>
          <w:p w:rsidR="00F840EF" w:rsidRPr="00886908" w:rsidRDefault="00F840EF" w:rsidP="00441947">
            <w:pPr>
              <w:spacing w:line="240" w:lineRule="auto"/>
              <w:jc w:val="both"/>
              <w:rPr>
                <w:rFonts w:ascii="Times New Roman" w:eastAsia="Times New Roman" w:hAnsi="Times New Roman" w:cs="Times New Roman"/>
                <w:snapToGrid w:val="0"/>
                <w:lang w:val="ru-RU" w:eastAsia="ru-RU"/>
              </w:rPr>
            </w:pPr>
            <w:r w:rsidRPr="00886908">
              <w:rPr>
                <w:rFonts w:ascii="Times New Roman" w:eastAsia="Times New Roman" w:hAnsi="Times New Roman" w:cs="Times New Roman"/>
                <w:snapToGrid w:val="0"/>
                <w:lang w:val="ru-RU" w:eastAsia="ru-RU"/>
              </w:rPr>
              <w:t>МСНК</w:t>
            </w:r>
            <w:r w:rsidRPr="00886908">
              <w:rPr>
                <w:rFonts w:ascii="Times New Roman" w:eastAsia="Times New Roman" w:hAnsi="Times New Roman" w:cs="Times New Roman"/>
                <w:b/>
                <w:snapToGrid w:val="0"/>
                <w:lang w:val="ru-RU" w:eastAsia="ru-RU"/>
              </w:rPr>
              <w:t xml:space="preserve"> </w:t>
            </w:r>
            <w:r w:rsidRPr="00886908">
              <w:rPr>
                <w:rFonts w:ascii="Times New Roman" w:eastAsia="Times New Roman" w:hAnsi="Times New Roman" w:cs="Times New Roman"/>
                <w:snapToGrid w:val="0"/>
                <w:lang w:val="ru-RU" w:eastAsia="ru-RU"/>
              </w:rPr>
              <w:t xml:space="preserve">будет независимым консультативным органом </w:t>
            </w:r>
            <w:r w:rsidR="008755B2" w:rsidRPr="00886908">
              <w:rPr>
                <w:rFonts w:ascii="Times New Roman" w:eastAsia="Times New Roman" w:hAnsi="Times New Roman" w:cs="Times New Roman"/>
                <w:snapToGrid w:val="0"/>
                <w:lang w:val="ru-RU" w:eastAsia="ru-RU"/>
              </w:rPr>
              <w:t xml:space="preserve">МЦРИАП РК </w:t>
            </w:r>
            <w:r w:rsidRPr="00886908">
              <w:rPr>
                <w:rFonts w:ascii="Times New Roman" w:eastAsia="Times New Roman" w:hAnsi="Times New Roman" w:cs="Times New Roman"/>
                <w:snapToGrid w:val="0"/>
                <w:lang w:val="ru-RU" w:eastAsia="ru-RU"/>
              </w:rPr>
              <w:t xml:space="preserve">, который будет давать научные рекомендации по всем научным вопросам, связанным с проектом, включая </w:t>
            </w:r>
            <w:r w:rsidR="00F41B85">
              <w:rPr>
                <w:rFonts w:ascii="Times New Roman" w:eastAsia="Times New Roman" w:hAnsi="Times New Roman" w:cs="Times New Roman"/>
                <w:snapToGrid w:val="0"/>
                <w:lang w:val="ru-RU" w:eastAsia="ru-RU"/>
              </w:rPr>
              <w:t>оценку и определение короткого списка</w:t>
            </w:r>
            <w:r w:rsidR="00F41B85" w:rsidRPr="00886908">
              <w:rPr>
                <w:rFonts w:ascii="Times New Roman" w:eastAsia="Times New Roman" w:hAnsi="Times New Roman" w:cs="Times New Roman"/>
                <w:snapToGrid w:val="0"/>
                <w:lang w:val="ru-RU" w:eastAsia="ru-RU"/>
              </w:rPr>
              <w:t xml:space="preserve"> </w:t>
            </w:r>
            <w:r w:rsidRPr="00886908">
              <w:rPr>
                <w:rFonts w:ascii="Times New Roman" w:eastAsia="Times New Roman" w:hAnsi="Times New Roman" w:cs="Times New Roman"/>
                <w:snapToGrid w:val="0"/>
                <w:lang w:val="ru-RU" w:eastAsia="ru-RU"/>
              </w:rPr>
              <w:t xml:space="preserve">победителей грантовой программы ГСНС и ГМНС, кандидатов на прохождение исследовательско-промышленных стажировок и проведение совместных исследований за рубежом, а также консорциумов продуктивного сектора и инклюзивных инноваций на рассмотрение и окончательного согласования с </w:t>
            </w:r>
            <w:r w:rsidR="008755B2" w:rsidRPr="00886908">
              <w:rPr>
                <w:rFonts w:ascii="Times New Roman" w:eastAsia="Times New Roman" w:hAnsi="Times New Roman" w:cs="Times New Roman"/>
                <w:snapToGrid w:val="0"/>
                <w:lang w:val="ru-RU" w:eastAsia="ru-RU"/>
              </w:rPr>
              <w:t>МЦРИАП РК</w:t>
            </w:r>
            <w:r w:rsidRPr="00886908">
              <w:rPr>
                <w:rFonts w:ascii="Times New Roman" w:eastAsia="Times New Roman" w:hAnsi="Times New Roman" w:cs="Times New Roman"/>
                <w:snapToGrid w:val="0"/>
                <w:lang w:val="ru-RU" w:eastAsia="ru-RU"/>
              </w:rPr>
              <w:t xml:space="preserve">. Кроме того, МСНК будет консультировать, обучать </w:t>
            </w:r>
            <w:r w:rsidRPr="00886908">
              <w:rPr>
                <w:rFonts w:ascii="Times New Roman" w:eastAsia="Times New Roman" w:hAnsi="Times New Roman" w:cs="Times New Roman"/>
                <w:snapToGrid w:val="0"/>
                <w:lang w:val="ru-RU" w:eastAsia="ru-RU"/>
              </w:rPr>
              <w:lastRenderedPageBreak/>
              <w:t xml:space="preserve">и мониторить прогресс грантополучателей на достижение заявленных результатов посредством регулярных посещений подпроектов при поддержке ГУП, а </w:t>
            </w:r>
            <w:r w:rsidR="00E44D74" w:rsidRPr="00886908">
              <w:rPr>
                <w:rFonts w:ascii="Times New Roman" w:eastAsia="Times New Roman" w:hAnsi="Times New Roman" w:cs="Times New Roman"/>
                <w:snapToGrid w:val="0"/>
                <w:lang w:val="ru-RU" w:eastAsia="ru-RU"/>
              </w:rPr>
              <w:t>также находить</w:t>
            </w:r>
            <w:r w:rsidRPr="00886908">
              <w:rPr>
                <w:rFonts w:ascii="Times New Roman" w:eastAsia="Times New Roman" w:hAnsi="Times New Roman" w:cs="Times New Roman"/>
                <w:snapToGrid w:val="0"/>
                <w:lang w:val="ru-RU" w:eastAsia="ru-RU"/>
              </w:rPr>
              <w:t xml:space="preserve"> синергии и взаимодополняемость между другими компонентами Проекта. Содействие в налаживании связей и укрепление сотрудничества между подроектами и международным научно-техническим сообществом будет главной задачей МСНК.</w:t>
            </w:r>
          </w:p>
          <w:p w:rsidR="00E66BE7" w:rsidRPr="00886908" w:rsidRDefault="00E66BE7" w:rsidP="00E66BE7">
            <w:pPr>
              <w:spacing w:line="240" w:lineRule="auto"/>
              <w:jc w:val="both"/>
              <w:rPr>
                <w:rFonts w:ascii="Times New Roman" w:hAnsi="Times New Roman" w:cs="Times New Roman"/>
                <w:lang w:val="ru-RU"/>
              </w:rPr>
            </w:pPr>
            <w:r w:rsidRPr="00886908">
              <w:rPr>
                <w:rFonts w:ascii="Times New Roman" w:hAnsi="Times New Roman" w:cs="Times New Roman"/>
                <w:lang w:val="ru-RU"/>
              </w:rPr>
              <w:t>МСНК будет включать не менее 5, но не более 9 экспертов, выдающихся ученых международного уровня, специалистов в области венчурного капитала/коммерциализации технологии, специалистов в области развития консорциумов.  МСНК будет возглавлять председатель, выбранный другими членами Совета. Ожидается, что члены МСНК будут сочетать в себе передовой уровень науки и техники, знания и опыт в областях, имеющих стратегическое значение для Казахстана и хорошее понимание состояния НИС Казахстана.</w:t>
            </w:r>
          </w:p>
          <w:p w:rsidR="00E66BE7" w:rsidRPr="00886908" w:rsidRDefault="00E66BE7" w:rsidP="00E66BE7">
            <w:pPr>
              <w:spacing w:line="240" w:lineRule="auto"/>
              <w:jc w:val="both"/>
              <w:rPr>
                <w:rFonts w:ascii="Times New Roman" w:eastAsia="Times New Roman" w:hAnsi="Times New Roman" w:cs="Times New Roman"/>
                <w:snapToGrid w:val="0"/>
                <w:lang w:val="ru-RU" w:eastAsia="ru-RU"/>
              </w:rPr>
            </w:pPr>
            <w:r w:rsidRPr="00886908">
              <w:rPr>
                <w:rFonts w:ascii="Times New Roman" w:hAnsi="Times New Roman" w:cs="Times New Roman"/>
                <w:lang w:val="ru-RU"/>
              </w:rPr>
              <w:t xml:space="preserve">Члены МСНК будут отобраны МЦРИАП РК после одобрения Банком </w:t>
            </w:r>
            <w:r w:rsidRPr="00886908">
              <w:rPr>
                <w:rFonts w:ascii="Times New Roman" w:eastAsia="Times New Roman" w:hAnsi="Times New Roman" w:cs="Times New Roman"/>
                <w:snapToGrid w:val="0"/>
                <w:lang w:val="ru-RU" w:eastAsia="ru-RU"/>
              </w:rPr>
              <w:t xml:space="preserve">из списков кандидатов, представленных известными международными научными организациями, такими как Королевское общество, Американская национальная академия наук, Американский национальный фонд науки, Европейский фонд науки, Межакадемический совета, Академия наук третьего мира и Нобелевский комитет, а также аналогичные </w:t>
            </w:r>
            <w:r w:rsidR="00F41B85">
              <w:rPr>
                <w:rFonts w:ascii="Times New Roman" w:eastAsia="Times New Roman" w:hAnsi="Times New Roman" w:cs="Times New Roman"/>
                <w:snapToGrid w:val="0"/>
                <w:lang w:val="ru-RU" w:eastAsia="ru-RU"/>
              </w:rPr>
              <w:t xml:space="preserve">международные </w:t>
            </w:r>
            <w:r w:rsidRPr="00886908">
              <w:rPr>
                <w:rFonts w:ascii="Times New Roman" w:eastAsia="Times New Roman" w:hAnsi="Times New Roman" w:cs="Times New Roman"/>
                <w:snapToGrid w:val="0"/>
                <w:lang w:val="ru-RU" w:eastAsia="ru-RU"/>
              </w:rPr>
              <w:t xml:space="preserve">научные организации с целью привлечения выдающихся ученых с академическим опытом, а также опытом проведения промышленных </w:t>
            </w:r>
            <w:r w:rsidRPr="00886908">
              <w:rPr>
                <w:rFonts w:ascii="Times New Roman" w:eastAsia="Times New Roman" w:hAnsi="Times New Roman" w:cs="Times New Roman"/>
                <w:snapToGrid w:val="0"/>
                <w:lang w:val="ru-RU" w:eastAsia="ru-RU"/>
              </w:rPr>
              <w:lastRenderedPageBreak/>
              <w:t>исследований и специалистов международного уровня в области коммерциализации технологий. Для целей передачи знаний и возрастающую актуальность решений к казахстанским реалиям, МСНК будет состоять из максимума 2-х местных ученых/специалистов по коммерциализации технологий, отвечающие требованиями и квалификации настоящего технического задания.</w:t>
            </w:r>
          </w:p>
          <w:p w:rsidR="00E66BE7" w:rsidRPr="00886908" w:rsidRDefault="00E66BE7" w:rsidP="00E66BE7">
            <w:pPr>
              <w:spacing w:line="240" w:lineRule="auto"/>
              <w:jc w:val="both"/>
              <w:rPr>
                <w:rFonts w:ascii="Times New Roman" w:hAnsi="Times New Roman" w:cs="Times New Roman"/>
                <w:lang w:val="ru-RU"/>
              </w:rPr>
            </w:pPr>
            <w:r w:rsidRPr="00886908">
              <w:rPr>
                <w:rFonts w:ascii="Times New Roman" w:hAnsi="Times New Roman" w:cs="Times New Roman"/>
                <w:lang w:val="ru-RU"/>
              </w:rPr>
              <w:t xml:space="preserve">МСНК должен принять свое Положение о МСНК и Кодекс этики, которые утверждаются МЦРИАП РК. Положение о МСНК будет регулировать функционирование МСНК охватывать индивидуальные и коллективные права и обязанности его членов относительно Проекта. Кодекс этики будет </w:t>
            </w:r>
            <w:r w:rsidRPr="00886908">
              <w:rPr>
                <w:rFonts w:ascii="Times New Roman" w:hAnsi="Times New Roman" w:cs="Times New Roman"/>
                <w:color w:val="auto"/>
                <w:lang w:val="ru-RU"/>
              </w:rPr>
              <w:t xml:space="preserve">регулировать принятие решения при процессе отбора </w:t>
            </w:r>
            <w:r w:rsidRPr="00886908">
              <w:rPr>
                <w:rFonts w:ascii="Times New Roman" w:hAnsi="Times New Roman" w:cs="Times New Roman"/>
                <w:lang w:val="ru-RU"/>
              </w:rPr>
              <w:t>подпроектов, в том числе четкое разъяснение критериев, используемых, процедур принятия решений, связанных с разными этапами грантовых программ Проекта, а также руководящих принципов и требований, связанных с проведением исследований в соответствии с ключевыми документами Проекта.</w:t>
            </w:r>
          </w:p>
          <w:p w:rsidR="00F840EF" w:rsidRPr="00886908" w:rsidRDefault="00E66BE7" w:rsidP="00E66BE7">
            <w:pPr>
              <w:spacing w:line="240" w:lineRule="auto"/>
              <w:jc w:val="both"/>
              <w:rPr>
                <w:rFonts w:ascii="Times New Roman" w:hAnsi="Times New Roman" w:cs="Times New Roman"/>
                <w:lang w:val="ru-RU"/>
              </w:rPr>
            </w:pPr>
            <w:r w:rsidRPr="00886908">
              <w:rPr>
                <w:rFonts w:ascii="Times New Roman" w:hAnsi="Times New Roman" w:cs="Times New Roman"/>
                <w:lang w:val="ru-RU"/>
              </w:rPr>
              <w:t>Деятельность МСНК, включая вознаграждение ее членов и выезды будут финансироваться за счет средств Проекта. Члены МСНК будут заключать индивидуальные консультационные контракты с МЦРИАП РК.</w:t>
            </w:r>
          </w:p>
        </w:tc>
      </w:tr>
      <w:tr w:rsidR="00757C8C" w:rsidRPr="000C32F4" w:rsidTr="000C32F4">
        <w:tc>
          <w:tcPr>
            <w:tcW w:w="5388" w:type="dxa"/>
            <w:tcBorders>
              <w:top w:val="single" w:sz="4" w:space="0" w:color="000000"/>
              <w:left w:val="single" w:sz="4" w:space="0" w:color="000000"/>
              <w:bottom w:val="single" w:sz="4" w:space="0" w:color="000000"/>
            </w:tcBorders>
          </w:tcPr>
          <w:p w:rsidR="00757C8C" w:rsidRPr="00886908" w:rsidRDefault="00757C8C" w:rsidP="00757C8C">
            <w:pPr>
              <w:tabs>
                <w:tab w:val="left" w:pos="2340"/>
              </w:tabs>
              <w:spacing w:line="240" w:lineRule="auto"/>
              <w:jc w:val="both"/>
              <w:rPr>
                <w:rFonts w:ascii="Times New Roman" w:hAnsi="Times New Roman" w:cs="Times New Roman"/>
                <w:b/>
              </w:rPr>
            </w:pPr>
            <w:r w:rsidRPr="00886908">
              <w:rPr>
                <w:rFonts w:ascii="Times New Roman" w:hAnsi="Times New Roman" w:cs="Times New Roman"/>
                <w:b/>
              </w:rPr>
              <w:lastRenderedPageBreak/>
              <w:t>SCOPE AND CONTENT OF SERVICES</w:t>
            </w:r>
          </w:p>
          <w:p w:rsidR="00757C8C" w:rsidRPr="00886908" w:rsidRDefault="00757C8C" w:rsidP="00757C8C">
            <w:pPr>
              <w:spacing w:line="240" w:lineRule="auto"/>
              <w:jc w:val="both"/>
            </w:pPr>
            <w:r w:rsidRPr="00886908">
              <w:rPr>
                <w:rFonts w:ascii="Times New Roman" w:hAnsi="Times New Roman" w:cs="Times New Roman"/>
              </w:rPr>
              <w:t xml:space="preserve">Consultant performs his/her functions and responsibilities in accordance with the requirements, rules and procedures specified in the Loan Agreement </w:t>
            </w:r>
            <w:r w:rsidRPr="00886908">
              <w:rPr>
                <w:rFonts w:ascii="Times New Roman" w:hAnsi="Times New Roman" w:cs="Times New Roman"/>
              </w:rPr>
              <w:lastRenderedPageBreak/>
              <w:t>(further – LA), POM, ISCB Statute,</w:t>
            </w:r>
            <w:r w:rsidRPr="00886908">
              <w:t xml:space="preserve"> </w:t>
            </w:r>
            <w:r w:rsidRPr="00886908">
              <w:rPr>
                <w:rFonts w:ascii="Times New Roman" w:hAnsi="Times New Roman" w:cs="Times New Roman"/>
              </w:rPr>
              <w:t>ISCB Contract and other Project documents.</w:t>
            </w:r>
          </w:p>
          <w:p w:rsidR="00757C8C" w:rsidRPr="00886908" w:rsidRDefault="00757C8C" w:rsidP="00757C8C">
            <w:pPr>
              <w:spacing w:line="240" w:lineRule="auto"/>
              <w:jc w:val="both"/>
              <w:rPr>
                <w:rFonts w:ascii="Times New Roman" w:hAnsi="Times New Roman" w:cs="Times New Roman"/>
              </w:rPr>
            </w:pPr>
          </w:p>
          <w:p w:rsidR="00F41B85" w:rsidRDefault="00757C8C" w:rsidP="00757C8C">
            <w:pPr>
              <w:spacing w:line="240" w:lineRule="auto"/>
              <w:jc w:val="both"/>
              <w:rPr>
                <w:rFonts w:ascii="Times New Roman" w:hAnsi="Times New Roman" w:cs="Times New Roman"/>
              </w:rPr>
            </w:pPr>
            <w:r w:rsidRPr="00886908">
              <w:rPr>
                <w:rFonts w:ascii="Times New Roman" w:hAnsi="Times New Roman" w:cs="Times New Roman"/>
                <w:shd w:val="clear" w:color="auto" w:fill="FFFFFF"/>
              </w:rPr>
              <w:t xml:space="preserve">The </w:t>
            </w:r>
            <w:r w:rsidR="00F41B85">
              <w:rPr>
                <w:rFonts w:ascii="Times New Roman" w:hAnsi="Times New Roman" w:cs="Times New Roman"/>
                <w:shd w:val="clear" w:color="auto" w:fill="FFFFFF"/>
              </w:rPr>
              <w:t>ISCB</w:t>
            </w:r>
            <w:r w:rsidRPr="00886908">
              <w:rPr>
                <w:rFonts w:ascii="Times New Roman" w:hAnsi="Times New Roman" w:cs="Times New Roman"/>
                <w:shd w:val="clear" w:color="auto" w:fill="FFFFFF"/>
              </w:rPr>
              <w:t xml:space="preserve"> </w:t>
            </w:r>
            <w:r w:rsidR="00F41B85">
              <w:rPr>
                <w:rFonts w:ascii="Times New Roman" w:hAnsi="Times New Roman" w:cs="Times New Roman"/>
                <w:shd w:val="clear" w:color="auto" w:fill="FFFFFF"/>
              </w:rPr>
              <w:t>o</w:t>
            </w:r>
            <w:r w:rsidRPr="00886908">
              <w:rPr>
                <w:rFonts w:ascii="Times New Roman" w:hAnsi="Times New Roman" w:cs="Times New Roman"/>
                <w:shd w:val="clear" w:color="auto" w:fill="FFFFFF"/>
              </w:rPr>
              <w:t xml:space="preserve">bjective is </w:t>
            </w:r>
            <w:r w:rsidRPr="00886908">
              <w:rPr>
                <w:rFonts w:ascii="Times New Roman" w:hAnsi="Times New Roman" w:cs="Times New Roman"/>
              </w:rPr>
              <w:t xml:space="preserve">to promote high-quality, nationally relevant research and commercialization of technologies. </w:t>
            </w:r>
          </w:p>
          <w:p w:rsidR="00757C8C" w:rsidRPr="00886908" w:rsidRDefault="00757C8C" w:rsidP="00757C8C">
            <w:pPr>
              <w:spacing w:line="240" w:lineRule="auto"/>
              <w:jc w:val="both"/>
              <w:rPr>
                <w:rFonts w:ascii="Times New Roman" w:hAnsi="Times New Roman" w:cs="Times New Roman"/>
              </w:rPr>
            </w:pPr>
            <w:r w:rsidRPr="00886908">
              <w:rPr>
                <w:rFonts w:ascii="Times New Roman" w:hAnsi="Times New Roman" w:cs="Times New Roman"/>
              </w:rPr>
              <w:t xml:space="preserve">The ISCB is expected to ensure efficient and transparent </w:t>
            </w:r>
            <w:r w:rsidR="00F36C12">
              <w:rPr>
                <w:rFonts w:ascii="Times New Roman" w:hAnsi="Times New Roman" w:cs="Times New Roman"/>
              </w:rPr>
              <w:t>evaluation and short-listing</w:t>
            </w:r>
            <w:r w:rsidRPr="00886908">
              <w:rPr>
                <w:rFonts w:ascii="Times New Roman" w:hAnsi="Times New Roman" w:cs="Times New Roman"/>
              </w:rPr>
              <w:t xml:space="preserve"> of grant proposals with highest scientific merit and commercialization potential as well as monitoring of their progress for the following grant programs funded by the Project:</w:t>
            </w:r>
          </w:p>
          <w:p w:rsidR="00757C8C" w:rsidRPr="00886908" w:rsidRDefault="00757C8C" w:rsidP="00757C8C">
            <w:pPr>
              <w:pStyle w:val="a8"/>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hAnsi="Times New Roman" w:cs="Times New Roman"/>
              </w:rPr>
            </w:pPr>
            <w:r w:rsidRPr="00886908">
              <w:rPr>
                <w:rFonts w:ascii="Times New Roman" w:hAnsi="Times New Roman" w:cs="Times New Roman"/>
              </w:rPr>
              <w:t>SSG, JRG and Industry Joint Research for Commercialization</w:t>
            </w:r>
          </w:p>
          <w:p w:rsidR="00757C8C" w:rsidRPr="00886908" w:rsidRDefault="00757C8C" w:rsidP="00757C8C">
            <w:pPr>
              <w:pStyle w:val="a8"/>
              <w:numPr>
                <w:ilvl w:val="0"/>
                <w:numId w:val="4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rPr>
                <w:rFonts w:ascii="Times New Roman" w:hAnsi="Times New Roman" w:cs="Times New Roman"/>
              </w:rPr>
            </w:pPr>
            <w:r w:rsidRPr="00886908">
              <w:rPr>
                <w:rFonts w:ascii="Times New Roman" w:hAnsi="Times New Roman" w:cs="Times New Roman"/>
              </w:rPr>
              <w:t>sub-projects on establishment of Productive Sector Consortia and Inclusive Innovation Consortia</w:t>
            </w:r>
          </w:p>
          <w:p w:rsidR="00757C8C" w:rsidRPr="00886908" w:rsidRDefault="00757C8C" w:rsidP="00757C8C">
            <w:pPr>
              <w:spacing w:line="240" w:lineRule="auto"/>
              <w:ind w:left="720"/>
              <w:jc w:val="both"/>
              <w:rPr>
                <w:rFonts w:ascii="Times New Roman" w:hAnsi="Times New Roman" w:cs="Times New Roman"/>
              </w:rPr>
            </w:pPr>
          </w:p>
          <w:p w:rsidR="00757C8C" w:rsidRPr="00886908" w:rsidRDefault="00757C8C" w:rsidP="00757C8C">
            <w:pPr>
              <w:tabs>
                <w:tab w:val="left" w:pos="3120"/>
              </w:tabs>
              <w:spacing w:line="240" w:lineRule="auto"/>
              <w:jc w:val="both"/>
              <w:rPr>
                <w:rFonts w:ascii="Times New Roman" w:hAnsi="Times New Roman" w:cs="Times New Roman"/>
              </w:rPr>
            </w:pPr>
            <w:r w:rsidRPr="00886908">
              <w:rPr>
                <w:rFonts w:ascii="Times New Roman" w:hAnsi="Times New Roman" w:cs="Times New Roman"/>
                <w:b/>
              </w:rPr>
              <w:t>Responsibilities</w:t>
            </w:r>
            <w:r w:rsidRPr="00886908">
              <w:rPr>
                <w:rFonts w:ascii="Times New Roman" w:hAnsi="Times New Roman" w:cs="Times New Roman"/>
              </w:rPr>
              <w:t>:</w:t>
            </w:r>
          </w:p>
          <w:p w:rsidR="00757C8C" w:rsidRPr="00886908" w:rsidRDefault="00757C8C" w:rsidP="00757C8C">
            <w:pPr>
              <w:tabs>
                <w:tab w:val="left" w:pos="3120"/>
              </w:tabs>
              <w:spacing w:line="240" w:lineRule="auto"/>
              <w:jc w:val="both"/>
              <w:rPr>
                <w:rFonts w:ascii="Times New Roman" w:hAnsi="Times New Roman" w:cs="Times New Roman"/>
                <w:b/>
                <w:i/>
              </w:rPr>
            </w:pPr>
            <w:r w:rsidRPr="00886908">
              <w:rPr>
                <w:rFonts w:ascii="Times New Roman" w:hAnsi="Times New Roman" w:cs="Times New Roman"/>
                <w:b/>
                <w:i/>
              </w:rPr>
              <w:t>Selection of sub-projects</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jc w:val="both"/>
              <w:rPr>
                <w:rFonts w:ascii="Times New Roman" w:hAnsi="Times New Roman" w:cs="Times New Roman"/>
              </w:rPr>
            </w:pPr>
            <w:r w:rsidRPr="00886908">
              <w:rPr>
                <w:rFonts w:ascii="Times New Roman" w:hAnsi="Times New Roman" w:cs="Times New Roman"/>
              </w:rPr>
              <w:t>Jointly with other ISCB members develop the Code of Ethics, including program specific selection criteria and decision-making process</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jc w:val="both"/>
              <w:rPr>
                <w:rFonts w:ascii="Times New Roman" w:hAnsi="Times New Roman" w:cs="Times New Roman"/>
              </w:rPr>
            </w:pPr>
            <w:r w:rsidRPr="00886908">
              <w:rPr>
                <w:rFonts w:ascii="Times New Roman" w:hAnsi="Times New Roman" w:cs="Times New Roman"/>
              </w:rPr>
              <w:t>evaluation of proposals on prospective research and development results from technology commercialization potential perspective</w:t>
            </w:r>
            <w:r w:rsidR="00F36C12">
              <w:rPr>
                <w:rFonts w:ascii="Times New Roman" w:hAnsi="Times New Roman" w:cs="Times New Roman"/>
              </w:rPr>
              <w:t>,</w:t>
            </w:r>
            <w:r w:rsidRPr="00886908">
              <w:rPr>
                <w:rFonts w:ascii="Times New Roman" w:hAnsi="Times New Roman" w:cs="Times New Roman"/>
              </w:rPr>
              <w:t xml:space="preserve"> applying internationally accepted standards, practice and level of knowledge based on procedures, rules and criteria previously developed for the specific grant program;</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jc w:val="both"/>
              <w:rPr>
                <w:rFonts w:ascii="Times New Roman" w:hAnsi="Times New Roman" w:cs="Times New Roman"/>
              </w:rPr>
            </w:pPr>
            <w:r w:rsidRPr="00886908">
              <w:rPr>
                <w:rFonts w:ascii="Times New Roman" w:hAnsi="Times New Roman" w:cs="Times New Roman"/>
              </w:rPr>
              <w:lastRenderedPageBreak/>
              <w:t>evaluation of proposed commercialization plans, business strategy, market assessment, methodological approaches, resource allocation plans and other important aspects ensuring successful implementation of the proposed activities and reaching practical commercialization results;</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jc w:val="both"/>
              <w:rPr>
                <w:rFonts w:ascii="Times New Roman" w:hAnsi="Times New Roman" w:cs="Times New Roman"/>
              </w:rPr>
            </w:pPr>
            <w:r w:rsidRPr="00886908">
              <w:rPr>
                <w:rFonts w:ascii="Times New Roman" w:hAnsi="Times New Roman" w:cs="Times New Roman"/>
              </w:rPr>
              <w:t>evaluation of overall relevance of the proposed commercialization of technology for Kazakhstan’s economic and social development challenges and existing and potential markets including exporting;</w:t>
            </w:r>
          </w:p>
          <w:p w:rsidR="00757C8C"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jc w:val="both"/>
              <w:rPr>
                <w:rFonts w:ascii="Times New Roman" w:hAnsi="Times New Roman" w:cs="Times New Roman"/>
              </w:rPr>
            </w:pPr>
            <w:r w:rsidRPr="00886908">
              <w:rPr>
                <w:rFonts w:ascii="Times New Roman" w:hAnsi="Times New Roman" w:cs="Times New Roman"/>
              </w:rPr>
              <w:t>facilitation of linking the supported R&amp;D subprojects with global S&amp;T markets and potential business partners, investors and consumers</w:t>
            </w:r>
            <w:r w:rsidR="00622DAA">
              <w:rPr>
                <w:rFonts w:ascii="Times New Roman" w:hAnsi="Times New Roman" w:cs="Times New Roman"/>
              </w:rPr>
              <w:t>;</w:t>
            </w:r>
          </w:p>
          <w:p w:rsidR="00622DAA" w:rsidRPr="00886908" w:rsidRDefault="00622DAA"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jc w:val="both"/>
              <w:rPr>
                <w:rFonts w:ascii="Times New Roman" w:hAnsi="Times New Roman" w:cs="Times New Roman"/>
              </w:rPr>
            </w:pPr>
            <w:r w:rsidRPr="00D10AB2">
              <w:rPr>
                <w:rFonts w:ascii="Times New Roman" w:eastAsia="Times New Roman" w:hAnsi="Times New Roman" w:cs="Times New Roman"/>
                <w:lang w:eastAsia="en-GB"/>
              </w:rPr>
              <w:t>Provid</w:t>
            </w:r>
            <w:r>
              <w:rPr>
                <w:rFonts w:ascii="Times New Roman" w:eastAsia="Times New Roman" w:hAnsi="Times New Roman" w:cs="Times New Roman"/>
                <w:lang w:eastAsia="en-GB"/>
              </w:rPr>
              <w:t xml:space="preserve">ing </w:t>
            </w:r>
            <w:r w:rsidRPr="00D10AB2">
              <w:rPr>
                <w:rFonts w:ascii="Times New Roman" w:eastAsia="Times New Roman" w:hAnsi="Times New Roman" w:cs="Times New Roman"/>
                <w:lang w:eastAsia="en-GB"/>
              </w:rPr>
              <w:t xml:space="preserve">recommendations on global best practices </w:t>
            </w:r>
            <w:r>
              <w:rPr>
                <w:rFonts w:ascii="Times New Roman" w:eastAsia="Times New Roman" w:hAnsi="Times New Roman" w:cs="Times New Roman"/>
                <w:lang w:eastAsia="en-GB"/>
              </w:rPr>
              <w:t>on innovations development and technological policy.</w:t>
            </w:r>
          </w:p>
          <w:p w:rsidR="00757C8C" w:rsidRPr="00886908" w:rsidRDefault="00757C8C" w:rsidP="00757C8C">
            <w:pPr>
              <w:tabs>
                <w:tab w:val="left" w:pos="318"/>
              </w:tabs>
              <w:spacing w:line="240" w:lineRule="auto"/>
              <w:ind w:left="34"/>
              <w:jc w:val="both"/>
              <w:rPr>
                <w:rFonts w:ascii="Times New Roman" w:hAnsi="Times New Roman" w:cs="Times New Roman"/>
                <w:b/>
                <w:i/>
              </w:rPr>
            </w:pPr>
          </w:p>
          <w:p w:rsidR="00757C8C" w:rsidRPr="00886908" w:rsidRDefault="00757C8C" w:rsidP="00757C8C">
            <w:pPr>
              <w:tabs>
                <w:tab w:val="left" w:pos="318"/>
              </w:tabs>
              <w:spacing w:line="240" w:lineRule="auto"/>
              <w:ind w:left="34"/>
              <w:jc w:val="both"/>
              <w:rPr>
                <w:rFonts w:ascii="Times New Roman" w:hAnsi="Times New Roman" w:cs="Times New Roman"/>
                <w:b/>
                <w:i/>
              </w:rPr>
            </w:pPr>
            <w:r w:rsidRPr="00886908">
              <w:rPr>
                <w:rFonts w:ascii="Times New Roman" w:hAnsi="Times New Roman" w:cs="Times New Roman"/>
                <w:b/>
                <w:i/>
              </w:rPr>
              <w:t>Monitoring of sub-projects</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ind w:left="0" w:firstLine="0"/>
              <w:jc w:val="both"/>
              <w:rPr>
                <w:rFonts w:ascii="Times New Roman" w:hAnsi="Times New Roman" w:cs="Times New Roman"/>
              </w:rPr>
            </w:pPr>
            <w:r w:rsidRPr="00886908">
              <w:rPr>
                <w:rFonts w:ascii="Times New Roman" w:hAnsi="Times New Roman" w:cs="Times New Roman"/>
              </w:rPr>
              <w:t xml:space="preserve">providing feedback and recommendations to the PMU regarding technology commercialization progress of grant programs under Components 1 and 2 in order to inform decisions/actions of the </w:t>
            </w:r>
            <w:r w:rsidR="00F36C12">
              <w:rPr>
                <w:rFonts w:ascii="Times New Roman" w:hAnsi="Times New Roman" w:cs="Times New Roman"/>
              </w:rPr>
              <w:t>P</w:t>
            </w:r>
            <w:r w:rsidRPr="00886908">
              <w:rPr>
                <w:rFonts w:ascii="Times New Roman" w:hAnsi="Times New Roman" w:cs="Times New Roman"/>
              </w:rPr>
              <w:t>roject implementing agency;</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ind w:left="0" w:firstLine="0"/>
              <w:jc w:val="both"/>
              <w:rPr>
                <w:rFonts w:ascii="Times New Roman" w:hAnsi="Times New Roman" w:cs="Times New Roman"/>
              </w:rPr>
            </w:pPr>
            <w:r w:rsidRPr="00886908">
              <w:rPr>
                <w:rFonts w:ascii="Times New Roman" w:hAnsi="Times New Roman" w:cs="Times New Roman"/>
              </w:rPr>
              <w:t>with PMUs support, evaluation, coordination support and oversight of the implementation of the grantees’ sub-projects and activities according to the sub-projects implementation plan, progress milestones and key performance indicators;</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ind w:left="34" w:hanging="34"/>
              <w:jc w:val="both"/>
              <w:rPr>
                <w:rFonts w:ascii="Times New Roman" w:hAnsi="Times New Roman" w:cs="Times New Roman"/>
              </w:rPr>
            </w:pPr>
            <w:r w:rsidRPr="00886908">
              <w:rPr>
                <w:rFonts w:ascii="Times New Roman" w:hAnsi="Times New Roman" w:cs="Times New Roman"/>
              </w:rPr>
              <w:lastRenderedPageBreak/>
              <w:t>active collaboration with Technology Brokers and other activities of the Project focused on Technology Commercialization in order to enhance commercialization results of the supported sub-projects;</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ind w:left="34" w:hanging="34"/>
              <w:jc w:val="both"/>
              <w:rPr>
                <w:rFonts w:ascii="Times New Roman" w:hAnsi="Times New Roman" w:cs="Times New Roman"/>
              </w:rPr>
            </w:pPr>
            <w:r w:rsidRPr="00886908">
              <w:rPr>
                <w:rFonts w:ascii="Times New Roman" w:hAnsi="Times New Roman" w:cs="Times New Roman"/>
              </w:rPr>
              <w:t>approval of significant changes to the grant agreement with regard to a substantial redistribution of funds, procurement of equipment, changes in key personnel</w:t>
            </w:r>
            <w:r w:rsidR="00314ED1">
              <w:rPr>
                <w:rFonts w:ascii="Times New Roman" w:hAnsi="Times New Roman" w:cs="Times New Roman"/>
              </w:rPr>
              <w:t>.</w:t>
            </w:r>
          </w:p>
          <w:p w:rsidR="00757C8C" w:rsidRPr="00886908" w:rsidRDefault="00757C8C" w:rsidP="00757C8C">
            <w:pPr>
              <w:tabs>
                <w:tab w:val="left" w:pos="318"/>
              </w:tabs>
              <w:spacing w:line="240" w:lineRule="auto"/>
              <w:ind w:left="34"/>
              <w:jc w:val="both"/>
              <w:rPr>
                <w:rFonts w:ascii="Times New Roman" w:hAnsi="Times New Roman" w:cs="Times New Roman"/>
                <w:b/>
                <w:i/>
              </w:rPr>
            </w:pPr>
          </w:p>
          <w:p w:rsidR="00757C8C" w:rsidRPr="00886908" w:rsidRDefault="00757C8C" w:rsidP="00757C8C">
            <w:pPr>
              <w:tabs>
                <w:tab w:val="left" w:pos="318"/>
              </w:tabs>
              <w:spacing w:line="240" w:lineRule="auto"/>
              <w:ind w:left="34"/>
              <w:jc w:val="both"/>
              <w:rPr>
                <w:rFonts w:ascii="Times New Roman" w:hAnsi="Times New Roman" w:cs="Times New Roman"/>
                <w:b/>
                <w:i/>
              </w:rPr>
            </w:pPr>
            <w:r w:rsidRPr="00886908">
              <w:rPr>
                <w:rFonts w:ascii="Times New Roman" w:hAnsi="Times New Roman" w:cs="Times New Roman"/>
                <w:b/>
                <w:i/>
              </w:rPr>
              <w:t>Consulting and methodological support of the Project</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ind w:left="34" w:firstLine="0"/>
              <w:jc w:val="both"/>
              <w:rPr>
                <w:rFonts w:ascii="Times New Roman" w:hAnsi="Times New Roman" w:cs="Times New Roman"/>
                <w:b/>
              </w:rPr>
            </w:pPr>
            <w:r w:rsidRPr="00886908">
              <w:rPr>
                <w:rFonts w:ascii="Times New Roman" w:hAnsi="Times New Roman" w:cs="Times New Roman"/>
              </w:rPr>
              <w:t>developing methods of evaluation and selection of sub-projects, as well as the performance criteria, which can be recommended for use in grant programs in Kazakhstan after Project completion</w:t>
            </w:r>
            <w:r w:rsidR="00F36C12">
              <w:rPr>
                <w:rFonts w:ascii="Times New Roman" w:hAnsi="Times New Roman" w:cs="Times New Roman"/>
              </w:rPr>
              <w:t>;</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ind w:left="34" w:firstLine="0"/>
              <w:jc w:val="both"/>
              <w:rPr>
                <w:rFonts w:ascii="Times New Roman" w:hAnsi="Times New Roman" w:cs="Times New Roman"/>
                <w:b/>
              </w:rPr>
            </w:pPr>
            <w:r w:rsidRPr="00886908">
              <w:rPr>
                <w:rFonts w:ascii="Times New Roman" w:hAnsi="Times New Roman" w:cs="Times New Roman"/>
              </w:rPr>
              <w:t xml:space="preserve"> review of Grant Manual and other guidance documents within implementation of grant programs under specific Project components;</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ind w:left="0" w:firstLine="0"/>
              <w:jc w:val="both"/>
              <w:rPr>
                <w:rFonts w:ascii="Times New Roman" w:hAnsi="Times New Roman" w:cs="Times New Roman"/>
              </w:rPr>
            </w:pPr>
            <w:r w:rsidRPr="00886908">
              <w:rPr>
                <w:rFonts w:ascii="Times New Roman" w:hAnsi="Times New Roman" w:cs="Times New Roman"/>
              </w:rPr>
              <w:t>providing recommendations on experience and interaction with foreign operators of similar programs for the implementation of global best practices in the framework of Project components in the area of technology commercialization;</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ind w:left="0" w:firstLine="0"/>
              <w:jc w:val="both"/>
              <w:rPr>
                <w:rFonts w:ascii="Times New Roman" w:hAnsi="Times New Roman" w:cs="Times New Roman"/>
              </w:rPr>
            </w:pPr>
            <w:r w:rsidRPr="00886908">
              <w:rPr>
                <w:rFonts w:ascii="Times New Roman" w:hAnsi="Times New Roman" w:cs="Times New Roman"/>
              </w:rPr>
              <w:t>facilitating establishment of contacts with national and international technology partners, financial institutions, investors and potential licensees;</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ind w:left="0" w:firstLine="0"/>
              <w:jc w:val="both"/>
              <w:rPr>
                <w:rFonts w:ascii="Times New Roman" w:hAnsi="Times New Roman" w:cs="Times New Roman"/>
              </w:rPr>
            </w:pPr>
            <w:r w:rsidRPr="00886908">
              <w:rPr>
                <w:rFonts w:ascii="Times New Roman" w:hAnsi="Times New Roman" w:cs="Times New Roman"/>
              </w:rPr>
              <w:t>review of the design of, Innovation Consortia grant programs providing advice on their further improvement;</w:t>
            </w:r>
          </w:p>
          <w:p w:rsidR="00757C8C" w:rsidRPr="00886908" w:rsidRDefault="00757C8C" w:rsidP="00757C8C">
            <w:pPr>
              <w:tabs>
                <w:tab w:val="left" w:pos="318"/>
              </w:tabs>
              <w:spacing w:line="240" w:lineRule="auto"/>
              <w:jc w:val="both"/>
              <w:rPr>
                <w:rFonts w:ascii="Times New Roman" w:hAnsi="Times New Roman" w:cs="Times New Roman"/>
              </w:rPr>
            </w:pPr>
          </w:p>
          <w:p w:rsidR="00757C8C" w:rsidRPr="00886908" w:rsidRDefault="00757C8C" w:rsidP="00757C8C">
            <w:pPr>
              <w:tabs>
                <w:tab w:val="left" w:pos="318"/>
              </w:tabs>
              <w:spacing w:line="240" w:lineRule="auto"/>
              <w:jc w:val="both"/>
              <w:rPr>
                <w:rFonts w:ascii="Times New Roman" w:hAnsi="Times New Roman" w:cs="Times New Roman"/>
                <w:b/>
              </w:rPr>
            </w:pPr>
            <w:r w:rsidRPr="00886908">
              <w:rPr>
                <w:rFonts w:ascii="Times New Roman" w:hAnsi="Times New Roman" w:cs="Times New Roman"/>
                <w:b/>
              </w:rPr>
              <w:t>Reporting</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ind w:left="0" w:firstLine="0"/>
              <w:jc w:val="both"/>
              <w:rPr>
                <w:rFonts w:ascii="Times New Roman" w:hAnsi="Times New Roman" w:cs="Times New Roman"/>
              </w:rPr>
            </w:pPr>
            <w:r w:rsidRPr="00886908">
              <w:rPr>
                <w:rFonts w:ascii="Times New Roman" w:hAnsi="Times New Roman" w:cs="Times New Roman"/>
              </w:rPr>
              <w:lastRenderedPageBreak/>
              <w:t xml:space="preserve">The Consultant reports to the MDDIAI RK through </w:t>
            </w:r>
            <w:r w:rsidR="0018713F">
              <w:rPr>
                <w:rFonts w:ascii="Times New Roman" w:hAnsi="Times New Roman" w:cs="Times New Roman"/>
              </w:rPr>
              <w:t>the relevant</w:t>
            </w:r>
            <w:r w:rsidR="0083591C" w:rsidRPr="0083591C">
              <w:rPr>
                <w:rFonts w:ascii="Times New Roman" w:hAnsi="Times New Roman" w:cs="Times New Roman"/>
              </w:rPr>
              <w:t xml:space="preserve"> </w:t>
            </w:r>
            <w:r w:rsidR="0018713F" w:rsidRPr="00886908">
              <w:rPr>
                <w:rFonts w:ascii="Times New Roman" w:hAnsi="Times New Roman" w:cs="Times New Roman"/>
              </w:rPr>
              <w:t xml:space="preserve"> MDDIAI RK</w:t>
            </w:r>
            <w:r w:rsidR="0018713F">
              <w:rPr>
                <w:rFonts w:ascii="Times New Roman" w:hAnsi="Times New Roman" w:cs="Times New Roman"/>
              </w:rPr>
              <w:t xml:space="preserve"> d</w:t>
            </w:r>
            <w:r w:rsidRPr="00886908">
              <w:rPr>
                <w:rFonts w:ascii="Times New Roman" w:hAnsi="Times New Roman" w:cs="Times New Roman"/>
              </w:rPr>
              <w:t xml:space="preserve">epartment </w:t>
            </w:r>
            <w:r w:rsidR="0018713F">
              <w:rPr>
                <w:rFonts w:ascii="Times New Roman" w:hAnsi="Times New Roman" w:cs="Times New Roman"/>
              </w:rPr>
              <w:t xml:space="preserve"> in charge of the project supervision</w:t>
            </w:r>
            <w:r w:rsidRPr="00886908">
              <w:rPr>
                <w:rFonts w:ascii="Times New Roman" w:hAnsi="Times New Roman" w:cs="Times New Roman"/>
              </w:rPr>
              <w:t>;</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ind w:left="0" w:firstLine="0"/>
              <w:jc w:val="both"/>
              <w:rPr>
                <w:rFonts w:ascii="Times New Roman" w:hAnsi="Times New Roman" w:cs="Times New Roman"/>
              </w:rPr>
            </w:pPr>
            <w:r w:rsidRPr="00886908">
              <w:rPr>
                <w:rFonts w:ascii="Times New Roman" w:hAnsi="Times New Roman" w:cs="Times New Roman"/>
              </w:rPr>
              <w:t>The Consultant shall perform his/her functions and tasks distributed by the Chairman of the ISCB;</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ind w:left="34" w:firstLine="0"/>
              <w:jc w:val="both"/>
              <w:rPr>
                <w:rFonts w:ascii="Times New Roman" w:hAnsi="Times New Roman" w:cs="Times New Roman"/>
              </w:rPr>
            </w:pPr>
            <w:r w:rsidRPr="00886908">
              <w:rPr>
                <w:rFonts w:ascii="Times New Roman" w:hAnsi="Times New Roman" w:cs="Times New Roman"/>
              </w:rPr>
              <w:t xml:space="preserve">In coordination with the ISCB Chairman, responds to written requests of the World Bank, the MDDIAI RK and the PMU no later than </w:t>
            </w:r>
            <w:r w:rsidR="00D974AF">
              <w:rPr>
                <w:rFonts w:ascii="Times New Roman" w:hAnsi="Times New Roman" w:cs="Times New Roman"/>
              </w:rPr>
              <w:t xml:space="preserve">5 </w:t>
            </w:r>
            <w:r w:rsidRPr="00886908">
              <w:rPr>
                <w:rFonts w:ascii="Times New Roman" w:hAnsi="Times New Roman" w:cs="Times New Roman"/>
              </w:rPr>
              <w:t>working days</w:t>
            </w:r>
            <w:r w:rsidRPr="00886908">
              <w:t xml:space="preserve"> f</w:t>
            </w:r>
            <w:r w:rsidRPr="00886908">
              <w:rPr>
                <w:rFonts w:ascii="Times New Roman" w:hAnsi="Times New Roman" w:cs="Times New Roman"/>
              </w:rPr>
              <w:t>rom the date of receiving.</w:t>
            </w:r>
          </w:p>
        </w:tc>
        <w:tc>
          <w:tcPr>
            <w:tcW w:w="5414" w:type="dxa"/>
            <w:tcBorders>
              <w:top w:val="single" w:sz="4" w:space="0" w:color="000000"/>
              <w:left w:val="single" w:sz="4" w:space="0" w:color="000000"/>
              <w:bottom w:val="single" w:sz="4" w:space="0" w:color="000000"/>
              <w:right w:val="single" w:sz="4" w:space="0" w:color="000000"/>
            </w:tcBorders>
          </w:tcPr>
          <w:p w:rsidR="00757C8C" w:rsidRPr="00886908" w:rsidRDefault="00757C8C" w:rsidP="00757C8C">
            <w:pPr>
              <w:spacing w:line="240" w:lineRule="auto"/>
              <w:jc w:val="both"/>
              <w:rPr>
                <w:rFonts w:ascii="Times New Roman" w:hAnsi="Times New Roman" w:cs="Times New Roman"/>
                <w:b/>
                <w:lang w:val="ru-RU"/>
              </w:rPr>
            </w:pPr>
            <w:r w:rsidRPr="00886908">
              <w:rPr>
                <w:rFonts w:ascii="Times New Roman" w:hAnsi="Times New Roman" w:cs="Times New Roman"/>
                <w:b/>
                <w:lang w:val="ru-RU"/>
              </w:rPr>
              <w:lastRenderedPageBreak/>
              <w:t>ОБЪЕМ И СОДЕРЖАНИЕ УСЛУГ</w:t>
            </w:r>
          </w:p>
          <w:p w:rsidR="00757C8C" w:rsidRPr="00886908" w:rsidRDefault="00757C8C" w:rsidP="00757C8C">
            <w:pPr>
              <w:spacing w:line="240" w:lineRule="auto"/>
              <w:ind w:left="33"/>
              <w:jc w:val="both"/>
              <w:rPr>
                <w:rFonts w:ascii="Times New Roman" w:hAnsi="Times New Roman" w:cs="Times New Roman"/>
                <w:shd w:val="clear" w:color="auto" w:fill="FFFFFF"/>
                <w:lang w:val="ru-RU"/>
              </w:rPr>
            </w:pPr>
            <w:r w:rsidRPr="00886908">
              <w:rPr>
                <w:rFonts w:ascii="Times New Roman" w:hAnsi="Times New Roman" w:cs="Times New Roman"/>
                <w:shd w:val="clear" w:color="auto" w:fill="FFFFFF"/>
                <w:lang w:val="ru-RU"/>
              </w:rPr>
              <w:t xml:space="preserve">Консультант осуществляет свои функции и обязанности в соответствии с требованиями, правилами и процедурами, изложенными в </w:t>
            </w:r>
            <w:r w:rsidRPr="00886908">
              <w:rPr>
                <w:rFonts w:ascii="Times New Roman" w:hAnsi="Times New Roman" w:cs="Times New Roman"/>
                <w:color w:val="auto"/>
                <w:shd w:val="clear" w:color="auto" w:fill="FFFFFF"/>
                <w:lang w:val="ru-RU"/>
              </w:rPr>
              <w:lastRenderedPageBreak/>
              <w:t>Соглашении о займе №8463-</w:t>
            </w:r>
            <w:r w:rsidRPr="00886908">
              <w:rPr>
                <w:rFonts w:ascii="Times New Roman" w:hAnsi="Times New Roman" w:cs="Times New Roman"/>
                <w:color w:val="auto"/>
                <w:shd w:val="clear" w:color="auto" w:fill="FFFFFF"/>
              </w:rPr>
              <w:t>KZ</w:t>
            </w:r>
            <w:r w:rsidRPr="00886908">
              <w:rPr>
                <w:rFonts w:ascii="Times New Roman" w:hAnsi="Times New Roman" w:cs="Times New Roman"/>
                <w:color w:val="auto"/>
                <w:shd w:val="clear" w:color="auto" w:fill="FFFFFF"/>
                <w:lang w:val="ru-RU"/>
              </w:rPr>
              <w:t xml:space="preserve">, </w:t>
            </w:r>
            <w:r w:rsidRPr="00886908">
              <w:rPr>
                <w:rFonts w:ascii="Times New Roman" w:hAnsi="Times New Roman" w:cs="Times New Roman"/>
                <w:shd w:val="clear" w:color="auto" w:fill="FFFFFF"/>
                <w:lang w:val="ru-RU"/>
              </w:rPr>
              <w:t>РРП, Положении о МСНК, Контракте с членом МСНК и других документах Проекта.</w:t>
            </w:r>
          </w:p>
          <w:p w:rsidR="00757C8C" w:rsidRPr="00886908" w:rsidRDefault="00757C8C" w:rsidP="00757C8C">
            <w:pPr>
              <w:spacing w:line="240" w:lineRule="auto"/>
              <w:ind w:left="33"/>
              <w:jc w:val="both"/>
              <w:rPr>
                <w:rFonts w:ascii="Times New Roman" w:hAnsi="Times New Roman" w:cs="Times New Roman"/>
                <w:shd w:val="clear" w:color="auto" w:fill="FFFFFF"/>
                <w:lang w:val="ru-RU"/>
              </w:rPr>
            </w:pPr>
            <w:r w:rsidRPr="00886908">
              <w:rPr>
                <w:rFonts w:ascii="Times New Roman" w:hAnsi="Times New Roman" w:cs="Times New Roman"/>
                <w:shd w:val="clear" w:color="auto" w:fill="FFFFFF"/>
                <w:lang w:val="ru-RU"/>
              </w:rPr>
              <w:t xml:space="preserve">Целью МСНК должна быть приверженность </w:t>
            </w:r>
            <w:r w:rsidR="00FD215A">
              <w:rPr>
                <w:rFonts w:ascii="Times New Roman" w:hAnsi="Times New Roman" w:cs="Times New Roman"/>
                <w:shd w:val="clear" w:color="auto" w:fill="FFFFFF"/>
                <w:lang w:val="ru-RU"/>
              </w:rPr>
              <w:t xml:space="preserve">продвижению высококачественных исследований, актуальных на национальном уровне, и </w:t>
            </w:r>
            <w:r w:rsidRPr="00886908">
              <w:rPr>
                <w:rFonts w:ascii="Times New Roman" w:hAnsi="Times New Roman" w:cs="Times New Roman"/>
                <w:shd w:val="clear" w:color="auto" w:fill="FFFFFF"/>
                <w:lang w:val="ru-RU"/>
              </w:rPr>
              <w:t>достижению результатов коммерциализации отобранных подпроектов.</w:t>
            </w:r>
          </w:p>
          <w:p w:rsidR="00757C8C" w:rsidRPr="00886908" w:rsidRDefault="00757C8C" w:rsidP="00757C8C">
            <w:pPr>
              <w:spacing w:line="240" w:lineRule="auto"/>
              <w:ind w:left="33"/>
              <w:jc w:val="both"/>
              <w:rPr>
                <w:rFonts w:ascii="Times New Roman" w:hAnsi="Times New Roman" w:cs="Times New Roman"/>
                <w:shd w:val="clear" w:color="auto" w:fill="FFFFFF"/>
                <w:lang w:val="ru-RU"/>
              </w:rPr>
            </w:pPr>
            <w:r w:rsidRPr="00886908">
              <w:rPr>
                <w:rFonts w:ascii="Times New Roman" w:hAnsi="Times New Roman" w:cs="Times New Roman"/>
                <w:shd w:val="clear" w:color="auto" w:fill="FFFFFF"/>
                <w:lang w:val="ru-RU"/>
              </w:rPr>
              <w:t xml:space="preserve">МСНК осуществляет тщательную техническую оценку заявок на финансирование, </w:t>
            </w:r>
            <w:r w:rsidR="00FD215A">
              <w:rPr>
                <w:rFonts w:ascii="Times New Roman" w:hAnsi="Times New Roman" w:cs="Times New Roman"/>
                <w:shd w:val="clear" w:color="auto" w:fill="FFFFFF"/>
                <w:lang w:val="ru-RU"/>
              </w:rPr>
              <w:t>рекомендует короткий список</w:t>
            </w:r>
            <w:r w:rsidR="00FD215A" w:rsidRPr="00886908">
              <w:rPr>
                <w:rFonts w:ascii="Times New Roman" w:hAnsi="Times New Roman" w:cs="Times New Roman"/>
                <w:shd w:val="clear" w:color="auto" w:fill="FFFFFF"/>
                <w:lang w:val="ru-RU"/>
              </w:rPr>
              <w:t xml:space="preserve"> </w:t>
            </w:r>
            <w:r w:rsidRPr="00886908">
              <w:rPr>
                <w:rFonts w:ascii="Times New Roman" w:hAnsi="Times New Roman" w:cs="Times New Roman"/>
                <w:shd w:val="clear" w:color="auto" w:fill="FFFFFF"/>
                <w:lang w:val="ru-RU"/>
              </w:rPr>
              <w:t>и мониторинг подпроектов, сопровождение следующих грантовых программ, финансируемых МЦРИАП РК и реализуемых ГУП:</w:t>
            </w:r>
          </w:p>
          <w:p w:rsidR="00757C8C" w:rsidRPr="00886908" w:rsidRDefault="00757C8C" w:rsidP="00757C8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hAnsi="Times New Roman" w:cs="Times New Roman"/>
                <w:shd w:val="clear" w:color="auto" w:fill="FFFFFF"/>
                <w:lang w:val="ru-RU"/>
              </w:rPr>
            </w:pPr>
            <w:r w:rsidRPr="00886908">
              <w:rPr>
                <w:rFonts w:ascii="Times New Roman" w:hAnsi="Times New Roman" w:cs="Times New Roman"/>
                <w:shd w:val="clear" w:color="auto" w:fill="FFFFFF"/>
                <w:lang w:val="ru-RU"/>
              </w:rPr>
              <w:t>Совместные исследования по коммерциализации между ГСНС и ГМНС с предприятиями индустрии;</w:t>
            </w:r>
          </w:p>
          <w:p w:rsidR="00757C8C" w:rsidRPr="00886908" w:rsidRDefault="00757C8C" w:rsidP="00757C8C">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hAnsi="Times New Roman" w:cs="Times New Roman"/>
                <w:shd w:val="clear" w:color="auto" w:fill="FFFFFF"/>
                <w:lang w:val="ru-RU"/>
              </w:rPr>
            </w:pPr>
            <w:r w:rsidRPr="00886908">
              <w:rPr>
                <w:rFonts w:ascii="Times New Roman" w:hAnsi="Times New Roman" w:cs="Times New Roman"/>
                <w:shd w:val="clear" w:color="auto" w:fill="FFFFFF"/>
                <w:lang w:val="ru-RU"/>
              </w:rPr>
              <w:t>подпроекты создания консорциумов производственных секторов и инклюзивных инновационных консорциумов.</w:t>
            </w:r>
          </w:p>
          <w:p w:rsidR="00757C8C" w:rsidRPr="00886908" w:rsidRDefault="00757C8C" w:rsidP="00757C8C">
            <w:pPr>
              <w:tabs>
                <w:tab w:val="left" w:pos="317"/>
              </w:tabs>
              <w:spacing w:line="240" w:lineRule="auto"/>
              <w:ind w:left="33"/>
              <w:jc w:val="both"/>
              <w:rPr>
                <w:rFonts w:ascii="Times New Roman" w:hAnsi="Times New Roman" w:cs="Times New Roman"/>
                <w:b/>
                <w:bCs/>
                <w:shd w:val="clear" w:color="auto" w:fill="FFFFFF"/>
                <w:lang w:val="ru-RU"/>
              </w:rPr>
            </w:pPr>
          </w:p>
          <w:p w:rsidR="00757C8C" w:rsidRPr="00886908" w:rsidRDefault="00757C8C" w:rsidP="00757C8C">
            <w:pPr>
              <w:tabs>
                <w:tab w:val="left" w:pos="317"/>
              </w:tabs>
              <w:spacing w:line="240" w:lineRule="auto"/>
              <w:ind w:left="33"/>
              <w:jc w:val="both"/>
              <w:rPr>
                <w:rFonts w:ascii="Times New Roman" w:hAnsi="Times New Roman" w:cs="Times New Roman"/>
                <w:b/>
                <w:bCs/>
                <w:shd w:val="clear" w:color="auto" w:fill="FFFFFF"/>
                <w:lang w:val="ru-RU"/>
              </w:rPr>
            </w:pPr>
            <w:r w:rsidRPr="00886908">
              <w:rPr>
                <w:rFonts w:ascii="Times New Roman" w:hAnsi="Times New Roman" w:cs="Times New Roman"/>
                <w:b/>
                <w:bCs/>
                <w:shd w:val="clear" w:color="auto" w:fill="FFFFFF"/>
                <w:lang w:val="ru-RU"/>
              </w:rPr>
              <w:t>Обязанности:</w:t>
            </w:r>
          </w:p>
          <w:p w:rsidR="00757C8C" w:rsidRPr="00886908" w:rsidRDefault="00757C8C" w:rsidP="00757C8C">
            <w:pPr>
              <w:tabs>
                <w:tab w:val="left" w:pos="317"/>
              </w:tabs>
              <w:spacing w:line="240" w:lineRule="auto"/>
              <w:ind w:left="33"/>
              <w:jc w:val="both"/>
              <w:rPr>
                <w:rFonts w:ascii="Times New Roman" w:hAnsi="Times New Roman" w:cs="Times New Roman"/>
                <w:b/>
                <w:shd w:val="clear" w:color="auto" w:fill="FFFFFF"/>
                <w:lang w:val="ru-RU"/>
              </w:rPr>
            </w:pPr>
            <w:r w:rsidRPr="00886908">
              <w:rPr>
                <w:rFonts w:ascii="Times New Roman" w:hAnsi="Times New Roman" w:cs="Times New Roman"/>
                <w:b/>
                <w:shd w:val="clear" w:color="auto" w:fill="FFFFFF"/>
                <w:lang w:val="ru-RU"/>
              </w:rPr>
              <w:t>Отбор подпроектов</w:t>
            </w:r>
          </w:p>
          <w:p w:rsidR="00757C8C" w:rsidRPr="00886908" w:rsidRDefault="00757C8C" w:rsidP="00757C8C">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 w:val="left" w:pos="360"/>
              </w:tabs>
              <w:spacing w:after="0" w:line="240" w:lineRule="auto"/>
              <w:ind w:left="720"/>
              <w:jc w:val="both"/>
              <w:rPr>
                <w:rFonts w:ascii="Times New Roman" w:hAnsi="Times New Roman" w:cs="Times New Roman"/>
                <w:shd w:val="clear" w:color="auto" w:fill="FFFFFF"/>
                <w:lang w:val="ru-RU"/>
              </w:rPr>
            </w:pPr>
            <w:r w:rsidRPr="00886908">
              <w:rPr>
                <w:rFonts w:ascii="Times New Roman" w:hAnsi="Times New Roman" w:cs="Times New Roman"/>
                <w:shd w:val="clear" w:color="auto" w:fill="FFFFFF"/>
                <w:lang w:val="ru-RU"/>
              </w:rPr>
              <w:t xml:space="preserve">оценка заявок с перспективными исследованиями и разработками, которые, с научной точки зрения, отвечают стандартам международного уровня, практики и уровня знаний на основе процедур, правил и критериев, разработанных ранее для конкретной программы грантов; </w:t>
            </w:r>
          </w:p>
          <w:p w:rsidR="00757C8C" w:rsidRPr="00886908" w:rsidRDefault="00757C8C" w:rsidP="00757C8C">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 w:val="left" w:pos="360"/>
              </w:tabs>
              <w:spacing w:after="0" w:line="240" w:lineRule="auto"/>
              <w:ind w:left="720"/>
              <w:jc w:val="both"/>
              <w:rPr>
                <w:rFonts w:ascii="Times New Roman" w:hAnsi="Times New Roman" w:cs="Times New Roman"/>
                <w:shd w:val="clear" w:color="auto" w:fill="FFFFFF"/>
                <w:lang w:val="ru-RU"/>
              </w:rPr>
            </w:pPr>
            <w:r w:rsidRPr="00886908">
              <w:rPr>
                <w:rFonts w:ascii="Times New Roman" w:hAnsi="Times New Roman" w:cs="Times New Roman"/>
                <w:shd w:val="clear" w:color="auto" w:fill="FFFFFF"/>
                <w:lang w:val="ru-RU"/>
              </w:rPr>
              <w:lastRenderedPageBreak/>
              <w:t>оценка предлагаемых планов коммерциализации, бизнес стратегий, оценок рынка, методологических подходов, планов перераспределения ресурсов и других важных аспектов обеспечивающих успешную реализацию предложенных мероприятий для достижения практических результатов коммерциализаций;</w:t>
            </w:r>
          </w:p>
          <w:p w:rsidR="00757C8C" w:rsidRPr="00886908" w:rsidRDefault="00757C8C" w:rsidP="00757C8C">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 w:val="left" w:pos="360"/>
              </w:tabs>
              <w:spacing w:after="0" w:line="240" w:lineRule="auto"/>
              <w:ind w:left="720"/>
              <w:jc w:val="both"/>
              <w:rPr>
                <w:rFonts w:ascii="Times New Roman" w:hAnsi="Times New Roman" w:cs="Times New Roman"/>
                <w:shd w:val="clear" w:color="auto" w:fill="FFFFFF"/>
                <w:lang w:val="ru-RU"/>
              </w:rPr>
            </w:pPr>
            <w:r w:rsidRPr="00886908">
              <w:rPr>
                <w:rFonts w:ascii="Times New Roman" w:hAnsi="Times New Roman" w:cs="Times New Roman"/>
                <w:shd w:val="clear" w:color="auto" w:fill="FFFFFF"/>
                <w:lang w:val="ru-RU"/>
              </w:rPr>
              <w:t xml:space="preserve">оценка общей значимости коммерциализации технологий на предмет его соответствия экономическим и социальным приоритетам развития Казахстана и на рыночный потенциал включая экспорт; </w:t>
            </w:r>
          </w:p>
          <w:p w:rsidR="00757C8C" w:rsidRDefault="00757C8C" w:rsidP="00757C8C">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 w:val="left" w:pos="360"/>
              </w:tabs>
              <w:spacing w:after="0" w:line="240" w:lineRule="auto"/>
              <w:ind w:left="720"/>
              <w:jc w:val="both"/>
              <w:rPr>
                <w:rFonts w:ascii="Times New Roman" w:hAnsi="Times New Roman" w:cs="Times New Roman"/>
                <w:shd w:val="clear" w:color="auto" w:fill="FFFFFF"/>
                <w:lang w:val="ru-RU"/>
              </w:rPr>
            </w:pPr>
            <w:r w:rsidRPr="00886908">
              <w:rPr>
                <w:rFonts w:ascii="Times New Roman" w:hAnsi="Times New Roman" w:cs="Times New Roman"/>
                <w:shd w:val="clear" w:color="auto" w:fill="FFFFFF"/>
                <w:lang w:val="ru-RU"/>
              </w:rPr>
              <w:t>содействие в налаживании связей подпроектов с международным научно-техническим рынками, потенциальными бизнес партнерами, инвесторами и потребителями.</w:t>
            </w:r>
          </w:p>
          <w:p w:rsidR="00FD215A" w:rsidRPr="00886908" w:rsidRDefault="00FD215A" w:rsidP="00757C8C">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 w:val="left" w:pos="360"/>
              </w:tabs>
              <w:spacing w:after="0" w:line="240" w:lineRule="auto"/>
              <w:ind w:left="720"/>
              <w:jc w:val="both"/>
              <w:rPr>
                <w:rFonts w:ascii="Times New Roman" w:hAnsi="Times New Roman" w:cs="Times New Roman"/>
                <w:shd w:val="clear" w:color="auto" w:fill="FFFFFF"/>
                <w:lang w:val="ru-RU"/>
              </w:rPr>
            </w:pPr>
            <w:r>
              <w:rPr>
                <w:rFonts w:ascii="Times New Roman" w:hAnsi="Times New Roman" w:cs="Times New Roman"/>
                <w:shd w:val="clear" w:color="auto" w:fill="FFFFFF"/>
                <w:lang w:val="ru-RU"/>
              </w:rPr>
              <w:t>п</w:t>
            </w:r>
            <w:r w:rsidRPr="00FD215A">
              <w:rPr>
                <w:rFonts w:ascii="Times New Roman" w:hAnsi="Times New Roman" w:cs="Times New Roman"/>
                <w:shd w:val="clear" w:color="auto" w:fill="FFFFFF"/>
                <w:lang w:val="ru-RU"/>
              </w:rPr>
              <w:t>редоставление рекомендаций по лучшим мировым практикам развития инноваций и технологической политики.</w:t>
            </w:r>
          </w:p>
          <w:p w:rsidR="00FD215A" w:rsidRDefault="00FD215A" w:rsidP="00757C8C">
            <w:pPr>
              <w:tabs>
                <w:tab w:val="left" w:pos="317"/>
              </w:tabs>
              <w:spacing w:line="240" w:lineRule="auto"/>
              <w:ind w:left="33"/>
              <w:jc w:val="both"/>
              <w:rPr>
                <w:rFonts w:ascii="Times New Roman" w:hAnsi="Times New Roman" w:cs="Times New Roman"/>
                <w:b/>
                <w:i/>
                <w:shd w:val="clear" w:color="auto" w:fill="FFFFFF"/>
                <w:lang w:val="ru-RU"/>
              </w:rPr>
            </w:pPr>
          </w:p>
          <w:p w:rsidR="00757C8C" w:rsidRPr="00886908" w:rsidRDefault="00757C8C" w:rsidP="00757C8C">
            <w:pPr>
              <w:tabs>
                <w:tab w:val="left" w:pos="317"/>
              </w:tabs>
              <w:spacing w:line="240" w:lineRule="auto"/>
              <w:ind w:left="33"/>
              <w:jc w:val="both"/>
              <w:rPr>
                <w:rFonts w:ascii="Times New Roman" w:hAnsi="Times New Roman" w:cs="Times New Roman"/>
                <w:b/>
                <w:i/>
                <w:shd w:val="clear" w:color="auto" w:fill="FFFFFF"/>
                <w:lang w:val="ru-RU"/>
              </w:rPr>
            </w:pPr>
            <w:r w:rsidRPr="00886908">
              <w:rPr>
                <w:rFonts w:ascii="Times New Roman" w:hAnsi="Times New Roman" w:cs="Times New Roman"/>
                <w:b/>
                <w:i/>
                <w:shd w:val="clear" w:color="auto" w:fill="FFFFFF"/>
                <w:lang w:val="ru-RU"/>
              </w:rPr>
              <w:t>Мониторинг подпроектов</w:t>
            </w:r>
          </w:p>
          <w:p w:rsidR="00757C8C" w:rsidRPr="00886908" w:rsidRDefault="00757C8C" w:rsidP="00757C8C">
            <w:pPr>
              <w:tabs>
                <w:tab w:val="left" w:pos="317"/>
              </w:tabs>
              <w:spacing w:line="240" w:lineRule="auto"/>
              <w:ind w:left="33"/>
              <w:jc w:val="both"/>
              <w:rPr>
                <w:rFonts w:ascii="Times New Roman" w:hAnsi="Times New Roman" w:cs="Times New Roman"/>
                <w:shd w:val="clear" w:color="auto" w:fill="FFFFFF"/>
                <w:lang w:val="ru-RU"/>
              </w:rPr>
            </w:pPr>
            <w:r w:rsidRPr="00886908">
              <w:rPr>
                <w:rFonts w:ascii="Times New Roman" w:hAnsi="Times New Roman" w:cs="Times New Roman"/>
                <w:shd w:val="clear" w:color="auto" w:fill="FFFFFF"/>
                <w:lang w:val="ru-RU"/>
              </w:rPr>
              <w:t>• обеспечение обратной связи и рекомендации ГУП в отношении прогресса научных исследований и разработок грантовых программ в рамках компонентов 1 и 2 в целях информирования решений/действий по реализации Проекта;</w:t>
            </w:r>
          </w:p>
          <w:p w:rsidR="00757C8C" w:rsidRPr="00886908" w:rsidRDefault="00757C8C" w:rsidP="00757C8C">
            <w:pPr>
              <w:tabs>
                <w:tab w:val="left" w:pos="317"/>
              </w:tabs>
              <w:spacing w:line="240" w:lineRule="auto"/>
              <w:jc w:val="both"/>
              <w:rPr>
                <w:rFonts w:ascii="Times New Roman" w:hAnsi="Times New Roman" w:cs="Times New Roman"/>
                <w:shd w:val="clear" w:color="auto" w:fill="FFFFFF"/>
                <w:lang w:val="ru-RU"/>
              </w:rPr>
            </w:pPr>
            <w:r w:rsidRPr="00886908">
              <w:rPr>
                <w:rFonts w:ascii="Times New Roman" w:hAnsi="Times New Roman" w:cs="Times New Roman"/>
                <w:shd w:val="clear" w:color="auto" w:fill="FFFFFF"/>
                <w:lang w:val="ru-RU"/>
              </w:rPr>
              <w:t>• оценка и координация деятельности, сопровождение и надзор за реализацией подпроектов грантополучателей</w:t>
            </w:r>
            <w:r w:rsidRPr="00886908">
              <w:rPr>
                <w:lang w:val="ru-RU"/>
              </w:rPr>
              <w:t xml:space="preserve"> </w:t>
            </w:r>
            <w:r w:rsidRPr="00886908">
              <w:rPr>
                <w:rFonts w:ascii="Times New Roman" w:hAnsi="Times New Roman" w:cs="Times New Roman"/>
                <w:shd w:val="clear" w:color="auto" w:fill="FFFFFF"/>
                <w:lang w:val="ru-RU"/>
              </w:rPr>
              <w:t xml:space="preserve">согласно плану </w:t>
            </w:r>
            <w:r w:rsidRPr="00886908">
              <w:rPr>
                <w:rFonts w:ascii="Times New Roman" w:hAnsi="Times New Roman" w:cs="Times New Roman"/>
                <w:shd w:val="clear" w:color="auto" w:fill="FFFFFF"/>
                <w:lang w:val="ru-RU"/>
              </w:rPr>
              <w:lastRenderedPageBreak/>
              <w:t>реализации подпроектов, индикаторам результативности, контрольных точек и ключевым показателям эффективности в рамках Проекта, при содействии ГУП;</w:t>
            </w:r>
          </w:p>
          <w:p w:rsidR="00757C8C" w:rsidRPr="00886908" w:rsidRDefault="00757C8C" w:rsidP="00757C8C">
            <w:pPr>
              <w:tabs>
                <w:tab w:val="left" w:pos="317"/>
              </w:tabs>
              <w:spacing w:line="240" w:lineRule="auto"/>
              <w:jc w:val="both"/>
              <w:rPr>
                <w:rFonts w:ascii="Times New Roman" w:hAnsi="Times New Roman" w:cs="Times New Roman"/>
                <w:shd w:val="clear" w:color="auto" w:fill="FFFFFF"/>
                <w:lang w:val="ru-RU"/>
              </w:rPr>
            </w:pPr>
            <w:r w:rsidRPr="00886908">
              <w:rPr>
                <w:rFonts w:ascii="Times New Roman" w:hAnsi="Times New Roman" w:cs="Times New Roman"/>
                <w:shd w:val="clear" w:color="auto" w:fill="FFFFFF"/>
                <w:lang w:val="ru-RU"/>
              </w:rPr>
              <w:t>• сотрудничество с технологическими брокерами и другая деятельность в рамках Проекта, направленная на коммерциализацию технологий в целях повышения результатов коммерциализации поддерживаемых подпроектов;</w:t>
            </w:r>
          </w:p>
          <w:p w:rsidR="00757C8C" w:rsidRPr="00886908" w:rsidRDefault="00757C8C" w:rsidP="00757C8C">
            <w:pPr>
              <w:tabs>
                <w:tab w:val="left" w:pos="317"/>
              </w:tabs>
              <w:spacing w:line="240" w:lineRule="auto"/>
              <w:jc w:val="both"/>
              <w:rPr>
                <w:rFonts w:ascii="Times New Roman" w:hAnsi="Times New Roman" w:cs="Times New Roman"/>
                <w:b/>
                <w:shd w:val="clear" w:color="auto" w:fill="FFFFFF"/>
                <w:lang w:val="ru-RU"/>
              </w:rPr>
            </w:pPr>
            <w:r w:rsidRPr="00886908">
              <w:rPr>
                <w:rFonts w:ascii="Times New Roman" w:hAnsi="Times New Roman" w:cs="Times New Roman"/>
                <w:shd w:val="clear" w:color="auto" w:fill="FFFFFF"/>
                <w:lang w:val="ru-RU"/>
              </w:rPr>
              <w:t>• одобрение существенных изменений в соглашениях о гранте касательно существенного перераспределения средств, закупок оборудования, изменения ключевого персонала;</w:t>
            </w:r>
          </w:p>
          <w:p w:rsidR="00757C8C" w:rsidRPr="00886908" w:rsidRDefault="00757C8C" w:rsidP="00757C8C">
            <w:pPr>
              <w:tabs>
                <w:tab w:val="left" w:pos="317"/>
              </w:tabs>
              <w:spacing w:line="240" w:lineRule="auto"/>
              <w:ind w:left="33"/>
              <w:jc w:val="both"/>
              <w:rPr>
                <w:rFonts w:ascii="Times New Roman" w:hAnsi="Times New Roman" w:cs="Times New Roman"/>
                <w:b/>
                <w:i/>
                <w:shd w:val="clear" w:color="auto" w:fill="FFFFFF"/>
                <w:lang w:val="ru-RU"/>
              </w:rPr>
            </w:pPr>
            <w:r w:rsidRPr="00886908">
              <w:rPr>
                <w:rFonts w:ascii="Times New Roman" w:hAnsi="Times New Roman" w:cs="Times New Roman"/>
                <w:b/>
                <w:i/>
                <w:shd w:val="clear" w:color="auto" w:fill="FFFFFF"/>
                <w:lang w:val="ru-RU"/>
              </w:rPr>
              <w:t>Консультационное и методологическое сопровождение Проекта</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suppressAutoHyphens/>
              <w:spacing w:after="0" w:line="240" w:lineRule="auto"/>
              <w:ind w:left="34" w:firstLine="0"/>
              <w:jc w:val="both"/>
              <w:rPr>
                <w:rFonts w:ascii="Times New Roman" w:hAnsi="Times New Roman" w:cs="Times New Roman"/>
              </w:rPr>
            </w:pPr>
            <w:r w:rsidRPr="00886908">
              <w:rPr>
                <w:rFonts w:ascii="Times New Roman" w:hAnsi="Times New Roman" w:cs="Times New Roman"/>
                <w:lang w:val="ru-RU"/>
              </w:rPr>
              <w:t xml:space="preserve">разработка методики оценки и отбора подпроектов, а также критериев их результативности, которые могут быть рекомендованы к применению в грантовых программах в Казахстане по завершению </w:t>
            </w:r>
            <w:r w:rsidRPr="00886908">
              <w:rPr>
                <w:rFonts w:ascii="Times New Roman" w:hAnsi="Times New Roman" w:cs="Times New Roman"/>
              </w:rPr>
              <w:t>Проекта;</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suppressAutoHyphens/>
              <w:spacing w:after="0" w:line="240" w:lineRule="auto"/>
              <w:ind w:left="34" w:firstLine="0"/>
              <w:jc w:val="both"/>
              <w:rPr>
                <w:rFonts w:ascii="Times New Roman" w:hAnsi="Times New Roman" w:cs="Times New Roman"/>
                <w:lang w:val="ru-RU"/>
              </w:rPr>
            </w:pPr>
            <w:r w:rsidRPr="00886908">
              <w:rPr>
                <w:rFonts w:ascii="Times New Roman" w:hAnsi="Times New Roman" w:cs="Times New Roman"/>
                <w:lang w:val="ru-RU"/>
              </w:rPr>
              <w:t>согласование Руководства по грантам и других руководящих документов грантовых программ в рамках реализации компонентов Проекта;</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suppressAutoHyphens/>
              <w:spacing w:after="0" w:line="240" w:lineRule="auto"/>
              <w:ind w:left="34" w:firstLine="0"/>
              <w:jc w:val="both"/>
              <w:rPr>
                <w:rFonts w:ascii="Times New Roman" w:hAnsi="Times New Roman" w:cs="Times New Roman"/>
                <w:lang w:val="ru-RU"/>
              </w:rPr>
            </w:pPr>
            <w:r w:rsidRPr="00886908">
              <w:rPr>
                <w:rFonts w:ascii="Times New Roman" w:hAnsi="Times New Roman" w:cs="Times New Roman"/>
                <w:lang w:val="ru-RU"/>
              </w:rPr>
              <w:t>рекомендации по опыту и взаимодействию с зарубежными операторами аналогичных программ для внедрения лучших мировых практик в программы в рамках реализации компонентов Проекта;</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suppressAutoHyphens/>
              <w:spacing w:after="0" w:line="240" w:lineRule="auto"/>
              <w:ind w:left="34" w:firstLine="0"/>
              <w:jc w:val="both"/>
              <w:rPr>
                <w:rFonts w:ascii="Times New Roman" w:hAnsi="Times New Roman" w:cs="Times New Roman"/>
                <w:lang w:val="ru-RU"/>
              </w:rPr>
            </w:pPr>
            <w:r w:rsidRPr="00886908">
              <w:rPr>
                <w:rFonts w:ascii="Times New Roman" w:hAnsi="Times New Roman" w:cs="Times New Roman"/>
                <w:lang w:val="ru-RU"/>
              </w:rPr>
              <w:t xml:space="preserve">содействие в налаживании контактов с национальными и зарубежными технологическими </w:t>
            </w:r>
            <w:r w:rsidRPr="00886908">
              <w:rPr>
                <w:rFonts w:ascii="Times New Roman" w:hAnsi="Times New Roman" w:cs="Times New Roman"/>
                <w:lang w:val="ru-RU"/>
              </w:rPr>
              <w:lastRenderedPageBreak/>
              <w:t>партнерами, финансовыми институтами, инвесторами и потенциальными лицензиатами;</w:t>
            </w:r>
          </w:p>
          <w:p w:rsidR="00757C8C" w:rsidRPr="00460864"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ind w:left="34" w:firstLine="0"/>
              <w:jc w:val="both"/>
              <w:rPr>
                <w:rFonts w:ascii="Times New Roman" w:hAnsi="Times New Roman" w:cs="Times New Roman"/>
                <w:lang w:val="ru-RU"/>
              </w:rPr>
            </w:pPr>
            <w:r w:rsidRPr="00460864">
              <w:rPr>
                <w:rFonts w:ascii="Times New Roman" w:hAnsi="Times New Roman" w:cs="Times New Roman"/>
                <w:lang w:val="kk-KZ"/>
              </w:rPr>
              <w:t xml:space="preserve">согласование </w:t>
            </w:r>
            <w:r w:rsidRPr="00460864">
              <w:rPr>
                <w:rFonts w:ascii="Times New Roman" w:hAnsi="Times New Roman" w:cs="Times New Roman"/>
                <w:lang w:val="ru-RU"/>
              </w:rPr>
              <w:t xml:space="preserve">дизайна и механизма реализации грантовой программы </w:t>
            </w:r>
            <w:r w:rsidR="003B7AD5" w:rsidRPr="00460864">
              <w:rPr>
                <w:rFonts w:ascii="Times New Roman" w:hAnsi="Times New Roman" w:cs="Times New Roman"/>
                <w:lang w:val="ru-RU"/>
              </w:rPr>
              <w:t>консорциумов</w:t>
            </w:r>
            <w:r w:rsidRPr="00460864">
              <w:rPr>
                <w:rFonts w:ascii="Times New Roman" w:hAnsi="Times New Roman" w:cs="Times New Roman"/>
                <w:lang w:val="ru-RU"/>
              </w:rPr>
              <w:t xml:space="preserve"> и других руководящих документов;</w:t>
            </w:r>
          </w:p>
          <w:p w:rsidR="00757C8C" w:rsidRPr="00886908" w:rsidRDefault="00757C8C" w:rsidP="00757C8C">
            <w:pPr>
              <w:tabs>
                <w:tab w:val="left" w:pos="317"/>
              </w:tabs>
              <w:spacing w:line="240" w:lineRule="auto"/>
              <w:ind w:left="33"/>
              <w:jc w:val="both"/>
              <w:rPr>
                <w:rFonts w:ascii="Times New Roman" w:hAnsi="Times New Roman" w:cs="Times New Roman"/>
                <w:b/>
                <w:shd w:val="clear" w:color="auto" w:fill="FFFFFF"/>
                <w:lang w:val="ru-RU"/>
              </w:rPr>
            </w:pPr>
          </w:p>
          <w:p w:rsidR="00757C8C" w:rsidRPr="00886908" w:rsidRDefault="00757C8C" w:rsidP="00757C8C">
            <w:pPr>
              <w:tabs>
                <w:tab w:val="left" w:pos="317"/>
              </w:tabs>
              <w:spacing w:line="240" w:lineRule="auto"/>
              <w:ind w:left="33"/>
              <w:jc w:val="both"/>
              <w:rPr>
                <w:rFonts w:ascii="Times New Roman" w:hAnsi="Times New Roman" w:cs="Times New Roman"/>
                <w:b/>
                <w:shd w:val="clear" w:color="auto" w:fill="FFFFFF"/>
                <w:lang w:val="ru-RU"/>
              </w:rPr>
            </w:pPr>
            <w:r w:rsidRPr="00886908">
              <w:rPr>
                <w:rFonts w:ascii="Times New Roman" w:hAnsi="Times New Roman" w:cs="Times New Roman"/>
                <w:b/>
                <w:shd w:val="clear" w:color="auto" w:fill="FFFFFF"/>
                <w:lang w:val="ru-RU"/>
              </w:rPr>
              <w:t>Отч</w:t>
            </w:r>
            <w:r w:rsidRPr="00886908">
              <w:rPr>
                <w:rFonts w:ascii="Times New Roman" w:hAnsi="Times New Roman" w:cs="Times New Roman"/>
              </w:rPr>
              <w:t>е</w:t>
            </w:r>
            <w:r w:rsidRPr="00886908">
              <w:rPr>
                <w:rFonts w:ascii="Times New Roman" w:hAnsi="Times New Roman" w:cs="Times New Roman"/>
                <w:b/>
                <w:shd w:val="clear" w:color="auto" w:fill="FFFFFF"/>
                <w:lang w:val="ru-RU"/>
              </w:rPr>
              <w:t>тность</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43"/>
              </w:tabs>
              <w:suppressAutoHyphens/>
              <w:spacing w:after="0" w:line="240" w:lineRule="auto"/>
              <w:ind w:left="43" w:hanging="43"/>
              <w:jc w:val="both"/>
              <w:rPr>
                <w:rFonts w:ascii="Times New Roman" w:hAnsi="Times New Roman" w:cs="Times New Roman"/>
                <w:lang w:val="ru-RU"/>
              </w:rPr>
            </w:pPr>
            <w:r w:rsidRPr="00886908">
              <w:rPr>
                <w:rFonts w:ascii="Times New Roman" w:hAnsi="Times New Roman" w:cs="Times New Roman"/>
                <w:lang w:val="ru-RU"/>
              </w:rPr>
              <w:t xml:space="preserve">Консультант подотчетен МЦРИАП РК через </w:t>
            </w:r>
            <w:r w:rsidR="003B7AD5">
              <w:rPr>
                <w:rFonts w:ascii="Times New Roman" w:hAnsi="Times New Roman" w:cs="Times New Roman"/>
                <w:lang w:val="ru-RU"/>
              </w:rPr>
              <w:t xml:space="preserve"> курирующий департамент</w:t>
            </w:r>
            <w:r w:rsidRPr="00886908">
              <w:rPr>
                <w:rFonts w:ascii="Times New Roman" w:hAnsi="Times New Roman" w:cs="Times New Roman"/>
                <w:lang w:val="ru-RU"/>
              </w:rPr>
              <w:t xml:space="preserve"> МЦРИАП РК;</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spacing w:after="0" w:line="240" w:lineRule="auto"/>
              <w:ind w:left="43" w:hanging="43"/>
              <w:jc w:val="both"/>
              <w:rPr>
                <w:rFonts w:ascii="Times New Roman" w:hAnsi="Times New Roman" w:cs="Times New Roman"/>
                <w:lang w:val="ru-RU"/>
              </w:rPr>
            </w:pPr>
            <w:r w:rsidRPr="00886908">
              <w:rPr>
                <w:rFonts w:ascii="Times New Roman" w:hAnsi="Times New Roman" w:cs="Times New Roman"/>
                <w:lang w:val="ru-RU"/>
              </w:rPr>
              <w:t>Консультант выполняет функции и задачи, поставленные председателем МСНК;</w:t>
            </w:r>
          </w:p>
          <w:p w:rsidR="00757C8C" w:rsidRPr="00886908" w:rsidRDefault="00757C8C" w:rsidP="00757C8C">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tabs>
                <w:tab w:val="left" w:pos="294"/>
              </w:tabs>
              <w:suppressAutoHyphens/>
              <w:spacing w:after="0" w:line="240" w:lineRule="auto"/>
              <w:ind w:left="0" w:firstLine="0"/>
              <w:jc w:val="both"/>
              <w:rPr>
                <w:rFonts w:ascii="Times New Roman" w:hAnsi="Times New Roman" w:cs="Times New Roman"/>
                <w:b/>
                <w:lang w:val="ru-RU"/>
              </w:rPr>
            </w:pPr>
            <w:r w:rsidRPr="00886908">
              <w:rPr>
                <w:rFonts w:ascii="Times New Roman" w:hAnsi="Times New Roman" w:cs="Times New Roman"/>
                <w:lang w:val="ru-RU"/>
              </w:rPr>
              <w:t xml:space="preserve"> Консультант, по согласованию с председателем МСНК, отвечает на письменные запросы Всемирного банка, МЦРИАП РК и ГУП не позднее </w:t>
            </w:r>
            <w:r w:rsidR="003B7AD5">
              <w:rPr>
                <w:rFonts w:ascii="Times New Roman" w:hAnsi="Times New Roman" w:cs="Times New Roman"/>
                <w:lang w:val="ru-RU"/>
              </w:rPr>
              <w:t>5</w:t>
            </w:r>
            <w:r w:rsidRPr="00886908">
              <w:rPr>
                <w:rFonts w:ascii="Times New Roman" w:hAnsi="Times New Roman" w:cs="Times New Roman"/>
                <w:lang w:val="ru-RU"/>
              </w:rPr>
              <w:t xml:space="preserve"> рабочих дней со дня его получения.</w:t>
            </w:r>
          </w:p>
        </w:tc>
      </w:tr>
      <w:tr w:rsidR="007B3177" w:rsidRPr="000C32F4" w:rsidTr="000C32F4">
        <w:tc>
          <w:tcPr>
            <w:tcW w:w="5388" w:type="dxa"/>
            <w:tcBorders>
              <w:top w:val="single" w:sz="4" w:space="0" w:color="000000"/>
              <w:left w:val="single" w:sz="4" w:space="0" w:color="000000"/>
              <w:bottom w:val="single" w:sz="4" w:space="0" w:color="000000"/>
            </w:tcBorders>
          </w:tcPr>
          <w:p w:rsidR="007B3177" w:rsidRPr="000C32F4" w:rsidRDefault="007B3177" w:rsidP="00757C8C">
            <w:pPr>
              <w:tabs>
                <w:tab w:val="left" w:pos="2340"/>
              </w:tabs>
              <w:spacing w:line="240" w:lineRule="auto"/>
              <w:jc w:val="both"/>
              <w:rPr>
                <w:rFonts w:ascii="Times New Roman" w:hAnsi="Times New Roman" w:cs="Times New Roman"/>
                <w:b/>
                <w:lang w:val="ru-RU"/>
              </w:rPr>
            </w:pPr>
          </w:p>
        </w:tc>
        <w:tc>
          <w:tcPr>
            <w:tcW w:w="5414" w:type="dxa"/>
            <w:tcBorders>
              <w:top w:val="single" w:sz="4" w:space="0" w:color="000000"/>
              <w:left w:val="single" w:sz="4" w:space="0" w:color="000000"/>
              <w:bottom w:val="single" w:sz="4" w:space="0" w:color="000000"/>
              <w:right w:val="single" w:sz="4" w:space="0" w:color="000000"/>
            </w:tcBorders>
          </w:tcPr>
          <w:p w:rsidR="007B3177" w:rsidRPr="00886908" w:rsidRDefault="007B3177" w:rsidP="00757C8C">
            <w:pPr>
              <w:spacing w:line="240" w:lineRule="auto"/>
              <w:jc w:val="both"/>
              <w:rPr>
                <w:rFonts w:ascii="Times New Roman" w:hAnsi="Times New Roman" w:cs="Times New Roman"/>
                <w:b/>
                <w:lang w:val="ru-RU"/>
              </w:rPr>
            </w:pPr>
          </w:p>
        </w:tc>
      </w:tr>
      <w:tr w:rsidR="00F840EF" w:rsidRPr="000C32F4" w:rsidTr="000C32F4">
        <w:tc>
          <w:tcPr>
            <w:tcW w:w="5388" w:type="dxa"/>
            <w:tcBorders>
              <w:top w:val="single" w:sz="4" w:space="0" w:color="000000"/>
              <w:left w:val="single" w:sz="4" w:space="0" w:color="000000"/>
              <w:bottom w:val="single" w:sz="4" w:space="0" w:color="000000"/>
            </w:tcBorders>
          </w:tcPr>
          <w:p w:rsidR="00F840EF" w:rsidRPr="00886908" w:rsidRDefault="00F840EF" w:rsidP="00441947">
            <w:pPr>
              <w:spacing w:line="240" w:lineRule="auto"/>
              <w:jc w:val="both"/>
              <w:rPr>
                <w:rFonts w:ascii="Times New Roman" w:hAnsi="Times New Roman" w:cs="Times New Roman"/>
                <w:b/>
              </w:rPr>
            </w:pPr>
            <w:r w:rsidRPr="00886908">
              <w:rPr>
                <w:rFonts w:ascii="Times New Roman" w:hAnsi="Times New Roman" w:cs="Times New Roman"/>
                <w:b/>
              </w:rPr>
              <w:t>REQUIRED QUALIFICATIONS AND FRAMEWORK FOR EVALUATION (EVALUATION CRITERIA)</w:t>
            </w:r>
          </w:p>
          <w:p w:rsidR="00E66BE7" w:rsidRPr="00886908" w:rsidRDefault="00E66BE7" w:rsidP="00E66BE7">
            <w:pPr>
              <w:spacing w:after="0" w:line="240" w:lineRule="auto"/>
              <w:jc w:val="both"/>
              <w:rPr>
                <w:rFonts w:ascii="Times New Roman" w:hAnsi="Times New Roman" w:cs="Times New Roman"/>
              </w:rPr>
            </w:pPr>
            <w:r w:rsidRPr="00886908">
              <w:rPr>
                <w:rFonts w:ascii="Times New Roman" w:hAnsi="Times New Roman" w:cs="Times New Roman"/>
                <w:b/>
              </w:rPr>
              <w:t>General Qualifications and Experience ISCB member:</w:t>
            </w:r>
          </w:p>
          <w:p w:rsidR="00115FE1" w:rsidRDefault="00F840EF" w:rsidP="00E66BE7">
            <w:pPr>
              <w:pStyle w:val="a8"/>
              <w:tabs>
                <w:tab w:val="left" w:pos="318"/>
                <w:tab w:val="left" w:pos="405"/>
              </w:tabs>
              <w:spacing w:after="0" w:line="240" w:lineRule="auto"/>
              <w:ind w:left="34"/>
              <w:jc w:val="both"/>
              <w:rPr>
                <w:rFonts w:ascii="Times New Roman" w:hAnsi="Times New Roman" w:cs="Times New Roman"/>
              </w:rPr>
            </w:pPr>
            <w:r w:rsidRPr="00886908">
              <w:rPr>
                <w:rFonts w:ascii="Times New Roman" w:hAnsi="Times New Roman" w:cs="Times New Roman"/>
              </w:rPr>
              <w:t xml:space="preserve">PhD degree (or local equivalent) in sciences from </w:t>
            </w:r>
            <w:r w:rsidR="00314ED1" w:rsidRPr="00886908">
              <w:rPr>
                <w:rFonts w:ascii="Times New Roman" w:hAnsi="Times New Roman" w:cs="Times New Roman"/>
              </w:rPr>
              <w:t>highly reputable</w:t>
            </w:r>
            <w:r w:rsidRPr="00886908">
              <w:rPr>
                <w:rFonts w:ascii="Times New Roman" w:hAnsi="Times New Roman" w:cs="Times New Roman"/>
              </w:rPr>
              <w:t xml:space="preserve"> universities representing scientific knowledge, which are of strategic importance for Kazakhstan, </w:t>
            </w:r>
            <w:r w:rsidR="0018713F">
              <w:rPr>
                <w:rFonts w:ascii="Times New Roman" w:hAnsi="Times New Roman" w:cs="Times New Roman"/>
              </w:rPr>
              <w:t xml:space="preserve">including, </w:t>
            </w:r>
            <w:r w:rsidR="00D974AF">
              <w:rPr>
                <w:rFonts w:ascii="Times New Roman" w:hAnsi="Times New Roman" w:cs="Times New Roman"/>
              </w:rPr>
              <w:t>inter alia</w:t>
            </w:r>
            <w:r w:rsidR="0018713F">
              <w:rPr>
                <w:rFonts w:ascii="Times New Roman" w:hAnsi="Times New Roman" w:cs="Times New Roman"/>
              </w:rPr>
              <w:t>,</w:t>
            </w:r>
            <w:r w:rsidRPr="00886908">
              <w:rPr>
                <w:rFonts w:ascii="Times New Roman" w:hAnsi="Times New Roman" w:cs="Times New Roman"/>
              </w:rPr>
              <w:t xml:space="preserve"> physical chemistry, geophysical sciences (which are important for the proposals in the oil and gas sector and metallurgy), mechanics, mathematics, biomedicine and bioengineering, environment, IT/electronics and materials science. </w:t>
            </w:r>
          </w:p>
          <w:p w:rsidR="00115FE1" w:rsidRDefault="00115FE1" w:rsidP="00E66BE7">
            <w:pPr>
              <w:pStyle w:val="a8"/>
              <w:tabs>
                <w:tab w:val="left" w:pos="318"/>
                <w:tab w:val="left" w:pos="405"/>
              </w:tabs>
              <w:spacing w:after="0" w:line="240" w:lineRule="auto"/>
              <w:ind w:left="34"/>
              <w:jc w:val="both"/>
              <w:rPr>
                <w:rFonts w:ascii="Times New Roman" w:hAnsi="Times New Roman" w:cs="Times New Roman"/>
              </w:rPr>
            </w:pPr>
            <w:r>
              <w:rPr>
                <w:rFonts w:ascii="Times New Roman" w:hAnsi="Times New Roman" w:cs="Times New Roman"/>
              </w:rPr>
              <w:t>Experience in following areas is preferable:</w:t>
            </w:r>
          </w:p>
          <w:p w:rsidR="00115FE1" w:rsidRDefault="00115FE1" w:rsidP="00115FE1">
            <w:pPr>
              <w:pStyle w:val="a8"/>
              <w:numPr>
                <w:ilvl w:val="0"/>
                <w:numId w:val="52"/>
              </w:numPr>
              <w:tabs>
                <w:tab w:val="left" w:pos="318"/>
                <w:tab w:val="left" w:pos="405"/>
              </w:tabs>
              <w:spacing w:after="0" w:line="240" w:lineRule="auto"/>
              <w:jc w:val="both"/>
              <w:rPr>
                <w:rFonts w:ascii="Times New Roman" w:hAnsi="Times New Roman" w:cs="Times New Roman"/>
              </w:rPr>
            </w:pPr>
            <w:r>
              <w:rPr>
                <w:rFonts w:ascii="Times New Roman" w:hAnsi="Times New Roman" w:cs="Times New Roman"/>
              </w:rPr>
              <w:lastRenderedPageBreak/>
              <w:t>Medtech</w:t>
            </w:r>
          </w:p>
          <w:p w:rsidR="00115FE1" w:rsidRDefault="00115FE1" w:rsidP="00115FE1">
            <w:pPr>
              <w:pStyle w:val="a8"/>
              <w:numPr>
                <w:ilvl w:val="0"/>
                <w:numId w:val="52"/>
              </w:numPr>
              <w:tabs>
                <w:tab w:val="left" w:pos="318"/>
                <w:tab w:val="left" w:pos="405"/>
              </w:tabs>
              <w:spacing w:after="0" w:line="240" w:lineRule="auto"/>
              <w:jc w:val="both"/>
              <w:rPr>
                <w:rFonts w:ascii="Times New Roman" w:hAnsi="Times New Roman" w:cs="Times New Roman"/>
              </w:rPr>
            </w:pPr>
            <w:r>
              <w:rPr>
                <w:rFonts w:ascii="Times New Roman" w:hAnsi="Times New Roman" w:cs="Times New Roman"/>
              </w:rPr>
              <w:t>Agritech</w:t>
            </w:r>
          </w:p>
          <w:p w:rsidR="00115FE1" w:rsidRDefault="00115FE1" w:rsidP="00115FE1">
            <w:pPr>
              <w:pStyle w:val="a8"/>
              <w:numPr>
                <w:ilvl w:val="0"/>
                <w:numId w:val="52"/>
              </w:numPr>
              <w:tabs>
                <w:tab w:val="left" w:pos="318"/>
                <w:tab w:val="left" w:pos="405"/>
              </w:tabs>
              <w:spacing w:after="0" w:line="240" w:lineRule="auto"/>
              <w:jc w:val="both"/>
              <w:rPr>
                <w:rFonts w:ascii="Times New Roman" w:hAnsi="Times New Roman" w:cs="Times New Roman"/>
              </w:rPr>
            </w:pPr>
            <w:r>
              <w:rPr>
                <w:rFonts w:ascii="Times New Roman" w:hAnsi="Times New Roman" w:cs="Times New Roman"/>
              </w:rPr>
              <w:t xml:space="preserve">Greentech </w:t>
            </w:r>
          </w:p>
          <w:p w:rsidR="00115FE1" w:rsidRDefault="00115FE1" w:rsidP="000C32F4">
            <w:pPr>
              <w:pStyle w:val="a8"/>
              <w:numPr>
                <w:ilvl w:val="0"/>
                <w:numId w:val="52"/>
              </w:numPr>
              <w:tabs>
                <w:tab w:val="left" w:pos="318"/>
                <w:tab w:val="left" w:pos="405"/>
              </w:tabs>
              <w:spacing w:after="0" w:line="240" w:lineRule="auto"/>
              <w:jc w:val="both"/>
              <w:rPr>
                <w:rFonts w:ascii="Times New Roman" w:hAnsi="Times New Roman" w:cs="Times New Roman"/>
              </w:rPr>
            </w:pPr>
            <w:r>
              <w:rPr>
                <w:rFonts w:ascii="Times New Roman" w:hAnsi="Times New Roman" w:cs="Times New Roman"/>
              </w:rPr>
              <w:t>Spacetech</w:t>
            </w:r>
          </w:p>
          <w:p w:rsidR="00F840EF" w:rsidRPr="00886908" w:rsidRDefault="00F840EF" w:rsidP="00E66BE7">
            <w:pPr>
              <w:pStyle w:val="a8"/>
              <w:tabs>
                <w:tab w:val="left" w:pos="318"/>
                <w:tab w:val="left" w:pos="405"/>
              </w:tabs>
              <w:spacing w:after="0" w:line="240" w:lineRule="auto"/>
              <w:ind w:left="34"/>
              <w:jc w:val="both"/>
              <w:rPr>
                <w:rFonts w:ascii="Times New Roman" w:hAnsi="Times New Roman" w:cs="Times New Roman"/>
              </w:rPr>
            </w:pPr>
            <w:r w:rsidRPr="00886908">
              <w:rPr>
                <w:rFonts w:ascii="Times New Roman" w:hAnsi="Times New Roman" w:cs="Times New Roman"/>
              </w:rPr>
              <w:t>Academic degree in business, economics or entrepreneurship from highly reputable international universities or Master's degree in business, academic status and the title of professor is desirable. Candidates with expertise in multiple disciplines in the areas mentioned above will be preferred</w:t>
            </w:r>
            <w:r w:rsidR="00E66BE7" w:rsidRPr="00886908">
              <w:rPr>
                <w:rFonts w:ascii="Times New Roman" w:hAnsi="Times New Roman" w:cs="Times New Roman"/>
              </w:rPr>
              <w:t xml:space="preserve">; </w:t>
            </w:r>
            <w:r w:rsidRPr="00886908">
              <w:rPr>
                <w:rFonts w:ascii="Times New Roman" w:hAnsi="Times New Roman" w:cs="Times New Roman"/>
              </w:rPr>
              <w:t xml:space="preserve"> </w:t>
            </w:r>
          </w:p>
          <w:p w:rsidR="00F840EF" w:rsidRPr="00886908" w:rsidRDefault="00F840EF" w:rsidP="00E66BE7">
            <w:pPr>
              <w:pStyle w:val="a8"/>
              <w:tabs>
                <w:tab w:val="left" w:pos="318"/>
                <w:tab w:val="left" w:pos="405"/>
              </w:tabs>
              <w:spacing w:after="0" w:line="240" w:lineRule="auto"/>
              <w:ind w:left="34"/>
              <w:jc w:val="both"/>
              <w:rPr>
                <w:rFonts w:ascii="Times New Roman" w:hAnsi="Times New Roman" w:cs="Times New Roman"/>
              </w:rPr>
            </w:pPr>
            <w:r w:rsidRPr="00886908">
              <w:rPr>
                <w:rFonts w:ascii="Times New Roman" w:hAnsi="Times New Roman" w:cs="Times New Roman"/>
              </w:rPr>
              <w:t>High international reputation (an expert in international organizations such as the UN, represents well-known international scientific organizations such as the Royal Society, the US National Academy of Sciences, European Science Foundation, the Inter Academy Council, the Academies of Sciences in other countries, a member of the European University Association (EUA), a member of the German Chemical Society or foreign associations or non-profit organizations, experience in foreign transnational corporations, research projects, laureate of international contests, awards and nominations, etc.), publications in highly cited peer-reviewed journals devoted to the scientific and technological development, the development of small and medium businesses, inclusive innovation and sustainable development</w:t>
            </w:r>
            <w:r w:rsidR="00E66BE7" w:rsidRPr="00886908">
              <w:rPr>
                <w:rFonts w:ascii="Times New Roman" w:hAnsi="Times New Roman" w:cs="Times New Roman"/>
              </w:rPr>
              <w:t xml:space="preserve">; </w:t>
            </w:r>
          </w:p>
          <w:p w:rsidR="00F840EF" w:rsidRPr="00886908" w:rsidRDefault="00F840EF" w:rsidP="00D178E4">
            <w:pPr>
              <w:pStyle w:val="a8"/>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 w:val="left" w:pos="405"/>
              </w:tabs>
              <w:suppressAutoHyphens/>
              <w:spacing w:after="0" w:line="240" w:lineRule="auto"/>
              <w:ind w:left="34" w:firstLine="0"/>
              <w:jc w:val="both"/>
              <w:rPr>
                <w:rFonts w:ascii="Times New Roman" w:hAnsi="Times New Roman" w:cs="Times New Roman"/>
              </w:rPr>
            </w:pPr>
            <w:r w:rsidRPr="00886908">
              <w:rPr>
                <w:rFonts w:ascii="Times New Roman" w:hAnsi="Times New Roman" w:cs="Times New Roman"/>
              </w:rPr>
              <w:t>Experience in the grant and educational programs conduct and monitoring, and running scientific-technical and technological expertise</w:t>
            </w:r>
            <w:r w:rsidR="00E66BE7" w:rsidRPr="00886908">
              <w:rPr>
                <w:rFonts w:ascii="Times New Roman" w:hAnsi="Times New Roman" w:cs="Times New Roman"/>
              </w:rPr>
              <w:t>;</w:t>
            </w:r>
          </w:p>
          <w:p w:rsidR="00F840EF" w:rsidRPr="00886908" w:rsidRDefault="00F840EF" w:rsidP="00D178E4">
            <w:pPr>
              <w:pStyle w:val="a8"/>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 w:val="left" w:pos="405"/>
              </w:tabs>
              <w:suppressAutoHyphens/>
              <w:spacing w:after="0" w:line="240" w:lineRule="auto"/>
              <w:ind w:left="34" w:firstLine="0"/>
              <w:jc w:val="both"/>
              <w:rPr>
                <w:rFonts w:ascii="Times New Roman" w:hAnsi="Times New Roman" w:cs="Times New Roman"/>
              </w:rPr>
            </w:pPr>
            <w:r w:rsidRPr="00886908">
              <w:rPr>
                <w:rFonts w:ascii="Times New Roman" w:hAnsi="Times New Roman" w:cs="Times New Roman"/>
              </w:rPr>
              <w:t>Experience in conducting technological research, the development of scientific and technological programs and training programs for industry and business specialists, as well as managing scientific laboratories and groups</w:t>
            </w:r>
            <w:r w:rsidR="00E66BE7" w:rsidRPr="00886908">
              <w:rPr>
                <w:rFonts w:ascii="Times New Roman" w:hAnsi="Times New Roman" w:cs="Times New Roman"/>
              </w:rPr>
              <w:t>;</w:t>
            </w:r>
          </w:p>
          <w:p w:rsidR="00F840EF" w:rsidRPr="00886908" w:rsidRDefault="00F840EF" w:rsidP="00D178E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34"/>
                <w:tab w:val="left" w:pos="318"/>
              </w:tabs>
              <w:suppressAutoHyphens/>
              <w:spacing w:after="0" w:line="240" w:lineRule="auto"/>
              <w:ind w:left="34" w:hanging="34"/>
              <w:jc w:val="both"/>
              <w:rPr>
                <w:rFonts w:ascii="Times New Roman" w:hAnsi="Times New Roman" w:cs="Times New Roman"/>
              </w:rPr>
            </w:pPr>
            <w:r w:rsidRPr="00886908">
              <w:rPr>
                <w:rFonts w:ascii="Times New Roman" w:hAnsi="Times New Roman" w:cs="Times New Roman"/>
              </w:rPr>
              <w:lastRenderedPageBreak/>
              <w:t>Knowledge of legal and regulatory frameworks for industrial innovation, R&amp;D, technology commercialization, IP protection, standards, metrology, certification, and science financing</w:t>
            </w:r>
            <w:r w:rsidR="00E66BE7" w:rsidRPr="00886908">
              <w:rPr>
                <w:rFonts w:ascii="Times New Roman" w:hAnsi="Times New Roman" w:cs="Times New Roman"/>
              </w:rPr>
              <w:t>;</w:t>
            </w:r>
          </w:p>
          <w:p w:rsidR="00F840EF" w:rsidRPr="00886908" w:rsidRDefault="00F840EF" w:rsidP="00D178E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34"/>
                <w:tab w:val="left" w:pos="318"/>
              </w:tabs>
              <w:suppressAutoHyphens/>
              <w:spacing w:after="0" w:line="240" w:lineRule="auto"/>
              <w:ind w:left="34" w:hanging="34"/>
              <w:jc w:val="both"/>
              <w:rPr>
                <w:rFonts w:ascii="Times New Roman" w:hAnsi="Times New Roman" w:cs="Times New Roman"/>
              </w:rPr>
            </w:pPr>
            <w:r w:rsidRPr="00886908">
              <w:rPr>
                <w:rFonts w:ascii="Times New Roman" w:hAnsi="Times New Roman" w:cs="Times New Roman"/>
              </w:rPr>
              <w:t>10 years of relevant experience including at least 5 years of experience in technology development and R&amp;D preferably in at least one of the CIS countries</w:t>
            </w:r>
            <w:r w:rsidR="00E66BE7" w:rsidRPr="00886908">
              <w:rPr>
                <w:rFonts w:ascii="Times New Roman" w:hAnsi="Times New Roman" w:cs="Times New Roman"/>
              </w:rPr>
              <w:t>;</w:t>
            </w:r>
          </w:p>
          <w:p w:rsidR="00F840EF" w:rsidRDefault="00F840EF" w:rsidP="00D178E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34"/>
                <w:tab w:val="left" w:pos="318"/>
              </w:tabs>
              <w:suppressAutoHyphens/>
              <w:spacing w:after="0" w:line="240" w:lineRule="auto"/>
              <w:ind w:left="34" w:hanging="34"/>
              <w:jc w:val="both"/>
              <w:rPr>
                <w:rFonts w:ascii="Times New Roman" w:hAnsi="Times New Roman" w:cs="Times New Roman"/>
              </w:rPr>
            </w:pPr>
            <w:r w:rsidRPr="00886908">
              <w:rPr>
                <w:rFonts w:ascii="Times New Roman" w:hAnsi="Times New Roman" w:cs="Times New Roman"/>
              </w:rPr>
              <w:t>International experience in the development and commercialization of technology in developed and emerging markets, promoting scientific capacity and academic status of researchers, modernization of science infrastructure, creation and development of industrial science and technology clusters</w:t>
            </w:r>
            <w:r w:rsidR="00E66BE7" w:rsidRPr="00886908">
              <w:rPr>
                <w:rFonts w:ascii="Times New Roman" w:hAnsi="Times New Roman" w:cs="Times New Roman"/>
              </w:rPr>
              <w:t>;</w:t>
            </w:r>
          </w:p>
          <w:p w:rsidR="004B57E2" w:rsidRPr="004B57E2" w:rsidRDefault="004B57E2" w:rsidP="000C32F4">
            <w:pPr>
              <w:pBdr>
                <w:top w:val="none" w:sz="0" w:space="0" w:color="auto"/>
                <w:left w:val="none" w:sz="0" w:space="0" w:color="auto"/>
                <w:bottom w:val="none" w:sz="0" w:space="0" w:color="auto"/>
                <w:right w:val="none" w:sz="0" w:space="0" w:color="auto"/>
                <w:between w:val="none" w:sz="0" w:space="0" w:color="auto"/>
                <w:bar w:val="none" w:sz="0" w:color="auto"/>
              </w:pBdr>
              <w:tabs>
                <w:tab w:val="left" w:pos="34"/>
                <w:tab w:val="left" w:pos="318"/>
              </w:tabs>
              <w:suppressAutoHyphens/>
              <w:spacing w:after="0" w:line="240" w:lineRule="auto"/>
              <w:ind w:left="34"/>
              <w:jc w:val="both"/>
              <w:rPr>
                <w:rFonts w:ascii="Times New Roman" w:hAnsi="Times New Roman" w:cs="Times New Roman"/>
              </w:rPr>
            </w:pPr>
            <w:r>
              <w:rPr>
                <w:rFonts w:ascii="Times New Roman" w:hAnsi="Times New Roman" w:cs="Times New Roman"/>
              </w:rPr>
              <w:t xml:space="preserve">Experience in administration and/or establishing R&amp;D consortia is an asset. </w:t>
            </w:r>
          </w:p>
          <w:p w:rsidR="00F840EF" w:rsidRPr="00886908" w:rsidRDefault="00F840EF" w:rsidP="00D178E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34"/>
                <w:tab w:val="left" w:pos="318"/>
              </w:tabs>
              <w:suppressAutoHyphens/>
              <w:spacing w:after="0" w:line="240" w:lineRule="auto"/>
              <w:ind w:left="34" w:hanging="34"/>
              <w:jc w:val="both"/>
              <w:rPr>
                <w:rFonts w:ascii="Times New Roman" w:hAnsi="Times New Roman" w:cs="Times New Roman"/>
                <w:color w:val="000000" w:themeColor="text1"/>
              </w:rPr>
            </w:pPr>
            <w:r w:rsidRPr="00886908">
              <w:rPr>
                <w:rFonts w:ascii="Times New Roman" w:hAnsi="Times New Roman" w:cs="Times New Roman"/>
                <w:color w:val="000000" w:themeColor="text1"/>
              </w:rPr>
              <w:t>The candidate must not be an employee of a government body or military and defense organization of a foreign state</w:t>
            </w:r>
            <w:r w:rsidR="00E66BE7" w:rsidRPr="00886908">
              <w:rPr>
                <w:rFonts w:ascii="Times New Roman" w:hAnsi="Times New Roman" w:cs="Times New Roman"/>
              </w:rPr>
              <w:t>;</w:t>
            </w:r>
          </w:p>
          <w:p w:rsidR="00F840EF" w:rsidRPr="00886908" w:rsidRDefault="00F840EF" w:rsidP="00D178E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34"/>
                <w:tab w:val="left" w:pos="318"/>
              </w:tabs>
              <w:suppressAutoHyphens/>
              <w:spacing w:after="0" w:line="240" w:lineRule="auto"/>
              <w:ind w:left="34" w:hanging="34"/>
              <w:jc w:val="both"/>
              <w:rPr>
                <w:rFonts w:ascii="Times New Roman" w:hAnsi="Times New Roman" w:cs="Times New Roman"/>
                <w:color w:val="000000" w:themeColor="text1"/>
              </w:rPr>
            </w:pPr>
            <w:r w:rsidRPr="00886908">
              <w:rPr>
                <w:rFonts w:ascii="Times New Roman" w:hAnsi="Times New Roman" w:cs="Times New Roman"/>
                <w:color w:val="000000" w:themeColor="text1"/>
              </w:rPr>
              <w:t>To avoid conflict of interest during grant selection process individual ISCB members may not evaluate grant proposals from scientific research/higher education organization, group/individual applying for grant funding with which he/she is affiliated</w:t>
            </w:r>
            <w:r w:rsidR="00E66BE7" w:rsidRPr="00886908">
              <w:rPr>
                <w:rFonts w:ascii="Times New Roman" w:hAnsi="Times New Roman" w:cs="Times New Roman"/>
              </w:rPr>
              <w:t>;</w:t>
            </w:r>
          </w:p>
          <w:p w:rsidR="00F840EF" w:rsidRPr="00886908" w:rsidRDefault="00F840EF" w:rsidP="00D178E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34"/>
                <w:tab w:val="left" w:pos="318"/>
              </w:tabs>
              <w:suppressAutoHyphens/>
              <w:spacing w:after="0" w:line="240" w:lineRule="auto"/>
              <w:ind w:left="34" w:hanging="34"/>
              <w:jc w:val="both"/>
              <w:rPr>
                <w:rFonts w:ascii="Times New Roman" w:hAnsi="Times New Roman" w:cs="Times New Roman"/>
              </w:rPr>
            </w:pPr>
            <w:r w:rsidRPr="00886908">
              <w:rPr>
                <w:rFonts w:ascii="Times New Roman" w:hAnsi="Times New Roman" w:cs="Times New Roman"/>
              </w:rPr>
              <w:t>Knowledge of English language is mandatory. Knowledge of Kazakh and Russian language will be an advantage</w:t>
            </w:r>
            <w:r w:rsidR="00E66BE7" w:rsidRPr="00886908">
              <w:rPr>
                <w:rFonts w:ascii="Times New Roman" w:hAnsi="Times New Roman" w:cs="Times New Roman"/>
              </w:rPr>
              <w:t>;</w:t>
            </w:r>
          </w:p>
          <w:p w:rsidR="00F840EF" w:rsidRPr="00886908" w:rsidRDefault="00F840EF" w:rsidP="00D178E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34"/>
                <w:tab w:val="left" w:pos="318"/>
              </w:tabs>
              <w:suppressAutoHyphens/>
              <w:spacing w:after="0" w:line="240" w:lineRule="auto"/>
              <w:ind w:left="0" w:hanging="34"/>
              <w:jc w:val="both"/>
              <w:rPr>
                <w:rFonts w:ascii="Times New Roman" w:hAnsi="Times New Roman" w:cs="Times New Roman"/>
                <w:b/>
              </w:rPr>
            </w:pPr>
            <w:r w:rsidRPr="00886908">
              <w:rPr>
                <w:rFonts w:ascii="Times New Roman" w:hAnsi="Times New Roman" w:cs="Times New Roman"/>
              </w:rPr>
              <w:t>Confirmed project management, teamwork and business communication skills.</w:t>
            </w:r>
          </w:p>
        </w:tc>
        <w:tc>
          <w:tcPr>
            <w:tcW w:w="5414" w:type="dxa"/>
            <w:tcBorders>
              <w:top w:val="single" w:sz="4" w:space="0" w:color="000000"/>
              <w:left w:val="single" w:sz="4" w:space="0" w:color="000000"/>
              <w:bottom w:val="single" w:sz="4" w:space="0" w:color="000000"/>
              <w:right w:val="single" w:sz="4" w:space="0" w:color="000000"/>
            </w:tcBorders>
          </w:tcPr>
          <w:p w:rsidR="00F840EF" w:rsidRPr="00886908" w:rsidRDefault="00F840EF" w:rsidP="00286E78">
            <w:pPr>
              <w:spacing w:line="240" w:lineRule="auto"/>
              <w:jc w:val="both"/>
              <w:rPr>
                <w:rFonts w:ascii="Times New Roman" w:hAnsi="Times New Roman" w:cs="Times New Roman"/>
                <w:b/>
                <w:lang w:val="ru-RU"/>
              </w:rPr>
            </w:pPr>
            <w:r w:rsidRPr="00886908">
              <w:rPr>
                <w:rFonts w:ascii="Times New Roman" w:hAnsi="Times New Roman" w:cs="Times New Roman"/>
                <w:b/>
                <w:lang w:val="ru-RU"/>
              </w:rPr>
              <w:lastRenderedPageBreak/>
              <w:t>ТРЕБУЕМАЯ КВАЛИФИКАЦИЯ И ОСНОВА ДЛЯ ОЦЕНКИ (ОЦЕНОЧНЫЕ КРИТЕРИИ)</w:t>
            </w:r>
          </w:p>
          <w:p w:rsidR="00E66BE7" w:rsidRPr="00886908" w:rsidRDefault="00E66BE7" w:rsidP="00E66BE7">
            <w:pPr>
              <w:spacing w:after="0" w:line="240" w:lineRule="auto"/>
              <w:jc w:val="both"/>
              <w:rPr>
                <w:rFonts w:ascii="Times New Roman" w:hAnsi="Times New Roman" w:cs="Times New Roman"/>
                <w:b/>
                <w:lang w:val="ru-RU"/>
              </w:rPr>
            </w:pPr>
            <w:r w:rsidRPr="00886908">
              <w:rPr>
                <w:rFonts w:ascii="Times New Roman" w:hAnsi="Times New Roman" w:cs="Times New Roman"/>
                <w:b/>
                <w:lang w:val="ru-RU"/>
              </w:rPr>
              <w:t>Общая квалификация и опыт члена МСНК:</w:t>
            </w:r>
          </w:p>
          <w:p w:rsidR="003B7AD5" w:rsidRDefault="00F840EF" w:rsidP="00D178E4">
            <w:pPr>
              <w:pStyle w:val="a8"/>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 w:val="left" w:pos="405"/>
              </w:tabs>
              <w:suppressAutoHyphens/>
              <w:spacing w:after="0" w:line="240" w:lineRule="auto"/>
              <w:ind w:left="34" w:firstLine="0"/>
              <w:jc w:val="both"/>
              <w:rPr>
                <w:rFonts w:ascii="Times New Roman" w:hAnsi="Times New Roman" w:cs="Times New Roman"/>
                <w:shd w:val="clear" w:color="auto" w:fill="FFFFFF"/>
                <w:lang w:val="ru-RU"/>
              </w:rPr>
            </w:pPr>
            <w:r w:rsidRPr="00886908">
              <w:rPr>
                <w:rFonts w:ascii="Times New Roman" w:hAnsi="Times New Roman" w:cs="Times New Roman"/>
                <w:shd w:val="clear" w:color="auto" w:fill="FFFFFF"/>
                <w:lang w:val="ru-RU"/>
              </w:rPr>
              <w:t xml:space="preserve">Степень </w:t>
            </w:r>
            <w:r w:rsidRPr="00886908">
              <w:rPr>
                <w:rFonts w:ascii="Times New Roman" w:hAnsi="Times New Roman" w:cs="Times New Roman"/>
                <w:shd w:val="clear" w:color="auto" w:fill="FFFFFF"/>
              </w:rPr>
              <w:t>PhD</w:t>
            </w:r>
            <w:r w:rsidRPr="00886908">
              <w:rPr>
                <w:rFonts w:ascii="Times New Roman" w:hAnsi="Times New Roman" w:cs="Times New Roman"/>
                <w:shd w:val="clear" w:color="auto" w:fill="FFFFFF"/>
                <w:lang w:val="ru-RU"/>
              </w:rPr>
              <w:t xml:space="preserve"> (или местный эквивалент) в области естественных наук представляющих области научных знаний, которые имеют стратегическое значение для Казахстана, включая</w:t>
            </w:r>
            <w:r w:rsidR="003B7AD5">
              <w:rPr>
                <w:rFonts w:ascii="Times New Roman" w:hAnsi="Times New Roman" w:cs="Times New Roman"/>
                <w:shd w:val="clear" w:color="auto" w:fill="FFFFFF"/>
                <w:lang w:val="ru-RU"/>
              </w:rPr>
              <w:t>, среди прочего,</w:t>
            </w:r>
            <w:r w:rsidRPr="00886908">
              <w:rPr>
                <w:rFonts w:ascii="Times New Roman" w:hAnsi="Times New Roman" w:cs="Times New Roman"/>
                <w:shd w:val="clear" w:color="auto" w:fill="FFFFFF"/>
                <w:lang w:val="ru-RU"/>
              </w:rPr>
              <w:t xml:space="preserve"> физическую химию, геофизические науки (которые важны для предложений в нефтегазовом секторе и металлургии), механику, математику, биомедицину или биоинженерию, экологию, ИТ/электронику и материаловедение Высшее образование (в ВУЗ с высокой репутацией) в области экономики, бизнеса, или предпринимательства. </w:t>
            </w:r>
            <w:r w:rsidR="00286E78" w:rsidRPr="00886908">
              <w:rPr>
                <w:rFonts w:ascii="Times New Roman" w:hAnsi="Times New Roman" w:cs="Times New Roman"/>
                <w:shd w:val="clear" w:color="auto" w:fill="FFFFFF"/>
                <w:lang w:val="ru-RU"/>
              </w:rPr>
              <w:t>Кандидат,</w:t>
            </w:r>
            <w:r w:rsidRPr="00886908">
              <w:rPr>
                <w:rFonts w:ascii="Times New Roman" w:hAnsi="Times New Roman" w:cs="Times New Roman"/>
                <w:shd w:val="clear" w:color="auto" w:fill="FFFFFF"/>
                <w:lang w:val="ru-RU"/>
              </w:rPr>
              <w:t xml:space="preserve"> обладающий </w:t>
            </w:r>
            <w:r w:rsidRPr="00886908">
              <w:rPr>
                <w:rFonts w:ascii="Times New Roman" w:hAnsi="Times New Roman" w:cs="Times New Roman"/>
                <w:shd w:val="clear" w:color="auto" w:fill="FFFFFF"/>
                <w:lang w:val="ru-RU"/>
              </w:rPr>
              <w:lastRenderedPageBreak/>
              <w:t xml:space="preserve">междисциплинарными знаниями </w:t>
            </w:r>
            <w:r w:rsidR="00286E78" w:rsidRPr="00886908">
              <w:rPr>
                <w:rFonts w:ascii="Times New Roman" w:hAnsi="Times New Roman" w:cs="Times New Roman"/>
                <w:shd w:val="clear" w:color="auto" w:fill="FFFFFF"/>
                <w:lang w:val="ru-RU"/>
              </w:rPr>
              <w:t>из указанных областей,</w:t>
            </w:r>
            <w:r w:rsidRPr="00886908">
              <w:rPr>
                <w:rFonts w:ascii="Times New Roman" w:hAnsi="Times New Roman" w:cs="Times New Roman"/>
                <w:shd w:val="clear" w:color="auto" w:fill="FFFFFF"/>
                <w:lang w:val="ru-RU"/>
              </w:rPr>
              <w:t xml:space="preserve"> будет преимуществом. </w:t>
            </w:r>
          </w:p>
          <w:p w:rsidR="003B7AD5" w:rsidRPr="003B7AD5" w:rsidRDefault="003B7AD5" w:rsidP="003B7AD5">
            <w:pPr>
              <w:pStyle w:val="a8"/>
              <w:pBdr>
                <w:top w:val="none" w:sz="0" w:space="0" w:color="auto"/>
                <w:left w:val="none" w:sz="0" w:space="0" w:color="auto"/>
                <w:bottom w:val="none" w:sz="0" w:space="0" w:color="auto"/>
                <w:right w:val="none" w:sz="0" w:space="0" w:color="auto"/>
                <w:between w:val="none" w:sz="0" w:space="0" w:color="auto"/>
                <w:bar w:val="none" w:sz="0" w:color="auto"/>
              </w:pBdr>
              <w:tabs>
                <w:tab w:val="left" w:pos="318"/>
                <w:tab w:val="left" w:pos="405"/>
              </w:tabs>
              <w:suppressAutoHyphens/>
              <w:spacing w:after="0" w:line="240" w:lineRule="auto"/>
              <w:ind w:left="34"/>
              <w:jc w:val="both"/>
              <w:rPr>
                <w:rFonts w:ascii="Times New Roman" w:hAnsi="Times New Roman" w:cs="Times New Roman"/>
                <w:shd w:val="clear" w:color="auto" w:fill="FFFFFF"/>
                <w:lang w:val="ru-RU"/>
              </w:rPr>
            </w:pPr>
            <w:r w:rsidRPr="003B7AD5">
              <w:rPr>
                <w:rFonts w:ascii="Times New Roman" w:hAnsi="Times New Roman" w:cs="Times New Roman"/>
                <w:shd w:val="clear" w:color="auto" w:fill="FFFFFF"/>
                <w:lang w:val="ru-RU"/>
              </w:rPr>
              <w:t>Приветствуется опыт работы в следующих областях:</w:t>
            </w:r>
          </w:p>
          <w:p w:rsidR="003B7AD5" w:rsidRPr="003B7AD5" w:rsidRDefault="003B7AD5" w:rsidP="003B7AD5">
            <w:pPr>
              <w:pStyle w:val="a8"/>
              <w:pBdr>
                <w:top w:val="none" w:sz="0" w:space="0" w:color="auto"/>
                <w:left w:val="none" w:sz="0" w:space="0" w:color="auto"/>
                <w:bottom w:val="none" w:sz="0" w:space="0" w:color="auto"/>
                <w:right w:val="none" w:sz="0" w:space="0" w:color="auto"/>
                <w:between w:val="none" w:sz="0" w:space="0" w:color="auto"/>
                <w:bar w:val="none" w:sz="0" w:color="auto"/>
              </w:pBdr>
              <w:tabs>
                <w:tab w:val="left" w:pos="318"/>
                <w:tab w:val="left" w:pos="405"/>
              </w:tabs>
              <w:suppressAutoHyphens/>
              <w:spacing w:after="0" w:line="240" w:lineRule="auto"/>
              <w:ind w:left="34"/>
              <w:jc w:val="both"/>
              <w:rPr>
                <w:rFonts w:ascii="Times New Roman" w:hAnsi="Times New Roman" w:cs="Times New Roman"/>
                <w:shd w:val="clear" w:color="auto" w:fill="FFFFFF"/>
                <w:lang w:val="ru-RU"/>
              </w:rPr>
            </w:pPr>
            <w:r w:rsidRPr="003B7AD5">
              <w:rPr>
                <w:rFonts w:ascii="Times New Roman" w:hAnsi="Times New Roman" w:cs="Times New Roman"/>
                <w:shd w:val="clear" w:color="auto" w:fill="FFFFFF"/>
                <w:lang w:val="ru-RU"/>
              </w:rPr>
              <w:t>-</w:t>
            </w:r>
            <w:r w:rsidRPr="003B7AD5">
              <w:rPr>
                <w:rFonts w:ascii="Times New Roman" w:hAnsi="Times New Roman" w:cs="Times New Roman"/>
                <w:shd w:val="clear" w:color="auto" w:fill="FFFFFF"/>
                <w:lang w:val="ru-RU"/>
              </w:rPr>
              <w:tab/>
              <w:t>Medtech</w:t>
            </w:r>
          </w:p>
          <w:p w:rsidR="003B7AD5" w:rsidRPr="003B7AD5" w:rsidRDefault="003B7AD5" w:rsidP="003B7AD5">
            <w:pPr>
              <w:pStyle w:val="a8"/>
              <w:pBdr>
                <w:top w:val="none" w:sz="0" w:space="0" w:color="auto"/>
                <w:left w:val="none" w:sz="0" w:space="0" w:color="auto"/>
                <w:bottom w:val="none" w:sz="0" w:space="0" w:color="auto"/>
                <w:right w:val="none" w:sz="0" w:space="0" w:color="auto"/>
                <w:between w:val="none" w:sz="0" w:space="0" w:color="auto"/>
                <w:bar w:val="none" w:sz="0" w:color="auto"/>
              </w:pBdr>
              <w:tabs>
                <w:tab w:val="left" w:pos="318"/>
                <w:tab w:val="left" w:pos="405"/>
              </w:tabs>
              <w:suppressAutoHyphens/>
              <w:spacing w:after="0" w:line="240" w:lineRule="auto"/>
              <w:ind w:left="34"/>
              <w:jc w:val="both"/>
              <w:rPr>
                <w:rFonts w:ascii="Times New Roman" w:hAnsi="Times New Roman" w:cs="Times New Roman"/>
                <w:shd w:val="clear" w:color="auto" w:fill="FFFFFF"/>
                <w:lang w:val="ru-RU"/>
              </w:rPr>
            </w:pPr>
            <w:r w:rsidRPr="003B7AD5">
              <w:rPr>
                <w:rFonts w:ascii="Times New Roman" w:hAnsi="Times New Roman" w:cs="Times New Roman"/>
                <w:shd w:val="clear" w:color="auto" w:fill="FFFFFF"/>
                <w:lang w:val="ru-RU"/>
              </w:rPr>
              <w:t>-</w:t>
            </w:r>
            <w:r w:rsidRPr="003B7AD5">
              <w:rPr>
                <w:rFonts w:ascii="Times New Roman" w:hAnsi="Times New Roman" w:cs="Times New Roman"/>
                <w:shd w:val="clear" w:color="auto" w:fill="FFFFFF"/>
                <w:lang w:val="ru-RU"/>
              </w:rPr>
              <w:tab/>
              <w:t>Agritech</w:t>
            </w:r>
          </w:p>
          <w:p w:rsidR="003B7AD5" w:rsidRPr="003B7AD5" w:rsidRDefault="003B7AD5" w:rsidP="003B7AD5">
            <w:pPr>
              <w:pStyle w:val="a8"/>
              <w:pBdr>
                <w:top w:val="none" w:sz="0" w:space="0" w:color="auto"/>
                <w:left w:val="none" w:sz="0" w:space="0" w:color="auto"/>
                <w:bottom w:val="none" w:sz="0" w:space="0" w:color="auto"/>
                <w:right w:val="none" w:sz="0" w:space="0" w:color="auto"/>
                <w:between w:val="none" w:sz="0" w:space="0" w:color="auto"/>
                <w:bar w:val="none" w:sz="0" w:color="auto"/>
              </w:pBdr>
              <w:tabs>
                <w:tab w:val="left" w:pos="318"/>
                <w:tab w:val="left" w:pos="405"/>
              </w:tabs>
              <w:suppressAutoHyphens/>
              <w:spacing w:after="0" w:line="240" w:lineRule="auto"/>
              <w:ind w:left="34"/>
              <w:jc w:val="both"/>
              <w:rPr>
                <w:rFonts w:ascii="Times New Roman" w:hAnsi="Times New Roman" w:cs="Times New Roman"/>
                <w:shd w:val="clear" w:color="auto" w:fill="FFFFFF"/>
                <w:lang w:val="ru-RU"/>
              </w:rPr>
            </w:pPr>
            <w:r w:rsidRPr="003B7AD5">
              <w:rPr>
                <w:rFonts w:ascii="Times New Roman" w:hAnsi="Times New Roman" w:cs="Times New Roman"/>
                <w:shd w:val="clear" w:color="auto" w:fill="FFFFFF"/>
                <w:lang w:val="ru-RU"/>
              </w:rPr>
              <w:t>-</w:t>
            </w:r>
            <w:r w:rsidRPr="003B7AD5">
              <w:rPr>
                <w:rFonts w:ascii="Times New Roman" w:hAnsi="Times New Roman" w:cs="Times New Roman"/>
                <w:shd w:val="clear" w:color="auto" w:fill="FFFFFF"/>
                <w:lang w:val="ru-RU"/>
              </w:rPr>
              <w:tab/>
              <w:t xml:space="preserve">Greentech </w:t>
            </w:r>
          </w:p>
          <w:p w:rsidR="003B7AD5" w:rsidRDefault="003B7AD5" w:rsidP="003B7AD5">
            <w:pPr>
              <w:pStyle w:val="a8"/>
              <w:pBdr>
                <w:top w:val="none" w:sz="0" w:space="0" w:color="auto"/>
                <w:left w:val="none" w:sz="0" w:space="0" w:color="auto"/>
                <w:bottom w:val="none" w:sz="0" w:space="0" w:color="auto"/>
                <w:right w:val="none" w:sz="0" w:space="0" w:color="auto"/>
                <w:between w:val="none" w:sz="0" w:space="0" w:color="auto"/>
                <w:bar w:val="none" w:sz="0" w:color="auto"/>
              </w:pBdr>
              <w:tabs>
                <w:tab w:val="left" w:pos="318"/>
                <w:tab w:val="left" w:pos="405"/>
              </w:tabs>
              <w:suppressAutoHyphens/>
              <w:spacing w:after="0" w:line="240" w:lineRule="auto"/>
              <w:ind w:left="34"/>
              <w:jc w:val="both"/>
              <w:rPr>
                <w:rFonts w:ascii="Times New Roman" w:hAnsi="Times New Roman" w:cs="Times New Roman"/>
                <w:shd w:val="clear" w:color="auto" w:fill="FFFFFF"/>
                <w:lang w:val="ru-RU"/>
              </w:rPr>
            </w:pPr>
            <w:r w:rsidRPr="003B7AD5">
              <w:rPr>
                <w:rFonts w:ascii="Times New Roman" w:hAnsi="Times New Roman" w:cs="Times New Roman"/>
                <w:shd w:val="clear" w:color="auto" w:fill="FFFFFF"/>
                <w:lang w:val="ru-RU"/>
              </w:rPr>
              <w:t>-</w:t>
            </w:r>
            <w:r w:rsidRPr="003B7AD5">
              <w:rPr>
                <w:rFonts w:ascii="Times New Roman" w:hAnsi="Times New Roman" w:cs="Times New Roman"/>
                <w:shd w:val="clear" w:color="auto" w:fill="FFFFFF"/>
                <w:lang w:val="ru-RU"/>
              </w:rPr>
              <w:tab/>
              <w:t>Spacetech</w:t>
            </w:r>
          </w:p>
          <w:p w:rsidR="00F840EF" w:rsidRPr="00886908" w:rsidRDefault="00F840EF" w:rsidP="000C32F4">
            <w:pPr>
              <w:pStyle w:val="a8"/>
              <w:pBdr>
                <w:top w:val="none" w:sz="0" w:space="0" w:color="auto"/>
                <w:left w:val="none" w:sz="0" w:space="0" w:color="auto"/>
                <w:bottom w:val="none" w:sz="0" w:space="0" w:color="auto"/>
                <w:right w:val="none" w:sz="0" w:space="0" w:color="auto"/>
                <w:between w:val="none" w:sz="0" w:space="0" w:color="auto"/>
                <w:bar w:val="none" w:sz="0" w:color="auto"/>
              </w:pBdr>
              <w:tabs>
                <w:tab w:val="left" w:pos="318"/>
                <w:tab w:val="left" w:pos="405"/>
              </w:tabs>
              <w:suppressAutoHyphens/>
              <w:spacing w:after="0" w:line="240" w:lineRule="auto"/>
              <w:ind w:left="34"/>
              <w:jc w:val="both"/>
              <w:rPr>
                <w:rFonts w:ascii="Times New Roman" w:hAnsi="Times New Roman" w:cs="Times New Roman"/>
                <w:shd w:val="clear" w:color="auto" w:fill="FFFFFF"/>
                <w:lang w:val="ru-RU"/>
              </w:rPr>
            </w:pPr>
            <w:r w:rsidRPr="00886908">
              <w:rPr>
                <w:rFonts w:ascii="Times New Roman" w:hAnsi="Times New Roman" w:cs="Times New Roman"/>
                <w:shd w:val="clear" w:color="auto" w:fill="FFFFFF"/>
                <w:lang w:val="ru-RU"/>
              </w:rPr>
              <w:t>Наличие магистерской степени в области бизнес администрирования, академического статуса и звания профессора приветствуется</w:t>
            </w:r>
            <w:r w:rsidR="00E66BE7" w:rsidRPr="00886908">
              <w:rPr>
                <w:rFonts w:ascii="Times New Roman" w:hAnsi="Times New Roman" w:cs="Times New Roman"/>
                <w:lang w:val="ru-RU"/>
              </w:rPr>
              <w:t>;</w:t>
            </w:r>
          </w:p>
          <w:p w:rsidR="00F840EF" w:rsidRPr="00886908" w:rsidRDefault="00F840EF" w:rsidP="00D178E4">
            <w:pPr>
              <w:pStyle w:val="a8"/>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 w:val="left" w:pos="405"/>
              </w:tabs>
              <w:suppressAutoHyphens/>
              <w:spacing w:after="0" w:line="240" w:lineRule="auto"/>
              <w:ind w:left="34" w:firstLine="0"/>
              <w:jc w:val="both"/>
              <w:rPr>
                <w:rFonts w:ascii="Times New Roman" w:hAnsi="Times New Roman" w:cs="Times New Roman"/>
                <w:shd w:val="clear" w:color="auto" w:fill="FFFFFF"/>
                <w:lang w:val="ru-RU"/>
              </w:rPr>
            </w:pPr>
            <w:r w:rsidRPr="00886908">
              <w:rPr>
                <w:rFonts w:ascii="Times New Roman" w:hAnsi="Times New Roman" w:cs="Times New Roman"/>
                <w:shd w:val="clear" w:color="auto" w:fill="FFFFFF"/>
                <w:lang w:val="ru-RU"/>
              </w:rPr>
              <w:t>Высокая международная репутация (является экспертом в международных организациях, таких как ООН</w:t>
            </w:r>
            <w:r w:rsidRPr="00886908">
              <w:rPr>
                <w:rFonts w:ascii="Times New Roman" w:hAnsi="Times New Roman" w:cs="Times New Roman"/>
                <w:lang w:val="ru-RU"/>
              </w:rPr>
              <w:t>,  представляет известные международные научные организации, такие как Королевское общество, Американская национальная академия наук, Европейский фонд науки, Межакадемический совета, Академии наук других стран, членом Ассоциации европейских университетов (EUA), членом Немецкого химического общества</w:t>
            </w:r>
            <w:r w:rsidRPr="00886908" w:rsidDel="004C2017">
              <w:rPr>
                <w:rFonts w:ascii="Times New Roman" w:hAnsi="Times New Roman" w:cs="Times New Roman"/>
                <w:lang w:val="ru-RU"/>
              </w:rPr>
              <w:t xml:space="preserve"> </w:t>
            </w:r>
            <w:r w:rsidRPr="00886908">
              <w:rPr>
                <w:rFonts w:ascii="Times New Roman" w:hAnsi="Times New Roman" w:cs="Times New Roman"/>
                <w:lang w:val="ru-RU"/>
              </w:rPr>
              <w:t>или иностранных ассоциаций или некоммерческих организациях, опыт работы в иностранных транснациональных корпорациях, научных проектах, лауреатом в международных конкурсах, премиях и номинациях  и т.д.), публикации в высоко цитируемых и рецензируемых журналах по научно-технологическому развитию, развитию малого и среднего бизнеса, инклюзивным инновациям и устойчивому развитию</w:t>
            </w:r>
            <w:r w:rsidR="00E66BE7" w:rsidRPr="00886908">
              <w:rPr>
                <w:rFonts w:ascii="Times New Roman" w:hAnsi="Times New Roman" w:cs="Times New Roman"/>
                <w:lang w:val="ru-RU"/>
              </w:rPr>
              <w:t>;</w:t>
            </w:r>
          </w:p>
          <w:p w:rsidR="00F840EF" w:rsidRPr="00886908" w:rsidRDefault="00F840EF" w:rsidP="00D178E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 w:val="left" w:pos="317"/>
              </w:tabs>
              <w:suppressAutoHyphens/>
              <w:spacing w:after="0" w:line="240" w:lineRule="auto"/>
              <w:ind w:left="34" w:firstLine="0"/>
              <w:jc w:val="both"/>
              <w:rPr>
                <w:rFonts w:ascii="Times New Roman" w:hAnsi="Times New Roman" w:cs="Times New Roman"/>
                <w:shd w:val="clear" w:color="auto" w:fill="FFFFFF"/>
                <w:lang w:val="ru-RU"/>
              </w:rPr>
            </w:pPr>
            <w:r w:rsidRPr="00886908">
              <w:rPr>
                <w:rFonts w:ascii="Times New Roman" w:eastAsia="Times New Roman" w:hAnsi="Times New Roman" w:cs="Times New Roman"/>
                <w:kern w:val="1"/>
                <w:lang w:val="ru-RU"/>
              </w:rPr>
              <w:t>Опыт в администрировании и мониторинге грантовых и образовательных программ, проведении научно-технической и технологической экспертизы</w:t>
            </w:r>
            <w:r w:rsidR="00E66BE7" w:rsidRPr="00886908">
              <w:rPr>
                <w:rFonts w:ascii="Times New Roman" w:hAnsi="Times New Roman" w:cs="Times New Roman"/>
                <w:lang w:val="ru-RU"/>
              </w:rPr>
              <w:t>;</w:t>
            </w:r>
          </w:p>
          <w:p w:rsidR="00F840EF" w:rsidRPr="00886908" w:rsidRDefault="00F840EF" w:rsidP="00D178E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 w:val="left" w:pos="317"/>
              </w:tabs>
              <w:suppressAutoHyphens/>
              <w:spacing w:after="0" w:line="240" w:lineRule="auto"/>
              <w:ind w:left="34" w:firstLine="0"/>
              <w:jc w:val="both"/>
              <w:rPr>
                <w:rFonts w:ascii="Times New Roman" w:hAnsi="Times New Roman" w:cs="Times New Roman"/>
                <w:shd w:val="clear" w:color="auto" w:fill="FFFFFF"/>
                <w:lang w:val="ru-RU"/>
              </w:rPr>
            </w:pPr>
            <w:r w:rsidRPr="00886908">
              <w:rPr>
                <w:rFonts w:ascii="Times New Roman" w:eastAsia="Times New Roman" w:hAnsi="Times New Roman" w:cs="Times New Roman"/>
                <w:kern w:val="1"/>
                <w:lang w:val="ru-RU"/>
              </w:rPr>
              <w:t xml:space="preserve">Опыт в проведении технологических исследований, разработке научно-технологических </w:t>
            </w:r>
            <w:r w:rsidRPr="00886908">
              <w:rPr>
                <w:rFonts w:ascii="Times New Roman" w:eastAsia="Times New Roman" w:hAnsi="Times New Roman" w:cs="Times New Roman"/>
                <w:kern w:val="1"/>
                <w:lang w:val="ru-RU"/>
              </w:rPr>
              <w:lastRenderedPageBreak/>
              <w:t>программ и образовательных программ для подготовки специалистов для промышленности и бизнеса, а также в управлении научными лабораториями или группами исследователей</w:t>
            </w:r>
            <w:r w:rsidR="00E66BE7" w:rsidRPr="00886908">
              <w:rPr>
                <w:rFonts w:ascii="Times New Roman" w:hAnsi="Times New Roman" w:cs="Times New Roman"/>
                <w:lang w:val="ru-RU"/>
              </w:rPr>
              <w:t>;</w:t>
            </w:r>
          </w:p>
          <w:p w:rsidR="00F840EF" w:rsidRPr="00886908" w:rsidRDefault="00F840EF" w:rsidP="00D178E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 w:val="left" w:pos="317"/>
              </w:tabs>
              <w:suppressAutoHyphens/>
              <w:spacing w:after="0" w:line="240" w:lineRule="auto"/>
              <w:ind w:left="34" w:firstLine="0"/>
              <w:jc w:val="both"/>
              <w:rPr>
                <w:rFonts w:ascii="Times New Roman" w:hAnsi="Times New Roman" w:cs="Times New Roman"/>
                <w:lang w:val="ru-RU"/>
              </w:rPr>
            </w:pPr>
            <w:r w:rsidRPr="00886908">
              <w:rPr>
                <w:rFonts w:ascii="Times New Roman" w:hAnsi="Times New Roman" w:cs="Times New Roman"/>
                <w:lang w:val="ru-RU"/>
              </w:rPr>
              <w:t xml:space="preserve">Знание нормативно-правовой базы для промышленных инноваций, научно-технических исследований и разработок, коммерциализации технологий, защиты интеллектуальной собственности, стандартизации, метрологии, сертификации и финансирования науки. </w:t>
            </w:r>
          </w:p>
          <w:p w:rsidR="00F840EF" w:rsidRPr="00886908" w:rsidRDefault="00F840EF" w:rsidP="00D178E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suppressAutoHyphens/>
              <w:spacing w:after="0" w:line="240" w:lineRule="auto"/>
              <w:ind w:left="34" w:firstLine="0"/>
              <w:jc w:val="both"/>
              <w:rPr>
                <w:rFonts w:ascii="Times New Roman" w:hAnsi="Times New Roman" w:cs="Times New Roman"/>
                <w:lang w:val="ru-RU"/>
              </w:rPr>
            </w:pPr>
            <w:r w:rsidRPr="00886908">
              <w:rPr>
                <w:rFonts w:ascii="Times New Roman" w:hAnsi="Times New Roman" w:cs="Times New Roman"/>
                <w:lang w:val="ru-RU"/>
              </w:rPr>
              <w:t>10 лет соответствующего опыта работы включая не менее 5 лет развития технологии и опыт проведения НИОКР, по крайней мере, в одной из стран СНГ</w:t>
            </w:r>
            <w:r w:rsidR="00E66BE7" w:rsidRPr="00886908">
              <w:rPr>
                <w:rFonts w:ascii="Times New Roman" w:hAnsi="Times New Roman" w:cs="Times New Roman"/>
                <w:lang w:val="ru-RU"/>
              </w:rPr>
              <w:t>;</w:t>
            </w:r>
          </w:p>
          <w:p w:rsidR="00F840EF" w:rsidRDefault="00F840EF" w:rsidP="00D178E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 w:val="left" w:pos="317"/>
              </w:tabs>
              <w:suppressAutoHyphens/>
              <w:spacing w:after="0" w:line="240" w:lineRule="auto"/>
              <w:ind w:left="34" w:firstLine="0"/>
              <w:jc w:val="both"/>
              <w:rPr>
                <w:rFonts w:ascii="Times New Roman" w:hAnsi="Times New Roman" w:cs="Times New Roman"/>
                <w:lang w:val="ru-RU"/>
              </w:rPr>
            </w:pPr>
            <w:r w:rsidRPr="00886908">
              <w:rPr>
                <w:rFonts w:ascii="Times New Roman" w:hAnsi="Times New Roman" w:cs="Times New Roman"/>
                <w:lang w:val="ru-RU"/>
              </w:rPr>
              <w:t>Международный опыт по коммерциализации и развитию технологии в промышленно развитых и развивающихся рынках,</w:t>
            </w:r>
            <w:r w:rsidRPr="00886908">
              <w:rPr>
                <w:lang w:val="ru-RU"/>
              </w:rPr>
              <w:t xml:space="preserve"> </w:t>
            </w:r>
            <w:r w:rsidRPr="00886908">
              <w:rPr>
                <w:rFonts w:ascii="Times New Roman" w:hAnsi="Times New Roman" w:cs="Times New Roman"/>
                <w:lang w:val="ru-RU"/>
              </w:rPr>
              <w:t xml:space="preserve">по развитию научного потенциала и повышению статуса ученого, модернизации </w:t>
            </w:r>
            <w:r w:rsidR="00286E78" w:rsidRPr="00886908">
              <w:rPr>
                <w:rFonts w:ascii="Times New Roman" w:hAnsi="Times New Roman" w:cs="Times New Roman"/>
                <w:lang w:val="ru-RU"/>
              </w:rPr>
              <w:t>инфраструктуры науки</w:t>
            </w:r>
            <w:r w:rsidRPr="00886908">
              <w:rPr>
                <w:rFonts w:ascii="Times New Roman" w:hAnsi="Times New Roman" w:cs="Times New Roman"/>
                <w:lang w:val="ru-RU"/>
              </w:rPr>
              <w:t>, созданию и развитию отраслевых научно-технологических кластеров</w:t>
            </w:r>
            <w:r w:rsidR="00E66BE7" w:rsidRPr="00886908">
              <w:rPr>
                <w:rFonts w:ascii="Times New Roman" w:hAnsi="Times New Roman" w:cs="Times New Roman"/>
                <w:lang w:val="ru-RU"/>
              </w:rPr>
              <w:t>;</w:t>
            </w:r>
          </w:p>
          <w:p w:rsidR="00D57A57" w:rsidRPr="00886908" w:rsidRDefault="00D57A57" w:rsidP="00D178E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 w:val="left" w:pos="317"/>
              </w:tabs>
              <w:suppressAutoHyphens/>
              <w:spacing w:after="0" w:line="240" w:lineRule="auto"/>
              <w:ind w:left="34" w:firstLine="0"/>
              <w:jc w:val="both"/>
              <w:rPr>
                <w:rFonts w:ascii="Times New Roman" w:hAnsi="Times New Roman" w:cs="Times New Roman"/>
                <w:lang w:val="ru-RU"/>
              </w:rPr>
            </w:pPr>
            <w:r w:rsidRPr="00D57A57">
              <w:rPr>
                <w:rFonts w:ascii="Times New Roman" w:hAnsi="Times New Roman" w:cs="Times New Roman"/>
                <w:lang w:val="ru-RU"/>
              </w:rPr>
              <w:t>• Опыт администрирования и/или создания консорциумов НИОКР является преимуществом.</w:t>
            </w:r>
          </w:p>
          <w:p w:rsidR="00F840EF" w:rsidRPr="00886908" w:rsidRDefault="00F840EF" w:rsidP="00D178E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suppressAutoHyphens/>
              <w:spacing w:after="0" w:line="240" w:lineRule="auto"/>
              <w:ind w:left="34" w:firstLine="0"/>
              <w:jc w:val="both"/>
              <w:rPr>
                <w:rFonts w:ascii="Times New Roman" w:hAnsi="Times New Roman" w:cs="Times New Roman"/>
                <w:lang w:val="ru-RU"/>
              </w:rPr>
            </w:pPr>
            <w:r w:rsidRPr="00886908">
              <w:rPr>
                <w:rFonts w:ascii="Times New Roman" w:hAnsi="Times New Roman" w:cs="Times New Roman"/>
                <w:lang w:val="ru-RU"/>
              </w:rPr>
              <w:t>Не состоит в трудовых отношениях с государственными органами или военными организациями иностранного государства</w:t>
            </w:r>
            <w:r w:rsidR="00E66BE7" w:rsidRPr="00886908">
              <w:rPr>
                <w:rFonts w:ascii="Times New Roman" w:hAnsi="Times New Roman" w:cs="Times New Roman"/>
                <w:lang w:val="ru-RU"/>
              </w:rPr>
              <w:t>;</w:t>
            </w:r>
          </w:p>
          <w:p w:rsidR="00F840EF" w:rsidRPr="00886908" w:rsidRDefault="00F840EF" w:rsidP="00D178E4">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34"/>
                <w:tab w:val="left" w:pos="318"/>
              </w:tabs>
              <w:suppressAutoHyphens/>
              <w:spacing w:after="0" w:line="240" w:lineRule="auto"/>
              <w:ind w:left="34" w:hanging="34"/>
              <w:jc w:val="both"/>
              <w:rPr>
                <w:rFonts w:ascii="Times New Roman" w:hAnsi="Times New Roman" w:cs="Times New Roman"/>
                <w:color w:val="000000" w:themeColor="text1"/>
                <w:lang w:val="ru-RU"/>
              </w:rPr>
            </w:pPr>
            <w:r w:rsidRPr="00886908">
              <w:rPr>
                <w:rFonts w:ascii="Times New Roman" w:hAnsi="Times New Roman" w:cs="Times New Roman"/>
                <w:color w:val="000000" w:themeColor="text1"/>
                <w:lang w:val="ru-RU"/>
              </w:rPr>
              <w:t>Во избежание конфликта интересов во время процесса отбора грантов, местный член МСНК не может выбирать проекты из научно-исследовательских организаций или высшего учебного заведения, где он работает</w:t>
            </w:r>
            <w:r w:rsidR="00E66BE7" w:rsidRPr="00886908">
              <w:rPr>
                <w:rFonts w:ascii="Times New Roman" w:hAnsi="Times New Roman" w:cs="Times New Roman"/>
                <w:lang w:val="ru-RU"/>
              </w:rPr>
              <w:t>;</w:t>
            </w:r>
          </w:p>
          <w:p w:rsidR="00F840EF" w:rsidRPr="00886908" w:rsidRDefault="00F840EF" w:rsidP="00D178E4">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suppressAutoHyphens/>
              <w:spacing w:after="0" w:line="240" w:lineRule="auto"/>
              <w:ind w:left="34" w:firstLine="0"/>
              <w:jc w:val="both"/>
              <w:rPr>
                <w:rFonts w:ascii="Times New Roman" w:hAnsi="Times New Roman" w:cs="Times New Roman"/>
                <w:lang w:val="ru-RU"/>
              </w:rPr>
            </w:pPr>
            <w:r w:rsidRPr="00886908">
              <w:rPr>
                <w:rFonts w:ascii="Times New Roman" w:hAnsi="Times New Roman" w:cs="Times New Roman"/>
                <w:lang w:val="ru-RU"/>
              </w:rPr>
              <w:t>Знание английского языка обязательно. Знание казахского и русского языка будет преимуществом</w:t>
            </w:r>
            <w:r w:rsidR="00E66BE7" w:rsidRPr="00886908">
              <w:rPr>
                <w:rFonts w:ascii="Times New Roman" w:hAnsi="Times New Roman" w:cs="Times New Roman"/>
                <w:lang w:val="ru-RU"/>
              </w:rPr>
              <w:t>;</w:t>
            </w:r>
          </w:p>
          <w:p w:rsidR="00F840EF" w:rsidRPr="00886908" w:rsidRDefault="00F840EF" w:rsidP="00D178E4">
            <w:pPr>
              <w:pStyle w:val="a8"/>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317"/>
              </w:tabs>
              <w:spacing w:after="0" w:line="240" w:lineRule="auto"/>
              <w:ind w:left="34" w:firstLine="0"/>
              <w:contextualSpacing/>
              <w:jc w:val="both"/>
              <w:rPr>
                <w:rFonts w:ascii="Times New Roman" w:hAnsi="Times New Roman" w:cs="Times New Roman"/>
                <w:b/>
                <w:spacing w:val="5"/>
                <w:kern w:val="1"/>
                <w:lang w:val="ru-RU"/>
              </w:rPr>
            </w:pPr>
            <w:r w:rsidRPr="00886908">
              <w:rPr>
                <w:rFonts w:ascii="Times New Roman" w:hAnsi="Times New Roman" w:cs="Times New Roman"/>
                <w:shd w:val="clear" w:color="auto" w:fill="FFFFFF"/>
                <w:lang w:val="ru-RU"/>
              </w:rPr>
              <w:lastRenderedPageBreak/>
              <w:t>Подтвержденные навыки управления проектами, работы в команде и делового общения.</w:t>
            </w:r>
          </w:p>
        </w:tc>
      </w:tr>
      <w:tr w:rsidR="00757C8C" w:rsidRPr="000C32F4" w:rsidTr="000C32F4">
        <w:tc>
          <w:tcPr>
            <w:tcW w:w="5388" w:type="dxa"/>
            <w:tcBorders>
              <w:top w:val="single" w:sz="4" w:space="0" w:color="000000"/>
              <w:left w:val="single" w:sz="4" w:space="0" w:color="000000"/>
              <w:bottom w:val="single" w:sz="4" w:space="0" w:color="auto"/>
            </w:tcBorders>
          </w:tcPr>
          <w:p w:rsidR="00757C8C" w:rsidRPr="00886908" w:rsidRDefault="00757C8C" w:rsidP="00757C8C">
            <w:pPr>
              <w:spacing w:line="240" w:lineRule="auto"/>
              <w:jc w:val="both"/>
              <w:rPr>
                <w:rFonts w:ascii="Times New Roman" w:hAnsi="Times New Roman" w:cs="Times New Roman"/>
                <w:b/>
              </w:rPr>
            </w:pPr>
            <w:r w:rsidRPr="00886908">
              <w:rPr>
                <w:rFonts w:ascii="Times New Roman" w:hAnsi="Times New Roman" w:cs="Times New Roman"/>
                <w:b/>
              </w:rPr>
              <w:lastRenderedPageBreak/>
              <w:t>REPORTING REQUIREMENTS</w:t>
            </w:r>
          </w:p>
          <w:p w:rsidR="00757C8C" w:rsidRPr="00886908" w:rsidRDefault="00757C8C" w:rsidP="00757C8C">
            <w:pPr>
              <w:spacing w:line="240" w:lineRule="auto"/>
              <w:jc w:val="both"/>
              <w:rPr>
                <w:rFonts w:ascii="Times New Roman" w:hAnsi="Times New Roman" w:cs="Times New Roman"/>
              </w:rPr>
            </w:pPr>
            <w:r w:rsidRPr="00886908">
              <w:rPr>
                <w:rFonts w:ascii="Times New Roman" w:hAnsi="Times New Roman" w:cs="Times New Roman"/>
              </w:rPr>
              <w:t>Consultant provides Reports as part of ISCB to the MDDIAI RK on implementation stages of grant programs.</w:t>
            </w:r>
          </w:p>
          <w:p w:rsidR="00757C8C" w:rsidRPr="00886908" w:rsidRDefault="00757C8C" w:rsidP="00757C8C">
            <w:pPr>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ind w:left="630"/>
              <w:jc w:val="both"/>
              <w:rPr>
                <w:rFonts w:ascii="Times New Roman" w:hAnsi="Times New Roman" w:cs="Times New Roman"/>
              </w:rPr>
            </w:pPr>
            <w:r w:rsidRPr="00886908">
              <w:rPr>
                <w:rFonts w:ascii="Times New Roman" w:hAnsi="Times New Roman" w:cs="Times New Roman"/>
              </w:rPr>
              <w:t>after the selection of grantees;</w:t>
            </w:r>
          </w:p>
          <w:p w:rsidR="00757C8C" w:rsidRPr="00886908" w:rsidRDefault="00757C8C" w:rsidP="00757C8C">
            <w:pPr>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ind w:left="630"/>
              <w:jc w:val="both"/>
              <w:rPr>
                <w:rFonts w:ascii="Times New Roman" w:hAnsi="Times New Roman" w:cs="Times New Roman"/>
              </w:rPr>
            </w:pPr>
            <w:r w:rsidRPr="00886908">
              <w:rPr>
                <w:rFonts w:ascii="Times New Roman" w:hAnsi="Times New Roman" w:cs="Times New Roman"/>
              </w:rPr>
              <w:t>during the implementation of sub-projects;</w:t>
            </w:r>
          </w:p>
          <w:p w:rsidR="00757C8C" w:rsidRPr="00886908" w:rsidRDefault="00757C8C" w:rsidP="00757C8C">
            <w:pPr>
              <w:numPr>
                <w:ilvl w:val="2"/>
                <w:numId w:val="42"/>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suppressAutoHyphens/>
              <w:spacing w:after="0" w:line="240" w:lineRule="auto"/>
              <w:ind w:left="630"/>
              <w:jc w:val="both"/>
              <w:rPr>
                <w:rFonts w:ascii="Times New Roman" w:hAnsi="Times New Roman" w:cs="Times New Roman"/>
              </w:rPr>
            </w:pPr>
            <w:r w:rsidRPr="00886908">
              <w:rPr>
                <w:rFonts w:ascii="Times New Roman" w:hAnsi="Times New Roman" w:cs="Times New Roman"/>
              </w:rPr>
              <w:t>after the completion of sub-projects.</w:t>
            </w:r>
          </w:p>
          <w:p w:rsidR="00757C8C" w:rsidRPr="00886908" w:rsidRDefault="00757C8C" w:rsidP="00757C8C">
            <w:pPr>
              <w:tabs>
                <w:tab w:val="left" w:pos="318"/>
              </w:tabs>
              <w:spacing w:line="240" w:lineRule="auto"/>
              <w:jc w:val="both"/>
              <w:rPr>
                <w:rFonts w:ascii="Times New Roman" w:hAnsi="Times New Roman" w:cs="Times New Roman"/>
              </w:rPr>
            </w:pPr>
            <w:r w:rsidRPr="00886908">
              <w:rPr>
                <w:rFonts w:ascii="Times New Roman" w:hAnsi="Times New Roman" w:cs="Times New Roman"/>
              </w:rPr>
              <w:t>Consultant</w:t>
            </w:r>
            <w:r w:rsidRPr="00886908">
              <w:rPr>
                <w:rFonts w:ascii="Times New Roman" w:hAnsi="Times New Roman" w:cs="Times New Roman"/>
                <w:b/>
              </w:rPr>
              <w:t xml:space="preserve"> </w:t>
            </w:r>
            <w:r w:rsidRPr="00886908">
              <w:rPr>
                <w:rFonts w:ascii="Times New Roman" w:hAnsi="Times New Roman" w:cs="Times New Roman"/>
              </w:rPr>
              <w:t>in terms of receiving and approval of deliverables to the Client reports to the MDDIAI RK who is defined in the contract.</w:t>
            </w:r>
          </w:p>
          <w:p w:rsidR="00757C8C" w:rsidRPr="00886908" w:rsidRDefault="00757C8C" w:rsidP="00757C8C">
            <w:pPr>
              <w:spacing w:line="240" w:lineRule="auto"/>
              <w:jc w:val="both"/>
              <w:rPr>
                <w:rFonts w:ascii="Times New Roman" w:hAnsi="Times New Roman" w:cs="Times New Roman"/>
              </w:rPr>
            </w:pPr>
            <w:r w:rsidRPr="00886908">
              <w:rPr>
                <w:rFonts w:ascii="Times New Roman" w:hAnsi="Times New Roman" w:cs="Times New Roman"/>
              </w:rPr>
              <w:t>Consultant within the framework of his/her responsibilities, related to Project implementation, may travel on to on-site for monitoring subprojects, participate in exhibitions, conferences et cetera, within Kazakhstan and overseas, based on written request from PMU approved by MDDIAI RK.</w:t>
            </w:r>
          </w:p>
          <w:p w:rsidR="00757C8C" w:rsidRPr="00886908" w:rsidRDefault="00757C8C" w:rsidP="00757C8C">
            <w:pPr>
              <w:spacing w:line="240" w:lineRule="auto"/>
              <w:jc w:val="both"/>
              <w:rPr>
                <w:rFonts w:ascii="Times New Roman" w:hAnsi="Times New Roman" w:cs="Times New Roman"/>
                <w:b/>
              </w:rPr>
            </w:pPr>
            <w:r w:rsidRPr="00886908">
              <w:rPr>
                <w:rFonts w:ascii="Times New Roman" w:hAnsi="Times New Roman" w:cs="Times New Roman"/>
              </w:rPr>
              <w:t>Any modification and additions to the present terms of references shall be in agreement with the MDDIAI RK and the Bank.</w:t>
            </w:r>
          </w:p>
        </w:tc>
        <w:tc>
          <w:tcPr>
            <w:tcW w:w="5414" w:type="dxa"/>
            <w:tcBorders>
              <w:top w:val="single" w:sz="4" w:space="0" w:color="000000"/>
              <w:left w:val="single" w:sz="4" w:space="0" w:color="000000"/>
              <w:bottom w:val="single" w:sz="4" w:space="0" w:color="auto"/>
              <w:right w:val="single" w:sz="4" w:space="0" w:color="000000"/>
            </w:tcBorders>
          </w:tcPr>
          <w:p w:rsidR="00757C8C" w:rsidRPr="00886908" w:rsidRDefault="00757C8C" w:rsidP="00757C8C">
            <w:pPr>
              <w:spacing w:line="240" w:lineRule="auto"/>
              <w:jc w:val="both"/>
              <w:rPr>
                <w:rFonts w:ascii="Times New Roman" w:hAnsi="Times New Roman" w:cs="Times New Roman"/>
                <w:b/>
                <w:lang w:val="ru-RU"/>
              </w:rPr>
            </w:pPr>
            <w:r w:rsidRPr="00886908">
              <w:rPr>
                <w:rFonts w:ascii="Times New Roman" w:hAnsi="Times New Roman" w:cs="Times New Roman"/>
                <w:b/>
                <w:lang w:val="ru-RU"/>
              </w:rPr>
              <w:t>ТРЕБУЕМАЯ ОТЧЕТНОСТЬ</w:t>
            </w:r>
          </w:p>
          <w:p w:rsidR="00757C8C" w:rsidRPr="00886908" w:rsidRDefault="00757C8C" w:rsidP="00757C8C">
            <w:pPr>
              <w:spacing w:line="240" w:lineRule="auto"/>
              <w:jc w:val="both"/>
              <w:rPr>
                <w:rFonts w:ascii="Times New Roman" w:hAnsi="Times New Roman" w:cs="Times New Roman"/>
                <w:lang w:val="ru-RU"/>
              </w:rPr>
            </w:pPr>
            <w:r w:rsidRPr="00886908">
              <w:rPr>
                <w:rFonts w:ascii="Times New Roman" w:hAnsi="Times New Roman" w:cs="Times New Roman"/>
                <w:lang w:val="ru-RU"/>
              </w:rPr>
              <w:t xml:space="preserve">Консультант предоставляет отчеты </w:t>
            </w:r>
            <w:r w:rsidRPr="00886908">
              <w:rPr>
                <w:rFonts w:ascii="Times New Roman" w:eastAsia="Times New Roman" w:hAnsi="Times New Roman" w:cs="Times New Roman"/>
                <w:kern w:val="1"/>
                <w:lang w:val="ru-RU"/>
              </w:rPr>
              <w:t>МЦРИАП РК</w:t>
            </w:r>
            <w:r w:rsidRPr="00886908">
              <w:rPr>
                <w:rFonts w:ascii="Times New Roman" w:hAnsi="Times New Roman" w:cs="Times New Roman"/>
                <w:lang w:val="ru-RU"/>
              </w:rPr>
              <w:t xml:space="preserve"> по этапам реализации грантовых программ:</w:t>
            </w:r>
          </w:p>
          <w:p w:rsidR="00757C8C" w:rsidRPr="00886908" w:rsidRDefault="00757C8C" w:rsidP="00757C8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hAnsi="Times New Roman" w:cs="Times New Roman"/>
                <w:lang w:val="ru-RU"/>
              </w:rPr>
            </w:pPr>
            <w:r w:rsidRPr="00886908">
              <w:rPr>
                <w:rFonts w:ascii="Times New Roman" w:hAnsi="Times New Roman" w:cs="Times New Roman"/>
                <w:lang w:val="ru-RU"/>
              </w:rPr>
              <w:t>после проведения отбора грантополучателей;</w:t>
            </w:r>
          </w:p>
          <w:p w:rsidR="00757C8C" w:rsidRPr="00886908" w:rsidRDefault="00757C8C" w:rsidP="00757C8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hAnsi="Times New Roman" w:cs="Times New Roman"/>
                <w:lang w:val="ru-RU"/>
              </w:rPr>
            </w:pPr>
            <w:r w:rsidRPr="00886908">
              <w:rPr>
                <w:rFonts w:ascii="Times New Roman" w:hAnsi="Times New Roman" w:cs="Times New Roman"/>
                <w:lang w:val="ru-RU"/>
              </w:rPr>
              <w:t>в ходе реализации подпроектов;</w:t>
            </w:r>
          </w:p>
          <w:p w:rsidR="00757C8C" w:rsidRPr="00886908" w:rsidRDefault="00757C8C" w:rsidP="00757C8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both"/>
              <w:rPr>
                <w:rFonts w:ascii="Times New Roman" w:hAnsi="Times New Roman" w:cs="Times New Roman"/>
                <w:lang w:val="ru-RU"/>
              </w:rPr>
            </w:pPr>
            <w:r w:rsidRPr="00886908">
              <w:rPr>
                <w:rFonts w:ascii="Times New Roman" w:hAnsi="Times New Roman" w:cs="Times New Roman"/>
                <w:lang w:val="ru-RU"/>
              </w:rPr>
              <w:t>после завершения подпроектов.</w:t>
            </w:r>
          </w:p>
          <w:p w:rsidR="00757C8C" w:rsidRPr="00886908" w:rsidRDefault="00757C8C" w:rsidP="00757C8C">
            <w:pPr>
              <w:spacing w:line="240" w:lineRule="auto"/>
              <w:jc w:val="both"/>
              <w:rPr>
                <w:rFonts w:ascii="Times New Roman" w:eastAsia="Times New Roman" w:hAnsi="Times New Roman" w:cs="Times New Roman"/>
                <w:kern w:val="1"/>
                <w:lang w:val="ru-RU"/>
              </w:rPr>
            </w:pPr>
            <w:r w:rsidRPr="00886908">
              <w:rPr>
                <w:rFonts w:ascii="Times New Roman" w:hAnsi="Times New Roman" w:cs="Times New Roman"/>
                <w:lang w:val="ru-RU"/>
              </w:rPr>
              <w:t xml:space="preserve">Консультант в части получения и одобрения, представляемых Заказчику материалов, подотчетен </w:t>
            </w:r>
          </w:p>
          <w:p w:rsidR="00757C8C" w:rsidRPr="00886908" w:rsidRDefault="00757C8C" w:rsidP="00757C8C">
            <w:pPr>
              <w:spacing w:line="240" w:lineRule="auto"/>
              <w:jc w:val="both"/>
              <w:rPr>
                <w:rFonts w:ascii="Times New Roman" w:hAnsi="Times New Roman" w:cs="Times New Roman"/>
                <w:lang w:val="ru-RU"/>
              </w:rPr>
            </w:pPr>
            <w:r w:rsidRPr="00886908">
              <w:rPr>
                <w:rFonts w:ascii="Times New Roman" w:eastAsia="Times New Roman" w:hAnsi="Times New Roman" w:cs="Times New Roman"/>
                <w:kern w:val="1"/>
                <w:lang w:val="ru-RU"/>
              </w:rPr>
              <w:t>МЦРИАП РК, который определен в контракте</w:t>
            </w:r>
            <w:r w:rsidRPr="00886908">
              <w:rPr>
                <w:rFonts w:ascii="Times New Roman" w:hAnsi="Times New Roman" w:cs="Times New Roman"/>
                <w:lang w:val="ru-RU"/>
              </w:rPr>
              <w:t>.</w:t>
            </w:r>
          </w:p>
          <w:p w:rsidR="00757C8C" w:rsidRPr="00886908" w:rsidRDefault="00757C8C" w:rsidP="00757C8C">
            <w:pPr>
              <w:spacing w:line="240" w:lineRule="auto"/>
              <w:jc w:val="both"/>
              <w:rPr>
                <w:rFonts w:ascii="Times New Roman" w:hAnsi="Times New Roman" w:cs="Times New Roman"/>
                <w:lang w:val="ru-RU"/>
              </w:rPr>
            </w:pPr>
            <w:r w:rsidRPr="00886908">
              <w:rPr>
                <w:rFonts w:ascii="Times New Roman" w:eastAsia="Times New Roman" w:hAnsi="Times New Roman" w:cs="Times New Roman"/>
                <w:snapToGrid w:val="0"/>
                <w:lang w:val="ru-RU" w:eastAsia="ru-RU"/>
              </w:rPr>
              <w:t xml:space="preserve">Консультант, в рамках исполнения своих обязанностей, связанных с реализацией Проекта, может быть направлен на выездные мониторинги подпроектов, участвовать в выставках, конференциях и т.д., в пределах и за пределы Республики Казахстан, на основании </w:t>
            </w:r>
            <w:r w:rsidRPr="00886908">
              <w:rPr>
                <w:rFonts w:ascii="Times New Roman" w:eastAsia="Times New Roman" w:hAnsi="Times New Roman" w:cs="Times New Roman"/>
                <w:snapToGrid w:val="0"/>
                <w:lang w:val="kk-KZ" w:eastAsia="ru-RU"/>
              </w:rPr>
              <w:t xml:space="preserve">письменного запроса, согласованного с </w:t>
            </w:r>
            <w:r w:rsidRPr="00886908">
              <w:rPr>
                <w:rFonts w:ascii="Times New Roman" w:eastAsia="Times New Roman" w:hAnsi="Times New Roman" w:cs="Times New Roman"/>
                <w:kern w:val="1"/>
                <w:lang w:val="ru-RU"/>
              </w:rPr>
              <w:t>МЦРИАП РК</w:t>
            </w:r>
            <w:r w:rsidRPr="00886908">
              <w:rPr>
                <w:rFonts w:ascii="Times New Roman" w:eastAsia="Times New Roman" w:hAnsi="Times New Roman" w:cs="Times New Roman"/>
                <w:snapToGrid w:val="0"/>
                <w:lang w:val="kk-KZ" w:eastAsia="ru-RU"/>
              </w:rPr>
              <w:t>.</w:t>
            </w:r>
          </w:p>
          <w:p w:rsidR="00757C8C" w:rsidRPr="00886908" w:rsidRDefault="00757C8C" w:rsidP="00757C8C">
            <w:pPr>
              <w:spacing w:line="240" w:lineRule="auto"/>
              <w:jc w:val="both"/>
              <w:rPr>
                <w:rFonts w:ascii="Times New Roman" w:hAnsi="Times New Roman" w:cs="Times New Roman"/>
                <w:lang w:val="ru-RU"/>
              </w:rPr>
            </w:pPr>
            <w:r w:rsidRPr="00886908">
              <w:rPr>
                <w:rFonts w:ascii="Times New Roman" w:hAnsi="Times New Roman" w:cs="Times New Roman"/>
                <w:lang w:val="ru-RU"/>
              </w:rPr>
              <w:t>Любые изменения и/или дополнения в настоящее техническое задание осуществляются путем согласования с</w:t>
            </w:r>
            <w:r w:rsidRPr="00886908">
              <w:rPr>
                <w:rFonts w:ascii="Times New Roman" w:eastAsia="Times New Roman" w:hAnsi="Times New Roman" w:cs="Times New Roman"/>
                <w:kern w:val="1"/>
                <w:lang w:val="ru-RU"/>
              </w:rPr>
              <w:t xml:space="preserve"> </w:t>
            </w:r>
            <w:r w:rsidRPr="00886908">
              <w:rPr>
                <w:rFonts w:ascii="Times New Roman" w:hAnsi="Times New Roman" w:cs="Times New Roman"/>
                <w:lang w:val="ru-RU"/>
              </w:rPr>
              <w:t>МЦРИАП РК и Банком.</w:t>
            </w:r>
          </w:p>
        </w:tc>
      </w:tr>
    </w:tbl>
    <w:p w:rsidR="000E2D0F" w:rsidRDefault="000E2D0F" w:rsidP="00DD7835">
      <w:pPr>
        <w:spacing w:after="0" w:line="240" w:lineRule="auto"/>
        <w:rPr>
          <w:rStyle w:val="longtext"/>
          <w:rFonts w:ascii="Times New Roman" w:eastAsia="Times New Roman" w:hAnsi="Times New Roman" w:cs="Times New Roman"/>
          <w:b/>
          <w:bCs/>
          <w:color w:val="auto"/>
          <w:spacing w:val="-3"/>
          <w:kern w:val="1"/>
          <w:lang w:val="ru-RU"/>
        </w:rPr>
      </w:pPr>
    </w:p>
    <w:p w:rsidR="00314ED1" w:rsidRPr="00314ED1" w:rsidRDefault="00314ED1" w:rsidP="000C32F4">
      <w:pPr>
        <w:tabs>
          <w:tab w:val="left" w:pos="7350"/>
        </w:tabs>
        <w:rPr>
          <w:rFonts w:ascii="Times New Roman" w:eastAsia="Times New Roman" w:hAnsi="Times New Roman" w:cs="Times New Roman"/>
          <w:lang w:val="ru-RU"/>
        </w:rPr>
      </w:pPr>
      <w:r>
        <w:rPr>
          <w:rFonts w:ascii="Times New Roman" w:eastAsia="Times New Roman" w:hAnsi="Times New Roman" w:cs="Times New Roman"/>
          <w:lang w:val="ru-RU"/>
        </w:rPr>
        <w:tab/>
      </w:r>
    </w:p>
    <w:p w:rsidR="00356DEA" w:rsidRDefault="009F1295"/>
    <w:p w:rsidR="002D596C" w:rsidRDefault="009F1295">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lastRenderedPageBreak/>
        <w:t>Согласовано</w:t>
      </w:r>
    </w:p>
    <w:p w:rsidR="002D596C" w:rsidRDefault="009F1295">
      <w:pPr>
        <w:rPr>
          <w:rFonts w:ascii="Times New Roman" w:eastAsia="Times New Roman" w:hAnsi="Times New Roman" w:cs="Times New Roman"/>
          <w:lang w:eastAsia="ru-RU"/>
        </w:rPr>
      </w:pPr>
      <w:r>
        <w:rPr>
          <w:rFonts w:ascii="Times New Roman" w:eastAsia="Times New Roman" w:hAnsi="Times New Roman" w:cs="Times New Roman"/>
          <w:lang w:eastAsia="ru-RU"/>
        </w:rPr>
        <w:t>11.04.2023 10:06 Хамитов Арсен Куралбаевич</w:t>
      </w:r>
    </w:p>
    <w:p w:rsidR="002D596C" w:rsidRDefault="009F1295">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Подписано</w:t>
      </w:r>
    </w:p>
    <w:p w:rsidR="002D596C" w:rsidRDefault="009F1295">
      <w:pPr>
        <w:rPr>
          <w:rFonts w:ascii="Times New Roman" w:eastAsia="Times New Roman" w:hAnsi="Times New Roman" w:cs="Times New Roman"/>
          <w:lang w:eastAsia="ru-RU"/>
        </w:rPr>
      </w:pPr>
      <w:r>
        <w:rPr>
          <w:rFonts w:ascii="Times New Roman" w:eastAsia="Times New Roman" w:hAnsi="Times New Roman" w:cs="Times New Roman"/>
          <w:lang w:eastAsia="ru-RU"/>
        </w:rPr>
        <w:t>14.04.2023 16:02 Жамбакин Аскар Серикович</w:t>
      </w:r>
    </w:p>
    <w:p w:rsidR="002D596C" w:rsidRDefault="009F1295">
      <w:pPr>
        <w:jc w:val="both"/>
        <w:rPr>
          <w:rFonts w:ascii="Times New Roman" w:eastAsia="Times New Roman" w:hAnsi="Times New Roman" w:cs="Times New Roman"/>
          <w:lang w:eastAsia="ru-RU"/>
        </w:rPr>
      </w:pPr>
      <w:r>
        <w:rPr>
          <w:rFonts w:ascii="Times New Roman" w:eastAsia="Times New Roman" w:hAnsi="Times New Roman" w:cs="Times New Roman"/>
          <w:noProof/>
          <w:lang w:val="ru-RU" w:eastAsia="ru-RU"/>
        </w:rPr>
        <w:drawing>
          <wp:inline distT="0" distB="0" distL="0" distR="0">
            <wp:extent cx="1399539" cy="1399539"/>
            <wp:effectExtent l="0" t="0" r="3175" b="8255"/>
            <wp:docPr id="1" name="Рисунок 1" descr="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39" cy="1399539"/>
                    </a:xfrm>
                    <a:prstGeom prst="rect">
                      <a:avLst/>
                    </a:prstGeom>
                    <a:noFill/>
                    <a:ln>
                      <a:noFill/>
                    </a:ln>
                  </pic:spPr>
                </pic:pic>
              </a:graphicData>
            </a:graphic>
          </wp:inline>
        </w:drawing>
      </w:r>
    </w:p>
    <w:sectPr w:rsidR="002D596C" w:rsidSect="00975F89">
      <w:headerReference w:type="default" r:id="rId9"/>
      <w:footerReference w:type="default" r:id="rId10"/>
      <w:pgSz w:w="12240" w:h="15840"/>
      <w:pgMar w:top="993"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295" w:rsidRDefault="009F1295">
      <w:pPr>
        <w:spacing w:after="0" w:line="240" w:lineRule="auto"/>
      </w:pPr>
      <w:r>
        <w:separator/>
      </w:r>
    </w:p>
  </w:endnote>
  <w:endnote w:type="continuationSeparator" w:id="0">
    <w:p w:rsidR="009F1295" w:rsidRDefault="009F1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C8C" w:rsidRDefault="00093DF9">
    <w:pPr>
      <w:pStyle w:val="a5"/>
      <w:jc w:val="center"/>
    </w:pPr>
    <w:r>
      <w:fldChar w:fldCharType="begin"/>
    </w:r>
    <w:r w:rsidR="00757C8C">
      <w:instrText xml:space="preserve"> PAGE </w:instrText>
    </w:r>
    <w:r>
      <w:fldChar w:fldCharType="separate"/>
    </w:r>
    <w:r w:rsidR="008B0F2A">
      <w:rPr>
        <w:noProof/>
      </w:rPr>
      <w:t>1</w:t>
    </w:r>
    <w:r>
      <w:fldChar w:fldCharType="end"/>
    </w:r>
  </w:p>
  <w:tbl>
    <w:tblPr>
      <w:tblpPr w:leftFromText="187" w:rightFromText="187" w:vertAnchor="page" w:horzAnchor="page" w:tblpXSpec="right" w:tblpYSpec="bottom"/>
      <w:tblW w:w="281" w:type="pct"/>
      <w:tblLook w:val="04A0" w:firstRow="1" w:lastRow="0" w:firstColumn="1" w:lastColumn="0" w:noHBand="0" w:noVBand="1"/>
    </w:tblPr>
    <w:tblGrid>
      <w:gridCol w:w="608"/>
    </w:tblGrid>
    <w:tr w:rsidR="00AC16FB" w:rsidRPr="00AC16FB" w:rsidTr="00AC16FB">
      <w:trPr>
        <w:trHeight w:hRule="exact" w:val="13608"/>
      </w:trPr>
      <w:tc>
        <w:tcPr>
          <w:tcW w:w="538" w:type="dxa"/>
          <w:textDirection w:val="btLr"/>
        </w:tcPr>
        <w:p w:rsidR="00452F81" w:rsidRPr="00AC16FB" w:rsidRDefault="009F1295" w:rsidP="00AC16FB">
          <w:pPr>
            <w:ind w:left="113" w:right="113"/>
            <w:jc w:val="center"/>
            <w:rPr>
              <w:rFonts w:ascii="Times New Roman" w:hAnsi="Times New Roman" w:cs="Times New Roman"/>
              <w:sz w:val="14"/>
              <w:szCs w:val="14"/>
            </w:rPr>
          </w:pPr>
          <w:r w:rsidRPr="00AC16FB">
            <w:rPr>
              <w:rFonts w:ascii="Times New Roman" w:hAnsi="Times New Roman" w:cs="Times New Roman"/>
              <w:sz w:val="14"/>
              <w:szCs w:val="14"/>
            </w:rPr>
            <w:t xml:space="preserve">Дата: 14.04.2023 16:11. Копия электронного документа. Версия СЭД: Documentolog 7.18.1. Положительный результат </w:t>
          </w:r>
          <w:r w:rsidRPr="00AC16FB">
            <w:rPr>
              <w:rFonts w:ascii="Times New Roman" w:hAnsi="Times New Roman" w:cs="Times New Roman"/>
              <w:sz w:val="14"/>
              <w:szCs w:val="14"/>
            </w:rPr>
            <w:t>проверки ЭЦП</w:t>
          </w:r>
        </w:p>
      </w:tc>
    </w:tr>
    <w:tr w:rsidR="00AC16FB" w:rsidRPr="00AC16FB" w:rsidTr="00AC16FB">
      <w:trPr>
        <w:trHeight w:hRule="exact" w:val="1701"/>
      </w:trPr>
      <w:tc>
        <w:tcPr>
          <w:tcW w:w="538" w:type="dxa"/>
          <w:textDirection w:val="btLr"/>
        </w:tcPr>
        <w:p w:rsidR="00AC16FB" w:rsidRPr="00AC16FB" w:rsidRDefault="009F1295" w:rsidP="00AC16FB">
          <w:pPr>
            <w:ind w:left="113" w:right="113"/>
            <w:jc w:val="center"/>
            <w:rPr>
              <w:rFonts w:ascii="Times New Roman" w:hAnsi="Times New Roman" w:cs="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295" w:rsidRDefault="009F1295">
      <w:pPr>
        <w:spacing w:after="0" w:line="240" w:lineRule="auto"/>
      </w:pPr>
      <w:r>
        <w:separator/>
      </w:r>
    </w:p>
  </w:footnote>
  <w:footnote w:type="continuationSeparator" w:id="0">
    <w:p w:rsidR="009F1295" w:rsidRDefault="009F1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2A9" w:rsidRDefault="009F1295">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49" type="#_x0000_t136" style="position:absolute;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Министерство цифрового развития, инноваций и аэрокосмической промышленности Республики Казахстан - Нұран И.М."/>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4190015"/>
    <w:lvl w:ilvl="0">
      <w:start w:val="1"/>
      <w:numFmt w:val="upperLetter"/>
      <w:lvlText w:val="%1."/>
      <w:lvlJc w:val="left"/>
      <w:pPr>
        <w:ind w:left="958" w:hanging="360"/>
      </w:pPr>
    </w:lvl>
  </w:abstractNum>
  <w:abstractNum w:abstractNumId="1" w15:restartNumberingAfterBreak="0">
    <w:nsid w:val="0101295D"/>
    <w:multiLevelType w:val="hybridMultilevel"/>
    <w:tmpl w:val="61B23FCE"/>
    <w:lvl w:ilvl="0" w:tplc="04190001">
      <w:start w:val="1"/>
      <w:numFmt w:val="bullet"/>
      <w:lvlText w:val=""/>
      <w:lvlJc w:val="left"/>
      <w:pPr>
        <w:ind w:left="360" w:hanging="360"/>
      </w:pPr>
      <w:rPr>
        <w:rFonts w:ascii="Symbol" w:hAnsi="Symbol" w:hint="default"/>
      </w:rPr>
    </w:lvl>
    <w:lvl w:ilvl="1" w:tplc="D67048AE">
      <w:numFmt w:val="bullet"/>
      <w:lvlText w:val="•"/>
      <w:lvlJc w:val="left"/>
      <w:pPr>
        <w:ind w:left="1080" w:hanging="360"/>
      </w:pPr>
      <w:rPr>
        <w:rFonts w:ascii="Times New Roman" w:eastAsia="Calibr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35A4140"/>
    <w:multiLevelType w:val="hybridMultilevel"/>
    <w:tmpl w:val="10504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03BD3"/>
    <w:multiLevelType w:val="multilevel"/>
    <w:tmpl w:val="C2D4D886"/>
    <w:lvl w:ilvl="0">
      <w:start w:val="1"/>
      <w:numFmt w:val="decimal"/>
      <w:lvlText w:val="%1."/>
      <w:lvlJc w:val="left"/>
      <w:pPr>
        <w:ind w:left="360" w:hanging="360"/>
      </w:pPr>
      <w:rPr>
        <w:rFonts w:hint="default"/>
        <w:b/>
        <w:bCs/>
      </w:rPr>
    </w:lvl>
    <w:lvl w:ilvl="1">
      <w:start w:val="1"/>
      <w:numFmt w:val="decimal"/>
      <w:lvlText w:val="%2."/>
      <w:lvlJc w:val="left"/>
      <w:pPr>
        <w:ind w:left="792" w:hanging="432"/>
      </w:pPr>
      <w:rPr>
        <w:rFonts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D604BAA"/>
    <w:multiLevelType w:val="multilevel"/>
    <w:tmpl w:val="E8FCCE46"/>
    <w:lvl w:ilvl="0">
      <w:start w:val="3"/>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0DFC38B0"/>
    <w:multiLevelType w:val="hybridMultilevel"/>
    <w:tmpl w:val="F42A8AD2"/>
    <w:styleLink w:val="13"/>
    <w:lvl w:ilvl="0" w:tplc="226CDD5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5AAC0168">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rPr>
    </w:lvl>
    <w:lvl w:ilvl="2" w:tplc="3D0E958A">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rPr>
    </w:lvl>
    <w:lvl w:ilvl="3" w:tplc="7CBA53F2">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rPr>
    </w:lvl>
    <w:lvl w:ilvl="4" w:tplc="CCD47E7A">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rPr>
    </w:lvl>
    <w:lvl w:ilvl="5" w:tplc="938271C0">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6" w:tplc="66E00F6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7" w:tplc="04E2BA54">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8" w:tplc="BD5AA830">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0F434287"/>
    <w:multiLevelType w:val="multilevel"/>
    <w:tmpl w:val="CE5E6F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FD06F0"/>
    <w:multiLevelType w:val="multilevel"/>
    <w:tmpl w:val="CE9AA67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47D36A9"/>
    <w:multiLevelType w:val="hybridMultilevel"/>
    <w:tmpl w:val="785245E0"/>
    <w:lvl w:ilvl="0" w:tplc="CD18882C">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457C0"/>
    <w:multiLevelType w:val="hybridMultilevel"/>
    <w:tmpl w:val="6318EED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723F2E"/>
    <w:multiLevelType w:val="multilevel"/>
    <w:tmpl w:val="63ECD5DA"/>
    <w:lvl w:ilvl="0">
      <w:start w:val="1"/>
      <w:numFmt w:val="decimal"/>
      <w:lvlText w:val="%1)"/>
      <w:lvlJc w:val="left"/>
      <w:pPr>
        <w:tabs>
          <w:tab w:val="num" w:pos="720"/>
        </w:tabs>
        <w:ind w:left="720" w:hanging="360"/>
      </w:pPr>
      <w:rPr>
        <w:rFonts w:ascii="Times New Roman" w:hAnsi="Times New Roman" w:cs="Times New Roman" w:hint="default"/>
        <w:sz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AE2BB4"/>
    <w:multiLevelType w:val="hybridMultilevel"/>
    <w:tmpl w:val="E4B0C0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B01D5E"/>
    <w:multiLevelType w:val="hybridMultilevel"/>
    <w:tmpl w:val="EA80F68C"/>
    <w:lvl w:ilvl="0" w:tplc="F8A8F574">
      <w:start w:val="1"/>
      <w:numFmt w:val="decimal"/>
      <w:lvlText w:val="%1."/>
      <w:lvlJc w:val="left"/>
      <w:pPr>
        <w:ind w:left="1716" w:hanging="10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1EF42FC9"/>
    <w:multiLevelType w:val="multilevel"/>
    <w:tmpl w:val="DA5E02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A82B6B"/>
    <w:multiLevelType w:val="hybridMultilevel"/>
    <w:tmpl w:val="ACCCA00E"/>
    <w:styleLink w:val="16"/>
    <w:lvl w:ilvl="0" w:tplc="EAA081A2">
      <w:start w:val="1"/>
      <w:numFmt w:val="bullet"/>
      <w:lvlText w:val="-"/>
      <w:lvlJc w:val="left"/>
      <w:pPr>
        <w:ind w:left="81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919C97C0">
      <w:start w:val="1"/>
      <w:numFmt w:val="bullet"/>
      <w:lvlText w:val="o"/>
      <w:lvlJc w:val="left"/>
      <w:pPr>
        <w:ind w:left="153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224412B6">
      <w:start w:val="1"/>
      <w:numFmt w:val="bullet"/>
      <w:lvlText w:val="▪"/>
      <w:lvlJc w:val="left"/>
      <w:pPr>
        <w:ind w:left="225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3ECC7E8E">
      <w:start w:val="1"/>
      <w:numFmt w:val="bullet"/>
      <w:lvlText w:val="•"/>
      <w:lvlJc w:val="left"/>
      <w:pPr>
        <w:ind w:left="297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730AA04C">
      <w:start w:val="1"/>
      <w:numFmt w:val="bullet"/>
      <w:lvlText w:val="o"/>
      <w:lvlJc w:val="left"/>
      <w:pPr>
        <w:ind w:left="369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AAA6022">
      <w:start w:val="1"/>
      <w:numFmt w:val="bullet"/>
      <w:lvlText w:val="▪"/>
      <w:lvlJc w:val="left"/>
      <w:pPr>
        <w:ind w:left="441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6A28F044">
      <w:start w:val="1"/>
      <w:numFmt w:val="bullet"/>
      <w:lvlText w:val="•"/>
      <w:lvlJc w:val="left"/>
      <w:pPr>
        <w:ind w:left="513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F77857C6">
      <w:start w:val="1"/>
      <w:numFmt w:val="bullet"/>
      <w:lvlText w:val="o"/>
      <w:lvlJc w:val="left"/>
      <w:pPr>
        <w:ind w:left="585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DA2EAEB0">
      <w:start w:val="1"/>
      <w:numFmt w:val="bullet"/>
      <w:lvlText w:val="▪"/>
      <w:lvlJc w:val="left"/>
      <w:pPr>
        <w:ind w:left="657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21FE5183"/>
    <w:multiLevelType w:val="hybridMultilevel"/>
    <w:tmpl w:val="2FBA573A"/>
    <w:lvl w:ilvl="0" w:tplc="0592ED0A">
      <w:numFmt w:val="bullet"/>
      <w:lvlText w:val="-"/>
      <w:lvlJc w:val="left"/>
      <w:pPr>
        <w:ind w:left="394" w:hanging="360"/>
      </w:pPr>
      <w:rPr>
        <w:rFonts w:ascii="Times New Roman" w:eastAsia="Calibri" w:hAnsi="Times New Roman" w:cs="Times New Roman" w:hint="default"/>
      </w:rPr>
    </w:lvl>
    <w:lvl w:ilvl="1" w:tplc="20000003" w:tentative="1">
      <w:start w:val="1"/>
      <w:numFmt w:val="bullet"/>
      <w:lvlText w:val="o"/>
      <w:lvlJc w:val="left"/>
      <w:pPr>
        <w:ind w:left="1114" w:hanging="360"/>
      </w:pPr>
      <w:rPr>
        <w:rFonts w:ascii="Courier New" w:hAnsi="Courier New" w:cs="Courier New" w:hint="default"/>
      </w:rPr>
    </w:lvl>
    <w:lvl w:ilvl="2" w:tplc="20000005" w:tentative="1">
      <w:start w:val="1"/>
      <w:numFmt w:val="bullet"/>
      <w:lvlText w:val=""/>
      <w:lvlJc w:val="left"/>
      <w:pPr>
        <w:ind w:left="1834" w:hanging="360"/>
      </w:pPr>
      <w:rPr>
        <w:rFonts w:ascii="Wingdings" w:hAnsi="Wingdings" w:hint="default"/>
      </w:rPr>
    </w:lvl>
    <w:lvl w:ilvl="3" w:tplc="20000001" w:tentative="1">
      <w:start w:val="1"/>
      <w:numFmt w:val="bullet"/>
      <w:lvlText w:val=""/>
      <w:lvlJc w:val="left"/>
      <w:pPr>
        <w:ind w:left="2554" w:hanging="360"/>
      </w:pPr>
      <w:rPr>
        <w:rFonts w:ascii="Symbol" w:hAnsi="Symbol" w:hint="default"/>
      </w:rPr>
    </w:lvl>
    <w:lvl w:ilvl="4" w:tplc="20000003" w:tentative="1">
      <w:start w:val="1"/>
      <w:numFmt w:val="bullet"/>
      <w:lvlText w:val="o"/>
      <w:lvlJc w:val="left"/>
      <w:pPr>
        <w:ind w:left="3274" w:hanging="360"/>
      </w:pPr>
      <w:rPr>
        <w:rFonts w:ascii="Courier New" w:hAnsi="Courier New" w:cs="Courier New" w:hint="default"/>
      </w:rPr>
    </w:lvl>
    <w:lvl w:ilvl="5" w:tplc="20000005" w:tentative="1">
      <w:start w:val="1"/>
      <w:numFmt w:val="bullet"/>
      <w:lvlText w:val=""/>
      <w:lvlJc w:val="left"/>
      <w:pPr>
        <w:ind w:left="3994" w:hanging="360"/>
      </w:pPr>
      <w:rPr>
        <w:rFonts w:ascii="Wingdings" w:hAnsi="Wingdings" w:hint="default"/>
      </w:rPr>
    </w:lvl>
    <w:lvl w:ilvl="6" w:tplc="20000001" w:tentative="1">
      <w:start w:val="1"/>
      <w:numFmt w:val="bullet"/>
      <w:lvlText w:val=""/>
      <w:lvlJc w:val="left"/>
      <w:pPr>
        <w:ind w:left="4714" w:hanging="360"/>
      </w:pPr>
      <w:rPr>
        <w:rFonts w:ascii="Symbol" w:hAnsi="Symbol" w:hint="default"/>
      </w:rPr>
    </w:lvl>
    <w:lvl w:ilvl="7" w:tplc="20000003" w:tentative="1">
      <w:start w:val="1"/>
      <w:numFmt w:val="bullet"/>
      <w:lvlText w:val="o"/>
      <w:lvlJc w:val="left"/>
      <w:pPr>
        <w:ind w:left="5434" w:hanging="360"/>
      </w:pPr>
      <w:rPr>
        <w:rFonts w:ascii="Courier New" w:hAnsi="Courier New" w:cs="Courier New" w:hint="default"/>
      </w:rPr>
    </w:lvl>
    <w:lvl w:ilvl="8" w:tplc="20000005" w:tentative="1">
      <w:start w:val="1"/>
      <w:numFmt w:val="bullet"/>
      <w:lvlText w:val=""/>
      <w:lvlJc w:val="left"/>
      <w:pPr>
        <w:ind w:left="6154" w:hanging="360"/>
      </w:pPr>
      <w:rPr>
        <w:rFonts w:ascii="Wingdings" w:hAnsi="Wingdings" w:hint="default"/>
      </w:rPr>
    </w:lvl>
  </w:abstractNum>
  <w:abstractNum w:abstractNumId="16" w15:restartNumberingAfterBreak="0">
    <w:nsid w:val="22CA6AD3"/>
    <w:multiLevelType w:val="multilevel"/>
    <w:tmpl w:val="BC4EA9F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3FE7DF1"/>
    <w:multiLevelType w:val="hybridMultilevel"/>
    <w:tmpl w:val="2EC0CB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43E0E10"/>
    <w:multiLevelType w:val="hybridMultilevel"/>
    <w:tmpl w:val="1712621E"/>
    <w:lvl w:ilvl="0" w:tplc="B5E226F4">
      <w:start w:val="1"/>
      <w:numFmt w:val="upperRoman"/>
      <w:lvlText w:val="%1."/>
      <w:lvlJc w:val="left"/>
      <w:pPr>
        <w:ind w:left="1080" w:hanging="72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6F54FFC"/>
    <w:multiLevelType w:val="multilevel"/>
    <w:tmpl w:val="9446E572"/>
    <w:lvl w:ilvl="0">
      <w:start w:val="4"/>
      <w:numFmt w:val="decimal"/>
      <w:lvlText w:val="%1"/>
      <w:lvlJc w:val="left"/>
      <w:pPr>
        <w:ind w:left="360" w:hanging="360"/>
      </w:pPr>
      <w:rPr>
        <w:rFonts w:hint="default"/>
      </w:rPr>
    </w:lvl>
    <w:lvl w:ilvl="1">
      <w:start w:val="1"/>
      <w:numFmt w:val="decimal"/>
      <w:lvlText w:val="%1.%2"/>
      <w:lvlJc w:val="left"/>
      <w:pPr>
        <w:ind w:left="357" w:hanging="357"/>
      </w:pPr>
      <w:rPr>
        <w:rFonts w:hint="default"/>
        <w:b w:val="0"/>
        <w:bCs w:val="0"/>
        <w:color w:val="auto"/>
        <w:sz w:val="22"/>
        <w:szCs w:val="22"/>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0" w15:restartNumberingAfterBreak="0">
    <w:nsid w:val="28AB6E98"/>
    <w:multiLevelType w:val="multilevel"/>
    <w:tmpl w:val="3AF092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FE3C47"/>
    <w:multiLevelType w:val="multilevel"/>
    <w:tmpl w:val="508EBE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A30399E"/>
    <w:multiLevelType w:val="multilevel"/>
    <w:tmpl w:val="D0363F5E"/>
    <w:styleLink w:val="15"/>
    <w:lvl w:ilvl="0">
      <w:start w:val="1"/>
      <w:numFmt w:val="decimal"/>
      <w:lvlText w:val="%1."/>
      <w:lvlJc w:val="left"/>
      <w:pPr>
        <w:ind w:left="825" w:hanging="8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start w:val="1"/>
      <w:numFmt w:val="decimal"/>
      <w:lvlText w:val="%1.%2."/>
      <w:lvlJc w:val="left"/>
      <w:pPr>
        <w:ind w:left="825" w:hanging="82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start w:val="1"/>
      <w:numFmt w:val="decimal"/>
      <w:lvlText w:val="%3."/>
      <w:lvlJc w:val="left"/>
      <w:pPr>
        <w:ind w:left="648" w:hanging="64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3.%4."/>
      <w:lvlJc w:val="left"/>
      <w:pPr>
        <w:ind w:left="648" w:hanging="64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3.%4.%5."/>
      <w:lvlJc w:val="left"/>
      <w:pPr>
        <w:ind w:left="849" w:hanging="84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3.%4.%5.%6."/>
      <w:lvlJc w:val="left"/>
      <w:pPr>
        <w:ind w:left="849" w:hanging="84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3.%4.%5.%6.%7."/>
      <w:lvlJc w:val="left"/>
      <w:pPr>
        <w:ind w:left="1131" w:hanging="11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3.%4.%5.%6.%7.%8."/>
      <w:lvlJc w:val="left"/>
      <w:pPr>
        <w:ind w:left="1131" w:hanging="11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3.%4.%5.%6.%7.%8.%9."/>
      <w:lvlJc w:val="left"/>
      <w:pPr>
        <w:ind w:left="1414" w:hanging="141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2B7325B3"/>
    <w:multiLevelType w:val="multilevel"/>
    <w:tmpl w:val="0D0263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D763781"/>
    <w:multiLevelType w:val="hybridMultilevel"/>
    <w:tmpl w:val="4EFC6C3A"/>
    <w:lvl w:ilvl="0" w:tplc="4F9EFA00">
      <w:start w:val="32"/>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5E6CB4"/>
    <w:multiLevelType w:val="hybridMultilevel"/>
    <w:tmpl w:val="0664A1BC"/>
    <w:styleLink w:val="20"/>
    <w:lvl w:ilvl="0" w:tplc="2EF254B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CCE060D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F7787356">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rPr>
    </w:lvl>
    <w:lvl w:ilvl="3" w:tplc="4F5A87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DF962CA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C29C95E8">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rPr>
    </w:lvl>
    <w:lvl w:ilvl="6" w:tplc="4FDC370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7367D6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3E36E6B4">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33E77255"/>
    <w:multiLevelType w:val="hybridMultilevel"/>
    <w:tmpl w:val="EF3A0BDE"/>
    <w:styleLink w:val="11"/>
    <w:lvl w:ilvl="0" w:tplc="AD46FD6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tplc="EC3C7B9A">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2" w:tplc="55BA3282">
      <w:start w:val="1"/>
      <w:numFmt w:val="lowerRoman"/>
      <w:lvlText w:val="%3."/>
      <w:lvlJc w:val="left"/>
      <w:pPr>
        <w:tabs>
          <w:tab w:val="left" w:pos="360"/>
        </w:tabs>
        <w:ind w:left="1440" w:hanging="662"/>
      </w:pPr>
      <w:rPr>
        <w:rFonts w:hAnsi="Arial Unicode MS"/>
        <w:caps w:val="0"/>
        <w:smallCaps w:val="0"/>
        <w:strike w:val="0"/>
        <w:dstrike w:val="0"/>
        <w:color w:val="000000"/>
        <w:spacing w:val="0"/>
        <w:w w:val="100"/>
        <w:kern w:val="0"/>
        <w:position w:val="0"/>
        <w:highlight w:val="none"/>
        <w:vertAlign w:val="baseline"/>
      </w:rPr>
    </w:lvl>
    <w:lvl w:ilvl="3" w:tplc="1780E4E4">
      <w:start w:val="1"/>
      <w:numFmt w:val="decimal"/>
      <w:lvlText w:val="%4."/>
      <w:lvlJc w:val="left"/>
      <w:pPr>
        <w:tabs>
          <w:tab w:val="left" w:pos="360"/>
        </w:tabs>
        <w:ind w:left="2160" w:hanging="720"/>
      </w:pPr>
      <w:rPr>
        <w:rFonts w:hAnsi="Arial Unicode MS"/>
        <w:caps w:val="0"/>
        <w:smallCaps w:val="0"/>
        <w:strike w:val="0"/>
        <w:dstrike w:val="0"/>
        <w:color w:val="000000"/>
        <w:spacing w:val="0"/>
        <w:w w:val="100"/>
        <w:kern w:val="0"/>
        <w:position w:val="0"/>
        <w:highlight w:val="none"/>
        <w:vertAlign w:val="baseline"/>
      </w:rPr>
    </w:lvl>
    <w:lvl w:ilvl="4" w:tplc="7A96621E">
      <w:start w:val="1"/>
      <w:numFmt w:val="lowerLetter"/>
      <w:lvlText w:val="%5."/>
      <w:lvlJc w:val="left"/>
      <w:pPr>
        <w:tabs>
          <w:tab w:val="left" w:pos="360"/>
        </w:tabs>
        <w:ind w:left="2880" w:hanging="720"/>
      </w:pPr>
      <w:rPr>
        <w:rFonts w:hAnsi="Arial Unicode MS"/>
        <w:caps w:val="0"/>
        <w:smallCaps w:val="0"/>
        <w:strike w:val="0"/>
        <w:dstrike w:val="0"/>
        <w:color w:val="000000"/>
        <w:spacing w:val="0"/>
        <w:w w:val="100"/>
        <w:kern w:val="0"/>
        <w:position w:val="0"/>
        <w:highlight w:val="none"/>
        <w:vertAlign w:val="baseline"/>
      </w:rPr>
    </w:lvl>
    <w:lvl w:ilvl="5" w:tplc="9AF2C4FA">
      <w:start w:val="1"/>
      <w:numFmt w:val="lowerRoman"/>
      <w:lvlText w:val="%6."/>
      <w:lvlJc w:val="left"/>
      <w:pPr>
        <w:tabs>
          <w:tab w:val="left" w:pos="360"/>
        </w:tabs>
        <w:ind w:left="3600" w:hanging="662"/>
      </w:pPr>
      <w:rPr>
        <w:rFonts w:hAnsi="Arial Unicode MS"/>
        <w:caps w:val="0"/>
        <w:smallCaps w:val="0"/>
        <w:strike w:val="0"/>
        <w:dstrike w:val="0"/>
        <w:color w:val="000000"/>
        <w:spacing w:val="0"/>
        <w:w w:val="100"/>
        <w:kern w:val="0"/>
        <w:position w:val="0"/>
        <w:highlight w:val="none"/>
        <w:vertAlign w:val="baseline"/>
      </w:rPr>
    </w:lvl>
    <w:lvl w:ilvl="6" w:tplc="2110E67C">
      <w:start w:val="1"/>
      <w:numFmt w:val="decimal"/>
      <w:lvlText w:val="%7."/>
      <w:lvlJc w:val="left"/>
      <w:pPr>
        <w:tabs>
          <w:tab w:val="left" w:pos="360"/>
        </w:tabs>
        <w:ind w:left="4320" w:hanging="720"/>
      </w:pPr>
      <w:rPr>
        <w:rFonts w:hAnsi="Arial Unicode MS"/>
        <w:caps w:val="0"/>
        <w:smallCaps w:val="0"/>
        <w:strike w:val="0"/>
        <w:dstrike w:val="0"/>
        <w:color w:val="000000"/>
        <w:spacing w:val="0"/>
        <w:w w:val="100"/>
        <w:kern w:val="0"/>
        <w:position w:val="0"/>
        <w:highlight w:val="none"/>
        <w:vertAlign w:val="baseline"/>
      </w:rPr>
    </w:lvl>
    <w:lvl w:ilvl="7" w:tplc="E4DC79E2">
      <w:start w:val="1"/>
      <w:numFmt w:val="lowerLetter"/>
      <w:lvlText w:val="%8."/>
      <w:lvlJc w:val="left"/>
      <w:pPr>
        <w:tabs>
          <w:tab w:val="left" w:pos="360"/>
        </w:tabs>
        <w:ind w:left="5040" w:hanging="720"/>
      </w:pPr>
      <w:rPr>
        <w:rFonts w:hAnsi="Arial Unicode MS"/>
        <w:caps w:val="0"/>
        <w:smallCaps w:val="0"/>
        <w:strike w:val="0"/>
        <w:dstrike w:val="0"/>
        <w:color w:val="000000"/>
        <w:spacing w:val="0"/>
        <w:w w:val="100"/>
        <w:kern w:val="0"/>
        <w:position w:val="0"/>
        <w:highlight w:val="none"/>
        <w:vertAlign w:val="baseline"/>
      </w:rPr>
    </w:lvl>
    <w:lvl w:ilvl="8" w:tplc="5B1481D4">
      <w:start w:val="1"/>
      <w:numFmt w:val="lowerRoman"/>
      <w:lvlText w:val="%9."/>
      <w:lvlJc w:val="left"/>
      <w:pPr>
        <w:tabs>
          <w:tab w:val="left" w:pos="360"/>
        </w:tabs>
        <w:ind w:left="5760" w:hanging="662"/>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35565576"/>
    <w:multiLevelType w:val="hybridMultilevel"/>
    <w:tmpl w:val="B76A1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697042"/>
    <w:multiLevelType w:val="hybridMultilevel"/>
    <w:tmpl w:val="B1209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8F71212"/>
    <w:multiLevelType w:val="hybridMultilevel"/>
    <w:tmpl w:val="C93C96C0"/>
    <w:styleLink w:val="14"/>
    <w:lvl w:ilvl="0" w:tplc="C15C85D0">
      <w:start w:val="1"/>
      <w:numFmt w:val="decimal"/>
      <w:lvlText w:val="%1)"/>
      <w:lvlJc w:val="left"/>
      <w:pPr>
        <w:tabs>
          <w:tab w:val="left" w:pos="720"/>
        </w:tabs>
        <w:ind w:left="6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DF78C3D8">
      <w:start w:val="1"/>
      <w:numFmt w:val="decimal"/>
      <w:lvlText w:val="%2)"/>
      <w:lvlJc w:val="left"/>
      <w:pPr>
        <w:tabs>
          <w:tab w:val="left" w:pos="720"/>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3426162">
      <w:start w:val="1"/>
      <w:numFmt w:val="decimal"/>
      <w:lvlText w:val="%3)"/>
      <w:lvlJc w:val="left"/>
      <w:pPr>
        <w:tabs>
          <w:tab w:val="left" w:pos="720"/>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7D78FCC6">
      <w:start w:val="1"/>
      <w:numFmt w:val="decimal"/>
      <w:lvlText w:val="%4)"/>
      <w:lvlJc w:val="left"/>
      <w:pPr>
        <w:tabs>
          <w:tab w:val="left" w:pos="720"/>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D136A32A">
      <w:start w:val="1"/>
      <w:numFmt w:val="decimal"/>
      <w:lvlText w:val="%5)"/>
      <w:lvlJc w:val="left"/>
      <w:pPr>
        <w:tabs>
          <w:tab w:val="left" w:pos="720"/>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54EF4D8">
      <w:start w:val="1"/>
      <w:numFmt w:val="decimal"/>
      <w:lvlText w:val="%6)"/>
      <w:lvlJc w:val="left"/>
      <w:pPr>
        <w:tabs>
          <w:tab w:val="left" w:pos="720"/>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9AA681DE">
      <w:start w:val="1"/>
      <w:numFmt w:val="decimal"/>
      <w:lvlText w:val="%7)"/>
      <w:lvlJc w:val="left"/>
      <w:pPr>
        <w:tabs>
          <w:tab w:val="left" w:pos="720"/>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A09E4A6A">
      <w:start w:val="1"/>
      <w:numFmt w:val="decimal"/>
      <w:lvlText w:val="%8)"/>
      <w:lvlJc w:val="left"/>
      <w:pPr>
        <w:tabs>
          <w:tab w:val="left" w:pos="720"/>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5D202D78">
      <w:start w:val="1"/>
      <w:numFmt w:val="decimal"/>
      <w:lvlText w:val="%9)"/>
      <w:lvlJc w:val="left"/>
      <w:pPr>
        <w:tabs>
          <w:tab w:val="left" w:pos="720"/>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30" w15:restartNumberingAfterBreak="0">
    <w:nsid w:val="39EC55BF"/>
    <w:multiLevelType w:val="multilevel"/>
    <w:tmpl w:val="05D884AA"/>
    <w:lvl w:ilvl="0">
      <w:start w:val="13"/>
      <w:numFmt w:val="decimal"/>
      <w:lvlText w:val="%1"/>
      <w:lvlJc w:val="left"/>
      <w:pPr>
        <w:ind w:left="420" w:hanging="420"/>
      </w:pPr>
      <w:rPr>
        <w:rFonts w:eastAsia="Arial Unicode MS" w:cs="Arial Unicode MS" w:hint="default"/>
      </w:rPr>
    </w:lvl>
    <w:lvl w:ilvl="1">
      <w:start w:val="1"/>
      <w:numFmt w:val="decimal"/>
      <w:lvlText w:val="%1.%2"/>
      <w:lvlJc w:val="left"/>
      <w:pPr>
        <w:ind w:left="420" w:hanging="420"/>
      </w:pPr>
      <w:rPr>
        <w:rFonts w:ascii="Times New Roman" w:eastAsia="Arial Unicode MS" w:hAnsi="Times New Roman" w:cs="Times New Roman" w:hint="default"/>
      </w:rPr>
    </w:lvl>
    <w:lvl w:ilvl="2">
      <w:start w:val="1"/>
      <w:numFmt w:val="decimal"/>
      <w:lvlText w:val="%1.%2.%3"/>
      <w:lvlJc w:val="left"/>
      <w:pPr>
        <w:ind w:left="720" w:hanging="720"/>
      </w:pPr>
      <w:rPr>
        <w:rFonts w:eastAsia="Arial Unicode MS" w:cs="Arial Unicode MS" w:hint="default"/>
      </w:rPr>
    </w:lvl>
    <w:lvl w:ilvl="3">
      <w:start w:val="1"/>
      <w:numFmt w:val="decimal"/>
      <w:lvlText w:val="%1.%2.%3.%4"/>
      <w:lvlJc w:val="left"/>
      <w:pPr>
        <w:ind w:left="720" w:hanging="720"/>
      </w:pPr>
      <w:rPr>
        <w:rFonts w:eastAsia="Arial Unicode MS" w:cs="Arial Unicode MS" w:hint="default"/>
      </w:rPr>
    </w:lvl>
    <w:lvl w:ilvl="4">
      <w:start w:val="1"/>
      <w:numFmt w:val="decimal"/>
      <w:lvlText w:val="%1.%2.%3.%4.%5"/>
      <w:lvlJc w:val="left"/>
      <w:pPr>
        <w:ind w:left="1080" w:hanging="1080"/>
      </w:pPr>
      <w:rPr>
        <w:rFonts w:eastAsia="Arial Unicode MS" w:cs="Arial Unicode MS" w:hint="default"/>
      </w:rPr>
    </w:lvl>
    <w:lvl w:ilvl="5">
      <w:start w:val="1"/>
      <w:numFmt w:val="decimal"/>
      <w:lvlText w:val="%1.%2.%3.%4.%5.%6"/>
      <w:lvlJc w:val="left"/>
      <w:pPr>
        <w:ind w:left="1080" w:hanging="1080"/>
      </w:pPr>
      <w:rPr>
        <w:rFonts w:eastAsia="Arial Unicode MS" w:cs="Arial Unicode MS" w:hint="default"/>
      </w:rPr>
    </w:lvl>
    <w:lvl w:ilvl="6">
      <w:start w:val="1"/>
      <w:numFmt w:val="decimal"/>
      <w:lvlText w:val="%1.%2.%3.%4.%5.%6.%7"/>
      <w:lvlJc w:val="left"/>
      <w:pPr>
        <w:ind w:left="1440" w:hanging="1440"/>
      </w:pPr>
      <w:rPr>
        <w:rFonts w:eastAsia="Arial Unicode MS" w:cs="Arial Unicode MS" w:hint="default"/>
      </w:rPr>
    </w:lvl>
    <w:lvl w:ilvl="7">
      <w:start w:val="1"/>
      <w:numFmt w:val="decimal"/>
      <w:lvlText w:val="%1.%2.%3.%4.%5.%6.%7.%8"/>
      <w:lvlJc w:val="left"/>
      <w:pPr>
        <w:ind w:left="1440" w:hanging="1440"/>
      </w:pPr>
      <w:rPr>
        <w:rFonts w:eastAsia="Arial Unicode MS" w:cs="Arial Unicode MS" w:hint="default"/>
      </w:rPr>
    </w:lvl>
    <w:lvl w:ilvl="8">
      <w:start w:val="1"/>
      <w:numFmt w:val="decimal"/>
      <w:lvlText w:val="%1.%2.%3.%4.%5.%6.%7.%8.%9"/>
      <w:lvlJc w:val="left"/>
      <w:pPr>
        <w:ind w:left="1800" w:hanging="1800"/>
      </w:pPr>
      <w:rPr>
        <w:rFonts w:eastAsia="Arial Unicode MS" w:cs="Arial Unicode MS" w:hint="default"/>
      </w:rPr>
    </w:lvl>
  </w:abstractNum>
  <w:abstractNum w:abstractNumId="31" w15:restartNumberingAfterBreak="0">
    <w:nsid w:val="3A447FB3"/>
    <w:multiLevelType w:val="hybridMultilevel"/>
    <w:tmpl w:val="8DA20FBE"/>
    <w:lvl w:ilvl="0" w:tplc="08090011">
      <w:start w:val="1"/>
      <w:numFmt w:val="decimal"/>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2" w15:restartNumberingAfterBreak="0">
    <w:nsid w:val="3A52088F"/>
    <w:multiLevelType w:val="hybridMultilevel"/>
    <w:tmpl w:val="F34A190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4EAA1BDD"/>
    <w:multiLevelType w:val="hybridMultilevel"/>
    <w:tmpl w:val="5CCECBCE"/>
    <w:lvl w:ilvl="0" w:tplc="0409000F">
      <w:start w:val="1"/>
      <w:numFmt w:val="decimal"/>
      <w:lvlText w:val="%1."/>
      <w:lvlJc w:val="left"/>
      <w:pPr>
        <w:ind w:left="753" w:hanging="360"/>
      </w:pPr>
      <w:rPr>
        <w:rFonts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34" w15:restartNumberingAfterBreak="0">
    <w:nsid w:val="4F3444D7"/>
    <w:multiLevelType w:val="hybridMultilevel"/>
    <w:tmpl w:val="1D000860"/>
    <w:lvl w:ilvl="0" w:tplc="75DE2868">
      <w:start w:val="1"/>
      <w:numFmt w:val="lowerLetter"/>
      <w:lvlText w:val="(%1)"/>
      <w:lvlJc w:val="left"/>
      <w:pPr>
        <w:ind w:left="1169" w:hanging="360"/>
      </w:pPr>
      <w:rPr>
        <w:rFonts w:ascii="Times New Roman" w:eastAsia="Calibri" w:hAnsi="Times New Roman" w:cs="Times New Roman" w:hint="default"/>
        <w:sz w:val="20"/>
      </w:rPr>
    </w:lvl>
    <w:lvl w:ilvl="1" w:tplc="BB5A236A">
      <w:start w:val="1"/>
      <w:numFmt w:val="decimal"/>
      <w:lvlText w:val="%2."/>
      <w:lvlJc w:val="left"/>
      <w:pPr>
        <w:ind w:left="1889" w:hanging="360"/>
      </w:pPr>
      <w:rPr>
        <w:rFonts w:eastAsia="Calibri" w:cs="Calibri" w:hint="default"/>
      </w:rPr>
    </w:lvl>
    <w:lvl w:ilvl="2" w:tplc="0409001B" w:tentative="1">
      <w:start w:val="1"/>
      <w:numFmt w:val="lowerRoman"/>
      <w:lvlText w:val="%3."/>
      <w:lvlJc w:val="right"/>
      <w:pPr>
        <w:ind w:left="2609" w:hanging="180"/>
      </w:pPr>
    </w:lvl>
    <w:lvl w:ilvl="3" w:tplc="0409000F" w:tentative="1">
      <w:start w:val="1"/>
      <w:numFmt w:val="decimal"/>
      <w:lvlText w:val="%4."/>
      <w:lvlJc w:val="left"/>
      <w:pPr>
        <w:ind w:left="3329" w:hanging="360"/>
      </w:pPr>
    </w:lvl>
    <w:lvl w:ilvl="4" w:tplc="04090019" w:tentative="1">
      <w:start w:val="1"/>
      <w:numFmt w:val="lowerLetter"/>
      <w:lvlText w:val="%5."/>
      <w:lvlJc w:val="left"/>
      <w:pPr>
        <w:ind w:left="4049" w:hanging="360"/>
      </w:pPr>
    </w:lvl>
    <w:lvl w:ilvl="5" w:tplc="0409001B" w:tentative="1">
      <w:start w:val="1"/>
      <w:numFmt w:val="lowerRoman"/>
      <w:lvlText w:val="%6."/>
      <w:lvlJc w:val="right"/>
      <w:pPr>
        <w:ind w:left="4769" w:hanging="180"/>
      </w:pPr>
    </w:lvl>
    <w:lvl w:ilvl="6" w:tplc="0409000F" w:tentative="1">
      <w:start w:val="1"/>
      <w:numFmt w:val="decimal"/>
      <w:lvlText w:val="%7."/>
      <w:lvlJc w:val="left"/>
      <w:pPr>
        <w:ind w:left="5489" w:hanging="360"/>
      </w:pPr>
    </w:lvl>
    <w:lvl w:ilvl="7" w:tplc="04090019" w:tentative="1">
      <w:start w:val="1"/>
      <w:numFmt w:val="lowerLetter"/>
      <w:lvlText w:val="%8."/>
      <w:lvlJc w:val="left"/>
      <w:pPr>
        <w:ind w:left="6209" w:hanging="360"/>
      </w:pPr>
    </w:lvl>
    <w:lvl w:ilvl="8" w:tplc="0409001B" w:tentative="1">
      <w:start w:val="1"/>
      <w:numFmt w:val="lowerRoman"/>
      <w:lvlText w:val="%9."/>
      <w:lvlJc w:val="right"/>
      <w:pPr>
        <w:ind w:left="6929" w:hanging="180"/>
      </w:pPr>
    </w:lvl>
  </w:abstractNum>
  <w:abstractNum w:abstractNumId="35" w15:restartNumberingAfterBreak="0">
    <w:nsid w:val="501C0EEE"/>
    <w:multiLevelType w:val="multilevel"/>
    <w:tmpl w:val="E7AEB8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4F86733"/>
    <w:multiLevelType w:val="multilevel"/>
    <w:tmpl w:val="1BC013A6"/>
    <w:lvl w:ilvl="0">
      <w:start w:val="1"/>
      <w:numFmt w:val="decimal"/>
      <w:lvlText w:val="%1"/>
      <w:lvlJc w:val="left"/>
      <w:pPr>
        <w:ind w:left="360" w:hanging="360"/>
      </w:pPr>
      <w:rPr>
        <w:rFonts w:eastAsia="Arial Unicode MS" w:cs="Arial Unicode MS" w:hint="default"/>
        <w:b/>
        <w:bCs/>
      </w:rPr>
    </w:lvl>
    <w:lvl w:ilvl="1">
      <w:start w:val="1"/>
      <w:numFmt w:val="decimal"/>
      <w:lvlText w:val="%1.%2"/>
      <w:lvlJc w:val="left"/>
      <w:pPr>
        <w:ind w:left="357" w:hanging="357"/>
      </w:pPr>
      <w:rPr>
        <w:rFonts w:eastAsia="Arial Unicode MS" w:cs="Arial Unicode MS" w:hint="default"/>
        <w:b w:val="0"/>
        <w:color w:val="000000" w:themeColor="text1"/>
        <w:sz w:val="20"/>
      </w:rPr>
    </w:lvl>
    <w:lvl w:ilvl="2">
      <w:start w:val="1"/>
      <w:numFmt w:val="decimal"/>
      <w:lvlText w:val="%1.%2.%3"/>
      <w:lvlJc w:val="left"/>
      <w:pPr>
        <w:ind w:left="1694" w:hanging="720"/>
      </w:pPr>
      <w:rPr>
        <w:rFonts w:eastAsia="Arial Unicode MS" w:cs="Arial Unicode MS" w:hint="default"/>
        <w:sz w:val="20"/>
      </w:rPr>
    </w:lvl>
    <w:lvl w:ilvl="3">
      <w:start w:val="1"/>
      <w:numFmt w:val="decimal"/>
      <w:lvlText w:val="%1.%2.%3.%4"/>
      <w:lvlJc w:val="left"/>
      <w:pPr>
        <w:ind w:left="2181" w:hanging="720"/>
      </w:pPr>
      <w:rPr>
        <w:rFonts w:eastAsia="Arial Unicode MS" w:cs="Arial Unicode MS" w:hint="default"/>
      </w:rPr>
    </w:lvl>
    <w:lvl w:ilvl="4">
      <w:start w:val="1"/>
      <w:numFmt w:val="decimal"/>
      <w:lvlText w:val="%1.%2.%3.%4.%5"/>
      <w:lvlJc w:val="left"/>
      <w:pPr>
        <w:ind w:left="3028" w:hanging="1080"/>
      </w:pPr>
      <w:rPr>
        <w:rFonts w:eastAsia="Arial Unicode MS" w:cs="Arial Unicode MS" w:hint="default"/>
      </w:rPr>
    </w:lvl>
    <w:lvl w:ilvl="5">
      <w:start w:val="1"/>
      <w:numFmt w:val="decimal"/>
      <w:lvlText w:val="%1.%2.%3.%4.%5.%6"/>
      <w:lvlJc w:val="left"/>
      <w:pPr>
        <w:ind w:left="3515" w:hanging="1080"/>
      </w:pPr>
      <w:rPr>
        <w:rFonts w:eastAsia="Arial Unicode MS" w:cs="Arial Unicode MS" w:hint="default"/>
      </w:rPr>
    </w:lvl>
    <w:lvl w:ilvl="6">
      <w:start w:val="1"/>
      <w:numFmt w:val="decimal"/>
      <w:lvlText w:val="%1.%2.%3.%4.%5.%6.%7"/>
      <w:lvlJc w:val="left"/>
      <w:pPr>
        <w:ind w:left="4362" w:hanging="1440"/>
      </w:pPr>
      <w:rPr>
        <w:rFonts w:eastAsia="Arial Unicode MS" w:cs="Arial Unicode MS" w:hint="default"/>
      </w:rPr>
    </w:lvl>
    <w:lvl w:ilvl="7">
      <w:start w:val="1"/>
      <w:numFmt w:val="decimal"/>
      <w:lvlText w:val="%1.%2.%3.%4.%5.%6.%7.%8"/>
      <w:lvlJc w:val="left"/>
      <w:pPr>
        <w:ind w:left="4849" w:hanging="1440"/>
      </w:pPr>
      <w:rPr>
        <w:rFonts w:eastAsia="Arial Unicode MS" w:cs="Arial Unicode MS" w:hint="default"/>
      </w:rPr>
    </w:lvl>
    <w:lvl w:ilvl="8">
      <w:start w:val="1"/>
      <w:numFmt w:val="decimal"/>
      <w:lvlText w:val="%1.%2.%3.%4.%5.%6.%7.%8.%9"/>
      <w:lvlJc w:val="left"/>
      <w:pPr>
        <w:ind w:left="5696" w:hanging="1800"/>
      </w:pPr>
      <w:rPr>
        <w:rFonts w:eastAsia="Arial Unicode MS" w:cs="Arial Unicode MS" w:hint="default"/>
      </w:rPr>
    </w:lvl>
  </w:abstractNum>
  <w:abstractNum w:abstractNumId="37" w15:restartNumberingAfterBreak="0">
    <w:nsid w:val="563B659C"/>
    <w:multiLevelType w:val="multilevel"/>
    <w:tmpl w:val="04047C78"/>
    <w:lvl w:ilvl="0">
      <w:start w:val="4"/>
      <w:numFmt w:val="decimal"/>
      <w:lvlText w:val="%1"/>
      <w:lvlJc w:val="left"/>
      <w:pPr>
        <w:ind w:left="360" w:hanging="360"/>
      </w:pPr>
      <w:rPr>
        <w:rFonts w:eastAsia="Arial Unicode MS" w:cs="Arial Unicode MS" w:hint="default"/>
        <w:b/>
      </w:rPr>
    </w:lvl>
    <w:lvl w:ilvl="1">
      <w:start w:val="1"/>
      <w:numFmt w:val="decimal"/>
      <w:lvlText w:val="%1.%2"/>
      <w:lvlJc w:val="left"/>
      <w:pPr>
        <w:ind w:left="360" w:hanging="360"/>
      </w:pPr>
      <w:rPr>
        <w:rFonts w:eastAsia="Arial Unicode MS" w:cs="Arial Unicode MS" w:hint="default"/>
        <w:b w:val="0"/>
        <w:bCs/>
      </w:rPr>
    </w:lvl>
    <w:lvl w:ilvl="2">
      <w:start w:val="1"/>
      <w:numFmt w:val="decimal"/>
      <w:lvlText w:val="%1.%2.%3"/>
      <w:lvlJc w:val="left"/>
      <w:pPr>
        <w:ind w:left="720" w:hanging="720"/>
      </w:pPr>
      <w:rPr>
        <w:rFonts w:eastAsia="Arial Unicode MS" w:cs="Arial Unicode MS" w:hint="default"/>
        <w:b/>
      </w:rPr>
    </w:lvl>
    <w:lvl w:ilvl="3">
      <w:start w:val="1"/>
      <w:numFmt w:val="decimal"/>
      <w:lvlText w:val="%1.%2.%3.%4"/>
      <w:lvlJc w:val="left"/>
      <w:pPr>
        <w:ind w:left="720" w:hanging="720"/>
      </w:pPr>
      <w:rPr>
        <w:rFonts w:eastAsia="Arial Unicode MS" w:cs="Arial Unicode MS" w:hint="default"/>
        <w:b/>
      </w:rPr>
    </w:lvl>
    <w:lvl w:ilvl="4">
      <w:start w:val="1"/>
      <w:numFmt w:val="decimal"/>
      <w:lvlText w:val="%1.%2.%3.%4.%5"/>
      <w:lvlJc w:val="left"/>
      <w:pPr>
        <w:ind w:left="1080" w:hanging="1080"/>
      </w:pPr>
      <w:rPr>
        <w:rFonts w:eastAsia="Arial Unicode MS" w:cs="Arial Unicode MS" w:hint="default"/>
        <w:b/>
      </w:rPr>
    </w:lvl>
    <w:lvl w:ilvl="5">
      <w:start w:val="1"/>
      <w:numFmt w:val="decimal"/>
      <w:lvlText w:val="%1.%2.%3.%4.%5.%6"/>
      <w:lvlJc w:val="left"/>
      <w:pPr>
        <w:ind w:left="1080" w:hanging="1080"/>
      </w:pPr>
      <w:rPr>
        <w:rFonts w:eastAsia="Arial Unicode MS" w:cs="Arial Unicode MS" w:hint="default"/>
        <w:b/>
      </w:rPr>
    </w:lvl>
    <w:lvl w:ilvl="6">
      <w:start w:val="1"/>
      <w:numFmt w:val="decimal"/>
      <w:lvlText w:val="%1.%2.%3.%4.%5.%6.%7"/>
      <w:lvlJc w:val="left"/>
      <w:pPr>
        <w:ind w:left="1440" w:hanging="1440"/>
      </w:pPr>
      <w:rPr>
        <w:rFonts w:eastAsia="Arial Unicode MS" w:cs="Arial Unicode MS" w:hint="default"/>
        <w:b/>
      </w:rPr>
    </w:lvl>
    <w:lvl w:ilvl="7">
      <w:start w:val="1"/>
      <w:numFmt w:val="decimal"/>
      <w:lvlText w:val="%1.%2.%3.%4.%5.%6.%7.%8"/>
      <w:lvlJc w:val="left"/>
      <w:pPr>
        <w:ind w:left="1440" w:hanging="1440"/>
      </w:pPr>
      <w:rPr>
        <w:rFonts w:eastAsia="Arial Unicode MS" w:cs="Arial Unicode MS" w:hint="default"/>
        <w:b/>
      </w:rPr>
    </w:lvl>
    <w:lvl w:ilvl="8">
      <w:start w:val="1"/>
      <w:numFmt w:val="decimal"/>
      <w:lvlText w:val="%1.%2.%3.%4.%5.%6.%7.%8.%9"/>
      <w:lvlJc w:val="left"/>
      <w:pPr>
        <w:ind w:left="1800" w:hanging="1800"/>
      </w:pPr>
      <w:rPr>
        <w:rFonts w:eastAsia="Arial Unicode MS" w:cs="Arial Unicode MS" w:hint="default"/>
        <w:b/>
      </w:rPr>
    </w:lvl>
  </w:abstractNum>
  <w:abstractNum w:abstractNumId="38" w15:restartNumberingAfterBreak="0">
    <w:nsid w:val="56F06B7A"/>
    <w:multiLevelType w:val="multilevel"/>
    <w:tmpl w:val="E0524E28"/>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7BE5F2B"/>
    <w:multiLevelType w:val="multilevel"/>
    <w:tmpl w:val="7924D7A6"/>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357" w:hanging="357"/>
      </w:pPr>
      <w:rPr>
        <w:rFonts w:hint="default"/>
        <w:sz w:val="22"/>
        <w:szCs w:val="22"/>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0" w15:restartNumberingAfterBreak="0">
    <w:nsid w:val="59F314EB"/>
    <w:multiLevelType w:val="hybridMultilevel"/>
    <w:tmpl w:val="BBDEC1D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5D247ACB"/>
    <w:multiLevelType w:val="hybridMultilevel"/>
    <w:tmpl w:val="1102F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0D06626"/>
    <w:multiLevelType w:val="hybridMultilevel"/>
    <w:tmpl w:val="01AEC9FC"/>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C705B6"/>
    <w:multiLevelType w:val="multilevel"/>
    <w:tmpl w:val="190096E6"/>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0373673"/>
    <w:multiLevelType w:val="multilevel"/>
    <w:tmpl w:val="18921E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F064D8"/>
    <w:multiLevelType w:val="hybridMultilevel"/>
    <w:tmpl w:val="F66E7D1A"/>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29D3CA0"/>
    <w:multiLevelType w:val="hybridMultilevel"/>
    <w:tmpl w:val="1FBE08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2D51C3F"/>
    <w:multiLevelType w:val="hybridMultilevel"/>
    <w:tmpl w:val="819E319E"/>
    <w:styleLink w:val="12"/>
    <w:lvl w:ilvl="0" w:tplc="DD34D3C4">
      <w:start w:val="1"/>
      <w:numFmt w:val="decimal"/>
      <w:lvlText w:val="%1)"/>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rPr>
    </w:lvl>
    <w:lvl w:ilvl="1" w:tplc="A546ED56">
      <w:start w:val="1"/>
      <w:numFmt w:val="decimal"/>
      <w:lvlText w:val="%2)"/>
      <w:lvlJc w:val="left"/>
      <w:pPr>
        <w:tabs>
          <w:tab w:val="left" w:pos="360"/>
        </w:tabs>
        <w:ind w:left="1080" w:hanging="360"/>
      </w:pPr>
      <w:rPr>
        <w:rFonts w:hAnsi="Arial Unicode MS"/>
        <w:caps w:val="0"/>
        <w:smallCaps w:val="0"/>
        <w:strike w:val="0"/>
        <w:dstrike w:val="0"/>
        <w:color w:val="000000"/>
        <w:spacing w:val="0"/>
        <w:w w:val="100"/>
        <w:kern w:val="0"/>
        <w:position w:val="0"/>
        <w:highlight w:val="none"/>
        <w:vertAlign w:val="baseline"/>
      </w:rPr>
    </w:lvl>
    <w:lvl w:ilvl="2" w:tplc="926251AA">
      <w:start w:val="1"/>
      <w:numFmt w:val="decimal"/>
      <w:lvlText w:val="%3)"/>
      <w:lvlJc w:val="left"/>
      <w:pPr>
        <w:tabs>
          <w:tab w:val="left" w:pos="360"/>
        </w:tabs>
        <w:ind w:left="1800" w:hanging="360"/>
      </w:pPr>
      <w:rPr>
        <w:rFonts w:hAnsi="Arial Unicode MS"/>
        <w:caps w:val="0"/>
        <w:smallCaps w:val="0"/>
        <w:strike w:val="0"/>
        <w:dstrike w:val="0"/>
        <w:color w:val="000000"/>
        <w:spacing w:val="0"/>
        <w:w w:val="100"/>
        <w:kern w:val="0"/>
        <w:position w:val="0"/>
        <w:highlight w:val="none"/>
        <w:vertAlign w:val="baseline"/>
      </w:rPr>
    </w:lvl>
    <w:lvl w:ilvl="3" w:tplc="7CAC64D0">
      <w:start w:val="1"/>
      <w:numFmt w:val="decimal"/>
      <w:lvlText w:val="%4)"/>
      <w:lvlJc w:val="left"/>
      <w:pPr>
        <w:tabs>
          <w:tab w:val="left" w:pos="360"/>
        </w:tabs>
        <w:ind w:left="2520" w:hanging="360"/>
      </w:pPr>
      <w:rPr>
        <w:rFonts w:hAnsi="Arial Unicode MS"/>
        <w:caps w:val="0"/>
        <w:smallCaps w:val="0"/>
        <w:strike w:val="0"/>
        <w:dstrike w:val="0"/>
        <w:color w:val="000000"/>
        <w:spacing w:val="0"/>
        <w:w w:val="100"/>
        <w:kern w:val="0"/>
        <w:position w:val="0"/>
        <w:highlight w:val="none"/>
        <w:vertAlign w:val="baseline"/>
      </w:rPr>
    </w:lvl>
    <w:lvl w:ilvl="4" w:tplc="E05CAE5A">
      <w:start w:val="1"/>
      <w:numFmt w:val="decimal"/>
      <w:lvlText w:val="%5)"/>
      <w:lvlJc w:val="left"/>
      <w:pPr>
        <w:tabs>
          <w:tab w:val="left" w:pos="360"/>
        </w:tabs>
        <w:ind w:left="3240" w:hanging="360"/>
      </w:pPr>
      <w:rPr>
        <w:rFonts w:hAnsi="Arial Unicode MS"/>
        <w:caps w:val="0"/>
        <w:smallCaps w:val="0"/>
        <w:strike w:val="0"/>
        <w:dstrike w:val="0"/>
        <w:color w:val="000000"/>
        <w:spacing w:val="0"/>
        <w:w w:val="100"/>
        <w:kern w:val="0"/>
        <w:position w:val="0"/>
        <w:highlight w:val="none"/>
        <w:vertAlign w:val="baseline"/>
      </w:rPr>
    </w:lvl>
    <w:lvl w:ilvl="5" w:tplc="67629B54">
      <w:start w:val="1"/>
      <w:numFmt w:val="decimal"/>
      <w:lvlText w:val="%6)"/>
      <w:lvlJc w:val="left"/>
      <w:pPr>
        <w:tabs>
          <w:tab w:val="left" w:pos="360"/>
        </w:tabs>
        <w:ind w:left="3960" w:hanging="360"/>
      </w:pPr>
      <w:rPr>
        <w:rFonts w:hAnsi="Arial Unicode MS"/>
        <w:caps w:val="0"/>
        <w:smallCaps w:val="0"/>
        <w:strike w:val="0"/>
        <w:dstrike w:val="0"/>
        <w:color w:val="000000"/>
        <w:spacing w:val="0"/>
        <w:w w:val="100"/>
        <w:kern w:val="0"/>
        <w:position w:val="0"/>
        <w:highlight w:val="none"/>
        <w:vertAlign w:val="baseline"/>
      </w:rPr>
    </w:lvl>
    <w:lvl w:ilvl="6" w:tplc="4C1AD94A">
      <w:start w:val="1"/>
      <w:numFmt w:val="decimal"/>
      <w:lvlText w:val="%7)"/>
      <w:lvlJc w:val="left"/>
      <w:pPr>
        <w:tabs>
          <w:tab w:val="left" w:pos="360"/>
        </w:tabs>
        <w:ind w:left="4680" w:hanging="360"/>
      </w:pPr>
      <w:rPr>
        <w:rFonts w:hAnsi="Arial Unicode MS"/>
        <w:caps w:val="0"/>
        <w:smallCaps w:val="0"/>
        <w:strike w:val="0"/>
        <w:dstrike w:val="0"/>
        <w:color w:val="000000"/>
        <w:spacing w:val="0"/>
        <w:w w:val="100"/>
        <w:kern w:val="0"/>
        <w:position w:val="0"/>
        <w:highlight w:val="none"/>
        <w:vertAlign w:val="baseline"/>
      </w:rPr>
    </w:lvl>
    <w:lvl w:ilvl="7" w:tplc="74984BF4">
      <w:start w:val="1"/>
      <w:numFmt w:val="decimal"/>
      <w:lvlText w:val="%8)"/>
      <w:lvlJc w:val="left"/>
      <w:pPr>
        <w:tabs>
          <w:tab w:val="left" w:pos="360"/>
        </w:tabs>
        <w:ind w:left="5400" w:hanging="360"/>
      </w:pPr>
      <w:rPr>
        <w:rFonts w:hAnsi="Arial Unicode MS"/>
        <w:caps w:val="0"/>
        <w:smallCaps w:val="0"/>
        <w:strike w:val="0"/>
        <w:dstrike w:val="0"/>
        <w:color w:val="000000"/>
        <w:spacing w:val="0"/>
        <w:w w:val="100"/>
        <w:kern w:val="0"/>
        <w:position w:val="0"/>
        <w:highlight w:val="none"/>
        <w:vertAlign w:val="baseline"/>
      </w:rPr>
    </w:lvl>
    <w:lvl w:ilvl="8" w:tplc="2A88286E">
      <w:start w:val="1"/>
      <w:numFmt w:val="decimal"/>
      <w:lvlText w:val="%9)"/>
      <w:lvlJc w:val="left"/>
      <w:pPr>
        <w:tabs>
          <w:tab w:val="left" w:pos="360"/>
        </w:tabs>
        <w:ind w:left="6120" w:hanging="360"/>
      </w:pPr>
      <w:rPr>
        <w:rFonts w:hAnsi="Arial Unicode MS"/>
        <w:caps w:val="0"/>
        <w:smallCaps w:val="0"/>
        <w:strike w:val="0"/>
        <w:dstrike w:val="0"/>
        <w:color w:val="000000"/>
        <w:spacing w:val="0"/>
        <w:w w:val="100"/>
        <w:kern w:val="0"/>
        <w:position w:val="0"/>
        <w:highlight w:val="none"/>
        <w:vertAlign w:val="baseline"/>
      </w:rPr>
    </w:lvl>
  </w:abstractNum>
  <w:abstractNum w:abstractNumId="48" w15:restartNumberingAfterBreak="0">
    <w:nsid w:val="74511547"/>
    <w:multiLevelType w:val="hybridMultilevel"/>
    <w:tmpl w:val="030ACEF2"/>
    <w:lvl w:ilvl="0" w:tplc="04190001">
      <w:start w:val="1"/>
      <w:numFmt w:val="bullet"/>
      <w:lvlText w:val=""/>
      <w:lvlJc w:val="left"/>
      <w:pPr>
        <w:ind w:left="958" w:hanging="360"/>
      </w:pPr>
      <w:rPr>
        <w:rFonts w:ascii="Symbol" w:hAnsi="Symbol" w:hint="default"/>
      </w:rPr>
    </w:lvl>
    <w:lvl w:ilvl="1" w:tplc="04190003" w:tentative="1">
      <w:start w:val="1"/>
      <w:numFmt w:val="bullet"/>
      <w:lvlText w:val="o"/>
      <w:lvlJc w:val="left"/>
      <w:pPr>
        <w:ind w:left="1678" w:hanging="360"/>
      </w:pPr>
      <w:rPr>
        <w:rFonts w:ascii="Courier New" w:hAnsi="Courier New" w:cs="Courier New" w:hint="default"/>
      </w:rPr>
    </w:lvl>
    <w:lvl w:ilvl="2" w:tplc="04190001">
      <w:start w:val="1"/>
      <w:numFmt w:val="bullet"/>
      <w:lvlText w:val=""/>
      <w:lvlJc w:val="left"/>
      <w:pPr>
        <w:ind w:left="2398" w:hanging="360"/>
      </w:pPr>
      <w:rPr>
        <w:rFonts w:ascii="Symbol" w:hAnsi="Symbol" w:hint="default"/>
      </w:rPr>
    </w:lvl>
    <w:lvl w:ilvl="3" w:tplc="04190001" w:tentative="1">
      <w:start w:val="1"/>
      <w:numFmt w:val="bullet"/>
      <w:lvlText w:val=""/>
      <w:lvlJc w:val="left"/>
      <w:pPr>
        <w:ind w:left="3118" w:hanging="360"/>
      </w:pPr>
      <w:rPr>
        <w:rFonts w:ascii="Symbol" w:hAnsi="Symbol" w:hint="default"/>
      </w:rPr>
    </w:lvl>
    <w:lvl w:ilvl="4" w:tplc="04190003" w:tentative="1">
      <w:start w:val="1"/>
      <w:numFmt w:val="bullet"/>
      <w:lvlText w:val="o"/>
      <w:lvlJc w:val="left"/>
      <w:pPr>
        <w:ind w:left="3838" w:hanging="360"/>
      </w:pPr>
      <w:rPr>
        <w:rFonts w:ascii="Courier New" w:hAnsi="Courier New" w:cs="Courier New" w:hint="default"/>
      </w:rPr>
    </w:lvl>
    <w:lvl w:ilvl="5" w:tplc="04190005" w:tentative="1">
      <w:start w:val="1"/>
      <w:numFmt w:val="bullet"/>
      <w:lvlText w:val=""/>
      <w:lvlJc w:val="left"/>
      <w:pPr>
        <w:ind w:left="4558" w:hanging="360"/>
      </w:pPr>
      <w:rPr>
        <w:rFonts w:ascii="Wingdings" w:hAnsi="Wingdings" w:hint="default"/>
      </w:rPr>
    </w:lvl>
    <w:lvl w:ilvl="6" w:tplc="04190001" w:tentative="1">
      <w:start w:val="1"/>
      <w:numFmt w:val="bullet"/>
      <w:lvlText w:val=""/>
      <w:lvlJc w:val="left"/>
      <w:pPr>
        <w:ind w:left="5278" w:hanging="360"/>
      </w:pPr>
      <w:rPr>
        <w:rFonts w:ascii="Symbol" w:hAnsi="Symbol" w:hint="default"/>
      </w:rPr>
    </w:lvl>
    <w:lvl w:ilvl="7" w:tplc="04190003" w:tentative="1">
      <w:start w:val="1"/>
      <w:numFmt w:val="bullet"/>
      <w:lvlText w:val="o"/>
      <w:lvlJc w:val="left"/>
      <w:pPr>
        <w:ind w:left="5998" w:hanging="360"/>
      </w:pPr>
      <w:rPr>
        <w:rFonts w:ascii="Courier New" w:hAnsi="Courier New" w:cs="Courier New" w:hint="default"/>
      </w:rPr>
    </w:lvl>
    <w:lvl w:ilvl="8" w:tplc="04190005" w:tentative="1">
      <w:start w:val="1"/>
      <w:numFmt w:val="bullet"/>
      <w:lvlText w:val=""/>
      <w:lvlJc w:val="left"/>
      <w:pPr>
        <w:ind w:left="6718" w:hanging="360"/>
      </w:pPr>
      <w:rPr>
        <w:rFonts w:ascii="Wingdings" w:hAnsi="Wingdings" w:hint="default"/>
      </w:rPr>
    </w:lvl>
  </w:abstractNum>
  <w:abstractNum w:abstractNumId="49" w15:restartNumberingAfterBreak="0">
    <w:nsid w:val="769B7844"/>
    <w:multiLevelType w:val="hybridMultilevel"/>
    <w:tmpl w:val="6672AFA6"/>
    <w:lvl w:ilvl="0" w:tplc="FE34CE54">
      <w:start w:val="1"/>
      <w:numFmt w:val="lowerRoman"/>
      <w:lvlText w:val="(%1) "/>
      <w:lvlJc w:val="left"/>
      <w:pPr>
        <w:ind w:left="2520" w:hanging="360"/>
      </w:pPr>
      <w:rPr>
        <w:rFonts w:ascii="Palatino" w:hAnsi="Palatino" w:cs="Times New Roman" w:hint="default"/>
        <w:b w:val="0"/>
        <w:i w:val="0"/>
        <w:sz w:val="24"/>
        <w:szCs w:val="24"/>
        <w:u w:val="none"/>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50" w15:restartNumberingAfterBreak="0">
    <w:nsid w:val="774A255F"/>
    <w:multiLevelType w:val="multilevel"/>
    <w:tmpl w:val="DF10E63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7512F58"/>
    <w:multiLevelType w:val="hybridMultilevel"/>
    <w:tmpl w:val="ABDA61F0"/>
    <w:lvl w:ilvl="0" w:tplc="EA787C0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6"/>
  </w:num>
  <w:num w:numId="3">
    <w:abstractNumId w:val="47"/>
  </w:num>
  <w:num w:numId="4">
    <w:abstractNumId w:val="5"/>
  </w:num>
  <w:num w:numId="5">
    <w:abstractNumId w:val="29"/>
  </w:num>
  <w:num w:numId="6">
    <w:abstractNumId w:val="22"/>
  </w:num>
  <w:num w:numId="7">
    <w:abstractNumId w:val="14"/>
  </w:num>
  <w:num w:numId="8">
    <w:abstractNumId w:val="8"/>
  </w:num>
  <w:num w:numId="9">
    <w:abstractNumId w:val="3"/>
  </w:num>
  <w:num w:numId="10">
    <w:abstractNumId w:val="34"/>
  </w:num>
  <w:num w:numId="11">
    <w:abstractNumId w:val="36"/>
  </w:num>
  <w:num w:numId="12">
    <w:abstractNumId w:val="20"/>
  </w:num>
  <w:num w:numId="13">
    <w:abstractNumId w:val="50"/>
  </w:num>
  <w:num w:numId="14">
    <w:abstractNumId w:val="39"/>
  </w:num>
  <w:num w:numId="15">
    <w:abstractNumId w:val="37"/>
  </w:num>
  <w:num w:numId="16">
    <w:abstractNumId w:val="43"/>
  </w:num>
  <w:num w:numId="17">
    <w:abstractNumId w:val="35"/>
  </w:num>
  <w:num w:numId="18">
    <w:abstractNumId w:val="6"/>
  </w:num>
  <w:num w:numId="19">
    <w:abstractNumId w:val="44"/>
  </w:num>
  <w:num w:numId="20">
    <w:abstractNumId w:val="21"/>
  </w:num>
  <w:num w:numId="21">
    <w:abstractNumId w:val="13"/>
  </w:num>
  <w:num w:numId="22">
    <w:abstractNumId w:val="23"/>
  </w:num>
  <w:num w:numId="23">
    <w:abstractNumId w:val="38"/>
  </w:num>
  <w:num w:numId="24">
    <w:abstractNumId w:val="16"/>
  </w:num>
  <w:num w:numId="25">
    <w:abstractNumId w:val="30"/>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lvlOverride w:ilvl="2"/>
    <w:lvlOverride w:ilvl="3"/>
    <w:lvlOverride w:ilvl="4"/>
    <w:lvlOverride w:ilvl="5"/>
    <w:lvlOverride w:ilvl="6"/>
    <w:lvlOverride w:ilvl="7"/>
    <w:lvlOverride w:ilvl="8"/>
  </w:num>
  <w:num w:numId="30">
    <w:abstractNumId w:val="31"/>
  </w:num>
  <w:num w:numId="31">
    <w:abstractNumId w:val="9"/>
  </w:num>
  <w:num w:numId="32">
    <w:abstractNumId w:val="42"/>
  </w:num>
  <w:num w:numId="33">
    <w:abstractNumId w:val="10"/>
  </w:num>
  <w:num w:numId="34">
    <w:abstractNumId w:val="17"/>
  </w:num>
  <w:num w:numId="35">
    <w:abstractNumId w:val="12"/>
  </w:num>
  <w:num w:numId="36">
    <w:abstractNumId w:val="24"/>
  </w:num>
  <w:num w:numId="37">
    <w:abstractNumId w:val="0"/>
  </w:num>
  <w:num w:numId="38">
    <w:abstractNumId w:val="41"/>
  </w:num>
  <w:num w:numId="39">
    <w:abstractNumId w:val="1"/>
  </w:num>
  <w:num w:numId="40">
    <w:abstractNumId w:val="2"/>
  </w:num>
  <w:num w:numId="41">
    <w:abstractNumId w:val="28"/>
  </w:num>
  <w:num w:numId="42">
    <w:abstractNumId w:val="48"/>
  </w:num>
  <w:num w:numId="43">
    <w:abstractNumId w:val="27"/>
  </w:num>
  <w:num w:numId="44">
    <w:abstractNumId w:val="49"/>
  </w:num>
  <w:num w:numId="45">
    <w:abstractNumId w:val="4"/>
  </w:num>
  <w:num w:numId="46">
    <w:abstractNumId w:val="7"/>
  </w:num>
  <w:num w:numId="47">
    <w:abstractNumId w:val="51"/>
  </w:num>
  <w:num w:numId="48">
    <w:abstractNumId w:val="19"/>
  </w:num>
  <w:num w:numId="49">
    <w:abstractNumId w:val="33"/>
  </w:num>
  <w:num w:numId="50">
    <w:abstractNumId w:val="11"/>
  </w:num>
  <w:num w:numId="51">
    <w:abstractNumId w:val="45"/>
  </w:num>
  <w:num w:numId="52">
    <w:abstractNumId w:val="1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cumentProtection w:edit="readOnly" w:enforcement="1" w:cryptProviderType="rsaFull" w:cryptAlgorithmClass="hash" w:cryptAlgorithmType="typeAny" w:cryptAlgorithmSid="4" w:cryptSpinCount="100000" w:hash="GZGv+O0pgNAZ2Q0dNFMRG52OQ+w=" w:salt="7OzIXI8aQrSCM9PFSxYKDg=="/>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CAA"/>
    <w:rsid w:val="00005679"/>
    <w:rsid w:val="00005D12"/>
    <w:rsid w:val="00014DC8"/>
    <w:rsid w:val="000155CA"/>
    <w:rsid w:val="00020D0F"/>
    <w:rsid w:val="00021ADF"/>
    <w:rsid w:val="00024436"/>
    <w:rsid w:val="00032A7B"/>
    <w:rsid w:val="0003319D"/>
    <w:rsid w:val="00034F22"/>
    <w:rsid w:val="00037DF5"/>
    <w:rsid w:val="00044CB1"/>
    <w:rsid w:val="00054AF7"/>
    <w:rsid w:val="00056695"/>
    <w:rsid w:val="0006100F"/>
    <w:rsid w:val="00061466"/>
    <w:rsid w:val="00063178"/>
    <w:rsid w:val="0006320B"/>
    <w:rsid w:val="00063CC9"/>
    <w:rsid w:val="00066592"/>
    <w:rsid w:val="000716D5"/>
    <w:rsid w:val="000719EE"/>
    <w:rsid w:val="00074578"/>
    <w:rsid w:val="000749C2"/>
    <w:rsid w:val="00082313"/>
    <w:rsid w:val="0008432B"/>
    <w:rsid w:val="00084F50"/>
    <w:rsid w:val="00087A3E"/>
    <w:rsid w:val="00093DF9"/>
    <w:rsid w:val="00096607"/>
    <w:rsid w:val="0009711A"/>
    <w:rsid w:val="000A2CB9"/>
    <w:rsid w:val="000B0BF4"/>
    <w:rsid w:val="000C235C"/>
    <w:rsid w:val="000C32F4"/>
    <w:rsid w:val="000C3359"/>
    <w:rsid w:val="000C4C35"/>
    <w:rsid w:val="000C5BF3"/>
    <w:rsid w:val="000C6523"/>
    <w:rsid w:val="000D45E6"/>
    <w:rsid w:val="000E1478"/>
    <w:rsid w:val="000E2D0F"/>
    <w:rsid w:val="000E7550"/>
    <w:rsid w:val="000F3F1D"/>
    <w:rsid w:val="000F46B7"/>
    <w:rsid w:val="000F69B4"/>
    <w:rsid w:val="001041FF"/>
    <w:rsid w:val="0010765B"/>
    <w:rsid w:val="00114A8E"/>
    <w:rsid w:val="00115FE1"/>
    <w:rsid w:val="00122C7E"/>
    <w:rsid w:val="001240AF"/>
    <w:rsid w:val="00125B02"/>
    <w:rsid w:val="001261DA"/>
    <w:rsid w:val="001271E6"/>
    <w:rsid w:val="001331D4"/>
    <w:rsid w:val="001336D7"/>
    <w:rsid w:val="00141341"/>
    <w:rsid w:val="001425F2"/>
    <w:rsid w:val="0014340A"/>
    <w:rsid w:val="00144247"/>
    <w:rsid w:val="0014737B"/>
    <w:rsid w:val="001579D4"/>
    <w:rsid w:val="001600E0"/>
    <w:rsid w:val="001664AC"/>
    <w:rsid w:val="001721CC"/>
    <w:rsid w:val="001732C3"/>
    <w:rsid w:val="00176D68"/>
    <w:rsid w:val="001857E8"/>
    <w:rsid w:val="0018713F"/>
    <w:rsid w:val="00190A9F"/>
    <w:rsid w:val="0019234D"/>
    <w:rsid w:val="001964B1"/>
    <w:rsid w:val="001A0828"/>
    <w:rsid w:val="001A0D2C"/>
    <w:rsid w:val="001A599E"/>
    <w:rsid w:val="001A6127"/>
    <w:rsid w:val="001A7ED7"/>
    <w:rsid w:val="001A7F0F"/>
    <w:rsid w:val="001B0B8C"/>
    <w:rsid w:val="001B12AE"/>
    <w:rsid w:val="001B6991"/>
    <w:rsid w:val="001C0FF0"/>
    <w:rsid w:val="001C3754"/>
    <w:rsid w:val="001C5111"/>
    <w:rsid w:val="001C784E"/>
    <w:rsid w:val="001C7FFA"/>
    <w:rsid w:val="001D0156"/>
    <w:rsid w:val="001D0433"/>
    <w:rsid w:val="001D0EE0"/>
    <w:rsid w:val="001D2256"/>
    <w:rsid w:val="001D2F67"/>
    <w:rsid w:val="001E4485"/>
    <w:rsid w:val="001E79D9"/>
    <w:rsid w:val="001E7F14"/>
    <w:rsid w:val="001F19DB"/>
    <w:rsid w:val="001F3275"/>
    <w:rsid w:val="001F4423"/>
    <w:rsid w:val="002056C3"/>
    <w:rsid w:val="00205981"/>
    <w:rsid w:val="002126D0"/>
    <w:rsid w:val="00212920"/>
    <w:rsid w:val="002140A0"/>
    <w:rsid w:val="00226FCF"/>
    <w:rsid w:val="002275F8"/>
    <w:rsid w:val="00231F25"/>
    <w:rsid w:val="00240BE9"/>
    <w:rsid w:val="00240FD1"/>
    <w:rsid w:val="0024102E"/>
    <w:rsid w:val="0024139E"/>
    <w:rsid w:val="00244031"/>
    <w:rsid w:val="0025028E"/>
    <w:rsid w:val="0025098A"/>
    <w:rsid w:val="00257B4C"/>
    <w:rsid w:val="002616B9"/>
    <w:rsid w:val="00264F45"/>
    <w:rsid w:val="00266BDE"/>
    <w:rsid w:val="002710F2"/>
    <w:rsid w:val="00273F17"/>
    <w:rsid w:val="002742C1"/>
    <w:rsid w:val="0027697D"/>
    <w:rsid w:val="002832BE"/>
    <w:rsid w:val="002869CF"/>
    <w:rsid w:val="00286E78"/>
    <w:rsid w:val="002874E0"/>
    <w:rsid w:val="002939BD"/>
    <w:rsid w:val="00297CB5"/>
    <w:rsid w:val="002A0610"/>
    <w:rsid w:val="002A557A"/>
    <w:rsid w:val="002B256B"/>
    <w:rsid w:val="002B5445"/>
    <w:rsid w:val="002B5532"/>
    <w:rsid w:val="002B669A"/>
    <w:rsid w:val="002C0532"/>
    <w:rsid w:val="002C0A8A"/>
    <w:rsid w:val="002C41FD"/>
    <w:rsid w:val="002D0CD4"/>
    <w:rsid w:val="002D1796"/>
    <w:rsid w:val="002D596C"/>
    <w:rsid w:val="002E02E1"/>
    <w:rsid w:val="002E0F6C"/>
    <w:rsid w:val="002E469B"/>
    <w:rsid w:val="002E6C76"/>
    <w:rsid w:val="002F0758"/>
    <w:rsid w:val="002F333A"/>
    <w:rsid w:val="002F4FD0"/>
    <w:rsid w:val="002F5DB2"/>
    <w:rsid w:val="002F7109"/>
    <w:rsid w:val="002F7711"/>
    <w:rsid w:val="00300D69"/>
    <w:rsid w:val="0030141D"/>
    <w:rsid w:val="00301B66"/>
    <w:rsid w:val="00305CB2"/>
    <w:rsid w:val="00306BB3"/>
    <w:rsid w:val="003112C0"/>
    <w:rsid w:val="00314ED1"/>
    <w:rsid w:val="00325217"/>
    <w:rsid w:val="0033075B"/>
    <w:rsid w:val="00330806"/>
    <w:rsid w:val="00330D33"/>
    <w:rsid w:val="00331191"/>
    <w:rsid w:val="00333724"/>
    <w:rsid w:val="0033493D"/>
    <w:rsid w:val="003376F4"/>
    <w:rsid w:val="00345919"/>
    <w:rsid w:val="003466EA"/>
    <w:rsid w:val="00353F84"/>
    <w:rsid w:val="00355151"/>
    <w:rsid w:val="00364DC9"/>
    <w:rsid w:val="0036691C"/>
    <w:rsid w:val="003749F8"/>
    <w:rsid w:val="00375090"/>
    <w:rsid w:val="00377687"/>
    <w:rsid w:val="00380BDF"/>
    <w:rsid w:val="00380DE6"/>
    <w:rsid w:val="003842F8"/>
    <w:rsid w:val="0038555A"/>
    <w:rsid w:val="00391D74"/>
    <w:rsid w:val="003964D0"/>
    <w:rsid w:val="003A2E33"/>
    <w:rsid w:val="003A52CA"/>
    <w:rsid w:val="003A5750"/>
    <w:rsid w:val="003A6519"/>
    <w:rsid w:val="003A6D0D"/>
    <w:rsid w:val="003A7353"/>
    <w:rsid w:val="003B0C8A"/>
    <w:rsid w:val="003B3F4F"/>
    <w:rsid w:val="003B551D"/>
    <w:rsid w:val="003B76C4"/>
    <w:rsid w:val="003B7AD5"/>
    <w:rsid w:val="003C2A91"/>
    <w:rsid w:val="003C4AE7"/>
    <w:rsid w:val="003C6810"/>
    <w:rsid w:val="003C7070"/>
    <w:rsid w:val="003D0969"/>
    <w:rsid w:val="003D6DFA"/>
    <w:rsid w:val="003E20F8"/>
    <w:rsid w:val="003E4E62"/>
    <w:rsid w:val="003E5311"/>
    <w:rsid w:val="003F11EC"/>
    <w:rsid w:val="003F16FE"/>
    <w:rsid w:val="003F2097"/>
    <w:rsid w:val="003F6F47"/>
    <w:rsid w:val="00403DA0"/>
    <w:rsid w:val="00404A0A"/>
    <w:rsid w:val="00404E19"/>
    <w:rsid w:val="00405103"/>
    <w:rsid w:val="0040603F"/>
    <w:rsid w:val="004140AA"/>
    <w:rsid w:val="00415197"/>
    <w:rsid w:val="00415A36"/>
    <w:rsid w:val="00430F43"/>
    <w:rsid w:val="00431234"/>
    <w:rsid w:val="0043460F"/>
    <w:rsid w:val="00434797"/>
    <w:rsid w:val="004359C2"/>
    <w:rsid w:val="00435CBD"/>
    <w:rsid w:val="00436A12"/>
    <w:rsid w:val="00441947"/>
    <w:rsid w:val="0044407B"/>
    <w:rsid w:val="004469E1"/>
    <w:rsid w:val="004479C9"/>
    <w:rsid w:val="00447D83"/>
    <w:rsid w:val="00447FA1"/>
    <w:rsid w:val="00450F24"/>
    <w:rsid w:val="004521F5"/>
    <w:rsid w:val="00460864"/>
    <w:rsid w:val="00467EE4"/>
    <w:rsid w:val="0047005D"/>
    <w:rsid w:val="00471902"/>
    <w:rsid w:val="004728DA"/>
    <w:rsid w:val="00473BF0"/>
    <w:rsid w:val="00482724"/>
    <w:rsid w:val="00487626"/>
    <w:rsid w:val="00487A0E"/>
    <w:rsid w:val="004926C8"/>
    <w:rsid w:val="00495319"/>
    <w:rsid w:val="004A2D69"/>
    <w:rsid w:val="004A6FBE"/>
    <w:rsid w:val="004A78BB"/>
    <w:rsid w:val="004B0AC8"/>
    <w:rsid w:val="004B151E"/>
    <w:rsid w:val="004B1649"/>
    <w:rsid w:val="004B57E2"/>
    <w:rsid w:val="004B64D6"/>
    <w:rsid w:val="004C15A8"/>
    <w:rsid w:val="004C419A"/>
    <w:rsid w:val="004C472B"/>
    <w:rsid w:val="004C4AB7"/>
    <w:rsid w:val="004C6000"/>
    <w:rsid w:val="004D353B"/>
    <w:rsid w:val="004D5A5F"/>
    <w:rsid w:val="004E1B72"/>
    <w:rsid w:val="004E1FD4"/>
    <w:rsid w:val="004E3857"/>
    <w:rsid w:val="004E38A6"/>
    <w:rsid w:val="004E3C6D"/>
    <w:rsid w:val="004F409C"/>
    <w:rsid w:val="004F52B2"/>
    <w:rsid w:val="004F580F"/>
    <w:rsid w:val="004F5DFA"/>
    <w:rsid w:val="0050704B"/>
    <w:rsid w:val="00514289"/>
    <w:rsid w:val="005158F8"/>
    <w:rsid w:val="00517C8F"/>
    <w:rsid w:val="00521E90"/>
    <w:rsid w:val="00521F2F"/>
    <w:rsid w:val="005260FE"/>
    <w:rsid w:val="005265A7"/>
    <w:rsid w:val="005304E0"/>
    <w:rsid w:val="00530CAA"/>
    <w:rsid w:val="00531596"/>
    <w:rsid w:val="00532309"/>
    <w:rsid w:val="00537DC1"/>
    <w:rsid w:val="00540057"/>
    <w:rsid w:val="00541B1B"/>
    <w:rsid w:val="00541EE3"/>
    <w:rsid w:val="0054584A"/>
    <w:rsid w:val="00547876"/>
    <w:rsid w:val="00551228"/>
    <w:rsid w:val="005558C2"/>
    <w:rsid w:val="00555C7C"/>
    <w:rsid w:val="00557440"/>
    <w:rsid w:val="00560F39"/>
    <w:rsid w:val="00561EAB"/>
    <w:rsid w:val="005652DB"/>
    <w:rsid w:val="0056673C"/>
    <w:rsid w:val="0057092D"/>
    <w:rsid w:val="00577329"/>
    <w:rsid w:val="00577A23"/>
    <w:rsid w:val="00580E00"/>
    <w:rsid w:val="00581C0A"/>
    <w:rsid w:val="00581D06"/>
    <w:rsid w:val="005830E9"/>
    <w:rsid w:val="00591E93"/>
    <w:rsid w:val="005930C5"/>
    <w:rsid w:val="00595BC7"/>
    <w:rsid w:val="00597227"/>
    <w:rsid w:val="005A0ADC"/>
    <w:rsid w:val="005A0BA3"/>
    <w:rsid w:val="005A422A"/>
    <w:rsid w:val="005A4A94"/>
    <w:rsid w:val="005A4FFB"/>
    <w:rsid w:val="005A6F5E"/>
    <w:rsid w:val="005B00CE"/>
    <w:rsid w:val="005B7DC7"/>
    <w:rsid w:val="005C27DE"/>
    <w:rsid w:val="005C3EE0"/>
    <w:rsid w:val="005C555E"/>
    <w:rsid w:val="005C6B2F"/>
    <w:rsid w:val="005C6C5A"/>
    <w:rsid w:val="005D2766"/>
    <w:rsid w:val="005D329C"/>
    <w:rsid w:val="005D476F"/>
    <w:rsid w:val="005D4D20"/>
    <w:rsid w:val="005D4D6A"/>
    <w:rsid w:val="005E0A14"/>
    <w:rsid w:val="005E26A7"/>
    <w:rsid w:val="005E31FC"/>
    <w:rsid w:val="005E6834"/>
    <w:rsid w:val="005E7436"/>
    <w:rsid w:val="005E77C2"/>
    <w:rsid w:val="005F16BA"/>
    <w:rsid w:val="005F21F7"/>
    <w:rsid w:val="005F37B0"/>
    <w:rsid w:val="005F7F2D"/>
    <w:rsid w:val="00600171"/>
    <w:rsid w:val="00603BA4"/>
    <w:rsid w:val="00612855"/>
    <w:rsid w:val="00615D4D"/>
    <w:rsid w:val="006179F2"/>
    <w:rsid w:val="00622DAA"/>
    <w:rsid w:val="00623E72"/>
    <w:rsid w:val="00626C1E"/>
    <w:rsid w:val="00630FBC"/>
    <w:rsid w:val="006315D4"/>
    <w:rsid w:val="006350D9"/>
    <w:rsid w:val="00652C54"/>
    <w:rsid w:val="00653AD9"/>
    <w:rsid w:val="00654307"/>
    <w:rsid w:val="006617D8"/>
    <w:rsid w:val="00674472"/>
    <w:rsid w:val="00677D5A"/>
    <w:rsid w:val="006846DA"/>
    <w:rsid w:val="006851FD"/>
    <w:rsid w:val="00687952"/>
    <w:rsid w:val="006948D6"/>
    <w:rsid w:val="00695CE3"/>
    <w:rsid w:val="00696B3F"/>
    <w:rsid w:val="006A57D2"/>
    <w:rsid w:val="006A6DBF"/>
    <w:rsid w:val="006B157F"/>
    <w:rsid w:val="006B1A64"/>
    <w:rsid w:val="006B2016"/>
    <w:rsid w:val="006B730D"/>
    <w:rsid w:val="006B7A4A"/>
    <w:rsid w:val="006C6388"/>
    <w:rsid w:val="006D26B7"/>
    <w:rsid w:val="006D5FA1"/>
    <w:rsid w:val="006E0A8D"/>
    <w:rsid w:val="006E616B"/>
    <w:rsid w:val="006E6B4A"/>
    <w:rsid w:val="006F025A"/>
    <w:rsid w:val="006F651F"/>
    <w:rsid w:val="006F6FD8"/>
    <w:rsid w:val="00700884"/>
    <w:rsid w:val="00714C3D"/>
    <w:rsid w:val="00716A1E"/>
    <w:rsid w:val="007204C8"/>
    <w:rsid w:val="007208EC"/>
    <w:rsid w:val="00720CC4"/>
    <w:rsid w:val="00722CFB"/>
    <w:rsid w:val="00724CA1"/>
    <w:rsid w:val="00731D15"/>
    <w:rsid w:val="0073389E"/>
    <w:rsid w:val="00734F2C"/>
    <w:rsid w:val="00736F2E"/>
    <w:rsid w:val="00741E13"/>
    <w:rsid w:val="00742631"/>
    <w:rsid w:val="007443D0"/>
    <w:rsid w:val="00744AE4"/>
    <w:rsid w:val="0074638F"/>
    <w:rsid w:val="007473BE"/>
    <w:rsid w:val="00747AA9"/>
    <w:rsid w:val="00755E7B"/>
    <w:rsid w:val="00757640"/>
    <w:rsid w:val="00757C8C"/>
    <w:rsid w:val="007605C9"/>
    <w:rsid w:val="007611FE"/>
    <w:rsid w:val="007659C4"/>
    <w:rsid w:val="0076723D"/>
    <w:rsid w:val="00770BD5"/>
    <w:rsid w:val="0077497E"/>
    <w:rsid w:val="007804B5"/>
    <w:rsid w:val="00781C43"/>
    <w:rsid w:val="007841ED"/>
    <w:rsid w:val="007849B4"/>
    <w:rsid w:val="007863D9"/>
    <w:rsid w:val="007873AA"/>
    <w:rsid w:val="007900D3"/>
    <w:rsid w:val="00792DF8"/>
    <w:rsid w:val="007A3E55"/>
    <w:rsid w:val="007A41F5"/>
    <w:rsid w:val="007A4C2D"/>
    <w:rsid w:val="007B02AB"/>
    <w:rsid w:val="007B2F22"/>
    <w:rsid w:val="007B3177"/>
    <w:rsid w:val="007C0EC7"/>
    <w:rsid w:val="007C36B7"/>
    <w:rsid w:val="007C45A0"/>
    <w:rsid w:val="007C5104"/>
    <w:rsid w:val="007C54B6"/>
    <w:rsid w:val="007C5F38"/>
    <w:rsid w:val="007C605D"/>
    <w:rsid w:val="007D06EA"/>
    <w:rsid w:val="007D4679"/>
    <w:rsid w:val="007E198A"/>
    <w:rsid w:val="007E404B"/>
    <w:rsid w:val="007E4AE2"/>
    <w:rsid w:val="007E7D63"/>
    <w:rsid w:val="007F35BA"/>
    <w:rsid w:val="007F5F99"/>
    <w:rsid w:val="007F65BF"/>
    <w:rsid w:val="007F7317"/>
    <w:rsid w:val="0080176A"/>
    <w:rsid w:val="00802BA0"/>
    <w:rsid w:val="00802D6C"/>
    <w:rsid w:val="00802F3D"/>
    <w:rsid w:val="00803152"/>
    <w:rsid w:val="00807731"/>
    <w:rsid w:val="008108BC"/>
    <w:rsid w:val="00816B12"/>
    <w:rsid w:val="00821CF9"/>
    <w:rsid w:val="0082731E"/>
    <w:rsid w:val="00827DBB"/>
    <w:rsid w:val="00832353"/>
    <w:rsid w:val="0083591C"/>
    <w:rsid w:val="00844300"/>
    <w:rsid w:val="008509C7"/>
    <w:rsid w:val="00852148"/>
    <w:rsid w:val="008521F4"/>
    <w:rsid w:val="00855FB6"/>
    <w:rsid w:val="00856267"/>
    <w:rsid w:val="00857D15"/>
    <w:rsid w:val="008651BF"/>
    <w:rsid w:val="0086558A"/>
    <w:rsid w:val="00867321"/>
    <w:rsid w:val="00867E3A"/>
    <w:rsid w:val="00871BD4"/>
    <w:rsid w:val="00871EA4"/>
    <w:rsid w:val="00873C61"/>
    <w:rsid w:val="008755B2"/>
    <w:rsid w:val="00883D29"/>
    <w:rsid w:val="00884BEE"/>
    <w:rsid w:val="00884E7A"/>
    <w:rsid w:val="00886473"/>
    <w:rsid w:val="00886908"/>
    <w:rsid w:val="008920A5"/>
    <w:rsid w:val="008965CC"/>
    <w:rsid w:val="008972E3"/>
    <w:rsid w:val="008A28CA"/>
    <w:rsid w:val="008A702B"/>
    <w:rsid w:val="008A746C"/>
    <w:rsid w:val="008B0F2A"/>
    <w:rsid w:val="008B4506"/>
    <w:rsid w:val="008B5BAA"/>
    <w:rsid w:val="008C14F1"/>
    <w:rsid w:val="008C1539"/>
    <w:rsid w:val="008C1D4A"/>
    <w:rsid w:val="008C257E"/>
    <w:rsid w:val="008C2891"/>
    <w:rsid w:val="008C3087"/>
    <w:rsid w:val="008C555D"/>
    <w:rsid w:val="008C5EDD"/>
    <w:rsid w:val="008D0429"/>
    <w:rsid w:val="008D1F64"/>
    <w:rsid w:val="008D231F"/>
    <w:rsid w:val="008D2C97"/>
    <w:rsid w:val="008D3003"/>
    <w:rsid w:val="008D5821"/>
    <w:rsid w:val="008D5A7D"/>
    <w:rsid w:val="008E3DE6"/>
    <w:rsid w:val="008F066E"/>
    <w:rsid w:val="008F2B12"/>
    <w:rsid w:val="008F31E5"/>
    <w:rsid w:val="008F4C54"/>
    <w:rsid w:val="008F563F"/>
    <w:rsid w:val="0090232E"/>
    <w:rsid w:val="00902902"/>
    <w:rsid w:val="00903A2C"/>
    <w:rsid w:val="00905E93"/>
    <w:rsid w:val="009068D7"/>
    <w:rsid w:val="009072EC"/>
    <w:rsid w:val="0091083F"/>
    <w:rsid w:val="00910ADF"/>
    <w:rsid w:val="0091167D"/>
    <w:rsid w:val="009121E0"/>
    <w:rsid w:val="00912B19"/>
    <w:rsid w:val="00912E7E"/>
    <w:rsid w:val="00914CB4"/>
    <w:rsid w:val="00915FE0"/>
    <w:rsid w:val="00916497"/>
    <w:rsid w:val="0092199E"/>
    <w:rsid w:val="0092243C"/>
    <w:rsid w:val="00923752"/>
    <w:rsid w:val="0092381D"/>
    <w:rsid w:val="009335F8"/>
    <w:rsid w:val="00935A03"/>
    <w:rsid w:val="00936571"/>
    <w:rsid w:val="00936FFE"/>
    <w:rsid w:val="00944102"/>
    <w:rsid w:val="009454AA"/>
    <w:rsid w:val="00950919"/>
    <w:rsid w:val="0095146F"/>
    <w:rsid w:val="0095213F"/>
    <w:rsid w:val="009533D8"/>
    <w:rsid w:val="00954364"/>
    <w:rsid w:val="00955510"/>
    <w:rsid w:val="00956922"/>
    <w:rsid w:val="00962072"/>
    <w:rsid w:val="00963221"/>
    <w:rsid w:val="00963F2F"/>
    <w:rsid w:val="00964715"/>
    <w:rsid w:val="009660D2"/>
    <w:rsid w:val="009664F3"/>
    <w:rsid w:val="00967C90"/>
    <w:rsid w:val="0097081C"/>
    <w:rsid w:val="00975F89"/>
    <w:rsid w:val="00976AF5"/>
    <w:rsid w:val="0097701E"/>
    <w:rsid w:val="00980705"/>
    <w:rsid w:val="00987AE7"/>
    <w:rsid w:val="00991501"/>
    <w:rsid w:val="00991CFF"/>
    <w:rsid w:val="00995033"/>
    <w:rsid w:val="009A4062"/>
    <w:rsid w:val="009A4E9E"/>
    <w:rsid w:val="009B181D"/>
    <w:rsid w:val="009B24A7"/>
    <w:rsid w:val="009B25FE"/>
    <w:rsid w:val="009B48F0"/>
    <w:rsid w:val="009B5D39"/>
    <w:rsid w:val="009C1FEB"/>
    <w:rsid w:val="009C409F"/>
    <w:rsid w:val="009C5043"/>
    <w:rsid w:val="009C60ED"/>
    <w:rsid w:val="009D195F"/>
    <w:rsid w:val="009D2741"/>
    <w:rsid w:val="009D4997"/>
    <w:rsid w:val="009D5AE5"/>
    <w:rsid w:val="009E0843"/>
    <w:rsid w:val="009E17E5"/>
    <w:rsid w:val="009E20EB"/>
    <w:rsid w:val="009E2FE5"/>
    <w:rsid w:val="009E3B8E"/>
    <w:rsid w:val="009F0C7D"/>
    <w:rsid w:val="009F0F00"/>
    <w:rsid w:val="009F1295"/>
    <w:rsid w:val="009F2A50"/>
    <w:rsid w:val="009F46D2"/>
    <w:rsid w:val="00A01811"/>
    <w:rsid w:val="00A02644"/>
    <w:rsid w:val="00A0391A"/>
    <w:rsid w:val="00A07B46"/>
    <w:rsid w:val="00A127B3"/>
    <w:rsid w:val="00A14025"/>
    <w:rsid w:val="00A153AD"/>
    <w:rsid w:val="00A15D34"/>
    <w:rsid w:val="00A16A85"/>
    <w:rsid w:val="00A23E47"/>
    <w:rsid w:val="00A267A8"/>
    <w:rsid w:val="00A3036D"/>
    <w:rsid w:val="00A30752"/>
    <w:rsid w:val="00A33892"/>
    <w:rsid w:val="00A34791"/>
    <w:rsid w:val="00A36B99"/>
    <w:rsid w:val="00A36BA8"/>
    <w:rsid w:val="00A42A14"/>
    <w:rsid w:val="00A44A3F"/>
    <w:rsid w:val="00A52E98"/>
    <w:rsid w:val="00A5529C"/>
    <w:rsid w:val="00A570D4"/>
    <w:rsid w:val="00A642BB"/>
    <w:rsid w:val="00A6678E"/>
    <w:rsid w:val="00A667B3"/>
    <w:rsid w:val="00A7141D"/>
    <w:rsid w:val="00A7167E"/>
    <w:rsid w:val="00A72A2F"/>
    <w:rsid w:val="00A72B9C"/>
    <w:rsid w:val="00A734DB"/>
    <w:rsid w:val="00A74EEB"/>
    <w:rsid w:val="00A75772"/>
    <w:rsid w:val="00A76E07"/>
    <w:rsid w:val="00A778CB"/>
    <w:rsid w:val="00A81B86"/>
    <w:rsid w:val="00A83640"/>
    <w:rsid w:val="00A84147"/>
    <w:rsid w:val="00A92583"/>
    <w:rsid w:val="00AA1A80"/>
    <w:rsid w:val="00AA2E80"/>
    <w:rsid w:val="00AA3032"/>
    <w:rsid w:val="00AA54A5"/>
    <w:rsid w:val="00AB1677"/>
    <w:rsid w:val="00AB2AE9"/>
    <w:rsid w:val="00AB733F"/>
    <w:rsid w:val="00AC3741"/>
    <w:rsid w:val="00AC42C8"/>
    <w:rsid w:val="00AC4E98"/>
    <w:rsid w:val="00AD0317"/>
    <w:rsid w:val="00AD1426"/>
    <w:rsid w:val="00AD3CE2"/>
    <w:rsid w:val="00AD4C43"/>
    <w:rsid w:val="00AD5C0A"/>
    <w:rsid w:val="00AD67B7"/>
    <w:rsid w:val="00AD6B7D"/>
    <w:rsid w:val="00AD6E6C"/>
    <w:rsid w:val="00AD7075"/>
    <w:rsid w:val="00AE5430"/>
    <w:rsid w:val="00AE59FE"/>
    <w:rsid w:val="00AE5F5A"/>
    <w:rsid w:val="00AF1663"/>
    <w:rsid w:val="00AF4E47"/>
    <w:rsid w:val="00AF53AD"/>
    <w:rsid w:val="00B00B04"/>
    <w:rsid w:val="00B1296B"/>
    <w:rsid w:val="00B1522C"/>
    <w:rsid w:val="00B15B41"/>
    <w:rsid w:val="00B20A6D"/>
    <w:rsid w:val="00B2149A"/>
    <w:rsid w:val="00B230EA"/>
    <w:rsid w:val="00B2341B"/>
    <w:rsid w:val="00B3259A"/>
    <w:rsid w:val="00B32F94"/>
    <w:rsid w:val="00B34888"/>
    <w:rsid w:val="00B34CBC"/>
    <w:rsid w:val="00B40584"/>
    <w:rsid w:val="00B475F9"/>
    <w:rsid w:val="00B50B87"/>
    <w:rsid w:val="00B50D91"/>
    <w:rsid w:val="00B5110F"/>
    <w:rsid w:val="00B53271"/>
    <w:rsid w:val="00B55191"/>
    <w:rsid w:val="00B6042F"/>
    <w:rsid w:val="00B6538E"/>
    <w:rsid w:val="00B65F1D"/>
    <w:rsid w:val="00B66C0C"/>
    <w:rsid w:val="00B67EE8"/>
    <w:rsid w:val="00B71019"/>
    <w:rsid w:val="00B71D8C"/>
    <w:rsid w:val="00B73E77"/>
    <w:rsid w:val="00B75D5F"/>
    <w:rsid w:val="00B765D7"/>
    <w:rsid w:val="00B776E7"/>
    <w:rsid w:val="00B77A57"/>
    <w:rsid w:val="00B83075"/>
    <w:rsid w:val="00B9016D"/>
    <w:rsid w:val="00B906F7"/>
    <w:rsid w:val="00B95459"/>
    <w:rsid w:val="00BA02F5"/>
    <w:rsid w:val="00BA1B50"/>
    <w:rsid w:val="00BB283F"/>
    <w:rsid w:val="00BB330E"/>
    <w:rsid w:val="00BB5365"/>
    <w:rsid w:val="00BB7BAB"/>
    <w:rsid w:val="00BB7DF9"/>
    <w:rsid w:val="00BC5082"/>
    <w:rsid w:val="00BC5DE0"/>
    <w:rsid w:val="00BC7CFE"/>
    <w:rsid w:val="00BD0917"/>
    <w:rsid w:val="00BD29DA"/>
    <w:rsid w:val="00BD3A85"/>
    <w:rsid w:val="00BD68C7"/>
    <w:rsid w:val="00BD7FA6"/>
    <w:rsid w:val="00BE1872"/>
    <w:rsid w:val="00BF11A1"/>
    <w:rsid w:val="00BF2916"/>
    <w:rsid w:val="00BF754F"/>
    <w:rsid w:val="00C054FC"/>
    <w:rsid w:val="00C130A4"/>
    <w:rsid w:val="00C14183"/>
    <w:rsid w:val="00C1594B"/>
    <w:rsid w:val="00C16B2E"/>
    <w:rsid w:val="00C1781A"/>
    <w:rsid w:val="00C17F0B"/>
    <w:rsid w:val="00C24DCC"/>
    <w:rsid w:val="00C255F1"/>
    <w:rsid w:val="00C2583E"/>
    <w:rsid w:val="00C32311"/>
    <w:rsid w:val="00C3249F"/>
    <w:rsid w:val="00C35DD8"/>
    <w:rsid w:val="00C36497"/>
    <w:rsid w:val="00C36884"/>
    <w:rsid w:val="00C36F47"/>
    <w:rsid w:val="00C376D7"/>
    <w:rsid w:val="00C44053"/>
    <w:rsid w:val="00C448AB"/>
    <w:rsid w:val="00C45798"/>
    <w:rsid w:val="00C543E8"/>
    <w:rsid w:val="00C5482B"/>
    <w:rsid w:val="00C55CC2"/>
    <w:rsid w:val="00C56109"/>
    <w:rsid w:val="00C579B2"/>
    <w:rsid w:val="00C61CFD"/>
    <w:rsid w:val="00C6275E"/>
    <w:rsid w:val="00C703EB"/>
    <w:rsid w:val="00C73DBF"/>
    <w:rsid w:val="00C74ECE"/>
    <w:rsid w:val="00C753A2"/>
    <w:rsid w:val="00C76A7C"/>
    <w:rsid w:val="00C77D29"/>
    <w:rsid w:val="00C81B6E"/>
    <w:rsid w:val="00C826F3"/>
    <w:rsid w:val="00C87CE8"/>
    <w:rsid w:val="00C904AD"/>
    <w:rsid w:val="00C90FEE"/>
    <w:rsid w:val="00C927DD"/>
    <w:rsid w:val="00C92AD1"/>
    <w:rsid w:val="00C95299"/>
    <w:rsid w:val="00CA45C4"/>
    <w:rsid w:val="00CA5C67"/>
    <w:rsid w:val="00CB0C33"/>
    <w:rsid w:val="00CB3CB1"/>
    <w:rsid w:val="00CB4260"/>
    <w:rsid w:val="00CB465D"/>
    <w:rsid w:val="00CB4A1A"/>
    <w:rsid w:val="00CB4BDA"/>
    <w:rsid w:val="00CB7F2E"/>
    <w:rsid w:val="00CC6C65"/>
    <w:rsid w:val="00CD4B5A"/>
    <w:rsid w:val="00CD6832"/>
    <w:rsid w:val="00CD7EC7"/>
    <w:rsid w:val="00CE2ABA"/>
    <w:rsid w:val="00CE736C"/>
    <w:rsid w:val="00CF2B33"/>
    <w:rsid w:val="00D0123D"/>
    <w:rsid w:val="00D027CA"/>
    <w:rsid w:val="00D055F6"/>
    <w:rsid w:val="00D178E4"/>
    <w:rsid w:val="00D17CD7"/>
    <w:rsid w:val="00D20C5D"/>
    <w:rsid w:val="00D2468E"/>
    <w:rsid w:val="00D324F2"/>
    <w:rsid w:val="00D3547B"/>
    <w:rsid w:val="00D3617D"/>
    <w:rsid w:val="00D40352"/>
    <w:rsid w:val="00D40D86"/>
    <w:rsid w:val="00D43FBF"/>
    <w:rsid w:val="00D46759"/>
    <w:rsid w:val="00D46B13"/>
    <w:rsid w:val="00D46D89"/>
    <w:rsid w:val="00D4785A"/>
    <w:rsid w:val="00D50E05"/>
    <w:rsid w:val="00D5779C"/>
    <w:rsid w:val="00D57A57"/>
    <w:rsid w:val="00D659A9"/>
    <w:rsid w:val="00D66B70"/>
    <w:rsid w:val="00D66F53"/>
    <w:rsid w:val="00D705DC"/>
    <w:rsid w:val="00D756E7"/>
    <w:rsid w:val="00D7667F"/>
    <w:rsid w:val="00D7795A"/>
    <w:rsid w:val="00D80EB6"/>
    <w:rsid w:val="00D82F6D"/>
    <w:rsid w:val="00D848A8"/>
    <w:rsid w:val="00D859E5"/>
    <w:rsid w:val="00D85D03"/>
    <w:rsid w:val="00D86B82"/>
    <w:rsid w:val="00D87B8C"/>
    <w:rsid w:val="00D91BE1"/>
    <w:rsid w:val="00D92E1C"/>
    <w:rsid w:val="00D9582C"/>
    <w:rsid w:val="00D974AF"/>
    <w:rsid w:val="00D97EF3"/>
    <w:rsid w:val="00DA1EEF"/>
    <w:rsid w:val="00DA3C49"/>
    <w:rsid w:val="00DA3D9A"/>
    <w:rsid w:val="00DA523D"/>
    <w:rsid w:val="00DB22FE"/>
    <w:rsid w:val="00DB3BC5"/>
    <w:rsid w:val="00DB46A4"/>
    <w:rsid w:val="00DB49E3"/>
    <w:rsid w:val="00DB5D02"/>
    <w:rsid w:val="00DC1182"/>
    <w:rsid w:val="00DC436B"/>
    <w:rsid w:val="00DC6981"/>
    <w:rsid w:val="00DD1F86"/>
    <w:rsid w:val="00DD4C35"/>
    <w:rsid w:val="00DD5F4C"/>
    <w:rsid w:val="00DD71FF"/>
    <w:rsid w:val="00DD747C"/>
    <w:rsid w:val="00DD7835"/>
    <w:rsid w:val="00DE0504"/>
    <w:rsid w:val="00DE09F4"/>
    <w:rsid w:val="00DE0B62"/>
    <w:rsid w:val="00DE12F7"/>
    <w:rsid w:val="00DE65E1"/>
    <w:rsid w:val="00DE7BE1"/>
    <w:rsid w:val="00DF0288"/>
    <w:rsid w:val="00DF2830"/>
    <w:rsid w:val="00DF4304"/>
    <w:rsid w:val="00DF5F6D"/>
    <w:rsid w:val="00DF65A5"/>
    <w:rsid w:val="00DF69C5"/>
    <w:rsid w:val="00DF71C5"/>
    <w:rsid w:val="00DF7FC8"/>
    <w:rsid w:val="00E04C9B"/>
    <w:rsid w:val="00E06CC0"/>
    <w:rsid w:val="00E16AEB"/>
    <w:rsid w:val="00E16F16"/>
    <w:rsid w:val="00E21126"/>
    <w:rsid w:val="00E23A5D"/>
    <w:rsid w:val="00E317C9"/>
    <w:rsid w:val="00E333FC"/>
    <w:rsid w:val="00E335EC"/>
    <w:rsid w:val="00E44D74"/>
    <w:rsid w:val="00E466CE"/>
    <w:rsid w:val="00E46C3E"/>
    <w:rsid w:val="00E47B62"/>
    <w:rsid w:val="00E50109"/>
    <w:rsid w:val="00E5375B"/>
    <w:rsid w:val="00E56742"/>
    <w:rsid w:val="00E65BDA"/>
    <w:rsid w:val="00E65CA9"/>
    <w:rsid w:val="00E66BE7"/>
    <w:rsid w:val="00E672DE"/>
    <w:rsid w:val="00E67B9C"/>
    <w:rsid w:val="00E70561"/>
    <w:rsid w:val="00E72960"/>
    <w:rsid w:val="00E73117"/>
    <w:rsid w:val="00E76111"/>
    <w:rsid w:val="00E80088"/>
    <w:rsid w:val="00E80BC5"/>
    <w:rsid w:val="00E867E1"/>
    <w:rsid w:val="00E879E3"/>
    <w:rsid w:val="00E9056E"/>
    <w:rsid w:val="00E90688"/>
    <w:rsid w:val="00E960E3"/>
    <w:rsid w:val="00EA143F"/>
    <w:rsid w:val="00EA3594"/>
    <w:rsid w:val="00EB33E3"/>
    <w:rsid w:val="00EB4A77"/>
    <w:rsid w:val="00EC138D"/>
    <w:rsid w:val="00EC2E3F"/>
    <w:rsid w:val="00EC31CF"/>
    <w:rsid w:val="00EC473E"/>
    <w:rsid w:val="00EC5FDA"/>
    <w:rsid w:val="00ED5FE8"/>
    <w:rsid w:val="00ED64FE"/>
    <w:rsid w:val="00EE12AB"/>
    <w:rsid w:val="00EE1B9F"/>
    <w:rsid w:val="00EF0C2F"/>
    <w:rsid w:val="00EF14A0"/>
    <w:rsid w:val="00EF5416"/>
    <w:rsid w:val="00EF5EB0"/>
    <w:rsid w:val="00EF664C"/>
    <w:rsid w:val="00EF77EB"/>
    <w:rsid w:val="00F022BD"/>
    <w:rsid w:val="00F024A0"/>
    <w:rsid w:val="00F03EFB"/>
    <w:rsid w:val="00F11FCA"/>
    <w:rsid w:val="00F13D6F"/>
    <w:rsid w:val="00F20116"/>
    <w:rsid w:val="00F2038C"/>
    <w:rsid w:val="00F23D2E"/>
    <w:rsid w:val="00F240DE"/>
    <w:rsid w:val="00F26156"/>
    <w:rsid w:val="00F30CD5"/>
    <w:rsid w:val="00F31298"/>
    <w:rsid w:val="00F31AF1"/>
    <w:rsid w:val="00F32BC1"/>
    <w:rsid w:val="00F32DAC"/>
    <w:rsid w:val="00F34709"/>
    <w:rsid w:val="00F34E96"/>
    <w:rsid w:val="00F36C12"/>
    <w:rsid w:val="00F36D26"/>
    <w:rsid w:val="00F4185E"/>
    <w:rsid w:val="00F41B85"/>
    <w:rsid w:val="00F437A7"/>
    <w:rsid w:val="00F43AE8"/>
    <w:rsid w:val="00F43D1F"/>
    <w:rsid w:val="00F5102E"/>
    <w:rsid w:val="00F51269"/>
    <w:rsid w:val="00F52B94"/>
    <w:rsid w:val="00F5313F"/>
    <w:rsid w:val="00F53165"/>
    <w:rsid w:val="00F5382A"/>
    <w:rsid w:val="00F56057"/>
    <w:rsid w:val="00F609F9"/>
    <w:rsid w:val="00F61234"/>
    <w:rsid w:val="00F6387A"/>
    <w:rsid w:val="00F640A9"/>
    <w:rsid w:val="00F75CA7"/>
    <w:rsid w:val="00F7650C"/>
    <w:rsid w:val="00F77682"/>
    <w:rsid w:val="00F77773"/>
    <w:rsid w:val="00F809F8"/>
    <w:rsid w:val="00F8314C"/>
    <w:rsid w:val="00F840EF"/>
    <w:rsid w:val="00F858DB"/>
    <w:rsid w:val="00F86B36"/>
    <w:rsid w:val="00F86E88"/>
    <w:rsid w:val="00F91000"/>
    <w:rsid w:val="00F94803"/>
    <w:rsid w:val="00F95000"/>
    <w:rsid w:val="00F9562F"/>
    <w:rsid w:val="00FA494C"/>
    <w:rsid w:val="00FB1516"/>
    <w:rsid w:val="00FB5167"/>
    <w:rsid w:val="00FB711B"/>
    <w:rsid w:val="00FB7E18"/>
    <w:rsid w:val="00FC03DD"/>
    <w:rsid w:val="00FC5596"/>
    <w:rsid w:val="00FD215A"/>
    <w:rsid w:val="00FD2812"/>
    <w:rsid w:val="00FD2A22"/>
    <w:rsid w:val="00FD321F"/>
    <w:rsid w:val="00FD397D"/>
    <w:rsid w:val="00FD41EB"/>
    <w:rsid w:val="00FD7015"/>
    <w:rsid w:val="00FE0F95"/>
    <w:rsid w:val="00FE42EC"/>
    <w:rsid w:val="00FE5CCC"/>
    <w:rsid w:val="00FF2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E86CF64-8F89-4CB7-9B44-120B65E1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A0D2C"/>
    <w:pPr>
      <w:spacing w:after="200" w:line="276" w:lineRule="auto"/>
    </w:pPr>
    <w:rPr>
      <w:rFonts w:ascii="Calibri" w:eastAsia="Calibri" w:hAnsi="Calibri" w:cs="Calibri"/>
      <w:color w:val="000000"/>
      <w:sz w:val="22"/>
      <w:szCs w:val="22"/>
      <w:u w:color="000000"/>
    </w:rPr>
  </w:style>
  <w:style w:type="paragraph" w:styleId="1">
    <w:name w:val="heading 1"/>
    <w:basedOn w:val="a"/>
    <w:next w:val="a"/>
    <w:link w:val="10"/>
    <w:uiPriority w:val="9"/>
    <w:qFormat/>
    <w:rsid w:val="00954364"/>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80" w:after="0" w:line="240" w:lineRule="auto"/>
      <w:outlineLvl w:val="0"/>
    </w:pPr>
    <w:rPr>
      <w:rFonts w:asciiTheme="majorHAnsi" w:eastAsiaTheme="majorEastAsia" w:hAnsiTheme="majorHAnsi" w:cstheme="majorBidi"/>
      <w:b/>
      <w:bCs/>
      <w:color w:val="365F91" w:themeColor="accent1" w:themeShade="BF"/>
      <w:sz w:val="28"/>
      <w:szCs w:val="28"/>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93DF9"/>
    <w:rPr>
      <w:u w:val="single"/>
    </w:rPr>
  </w:style>
  <w:style w:type="table" w:customStyle="1" w:styleId="TableNormal1">
    <w:name w:val="Table Normal1"/>
    <w:rsid w:val="00093DF9"/>
    <w:tblPr>
      <w:tblInd w:w="0" w:type="dxa"/>
      <w:tblCellMar>
        <w:top w:w="0" w:type="dxa"/>
        <w:left w:w="0" w:type="dxa"/>
        <w:bottom w:w="0" w:type="dxa"/>
        <w:right w:w="0" w:type="dxa"/>
      </w:tblCellMar>
    </w:tblPr>
  </w:style>
  <w:style w:type="paragraph" w:customStyle="1" w:styleId="a4">
    <w:name w:val="Колонтитулы"/>
    <w:rsid w:val="00093DF9"/>
    <w:pPr>
      <w:tabs>
        <w:tab w:val="right" w:pos="9020"/>
      </w:tabs>
    </w:pPr>
    <w:rPr>
      <w:rFonts w:ascii="Helvetica" w:hAnsi="Helvetica" w:cs="Arial Unicode MS"/>
      <w:color w:val="000000"/>
      <w:sz w:val="24"/>
      <w:szCs w:val="24"/>
    </w:rPr>
  </w:style>
  <w:style w:type="paragraph" w:styleId="a5">
    <w:name w:val="footer"/>
    <w:rsid w:val="00093DF9"/>
    <w:pPr>
      <w:tabs>
        <w:tab w:val="center" w:pos="4677"/>
        <w:tab w:val="right" w:pos="9355"/>
      </w:tabs>
    </w:pPr>
    <w:rPr>
      <w:rFonts w:ascii="Calibri" w:eastAsia="Calibri" w:hAnsi="Calibri" w:cs="Calibri"/>
      <w:color w:val="000000"/>
      <w:sz w:val="22"/>
      <w:szCs w:val="22"/>
      <w:u w:color="000000"/>
    </w:rPr>
  </w:style>
  <w:style w:type="paragraph" w:customStyle="1" w:styleId="a6">
    <w:name w:val="Текстовый блок"/>
    <w:rsid w:val="00093DF9"/>
    <w:rPr>
      <w:rFonts w:ascii="Helvetica" w:hAnsi="Helvetica" w:cs="Arial Unicode MS"/>
      <w:color w:val="000000"/>
      <w:sz w:val="22"/>
      <w:szCs w:val="22"/>
    </w:rPr>
  </w:style>
  <w:style w:type="character" w:customStyle="1" w:styleId="longtext">
    <w:name w:val="long_text"/>
    <w:rsid w:val="00093DF9"/>
  </w:style>
  <w:style w:type="character" w:customStyle="1" w:styleId="Hyperlink0">
    <w:name w:val="Hyperlink.0"/>
    <w:basedOn w:val="longtext"/>
    <w:rsid w:val="00093DF9"/>
    <w:rPr>
      <w:color w:val="0000FF"/>
      <w:u w:val="single" w:color="0000FF"/>
      <w:lang w:val="en-US"/>
    </w:rPr>
  </w:style>
  <w:style w:type="paragraph" w:styleId="a7">
    <w:name w:val="No Spacing"/>
    <w:uiPriority w:val="1"/>
    <w:qFormat/>
    <w:rsid w:val="00093DF9"/>
    <w:rPr>
      <w:rFonts w:ascii="Calibri" w:eastAsia="Calibri" w:hAnsi="Calibri" w:cs="Calibri"/>
      <w:color w:val="000000"/>
      <w:sz w:val="22"/>
      <w:szCs w:val="22"/>
      <w:u w:color="000000"/>
    </w:rPr>
  </w:style>
  <w:style w:type="paragraph" w:styleId="a8">
    <w:name w:val="List Paragraph"/>
    <w:uiPriority w:val="34"/>
    <w:qFormat/>
    <w:rsid w:val="00093DF9"/>
    <w:pPr>
      <w:spacing w:after="200" w:line="276" w:lineRule="auto"/>
      <w:ind w:left="720"/>
    </w:pPr>
    <w:rPr>
      <w:rFonts w:ascii="Calibri" w:eastAsia="Calibri" w:hAnsi="Calibri" w:cs="Calibri"/>
      <w:color w:val="000000"/>
      <w:sz w:val="22"/>
      <w:szCs w:val="22"/>
      <w:u w:color="000000"/>
    </w:rPr>
  </w:style>
  <w:style w:type="numbering" w:customStyle="1" w:styleId="20">
    <w:name w:val="Импортированный стиль 20"/>
    <w:rsid w:val="00093DF9"/>
    <w:pPr>
      <w:numPr>
        <w:numId w:val="1"/>
      </w:numPr>
    </w:pPr>
  </w:style>
  <w:style w:type="paragraph" w:styleId="a9">
    <w:name w:val="Balloon Text"/>
    <w:basedOn w:val="a"/>
    <w:link w:val="aa"/>
    <w:uiPriority w:val="99"/>
    <w:semiHidden/>
    <w:unhideWhenUsed/>
    <w:rsid w:val="000A2CB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A2CB9"/>
    <w:rPr>
      <w:rFonts w:ascii="Tahoma" w:eastAsia="Calibri" w:hAnsi="Tahoma" w:cs="Tahoma"/>
      <w:color w:val="000000"/>
      <w:sz w:val="16"/>
      <w:szCs w:val="16"/>
      <w:u w:color="000000"/>
    </w:rPr>
  </w:style>
  <w:style w:type="paragraph" w:styleId="ab">
    <w:name w:val="header"/>
    <w:basedOn w:val="a"/>
    <w:link w:val="ac"/>
    <w:uiPriority w:val="99"/>
    <w:unhideWhenUsed/>
    <w:rsid w:val="00CB7F2E"/>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CB7F2E"/>
    <w:rPr>
      <w:rFonts w:ascii="Calibri" w:eastAsia="Calibri" w:hAnsi="Calibri" w:cs="Calibri"/>
      <w:color w:val="000000"/>
      <w:sz w:val="22"/>
      <w:szCs w:val="22"/>
      <w:u w:color="000000"/>
    </w:rPr>
  </w:style>
  <w:style w:type="table" w:customStyle="1" w:styleId="2">
    <w:name w:val="Сетка таблицы2"/>
    <w:basedOn w:val="a1"/>
    <w:next w:val="ad"/>
    <w:uiPriority w:val="59"/>
    <w:rsid w:val="006A57D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1"/>
    <w:uiPriority w:val="59"/>
    <w:rsid w:val="006A5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Импортированный стиль 11"/>
    <w:rsid w:val="00654307"/>
    <w:pPr>
      <w:numPr>
        <w:numId w:val="2"/>
      </w:numPr>
    </w:pPr>
  </w:style>
  <w:style w:type="numbering" w:customStyle="1" w:styleId="12">
    <w:name w:val="Импортированный стиль 12"/>
    <w:rsid w:val="00654307"/>
    <w:pPr>
      <w:numPr>
        <w:numId w:val="3"/>
      </w:numPr>
    </w:pPr>
  </w:style>
  <w:style w:type="numbering" w:customStyle="1" w:styleId="13">
    <w:name w:val="Импортированный стиль 13"/>
    <w:rsid w:val="00654307"/>
    <w:pPr>
      <w:numPr>
        <w:numId w:val="4"/>
      </w:numPr>
    </w:pPr>
  </w:style>
  <w:style w:type="numbering" w:customStyle="1" w:styleId="14">
    <w:name w:val="Импортированный стиль 14"/>
    <w:rsid w:val="00654307"/>
    <w:pPr>
      <w:numPr>
        <w:numId w:val="5"/>
      </w:numPr>
    </w:pPr>
  </w:style>
  <w:style w:type="numbering" w:customStyle="1" w:styleId="15">
    <w:name w:val="Импортированный стиль 15"/>
    <w:rsid w:val="00654307"/>
    <w:pPr>
      <w:numPr>
        <w:numId w:val="6"/>
      </w:numPr>
    </w:pPr>
  </w:style>
  <w:style w:type="numbering" w:customStyle="1" w:styleId="16">
    <w:name w:val="Импортированный стиль 16"/>
    <w:rsid w:val="00654307"/>
    <w:pPr>
      <w:numPr>
        <w:numId w:val="7"/>
      </w:numPr>
    </w:pPr>
  </w:style>
  <w:style w:type="character" w:styleId="ae">
    <w:name w:val="annotation reference"/>
    <w:basedOn w:val="a0"/>
    <w:uiPriority w:val="99"/>
    <w:semiHidden/>
    <w:unhideWhenUsed/>
    <w:rsid w:val="005D4D6A"/>
    <w:rPr>
      <w:sz w:val="16"/>
      <w:szCs w:val="16"/>
    </w:rPr>
  </w:style>
  <w:style w:type="paragraph" w:styleId="af">
    <w:name w:val="annotation text"/>
    <w:basedOn w:val="a"/>
    <w:link w:val="af0"/>
    <w:uiPriority w:val="99"/>
    <w:semiHidden/>
    <w:unhideWhenUsed/>
    <w:rsid w:val="005D4D6A"/>
    <w:pPr>
      <w:spacing w:line="240" w:lineRule="auto"/>
    </w:pPr>
    <w:rPr>
      <w:sz w:val="20"/>
      <w:szCs w:val="20"/>
    </w:rPr>
  </w:style>
  <w:style w:type="character" w:customStyle="1" w:styleId="af0">
    <w:name w:val="Текст примечания Знак"/>
    <w:basedOn w:val="a0"/>
    <w:link w:val="af"/>
    <w:uiPriority w:val="99"/>
    <w:semiHidden/>
    <w:rsid w:val="005D4D6A"/>
    <w:rPr>
      <w:rFonts w:ascii="Calibri" w:eastAsia="Calibri" w:hAnsi="Calibri" w:cs="Calibri"/>
      <w:color w:val="000000"/>
      <w:u w:color="000000"/>
    </w:rPr>
  </w:style>
  <w:style w:type="paragraph" w:styleId="af1">
    <w:name w:val="annotation subject"/>
    <w:basedOn w:val="af"/>
    <w:next w:val="af"/>
    <w:link w:val="af2"/>
    <w:uiPriority w:val="99"/>
    <w:semiHidden/>
    <w:unhideWhenUsed/>
    <w:rsid w:val="005D4D6A"/>
    <w:rPr>
      <w:b/>
      <w:bCs/>
    </w:rPr>
  </w:style>
  <w:style w:type="character" w:customStyle="1" w:styleId="af2">
    <w:name w:val="Тема примечания Знак"/>
    <w:basedOn w:val="af0"/>
    <w:link w:val="af1"/>
    <w:uiPriority w:val="99"/>
    <w:semiHidden/>
    <w:rsid w:val="005D4D6A"/>
    <w:rPr>
      <w:rFonts w:ascii="Calibri" w:eastAsia="Calibri" w:hAnsi="Calibri" w:cs="Calibri"/>
      <w:b/>
      <w:bCs/>
      <w:color w:val="000000"/>
      <w:u w:color="000000"/>
    </w:rPr>
  </w:style>
  <w:style w:type="paragraph" w:styleId="af3">
    <w:name w:val="Revision"/>
    <w:hidden/>
    <w:uiPriority w:val="99"/>
    <w:semiHidden/>
    <w:rsid w:val="00F809F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paragraph" w:styleId="af4">
    <w:name w:val="footnote text"/>
    <w:basedOn w:val="a"/>
    <w:link w:val="af5"/>
    <w:unhideWhenUsed/>
    <w:rsid w:val="005F7F2D"/>
    <w:pPr>
      <w:spacing w:after="0" w:line="240" w:lineRule="auto"/>
    </w:pPr>
    <w:rPr>
      <w:sz w:val="20"/>
      <w:szCs w:val="20"/>
    </w:rPr>
  </w:style>
  <w:style w:type="character" w:customStyle="1" w:styleId="af5">
    <w:name w:val="Текст сноски Знак"/>
    <w:basedOn w:val="a0"/>
    <w:link w:val="af4"/>
    <w:rsid w:val="005F7F2D"/>
    <w:rPr>
      <w:rFonts w:ascii="Calibri" w:eastAsia="Calibri" w:hAnsi="Calibri" w:cs="Calibri"/>
      <w:color w:val="000000"/>
      <w:u w:color="000000"/>
    </w:rPr>
  </w:style>
  <w:style w:type="character" w:styleId="af6">
    <w:name w:val="footnote reference"/>
    <w:basedOn w:val="a0"/>
    <w:unhideWhenUsed/>
    <w:rsid w:val="005F7F2D"/>
    <w:rPr>
      <w:vertAlign w:val="superscript"/>
    </w:rPr>
  </w:style>
  <w:style w:type="table" w:customStyle="1" w:styleId="TableNormal11">
    <w:name w:val="Table Normal11"/>
    <w:rsid w:val="004C4AB7"/>
    <w:tblPr>
      <w:tblInd w:w="0" w:type="dxa"/>
      <w:tblCellMar>
        <w:top w:w="0" w:type="dxa"/>
        <w:left w:w="0" w:type="dxa"/>
        <w:bottom w:w="0" w:type="dxa"/>
        <w:right w:w="0" w:type="dxa"/>
      </w:tblCellMar>
    </w:tblPr>
  </w:style>
  <w:style w:type="table" w:customStyle="1" w:styleId="TableNormal12">
    <w:name w:val="Table Normal12"/>
    <w:rsid w:val="004C4AB7"/>
    <w:tblPr>
      <w:tblInd w:w="0" w:type="dxa"/>
      <w:tblCellMar>
        <w:top w:w="0" w:type="dxa"/>
        <w:left w:w="0" w:type="dxa"/>
        <w:bottom w:w="0" w:type="dxa"/>
        <w:right w:w="0" w:type="dxa"/>
      </w:tblCellMar>
    </w:tblPr>
  </w:style>
  <w:style w:type="paragraph" w:customStyle="1" w:styleId="Normal1">
    <w:name w:val="Normal1"/>
    <w:basedOn w:val="a"/>
    <w:rsid w:val="00E879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en-GB" w:eastAsia="en-GB"/>
    </w:rPr>
  </w:style>
  <w:style w:type="character" w:customStyle="1" w:styleId="normalchar">
    <w:name w:val="normal__char"/>
    <w:basedOn w:val="a0"/>
    <w:rsid w:val="00E879E3"/>
  </w:style>
  <w:style w:type="character" w:customStyle="1" w:styleId="longtextchar">
    <w:name w:val="long__text__char"/>
    <w:basedOn w:val="a0"/>
    <w:rsid w:val="00E879E3"/>
  </w:style>
  <w:style w:type="character" w:customStyle="1" w:styleId="10">
    <w:name w:val="Заголовок 1 Знак"/>
    <w:basedOn w:val="a0"/>
    <w:link w:val="1"/>
    <w:uiPriority w:val="9"/>
    <w:rsid w:val="00954364"/>
    <w:rPr>
      <w:rFonts w:asciiTheme="majorHAnsi" w:eastAsiaTheme="majorEastAsia" w:hAnsiTheme="majorHAnsi" w:cstheme="majorBidi"/>
      <w:b/>
      <w:bCs/>
      <w:color w:val="365F91" w:themeColor="accent1" w:themeShade="BF"/>
      <w:sz w:val="28"/>
      <w:szCs w:val="28"/>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ема Office">
      <a:majorFont>
        <a:latin typeface="Helvetica"/>
        <a:ea typeface="Helvetica"/>
        <a:cs typeface="Helvetica"/>
      </a:majorFont>
      <a:minorFont>
        <a:latin typeface="Helvetica"/>
        <a:ea typeface="Helvetica"/>
        <a:cs typeface="Helvetica"/>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9303B4A-0398-4ABD-90CA-9BE4B952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4926</Words>
  <Characters>28079</Characters>
  <Application>Microsoft Office Word</Application>
  <DocSecurity>8</DocSecurity>
  <Lines>233</Lines>
  <Paragraphs>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32940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Каппасова Акбота</cp:lastModifiedBy>
  <cp:revision>2</cp:revision>
  <dcterms:created xsi:type="dcterms:W3CDTF">2023-04-17T09:05:00Z</dcterms:created>
  <dcterms:modified xsi:type="dcterms:W3CDTF">2023-04-17T09:05:00Z</dcterms:modified>
</cp:coreProperties>
</file>