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4536"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731AE" w:rsidRPr="00BD3EB5" w14:paraId="327E1469" w14:textId="77777777">
        <w:trPr>
          <w:trHeight w:val="1197"/>
        </w:trPr>
        <w:tc>
          <w:tcPr>
            <w:tcW w:w="4536" w:type="dxa"/>
          </w:tcPr>
          <w:p w14:paraId="636F6A56" w14:textId="77777777" w:rsidR="003731AE" w:rsidRPr="00BD3EB5" w:rsidRDefault="00161354">
            <w:pPr>
              <w:widowControl w:val="0"/>
              <w:jc w:val="center"/>
            </w:pPr>
            <w:r w:rsidRPr="00BD3EB5">
              <w:t xml:space="preserve">Приложение </w:t>
            </w:r>
            <w:r w:rsidRPr="00BD3EB5">
              <w:rPr>
                <w:lang w:val="kk-KZ"/>
              </w:rPr>
              <w:t xml:space="preserve">4 </w:t>
            </w:r>
            <w:r w:rsidRPr="00BD3EB5">
              <w:t xml:space="preserve">к </w:t>
            </w:r>
            <w:r w:rsidRPr="00BD3EB5">
              <w:rPr>
                <w:lang w:val="kk-KZ"/>
              </w:rPr>
              <w:t xml:space="preserve">совместному </w:t>
            </w:r>
            <w:r w:rsidRPr="00BD3EB5">
              <w:t>приказу от 12 августа 2021 года № 1 и Министра национальной экономики РК от 11 августа 2021 года № 79</w:t>
            </w:r>
          </w:p>
          <w:p w14:paraId="444F5509" w14:textId="77777777" w:rsidR="003731AE" w:rsidRPr="00BD3EB5" w:rsidRDefault="003731AE">
            <w:pPr>
              <w:widowControl w:val="0"/>
              <w:jc w:val="both"/>
              <w:rPr>
                <w:i/>
              </w:rPr>
            </w:pPr>
          </w:p>
        </w:tc>
      </w:tr>
    </w:tbl>
    <w:p w14:paraId="29E1C754" w14:textId="77777777" w:rsidR="00FC4F7E" w:rsidRPr="00BD3EB5" w:rsidRDefault="00FC4F7E">
      <w:pPr>
        <w:pStyle w:val="ad"/>
        <w:widowControl w:val="0"/>
        <w:tabs>
          <w:tab w:val="left" w:pos="10632"/>
        </w:tabs>
        <w:ind w:firstLine="709"/>
        <w:jc w:val="center"/>
        <w:rPr>
          <w:rFonts w:ascii="Times New Roman" w:eastAsia="Times New Roman" w:hAnsi="Times New Roman" w:cs="Times New Roman"/>
          <w:b/>
          <w:sz w:val="24"/>
          <w:szCs w:val="24"/>
          <w:lang w:eastAsia="ru-RU" w:bidi="ru-RU"/>
        </w:rPr>
      </w:pPr>
      <w:r w:rsidRPr="00BD3EB5">
        <w:rPr>
          <w:rFonts w:ascii="Times New Roman" w:eastAsia="Times New Roman" w:hAnsi="Times New Roman" w:cs="Times New Roman"/>
          <w:b/>
          <w:sz w:val="24"/>
          <w:szCs w:val="24"/>
          <w:lang w:eastAsia="ru-RU" w:bidi="ru-RU"/>
        </w:rPr>
        <w:t>Ежегодный отчет по</w:t>
      </w:r>
      <w:r w:rsidR="00161354" w:rsidRPr="00BD3EB5">
        <w:rPr>
          <w:rFonts w:ascii="Times New Roman" w:eastAsia="Times New Roman" w:hAnsi="Times New Roman" w:cs="Times New Roman"/>
          <w:b/>
          <w:sz w:val="24"/>
          <w:szCs w:val="24"/>
          <w:lang w:eastAsia="ru-RU" w:bidi="ru-RU"/>
        </w:rPr>
        <w:t xml:space="preserve"> реализации национального проекта </w:t>
      </w:r>
    </w:p>
    <w:p w14:paraId="55A8AA6B" w14:textId="77777777" w:rsidR="003731AE" w:rsidRPr="00BD3EB5" w:rsidRDefault="00161354" w:rsidP="00FC4F7E">
      <w:pPr>
        <w:pStyle w:val="ad"/>
        <w:widowControl w:val="0"/>
        <w:tabs>
          <w:tab w:val="left" w:pos="10632"/>
        </w:tabs>
        <w:ind w:firstLine="709"/>
        <w:jc w:val="center"/>
        <w:rPr>
          <w:b/>
          <w:bCs/>
          <w:sz w:val="24"/>
          <w:szCs w:val="24"/>
          <w:lang w:bidi="ru-RU"/>
        </w:rPr>
      </w:pPr>
      <w:r w:rsidRPr="00BD3EB5">
        <w:rPr>
          <w:rFonts w:ascii="Times New Roman" w:eastAsia="Times New Roman" w:hAnsi="Times New Roman" w:cs="Times New Roman"/>
          <w:b/>
          <w:sz w:val="24"/>
          <w:szCs w:val="24"/>
          <w:lang w:eastAsia="ru-RU" w:bidi="ru-RU"/>
        </w:rPr>
        <w:t>«Качественное образование «Образованная нация»</w:t>
      </w:r>
      <w:r w:rsidR="00FC4F7E" w:rsidRPr="00BD3EB5">
        <w:rPr>
          <w:rFonts w:ascii="Times New Roman" w:eastAsia="Times New Roman" w:hAnsi="Times New Roman" w:cs="Times New Roman"/>
          <w:b/>
          <w:sz w:val="24"/>
          <w:szCs w:val="24"/>
          <w:lang w:eastAsia="ru-RU" w:bidi="ru-RU"/>
        </w:rPr>
        <w:t xml:space="preserve"> </w:t>
      </w:r>
      <w:r w:rsidRPr="00BD3EB5">
        <w:rPr>
          <w:rFonts w:ascii="Times New Roman" w:hAnsi="Times New Roman" w:cs="Times New Roman"/>
          <w:b/>
          <w:bCs/>
          <w:sz w:val="24"/>
          <w:szCs w:val="24"/>
          <w:lang w:bidi="ru-RU"/>
        </w:rPr>
        <w:t>по итогам 2022 года</w:t>
      </w:r>
    </w:p>
    <w:p w14:paraId="429EC0F5" w14:textId="77777777" w:rsidR="003731AE" w:rsidRPr="00BD3EB5" w:rsidRDefault="003731AE">
      <w:pPr>
        <w:widowControl w:val="0"/>
        <w:tabs>
          <w:tab w:val="left" w:pos="1210"/>
        </w:tabs>
        <w:autoSpaceDE w:val="0"/>
        <w:autoSpaceDN w:val="0"/>
        <w:ind w:firstLine="709"/>
        <w:rPr>
          <w:bCs/>
          <w:lang w:bidi="ru-RU"/>
        </w:rPr>
      </w:pPr>
    </w:p>
    <w:p w14:paraId="1B7A2E8E" w14:textId="77777777" w:rsidR="003731AE" w:rsidRPr="00BD3EB5" w:rsidRDefault="00161354">
      <w:pPr>
        <w:pStyle w:val="af"/>
        <w:widowControl w:val="0"/>
        <w:numPr>
          <w:ilvl w:val="0"/>
          <w:numId w:val="1"/>
        </w:numPr>
        <w:tabs>
          <w:tab w:val="left" w:pos="1210"/>
        </w:tabs>
        <w:autoSpaceDE w:val="0"/>
        <w:autoSpaceDN w:val="0"/>
        <w:ind w:left="0"/>
        <w:jc w:val="center"/>
        <w:rPr>
          <w:b/>
          <w:bCs/>
          <w:lang w:bidi="ru-RU"/>
        </w:rPr>
      </w:pPr>
      <w:r w:rsidRPr="00BD3EB5">
        <w:rPr>
          <w:b/>
          <w:bCs/>
          <w:lang w:bidi="ru-RU"/>
        </w:rPr>
        <w:t>По достижению показателей результатов</w:t>
      </w:r>
    </w:p>
    <w:p w14:paraId="3958BF99" w14:textId="77777777" w:rsidR="003731AE" w:rsidRPr="00BD3EB5" w:rsidRDefault="003731AE">
      <w:pPr>
        <w:widowControl w:val="0"/>
        <w:tabs>
          <w:tab w:val="left" w:pos="1210"/>
        </w:tabs>
        <w:autoSpaceDE w:val="0"/>
        <w:autoSpaceDN w:val="0"/>
        <w:jc w:val="both"/>
        <w:rPr>
          <w:bCs/>
          <w:lang w:bidi="ru-RU"/>
        </w:rPr>
      </w:pPr>
    </w:p>
    <w:tbl>
      <w:tblPr>
        <w:tblStyle w:val="ac"/>
        <w:tblW w:w="15304" w:type="dxa"/>
        <w:tblLayout w:type="fixed"/>
        <w:tblLook w:val="04A0" w:firstRow="1" w:lastRow="0" w:firstColumn="1" w:lastColumn="0" w:noHBand="0" w:noVBand="1"/>
      </w:tblPr>
      <w:tblGrid>
        <w:gridCol w:w="988"/>
        <w:gridCol w:w="2528"/>
        <w:gridCol w:w="1992"/>
        <w:gridCol w:w="1291"/>
        <w:gridCol w:w="1276"/>
        <w:gridCol w:w="992"/>
        <w:gridCol w:w="851"/>
        <w:gridCol w:w="5386"/>
      </w:tblGrid>
      <w:tr w:rsidR="003731AE" w:rsidRPr="00BD3EB5" w14:paraId="02701517" w14:textId="77777777" w:rsidTr="00FB6EBE">
        <w:tc>
          <w:tcPr>
            <w:tcW w:w="988" w:type="dxa"/>
            <w:vMerge w:val="restart"/>
          </w:tcPr>
          <w:p w14:paraId="1CBB2B66" w14:textId="77777777" w:rsidR="003731AE" w:rsidRPr="00BD3EB5" w:rsidRDefault="003731AE">
            <w:pPr>
              <w:widowControl w:val="0"/>
              <w:tabs>
                <w:tab w:val="left" w:pos="1210"/>
              </w:tabs>
              <w:kinsoku w:val="0"/>
              <w:overflowPunct w:val="0"/>
              <w:autoSpaceDE w:val="0"/>
              <w:autoSpaceDN w:val="0"/>
              <w:jc w:val="center"/>
              <w:rPr>
                <w:b/>
                <w:lang w:bidi="ru-RU"/>
              </w:rPr>
            </w:pPr>
          </w:p>
          <w:p w14:paraId="537CA139" w14:textId="77777777" w:rsidR="003731AE" w:rsidRPr="00BD3EB5" w:rsidRDefault="00161354">
            <w:pPr>
              <w:widowControl w:val="0"/>
              <w:tabs>
                <w:tab w:val="left" w:pos="1210"/>
              </w:tabs>
              <w:kinsoku w:val="0"/>
              <w:overflowPunct w:val="0"/>
              <w:autoSpaceDE w:val="0"/>
              <w:autoSpaceDN w:val="0"/>
              <w:jc w:val="center"/>
              <w:rPr>
                <w:b/>
                <w:lang w:bidi="ru-RU"/>
              </w:rPr>
            </w:pPr>
            <w:r w:rsidRPr="00BD3EB5">
              <w:rPr>
                <w:b/>
                <w:lang w:bidi="ru-RU"/>
              </w:rPr>
              <w:t>№</w:t>
            </w:r>
          </w:p>
        </w:tc>
        <w:tc>
          <w:tcPr>
            <w:tcW w:w="2528" w:type="dxa"/>
            <w:vMerge w:val="restart"/>
          </w:tcPr>
          <w:p w14:paraId="6F41F83F" w14:textId="77777777" w:rsidR="003731AE" w:rsidRPr="00BD3EB5" w:rsidRDefault="00161354" w:rsidP="00BB4CE8">
            <w:pPr>
              <w:widowControl w:val="0"/>
              <w:tabs>
                <w:tab w:val="left" w:pos="1210"/>
              </w:tabs>
              <w:kinsoku w:val="0"/>
              <w:overflowPunct w:val="0"/>
              <w:autoSpaceDE w:val="0"/>
              <w:autoSpaceDN w:val="0"/>
              <w:jc w:val="center"/>
              <w:rPr>
                <w:b/>
                <w:bCs/>
                <w:lang w:bidi="ru-RU"/>
              </w:rPr>
            </w:pPr>
            <w:r w:rsidRPr="00BD3EB5">
              <w:rPr>
                <w:b/>
                <w:lang w:bidi="ru-RU"/>
              </w:rPr>
              <w:t xml:space="preserve">Наименование </w:t>
            </w:r>
          </w:p>
        </w:tc>
        <w:tc>
          <w:tcPr>
            <w:tcW w:w="1992" w:type="dxa"/>
            <w:vMerge w:val="restart"/>
          </w:tcPr>
          <w:p w14:paraId="50DD8258"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lang w:bidi="ru-RU"/>
              </w:rPr>
              <w:t>Ответственные исполнители</w:t>
            </w:r>
          </w:p>
        </w:tc>
        <w:tc>
          <w:tcPr>
            <w:tcW w:w="1291" w:type="dxa"/>
            <w:vMerge w:val="restart"/>
          </w:tcPr>
          <w:p w14:paraId="5CDE54BD"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Срок завершения</w:t>
            </w:r>
          </w:p>
        </w:tc>
        <w:tc>
          <w:tcPr>
            <w:tcW w:w="3119" w:type="dxa"/>
            <w:gridSpan w:val="3"/>
          </w:tcPr>
          <w:p w14:paraId="5865D0A4"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val="en-US" w:bidi="ru-RU"/>
              </w:rPr>
              <w:t>2022</w:t>
            </w:r>
            <w:r w:rsidRPr="00BD3EB5">
              <w:rPr>
                <w:b/>
                <w:bCs/>
                <w:lang w:bidi="ru-RU"/>
              </w:rPr>
              <w:t xml:space="preserve"> г.</w:t>
            </w:r>
          </w:p>
        </w:tc>
        <w:tc>
          <w:tcPr>
            <w:tcW w:w="5386" w:type="dxa"/>
            <w:vMerge w:val="restart"/>
          </w:tcPr>
          <w:p w14:paraId="550218B1"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Исполнение</w:t>
            </w:r>
          </w:p>
          <w:p w14:paraId="4C7A1478" w14:textId="77777777" w:rsidR="003731AE" w:rsidRPr="00BD3EB5" w:rsidRDefault="003731AE">
            <w:pPr>
              <w:widowControl w:val="0"/>
              <w:tabs>
                <w:tab w:val="left" w:pos="1210"/>
              </w:tabs>
              <w:kinsoku w:val="0"/>
              <w:overflowPunct w:val="0"/>
              <w:autoSpaceDE w:val="0"/>
              <w:autoSpaceDN w:val="0"/>
              <w:jc w:val="center"/>
              <w:rPr>
                <w:b/>
                <w:bCs/>
                <w:lang w:bidi="ru-RU"/>
              </w:rPr>
            </w:pPr>
          </w:p>
        </w:tc>
      </w:tr>
      <w:tr w:rsidR="003731AE" w:rsidRPr="00BD3EB5" w14:paraId="4A0FC3B8" w14:textId="77777777" w:rsidTr="00FB6EBE">
        <w:tc>
          <w:tcPr>
            <w:tcW w:w="988" w:type="dxa"/>
            <w:vMerge/>
          </w:tcPr>
          <w:p w14:paraId="20E5D080" w14:textId="77777777" w:rsidR="003731AE" w:rsidRPr="00BD3EB5" w:rsidRDefault="003731AE">
            <w:pPr>
              <w:widowControl w:val="0"/>
              <w:tabs>
                <w:tab w:val="left" w:pos="1210"/>
              </w:tabs>
              <w:kinsoku w:val="0"/>
              <w:overflowPunct w:val="0"/>
              <w:autoSpaceDE w:val="0"/>
              <w:autoSpaceDN w:val="0"/>
              <w:jc w:val="center"/>
              <w:rPr>
                <w:bCs/>
                <w:lang w:bidi="ru-RU"/>
              </w:rPr>
            </w:pPr>
          </w:p>
        </w:tc>
        <w:tc>
          <w:tcPr>
            <w:tcW w:w="2528" w:type="dxa"/>
            <w:vMerge/>
          </w:tcPr>
          <w:p w14:paraId="2B7C7A5F" w14:textId="77777777" w:rsidR="003731AE" w:rsidRPr="00BD3EB5" w:rsidRDefault="003731AE">
            <w:pPr>
              <w:widowControl w:val="0"/>
              <w:tabs>
                <w:tab w:val="left" w:pos="1210"/>
              </w:tabs>
              <w:kinsoku w:val="0"/>
              <w:overflowPunct w:val="0"/>
              <w:autoSpaceDE w:val="0"/>
              <w:autoSpaceDN w:val="0"/>
              <w:jc w:val="center"/>
              <w:rPr>
                <w:bCs/>
                <w:lang w:bidi="ru-RU"/>
              </w:rPr>
            </w:pPr>
          </w:p>
        </w:tc>
        <w:tc>
          <w:tcPr>
            <w:tcW w:w="1992" w:type="dxa"/>
            <w:vMerge/>
          </w:tcPr>
          <w:p w14:paraId="616F5E02" w14:textId="77777777" w:rsidR="003731AE" w:rsidRPr="00BD3EB5" w:rsidRDefault="003731AE">
            <w:pPr>
              <w:widowControl w:val="0"/>
              <w:tabs>
                <w:tab w:val="left" w:pos="1210"/>
              </w:tabs>
              <w:kinsoku w:val="0"/>
              <w:overflowPunct w:val="0"/>
              <w:autoSpaceDE w:val="0"/>
              <w:autoSpaceDN w:val="0"/>
              <w:jc w:val="center"/>
              <w:rPr>
                <w:bCs/>
                <w:lang w:bidi="ru-RU"/>
              </w:rPr>
            </w:pPr>
          </w:p>
        </w:tc>
        <w:tc>
          <w:tcPr>
            <w:tcW w:w="1291" w:type="dxa"/>
            <w:vMerge/>
          </w:tcPr>
          <w:p w14:paraId="08766838" w14:textId="77777777" w:rsidR="003731AE" w:rsidRPr="00BD3EB5" w:rsidRDefault="003731AE">
            <w:pPr>
              <w:widowControl w:val="0"/>
              <w:tabs>
                <w:tab w:val="left" w:pos="1210"/>
              </w:tabs>
              <w:kinsoku w:val="0"/>
              <w:overflowPunct w:val="0"/>
              <w:autoSpaceDE w:val="0"/>
              <w:autoSpaceDN w:val="0"/>
              <w:jc w:val="center"/>
              <w:rPr>
                <w:b/>
                <w:bCs/>
                <w:lang w:val="en-US" w:bidi="ru-RU"/>
              </w:rPr>
            </w:pPr>
          </w:p>
        </w:tc>
        <w:tc>
          <w:tcPr>
            <w:tcW w:w="1276" w:type="dxa"/>
          </w:tcPr>
          <w:p w14:paraId="4188D8A0" w14:textId="77777777" w:rsidR="003731AE" w:rsidRPr="00BD3EB5" w:rsidRDefault="00161354">
            <w:pPr>
              <w:widowControl w:val="0"/>
              <w:tabs>
                <w:tab w:val="left" w:pos="1210"/>
              </w:tabs>
              <w:kinsoku w:val="0"/>
              <w:overflowPunct w:val="0"/>
              <w:autoSpaceDE w:val="0"/>
              <w:autoSpaceDN w:val="0"/>
              <w:jc w:val="center"/>
              <w:rPr>
                <w:b/>
                <w:bCs/>
                <w:lang w:bidi="ru-RU"/>
              </w:rPr>
            </w:pPr>
            <w:proofErr w:type="spellStart"/>
            <w:r w:rsidRPr="00BD3EB5">
              <w:rPr>
                <w:b/>
                <w:bCs/>
                <w:lang w:val="en-US" w:bidi="ru-RU"/>
              </w:rPr>
              <w:t>план</w:t>
            </w:r>
            <w:proofErr w:type="spellEnd"/>
          </w:p>
        </w:tc>
        <w:tc>
          <w:tcPr>
            <w:tcW w:w="992" w:type="dxa"/>
          </w:tcPr>
          <w:p w14:paraId="39EB5960"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факт</w:t>
            </w:r>
          </w:p>
        </w:tc>
        <w:tc>
          <w:tcPr>
            <w:tcW w:w="851" w:type="dxa"/>
            <w:tcBorders>
              <w:bottom w:val="single" w:sz="4" w:space="0" w:color="auto"/>
            </w:tcBorders>
          </w:tcPr>
          <w:p w14:paraId="14D09D42"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В % к плану</w:t>
            </w:r>
          </w:p>
        </w:tc>
        <w:tc>
          <w:tcPr>
            <w:tcW w:w="5386" w:type="dxa"/>
            <w:vMerge/>
            <w:tcBorders>
              <w:bottom w:val="single" w:sz="4" w:space="0" w:color="auto"/>
            </w:tcBorders>
          </w:tcPr>
          <w:p w14:paraId="222D973D" w14:textId="77777777" w:rsidR="003731AE" w:rsidRPr="00BD3EB5" w:rsidRDefault="003731AE">
            <w:pPr>
              <w:widowControl w:val="0"/>
              <w:tabs>
                <w:tab w:val="left" w:pos="1210"/>
              </w:tabs>
              <w:kinsoku w:val="0"/>
              <w:overflowPunct w:val="0"/>
              <w:autoSpaceDE w:val="0"/>
              <w:autoSpaceDN w:val="0"/>
              <w:jc w:val="center"/>
              <w:rPr>
                <w:bCs/>
                <w:lang w:bidi="ru-RU"/>
              </w:rPr>
            </w:pPr>
          </w:p>
        </w:tc>
      </w:tr>
      <w:tr w:rsidR="003731AE" w:rsidRPr="00BD3EB5" w14:paraId="0BDC72AA" w14:textId="77777777" w:rsidTr="00FB6EBE">
        <w:tc>
          <w:tcPr>
            <w:tcW w:w="988" w:type="dxa"/>
          </w:tcPr>
          <w:p w14:paraId="59D44B66"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1</w:t>
            </w:r>
          </w:p>
        </w:tc>
        <w:tc>
          <w:tcPr>
            <w:tcW w:w="2528" w:type="dxa"/>
          </w:tcPr>
          <w:p w14:paraId="405D74ED"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2</w:t>
            </w:r>
          </w:p>
        </w:tc>
        <w:tc>
          <w:tcPr>
            <w:tcW w:w="1992" w:type="dxa"/>
          </w:tcPr>
          <w:p w14:paraId="5C5B7F03"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3</w:t>
            </w:r>
          </w:p>
        </w:tc>
        <w:tc>
          <w:tcPr>
            <w:tcW w:w="1291" w:type="dxa"/>
          </w:tcPr>
          <w:p w14:paraId="3D248AE7"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4</w:t>
            </w:r>
          </w:p>
        </w:tc>
        <w:tc>
          <w:tcPr>
            <w:tcW w:w="1276" w:type="dxa"/>
          </w:tcPr>
          <w:p w14:paraId="3DF1A093"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5</w:t>
            </w:r>
          </w:p>
        </w:tc>
        <w:tc>
          <w:tcPr>
            <w:tcW w:w="992" w:type="dxa"/>
          </w:tcPr>
          <w:p w14:paraId="79AA0D60"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6</w:t>
            </w:r>
          </w:p>
        </w:tc>
        <w:tc>
          <w:tcPr>
            <w:tcW w:w="851" w:type="dxa"/>
            <w:tcBorders>
              <w:top w:val="single" w:sz="4" w:space="0" w:color="auto"/>
            </w:tcBorders>
          </w:tcPr>
          <w:p w14:paraId="0BD0243F"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7</w:t>
            </w:r>
          </w:p>
        </w:tc>
        <w:tc>
          <w:tcPr>
            <w:tcW w:w="5386" w:type="dxa"/>
            <w:tcBorders>
              <w:top w:val="single" w:sz="4" w:space="0" w:color="auto"/>
            </w:tcBorders>
          </w:tcPr>
          <w:p w14:paraId="4B0B4ED7"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bCs/>
                <w:lang w:bidi="ru-RU"/>
              </w:rPr>
              <w:t>8</w:t>
            </w:r>
          </w:p>
        </w:tc>
      </w:tr>
      <w:tr w:rsidR="003731AE" w:rsidRPr="00BD3EB5" w14:paraId="1EC72053" w14:textId="77777777">
        <w:tc>
          <w:tcPr>
            <w:tcW w:w="15304" w:type="dxa"/>
            <w:gridSpan w:val="8"/>
          </w:tcPr>
          <w:p w14:paraId="23278E18" w14:textId="77777777" w:rsidR="003731AE" w:rsidRPr="00BD3EB5" w:rsidRDefault="00161354">
            <w:pPr>
              <w:pStyle w:val="ad"/>
              <w:widowControl w:val="0"/>
              <w:kinsoku w:val="0"/>
              <w:overflowPunct w:val="0"/>
              <w:autoSpaceDE w:val="0"/>
              <w:autoSpaceDN w:val="0"/>
              <w:jc w:val="both"/>
              <w:rPr>
                <w:rFonts w:ascii="Times New Roman" w:hAnsi="Times New Roman"/>
                <w:b/>
                <w:sz w:val="24"/>
                <w:szCs w:val="24"/>
                <w:lang w:eastAsia="ru-RU"/>
              </w:rPr>
            </w:pPr>
            <w:r w:rsidRPr="00BD3EB5">
              <w:rPr>
                <w:rFonts w:ascii="Times New Roman" w:hAnsi="Times New Roman"/>
                <w:b/>
                <w:sz w:val="24"/>
                <w:szCs w:val="24"/>
                <w:lang w:eastAsia="ru-RU"/>
              </w:rPr>
              <w:t xml:space="preserve">Стратегический показатель 1. Оценка качества школьного образования по результатам теста PISA (отчет ОЭСР) </w:t>
            </w:r>
          </w:p>
          <w:p w14:paraId="3F82FA3F" w14:textId="77777777" w:rsidR="003731AE" w:rsidRPr="00BD3EB5" w:rsidRDefault="00161354">
            <w:pPr>
              <w:widowControl w:val="0"/>
              <w:tabs>
                <w:tab w:val="left" w:pos="1210"/>
              </w:tabs>
              <w:kinsoku w:val="0"/>
              <w:overflowPunct w:val="0"/>
              <w:autoSpaceDE w:val="0"/>
              <w:autoSpaceDN w:val="0"/>
              <w:jc w:val="both"/>
              <w:rPr>
                <w:bCs/>
                <w:lang w:bidi="ru-RU"/>
              </w:rPr>
            </w:pPr>
            <w:r w:rsidRPr="00BD3EB5">
              <w:rPr>
                <w:i/>
              </w:rPr>
              <w:t>(</w:t>
            </w:r>
            <w:r w:rsidRPr="00BD3EB5">
              <w:rPr>
                <w:i/>
                <w:lang w:val="kk-KZ"/>
              </w:rPr>
              <w:t>п</w:t>
            </w:r>
            <w:r w:rsidRPr="00BD3EB5">
              <w:rPr>
                <w:i/>
              </w:rPr>
              <w:t>о математике, средний балл: 2021</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423, 2022</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430, 2023</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430, 2024</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430, 2025</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 xml:space="preserve">480 б., </w:t>
            </w:r>
            <w:r w:rsidRPr="00BD3EB5">
              <w:rPr>
                <w:i/>
                <w:lang w:val="kk-KZ"/>
              </w:rPr>
              <w:t>п</w:t>
            </w:r>
            <w:r w:rsidRPr="00BD3EB5">
              <w:rPr>
                <w:i/>
              </w:rPr>
              <w:t>о чтению, средний балл: 2021</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387, 2022</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392, 2023</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392, 2024</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392, 2025</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 xml:space="preserve">450 б., </w:t>
            </w:r>
            <w:r w:rsidRPr="00BD3EB5">
              <w:rPr>
                <w:i/>
                <w:lang w:val="kk-KZ"/>
              </w:rPr>
              <w:t>п</w:t>
            </w:r>
            <w:r w:rsidRPr="00BD3EB5">
              <w:rPr>
                <w:i/>
              </w:rPr>
              <w:t>о естествознанию, средний балл: 2021</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397, 2022</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402, 2023</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402, 2024</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402, 2025</w:t>
            </w:r>
            <w:r w:rsidRPr="00BD3EB5">
              <w:rPr>
                <w:i/>
                <w:lang w:val="kk-KZ"/>
              </w:rPr>
              <w:t xml:space="preserve"> </w:t>
            </w:r>
            <w:r w:rsidRPr="00BD3EB5">
              <w:rPr>
                <w:i/>
              </w:rPr>
              <w:t>г.</w:t>
            </w:r>
            <w:r w:rsidRPr="00BD3EB5">
              <w:rPr>
                <w:i/>
                <w:lang w:val="kk-KZ"/>
              </w:rPr>
              <w:t xml:space="preserve"> </w:t>
            </w:r>
            <w:r w:rsidRPr="00BD3EB5">
              <w:rPr>
                <w:i/>
              </w:rPr>
              <w:t>–</w:t>
            </w:r>
            <w:r w:rsidRPr="00BD3EB5">
              <w:rPr>
                <w:i/>
                <w:lang w:val="kk-KZ"/>
              </w:rPr>
              <w:t xml:space="preserve"> </w:t>
            </w:r>
            <w:r w:rsidRPr="00BD3EB5">
              <w:rPr>
                <w:i/>
              </w:rPr>
              <w:t>490 б.)</w:t>
            </w:r>
          </w:p>
        </w:tc>
      </w:tr>
      <w:tr w:rsidR="003731AE" w:rsidRPr="00BD3EB5" w14:paraId="3E5947AA" w14:textId="77777777">
        <w:tc>
          <w:tcPr>
            <w:tcW w:w="15304" w:type="dxa"/>
            <w:gridSpan w:val="8"/>
          </w:tcPr>
          <w:p w14:paraId="582FD709" w14:textId="77777777" w:rsidR="003731AE" w:rsidRPr="00BD3EB5" w:rsidRDefault="00161354">
            <w:pPr>
              <w:widowControl w:val="0"/>
              <w:tabs>
                <w:tab w:val="left" w:pos="1210"/>
              </w:tabs>
              <w:kinsoku w:val="0"/>
              <w:overflowPunct w:val="0"/>
              <w:autoSpaceDE w:val="0"/>
              <w:autoSpaceDN w:val="0"/>
              <w:jc w:val="center"/>
              <w:rPr>
                <w:b/>
                <w:bCs/>
                <w:lang w:bidi="ru-RU"/>
              </w:rPr>
            </w:pPr>
            <w:r w:rsidRPr="00BD3EB5">
              <w:rPr>
                <w:b/>
                <w:lang w:val="kk-KZ"/>
              </w:rPr>
              <w:t>Направление 1</w:t>
            </w:r>
            <w:r w:rsidRPr="00BD3EB5">
              <w:rPr>
                <w:b/>
              </w:rPr>
              <w:t>. Дошкольное воспитание и обучение</w:t>
            </w:r>
          </w:p>
        </w:tc>
      </w:tr>
      <w:tr w:rsidR="003731AE" w:rsidRPr="00BD3EB5" w14:paraId="7FD9FA42" w14:textId="77777777">
        <w:tc>
          <w:tcPr>
            <w:tcW w:w="15304" w:type="dxa"/>
            <w:gridSpan w:val="8"/>
          </w:tcPr>
          <w:p w14:paraId="021F24F8" w14:textId="77777777" w:rsidR="003731AE" w:rsidRPr="00BD3EB5" w:rsidRDefault="0004290D" w:rsidP="0004290D">
            <w:pPr>
              <w:widowControl w:val="0"/>
              <w:tabs>
                <w:tab w:val="left" w:pos="1210"/>
              </w:tabs>
              <w:kinsoku w:val="0"/>
              <w:overflowPunct w:val="0"/>
              <w:autoSpaceDE w:val="0"/>
              <w:autoSpaceDN w:val="0"/>
              <w:rPr>
                <w:b/>
                <w:bCs/>
                <w:lang w:bidi="ru-RU"/>
              </w:rPr>
            </w:pPr>
            <w:r w:rsidRPr="00BD3EB5">
              <w:rPr>
                <w:b/>
              </w:rPr>
              <w:t xml:space="preserve">                                                </w:t>
            </w:r>
            <w:r w:rsidR="00161354" w:rsidRPr="00BD3EB5">
              <w:rPr>
                <w:b/>
              </w:rPr>
              <w:t>Задача 1</w:t>
            </w:r>
            <w:r w:rsidR="00161354" w:rsidRPr="00BD3EB5">
              <w:rPr>
                <w:b/>
                <w:lang w:val="kk-KZ"/>
              </w:rPr>
              <w:t>. Обеспеч</w:t>
            </w:r>
            <w:proofErr w:type="spellStart"/>
            <w:r w:rsidR="00161354" w:rsidRPr="00BD3EB5">
              <w:rPr>
                <w:b/>
              </w:rPr>
              <w:t>ение</w:t>
            </w:r>
            <w:proofErr w:type="spellEnd"/>
            <w:r w:rsidR="00161354" w:rsidRPr="00BD3EB5">
              <w:rPr>
                <w:b/>
                <w:lang w:val="kk-KZ"/>
              </w:rPr>
              <w:t xml:space="preserve"> доступности и качества дошкольного воспитания и обучения</w:t>
            </w:r>
          </w:p>
        </w:tc>
      </w:tr>
      <w:tr w:rsidR="003731AE" w:rsidRPr="00BD3EB5" w14:paraId="484C1F52" w14:textId="77777777" w:rsidTr="00A12EA6">
        <w:tc>
          <w:tcPr>
            <w:tcW w:w="988" w:type="dxa"/>
            <w:vMerge w:val="restart"/>
          </w:tcPr>
          <w:p w14:paraId="6862B0B6" w14:textId="77777777" w:rsidR="0004290D" w:rsidRPr="00BD3EB5" w:rsidRDefault="00161354">
            <w:pPr>
              <w:widowControl w:val="0"/>
              <w:tabs>
                <w:tab w:val="left" w:pos="1210"/>
              </w:tabs>
              <w:kinsoku w:val="0"/>
              <w:overflowPunct w:val="0"/>
              <w:autoSpaceDE w:val="0"/>
              <w:autoSpaceDN w:val="0"/>
              <w:jc w:val="both"/>
              <w:rPr>
                <w:b/>
                <w:iCs/>
                <w:sz w:val="20"/>
                <w:szCs w:val="20"/>
                <w:lang w:val="en-US"/>
              </w:rPr>
            </w:pPr>
            <w:r w:rsidRPr="00BD3EB5">
              <w:rPr>
                <w:b/>
                <w:iCs/>
                <w:sz w:val="20"/>
                <w:szCs w:val="20"/>
                <w:lang w:val="en-US"/>
              </w:rPr>
              <w:t>I.</w:t>
            </w:r>
          </w:p>
          <w:p w14:paraId="2D2214E7" w14:textId="77777777" w:rsidR="003731AE" w:rsidRPr="00BD3EB5" w:rsidRDefault="003731AE">
            <w:pPr>
              <w:widowControl w:val="0"/>
              <w:tabs>
                <w:tab w:val="left" w:pos="1210"/>
              </w:tabs>
              <w:kinsoku w:val="0"/>
              <w:overflowPunct w:val="0"/>
              <w:autoSpaceDE w:val="0"/>
              <w:autoSpaceDN w:val="0"/>
              <w:jc w:val="both"/>
              <w:rPr>
                <w:b/>
                <w:iCs/>
                <w:sz w:val="20"/>
                <w:szCs w:val="20"/>
              </w:rPr>
            </w:pPr>
          </w:p>
        </w:tc>
        <w:tc>
          <w:tcPr>
            <w:tcW w:w="2528" w:type="dxa"/>
          </w:tcPr>
          <w:p w14:paraId="0F88B325" w14:textId="77777777" w:rsidR="003731AE" w:rsidRPr="00BD3EB5" w:rsidRDefault="00161354">
            <w:pPr>
              <w:widowControl w:val="0"/>
              <w:tabs>
                <w:tab w:val="left" w:pos="1210"/>
              </w:tabs>
              <w:kinsoku w:val="0"/>
              <w:overflowPunct w:val="0"/>
              <w:autoSpaceDE w:val="0"/>
              <w:autoSpaceDN w:val="0"/>
              <w:jc w:val="both"/>
              <w:rPr>
                <w:b/>
                <w:bCs/>
                <w:lang w:bidi="ru-RU"/>
              </w:rPr>
            </w:pPr>
            <w:r w:rsidRPr="00BD3EB5">
              <w:rPr>
                <w:b/>
                <w:iCs/>
              </w:rPr>
              <w:t xml:space="preserve">Показатель 1. </w:t>
            </w:r>
            <w:r w:rsidRPr="00BD3EB5">
              <w:rPr>
                <w:b/>
                <w:lang w:val="kk-KZ"/>
              </w:rPr>
              <w:t>Охват детей качественным дошкольным воспитанием и обучением</w:t>
            </w:r>
          </w:p>
        </w:tc>
        <w:tc>
          <w:tcPr>
            <w:tcW w:w="1992" w:type="dxa"/>
            <w:vMerge w:val="restart"/>
          </w:tcPr>
          <w:p w14:paraId="0A4D4206" w14:textId="77777777" w:rsidR="00F62BA7" w:rsidRPr="00BD3EB5" w:rsidRDefault="00F62BA7" w:rsidP="00F62BA7">
            <w:pPr>
              <w:jc w:val="both"/>
              <w:rPr>
                <w:color w:val="000000" w:themeColor="text1"/>
                <w:lang w:val="kk-KZ"/>
              </w:rPr>
            </w:pPr>
            <w:r w:rsidRPr="00BD3EB5">
              <w:rPr>
                <w:lang w:val="kk-KZ"/>
              </w:rPr>
              <w:t xml:space="preserve">первый вице-министр образования и науки РК Каринова Ш.Т., </w:t>
            </w:r>
          </w:p>
          <w:p w14:paraId="50EAA0C4" w14:textId="77777777" w:rsidR="003731AE" w:rsidRPr="00BD3EB5" w:rsidRDefault="00F62BA7" w:rsidP="00F62BA7">
            <w:pPr>
              <w:widowControl w:val="0"/>
              <w:tabs>
                <w:tab w:val="left" w:pos="1210"/>
              </w:tabs>
              <w:kinsoku w:val="0"/>
              <w:overflowPunct w:val="0"/>
              <w:autoSpaceDE w:val="0"/>
              <w:autoSpaceDN w:val="0"/>
              <w:jc w:val="both"/>
              <w:rPr>
                <w:bCs/>
                <w:lang w:bidi="ru-RU"/>
              </w:rPr>
            </w:pPr>
            <w:r w:rsidRPr="00BD3EB5">
              <w:rPr>
                <w:lang w:val="kk-KZ"/>
              </w:rPr>
              <w:t>акимы областей и городов Нур-Султана, Алматы, Шымкента</w:t>
            </w:r>
          </w:p>
        </w:tc>
        <w:tc>
          <w:tcPr>
            <w:tcW w:w="1291" w:type="dxa"/>
            <w:vMerge w:val="restart"/>
          </w:tcPr>
          <w:p w14:paraId="54266F12" w14:textId="77777777" w:rsidR="003731AE" w:rsidRPr="00BD3EB5" w:rsidRDefault="00161354" w:rsidP="00A36E2E">
            <w:pPr>
              <w:widowControl w:val="0"/>
              <w:tabs>
                <w:tab w:val="left" w:pos="1210"/>
              </w:tabs>
              <w:kinsoku w:val="0"/>
              <w:overflowPunct w:val="0"/>
              <w:autoSpaceDE w:val="0"/>
              <w:autoSpaceDN w:val="0"/>
              <w:jc w:val="center"/>
              <w:rPr>
                <w:bCs/>
                <w:lang w:bidi="ru-RU"/>
              </w:rPr>
            </w:pPr>
            <w:r w:rsidRPr="00BD3EB5">
              <w:t>декабрь 2025 года</w:t>
            </w:r>
          </w:p>
        </w:tc>
        <w:tc>
          <w:tcPr>
            <w:tcW w:w="1276" w:type="dxa"/>
          </w:tcPr>
          <w:p w14:paraId="617FE6A5"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992" w:type="dxa"/>
          </w:tcPr>
          <w:p w14:paraId="02C0315F"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851" w:type="dxa"/>
          </w:tcPr>
          <w:p w14:paraId="2232AC6E"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5386" w:type="dxa"/>
            <w:vMerge w:val="restart"/>
            <w:shd w:val="clear" w:color="auto" w:fill="auto"/>
          </w:tcPr>
          <w:p w14:paraId="0D0DC42B" w14:textId="77777777" w:rsidR="00A12EA6" w:rsidRPr="00BD3EB5" w:rsidRDefault="00EB1F39" w:rsidP="00A12EA6">
            <w:pPr>
              <w:jc w:val="center"/>
              <w:rPr>
                <w:b/>
                <w:bCs/>
                <w:color w:val="000000" w:themeColor="text1"/>
                <w:u w:val="single"/>
                <w:lang w:val="kk-KZ" w:bidi="ru-RU"/>
              </w:rPr>
            </w:pPr>
            <w:r w:rsidRPr="00BD3EB5">
              <w:rPr>
                <w:b/>
                <w:bCs/>
                <w:color w:val="000000" w:themeColor="text1"/>
                <w:u w:val="single"/>
                <w:lang w:val="kk-KZ" w:bidi="ru-RU"/>
              </w:rPr>
              <w:t>Частично исполнено</w:t>
            </w:r>
          </w:p>
          <w:p w14:paraId="642B65AF" w14:textId="77777777" w:rsidR="00144F4E" w:rsidRPr="00BD3EB5" w:rsidRDefault="00144F4E" w:rsidP="0046795F">
            <w:pPr>
              <w:pStyle w:val="aa"/>
              <w:shd w:val="clear" w:color="auto" w:fill="FFFFFF" w:themeFill="background1"/>
              <w:spacing w:before="0" w:beforeAutospacing="0" w:after="0" w:afterAutospacing="0"/>
              <w:ind w:firstLine="317"/>
              <w:jc w:val="both"/>
              <w:rPr>
                <w:color w:val="000000" w:themeColor="text1"/>
              </w:rPr>
            </w:pPr>
            <w:r w:rsidRPr="00BD3EB5">
              <w:rPr>
                <w:color w:val="000000" w:themeColor="text1"/>
              </w:rPr>
              <w:t xml:space="preserve">По административным данным за 2022 год дошкольным воспитанием и обучением охвачено 970 563 ребенка в возрасте от 3 до 6 лет </w:t>
            </w:r>
            <w:r w:rsidRPr="00BD3EB5">
              <w:rPr>
                <w:i/>
                <w:color w:val="000000" w:themeColor="text1"/>
                <w:sz w:val="22"/>
              </w:rPr>
              <w:t>(всего детей от 3 до 6 лет – 986 992).</w:t>
            </w:r>
          </w:p>
          <w:p w14:paraId="6FE8D006" w14:textId="77777777" w:rsidR="00144F4E" w:rsidRPr="00BD3EB5" w:rsidRDefault="00144F4E" w:rsidP="0046795F">
            <w:pPr>
              <w:pStyle w:val="aa"/>
              <w:shd w:val="clear" w:color="auto" w:fill="FFFFFF" w:themeFill="background1"/>
              <w:spacing w:before="0" w:beforeAutospacing="0" w:after="0" w:afterAutospacing="0"/>
              <w:ind w:firstLine="317"/>
              <w:jc w:val="both"/>
              <w:rPr>
                <w:color w:val="000000" w:themeColor="text1"/>
              </w:rPr>
            </w:pPr>
            <w:r w:rsidRPr="00BD3EB5">
              <w:rPr>
                <w:color w:val="000000" w:themeColor="text1"/>
              </w:rPr>
              <w:t>Охват детей 3-6 лет дошкольным образованием составляет 98,</w:t>
            </w:r>
            <w:r w:rsidRPr="00BD3EB5">
              <w:rPr>
                <w:color w:val="000000" w:themeColor="text1"/>
                <w:lang w:val="kk-KZ"/>
              </w:rPr>
              <w:t>34</w:t>
            </w:r>
            <w:r w:rsidRPr="00BD3EB5">
              <w:rPr>
                <w:color w:val="000000" w:themeColor="text1"/>
              </w:rPr>
              <w:t>%.</w:t>
            </w:r>
          </w:p>
          <w:p w14:paraId="51817422" w14:textId="77777777" w:rsidR="00EB1F39" w:rsidRPr="00BD3EB5" w:rsidRDefault="00EB1F39" w:rsidP="0046795F">
            <w:pPr>
              <w:ind w:firstLine="317"/>
              <w:jc w:val="both"/>
              <w:rPr>
                <w:bCs/>
                <w:lang w:val="kk-KZ" w:bidi="ru-RU"/>
              </w:rPr>
            </w:pPr>
          </w:p>
          <w:p w14:paraId="6E51233A" w14:textId="77777777" w:rsidR="00A12EA6" w:rsidRPr="00BD3EB5" w:rsidRDefault="00A12EA6" w:rsidP="0046795F">
            <w:pPr>
              <w:ind w:firstLine="317"/>
              <w:jc w:val="both"/>
              <w:rPr>
                <w:bCs/>
                <w:lang w:val="kk-KZ" w:bidi="ru-RU"/>
              </w:rPr>
            </w:pPr>
            <w:r w:rsidRPr="00BD3EB5">
              <w:rPr>
                <w:bCs/>
                <w:lang w:val="kk-KZ" w:bidi="ru-RU"/>
              </w:rPr>
              <w:t>Всего детей 2-6 лет – 1 </w:t>
            </w:r>
            <w:r w:rsidRPr="00BD3EB5">
              <w:rPr>
                <w:bCs/>
                <w:lang w:bidi="ru-RU"/>
              </w:rPr>
              <w:t>247</w:t>
            </w:r>
            <w:r w:rsidRPr="00BD3EB5">
              <w:rPr>
                <w:bCs/>
                <w:lang w:val="kk-KZ" w:bidi="ru-RU"/>
              </w:rPr>
              <w:t> </w:t>
            </w:r>
            <w:r w:rsidRPr="00BD3EB5">
              <w:rPr>
                <w:bCs/>
                <w:lang w:bidi="ru-RU"/>
              </w:rPr>
              <w:t>708</w:t>
            </w:r>
            <w:r w:rsidR="00EB1F39" w:rsidRPr="00BD3EB5">
              <w:rPr>
                <w:bCs/>
                <w:lang w:val="kk-KZ" w:bidi="ru-RU"/>
              </w:rPr>
              <w:t xml:space="preserve"> детей</w:t>
            </w:r>
            <w:r w:rsidRPr="00BD3EB5">
              <w:rPr>
                <w:bCs/>
                <w:lang w:val="kk-KZ" w:bidi="ru-RU"/>
              </w:rPr>
              <w:t>, из них охвачено ДО 8</w:t>
            </w:r>
            <w:r w:rsidRPr="00BD3EB5">
              <w:rPr>
                <w:bCs/>
                <w:lang w:bidi="ru-RU"/>
              </w:rPr>
              <w:t>9</w:t>
            </w:r>
            <w:r w:rsidRPr="00BD3EB5">
              <w:rPr>
                <w:bCs/>
                <w:lang w:val="kk-KZ" w:bidi="ru-RU"/>
              </w:rPr>
              <w:t>,4% или 1 </w:t>
            </w:r>
            <w:r w:rsidRPr="00BD3EB5">
              <w:rPr>
                <w:bCs/>
                <w:lang w:bidi="ru-RU"/>
              </w:rPr>
              <w:t>115</w:t>
            </w:r>
            <w:r w:rsidRPr="00BD3EB5">
              <w:rPr>
                <w:bCs/>
                <w:lang w:val="kk-KZ" w:bidi="ru-RU"/>
              </w:rPr>
              <w:t> </w:t>
            </w:r>
            <w:r w:rsidRPr="00BD3EB5">
              <w:rPr>
                <w:bCs/>
                <w:lang w:bidi="ru-RU"/>
              </w:rPr>
              <w:t>460</w:t>
            </w:r>
            <w:r w:rsidR="00EB1F39" w:rsidRPr="00BD3EB5">
              <w:rPr>
                <w:bCs/>
                <w:lang w:val="kk-KZ" w:bidi="ru-RU"/>
              </w:rPr>
              <w:t xml:space="preserve"> детей, в очереди - </w:t>
            </w:r>
            <w:r w:rsidRPr="00BD3EB5">
              <w:rPr>
                <w:bCs/>
                <w:lang w:bidi="ru-RU"/>
              </w:rPr>
              <w:t>132</w:t>
            </w:r>
            <w:r w:rsidR="00144F4E" w:rsidRPr="00BD3EB5">
              <w:rPr>
                <w:bCs/>
                <w:lang w:val="kk-KZ" w:bidi="ru-RU"/>
              </w:rPr>
              <w:t xml:space="preserve"> </w:t>
            </w:r>
            <w:r w:rsidRPr="00BD3EB5">
              <w:rPr>
                <w:bCs/>
                <w:lang w:bidi="ru-RU"/>
              </w:rPr>
              <w:t>248</w:t>
            </w:r>
            <w:r w:rsidR="00EB1F39" w:rsidRPr="00BD3EB5">
              <w:rPr>
                <w:bCs/>
                <w:lang w:val="kk-KZ" w:bidi="ru-RU"/>
              </w:rPr>
              <w:t xml:space="preserve"> детей </w:t>
            </w:r>
            <w:r w:rsidRPr="00BD3EB5">
              <w:rPr>
                <w:bCs/>
                <w:i/>
                <w:lang w:val="kk-KZ" w:bidi="ru-RU"/>
              </w:rPr>
              <w:t xml:space="preserve">(план – 84,1%, достигнуто – </w:t>
            </w:r>
            <w:r w:rsidR="00144F4E" w:rsidRPr="00BD3EB5">
              <w:rPr>
                <w:b/>
                <w:bCs/>
                <w:i/>
                <w:lang w:val="kk-KZ" w:bidi="ru-RU"/>
              </w:rPr>
              <w:t>89,4%</w:t>
            </w:r>
            <w:r w:rsidRPr="00BD3EB5">
              <w:rPr>
                <w:bCs/>
                <w:i/>
                <w:lang w:val="kk-KZ" w:bidi="ru-RU"/>
              </w:rPr>
              <w:t>).</w:t>
            </w:r>
          </w:p>
          <w:p w14:paraId="39C150F8" w14:textId="77777777" w:rsidR="003731AE" w:rsidRPr="00BD3EB5" w:rsidRDefault="003731AE" w:rsidP="00144F4E">
            <w:pPr>
              <w:jc w:val="both"/>
              <w:rPr>
                <w:b/>
                <w:bCs/>
                <w:sz w:val="20"/>
                <w:szCs w:val="20"/>
                <w:lang w:val="kk-KZ" w:bidi="ru-RU"/>
              </w:rPr>
            </w:pPr>
          </w:p>
        </w:tc>
      </w:tr>
      <w:tr w:rsidR="003731AE" w:rsidRPr="00BD3EB5" w14:paraId="772060A2" w14:textId="77777777" w:rsidTr="00A12EA6">
        <w:tc>
          <w:tcPr>
            <w:tcW w:w="988" w:type="dxa"/>
            <w:vMerge/>
          </w:tcPr>
          <w:p w14:paraId="2B5A75D7" w14:textId="77777777" w:rsidR="003731AE" w:rsidRPr="00BD3EB5" w:rsidRDefault="003731AE">
            <w:pPr>
              <w:widowControl w:val="0"/>
              <w:kinsoku w:val="0"/>
              <w:overflowPunct w:val="0"/>
              <w:autoSpaceDE w:val="0"/>
              <w:autoSpaceDN w:val="0"/>
              <w:jc w:val="both"/>
              <w:rPr>
                <w:b/>
                <w:sz w:val="20"/>
                <w:szCs w:val="20"/>
                <w:lang w:val="kk-KZ"/>
              </w:rPr>
            </w:pPr>
          </w:p>
        </w:tc>
        <w:tc>
          <w:tcPr>
            <w:tcW w:w="2528" w:type="dxa"/>
          </w:tcPr>
          <w:p w14:paraId="486785E8" w14:textId="77777777" w:rsidR="003731AE" w:rsidRPr="00BD3EB5" w:rsidRDefault="00161354">
            <w:pPr>
              <w:widowControl w:val="0"/>
              <w:kinsoku w:val="0"/>
              <w:overflowPunct w:val="0"/>
              <w:autoSpaceDE w:val="0"/>
              <w:autoSpaceDN w:val="0"/>
              <w:jc w:val="both"/>
              <w:rPr>
                <w:b/>
                <w:lang w:val="kk-KZ"/>
              </w:rPr>
            </w:pPr>
            <w:r w:rsidRPr="00BD3EB5">
              <w:rPr>
                <w:b/>
                <w:lang w:val="kk-KZ"/>
              </w:rPr>
              <w:t>от 3 до 6 лет</w:t>
            </w:r>
          </w:p>
        </w:tc>
        <w:tc>
          <w:tcPr>
            <w:tcW w:w="1992" w:type="dxa"/>
            <w:vMerge/>
          </w:tcPr>
          <w:p w14:paraId="4688F617"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1291" w:type="dxa"/>
            <w:vMerge/>
          </w:tcPr>
          <w:p w14:paraId="0F559DE9" w14:textId="77777777" w:rsidR="003731AE" w:rsidRPr="00BD3EB5" w:rsidRDefault="003731AE">
            <w:pPr>
              <w:widowControl w:val="0"/>
              <w:kinsoku w:val="0"/>
              <w:overflowPunct w:val="0"/>
              <w:autoSpaceDE w:val="0"/>
              <w:autoSpaceDN w:val="0"/>
              <w:jc w:val="center"/>
            </w:pPr>
          </w:p>
        </w:tc>
        <w:tc>
          <w:tcPr>
            <w:tcW w:w="1276" w:type="dxa"/>
          </w:tcPr>
          <w:p w14:paraId="6297A70B" w14:textId="77777777" w:rsidR="003731AE" w:rsidRPr="00BD3EB5" w:rsidRDefault="00161354">
            <w:pPr>
              <w:widowControl w:val="0"/>
              <w:kinsoku w:val="0"/>
              <w:overflowPunct w:val="0"/>
              <w:autoSpaceDE w:val="0"/>
              <w:autoSpaceDN w:val="0"/>
              <w:jc w:val="center"/>
            </w:pPr>
            <w:r w:rsidRPr="00BD3EB5">
              <w:t>99,3</w:t>
            </w:r>
            <w:r w:rsidRPr="00BD3EB5">
              <w:rPr>
                <w:lang w:val="kk-KZ"/>
              </w:rPr>
              <w:t xml:space="preserve"> </w:t>
            </w:r>
            <w:r w:rsidRPr="00BD3EB5">
              <w:t>%</w:t>
            </w:r>
          </w:p>
        </w:tc>
        <w:tc>
          <w:tcPr>
            <w:tcW w:w="992" w:type="dxa"/>
          </w:tcPr>
          <w:p w14:paraId="6EF0420F" w14:textId="77777777" w:rsidR="003731AE" w:rsidRPr="00BD3EB5" w:rsidRDefault="002D3CD4" w:rsidP="00A12EA6">
            <w:pPr>
              <w:widowControl w:val="0"/>
              <w:kinsoku w:val="0"/>
              <w:overflowPunct w:val="0"/>
              <w:autoSpaceDE w:val="0"/>
              <w:autoSpaceDN w:val="0"/>
              <w:jc w:val="center"/>
            </w:pPr>
            <w:r w:rsidRPr="00BD3EB5">
              <w:t>98</w:t>
            </w:r>
            <w:r w:rsidR="000F748F" w:rsidRPr="00BD3EB5">
              <w:t>,</w:t>
            </w:r>
            <w:r w:rsidR="00144F4E" w:rsidRPr="00BD3EB5">
              <w:rPr>
                <w:lang w:val="en-US"/>
              </w:rPr>
              <w:t>34</w:t>
            </w:r>
            <w:r w:rsidRPr="00BD3EB5">
              <w:t>%</w:t>
            </w:r>
          </w:p>
        </w:tc>
        <w:tc>
          <w:tcPr>
            <w:tcW w:w="851" w:type="dxa"/>
          </w:tcPr>
          <w:p w14:paraId="12233D53" w14:textId="77777777" w:rsidR="003731AE" w:rsidRPr="00BD3EB5" w:rsidRDefault="00144F4E" w:rsidP="00A12EA6">
            <w:pPr>
              <w:widowControl w:val="0"/>
              <w:kinsoku w:val="0"/>
              <w:overflowPunct w:val="0"/>
              <w:autoSpaceDE w:val="0"/>
              <w:autoSpaceDN w:val="0"/>
              <w:jc w:val="center"/>
              <w:rPr>
                <w:color w:val="000000" w:themeColor="text1"/>
              </w:rPr>
            </w:pPr>
            <w:r w:rsidRPr="00BD3EB5">
              <w:rPr>
                <w:color w:val="000000" w:themeColor="text1"/>
                <w:lang w:val="kk-KZ"/>
              </w:rPr>
              <w:t>99,03</w:t>
            </w:r>
            <w:r w:rsidR="00E17577" w:rsidRPr="00BD3EB5">
              <w:rPr>
                <w:color w:val="000000" w:themeColor="text1"/>
              </w:rPr>
              <w:t>%</w:t>
            </w:r>
          </w:p>
        </w:tc>
        <w:tc>
          <w:tcPr>
            <w:tcW w:w="5386" w:type="dxa"/>
            <w:vMerge/>
            <w:shd w:val="clear" w:color="auto" w:fill="auto"/>
          </w:tcPr>
          <w:p w14:paraId="6CF46700" w14:textId="77777777" w:rsidR="003731AE" w:rsidRPr="00BD3EB5" w:rsidRDefault="003731AE">
            <w:pPr>
              <w:widowControl w:val="0"/>
              <w:kinsoku w:val="0"/>
              <w:overflowPunct w:val="0"/>
              <w:autoSpaceDE w:val="0"/>
              <w:autoSpaceDN w:val="0"/>
              <w:jc w:val="both"/>
              <w:rPr>
                <w:sz w:val="20"/>
                <w:szCs w:val="20"/>
              </w:rPr>
            </w:pPr>
          </w:p>
        </w:tc>
      </w:tr>
      <w:tr w:rsidR="003731AE" w:rsidRPr="00BD3EB5" w14:paraId="6A8F66A0" w14:textId="77777777" w:rsidTr="00A12EA6">
        <w:tc>
          <w:tcPr>
            <w:tcW w:w="988" w:type="dxa"/>
            <w:vMerge/>
          </w:tcPr>
          <w:p w14:paraId="30282DF3" w14:textId="77777777" w:rsidR="003731AE" w:rsidRPr="00BD3EB5" w:rsidRDefault="003731AE">
            <w:pPr>
              <w:widowControl w:val="0"/>
              <w:kinsoku w:val="0"/>
              <w:overflowPunct w:val="0"/>
              <w:autoSpaceDE w:val="0"/>
              <w:autoSpaceDN w:val="0"/>
              <w:jc w:val="both"/>
              <w:rPr>
                <w:b/>
                <w:sz w:val="20"/>
                <w:szCs w:val="20"/>
                <w:lang w:val="kk-KZ"/>
              </w:rPr>
            </w:pPr>
          </w:p>
        </w:tc>
        <w:tc>
          <w:tcPr>
            <w:tcW w:w="2528" w:type="dxa"/>
          </w:tcPr>
          <w:p w14:paraId="107789F0" w14:textId="77777777" w:rsidR="003731AE" w:rsidRPr="00BD3EB5" w:rsidRDefault="00161354">
            <w:pPr>
              <w:widowControl w:val="0"/>
              <w:kinsoku w:val="0"/>
              <w:overflowPunct w:val="0"/>
              <w:autoSpaceDE w:val="0"/>
              <w:autoSpaceDN w:val="0"/>
              <w:jc w:val="both"/>
              <w:rPr>
                <w:b/>
                <w:iCs/>
              </w:rPr>
            </w:pPr>
            <w:r w:rsidRPr="00BD3EB5">
              <w:rPr>
                <w:b/>
                <w:lang w:val="kk-KZ"/>
              </w:rPr>
              <w:t>от 2 до 6 лет</w:t>
            </w:r>
          </w:p>
        </w:tc>
        <w:tc>
          <w:tcPr>
            <w:tcW w:w="1992" w:type="dxa"/>
            <w:vMerge/>
          </w:tcPr>
          <w:p w14:paraId="54F37AAD"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1291" w:type="dxa"/>
            <w:vMerge/>
          </w:tcPr>
          <w:p w14:paraId="1BB62B6C" w14:textId="77777777" w:rsidR="003731AE" w:rsidRPr="00BD3EB5" w:rsidRDefault="003731AE">
            <w:pPr>
              <w:widowControl w:val="0"/>
              <w:kinsoku w:val="0"/>
              <w:overflowPunct w:val="0"/>
              <w:autoSpaceDE w:val="0"/>
              <w:autoSpaceDN w:val="0"/>
              <w:jc w:val="center"/>
            </w:pPr>
          </w:p>
        </w:tc>
        <w:tc>
          <w:tcPr>
            <w:tcW w:w="1276" w:type="dxa"/>
          </w:tcPr>
          <w:p w14:paraId="36AC8947" w14:textId="77777777" w:rsidR="003731AE" w:rsidRPr="00BD3EB5" w:rsidRDefault="00161354">
            <w:pPr>
              <w:widowControl w:val="0"/>
              <w:kinsoku w:val="0"/>
              <w:overflowPunct w:val="0"/>
              <w:autoSpaceDE w:val="0"/>
              <w:autoSpaceDN w:val="0"/>
              <w:jc w:val="center"/>
            </w:pPr>
            <w:r w:rsidRPr="00BD3EB5">
              <w:t>84,1</w:t>
            </w:r>
            <w:r w:rsidRPr="00BD3EB5">
              <w:rPr>
                <w:lang w:val="kk-KZ"/>
              </w:rPr>
              <w:t xml:space="preserve"> </w:t>
            </w:r>
            <w:r w:rsidRPr="00BD3EB5">
              <w:t>%</w:t>
            </w:r>
          </w:p>
        </w:tc>
        <w:tc>
          <w:tcPr>
            <w:tcW w:w="992" w:type="dxa"/>
          </w:tcPr>
          <w:p w14:paraId="141B47BB" w14:textId="77777777" w:rsidR="003731AE" w:rsidRPr="00BD3EB5" w:rsidRDefault="002D3CD4" w:rsidP="00A12EA6">
            <w:pPr>
              <w:widowControl w:val="0"/>
              <w:kinsoku w:val="0"/>
              <w:overflowPunct w:val="0"/>
              <w:autoSpaceDE w:val="0"/>
              <w:autoSpaceDN w:val="0"/>
              <w:jc w:val="center"/>
            </w:pPr>
            <w:r w:rsidRPr="00BD3EB5">
              <w:t>8</w:t>
            </w:r>
            <w:r w:rsidR="000F748F" w:rsidRPr="00BD3EB5">
              <w:t>9</w:t>
            </w:r>
            <w:r w:rsidR="00A12EA6" w:rsidRPr="00BD3EB5">
              <w:t>,4</w:t>
            </w:r>
            <w:r w:rsidRPr="00BD3EB5">
              <w:t>%</w:t>
            </w:r>
          </w:p>
        </w:tc>
        <w:tc>
          <w:tcPr>
            <w:tcW w:w="851" w:type="dxa"/>
          </w:tcPr>
          <w:p w14:paraId="759B89BA" w14:textId="77777777" w:rsidR="003731AE" w:rsidRPr="00BD3EB5" w:rsidRDefault="00144F4E" w:rsidP="00A12EA6">
            <w:pPr>
              <w:widowControl w:val="0"/>
              <w:kinsoku w:val="0"/>
              <w:overflowPunct w:val="0"/>
              <w:autoSpaceDE w:val="0"/>
              <w:autoSpaceDN w:val="0"/>
              <w:jc w:val="center"/>
              <w:rPr>
                <w:color w:val="000000" w:themeColor="text1"/>
              </w:rPr>
            </w:pPr>
            <w:r w:rsidRPr="00BD3EB5">
              <w:rPr>
                <w:color w:val="000000" w:themeColor="text1"/>
                <w:lang w:val="kk-KZ"/>
              </w:rPr>
              <w:t>106,3</w:t>
            </w:r>
            <w:r w:rsidR="00676960" w:rsidRPr="00BD3EB5">
              <w:rPr>
                <w:color w:val="000000" w:themeColor="text1"/>
              </w:rPr>
              <w:t>%</w:t>
            </w:r>
          </w:p>
        </w:tc>
        <w:tc>
          <w:tcPr>
            <w:tcW w:w="5386" w:type="dxa"/>
            <w:vMerge/>
            <w:shd w:val="clear" w:color="auto" w:fill="auto"/>
          </w:tcPr>
          <w:p w14:paraId="6AFF98A2" w14:textId="77777777" w:rsidR="003731AE" w:rsidRPr="00BD3EB5" w:rsidRDefault="003731AE">
            <w:pPr>
              <w:widowControl w:val="0"/>
              <w:kinsoku w:val="0"/>
              <w:overflowPunct w:val="0"/>
              <w:autoSpaceDE w:val="0"/>
              <w:autoSpaceDN w:val="0"/>
              <w:jc w:val="both"/>
              <w:rPr>
                <w:sz w:val="20"/>
                <w:szCs w:val="20"/>
              </w:rPr>
            </w:pPr>
          </w:p>
        </w:tc>
      </w:tr>
      <w:tr w:rsidR="00BD2192" w:rsidRPr="00BD3EB5" w14:paraId="46537B65" w14:textId="77777777" w:rsidTr="00142F9A">
        <w:tc>
          <w:tcPr>
            <w:tcW w:w="988" w:type="dxa"/>
            <w:vMerge w:val="restart"/>
          </w:tcPr>
          <w:p w14:paraId="1A60F7FF" w14:textId="77777777" w:rsidR="00BD2192" w:rsidRPr="00BD3EB5" w:rsidRDefault="00BD2192">
            <w:pPr>
              <w:widowControl w:val="0"/>
              <w:kinsoku w:val="0"/>
              <w:overflowPunct w:val="0"/>
              <w:autoSpaceDE w:val="0"/>
              <w:autoSpaceDN w:val="0"/>
              <w:jc w:val="both"/>
              <w:rPr>
                <w:iCs/>
                <w:sz w:val="20"/>
                <w:szCs w:val="20"/>
              </w:rPr>
            </w:pPr>
            <w:r w:rsidRPr="00BD3EB5">
              <w:rPr>
                <w:iCs/>
                <w:sz w:val="20"/>
                <w:szCs w:val="20"/>
              </w:rPr>
              <w:t>1.</w:t>
            </w:r>
            <w:r w:rsidRPr="00BD3EB5">
              <w:rPr>
                <w:b/>
                <w:iCs/>
                <w:color w:val="FF0000"/>
                <w:sz w:val="20"/>
                <w:szCs w:val="20"/>
              </w:rPr>
              <w:t xml:space="preserve"> </w:t>
            </w:r>
          </w:p>
        </w:tc>
        <w:tc>
          <w:tcPr>
            <w:tcW w:w="2528" w:type="dxa"/>
          </w:tcPr>
          <w:p w14:paraId="1516AC62" w14:textId="77777777" w:rsidR="00BD2192" w:rsidRPr="00BD3EB5" w:rsidRDefault="00BD2192">
            <w:pPr>
              <w:widowControl w:val="0"/>
              <w:kinsoku w:val="0"/>
              <w:overflowPunct w:val="0"/>
              <w:autoSpaceDE w:val="0"/>
              <w:autoSpaceDN w:val="0"/>
              <w:jc w:val="both"/>
              <w:rPr>
                <w:iCs/>
              </w:rPr>
            </w:pPr>
            <w:r w:rsidRPr="00BD3EB5">
              <w:rPr>
                <w:iCs/>
              </w:rPr>
              <w:t xml:space="preserve">Мероприятие 1. </w:t>
            </w:r>
            <w:r w:rsidRPr="00BD3EB5">
              <w:rPr>
                <w:iCs/>
              </w:rPr>
              <w:lastRenderedPageBreak/>
              <w:t xml:space="preserve">Размещение государственного образовательного заказа на дошкольное воспитание и обучение детей </w:t>
            </w:r>
          </w:p>
        </w:tc>
        <w:tc>
          <w:tcPr>
            <w:tcW w:w="1992" w:type="dxa"/>
            <w:vMerge w:val="restart"/>
          </w:tcPr>
          <w:p w14:paraId="21DFEEAA" w14:textId="77777777" w:rsidR="00BD2192" w:rsidRPr="00BD3EB5" w:rsidRDefault="00F62BA7">
            <w:pPr>
              <w:widowControl w:val="0"/>
              <w:kinsoku w:val="0"/>
              <w:overflowPunct w:val="0"/>
              <w:autoSpaceDE w:val="0"/>
              <w:autoSpaceDN w:val="0"/>
              <w:jc w:val="both"/>
              <w:rPr>
                <w:lang w:val="kk-KZ"/>
              </w:rPr>
            </w:pPr>
            <w:r w:rsidRPr="00BD3EB5">
              <w:rPr>
                <w:lang w:val="kk-KZ"/>
              </w:rPr>
              <w:lastRenderedPageBreak/>
              <w:t>первый вице-</w:t>
            </w:r>
            <w:r w:rsidRPr="00BD3EB5">
              <w:rPr>
                <w:lang w:val="kk-KZ"/>
              </w:rPr>
              <w:lastRenderedPageBreak/>
              <w:t>министр образования и науки РК Каринова Ш.Т., п</w:t>
            </w:r>
            <w:r w:rsidRPr="00BD3EB5">
              <w:rPr>
                <w:color w:val="000000" w:themeColor="text1"/>
                <w:lang w:val="kk-KZ"/>
              </w:rPr>
              <w:t xml:space="preserve">редседатель КДСО МОН Каримова Г.Р., курирующие заместители </w:t>
            </w:r>
            <w:r w:rsidRPr="00BD3EB5">
              <w:rPr>
                <w:lang w:val="kk-KZ"/>
              </w:rPr>
              <w:t>акимов областей и городов Нур-Султана, Алматы, Шымкента</w:t>
            </w:r>
          </w:p>
        </w:tc>
        <w:tc>
          <w:tcPr>
            <w:tcW w:w="1291" w:type="dxa"/>
          </w:tcPr>
          <w:p w14:paraId="26D3B90A" w14:textId="77777777" w:rsidR="00BD2192" w:rsidRPr="00BD3EB5" w:rsidRDefault="00BD2192">
            <w:pPr>
              <w:widowControl w:val="0"/>
              <w:kinsoku w:val="0"/>
              <w:overflowPunct w:val="0"/>
              <w:autoSpaceDE w:val="0"/>
              <w:autoSpaceDN w:val="0"/>
              <w:jc w:val="center"/>
              <w:rPr>
                <w:bCs/>
                <w:lang w:bidi="ru-RU"/>
              </w:rPr>
            </w:pPr>
          </w:p>
        </w:tc>
        <w:tc>
          <w:tcPr>
            <w:tcW w:w="1276" w:type="dxa"/>
          </w:tcPr>
          <w:p w14:paraId="236E80D6" w14:textId="77777777" w:rsidR="00BD2192" w:rsidRPr="00BD3EB5" w:rsidRDefault="00BD2192">
            <w:pPr>
              <w:widowControl w:val="0"/>
              <w:kinsoku w:val="0"/>
              <w:overflowPunct w:val="0"/>
              <w:autoSpaceDE w:val="0"/>
              <w:autoSpaceDN w:val="0"/>
              <w:jc w:val="center"/>
              <w:rPr>
                <w:bCs/>
                <w:lang w:bidi="ru-RU"/>
              </w:rPr>
            </w:pPr>
            <w:r w:rsidRPr="00BD3EB5">
              <w:rPr>
                <w:bCs/>
                <w:lang w:bidi="ru-RU"/>
              </w:rPr>
              <w:t xml:space="preserve">16 561 </w:t>
            </w:r>
            <w:r w:rsidRPr="00BD3EB5">
              <w:rPr>
                <w:bCs/>
                <w:lang w:bidi="ru-RU"/>
              </w:rPr>
              <w:lastRenderedPageBreak/>
              <w:t xml:space="preserve">138 тыс. </w:t>
            </w:r>
            <w:proofErr w:type="spellStart"/>
            <w:r w:rsidRPr="00BD3EB5">
              <w:rPr>
                <w:bCs/>
                <w:lang w:bidi="ru-RU"/>
              </w:rPr>
              <w:t>тг</w:t>
            </w:r>
            <w:proofErr w:type="spellEnd"/>
          </w:p>
          <w:p w14:paraId="6151612A" w14:textId="77777777" w:rsidR="00BD2192" w:rsidRPr="00BD3EB5" w:rsidRDefault="00BD2192">
            <w:pPr>
              <w:widowControl w:val="0"/>
              <w:kinsoku w:val="0"/>
              <w:overflowPunct w:val="0"/>
              <w:autoSpaceDE w:val="0"/>
              <w:autoSpaceDN w:val="0"/>
              <w:jc w:val="center"/>
              <w:rPr>
                <w:bCs/>
                <w:lang w:bidi="ru-RU"/>
              </w:rPr>
            </w:pPr>
          </w:p>
          <w:p w14:paraId="0A0976C8" w14:textId="77777777" w:rsidR="00BD2192" w:rsidRPr="00BD3EB5" w:rsidRDefault="00BD2192">
            <w:pPr>
              <w:widowControl w:val="0"/>
              <w:kinsoku w:val="0"/>
              <w:overflowPunct w:val="0"/>
              <w:autoSpaceDE w:val="0"/>
              <w:autoSpaceDN w:val="0"/>
              <w:jc w:val="center"/>
              <w:rPr>
                <w:lang w:val="kk-KZ"/>
              </w:rPr>
            </w:pPr>
          </w:p>
        </w:tc>
        <w:tc>
          <w:tcPr>
            <w:tcW w:w="992" w:type="dxa"/>
            <w:shd w:val="clear" w:color="auto" w:fill="auto"/>
          </w:tcPr>
          <w:p w14:paraId="281E8710" w14:textId="77777777" w:rsidR="00BD2192" w:rsidRPr="00BD3EB5" w:rsidRDefault="00BD2192">
            <w:pPr>
              <w:widowControl w:val="0"/>
              <w:kinsoku w:val="0"/>
              <w:overflowPunct w:val="0"/>
              <w:autoSpaceDE w:val="0"/>
              <w:autoSpaceDN w:val="0"/>
              <w:jc w:val="center"/>
            </w:pPr>
            <w:r w:rsidRPr="00BD3EB5">
              <w:lastRenderedPageBreak/>
              <w:t>15</w:t>
            </w:r>
            <w:r w:rsidRPr="00BD3EB5">
              <w:rPr>
                <w:lang w:val="en-US"/>
              </w:rPr>
              <w:t> </w:t>
            </w:r>
            <w:r w:rsidRPr="00BD3EB5">
              <w:t>391</w:t>
            </w:r>
            <w:r w:rsidRPr="00BD3EB5">
              <w:rPr>
                <w:lang w:val="en-US"/>
              </w:rPr>
              <w:t> </w:t>
            </w:r>
            <w:r w:rsidRPr="00BD3EB5">
              <w:lastRenderedPageBreak/>
              <w:t xml:space="preserve">738,9 тыс. </w:t>
            </w:r>
            <w:proofErr w:type="spellStart"/>
            <w:r w:rsidRPr="00BD3EB5">
              <w:t>тг</w:t>
            </w:r>
            <w:proofErr w:type="spellEnd"/>
          </w:p>
          <w:p w14:paraId="36303154" w14:textId="77777777" w:rsidR="00BD2192" w:rsidRPr="00BD3EB5" w:rsidRDefault="00BD2192">
            <w:pPr>
              <w:widowControl w:val="0"/>
              <w:kinsoku w:val="0"/>
              <w:overflowPunct w:val="0"/>
              <w:autoSpaceDE w:val="0"/>
              <w:autoSpaceDN w:val="0"/>
              <w:jc w:val="center"/>
            </w:pPr>
          </w:p>
          <w:p w14:paraId="71E1260D" w14:textId="77777777" w:rsidR="00BD2192" w:rsidRPr="00BD3EB5" w:rsidRDefault="00BD2192">
            <w:pPr>
              <w:widowControl w:val="0"/>
              <w:kinsoku w:val="0"/>
              <w:overflowPunct w:val="0"/>
              <w:autoSpaceDE w:val="0"/>
              <w:autoSpaceDN w:val="0"/>
              <w:jc w:val="center"/>
            </w:pPr>
          </w:p>
          <w:p w14:paraId="657DA5F3" w14:textId="77777777" w:rsidR="00BD2192" w:rsidRPr="00BD3EB5" w:rsidRDefault="00BD2192">
            <w:pPr>
              <w:widowControl w:val="0"/>
              <w:kinsoku w:val="0"/>
              <w:overflowPunct w:val="0"/>
              <w:autoSpaceDE w:val="0"/>
              <w:autoSpaceDN w:val="0"/>
              <w:jc w:val="center"/>
            </w:pPr>
          </w:p>
        </w:tc>
        <w:tc>
          <w:tcPr>
            <w:tcW w:w="851" w:type="dxa"/>
            <w:shd w:val="clear" w:color="auto" w:fill="auto"/>
          </w:tcPr>
          <w:p w14:paraId="20544467" w14:textId="171D78A2" w:rsidR="00BD2192" w:rsidRPr="00BD3EB5" w:rsidRDefault="00E447CE" w:rsidP="007E6945">
            <w:pPr>
              <w:jc w:val="center"/>
              <w:rPr>
                <w:rFonts w:eastAsia="Calibri"/>
                <w:lang w:eastAsia="en-US"/>
              </w:rPr>
            </w:pPr>
            <w:r w:rsidRPr="00BD3EB5">
              <w:rPr>
                <w:rFonts w:eastAsia="Calibri"/>
                <w:lang w:eastAsia="en-US"/>
              </w:rPr>
              <w:lastRenderedPageBreak/>
              <w:t>92,9</w:t>
            </w:r>
            <w:r w:rsidR="00BD2192" w:rsidRPr="00BD3EB5">
              <w:rPr>
                <w:rFonts w:eastAsia="Calibri"/>
                <w:lang w:eastAsia="en-US"/>
              </w:rPr>
              <w:t>%</w:t>
            </w:r>
          </w:p>
          <w:p w14:paraId="5BD0F730" w14:textId="77777777" w:rsidR="00BD2192" w:rsidRPr="00BD3EB5" w:rsidRDefault="00BD2192" w:rsidP="00965198">
            <w:pPr>
              <w:rPr>
                <w:rFonts w:eastAsia="Calibri"/>
                <w:lang w:val="kk-KZ" w:eastAsia="en-US"/>
              </w:rPr>
            </w:pPr>
          </w:p>
        </w:tc>
        <w:tc>
          <w:tcPr>
            <w:tcW w:w="5386" w:type="dxa"/>
            <w:vMerge w:val="restart"/>
            <w:shd w:val="clear" w:color="auto" w:fill="FFFFFF" w:themeFill="background1"/>
          </w:tcPr>
          <w:p w14:paraId="7AA7C91F" w14:textId="77777777" w:rsidR="00BD2192" w:rsidRPr="00BD3EB5" w:rsidRDefault="00BD2192" w:rsidP="006D6001">
            <w:pPr>
              <w:widowControl w:val="0"/>
              <w:tabs>
                <w:tab w:val="left" w:pos="1210"/>
              </w:tabs>
              <w:jc w:val="center"/>
              <w:rPr>
                <w:b/>
                <w:bCs/>
                <w:color w:val="000000" w:themeColor="text1"/>
                <w:u w:val="single"/>
                <w:lang w:val="kk-KZ" w:bidi="ru-RU"/>
              </w:rPr>
            </w:pPr>
            <w:r w:rsidRPr="00BD3EB5">
              <w:rPr>
                <w:b/>
                <w:bCs/>
                <w:color w:val="000000" w:themeColor="text1"/>
                <w:u w:val="single"/>
                <w:lang w:val="kk-KZ" w:bidi="ru-RU"/>
              </w:rPr>
              <w:lastRenderedPageBreak/>
              <w:t>Исполнено</w:t>
            </w:r>
          </w:p>
          <w:p w14:paraId="11DB9E8E" w14:textId="77777777" w:rsidR="00BD2192" w:rsidRPr="00BD3EB5" w:rsidRDefault="00BD2192" w:rsidP="0046795F">
            <w:pPr>
              <w:widowControl w:val="0"/>
              <w:tabs>
                <w:tab w:val="left" w:pos="1210"/>
              </w:tabs>
              <w:autoSpaceDE w:val="0"/>
              <w:autoSpaceDN w:val="0"/>
              <w:ind w:firstLine="317"/>
              <w:jc w:val="both"/>
              <w:rPr>
                <w:b/>
              </w:rPr>
            </w:pPr>
            <w:r w:rsidRPr="00BD3EB5">
              <w:rPr>
                <w:b/>
              </w:rPr>
              <w:lastRenderedPageBreak/>
              <w:t>от 3 до 6 лет</w:t>
            </w:r>
          </w:p>
          <w:p w14:paraId="0C347AB2" w14:textId="4DE36F5C" w:rsidR="00BD2192" w:rsidRPr="00BD3EB5" w:rsidRDefault="00BD2192" w:rsidP="0046795F">
            <w:pPr>
              <w:widowControl w:val="0"/>
              <w:tabs>
                <w:tab w:val="left" w:pos="1210"/>
              </w:tabs>
              <w:ind w:firstLine="317"/>
              <w:jc w:val="both"/>
              <w:rPr>
                <w:bCs/>
                <w:i/>
                <w:iCs/>
                <w:color w:val="000000" w:themeColor="text1"/>
                <w:sz w:val="22"/>
                <w:szCs w:val="22"/>
                <w:lang w:val="kk-KZ" w:bidi="ru-RU"/>
              </w:rPr>
            </w:pPr>
            <w:r w:rsidRPr="00BD3EB5">
              <w:rPr>
                <w:bCs/>
                <w:color w:val="000000" w:themeColor="text1"/>
                <w:lang w:val="kk-KZ" w:bidi="ru-RU"/>
              </w:rPr>
              <w:t>В соответствии с ППРК от 19 декабря 2022 года «О корректировке показателей республиканского бюджета на 2022 год и внесении изменений и дополнения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 сумм</w:t>
            </w:r>
            <w:r w:rsidR="00142F9A" w:rsidRPr="00BD3EB5">
              <w:rPr>
                <w:bCs/>
                <w:color w:val="000000" w:themeColor="text1"/>
                <w:lang w:val="kk-KZ" w:bidi="ru-RU"/>
              </w:rPr>
              <w:t>а</w:t>
            </w:r>
            <w:r w:rsidRPr="00BD3EB5">
              <w:rPr>
                <w:bCs/>
                <w:color w:val="000000" w:themeColor="text1"/>
                <w:lang w:val="kk-KZ" w:bidi="ru-RU"/>
              </w:rPr>
              <w:t xml:space="preserve"> целевых текущих трансфертов на </w:t>
            </w:r>
            <w:r w:rsidR="006754A7" w:rsidRPr="00BD3EB5">
              <w:rPr>
                <w:bCs/>
                <w:color w:val="000000" w:themeColor="text1"/>
                <w:lang w:val="kk-KZ" w:bidi="ru-RU"/>
              </w:rPr>
              <w:t>увеличение госзаказа для</w:t>
            </w:r>
            <w:r w:rsidRPr="00BD3EB5">
              <w:rPr>
                <w:bCs/>
                <w:color w:val="000000" w:themeColor="text1"/>
                <w:lang w:val="kk-KZ" w:bidi="ru-RU"/>
              </w:rPr>
              <w:t xml:space="preserve"> от 3 до 6 лет </w:t>
            </w:r>
            <w:r w:rsidR="00142F9A" w:rsidRPr="00BD3EB5">
              <w:rPr>
                <w:bCs/>
                <w:color w:val="000000" w:themeColor="text1"/>
                <w:lang w:val="kk-KZ" w:bidi="ru-RU"/>
              </w:rPr>
              <w:t>скорректирована на</w:t>
            </w:r>
            <w:r w:rsidRPr="00BD3EB5">
              <w:rPr>
                <w:bCs/>
                <w:color w:val="000000" w:themeColor="text1"/>
                <w:lang w:val="kk-KZ" w:bidi="ru-RU"/>
              </w:rPr>
              <w:t xml:space="preserve"> 15 581 915 тыс. тенге, количество </w:t>
            </w:r>
            <w:r w:rsidR="00142F9A" w:rsidRPr="00BD3EB5">
              <w:rPr>
                <w:bCs/>
                <w:color w:val="000000" w:themeColor="text1"/>
                <w:lang w:val="kk-KZ" w:bidi="ru-RU"/>
              </w:rPr>
              <w:t>на</w:t>
            </w:r>
            <w:r w:rsidRPr="00BD3EB5">
              <w:rPr>
                <w:bCs/>
                <w:color w:val="000000" w:themeColor="text1"/>
                <w:lang w:val="kk-KZ" w:bidi="ru-RU"/>
              </w:rPr>
              <w:t xml:space="preserve"> 30 369 мест.</w:t>
            </w:r>
            <w:r w:rsidR="00273F9F">
              <w:rPr>
                <w:bCs/>
                <w:color w:val="000000" w:themeColor="text1"/>
                <w:lang w:val="kk-KZ" w:bidi="ru-RU"/>
              </w:rPr>
              <w:t xml:space="preserve"> Фактически</w:t>
            </w:r>
            <w:r w:rsidR="006754A7" w:rsidRPr="00BD3EB5">
              <w:rPr>
                <w:bCs/>
                <w:color w:val="000000" w:themeColor="text1"/>
                <w:lang w:val="kk-KZ" w:bidi="ru-RU"/>
              </w:rPr>
              <w:t xml:space="preserve"> за счет РБ по итогам 2022 года дополнительный госзаказ размещен на 30 011 мест </w:t>
            </w:r>
            <w:r w:rsidR="006754A7" w:rsidRPr="00BD3EB5">
              <w:rPr>
                <w:bCs/>
                <w:i/>
                <w:iCs/>
                <w:color w:val="000000" w:themeColor="text1"/>
                <w:sz w:val="22"/>
                <w:szCs w:val="22"/>
                <w:lang w:val="kk-KZ" w:bidi="ru-RU"/>
              </w:rPr>
              <w:t>(в</w:t>
            </w:r>
            <w:r w:rsidRPr="00BD3EB5">
              <w:rPr>
                <w:bCs/>
                <w:i/>
                <w:iCs/>
                <w:color w:val="000000" w:themeColor="text1"/>
                <w:sz w:val="22"/>
                <w:szCs w:val="22"/>
                <w:lang w:val="kk-KZ" w:bidi="ru-RU"/>
              </w:rPr>
              <w:t xml:space="preserve"> связи с </w:t>
            </w:r>
            <w:r w:rsidR="006754A7" w:rsidRPr="00BD3EB5">
              <w:rPr>
                <w:bCs/>
                <w:i/>
                <w:iCs/>
                <w:color w:val="000000" w:themeColor="text1"/>
                <w:sz w:val="22"/>
                <w:szCs w:val="22"/>
                <w:lang w:val="kk-KZ" w:bidi="ru-RU"/>
              </w:rPr>
              <w:t xml:space="preserve">неполным посещением </w:t>
            </w:r>
            <w:r w:rsidRPr="00BD3EB5">
              <w:rPr>
                <w:bCs/>
                <w:i/>
                <w:iCs/>
                <w:color w:val="000000" w:themeColor="text1"/>
                <w:sz w:val="22"/>
                <w:szCs w:val="22"/>
                <w:lang w:val="kk-KZ" w:bidi="ru-RU"/>
              </w:rPr>
              <w:t>детей в частных детских садах в г.Алматы</w:t>
            </w:r>
            <w:r w:rsidR="006754A7" w:rsidRPr="00BD3EB5">
              <w:rPr>
                <w:bCs/>
                <w:i/>
                <w:iCs/>
                <w:color w:val="000000" w:themeColor="text1"/>
                <w:sz w:val="22"/>
                <w:szCs w:val="22"/>
                <w:lang w:val="kk-KZ" w:bidi="ru-RU"/>
              </w:rPr>
              <w:t>).</w:t>
            </w:r>
            <w:r w:rsidRPr="00BD3EB5">
              <w:rPr>
                <w:bCs/>
                <w:i/>
                <w:iCs/>
                <w:color w:val="000000" w:themeColor="text1"/>
                <w:sz w:val="22"/>
                <w:szCs w:val="22"/>
                <w:lang w:val="kk-KZ" w:bidi="ru-RU"/>
              </w:rPr>
              <w:t xml:space="preserve"> </w:t>
            </w:r>
          </w:p>
          <w:p w14:paraId="5453B7AF" w14:textId="77777777" w:rsidR="00BD2192" w:rsidRPr="00BD3EB5" w:rsidRDefault="00BD2192" w:rsidP="0046795F">
            <w:pPr>
              <w:widowControl w:val="0"/>
              <w:tabs>
                <w:tab w:val="left" w:pos="1210"/>
              </w:tabs>
              <w:ind w:firstLine="317"/>
              <w:jc w:val="both"/>
              <w:rPr>
                <w:bCs/>
                <w:color w:val="000000" w:themeColor="text1"/>
                <w:lang w:val="kk-KZ" w:bidi="ru-RU"/>
              </w:rPr>
            </w:pPr>
          </w:p>
          <w:p w14:paraId="2ABA972E" w14:textId="77777777" w:rsidR="00BD2192" w:rsidRPr="00BD3EB5" w:rsidRDefault="00BD2192" w:rsidP="0046795F">
            <w:pPr>
              <w:widowControl w:val="0"/>
              <w:tabs>
                <w:tab w:val="left" w:pos="1210"/>
              </w:tabs>
              <w:autoSpaceDE w:val="0"/>
              <w:autoSpaceDN w:val="0"/>
              <w:ind w:firstLine="317"/>
              <w:jc w:val="both"/>
              <w:rPr>
                <w:b/>
              </w:rPr>
            </w:pPr>
            <w:r w:rsidRPr="00BD3EB5">
              <w:rPr>
                <w:b/>
              </w:rPr>
              <w:t xml:space="preserve">от </w:t>
            </w:r>
            <w:r w:rsidRPr="00BD3EB5">
              <w:rPr>
                <w:b/>
                <w:lang w:val="kk-KZ"/>
              </w:rPr>
              <w:t>2</w:t>
            </w:r>
            <w:r w:rsidRPr="00BD3EB5">
              <w:rPr>
                <w:b/>
              </w:rPr>
              <w:t xml:space="preserve"> до </w:t>
            </w:r>
            <w:r w:rsidRPr="00BD3EB5">
              <w:rPr>
                <w:b/>
                <w:lang w:val="kk-KZ"/>
              </w:rPr>
              <w:t>3</w:t>
            </w:r>
            <w:r w:rsidRPr="00BD3EB5">
              <w:rPr>
                <w:b/>
              </w:rPr>
              <w:t xml:space="preserve"> лет</w:t>
            </w:r>
          </w:p>
          <w:p w14:paraId="32507BEE" w14:textId="7656D708" w:rsidR="006754A7" w:rsidRPr="00BD3EB5" w:rsidRDefault="006754A7" w:rsidP="0046795F">
            <w:pPr>
              <w:widowControl w:val="0"/>
              <w:tabs>
                <w:tab w:val="left" w:pos="1210"/>
              </w:tabs>
              <w:autoSpaceDE w:val="0"/>
              <w:autoSpaceDN w:val="0"/>
              <w:ind w:firstLine="317"/>
              <w:jc w:val="both"/>
            </w:pPr>
            <w:r w:rsidRPr="00BD3EB5">
              <w:t xml:space="preserve">За счет МБ в 2022 году для детей от 2 до 3 лет было запланировано выделение госзаказа на 41 887 мест. </w:t>
            </w:r>
          </w:p>
          <w:p w14:paraId="76A1E8C9" w14:textId="6C28E5D0" w:rsidR="006754A7" w:rsidRPr="00BD3EB5" w:rsidRDefault="00BD2192" w:rsidP="0046795F">
            <w:pPr>
              <w:widowControl w:val="0"/>
              <w:tabs>
                <w:tab w:val="left" w:pos="1210"/>
              </w:tabs>
              <w:ind w:firstLine="317"/>
              <w:jc w:val="both"/>
            </w:pPr>
            <w:r w:rsidRPr="00BD3EB5">
              <w:t xml:space="preserve">В связи с неполным посещением детей в частных детсадах гг. Астана и Алматы, </w:t>
            </w:r>
            <w:r w:rsidR="00E9596D" w:rsidRPr="00BD3EB5">
              <w:t>госзаказ размещен на 36 400 мест.</w:t>
            </w:r>
          </w:p>
          <w:p w14:paraId="56B7054F" w14:textId="09C5CF46" w:rsidR="00BD2192" w:rsidRPr="00BD3EB5" w:rsidRDefault="00E9596D" w:rsidP="0046795F">
            <w:pPr>
              <w:widowControl w:val="0"/>
              <w:tabs>
                <w:tab w:val="left" w:pos="1210"/>
              </w:tabs>
              <w:ind w:firstLine="317"/>
              <w:jc w:val="both"/>
              <w:rPr>
                <w:bCs/>
                <w:color w:val="000000" w:themeColor="text1"/>
                <w:lang w:bidi="ru-RU"/>
              </w:rPr>
            </w:pPr>
            <w:r w:rsidRPr="00BD3EB5">
              <w:t xml:space="preserve">Неиспользованные </w:t>
            </w:r>
            <w:r w:rsidR="00BD2192" w:rsidRPr="00BD3EB5">
              <w:t>средства на 5</w:t>
            </w:r>
            <w:r w:rsidRPr="00BD3EB5">
              <w:t xml:space="preserve"> 487 </w:t>
            </w:r>
            <w:r w:rsidR="00BD2192" w:rsidRPr="00BD3EB5">
              <w:t>мест возвращены в МБ.</w:t>
            </w:r>
          </w:p>
        </w:tc>
      </w:tr>
      <w:tr w:rsidR="00BD2192" w:rsidRPr="00BD3EB5" w14:paraId="7A56E7EE" w14:textId="77777777" w:rsidTr="00142F9A">
        <w:tc>
          <w:tcPr>
            <w:tcW w:w="988" w:type="dxa"/>
            <w:vMerge/>
          </w:tcPr>
          <w:p w14:paraId="0BB1A76A" w14:textId="77777777" w:rsidR="00BD2192" w:rsidRPr="00BD3EB5" w:rsidRDefault="00BD2192" w:rsidP="00965198">
            <w:pPr>
              <w:widowControl w:val="0"/>
              <w:kinsoku w:val="0"/>
              <w:overflowPunct w:val="0"/>
              <w:autoSpaceDE w:val="0"/>
              <w:autoSpaceDN w:val="0"/>
              <w:jc w:val="both"/>
              <w:rPr>
                <w:bCs/>
                <w:sz w:val="20"/>
                <w:szCs w:val="20"/>
                <w:lang w:val="kk-KZ"/>
              </w:rPr>
            </w:pPr>
          </w:p>
        </w:tc>
        <w:tc>
          <w:tcPr>
            <w:tcW w:w="2528" w:type="dxa"/>
          </w:tcPr>
          <w:p w14:paraId="39703931" w14:textId="77777777" w:rsidR="00BD2192" w:rsidRPr="00BD3EB5" w:rsidRDefault="00BD2192" w:rsidP="00965198">
            <w:pPr>
              <w:widowControl w:val="0"/>
              <w:kinsoku w:val="0"/>
              <w:overflowPunct w:val="0"/>
              <w:autoSpaceDE w:val="0"/>
              <w:autoSpaceDN w:val="0"/>
              <w:jc w:val="both"/>
              <w:rPr>
                <w:bCs/>
                <w:lang w:val="kk-KZ"/>
              </w:rPr>
            </w:pPr>
            <w:r w:rsidRPr="00BD3EB5">
              <w:rPr>
                <w:bCs/>
                <w:lang w:val="kk-KZ"/>
              </w:rPr>
              <w:t>от 3 до 6 лет</w:t>
            </w:r>
          </w:p>
          <w:p w14:paraId="214EE2AC" w14:textId="77777777" w:rsidR="00BD2192" w:rsidRPr="00BD3EB5" w:rsidRDefault="00BD2192" w:rsidP="00965198">
            <w:pPr>
              <w:widowControl w:val="0"/>
              <w:kinsoku w:val="0"/>
              <w:overflowPunct w:val="0"/>
              <w:autoSpaceDE w:val="0"/>
              <w:autoSpaceDN w:val="0"/>
              <w:jc w:val="both"/>
              <w:rPr>
                <w:bCs/>
                <w:i/>
                <w:lang w:val="kk-KZ"/>
              </w:rPr>
            </w:pPr>
          </w:p>
        </w:tc>
        <w:tc>
          <w:tcPr>
            <w:tcW w:w="1992" w:type="dxa"/>
            <w:vMerge/>
          </w:tcPr>
          <w:p w14:paraId="6A5A9A1A" w14:textId="77777777" w:rsidR="00BD2192" w:rsidRPr="00BD3EB5" w:rsidRDefault="00BD2192" w:rsidP="00965198">
            <w:pPr>
              <w:widowControl w:val="0"/>
              <w:kinsoku w:val="0"/>
              <w:overflowPunct w:val="0"/>
              <w:autoSpaceDE w:val="0"/>
              <w:autoSpaceDN w:val="0"/>
              <w:jc w:val="both"/>
              <w:rPr>
                <w:lang w:val="kk-KZ"/>
              </w:rPr>
            </w:pPr>
          </w:p>
        </w:tc>
        <w:tc>
          <w:tcPr>
            <w:tcW w:w="1291" w:type="dxa"/>
          </w:tcPr>
          <w:p w14:paraId="30D6CB70" w14:textId="77777777" w:rsidR="00BD2192" w:rsidRPr="00BD3EB5" w:rsidRDefault="00BD2192" w:rsidP="00965198">
            <w:pPr>
              <w:widowControl w:val="0"/>
              <w:kinsoku w:val="0"/>
              <w:overflowPunct w:val="0"/>
              <w:autoSpaceDE w:val="0"/>
              <w:autoSpaceDN w:val="0"/>
              <w:jc w:val="center"/>
            </w:pPr>
          </w:p>
        </w:tc>
        <w:tc>
          <w:tcPr>
            <w:tcW w:w="1276" w:type="dxa"/>
          </w:tcPr>
          <w:p w14:paraId="3B47420F" w14:textId="77777777" w:rsidR="00BD2192" w:rsidRPr="00BD3EB5" w:rsidRDefault="00BD2192" w:rsidP="00965198">
            <w:pPr>
              <w:widowControl w:val="0"/>
              <w:jc w:val="center"/>
              <w:rPr>
                <w:lang w:val="kk-KZ"/>
              </w:rPr>
            </w:pPr>
            <w:r w:rsidRPr="00BD3EB5">
              <w:t>31 800</w:t>
            </w:r>
            <w:r w:rsidRPr="00BD3EB5">
              <w:rPr>
                <w:lang w:val="kk-KZ"/>
              </w:rPr>
              <w:t xml:space="preserve"> </w:t>
            </w:r>
            <w:r w:rsidRPr="00BD3EB5">
              <w:t>мест РБ</w:t>
            </w:r>
          </w:p>
        </w:tc>
        <w:tc>
          <w:tcPr>
            <w:tcW w:w="992" w:type="dxa"/>
          </w:tcPr>
          <w:p w14:paraId="37BE0008" w14:textId="77777777" w:rsidR="00BD2192" w:rsidRPr="00BD3EB5" w:rsidRDefault="00BD2192" w:rsidP="007E6945">
            <w:pPr>
              <w:widowControl w:val="0"/>
              <w:jc w:val="center"/>
              <w:rPr>
                <w:rFonts w:eastAsia="Calibri"/>
                <w:lang w:eastAsia="en-US"/>
              </w:rPr>
            </w:pPr>
            <w:r w:rsidRPr="00BD3EB5">
              <w:t>30 011</w:t>
            </w:r>
            <w:r w:rsidRPr="00BD3EB5">
              <w:rPr>
                <w:lang w:val="kk-KZ"/>
              </w:rPr>
              <w:t xml:space="preserve"> </w:t>
            </w:r>
            <w:r w:rsidRPr="00BD3EB5">
              <w:t>мест РБ</w:t>
            </w:r>
          </w:p>
        </w:tc>
        <w:tc>
          <w:tcPr>
            <w:tcW w:w="851" w:type="dxa"/>
          </w:tcPr>
          <w:p w14:paraId="0F1410CB" w14:textId="38A98D89" w:rsidR="00BD2192" w:rsidRPr="00BD3EB5" w:rsidRDefault="00E447CE" w:rsidP="00965198">
            <w:pPr>
              <w:widowControl w:val="0"/>
              <w:jc w:val="center"/>
              <w:rPr>
                <w:rFonts w:eastAsia="Calibri"/>
                <w:lang w:eastAsia="en-US"/>
              </w:rPr>
            </w:pPr>
            <w:r w:rsidRPr="00BD3EB5">
              <w:rPr>
                <w:rFonts w:eastAsia="Calibri"/>
                <w:lang w:val="kk-KZ" w:eastAsia="en-US"/>
              </w:rPr>
              <w:t>94,4</w:t>
            </w:r>
            <w:r w:rsidR="00BD2192" w:rsidRPr="00BD3EB5">
              <w:rPr>
                <w:rFonts w:eastAsia="Calibri"/>
                <w:lang w:eastAsia="en-US"/>
              </w:rPr>
              <w:t>%</w:t>
            </w:r>
          </w:p>
        </w:tc>
        <w:tc>
          <w:tcPr>
            <w:tcW w:w="5386" w:type="dxa"/>
            <w:vMerge/>
            <w:shd w:val="clear" w:color="auto" w:fill="FFFFFF" w:themeFill="background1"/>
          </w:tcPr>
          <w:p w14:paraId="0FD50614" w14:textId="77777777" w:rsidR="00BD2192" w:rsidRPr="00BD3EB5" w:rsidRDefault="00BD2192" w:rsidP="00965198">
            <w:pPr>
              <w:widowControl w:val="0"/>
              <w:tabs>
                <w:tab w:val="left" w:pos="1210"/>
              </w:tabs>
              <w:kinsoku w:val="0"/>
              <w:overflowPunct w:val="0"/>
              <w:autoSpaceDE w:val="0"/>
              <w:autoSpaceDN w:val="0"/>
              <w:jc w:val="both"/>
              <w:rPr>
                <w:bCs/>
                <w:sz w:val="20"/>
                <w:szCs w:val="20"/>
                <w:lang w:bidi="ru-RU"/>
              </w:rPr>
            </w:pPr>
          </w:p>
        </w:tc>
      </w:tr>
      <w:tr w:rsidR="00BD2192" w:rsidRPr="00BD3EB5" w14:paraId="044131B1" w14:textId="77777777" w:rsidTr="00142F9A">
        <w:tc>
          <w:tcPr>
            <w:tcW w:w="988" w:type="dxa"/>
            <w:vMerge/>
          </w:tcPr>
          <w:p w14:paraId="730C9E47" w14:textId="77777777" w:rsidR="00BD2192" w:rsidRPr="00BD3EB5" w:rsidRDefault="00BD2192" w:rsidP="00965198">
            <w:pPr>
              <w:widowControl w:val="0"/>
              <w:kinsoku w:val="0"/>
              <w:overflowPunct w:val="0"/>
              <w:autoSpaceDE w:val="0"/>
              <w:autoSpaceDN w:val="0"/>
              <w:jc w:val="both"/>
              <w:rPr>
                <w:bCs/>
                <w:sz w:val="20"/>
                <w:szCs w:val="20"/>
                <w:lang w:val="kk-KZ"/>
              </w:rPr>
            </w:pPr>
          </w:p>
        </w:tc>
        <w:tc>
          <w:tcPr>
            <w:tcW w:w="2528" w:type="dxa"/>
          </w:tcPr>
          <w:p w14:paraId="4620FDB5" w14:textId="77777777" w:rsidR="00BD2192" w:rsidRPr="00BD3EB5" w:rsidRDefault="00BD2192" w:rsidP="00965198">
            <w:pPr>
              <w:widowControl w:val="0"/>
              <w:kinsoku w:val="0"/>
              <w:overflowPunct w:val="0"/>
              <w:autoSpaceDE w:val="0"/>
              <w:autoSpaceDN w:val="0"/>
              <w:jc w:val="both"/>
              <w:rPr>
                <w:bCs/>
                <w:lang w:val="kk-KZ"/>
              </w:rPr>
            </w:pPr>
            <w:r w:rsidRPr="00BD3EB5">
              <w:rPr>
                <w:bCs/>
                <w:lang w:val="kk-KZ"/>
              </w:rPr>
              <w:t>от 2 до 3 лет</w:t>
            </w:r>
          </w:p>
        </w:tc>
        <w:tc>
          <w:tcPr>
            <w:tcW w:w="1992" w:type="dxa"/>
            <w:vMerge/>
          </w:tcPr>
          <w:p w14:paraId="7AB1E297" w14:textId="77777777" w:rsidR="00BD2192" w:rsidRPr="00BD3EB5" w:rsidRDefault="00BD2192" w:rsidP="00965198">
            <w:pPr>
              <w:widowControl w:val="0"/>
              <w:kinsoku w:val="0"/>
              <w:overflowPunct w:val="0"/>
              <w:autoSpaceDE w:val="0"/>
              <w:autoSpaceDN w:val="0"/>
              <w:jc w:val="both"/>
              <w:rPr>
                <w:lang w:val="kk-KZ"/>
              </w:rPr>
            </w:pPr>
          </w:p>
        </w:tc>
        <w:tc>
          <w:tcPr>
            <w:tcW w:w="1291" w:type="dxa"/>
          </w:tcPr>
          <w:p w14:paraId="154EB2E5" w14:textId="77777777" w:rsidR="00BD2192" w:rsidRPr="00BD3EB5" w:rsidRDefault="00BD2192" w:rsidP="00965198">
            <w:pPr>
              <w:widowControl w:val="0"/>
              <w:kinsoku w:val="0"/>
              <w:overflowPunct w:val="0"/>
              <w:autoSpaceDE w:val="0"/>
              <w:autoSpaceDN w:val="0"/>
              <w:jc w:val="center"/>
            </w:pPr>
          </w:p>
        </w:tc>
        <w:tc>
          <w:tcPr>
            <w:tcW w:w="1276" w:type="dxa"/>
          </w:tcPr>
          <w:p w14:paraId="6CC9A2B3" w14:textId="77777777" w:rsidR="00BD2192" w:rsidRPr="00BD3EB5" w:rsidRDefault="00BD2192" w:rsidP="00965198">
            <w:pPr>
              <w:widowControl w:val="0"/>
              <w:jc w:val="center"/>
            </w:pPr>
            <w:r w:rsidRPr="00BD3EB5">
              <w:t>73 867 мест МБ</w:t>
            </w:r>
          </w:p>
          <w:p w14:paraId="0731AE5F" w14:textId="14035097" w:rsidR="001124FB" w:rsidRPr="00BD3EB5" w:rsidRDefault="001124FB" w:rsidP="001124FB">
            <w:pPr>
              <w:widowControl w:val="0"/>
              <w:jc w:val="center"/>
              <w:rPr>
                <w:i/>
              </w:rPr>
            </w:pPr>
            <w:r w:rsidRPr="00BD3EB5">
              <w:rPr>
                <w:i/>
                <w:sz w:val="22"/>
              </w:rPr>
              <w:t>(</w:t>
            </w:r>
            <w:r w:rsidRPr="00BD3EB5">
              <w:rPr>
                <w:rFonts w:eastAsia="Calibri"/>
                <w:i/>
                <w:sz w:val="22"/>
                <w:lang w:val="kk-KZ" w:eastAsia="en-US"/>
              </w:rPr>
              <w:t>с накоплением: 2021 год – 31 980, 2022 год – 41 887</w:t>
            </w:r>
            <w:r w:rsidRPr="00BD3EB5">
              <w:rPr>
                <w:i/>
                <w:sz w:val="22"/>
              </w:rPr>
              <w:t>)</w:t>
            </w:r>
          </w:p>
        </w:tc>
        <w:tc>
          <w:tcPr>
            <w:tcW w:w="992" w:type="dxa"/>
          </w:tcPr>
          <w:p w14:paraId="17FB2850" w14:textId="77777777" w:rsidR="00BD2192" w:rsidRPr="00BD3EB5" w:rsidRDefault="00BD2192" w:rsidP="00965198">
            <w:pPr>
              <w:widowControl w:val="0"/>
              <w:jc w:val="center"/>
              <w:rPr>
                <w:rFonts w:eastAsia="Calibri"/>
                <w:lang w:val="kk-KZ" w:eastAsia="en-US"/>
              </w:rPr>
            </w:pPr>
            <w:r w:rsidRPr="00BD3EB5">
              <w:rPr>
                <w:rFonts w:eastAsia="Calibri"/>
                <w:lang w:val="kk-KZ" w:eastAsia="en-US"/>
              </w:rPr>
              <w:t>67 966</w:t>
            </w:r>
          </w:p>
          <w:p w14:paraId="19464893" w14:textId="27EE929A" w:rsidR="00BD2192" w:rsidRPr="00BD3EB5" w:rsidRDefault="00BD2192" w:rsidP="00965198">
            <w:pPr>
              <w:widowControl w:val="0"/>
              <w:jc w:val="center"/>
              <w:rPr>
                <w:rFonts w:eastAsia="Calibri"/>
                <w:lang w:val="kk-KZ" w:eastAsia="en-US"/>
              </w:rPr>
            </w:pPr>
            <w:r w:rsidRPr="00BD3EB5">
              <w:rPr>
                <w:rFonts w:eastAsia="Calibri"/>
                <w:lang w:val="kk-KZ" w:eastAsia="en-US"/>
              </w:rPr>
              <w:t>мест МБ</w:t>
            </w:r>
            <w:r w:rsidR="006754A7" w:rsidRPr="00BD3EB5">
              <w:rPr>
                <w:rFonts w:eastAsia="Calibri"/>
                <w:lang w:val="kk-KZ" w:eastAsia="en-US"/>
              </w:rPr>
              <w:t xml:space="preserve"> </w:t>
            </w:r>
            <w:r w:rsidR="006754A7" w:rsidRPr="00BD3EB5">
              <w:rPr>
                <w:rFonts w:eastAsia="Calibri"/>
                <w:i/>
                <w:sz w:val="22"/>
                <w:lang w:val="kk-KZ" w:eastAsia="en-US"/>
              </w:rPr>
              <w:t>(с накоплением: 2021 год – 31 566, 2022 год – 36 400)</w:t>
            </w:r>
          </w:p>
        </w:tc>
        <w:tc>
          <w:tcPr>
            <w:tcW w:w="851" w:type="dxa"/>
          </w:tcPr>
          <w:p w14:paraId="385AFC21" w14:textId="77777777" w:rsidR="00BD2192" w:rsidRPr="00BD3EB5" w:rsidRDefault="00BD2192" w:rsidP="00965198">
            <w:pPr>
              <w:widowControl w:val="0"/>
              <w:jc w:val="center"/>
              <w:rPr>
                <w:rFonts w:eastAsia="Calibri"/>
                <w:lang w:eastAsia="en-US"/>
              </w:rPr>
            </w:pPr>
            <w:r w:rsidRPr="00BD3EB5">
              <w:rPr>
                <w:rFonts w:eastAsia="Calibri"/>
                <w:lang w:val="kk-KZ" w:eastAsia="en-US"/>
              </w:rPr>
              <w:t>92</w:t>
            </w:r>
            <w:r w:rsidRPr="00BD3EB5">
              <w:rPr>
                <w:rFonts w:eastAsia="Calibri"/>
                <w:lang w:eastAsia="en-US"/>
              </w:rPr>
              <w:t>%</w:t>
            </w:r>
          </w:p>
        </w:tc>
        <w:tc>
          <w:tcPr>
            <w:tcW w:w="5386" w:type="dxa"/>
            <w:vMerge/>
            <w:shd w:val="clear" w:color="auto" w:fill="FFFFFF" w:themeFill="background1"/>
          </w:tcPr>
          <w:p w14:paraId="158757D5" w14:textId="77777777" w:rsidR="00BD2192" w:rsidRPr="00BD3EB5" w:rsidRDefault="00BD2192" w:rsidP="00965198">
            <w:pPr>
              <w:widowControl w:val="0"/>
              <w:tabs>
                <w:tab w:val="left" w:pos="1210"/>
              </w:tabs>
              <w:kinsoku w:val="0"/>
              <w:overflowPunct w:val="0"/>
              <w:autoSpaceDE w:val="0"/>
              <w:autoSpaceDN w:val="0"/>
              <w:jc w:val="both"/>
              <w:rPr>
                <w:bCs/>
                <w:sz w:val="20"/>
                <w:szCs w:val="20"/>
                <w:lang w:val="en-US" w:bidi="ru-RU"/>
              </w:rPr>
            </w:pPr>
          </w:p>
        </w:tc>
      </w:tr>
      <w:tr w:rsidR="003731AE" w:rsidRPr="00BD3EB5" w14:paraId="1E367F85" w14:textId="77777777" w:rsidTr="00FB6EBE">
        <w:tc>
          <w:tcPr>
            <w:tcW w:w="988" w:type="dxa"/>
            <w:tcBorders>
              <w:top w:val="single" w:sz="4" w:space="0" w:color="auto"/>
              <w:left w:val="single" w:sz="4" w:space="0" w:color="auto"/>
              <w:bottom w:val="single" w:sz="4" w:space="0" w:color="auto"/>
              <w:right w:val="single" w:sz="4" w:space="0" w:color="auto"/>
            </w:tcBorders>
          </w:tcPr>
          <w:p w14:paraId="541C0653" w14:textId="77777777" w:rsidR="003731AE" w:rsidRPr="00BD3EB5" w:rsidRDefault="00161354" w:rsidP="00BD2192">
            <w:pPr>
              <w:widowControl w:val="0"/>
              <w:kinsoku w:val="0"/>
              <w:overflowPunct w:val="0"/>
              <w:autoSpaceDE w:val="0"/>
              <w:autoSpaceDN w:val="0"/>
              <w:jc w:val="both"/>
              <w:rPr>
                <w:iCs/>
                <w:sz w:val="20"/>
                <w:szCs w:val="20"/>
              </w:rPr>
            </w:pPr>
            <w:r w:rsidRPr="00BD3EB5">
              <w:rPr>
                <w:iCs/>
                <w:sz w:val="20"/>
                <w:szCs w:val="20"/>
              </w:rPr>
              <w:t>2.</w:t>
            </w:r>
            <w:r w:rsidR="00BD2192" w:rsidRPr="00BD3EB5">
              <w:rPr>
                <w:b/>
                <w:iCs/>
                <w:color w:val="FF0000"/>
                <w:sz w:val="20"/>
                <w:szCs w:val="20"/>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522B92BD" w14:textId="77777777" w:rsidR="003731AE" w:rsidRPr="00BD3EB5" w:rsidRDefault="00161354" w:rsidP="002D3CD4">
            <w:pPr>
              <w:widowControl w:val="0"/>
              <w:kinsoku w:val="0"/>
              <w:overflowPunct w:val="0"/>
              <w:autoSpaceDE w:val="0"/>
              <w:autoSpaceDN w:val="0"/>
              <w:jc w:val="both"/>
              <w:rPr>
                <w:iCs/>
                <w:szCs w:val="20"/>
              </w:rPr>
            </w:pPr>
            <w:r w:rsidRPr="00BD3EB5">
              <w:rPr>
                <w:iCs/>
                <w:szCs w:val="20"/>
              </w:rPr>
              <w:t>Мероприятие 2.</w:t>
            </w:r>
            <w:r w:rsidRPr="00BD3EB5">
              <w:rPr>
                <w:iCs/>
                <w:szCs w:val="20"/>
                <w:lang w:val="kk-KZ"/>
              </w:rPr>
              <w:t xml:space="preserve"> Внесение изменений в государственный общеобязательный стандарт дошкольного воспитания и обучения, типовые учебные планы и программы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6CA94EC6" w14:textId="77777777" w:rsidR="003731AE" w:rsidRPr="00BD3EB5" w:rsidRDefault="00F62BA7" w:rsidP="00F62BA7">
            <w:pPr>
              <w:widowControl w:val="0"/>
              <w:kinsoku w:val="0"/>
              <w:overflowPunct w:val="0"/>
              <w:autoSpaceDE w:val="0"/>
              <w:autoSpaceDN w:val="0"/>
              <w:jc w:val="both"/>
              <w:rPr>
                <w:szCs w:val="20"/>
                <w:lang w:val="kk-KZ"/>
              </w:rPr>
            </w:pPr>
            <w:r w:rsidRPr="00BD3EB5">
              <w:rPr>
                <w:lang w:val="kk-KZ"/>
              </w:rPr>
              <w:t xml:space="preserve">первый вице-министр образования и науки РК Каринова Ш.Т., председатель КДСО МОН </w:t>
            </w:r>
            <w:r w:rsidRPr="00BD3EB5">
              <w:rPr>
                <w:color w:val="000000" w:themeColor="text1"/>
                <w:lang w:val="kk-KZ"/>
              </w:rPr>
              <w:t>Каримова Г.Р.</w:t>
            </w:r>
          </w:p>
        </w:tc>
        <w:tc>
          <w:tcPr>
            <w:tcW w:w="1291" w:type="dxa"/>
            <w:tcBorders>
              <w:top w:val="single" w:sz="4" w:space="0" w:color="auto"/>
              <w:left w:val="single" w:sz="4" w:space="0" w:color="auto"/>
              <w:bottom w:val="single" w:sz="4" w:space="0" w:color="auto"/>
              <w:right w:val="single" w:sz="4" w:space="0" w:color="auto"/>
            </w:tcBorders>
          </w:tcPr>
          <w:p w14:paraId="363FF445" w14:textId="77777777" w:rsidR="003731AE" w:rsidRPr="00BD3EB5" w:rsidRDefault="00161354">
            <w:pPr>
              <w:widowControl w:val="0"/>
              <w:kinsoku w:val="0"/>
              <w:overflowPunct w:val="0"/>
              <w:autoSpaceDE w:val="0"/>
              <w:autoSpaceDN w:val="0"/>
              <w:jc w:val="center"/>
              <w:rPr>
                <w:szCs w:val="20"/>
              </w:rPr>
            </w:pPr>
            <w:r w:rsidRPr="00BD3EB5">
              <w:rPr>
                <w:szCs w:val="20"/>
              </w:rPr>
              <w:t>сентябрь 2022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ADC19" w14:textId="77777777" w:rsidR="003731AE" w:rsidRPr="00BD3EB5" w:rsidRDefault="00161354">
            <w:pPr>
              <w:widowControl w:val="0"/>
              <w:kinsoku w:val="0"/>
              <w:overflowPunct w:val="0"/>
              <w:autoSpaceDE w:val="0"/>
              <w:autoSpaceDN w:val="0"/>
              <w:jc w:val="center"/>
              <w:rPr>
                <w:szCs w:val="20"/>
              </w:rPr>
            </w:pPr>
            <w:r w:rsidRPr="00BD3EB5">
              <w:rPr>
                <w:rFonts w:eastAsia="Calibri"/>
                <w:szCs w:val="20"/>
                <w:lang w:eastAsia="en-US"/>
              </w:rPr>
              <w:t>финансирование не требуется</w:t>
            </w:r>
          </w:p>
        </w:tc>
        <w:tc>
          <w:tcPr>
            <w:tcW w:w="992" w:type="dxa"/>
          </w:tcPr>
          <w:p w14:paraId="402A8D8A" w14:textId="77777777" w:rsidR="003731AE" w:rsidRPr="00BD3EB5" w:rsidRDefault="003731AE">
            <w:pPr>
              <w:widowControl w:val="0"/>
              <w:kinsoku w:val="0"/>
              <w:overflowPunct w:val="0"/>
              <w:autoSpaceDE w:val="0"/>
              <w:autoSpaceDN w:val="0"/>
              <w:jc w:val="center"/>
              <w:rPr>
                <w:rFonts w:eastAsia="Calibri"/>
                <w:szCs w:val="20"/>
                <w:lang w:eastAsia="en-US"/>
              </w:rPr>
            </w:pPr>
          </w:p>
        </w:tc>
        <w:tc>
          <w:tcPr>
            <w:tcW w:w="851" w:type="dxa"/>
          </w:tcPr>
          <w:p w14:paraId="3B84B489" w14:textId="77777777" w:rsidR="003731AE" w:rsidRPr="00BD3EB5" w:rsidRDefault="003731AE">
            <w:pPr>
              <w:widowControl w:val="0"/>
              <w:kinsoku w:val="0"/>
              <w:overflowPunct w:val="0"/>
              <w:autoSpaceDE w:val="0"/>
              <w:autoSpaceDN w:val="0"/>
              <w:jc w:val="center"/>
              <w:rPr>
                <w:rFonts w:eastAsia="Calibri"/>
                <w:szCs w:val="20"/>
                <w:lang w:eastAsia="en-US"/>
              </w:rPr>
            </w:pPr>
          </w:p>
        </w:tc>
        <w:tc>
          <w:tcPr>
            <w:tcW w:w="5386" w:type="dxa"/>
          </w:tcPr>
          <w:p w14:paraId="6D0EB798" w14:textId="77777777" w:rsidR="002E53C8" w:rsidRPr="00BD3EB5" w:rsidRDefault="002E53C8" w:rsidP="002E53C8">
            <w:pPr>
              <w:jc w:val="center"/>
              <w:rPr>
                <w:rFonts w:eastAsia="Calibri"/>
                <w:b/>
                <w:u w:val="single"/>
                <w:lang w:val="kk-KZ"/>
              </w:rPr>
            </w:pPr>
            <w:r w:rsidRPr="00BD3EB5">
              <w:rPr>
                <w:rFonts w:eastAsia="Calibri"/>
                <w:b/>
                <w:u w:val="single"/>
                <w:lang w:val="kk-KZ"/>
              </w:rPr>
              <w:t>Исполнен</w:t>
            </w:r>
            <w:r w:rsidR="004F0C9E" w:rsidRPr="00BD3EB5">
              <w:rPr>
                <w:rFonts w:eastAsia="Calibri"/>
                <w:b/>
                <w:u w:val="single"/>
                <w:lang w:val="kk-KZ"/>
              </w:rPr>
              <w:t>о</w:t>
            </w:r>
          </w:p>
          <w:p w14:paraId="68A63B87" w14:textId="77777777" w:rsidR="00BE12DC" w:rsidRPr="00BD3EB5" w:rsidRDefault="00BE12DC" w:rsidP="0046795F">
            <w:pPr>
              <w:ind w:firstLine="317"/>
              <w:jc w:val="both"/>
              <w:rPr>
                <w:rFonts w:eastAsia="Calibri"/>
                <w:i/>
              </w:rPr>
            </w:pPr>
            <w:r w:rsidRPr="00BD3EB5">
              <w:rPr>
                <w:rFonts w:eastAsia="Calibri"/>
              </w:rPr>
              <w:t>Государственный общеобязательный стандарт дошкольного воспитания и обучения утвержден приказом Министра просвещения (далее - МП РК) №</w:t>
            </w:r>
            <w:r w:rsidRPr="00BD3EB5">
              <w:rPr>
                <w:rFonts w:eastAsia="Calibri"/>
                <w:lang w:val="kk-KZ"/>
              </w:rPr>
              <w:t xml:space="preserve"> </w:t>
            </w:r>
            <w:r w:rsidRPr="00BD3EB5">
              <w:rPr>
                <w:rFonts w:eastAsia="Calibri"/>
              </w:rPr>
              <w:t xml:space="preserve">348 от 03.08.22 г. (далее - ГОС). </w:t>
            </w:r>
          </w:p>
          <w:p w14:paraId="4C4686E1" w14:textId="77777777" w:rsidR="000B2B3C" w:rsidRPr="00BD3EB5" w:rsidRDefault="00BE12DC" w:rsidP="0046795F">
            <w:pPr>
              <w:ind w:firstLine="317"/>
              <w:jc w:val="both"/>
              <w:rPr>
                <w:rFonts w:eastAsia="Calibri"/>
              </w:rPr>
            </w:pPr>
            <w:r w:rsidRPr="00BD3EB5">
              <w:rPr>
                <w:rFonts w:eastAsia="Calibri"/>
              </w:rPr>
              <w:t xml:space="preserve">Требования ГОС учтены в Типовых учебных планах дошкольного воспитания и обучения, утвержденных </w:t>
            </w:r>
            <w:r w:rsidRPr="00BD3EB5">
              <w:rPr>
                <w:rFonts w:eastAsia="Calibri"/>
                <w:iCs/>
              </w:rPr>
              <w:t xml:space="preserve">приказом МП РК № 394 от 09.09.2022 г.) (далее - </w:t>
            </w:r>
            <w:r w:rsidRPr="00BD3EB5">
              <w:rPr>
                <w:rFonts w:eastAsia="Calibri"/>
              </w:rPr>
              <w:t>ТУП)</w:t>
            </w:r>
            <w:r w:rsidRPr="00BD3EB5">
              <w:rPr>
                <w:rFonts w:eastAsia="Calibri"/>
                <w:lang w:val="kk-KZ"/>
              </w:rPr>
              <w:t>.</w:t>
            </w:r>
            <w:r w:rsidRPr="00BD3EB5">
              <w:rPr>
                <w:rFonts w:eastAsia="Calibri"/>
              </w:rPr>
              <w:t xml:space="preserve"> </w:t>
            </w:r>
          </w:p>
          <w:p w14:paraId="48B1419A" w14:textId="77777777" w:rsidR="00BE12DC" w:rsidRPr="00BD3EB5" w:rsidRDefault="00BE12DC" w:rsidP="0046795F">
            <w:pPr>
              <w:ind w:firstLine="317"/>
              <w:jc w:val="both"/>
              <w:rPr>
                <w:rFonts w:eastAsia="Calibri"/>
                <w:i/>
                <w:sz w:val="22"/>
                <w:lang w:val="kk-KZ"/>
              </w:rPr>
            </w:pPr>
            <w:proofErr w:type="spellStart"/>
            <w:r w:rsidRPr="00BD3EB5">
              <w:rPr>
                <w:rFonts w:eastAsia="Calibri"/>
                <w:b/>
                <w:i/>
                <w:sz w:val="22"/>
                <w:u w:val="single"/>
              </w:rPr>
              <w:lastRenderedPageBreak/>
              <w:t>Справочно</w:t>
            </w:r>
            <w:proofErr w:type="spellEnd"/>
            <w:r w:rsidR="000B2B3C" w:rsidRPr="00BD3EB5">
              <w:rPr>
                <w:rFonts w:eastAsia="Calibri"/>
                <w:b/>
                <w:i/>
                <w:sz w:val="22"/>
                <w:u w:val="single"/>
                <w:lang w:val="kk-KZ"/>
              </w:rPr>
              <w:t>:</w:t>
            </w:r>
            <w:r w:rsidRPr="00BD3EB5">
              <w:rPr>
                <w:rFonts w:eastAsia="Calibri"/>
                <w:i/>
                <w:sz w:val="22"/>
              </w:rPr>
              <w:t xml:space="preserve"> О</w:t>
            </w:r>
            <w:r w:rsidRPr="00BD3EB5">
              <w:rPr>
                <w:rFonts w:eastAsia="Calibri"/>
                <w:i/>
                <w:iCs/>
                <w:sz w:val="22"/>
              </w:rPr>
              <w:t>беспечена гибкость ТУП путем ухода от привязки к часовой нагрузке (исключены «Самопознание», «Русский язык»), минимизирована нагрузка на детей. П</w:t>
            </w:r>
            <w:r w:rsidRPr="00BD3EB5">
              <w:rPr>
                <w:rFonts w:eastAsia="Calibri"/>
                <w:i/>
                <w:sz w:val="22"/>
              </w:rPr>
              <w:t xml:space="preserve">редусмотрено ежедневное взаимодействие педагогов и детей в организованной деятельности по развитию речи, чтению книг детям, обучению основам математики, занятию творческой и исследовательской </w:t>
            </w:r>
            <w:proofErr w:type="spellStart"/>
            <w:r w:rsidRPr="00BD3EB5">
              <w:rPr>
                <w:rFonts w:eastAsia="Calibri"/>
                <w:i/>
                <w:sz w:val="22"/>
              </w:rPr>
              <w:t>деятельност</w:t>
            </w:r>
            <w:proofErr w:type="spellEnd"/>
            <w:r w:rsidRPr="00BD3EB5">
              <w:rPr>
                <w:rFonts w:eastAsia="Calibri"/>
                <w:i/>
                <w:sz w:val="22"/>
                <w:lang w:val="kk-KZ"/>
              </w:rPr>
              <w:t>ью</w:t>
            </w:r>
            <w:r w:rsidRPr="00BD3EB5">
              <w:rPr>
                <w:rFonts w:eastAsia="Calibri"/>
                <w:i/>
                <w:sz w:val="22"/>
              </w:rPr>
              <w:t>, изучению казахского языка</w:t>
            </w:r>
            <w:r w:rsidR="006E0711" w:rsidRPr="00BD3EB5">
              <w:rPr>
                <w:rFonts w:eastAsia="Calibri"/>
                <w:i/>
                <w:sz w:val="22"/>
              </w:rPr>
              <w:t>.</w:t>
            </w:r>
            <w:r w:rsidRPr="00BD3EB5">
              <w:rPr>
                <w:rFonts w:eastAsia="Calibri"/>
                <w:i/>
                <w:sz w:val="22"/>
              </w:rPr>
              <w:t xml:space="preserve"> </w:t>
            </w:r>
          </w:p>
          <w:p w14:paraId="532E7EF2" w14:textId="77777777" w:rsidR="000B2B3C" w:rsidRPr="00BD3EB5" w:rsidRDefault="00BE12DC" w:rsidP="0046795F">
            <w:pPr>
              <w:ind w:firstLine="317"/>
              <w:jc w:val="both"/>
              <w:rPr>
                <w:rFonts w:eastAsia="Calibri"/>
              </w:rPr>
            </w:pPr>
            <w:r w:rsidRPr="00BD3EB5">
              <w:rPr>
                <w:rFonts w:eastAsia="Calibri"/>
              </w:rPr>
              <w:t xml:space="preserve">В Типовой учебной программе дошкольного воспитания и обучения, утвержденной </w:t>
            </w:r>
            <w:r w:rsidRPr="00BD3EB5">
              <w:rPr>
                <w:rFonts w:eastAsia="Calibri"/>
                <w:iCs/>
              </w:rPr>
              <w:t xml:space="preserve">приказом МП РК № 422 от 14.10.2022 г. </w:t>
            </w:r>
            <w:r w:rsidRPr="00BD3EB5">
              <w:rPr>
                <w:rFonts w:eastAsia="Calibri"/>
              </w:rPr>
              <w:t xml:space="preserve">(далее - </w:t>
            </w:r>
            <w:proofErr w:type="spellStart"/>
            <w:r w:rsidRPr="00BD3EB5">
              <w:rPr>
                <w:rFonts w:eastAsia="Calibri"/>
              </w:rPr>
              <w:t>ТУПр</w:t>
            </w:r>
            <w:proofErr w:type="spellEnd"/>
            <w:r w:rsidRPr="00BD3EB5">
              <w:rPr>
                <w:rFonts w:eastAsia="Calibri"/>
              </w:rPr>
              <w:t>), по возрастным группам определены ожидаемые результаты</w:t>
            </w:r>
            <w:r w:rsidRPr="00BD3EB5">
              <w:rPr>
                <w:rFonts w:eastAsia="Calibri"/>
                <w:lang w:val="kk-KZ"/>
              </w:rPr>
              <w:t>.</w:t>
            </w:r>
            <w:r w:rsidRPr="00BD3EB5">
              <w:rPr>
                <w:rFonts w:eastAsia="Calibri"/>
              </w:rPr>
              <w:t xml:space="preserve"> </w:t>
            </w:r>
          </w:p>
          <w:p w14:paraId="39C8E720" w14:textId="77777777" w:rsidR="006E0711" w:rsidRPr="00BD3EB5" w:rsidRDefault="00BE12DC" w:rsidP="0046795F">
            <w:pPr>
              <w:ind w:firstLine="317"/>
              <w:jc w:val="both"/>
              <w:rPr>
                <w:rFonts w:eastAsia="Calibri"/>
                <w:i/>
                <w:sz w:val="22"/>
              </w:rPr>
            </w:pPr>
            <w:r w:rsidRPr="00BD3EB5">
              <w:rPr>
                <w:rFonts w:eastAsia="Calibri"/>
                <w:b/>
                <w:i/>
                <w:sz w:val="22"/>
                <w:u w:val="single"/>
                <w:lang w:val="kk-KZ"/>
              </w:rPr>
              <w:t>Справочно</w:t>
            </w:r>
            <w:r w:rsidR="000B2B3C" w:rsidRPr="00BD3EB5">
              <w:rPr>
                <w:rFonts w:eastAsia="Calibri"/>
                <w:b/>
                <w:i/>
                <w:sz w:val="22"/>
                <w:u w:val="single"/>
                <w:lang w:val="kk-KZ"/>
              </w:rPr>
              <w:t>:</w:t>
            </w:r>
            <w:r w:rsidRPr="00BD3EB5">
              <w:rPr>
                <w:rFonts w:eastAsia="Calibri"/>
                <w:i/>
                <w:sz w:val="22"/>
                <w:lang w:val="kk-KZ"/>
              </w:rPr>
              <w:t xml:space="preserve"> </w:t>
            </w:r>
            <w:r w:rsidR="006E0711" w:rsidRPr="00BD3EB5">
              <w:rPr>
                <w:rFonts w:eastAsia="Calibri"/>
                <w:i/>
                <w:sz w:val="22"/>
                <w:lang w:val="kk-KZ"/>
              </w:rPr>
              <w:t>в ожидаемых результатах предусмотрен о</w:t>
            </w:r>
            <w:proofErr w:type="spellStart"/>
            <w:r w:rsidRPr="00BD3EB5">
              <w:rPr>
                <w:rFonts w:eastAsia="Calibri"/>
                <w:i/>
                <w:sz w:val="22"/>
              </w:rPr>
              <w:t>бъем</w:t>
            </w:r>
            <w:proofErr w:type="spellEnd"/>
            <w:r w:rsidR="006E0711" w:rsidRPr="00BD3EB5">
              <w:rPr>
                <w:rFonts w:eastAsia="Calibri"/>
                <w:i/>
                <w:sz w:val="22"/>
              </w:rPr>
              <w:t xml:space="preserve"> и перечень</w:t>
            </w:r>
            <w:r w:rsidRPr="00BD3EB5">
              <w:rPr>
                <w:rFonts w:eastAsia="Calibri"/>
                <w:i/>
                <w:sz w:val="22"/>
              </w:rPr>
              <w:t xml:space="preserve"> формируемых умений и навыков по физическому, коммуникативному, познавательному</w:t>
            </w:r>
            <w:r w:rsidR="006E0711" w:rsidRPr="00BD3EB5">
              <w:rPr>
                <w:rFonts w:eastAsia="Calibri"/>
                <w:i/>
                <w:sz w:val="22"/>
              </w:rPr>
              <w:t>,</w:t>
            </w:r>
            <w:r w:rsidRPr="00BD3EB5">
              <w:rPr>
                <w:rFonts w:eastAsia="Calibri"/>
                <w:i/>
                <w:sz w:val="22"/>
              </w:rPr>
              <w:t xml:space="preserve"> интеллектуальному</w:t>
            </w:r>
            <w:r w:rsidR="006E0711" w:rsidRPr="00BD3EB5">
              <w:rPr>
                <w:rFonts w:eastAsia="Calibri"/>
                <w:i/>
                <w:sz w:val="22"/>
              </w:rPr>
              <w:t xml:space="preserve"> и </w:t>
            </w:r>
            <w:r w:rsidRPr="00BD3EB5">
              <w:rPr>
                <w:rFonts w:eastAsia="Calibri"/>
                <w:i/>
                <w:sz w:val="22"/>
              </w:rPr>
              <w:t xml:space="preserve"> творческому развитию детей</w:t>
            </w:r>
            <w:r w:rsidR="006E0711" w:rsidRPr="00BD3EB5">
              <w:rPr>
                <w:rFonts w:eastAsia="Calibri"/>
                <w:i/>
                <w:sz w:val="22"/>
              </w:rPr>
              <w:t>.</w:t>
            </w:r>
          </w:p>
          <w:p w14:paraId="6B578EF7" w14:textId="00DD6FD5" w:rsidR="000B2B3C" w:rsidRPr="00BD3EB5" w:rsidRDefault="00BE12DC" w:rsidP="0046795F">
            <w:pPr>
              <w:ind w:firstLine="317"/>
              <w:jc w:val="both"/>
              <w:rPr>
                <w:rFonts w:eastAsia="Calibri"/>
                <w:sz w:val="22"/>
                <w:lang w:val="kk-KZ"/>
              </w:rPr>
            </w:pPr>
            <w:r w:rsidRPr="00BD3EB5">
              <w:rPr>
                <w:rFonts w:eastAsia="Calibri"/>
              </w:rPr>
              <w:t xml:space="preserve">В целях организации безопасной предметно-развивающей образовательной среды пересмотрены нормы оснащения дошкольной организации, утвержденные приказом Министра образования и науки РК от 22 января 2016 года </w:t>
            </w:r>
            <w:r w:rsidR="00D07F22" w:rsidRPr="00BD3EB5">
              <w:rPr>
                <w:rFonts w:eastAsia="Calibri"/>
              </w:rPr>
              <w:br/>
            </w:r>
            <w:r w:rsidR="00D07F22" w:rsidRPr="00BD3EB5">
              <w:rPr>
                <w:rFonts w:eastAsia="Calibri"/>
                <w:lang w:val="kk-KZ"/>
              </w:rPr>
              <w:t>№</w:t>
            </w:r>
            <w:r w:rsidRPr="00BD3EB5">
              <w:rPr>
                <w:rFonts w:eastAsia="Calibri"/>
                <w:lang w:val="kk-KZ"/>
              </w:rPr>
              <w:t xml:space="preserve">70 </w:t>
            </w:r>
            <w:r w:rsidRPr="00BD3EB5">
              <w:rPr>
                <w:rFonts w:eastAsia="Calibri"/>
                <w:i/>
                <w:sz w:val="22"/>
                <w:lang w:val="kk-KZ"/>
              </w:rPr>
              <w:t>(</w:t>
            </w:r>
            <w:r w:rsidRPr="00BD3EB5">
              <w:rPr>
                <w:rFonts w:eastAsia="Calibri"/>
                <w:i/>
                <w:iCs/>
                <w:sz w:val="22"/>
              </w:rPr>
              <w:t>внесены изменения приказом М</w:t>
            </w:r>
            <w:r w:rsidR="009F53D7">
              <w:rPr>
                <w:rFonts w:eastAsia="Calibri"/>
                <w:i/>
                <w:iCs/>
                <w:sz w:val="22"/>
                <w:lang w:val="kk-KZ"/>
              </w:rPr>
              <w:t>ОН</w:t>
            </w:r>
            <w:r w:rsidRPr="00BD3EB5">
              <w:rPr>
                <w:rFonts w:eastAsia="Calibri"/>
                <w:i/>
                <w:iCs/>
                <w:sz w:val="22"/>
              </w:rPr>
              <w:t xml:space="preserve"> РК от </w:t>
            </w:r>
            <w:r w:rsidRPr="00BD3EB5">
              <w:rPr>
                <w:i/>
                <w:spacing w:val="2"/>
                <w:sz w:val="22"/>
                <w:shd w:val="clear" w:color="auto" w:fill="FFFFFF"/>
              </w:rPr>
              <w:t xml:space="preserve">07.06.2022 </w:t>
            </w:r>
            <w:hyperlink r:id="rId8" w:anchor="z6" w:history="1">
              <w:r w:rsidRPr="00BD3EB5">
                <w:rPr>
                  <w:rStyle w:val="a3"/>
                  <w:i/>
                  <w:spacing w:val="2"/>
                  <w:sz w:val="22"/>
                  <w:shd w:val="clear" w:color="auto" w:fill="FFFFFF"/>
                </w:rPr>
                <w:t>№ 265</w:t>
              </w:r>
            </w:hyperlink>
            <w:r w:rsidRPr="00BD3EB5">
              <w:rPr>
                <w:rFonts w:eastAsia="Calibri"/>
                <w:sz w:val="22"/>
                <w:lang w:val="kk-KZ"/>
              </w:rPr>
              <w:t xml:space="preserve">). </w:t>
            </w:r>
          </w:p>
          <w:p w14:paraId="1914797E" w14:textId="47730A83" w:rsidR="00BE12DC" w:rsidRPr="00BD3EB5" w:rsidRDefault="00BE12DC" w:rsidP="0046795F">
            <w:pPr>
              <w:ind w:firstLine="317"/>
              <w:jc w:val="both"/>
              <w:rPr>
                <w:rFonts w:eastAsia="Calibri"/>
                <w:i/>
                <w:sz w:val="22"/>
              </w:rPr>
            </w:pPr>
            <w:r w:rsidRPr="00BD3EB5">
              <w:rPr>
                <w:rFonts w:eastAsia="Calibri"/>
                <w:b/>
                <w:i/>
                <w:sz w:val="22"/>
                <w:u w:val="single"/>
                <w:lang w:val="kk-KZ"/>
              </w:rPr>
              <w:t>Справочно</w:t>
            </w:r>
            <w:r w:rsidR="00F00302">
              <w:rPr>
                <w:rFonts w:eastAsia="Calibri"/>
                <w:b/>
                <w:i/>
                <w:sz w:val="22"/>
                <w:u w:val="single"/>
                <w:lang w:val="kk-KZ"/>
              </w:rPr>
              <w:t>:</w:t>
            </w:r>
            <w:r w:rsidRPr="00BD3EB5">
              <w:rPr>
                <w:rFonts w:eastAsia="Calibri"/>
                <w:i/>
                <w:sz w:val="22"/>
                <w:lang w:val="kk-KZ"/>
              </w:rPr>
              <w:t xml:space="preserve"> Нормы д</w:t>
            </w:r>
            <w:proofErr w:type="spellStart"/>
            <w:r w:rsidRPr="00BD3EB5">
              <w:rPr>
                <w:rFonts w:eastAsia="Calibri"/>
                <w:i/>
                <w:sz w:val="22"/>
              </w:rPr>
              <w:t>ополнен</w:t>
            </w:r>
            <w:proofErr w:type="spellEnd"/>
            <w:r w:rsidRPr="00BD3EB5">
              <w:rPr>
                <w:rFonts w:eastAsia="Calibri"/>
                <w:i/>
                <w:sz w:val="22"/>
                <w:lang w:val="kk-KZ"/>
              </w:rPr>
              <w:t>ы</w:t>
            </w:r>
            <w:r w:rsidRPr="00BD3EB5">
              <w:rPr>
                <w:rFonts w:eastAsia="Calibri"/>
                <w:i/>
                <w:sz w:val="22"/>
              </w:rPr>
              <w:t xml:space="preserve"> перечнем учебных и игровых материалов для развития навыков, исследовательской деятельности</w:t>
            </w:r>
            <w:r w:rsidRPr="00BD3EB5">
              <w:rPr>
                <w:rFonts w:eastAsia="Calibri"/>
                <w:i/>
                <w:sz w:val="22"/>
                <w:lang w:val="kk-KZ"/>
              </w:rPr>
              <w:t xml:space="preserve"> детей</w:t>
            </w:r>
            <w:r w:rsidRPr="00BD3EB5">
              <w:rPr>
                <w:rFonts w:eastAsia="Calibri"/>
                <w:i/>
                <w:sz w:val="22"/>
              </w:rPr>
              <w:t xml:space="preserve"> и создания развивающей среды, включены рекомендуемые оборудования для специальных кабинетов, в том числе и для психолого-педагогического сопровождения детей</w:t>
            </w:r>
            <w:r w:rsidR="00891DC4" w:rsidRPr="00BD3EB5">
              <w:rPr>
                <w:rFonts w:eastAsia="Calibri"/>
                <w:i/>
                <w:sz w:val="22"/>
                <w:lang w:val="kk-KZ"/>
              </w:rPr>
              <w:t>.</w:t>
            </w:r>
          </w:p>
          <w:p w14:paraId="41858FA5" w14:textId="77777777" w:rsidR="00891DC4" w:rsidRPr="00BD3EB5" w:rsidRDefault="00BE12DC" w:rsidP="0046795F">
            <w:pPr>
              <w:ind w:firstLine="317"/>
              <w:jc w:val="both"/>
              <w:rPr>
                <w:rFonts w:eastAsia="Calibri"/>
                <w:iCs/>
              </w:rPr>
            </w:pPr>
            <w:r w:rsidRPr="00BD3EB5">
              <w:rPr>
                <w:rFonts w:eastAsia="Calibri"/>
              </w:rPr>
              <w:t xml:space="preserve">В приказ Министра образования и науки РК от 6 апреля 2020 года № 130 </w:t>
            </w:r>
            <w:r w:rsidRPr="00BD3EB5">
              <w:rPr>
                <w:rFonts w:eastAsia="Calibri"/>
                <w:i/>
                <w:iCs/>
                <w:sz w:val="22"/>
              </w:rPr>
              <w:t>(внесены изменения приказом МП РК от 27.08.2022 г. № 382)</w:t>
            </w:r>
            <w:r w:rsidRPr="00BD3EB5">
              <w:rPr>
                <w:rFonts w:eastAsia="Calibri"/>
                <w:sz w:val="22"/>
              </w:rPr>
              <w:t xml:space="preserve"> </w:t>
            </w:r>
            <w:r w:rsidRPr="00BD3EB5">
              <w:rPr>
                <w:rFonts w:eastAsia="Calibri"/>
              </w:rPr>
              <w:t xml:space="preserve">введен </w:t>
            </w:r>
            <w:r w:rsidRPr="00BD3EB5">
              <w:rPr>
                <w:rFonts w:eastAsia="Calibri"/>
              </w:rPr>
              <w:lastRenderedPageBreak/>
              <w:t>перечень обязательных документов для ведения педагогами дошкольных организаций</w:t>
            </w:r>
            <w:r w:rsidRPr="00BD3EB5">
              <w:rPr>
                <w:rFonts w:eastAsia="Calibri"/>
                <w:iCs/>
              </w:rPr>
              <w:t xml:space="preserve">. </w:t>
            </w:r>
          </w:p>
          <w:p w14:paraId="3BE4819C" w14:textId="4452B895" w:rsidR="00BE12DC" w:rsidRPr="00BD3EB5" w:rsidRDefault="00BE12DC" w:rsidP="0046795F">
            <w:pPr>
              <w:ind w:firstLine="317"/>
              <w:jc w:val="both"/>
              <w:rPr>
                <w:rFonts w:eastAsia="Calibri"/>
                <w:i/>
                <w:iCs/>
                <w:sz w:val="22"/>
              </w:rPr>
            </w:pPr>
            <w:proofErr w:type="spellStart"/>
            <w:r w:rsidRPr="00BD3EB5">
              <w:rPr>
                <w:rFonts w:eastAsia="Calibri"/>
                <w:b/>
                <w:i/>
                <w:iCs/>
                <w:sz w:val="22"/>
                <w:u w:val="single"/>
              </w:rPr>
              <w:t>Справочно</w:t>
            </w:r>
            <w:proofErr w:type="spellEnd"/>
            <w:r w:rsidR="00F00302">
              <w:rPr>
                <w:rFonts w:eastAsia="Calibri"/>
                <w:b/>
                <w:i/>
                <w:iCs/>
                <w:sz w:val="22"/>
                <w:u w:val="single"/>
                <w:lang w:val="kk-KZ"/>
              </w:rPr>
              <w:t>:</w:t>
            </w:r>
            <w:r w:rsidRPr="00BD3EB5">
              <w:rPr>
                <w:rFonts w:eastAsia="Calibri"/>
                <w:i/>
                <w:iCs/>
                <w:sz w:val="22"/>
              </w:rPr>
              <w:t xml:space="preserve"> Педагоги дошкольных организаций заполняют три документа – перспективный план организованной деятельности, циклограмму </w:t>
            </w:r>
            <w:proofErr w:type="spellStart"/>
            <w:r w:rsidRPr="00BD3EB5">
              <w:rPr>
                <w:rFonts w:eastAsia="Calibri"/>
                <w:i/>
                <w:iCs/>
                <w:sz w:val="22"/>
              </w:rPr>
              <w:t>воспитательно</w:t>
            </w:r>
            <w:proofErr w:type="spellEnd"/>
            <w:r w:rsidRPr="00BD3EB5">
              <w:rPr>
                <w:rFonts w:eastAsia="Calibri"/>
                <w:i/>
                <w:iCs/>
                <w:sz w:val="22"/>
              </w:rPr>
              <w:t>-образовательного процесса, индиви</w:t>
            </w:r>
            <w:r w:rsidR="00891DC4" w:rsidRPr="00BD3EB5">
              <w:rPr>
                <w:rFonts w:eastAsia="Calibri"/>
                <w:i/>
                <w:iCs/>
                <w:sz w:val="22"/>
              </w:rPr>
              <w:t>дуальную карту развития ребенка.</w:t>
            </w:r>
          </w:p>
          <w:p w14:paraId="484D2140" w14:textId="77777777" w:rsidR="00BE12DC" w:rsidRPr="00BD3EB5" w:rsidRDefault="00BE12DC" w:rsidP="0046795F">
            <w:pPr>
              <w:ind w:firstLine="317"/>
              <w:jc w:val="both"/>
              <w:rPr>
                <w:noProof/>
              </w:rPr>
            </w:pPr>
            <w:r w:rsidRPr="00BD3EB5">
              <w:rPr>
                <w:rFonts w:eastAsia="Calibri"/>
              </w:rPr>
              <w:t xml:space="preserve">Для ведения индивидуальной карты развития ребенка, отслеживания сформированных умений и навыков в течение учебного года в дошкольных организациях и </w:t>
            </w:r>
            <w:proofErr w:type="spellStart"/>
            <w:r w:rsidRPr="00BD3EB5">
              <w:rPr>
                <w:rFonts w:eastAsia="Calibri"/>
              </w:rPr>
              <w:t>предшкольных</w:t>
            </w:r>
            <w:proofErr w:type="spellEnd"/>
            <w:r w:rsidRPr="00BD3EB5">
              <w:rPr>
                <w:rFonts w:eastAsia="Calibri"/>
              </w:rPr>
              <w:t xml:space="preserve"> классах школ проводится мониторинг уровня развития детей - </w:t>
            </w:r>
            <w:r w:rsidRPr="00BD3EB5">
              <w:rPr>
                <w:noProof/>
              </w:rPr>
              <w:t xml:space="preserve">диагностика физических, интеллектуальных и личностных качеств детей, соответствующих их возрасту </w:t>
            </w:r>
            <w:r w:rsidRPr="00BD3EB5">
              <w:rPr>
                <w:rFonts w:eastAsia="Calibri"/>
                <w:i/>
                <w:sz w:val="22"/>
              </w:rPr>
              <w:t>(стартовый - в начале учебного года, промежуточный – в середине и итоговый – в конце учебного года)</w:t>
            </w:r>
            <w:r w:rsidRPr="00BD3EB5">
              <w:rPr>
                <w:rFonts w:eastAsia="Calibri"/>
                <w:i/>
                <w:sz w:val="22"/>
                <w:lang w:val="kk-KZ"/>
              </w:rPr>
              <w:t>.</w:t>
            </w:r>
            <w:r w:rsidRPr="00BD3EB5">
              <w:rPr>
                <w:rFonts w:eastAsia="Calibri"/>
                <w:sz w:val="22"/>
              </w:rPr>
              <w:t xml:space="preserve"> </w:t>
            </w:r>
            <w:r w:rsidRPr="00BD3EB5">
              <w:rPr>
                <w:noProof/>
              </w:rPr>
              <w:t>Мониторинг позволяет выявить соответствие уровня развития умений навыков у детей дошкольного возраста ожидаемым результатам, определенным в ТУПр и уровень готовности детей предшкольного возраста к обучению в школе. По итогам диагностики педагогами и родителями проводится работа по корректировке уровня развития, формированию умений и навыков детей, необходимых в повседневной жизни.</w:t>
            </w:r>
          </w:p>
          <w:p w14:paraId="52017D73" w14:textId="77777777" w:rsidR="00721D5B" w:rsidRPr="00BD3EB5" w:rsidRDefault="00721D5B" w:rsidP="003F4443">
            <w:pPr>
              <w:widowControl w:val="0"/>
              <w:shd w:val="clear" w:color="auto" w:fill="FFFFFF"/>
              <w:kinsoku w:val="0"/>
              <w:overflowPunct w:val="0"/>
              <w:autoSpaceDE w:val="0"/>
              <w:autoSpaceDN w:val="0"/>
              <w:jc w:val="both"/>
              <w:textAlignment w:val="baseline"/>
              <w:rPr>
                <w:bCs/>
                <w:sz w:val="20"/>
                <w:szCs w:val="20"/>
                <w:lang w:bidi="ru-RU"/>
              </w:rPr>
            </w:pPr>
          </w:p>
        </w:tc>
      </w:tr>
      <w:tr w:rsidR="00BD2192" w:rsidRPr="00BD3EB5" w14:paraId="0347939F" w14:textId="77777777" w:rsidTr="000C1696">
        <w:tc>
          <w:tcPr>
            <w:tcW w:w="15304" w:type="dxa"/>
            <w:gridSpan w:val="8"/>
          </w:tcPr>
          <w:p w14:paraId="2BC6C385" w14:textId="77777777" w:rsidR="00BD2192" w:rsidRPr="00BD3EB5" w:rsidRDefault="00BD2192">
            <w:pPr>
              <w:widowControl w:val="0"/>
              <w:kinsoku w:val="0"/>
              <w:overflowPunct w:val="0"/>
              <w:autoSpaceDE w:val="0"/>
              <w:autoSpaceDN w:val="0"/>
              <w:jc w:val="center"/>
              <w:rPr>
                <w:b/>
                <w:szCs w:val="20"/>
              </w:rPr>
            </w:pPr>
            <w:r w:rsidRPr="00BD3EB5">
              <w:rPr>
                <w:b/>
                <w:szCs w:val="20"/>
              </w:rPr>
              <w:lastRenderedPageBreak/>
              <w:t>Направление 2. Среднее образование</w:t>
            </w:r>
          </w:p>
        </w:tc>
      </w:tr>
      <w:tr w:rsidR="00BD2192" w:rsidRPr="00BD3EB5" w14:paraId="6CFA6F28" w14:textId="77777777" w:rsidTr="000C1696">
        <w:tc>
          <w:tcPr>
            <w:tcW w:w="15304" w:type="dxa"/>
            <w:gridSpan w:val="8"/>
          </w:tcPr>
          <w:p w14:paraId="6BF6E71E" w14:textId="77777777" w:rsidR="00BD2192" w:rsidRPr="00BD3EB5" w:rsidRDefault="00BD2192" w:rsidP="00962FA2">
            <w:pPr>
              <w:widowControl w:val="0"/>
              <w:tabs>
                <w:tab w:val="left" w:pos="3900"/>
              </w:tabs>
              <w:kinsoku w:val="0"/>
              <w:overflowPunct w:val="0"/>
              <w:autoSpaceDE w:val="0"/>
              <w:autoSpaceDN w:val="0"/>
              <w:jc w:val="center"/>
              <w:rPr>
                <w:b/>
                <w:szCs w:val="20"/>
              </w:rPr>
            </w:pPr>
            <w:r w:rsidRPr="00BD3EB5">
              <w:rPr>
                <w:b/>
                <w:szCs w:val="20"/>
              </w:rPr>
              <w:t xml:space="preserve">Задача 2. Повышение качества среднего образования: сокращение разрыва в качестве обучения между регионами, </w:t>
            </w:r>
          </w:p>
          <w:p w14:paraId="7A0D581E" w14:textId="77777777" w:rsidR="00BD2192" w:rsidRPr="00BD3EB5" w:rsidRDefault="00BD2192" w:rsidP="00962FA2">
            <w:pPr>
              <w:widowControl w:val="0"/>
              <w:tabs>
                <w:tab w:val="left" w:pos="3900"/>
              </w:tabs>
              <w:kinsoku w:val="0"/>
              <w:overflowPunct w:val="0"/>
              <w:autoSpaceDE w:val="0"/>
              <w:autoSpaceDN w:val="0"/>
              <w:jc w:val="center"/>
              <w:rPr>
                <w:b/>
                <w:szCs w:val="20"/>
              </w:rPr>
            </w:pPr>
            <w:r w:rsidRPr="00BD3EB5">
              <w:rPr>
                <w:b/>
                <w:szCs w:val="20"/>
              </w:rPr>
              <w:t>городскими и сельскими школами Казахстана (PISA)</w:t>
            </w:r>
          </w:p>
        </w:tc>
      </w:tr>
      <w:tr w:rsidR="003731AE" w:rsidRPr="00BD3EB5" w14:paraId="6D1C8E0D" w14:textId="77777777" w:rsidTr="00FB6EBE">
        <w:trPr>
          <w:trHeight w:val="2072"/>
        </w:trPr>
        <w:tc>
          <w:tcPr>
            <w:tcW w:w="988" w:type="dxa"/>
            <w:vMerge w:val="restart"/>
          </w:tcPr>
          <w:p w14:paraId="5E873FE6" w14:textId="77777777" w:rsidR="003731AE" w:rsidRPr="00BD3EB5" w:rsidRDefault="00161354">
            <w:pPr>
              <w:widowControl w:val="0"/>
              <w:kinsoku w:val="0"/>
              <w:overflowPunct w:val="0"/>
              <w:autoSpaceDE w:val="0"/>
              <w:autoSpaceDN w:val="0"/>
              <w:jc w:val="both"/>
              <w:rPr>
                <w:sz w:val="20"/>
                <w:szCs w:val="20"/>
              </w:rPr>
            </w:pPr>
            <w:r w:rsidRPr="00BD3EB5">
              <w:rPr>
                <w:sz w:val="20"/>
                <w:szCs w:val="20"/>
              </w:rPr>
              <w:lastRenderedPageBreak/>
              <w:t>3.</w:t>
            </w:r>
            <w:r w:rsidR="00BD2192" w:rsidRPr="00BD3EB5">
              <w:rPr>
                <w:b/>
                <w:iCs/>
                <w:color w:val="FF0000"/>
                <w:sz w:val="20"/>
                <w:szCs w:val="20"/>
              </w:rPr>
              <w:t xml:space="preserve"> </w:t>
            </w:r>
          </w:p>
        </w:tc>
        <w:tc>
          <w:tcPr>
            <w:tcW w:w="2528" w:type="dxa"/>
            <w:vMerge w:val="restart"/>
            <w:tcBorders>
              <w:bottom w:val="single" w:sz="4" w:space="0" w:color="000000"/>
            </w:tcBorders>
          </w:tcPr>
          <w:p w14:paraId="05AB49D4" w14:textId="77777777" w:rsidR="003731AE" w:rsidRPr="00BD3EB5" w:rsidRDefault="00161354">
            <w:pPr>
              <w:widowControl w:val="0"/>
              <w:kinsoku w:val="0"/>
              <w:overflowPunct w:val="0"/>
              <w:autoSpaceDE w:val="0"/>
              <w:autoSpaceDN w:val="0"/>
              <w:jc w:val="both"/>
              <w:rPr>
                <w:iCs/>
                <w:szCs w:val="20"/>
                <w:lang w:val="kk-KZ"/>
              </w:rPr>
            </w:pPr>
            <w:r w:rsidRPr="00BD3EB5">
              <w:rPr>
                <w:szCs w:val="20"/>
              </w:rPr>
              <w:t>Мероприятие 2. Участие казахстанских обучающихся в PISA-</w:t>
            </w:r>
            <w:proofErr w:type="spellStart"/>
            <w:r w:rsidRPr="00BD3EB5">
              <w:rPr>
                <w:szCs w:val="20"/>
              </w:rPr>
              <w:t>based</w:t>
            </w:r>
            <w:proofErr w:type="spellEnd"/>
            <w:r w:rsidRPr="00BD3EB5">
              <w:rPr>
                <w:szCs w:val="20"/>
              </w:rPr>
              <w:t xml:space="preserve"> </w:t>
            </w:r>
            <w:proofErr w:type="spellStart"/>
            <w:r w:rsidRPr="00BD3EB5">
              <w:rPr>
                <w:szCs w:val="20"/>
              </w:rPr>
              <w:t>Test</w:t>
            </w:r>
            <w:proofErr w:type="spellEnd"/>
            <w:r w:rsidRPr="00BD3EB5">
              <w:rPr>
                <w:szCs w:val="20"/>
              </w:rPr>
              <w:t xml:space="preserve"> </w:t>
            </w:r>
            <w:proofErr w:type="spellStart"/>
            <w:r w:rsidRPr="00BD3EB5">
              <w:rPr>
                <w:szCs w:val="20"/>
              </w:rPr>
              <w:t>for</w:t>
            </w:r>
            <w:proofErr w:type="spellEnd"/>
            <w:r w:rsidRPr="00BD3EB5">
              <w:rPr>
                <w:szCs w:val="20"/>
              </w:rPr>
              <w:t xml:space="preserve"> </w:t>
            </w:r>
            <w:proofErr w:type="spellStart"/>
            <w:r w:rsidRPr="00BD3EB5">
              <w:rPr>
                <w:szCs w:val="20"/>
              </w:rPr>
              <w:t>Schools</w:t>
            </w:r>
            <w:proofErr w:type="spellEnd"/>
          </w:p>
        </w:tc>
        <w:tc>
          <w:tcPr>
            <w:tcW w:w="1992" w:type="dxa"/>
            <w:vMerge w:val="restart"/>
            <w:tcBorders>
              <w:bottom w:val="single" w:sz="4" w:space="0" w:color="000000"/>
            </w:tcBorders>
          </w:tcPr>
          <w:p w14:paraId="173BF361" w14:textId="77777777" w:rsidR="00F62BA7" w:rsidRPr="00BD3EB5" w:rsidRDefault="00F62BA7" w:rsidP="00F62BA7">
            <w:pPr>
              <w:jc w:val="both"/>
              <w:rPr>
                <w:lang w:val="kk-KZ"/>
              </w:rPr>
            </w:pPr>
            <w:r w:rsidRPr="00BD3EB5">
              <w:rPr>
                <w:lang w:val="kk-KZ"/>
              </w:rPr>
              <w:t xml:space="preserve">первый вице-министр образования и науки РК Каринова Ш.Т., председатель КДСО МОН </w:t>
            </w:r>
            <w:r w:rsidRPr="00BD3EB5">
              <w:rPr>
                <w:color w:val="000000" w:themeColor="text1"/>
                <w:lang w:val="kk-KZ"/>
              </w:rPr>
              <w:t>Каримова Г.Р.</w:t>
            </w:r>
            <w:r w:rsidRPr="00BD3EB5">
              <w:rPr>
                <w:lang w:val="kk-KZ"/>
              </w:rPr>
              <w:t>,</w:t>
            </w:r>
          </w:p>
          <w:p w14:paraId="71F48DE7" w14:textId="77777777" w:rsidR="003731AE" w:rsidRPr="00BD3EB5" w:rsidRDefault="00F62BA7" w:rsidP="00F62BA7">
            <w:pPr>
              <w:widowControl w:val="0"/>
              <w:kinsoku w:val="0"/>
              <w:overflowPunct w:val="0"/>
              <w:autoSpaceDE w:val="0"/>
              <w:autoSpaceDN w:val="0"/>
              <w:jc w:val="both"/>
              <w:rPr>
                <w:szCs w:val="20"/>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vMerge w:val="restart"/>
          </w:tcPr>
          <w:p w14:paraId="4DF4C390" w14:textId="77777777" w:rsidR="003731AE" w:rsidRPr="00BD3EB5" w:rsidRDefault="00161354">
            <w:pPr>
              <w:widowControl w:val="0"/>
              <w:kinsoku w:val="0"/>
              <w:overflowPunct w:val="0"/>
              <w:autoSpaceDE w:val="0"/>
              <w:autoSpaceDN w:val="0"/>
              <w:jc w:val="center"/>
              <w:rPr>
                <w:szCs w:val="20"/>
              </w:rPr>
            </w:pPr>
            <w:r w:rsidRPr="00BD3EB5">
              <w:rPr>
                <w:szCs w:val="20"/>
              </w:rPr>
              <w:t>декабрь 2021</w:t>
            </w:r>
            <w:r w:rsidRPr="00BD3EB5">
              <w:rPr>
                <w:szCs w:val="20"/>
                <w:lang w:val="kk-KZ"/>
              </w:rPr>
              <w:t xml:space="preserve"> </w:t>
            </w:r>
            <w:r w:rsidRPr="00BD3EB5">
              <w:rPr>
                <w:szCs w:val="20"/>
              </w:rPr>
              <w:t>–</w:t>
            </w:r>
            <w:r w:rsidRPr="00BD3EB5">
              <w:rPr>
                <w:szCs w:val="20"/>
                <w:lang w:val="kk-KZ"/>
              </w:rPr>
              <w:t xml:space="preserve"> </w:t>
            </w:r>
            <w:r w:rsidRPr="00BD3EB5">
              <w:rPr>
                <w:szCs w:val="20"/>
              </w:rPr>
              <w:t>2025</w:t>
            </w:r>
            <w:r w:rsidRPr="00BD3EB5">
              <w:rPr>
                <w:szCs w:val="20"/>
                <w:lang w:val="kk-KZ"/>
              </w:rPr>
              <w:t xml:space="preserve"> </w:t>
            </w:r>
            <w:r w:rsidRPr="00BD3EB5">
              <w:rPr>
                <w:szCs w:val="20"/>
              </w:rPr>
              <w:t>годов</w:t>
            </w:r>
          </w:p>
        </w:tc>
        <w:tc>
          <w:tcPr>
            <w:tcW w:w="1276" w:type="dxa"/>
            <w:tcBorders>
              <w:bottom w:val="single" w:sz="4" w:space="0" w:color="000000"/>
            </w:tcBorders>
          </w:tcPr>
          <w:p w14:paraId="41FF53D6" w14:textId="77777777" w:rsidR="003731AE" w:rsidRPr="00BD3EB5" w:rsidRDefault="00161354">
            <w:pPr>
              <w:widowControl w:val="0"/>
              <w:kinsoku w:val="0"/>
              <w:overflowPunct w:val="0"/>
              <w:autoSpaceDE w:val="0"/>
              <w:autoSpaceDN w:val="0"/>
              <w:jc w:val="center"/>
              <w:rPr>
                <w:szCs w:val="20"/>
              </w:rPr>
            </w:pPr>
            <w:r w:rsidRPr="00BD3EB5">
              <w:rPr>
                <w:szCs w:val="20"/>
              </w:rPr>
              <w:t>372 717 тыс.</w:t>
            </w:r>
          </w:p>
          <w:p w14:paraId="7B40217D" w14:textId="77777777" w:rsidR="003731AE" w:rsidRPr="00BD3EB5" w:rsidRDefault="00161354">
            <w:pPr>
              <w:widowControl w:val="0"/>
              <w:kinsoku w:val="0"/>
              <w:overflowPunct w:val="0"/>
              <w:autoSpaceDE w:val="0"/>
              <w:autoSpaceDN w:val="0"/>
              <w:jc w:val="center"/>
              <w:rPr>
                <w:bCs/>
                <w:szCs w:val="20"/>
                <w:lang w:bidi="ru-RU"/>
              </w:rPr>
            </w:pPr>
            <w:proofErr w:type="spellStart"/>
            <w:r w:rsidRPr="00BD3EB5">
              <w:rPr>
                <w:szCs w:val="20"/>
              </w:rPr>
              <w:t>тг</w:t>
            </w:r>
            <w:proofErr w:type="spellEnd"/>
            <w:r w:rsidRPr="00BD3EB5">
              <w:rPr>
                <w:szCs w:val="20"/>
              </w:rPr>
              <w:t>.</w:t>
            </w:r>
          </w:p>
        </w:tc>
        <w:tc>
          <w:tcPr>
            <w:tcW w:w="992" w:type="dxa"/>
            <w:tcBorders>
              <w:bottom w:val="single" w:sz="4" w:space="0" w:color="000000"/>
            </w:tcBorders>
          </w:tcPr>
          <w:p w14:paraId="6651B610" w14:textId="77777777" w:rsidR="000F6A07" w:rsidRPr="00BD3EB5" w:rsidRDefault="000F6A07" w:rsidP="000F6A07">
            <w:pPr>
              <w:widowControl w:val="0"/>
              <w:kinsoku w:val="0"/>
              <w:overflowPunct w:val="0"/>
              <w:autoSpaceDE w:val="0"/>
              <w:autoSpaceDN w:val="0"/>
              <w:jc w:val="center"/>
              <w:rPr>
                <w:szCs w:val="20"/>
              </w:rPr>
            </w:pPr>
            <w:r w:rsidRPr="00BD3EB5">
              <w:rPr>
                <w:szCs w:val="20"/>
              </w:rPr>
              <w:t>372 717 тыс.</w:t>
            </w:r>
          </w:p>
          <w:p w14:paraId="67C2752D" w14:textId="77777777" w:rsidR="003731AE" w:rsidRPr="00BD3EB5" w:rsidRDefault="000F6A07" w:rsidP="000F6A07">
            <w:pPr>
              <w:widowControl w:val="0"/>
              <w:tabs>
                <w:tab w:val="left" w:pos="1210"/>
              </w:tabs>
              <w:jc w:val="center"/>
              <w:rPr>
                <w:bCs/>
                <w:szCs w:val="20"/>
                <w:lang w:bidi="ru-RU"/>
              </w:rPr>
            </w:pPr>
            <w:proofErr w:type="spellStart"/>
            <w:r w:rsidRPr="00BD3EB5">
              <w:rPr>
                <w:szCs w:val="20"/>
              </w:rPr>
              <w:t>тг</w:t>
            </w:r>
            <w:proofErr w:type="spellEnd"/>
            <w:r w:rsidRPr="00BD3EB5">
              <w:rPr>
                <w:szCs w:val="20"/>
              </w:rPr>
              <w:t>.</w:t>
            </w:r>
          </w:p>
        </w:tc>
        <w:tc>
          <w:tcPr>
            <w:tcW w:w="851" w:type="dxa"/>
            <w:tcBorders>
              <w:bottom w:val="single" w:sz="4" w:space="0" w:color="000000"/>
            </w:tcBorders>
          </w:tcPr>
          <w:p w14:paraId="2A1638BC" w14:textId="77777777" w:rsidR="003731AE" w:rsidRPr="00BD3EB5" w:rsidRDefault="00C565BF">
            <w:pPr>
              <w:widowControl w:val="0"/>
              <w:tabs>
                <w:tab w:val="left" w:pos="1210"/>
              </w:tabs>
              <w:jc w:val="center"/>
              <w:rPr>
                <w:bCs/>
                <w:szCs w:val="20"/>
                <w:lang w:bidi="ru-RU"/>
              </w:rPr>
            </w:pPr>
            <w:r w:rsidRPr="00BD3EB5">
              <w:rPr>
                <w:bCs/>
                <w:szCs w:val="20"/>
                <w:lang w:bidi="ru-RU"/>
              </w:rPr>
              <w:t>100%</w:t>
            </w:r>
          </w:p>
        </w:tc>
        <w:tc>
          <w:tcPr>
            <w:tcW w:w="5386" w:type="dxa"/>
            <w:vMerge w:val="restart"/>
          </w:tcPr>
          <w:p w14:paraId="318B41AA" w14:textId="77777777" w:rsidR="000F6A07" w:rsidRPr="00BD3EB5" w:rsidRDefault="000F6A07" w:rsidP="000F6A07">
            <w:pPr>
              <w:jc w:val="center"/>
              <w:rPr>
                <w:rFonts w:eastAsia="Calibri"/>
                <w:b/>
                <w:u w:val="single"/>
                <w:lang w:val="kk-KZ"/>
              </w:rPr>
            </w:pPr>
            <w:r w:rsidRPr="00BD3EB5">
              <w:rPr>
                <w:rFonts w:eastAsia="Calibri"/>
                <w:b/>
                <w:u w:val="single"/>
                <w:lang w:val="kk-KZ"/>
              </w:rPr>
              <w:t>Исполнен</w:t>
            </w:r>
            <w:r w:rsidR="004F0C9E" w:rsidRPr="00BD3EB5">
              <w:rPr>
                <w:rFonts w:eastAsia="Calibri"/>
                <w:b/>
                <w:u w:val="single"/>
                <w:lang w:val="kk-KZ"/>
              </w:rPr>
              <w:t>о</w:t>
            </w:r>
          </w:p>
          <w:p w14:paraId="4662E788" w14:textId="77777777" w:rsidR="002F786A" w:rsidRPr="00BD3EB5" w:rsidRDefault="002F786A" w:rsidP="0046795F">
            <w:pPr>
              <w:widowControl w:val="0"/>
              <w:tabs>
                <w:tab w:val="left" w:pos="1210"/>
              </w:tabs>
              <w:ind w:firstLine="317"/>
              <w:jc w:val="both"/>
              <w:rPr>
                <w:bCs/>
              </w:rPr>
            </w:pPr>
            <w:r w:rsidRPr="00BD3EB5">
              <w:rPr>
                <w:bCs/>
              </w:rPr>
              <w:t>Приказом Министра просвещения Республики Казахстан от 26 октября 2022 года № 429 утвержден список школ для участия в «PISA-</w:t>
            </w:r>
            <w:proofErr w:type="spellStart"/>
            <w:r w:rsidRPr="00BD3EB5">
              <w:rPr>
                <w:bCs/>
              </w:rPr>
              <w:t>based</w:t>
            </w:r>
            <w:proofErr w:type="spellEnd"/>
            <w:r w:rsidRPr="00BD3EB5">
              <w:rPr>
                <w:bCs/>
              </w:rPr>
              <w:t xml:space="preserve"> </w:t>
            </w:r>
            <w:proofErr w:type="spellStart"/>
            <w:r w:rsidRPr="00BD3EB5">
              <w:rPr>
                <w:bCs/>
              </w:rPr>
              <w:t>Test</w:t>
            </w:r>
            <w:proofErr w:type="spellEnd"/>
            <w:r w:rsidRPr="00BD3EB5">
              <w:rPr>
                <w:bCs/>
              </w:rPr>
              <w:t xml:space="preserve"> </w:t>
            </w:r>
            <w:proofErr w:type="spellStart"/>
            <w:r w:rsidRPr="00BD3EB5">
              <w:rPr>
                <w:bCs/>
              </w:rPr>
              <w:t>for</w:t>
            </w:r>
            <w:proofErr w:type="spellEnd"/>
            <w:r w:rsidRPr="00BD3EB5">
              <w:rPr>
                <w:bCs/>
              </w:rPr>
              <w:t xml:space="preserve"> </w:t>
            </w:r>
            <w:proofErr w:type="spellStart"/>
            <w:r w:rsidRPr="00BD3EB5">
              <w:rPr>
                <w:bCs/>
              </w:rPr>
              <w:t>Schools</w:t>
            </w:r>
            <w:proofErr w:type="spellEnd"/>
            <w:r w:rsidRPr="00BD3EB5">
              <w:rPr>
                <w:bCs/>
              </w:rPr>
              <w:t>». С 7 ноября по 15 декабря 2022 года 1 000 школ страны приняли участие в международном исследовании «PISA-</w:t>
            </w:r>
            <w:proofErr w:type="spellStart"/>
            <w:r w:rsidRPr="00BD3EB5">
              <w:rPr>
                <w:bCs/>
              </w:rPr>
              <w:t>based</w:t>
            </w:r>
            <w:proofErr w:type="spellEnd"/>
            <w:r w:rsidRPr="00BD3EB5">
              <w:rPr>
                <w:bCs/>
              </w:rPr>
              <w:t xml:space="preserve"> </w:t>
            </w:r>
            <w:proofErr w:type="spellStart"/>
            <w:r w:rsidRPr="00BD3EB5">
              <w:rPr>
                <w:bCs/>
              </w:rPr>
              <w:t>Test</w:t>
            </w:r>
            <w:proofErr w:type="spellEnd"/>
            <w:r w:rsidRPr="00BD3EB5">
              <w:rPr>
                <w:bCs/>
              </w:rPr>
              <w:t xml:space="preserve"> </w:t>
            </w:r>
            <w:proofErr w:type="spellStart"/>
            <w:r w:rsidRPr="00BD3EB5">
              <w:rPr>
                <w:bCs/>
              </w:rPr>
              <w:t>for</w:t>
            </w:r>
            <w:proofErr w:type="spellEnd"/>
            <w:r w:rsidRPr="00BD3EB5">
              <w:rPr>
                <w:bCs/>
              </w:rPr>
              <w:t xml:space="preserve"> </w:t>
            </w:r>
            <w:proofErr w:type="spellStart"/>
            <w:r w:rsidRPr="00BD3EB5">
              <w:rPr>
                <w:bCs/>
              </w:rPr>
              <w:t>Schools</w:t>
            </w:r>
            <w:proofErr w:type="spellEnd"/>
            <w:r w:rsidRPr="00BD3EB5">
              <w:rPr>
                <w:bCs/>
              </w:rPr>
              <w:t xml:space="preserve">». </w:t>
            </w:r>
          </w:p>
          <w:p w14:paraId="5B591EE7" w14:textId="77777777" w:rsidR="002F786A" w:rsidRPr="00BD3EB5" w:rsidRDefault="002F786A" w:rsidP="0046795F">
            <w:pPr>
              <w:widowControl w:val="0"/>
              <w:tabs>
                <w:tab w:val="left" w:pos="1210"/>
              </w:tabs>
              <w:ind w:firstLine="317"/>
              <w:jc w:val="both"/>
              <w:rPr>
                <w:bCs/>
              </w:rPr>
            </w:pPr>
            <w:r w:rsidRPr="00BD3EB5">
              <w:rPr>
                <w:bCs/>
              </w:rPr>
              <w:t>По итогам исследования каждая школа получит индивидуальный аналитический отчет об уровне функциональной грамотности 15-летних обучающихся школ в сравнении с другими школами страны и мира, участвовавшими в исследовании.</w:t>
            </w:r>
          </w:p>
          <w:p w14:paraId="05035D3D" w14:textId="77777777" w:rsidR="0040532C" w:rsidRPr="00BD3EB5" w:rsidRDefault="002F786A" w:rsidP="0046795F">
            <w:pPr>
              <w:widowControl w:val="0"/>
              <w:tabs>
                <w:tab w:val="left" w:pos="1210"/>
              </w:tabs>
              <w:ind w:firstLine="317"/>
              <w:jc w:val="both"/>
              <w:rPr>
                <w:bCs/>
                <w:sz w:val="20"/>
                <w:szCs w:val="20"/>
                <w:lang w:bidi="ru-RU"/>
              </w:rPr>
            </w:pPr>
            <w:r w:rsidRPr="00BD3EB5">
              <w:rPr>
                <w:bCs/>
              </w:rPr>
              <w:t>Результаты PISA-</w:t>
            </w:r>
            <w:proofErr w:type="spellStart"/>
            <w:r w:rsidRPr="00BD3EB5">
              <w:rPr>
                <w:bCs/>
              </w:rPr>
              <w:t>based</w:t>
            </w:r>
            <w:proofErr w:type="spellEnd"/>
            <w:r w:rsidRPr="00BD3EB5">
              <w:rPr>
                <w:bCs/>
              </w:rPr>
              <w:t xml:space="preserve"> </w:t>
            </w:r>
            <w:proofErr w:type="spellStart"/>
            <w:r w:rsidRPr="00BD3EB5">
              <w:rPr>
                <w:bCs/>
              </w:rPr>
              <w:t>Test</w:t>
            </w:r>
            <w:proofErr w:type="spellEnd"/>
            <w:r w:rsidRPr="00BD3EB5">
              <w:rPr>
                <w:bCs/>
              </w:rPr>
              <w:t xml:space="preserve"> </w:t>
            </w:r>
            <w:proofErr w:type="spellStart"/>
            <w:r w:rsidRPr="00BD3EB5">
              <w:rPr>
                <w:bCs/>
              </w:rPr>
              <w:t>for</w:t>
            </w:r>
            <w:proofErr w:type="spellEnd"/>
            <w:r w:rsidRPr="00BD3EB5">
              <w:rPr>
                <w:bCs/>
              </w:rPr>
              <w:t xml:space="preserve"> </w:t>
            </w:r>
            <w:proofErr w:type="spellStart"/>
            <w:r w:rsidRPr="00BD3EB5">
              <w:rPr>
                <w:bCs/>
              </w:rPr>
              <w:t>Schools</w:t>
            </w:r>
            <w:proofErr w:type="spellEnd"/>
            <w:r w:rsidRPr="00BD3EB5">
              <w:rPr>
                <w:bCs/>
              </w:rPr>
              <w:t xml:space="preserve"> будут опубликованы во втором квартале 2023 года.</w:t>
            </w:r>
          </w:p>
        </w:tc>
      </w:tr>
      <w:tr w:rsidR="003731AE" w:rsidRPr="00BD3EB5" w14:paraId="75009083" w14:textId="77777777" w:rsidTr="00FB6EBE">
        <w:tc>
          <w:tcPr>
            <w:tcW w:w="988" w:type="dxa"/>
            <w:vMerge/>
          </w:tcPr>
          <w:p w14:paraId="7B827EF5" w14:textId="77777777" w:rsidR="003731AE" w:rsidRPr="00BD3EB5" w:rsidRDefault="003731AE">
            <w:pPr>
              <w:widowControl w:val="0"/>
              <w:kinsoku w:val="0"/>
              <w:overflowPunct w:val="0"/>
              <w:autoSpaceDE w:val="0"/>
              <w:autoSpaceDN w:val="0"/>
              <w:jc w:val="both"/>
              <w:rPr>
                <w:sz w:val="20"/>
                <w:szCs w:val="20"/>
              </w:rPr>
            </w:pPr>
          </w:p>
        </w:tc>
        <w:tc>
          <w:tcPr>
            <w:tcW w:w="2528" w:type="dxa"/>
            <w:vMerge/>
          </w:tcPr>
          <w:p w14:paraId="584D6F1E" w14:textId="77777777" w:rsidR="003731AE" w:rsidRPr="00BD3EB5" w:rsidRDefault="003731AE">
            <w:pPr>
              <w:widowControl w:val="0"/>
              <w:kinsoku w:val="0"/>
              <w:overflowPunct w:val="0"/>
              <w:autoSpaceDE w:val="0"/>
              <w:autoSpaceDN w:val="0"/>
              <w:jc w:val="both"/>
              <w:rPr>
                <w:szCs w:val="20"/>
              </w:rPr>
            </w:pPr>
          </w:p>
        </w:tc>
        <w:tc>
          <w:tcPr>
            <w:tcW w:w="1992" w:type="dxa"/>
            <w:vMerge/>
          </w:tcPr>
          <w:p w14:paraId="2DACC451" w14:textId="77777777" w:rsidR="003731AE" w:rsidRPr="00BD3EB5" w:rsidRDefault="003731AE">
            <w:pPr>
              <w:widowControl w:val="0"/>
              <w:kinsoku w:val="0"/>
              <w:overflowPunct w:val="0"/>
              <w:autoSpaceDE w:val="0"/>
              <w:autoSpaceDN w:val="0"/>
              <w:jc w:val="both"/>
              <w:rPr>
                <w:szCs w:val="20"/>
                <w:lang w:val="kk-KZ"/>
              </w:rPr>
            </w:pPr>
          </w:p>
        </w:tc>
        <w:tc>
          <w:tcPr>
            <w:tcW w:w="1291" w:type="dxa"/>
            <w:vMerge/>
          </w:tcPr>
          <w:p w14:paraId="57F418E9" w14:textId="77777777" w:rsidR="003731AE" w:rsidRPr="00BD3EB5" w:rsidRDefault="003731AE">
            <w:pPr>
              <w:widowControl w:val="0"/>
              <w:kinsoku w:val="0"/>
              <w:overflowPunct w:val="0"/>
              <w:autoSpaceDE w:val="0"/>
              <w:autoSpaceDN w:val="0"/>
              <w:jc w:val="center"/>
              <w:rPr>
                <w:szCs w:val="20"/>
              </w:rPr>
            </w:pPr>
          </w:p>
        </w:tc>
        <w:tc>
          <w:tcPr>
            <w:tcW w:w="1276" w:type="dxa"/>
          </w:tcPr>
          <w:p w14:paraId="4A6C9968" w14:textId="77777777" w:rsidR="003731AE" w:rsidRPr="00BD3EB5" w:rsidRDefault="00161354">
            <w:pPr>
              <w:widowControl w:val="0"/>
              <w:kinsoku w:val="0"/>
              <w:overflowPunct w:val="0"/>
              <w:autoSpaceDE w:val="0"/>
              <w:autoSpaceDN w:val="0"/>
              <w:jc w:val="center"/>
              <w:rPr>
                <w:szCs w:val="20"/>
              </w:rPr>
            </w:pPr>
            <w:r w:rsidRPr="00BD3EB5">
              <w:rPr>
                <w:szCs w:val="20"/>
              </w:rPr>
              <w:t>1000</w:t>
            </w:r>
            <w:r w:rsidRPr="00BD3EB5">
              <w:rPr>
                <w:rFonts w:eastAsiaTheme="minorHAnsi"/>
                <w:szCs w:val="20"/>
                <w:lang w:eastAsia="en-US"/>
              </w:rPr>
              <w:t xml:space="preserve"> школ</w:t>
            </w:r>
          </w:p>
        </w:tc>
        <w:tc>
          <w:tcPr>
            <w:tcW w:w="992" w:type="dxa"/>
          </w:tcPr>
          <w:p w14:paraId="434600CD" w14:textId="77777777" w:rsidR="003731AE" w:rsidRPr="00BD3EB5" w:rsidRDefault="000F6A07">
            <w:pPr>
              <w:widowControl w:val="0"/>
              <w:kinsoku w:val="0"/>
              <w:overflowPunct w:val="0"/>
              <w:autoSpaceDE w:val="0"/>
              <w:autoSpaceDN w:val="0"/>
              <w:jc w:val="center"/>
              <w:rPr>
                <w:szCs w:val="20"/>
              </w:rPr>
            </w:pPr>
            <w:r w:rsidRPr="00BD3EB5">
              <w:rPr>
                <w:szCs w:val="20"/>
              </w:rPr>
              <w:t>1000 школ</w:t>
            </w:r>
          </w:p>
        </w:tc>
        <w:tc>
          <w:tcPr>
            <w:tcW w:w="851" w:type="dxa"/>
          </w:tcPr>
          <w:p w14:paraId="6F998007" w14:textId="77777777" w:rsidR="003731AE" w:rsidRPr="00BD3EB5" w:rsidRDefault="00C565BF">
            <w:pPr>
              <w:widowControl w:val="0"/>
              <w:kinsoku w:val="0"/>
              <w:overflowPunct w:val="0"/>
              <w:autoSpaceDE w:val="0"/>
              <w:autoSpaceDN w:val="0"/>
              <w:jc w:val="center"/>
              <w:rPr>
                <w:szCs w:val="20"/>
              </w:rPr>
            </w:pPr>
            <w:r w:rsidRPr="00BD3EB5">
              <w:rPr>
                <w:szCs w:val="20"/>
              </w:rPr>
              <w:t>100%</w:t>
            </w:r>
          </w:p>
        </w:tc>
        <w:tc>
          <w:tcPr>
            <w:tcW w:w="5386" w:type="dxa"/>
            <w:vMerge/>
          </w:tcPr>
          <w:p w14:paraId="6ED1784A" w14:textId="77777777" w:rsidR="003731AE" w:rsidRPr="00BD3EB5" w:rsidRDefault="003731AE">
            <w:pPr>
              <w:widowControl w:val="0"/>
              <w:tabs>
                <w:tab w:val="left" w:pos="1210"/>
              </w:tabs>
              <w:kinsoku w:val="0"/>
              <w:overflowPunct w:val="0"/>
              <w:autoSpaceDE w:val="0"/>
              <w:autoSpaceDN w:val="0"/>
              <w:jc w:val="both"/>
              <w:rPr>
                <w:bCs/>
                <w:sz w:val="20"/>
                <w:szCs w:val="20"/>
                <w:lang w:bidi="ru-RU"/>
              </w:rPr>
            </w:pPr>
          </w:p>
        </w:tc>
      </w:tr>
      <w:tr w:rsidR="003731AE" w:rsidRPr="00BD3EB5" w14:paraId="699C81C8" w14:textId="77777777" w:rsidTr="009A75D2">
        <w:tc>
          <w:tcPr>
            <w:tcW w:w="988" w:type="dxa"/>
            <w:shd w:val="clear" w:color="auto" w:fill="auto"/>
          </w:tcPr>
          <w:p w14:paraId="31B4E581" w14:textId="77777777" w:rsidR="003731AE" w:rsidRPr="00BD3EB5" w:rsidRDefault="00161354">
            <w:pPr>
              <w:widowControl w:val="0"/>
              <w:kinsoku w:val="0"/>
              <w:overflowPunct w:val="0"/>
              <w:autoSpaceDE w:val="0"/>
              <w:autoSpaceDN w:val="0"/>
              <w:jc w:val="both"/>
              <w:rPr>
                <w:sz w:val="20"/>
                <w:szCs w:val="20"/>
              </w:rPr>
            </w:pPr>
            <w:r w:rsidRPr="00BD3EB5">
              <w:rPr>
                <w:sz w:val="20"/>
                <w:szCs w:val="20"/>
              </w:rPr>
              <w:t>4.</w:t>
            </w:r>
            <w:r w:rsidR="00BD2192" w:rsidRPr="00BD3EB5">
              <w:rPr>
                <w:b/>
                <w:iCs/>
                <w:color w:val="FF0000"/>
                <w:sz w:val="20"/>
                <w:szCs w:val="20"/>
              </w:rPr>
              <w:t xml:space="preserve"> </w:t>
            </w:r>
          </w:p>
        </w:tc>
        <w:tc>
          <w:tcPr>
            <w:tcW w:w="2528" w:type="dxa"/>
            <w:tcBorders>
              <w:left w:val="single" w:sz="4" w:space="0" w:color="auto"/>
              <w:bottom w:val="single" w:sz="4" w:space="0" w:color="auto"/>
              <w:right w:val="single" w:sz="4" w:space="0" w:color="auto"/>
            </w:tcBorders>
            <w:shd w:val="clear" w:color="auto" w:fill="auto"/>
          </w:tcPr>
          <w:p w14:paraId="03D55FB5" w14:textId="77777777" w:rsidR="003731AE" w:rsidRPr="00BD3EB5" w:rsidRDefault="00161354">
            <w:pPr>
              <w:widowControl w:val="0"/>
              <w:kinsoku w:val="0"/>
              <w:overflowPunct w:val="0"/>
              <w:autoSpaceDE w:val="0"/>
              <w:autoSpaceDN w:val="0"/>
              <w:jc w:val="both"/>
              <w:rPr>
                <w:szCs w:val="20"/>
              </w:rPr>
            </w:pPr>
            <w:r w:rsidRPr="00BD3EB5">
              <w:rPr>
                <w:szCs w:val="20"/>
              </w:rPr>
              <w:t>Мероприятие 3. Реализация проекта «Цифровой учитель» для детей из социально уязвимых семей</w:t>
            </w:r>
          </w:p>
          <w:p w14:paraId="2BC54E10" w14:textId="77777777" w:rsidR="003731AE" w:rsidRPr="00BD3EB5" w:rsidRDefault="003731AE">
            <w:pPr>
              <w:widowControl w:val="0"/>
              <w:kinsoku w:val="0"/>
              <w:overflowPunct w:val="0"/>
              <w:autoSpaceDE w:val="0"/>
              <w:autoSpaceDN w:val="0"/>
              <w:jc w:val="both"/>
              <w:rPr>
                <w:szCs w:val="20"/>
              </w:rPr>
            </w:pPr>
          </w:p>
          <w:p w14:paraId="4B509534" w14:textId="77777777" w:rsidR="003731AE" w:rsidRPr="00BD3EB5" w:rsidRDefault="003731AE">
            <w:pPr>
              <w:widowControl w:val="0"/>
              <w:kinsoku w:val="0"/>
              <w:overflowPunct w:val="0"/>
              <w:autoSpaceDE w:val="0"/>
              <w:autoSpaceDN w:val="0"/>
              <w:jc w:val="both"/>
              <w:rPr>
                <w:b/>
                <w:szCs w:val="20"/>
              </w:rPr>
            </w:pPr>
          </w:p>
        </w:tc>
        <w:tc>
          <w:tcPr>
            <w:tcW w:w="1992" w:type="dxa"/>
            <w:tcBorders>
              <w:left w:val="single" w:sz="4" w:space="0" w:color="auto"/>
              <w:bottom w:val="single" w:sz="4" w:space="0" w:color="auto"/>
              <w:right w:val="single" w:sz="4" w:space="0" w:color="auto"/>
            </w:tcBorders>
            <w:shd w:val="clear" w:color="auto" w:fill="auto"/>
          </w:tcPr>
          <w:p w14:paraId="6D78BA1D" w14:textId="77777777" w:rsidR="00F62BA7" w:rsidRPr="00BD3EB5" w:rsidRDefault="00F62BA7" w:rsidP="00F62BA7">
            <w:pPr>
              <w:jc w:val="both"/>
              <w:rPr>
                <w:lang w:val="kk-KZ"/>
              </w:rPr>
            </w:pPr>
            <w:r w:rsidRPr="00BD3EB5">
              <w:rPr>
                <w:lang w:val="kk-KZ"/>
              </w:rPr>
              <w:t xml:space="preserve">вице-министр образования и науки РК Асылова Б.А., первый вице-министр образования и науки РК Каринова Ш.Т., председатель КОПД МОН </w:t>
            </w:r>
            <w:r w:rsidRPr="00BD3EB5">
              <w:rPr>
                <w:lang w:val="kk-KZ"/>
              </w:rPr>
              <w:br/>
              <w:t xml:space="preserve">Имангалиев Е.Н., председатель КДСО МОН </w:t>
            </w:r>
            <w:r w:rsidRPr="00BD3EB5">
              <w:rPr>
                <w:color w:val="000000" w:themeColor="text1"/>
                <w:lang w:val="kk-KZ"/>
              </w:rPr>
              <w:t>Каримова Г.Р.</w:t>
            </w:r>
            <w:r w:rsidRPr="00BD3EB5">
              <w:rPr>
                <w:lang w:val="kk-KZ"/>
              </w:rPr>
              <w:t>,</w:t>
            </w:r>
          </w:p>
          <w:p w14:paraId="4B88DCA7" w14:textId="77777777" w:rsidR="003731AE" w:rsidRPr="00BD3EB5" w:rsidRDefault="00F62BA7" w:rsidP="00F62BA7">
            <w:pPr>
              <w:widowControl w:val="0"/>
              <w:kinsoku w:val="0"/>
              <w:overflowPunct w:val="0"/>
              <w:autoSpaceDE w:val="0"/>
              <w:autoSpaceDN w:val="0"/>
              <w:jc w:val="both"/>
              <w:rPr>
                <w:szCs w:val="20"/>
              </w:rPr>
            </w:pPr>
            <w:r w:rsidRPr="00BD3EB5">
              <w:rPr>
                <w:color w:val="000000" w:themeColor="text1"/>
                <w:lang w:val="kk-KZ"/>
              </w:rPr>
              <w:t xml:space="preserve">курирующие заместители </w:t>
            </w:r>
            <w:r w:rsidRPr="00BD3EB5">
              <w:rPr>
                <w:lang w:val="kk-KZ"/>
              </w:rPr>
              <w:t xml:space="preserve">акимов областей </w:t>
            </w:r>
            <w:r w:rsidRPr="00BD3EB5">
              <w:rPr>
                <w:lang w:val="kk-KZ"/>
              </w:rPr>
              <w:lastRenderedPageBreak/>
              <w:t>и городов Нур-Султана, Алматы, Шымкента</w:t>
            </w:r>
          </w:p>
        </w:tc>
        <w:tc>
          <w:tcPr>
            <w:tcW w:w="1291" w:type="dxa"/>
            <w:tcBorders>
              <w:left w:val="single" w:sz="4" w:space="0" w:color="auto"/>
              <w:bottom w:val="single" w:sz="4" w:space="0" w:color="auto"/>
              <w:right w:val="single" w:sz="4" w:space="0" w:color="auto"/>
            </w:tcBorders>
            <w:shd w:val="clear" w:color="auto" w:fill="auto"/>
          </w:tcPr>
          <w:p w14:paraId="5C85BEB8" w14:textId="77777777" w:rsidR="003731AE" w:rsidRPr="00BD3EB5" w:rsidRDefault="00161354">
            <w:pPr>
              <w:widowControl w:val="0"/>
              <w:kinsoku w:val="0"/>
              <w:overflowPunct w:val="0"/>
              <w:autoSpaceDE w:val="0"/>
              <w:autoSpaceDN w:val="0"/>
              <w:jc w:val="center"/>
              <w:rPr>
                <w:szCs w:val="20"/>
              </w:rPr>
            </w:pPr>
            <w:r w:rsidRPr="00BD3EB5">
              <w:rPr>
                <w:szCs w:val="20"/>
              </w:rPr>
              <w:lastRenderedPageBreak/>
              <w:t>декабрь 2022</w:t>
            </w:r>
            <w:r w:rsidRPr="00BD3EB5">
              <w:rPr>
                <w:szCs w:val="20"/>
                <w:lang w:val="kk-KZ"/>
              </w:rPr>
              <w:t xml:space="preserve"> </w:t>
            </w:r>
            <w:r w:rsidRPr="00BD3EB5">
              <w:rPr>
                <w:szCs w:val="20"/>
              </w:rPr>
              <w:t>–</w:t>
            </w:r>
            <w:r w:rsidRPr="00BD3EB5">
              <w:rPr>
                <w:szCs w:val="20"/>
                <w:lang w:val="kk-KZ"/>
              </w:rPr>
              <w:t xml:space="preserve"> </w:t>
            </w:r>
            <w:r w:rsidRPr="00BD3EB5">
              <w:rPr>
                <w:szCs w:val="20"/>
              </w:rPr>
              <w:t>2025 годов</w:t>
            </w:r>
          </w:p>
        </w:tc>
        <w:tc>
          <w:tcPr>
            <w:tcW w:w="1276" w:type="dxa"/>
            <w:tcBorders>
              <w:left w:val="single" w:sz="4" w:space="0" w:color="auto"/>
              <w:bottom w:val="single" w:sz="4" w:space="0" w:color="auto"/>
              <w:right w:val="single" w:sz="4" w:space="0" w:color="auto"/>
            </w:tcBorders>
            <w:shd w:val="clear" w:color="auto" w:fill="auto"/>
          </w:tcPr>
          <w:p w14:paraId="11F280B3" w14:textId="77777777" w:rsidR="003731AE" w:rsidRPr="00BD3EB5" w:rsidRDefault="00161354">
            <w:pPr>
              <w:widowControl w:val="0"/>
              <w:kinsoku w:val="0"/>
              <w:overflowPunct w:val="0"/>
              <w:autoSpaceDE w:val="0"/>
              <w:autoSpaceDN w:val="0"/>
              <w:jc w:val="center"/>
              <w:rPr>
                <w:szCs w:val="20"/>
                <w:lang w:bidi="ru-RU"/>
              </w:rPr>
            </w:pPr>
            <w:r w:rsidRPr="00BD3EB5">
              <w:rPr>
                <w:szCs w:val="20"/>
                <w:lang w:bidi="ru-RU"/>
              </w:rPr>
              <w:t>18</w:t>
            </w:r>
          </w:p>
          <w:p w14:paraId="1F3FFD10" w14:textId="77777777" w:rsidR="003731AE" w:rsidRPr="00BD3EB5" w:rsidRDefault="00161354">
            <w:pPr>
              <w:widowControl w:val="0"/>
              <w:kinsoku w:val="0"/>
              <w:overflowPunct w:val="0"/>
              <w:autoSpaceDE w:val="0"/>
              <w:autoSpaceDN w:val="0"/>
              <w:jc w:val="center"/>
              <w:rPr>
                <w:szCs w:val="20"/>
                <w:lang w:bidi="ru-RU"/>
              </w:rPr>
            </w:pPr>
            <w:r w:rsidRPr="00BD3EB5">
              <w:rPr>
                <w:szCs w:val="20"/>
                <w:lang w:bidi="ru-RU"/>
              </w:rPr>
              <w:t>581</w:t>
            </w:r>
          </w:p>
          <w:p w14:paraId="74DC24D4" w14:textId="77777777" w:rsidR="003731AE" w:rsidRPr="00BD3EB5" w:rsidRDefault="00161354">
            <w:pPr>
              <w:widowControl w:val="0"/>
              <w:kinsoku w:val="0"/>
              <w:overflowPunct w:val="0"/>
              <w:autoSpaceDE w:val="0"/>
              <w:autoSpaceDN w:val="0"/>
              <w:jc w:val="center"/>
              <w:rPr>
                <w:szCs w:val="20"/>
                <w:lang w:bidi="ru-RU"/>
              </w:rPr>
            </w:pPr>
            <w:r w:rsidRPr="00BD3EB5">
              <w:rPr>
                <w:szCs w:val="20"/>
                <w:lang w:bidi="ru-RU"/>
              </w:rPr>
              <w:t>885 тыс.</w:t>
            </w:r>
          </w:p>
          <w:p w14:paraId="3C7DC6F0" w14:textId="77777777" w:rsidR="003731AE" w:rsidRPr="00BD3EB5" w:rsidRDefault="00161354">
            <w:pPr>
              <w:widowControl w:val="0"/>
              <w:kinsoku w:val="0"/>
              <w:overflowPunct w:val="0"/>
              <w:autoSpaceDE w:val="0"/>
              <w:autoSpaceDN w:val="0"/>
              <w:jc w:val="center"/>
              <w:rPr>
                <w:szCs w:val="20"/>
              </w:rPr>
            </w:pPr>
            <w:proofErr w:type="spellStart"/>
            <w:r w:rsidRPr="00BD3EB5">
              <w:rPr>
                <w:szCs w:val="20"/>
                <w:lang w:bidi="ru-RU"/>
              </w:rPr>
              <w:t>тг</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5AAA5" w14:textId="77777777" w:rsidR="003731AE" w:rsidRPr="00BD3EB5" w:rsidRDefault="0071000F">
            <w:pPr>
              <w:widowControl w:val="0"/>
              <w:kinsoku w:val="0"/>
              <w:overflowPunct w:val="0"/>
              <w:autoSpaceDE w:val="0"/>
              <w:autoSpaceDN w:val="0"/>
              <w:jc w:val="center"/>
              <w:rPr>
                <w:rFonts w:eastAsiaTheme="minorHAnsi"/>
                <w:szCs w:val="20"/>
                <w:lang w:val="kk-KZ" w:eastAsia="en-US"/>
              </w:rPr>
            </w:pPr>
            <w:r w:rsidRPr="00BD3EB5">
              <w:rPr>
                <w:rFonts w:eastAsiaTheme="minorHAnsi"/>
                <w:szCs w:val="20"/>
                <w:lang w:val="kk-KZ"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06464" w14:textId="77777777" w:rsidR="003731AE" w:rsidRPr="00BD3EB5" w:rsidRDefault="003731AE">
            <w:pPr>
              <w:widowControl w:val="0"/>
              <w:kinsoku w:val="0"/>
              <w:overflowPunct w:val="0"/>
              <w:autoSpaceDE w:val="0"/>
              <w:autoSpaceDN w:val="0"/>
              <w:jc w:val="center"/>
              <w:rPr>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08321C" w14:textId="77777777" w:rsidR="009A75D2" w:rsidRPr="00BD3EB5" w:rsidRDefault="00482E35" w:rsidP="009A75D2">
            <w:pPr>
              <w:pStyle w:val="ad"/>
              <w:widowControl w:val="0"/>
              <w:tabs>
                <w:tab w:val="left" w:pos="2039"/>
              </w:tabs>
              <w:jc w:val="center"/>
              <w:rPr>
                <w:rFonts w:ascii="Times New Roman" w:hAnsi="Times New Roman"/>
                <w:b/>
                <w:bCs/>
                <w:sz w:val="24"/>
                <w:szCs w:val="24"/>
                <w:u w:val="single"/>
                <w:shd w:val="clear" w:color="FFFFFF" w:fill="FFFFFF"/>
                <w:lang w:val="kk-KZ"/>
              </w:rPr>
            </w:pPr>
            <w:r w:rsidRPr="00BD3EB5">
              <w:rPr>
                <w:rFonts w:ascii="Times New Roman" w:hAnsi="Times New Roman"/>
                <w:b/>
                <w:bCs/>
                <w:sz w:val="24"/>
                <w:szCs w:val="24"/>
                <w:u w:val="single"/>
                <w:shd w:val="clear" w:color="FFFFFF" w:fill="FFFFFF"/>
                <w:lang w:val="kk-KZ"/>
              </w:rPr>
              <w:t>На исполнении</w:t>
            </w:r>
          </w:p>
          <w:p w14:paraId="5A773795" w14:textId="77777777" w:rsidR="0053473D" w:rsidRPr="00BD3EB5" w:rsidRDefault="0053473D" w:rsidP="0046795F">
            <w:pPr>
              <w:widowControl w:val="0"/>
              <w:kinsoku w:val="0"/>
              <w:overflowPunct w:val="0"/>
              <w:autoSpaceDE w:val="0"/>
              <w:autoSpaceDN w:val="0"/>
              <w:ind w:firstLine="317"/>
              <w:jc w:val="both"/>
              <w:rPr>
                <w:szCs w:val="20"/>
              </w:rPr>
            </w:pPr>
            <w:r w:rsidRPr="00BD3EB5">
              <w:rPr>
                <w:szCs w:val="20"/>
              </w:rPr>
              <w:t>Проект «Цифровой учитель»</w:t>
            </w:r>
            <w:r w:rsidR="005C75C7" w:rsidRPr="00BD3EB5">
              <w:rPr>
                <w:szCs w:val="20"/>
              </w:rPr>
              <w:t xml:space="preserve"> разработан </w:t>
            </w:r>
            <w:proofErr w:type="gramStart"/>
            <w:r w:rsidR="005C75C7" w:rsidRPr="00BD3EB5">
              <w:rPr>
                <w:szCs w:val="20"/>
              </w:rPr>
              <w:t xml:space="preserve">для </w:t>
            </w:r>
            <w:r w:rsidRPr="00BD3EB5">
              <w:rPr>
                <w:szCs w:val="20"/>
              </w:rPr>
              <w:t xml:space="preserve"> </w:t>
            </w:r>
            <w:r w:rsidR="005C75C7" w:rsidRPr="00BD3EB5">
              <w:rPr>
                <w:szCs w:val="20"/>
              </w:rPr>
              <w:t>оказания</w:t>
            </w:r>
            <w:proofErr w:type="gramEnd"/>
            <w:r w:rsidR="005C75C7" w:rsidRPr="00BD3EB5">
              <w:rPr>
                <w:szCs w:val="20"/>
              </w:rPr>
              <w:t xml:space="preserve"> качественной психоэмоциональной академической поддержки учащимся с низкой успеваемостью из малообеспеченных семей, в том числе проживающих в сельской местности, с </w:t>
            </w:r>
            <w:r w:rsidRPr="00BD3EB5">
              <w:t xml:space="preserve"> использование</w:t>
            </w:r>
            <w:r w:rsidR="005C75C7" w:rsidRPr="00BD3EB5">
              <w:t>м</w:t>
            </w:r>
            <w:r w:rsidRPr="00BD3EB5">
              <w:t xml:space="preserve"> цифровых образовательных ресурсов.</w:t>
            </w:r>
          </w:p>
          <w:p w14:paraId="2A9C400C" w14:textId="77777777" w:rsidR="0053473D" w:rsidRPr="00BD3EB5" w:rsidRDefault="0053473D" w:rsidP="0046795F">
            <w:pPr>
              <w:widowControl w:val="0"/>
              <w:kinsoku w:val="0"/>
              <w:overflowPunct w:val="0"/>
              <w:autoSpaceDE w:val="0"/>
              <w:autoSpaceDN w:val="0"/>
              <w:ind w:firstLine="317"/>
              <w:jc w:val="both"/>
              <w:rPr>
                <w:szCs w:val="20"/>
              </w:rPr>
            </w:pPr>
            <w:r w:rsidRPr="00BD3EB5">
              <w:rPr>
                <w:szCs w:val="20"/>
              </w:rPr>
              <w:t>В рамках действующего постановления Правительства РК от 25 января 2008 года № 64 введена норма по организации дополнительных занятий с обучающимися по предметам сверх учебного времени для улучшения знаний и повышения интереса к учебе</w:t>
            </w:r>
            <w:r w:rsidR="005C75C7" w:rsidRPr="00BD3EB5">
              <w:rPr>
                <w:szCs w:val="20"/>
              </w:rPr>
              <w:t>.</w:t>
            </w:r>
            <w:r w:rsidRPr="00BD3EB5">
              <w:rPr>
                <w:szCs w:val="20"/>
              </w:rPr>
              <w:t xml:space="preserve"> </w:t>
            </w:r>
          </w:p>
          <w:p w14:paraId="4751DBEF" w14:textId="5B4F5119" w:rsidR="005C75C7" w:rsidRPr="00BD3EB5" w:rsidRDefault="005C75C7" w:rsidP="0046795F">
            <w:pPr>
              <w:widowControl w:val="0"/>
              <w:kinsoku w:val="0"/>
              <w:overflowPunct w:val="0"/>
              <w:autoSpaceDE w:val="0"/>
              <w:autoSpaceDN w:val="0"/>
              <w:ind w:firstLine="317"/>
              <w:jc w:val="both"/>
              <w:rPr>
                <w:i/>
                <w:szCs w:val="20"/>
              </w:rPr>
            </w:pPr>
            <w:proofErr w:type="spellStart"/>
            <w:r w:rsidRPr="00F00302">
              <w:rPr>
                <w:b/>
                <w:i/>
                <w:szCs w:val="20"/>
              </w:rPr>
              <w:t>Справочно</w:t>
            </w:r>
            <w:proofErr w:type="spellEnd"/>
            <w:r w:rsidRPr="00F00302">
              <w:rPr>
                <w:b/>
                <w:i/>
                <w:szCs w:val="20"/>
              </w:rPr>
              <w:t>:</w:t>
            </w:r>
            <w:r w:rsidRPr="00BD3EB5">
              <w:rPr>
                <w:i/>
                <w:szCs w:val="20"/>
              </w:rPr>
              <w:t xml:space="preserve"> Информационная система «</w:t>
            </w:r>
            <w:proofErr w:type="spellStart"/>
            <w:r w:rsidRPr="00BD3EB5">
              <w:rPr>
                <w:i/>
                <w:szCs w:val="20"/>
              </w:rPr>
              <w:t>Күнделік</w:t>
            </w:r>
            <w:proofErr w:type="spellEnd"/>
            <w:r w:rsidRPr="00BD3EB5">
              <w:rPr>
                <w:i/>
                <w:szCs w:val="20"/>
              </w:rPr>
              <w:t xml:space="preserve">» предоставляет сервисы для более 6400 государственных школ, в том числе сельских. В системе размещены свыше 12 тыс. </w:t>
            </w:r>
            <w:proofErr w:type="spellStart"/>
            <w:r w:rsidRPr="00BD3EB5">
              <w:rPr>
                <w:i/>
                <w:szCs w:val="20"/>
              </w:rPr>
              <w:t>видеоуроков</w:t>
            </w:r>
            <w:proofErr w:type="spellEnd"/>
            <w:r w:rsidRPr="00BD3EB5">
              <w:rPr>
                <w:i/>
                <w:szCs w:val="20"/>
              </w:rPr>
              <w:t xml:space="preserve">, а также образовательный контент в виде </w:t>
            </w:r>
            <w:r w:rsidRPr="00BD3EB5">
              <w:rPr>
                <w:i/>
                <w:szCs w:val="20"/>
              </w:rPr>
              <w:lastRenderedPageBreak/>
              <w:t>открытых уроков, конспектов по предметам, пример</w:t>
            </w:r>
            <w:r w:rsidR="00F416FE" w:rsidRPr="00BD3EB5">
              <w:rPr>
                <w:i/>
                <w:szCs w:val="20"/>
              </w:rPr>
              <w:t>ов</w:t>
            </w:r>
            <w:r w:rsidRPr="00BD3EB5">
              <w:rPr>
                <w:i/>
                <w:szCs w:val="20"/>
              </w:rPr>
              <w:t xml:space="preserve"> СОР и СОЧ от ведущих педагогов страны. </w:t>
            </w:r>
            <w:r w:rsidR="00F416FE" w:rsidRPr="00BD3EB5">
              <w:rPr>
                <w:i/>
                <w:szCs w:val="20"/>
              </w:rPr>
              <w:t>Н</w:t>
            </w:r>
            <w:r w:rsidRPr="00BD3EB5">
              <w:rPr>
                <w:i/>
                <w:szCs w:val="20"/>
              </w:rPr>
              <w:t>а повседневной основе</w:t>
            </w:r>
            <w:r w:rsidR="00F416FE" w:rsidRPr="00BD3EB5">
              <w:rPr>
                <w:i/>
                <w:szCs w:val="20"/>
              </w:rPr>
              <w:t xml:space="preserve"> </w:t>
            </w:r>
            <w:r w:rsidRPr="00BD3EB5">
              <w:rPr>
                <w:i/>
                <w:szCs w:val="20"/>
              </w:rPr>
              <w:t>работают более 380 тыс. учителей, 3,2 млн обучающихся и более 2,5 млн родителей. Наряду с Kundelik.kz в регионах используются цифровые образовательные платформы «</w:t>
            </w:r>
            <w:proofErr w:type="spellStart"/>
            <w:r w:rsidRPr="00BD3EB5">
              <w:rPr>
                <w:i/>
                <w:szCs w:val="20"/>
              </w:rPr>
              <w:t>Bilim</w:t>
            </w:r>
            <w:proofErr w:type="spellEnd"/>
            <w:r w:rsidRPr="00BD3EB5">
              <w:rPr>
                <w:i/>
                <w:szCs w:val="20"/>
              </w:rPr>
              <w:t xml:space="preserve"> Al.kz» и «Mektep.Edu.kz». Право выбора </w:t>
            </w:r>
            <w:r w:rsidR="00DE6D53">
              <w:rPr>
                <w:i/>
                <w:szCs w:val="20"/>
                <w:lang w:val="kk-KZ"/>
              </w:rPr>
              <w:t>информационной системы,</w:t>
            </w:r>
            <w:r w:rsidRPr="00BD3EB5">
              <w:rPr>
                <w:i/>
                <w:szCs w:val="20"/>
              </w:rPr>
              <w:t xml:space="preserve"> используем</w:t>
            </w:r>
            <w:r w:rsidR="00F416FE" w:rsidRPr="00BD3EB5">
              <w:rPr>
                <w:i/>
                <w:szCs w:val="20"/>
              </w:rPr>
              <w:t>ой</w:t>
            </w:r>
            <w:r w:rsidRPr="00BD3EB5">
              <w:rPr>
                <w:i/>
                <w:szCs w:val="20"/>
              </w:rPr>
              <w:t xml:space="preserve"> в школах</w:t>
            </w:r>
            <w:r w:rsidR="00F416FE" w:rsidRPr="00BD3EB5">
              <w:rPr>
                <w:i/>
                <w:szCs w:val="20"/>
              </w:rPr>
              <w:t>,</w:t>
            </w:r>
            <w:r w:rsidRPr="00BD3EB5">
              <w:rPr>
                <w:i/>
                <w:szCs w:val="20"/>
              </w:rPr>
              <w:t xml:space="preserve"> предоставляется организациям образования.</w:t>
            </w:r>
          </w:p>
          <w:p w14:paraId="077446E6" w14:textId="77777777" w:rsidR="0053473D" w:rsidRPr="00BD3EB5" w:rsidRDefault="0053473D" w:rsidP="0046795F">
            <w:pPr>
              <w:widowControl w:val="0"/>
              <w:ind w:firstLine="317"/>
              <w:jc w:val="both"/>
            </w:pPr>
          </w:p>
          <w:p w14:paraId="29DC786D" w14:textId="77777777" w:rsidR="007D1C9F" w:rsidRPr="00BD3EB5" w:rsidRDefault="007D1C9F" w:rsidP="0046795F">
            <w:pPr>
              <w:widowControl w:val="0"/>
              <w:ind w:firstLine="317"/>
              <w:jc w:val="both"/>
            </w:pPr>
          </w:p>
          <w:p w14:paraId="12D0A6D2" w14:textId="2CD45ED6" w:rsidR="0053473D" w:rsidRPr="00DE6D53" w:rsidRDefault="00482E35" w:rsidP="00DE6D53">
            <w:pPr>
              <w:widowControl w:val="0"/>
              <w:ind w:firstLine="317"/>
              <w:jc w:val="both"/>
              <w:rPr>
                <w:szCs w:val="20"/>
                <w:lang w:val="kk-KZ"/>
              </w:rPr>
            </w:pPr>
            <w:r w:rsidRPr="00BD3EB5">
              <w:rPr>
                <w:lang w:val="kk-KZ"/>
              </w:rPr>
              <w:t>По итогам 2022 года</w:t>
            </w:r>
            <w:r w:rsidR="0071000F" w:rsidRPr="00BD3EB5">
              <w:rPr>
                <w:lang w:val="kk-KZ"/>
              </w:rPr>
              <w:t xml:space="preserve"> для реализации проекта</w:t>
            </w:r>
            <w:r w:rsidRPr="00BD3EB5">
              <w:rPr>
                <w:lang w:val="kk-KZ"/>
              </w:rPr>
              <w:t xml:space="preserve"> средства из МБ не выделены</w:t>
            </w:r>
            <w:r w:rsidR="00F416FE" w:rsidRPr="00BD3EB5">
              <w:rPr>
                <w:lang w:val="kk-KZ"/>
              </w:rPr>
              <w:t>,</w:t>
            </w:r>
            <w:r w:rsidRPr="00BD3EB5">
              <w:rPr>
                <w:lang w:val="kk-KZ"/>
              </w:rPr>
              <w:t xml:space="preserve"> прорабатывается вопрос финансирования проекта </w:t>
            </w:r>
            <w:r w:rsidR="00DE6D53">
              <w:rPr>
                <w:bCs/>
                <w:shd w:val="clear" w:color="FFFFFF" w:fill="FFFFFF"/>
                <w:lang w:val="kk-KZ"/>
              </w:rPr>
              <w:t>за счет других источников.</w:t>
            </w:r>
          </w:p>
        </w:tc>
      </w:tr>
      <w:tr w:rsidR="00EA1C18" w:rsidRPr="00BD3EB5" w14:paraId="07F64969" w14:textId="77777777" w:rsidTr="00142F9A">
        <w:trPr>
          <w:trHeight w:val="296"/>
        </w:trPr>
        <w:tc>
          <w:tcPr>
            <w:tcW w:w="988" w:type="dxa"/>
            <w:vMerge w:val="restart"/>
            <w:shd w:val="clear" w:color="auto" w:fill="FFFFFF" w:themeFill="background1"/>
          </w:tcPr>
          <w:p w14:paraId="342BB80A" w14:textId="77777777" w:rsidR="00EA1C18" w:rsidRPr="00BD3EB5" w:rsidRDefault="00EA1C18" w:rsidP="00EA1C18">
            <w:pPr>
              <w:widowControl w:val="0"/>
              <w:kinsoku w:val="0"/>
              <w:overflowPunct w:val="0"/>
              <w:autoSpaceDE w:val="0"/>
              <w:autoSpaceDN w:val="0"/>
              <w:jc w:val="both"/>
              <w:rPr>
                <w:b/>
                <w:iCs/>
                <w:sz w:val="20"/>
                <w:szCs w:val="20"/>
                <w:lang w:val="en-US"/>
              </w:rPr>
            </w:pPr>
            <w:r w:rsidRPr="00BD3EB5">
              <w:rPr>
                <w:b/>
                <w:iCs/>
                <w:sz w:val="20"/>
                <w:szCs w:val="20"/>
                <w:lang w:val="en-US"/>
              </w:rPr>
              <w:lastRenderedPageBreak/>
              <w:t>II.</w:t>
            </w:r>
            <w:r w:rsidR="00BD2192" w:rsidRPr="00BD3EB5">
              <w:rPr>
                <w:b/>
                <w:iCs/>
                <w:color w:val="FF0000"/>
                <w:sz w:val="20"/>
                <w:szCs w:val="20"/>
              </w:rPr>
              <w:t xml:space="preserve"> </w:t>
            </w:r>
          </w:p>
        </w:tc>
        <w:tc>
          <w:tcPr>
            <w:tcW w:w="2528" w:type="dxa"/>
            <w:vMerge w:val="restart"/>
            <w:shd w:val="clear" w:color="auto" w:fill="FFFFFF" w:themeFill="background1"/>
          </w:tcPr>
          <w:p w14:paraId="0C401E12" w14:textId="77777777" w:rsidR="00EA1C18" w:rsidRPr="00BD3EB5" w:rsidRDefault="00EA1C18" w:rsidP="00EA1C18">
            <w:pPr>
              <w:widowControl w:val="0"/>
              <w:kinsoku w:val="0"/>
              <w:overflowPunct w:val="0"/>
              <w:autoSpaceDE w:val="0"/>
              <w:autoSpaceDN w:val="0"/>
              <w:jc w:val="both"/>
              <w:rPr>
                <w:b/>
                <w:iCs/>
                <w:szCs w:val="20"/>
              </w:rPr>
            </w:pPr>
            <w:r w:rsidRPr="00BD3EB5">
              <w:rPr>
                <w:b/>
                <w:iCs/>
                <w:szCs w:val="20"/>
              </w:rPr>
              <w:t xml:space="preserve">Показатель </w:t>
            </w:r>
            <w:r w:rsidRPr="00BD3EB5">
              <w:rPr>
                <w:b/>
                <w:iCs/>
                <w:szCs w:val="20"/>
                <w:lang w:val="kk-KZ"/>
              </w:rPr>
              <w:t>2.</w:t>
            </w:r>
            <w:r w:rsidRPr="00BD3EB5">
              <w:rPr>
                <w:b/>
                <w:iCs/>
                <w:szCs w:val="20"/>
              </w:rPr>
              <w:t xml:space="preserve"> Охват детей дополнительным образованием</w:t>
            </w:r>
          </w:p>
        </w:tc>
        <w:tc>
          <w:tcPr>
            <w:tcW w:w="1992" w:type="dxa"/>
            <w:vMerge w:val="restart"/>
            <w:shd w:val="clear" w:color="auto" w:fill="FFFFFF" w:themeFill="background1"/>
          </w:tcPr>
          <w:p w14:paraId="12CE4221" w14:textId="77777777" w:rsidR="00EA1C18" w:rsidRPr="00BD3EB5" w:rsidRDefault="00F62BA7" w:rsidP="00EA1C18">
            <w:pPr>
              <w:widowControl w:val="0"/>
              <w:kinsoku w:val="0"/>
              <w:overflowPunct w:val="0"/>
              <w:autoSpaceDE w:val="0"/>
              <w:autoSpaceDN w:val="0"/>
              <w:jc w:val="both"/>
              <w:rPr>
                <w:szCs w:val="20"/>
              </w:rPr>
            </w:pPr>
            <w:r w:rsidRPr="00BD3EB5">
              <w:rPr>
                <w:lang w:val="kk-KZ"/>
              </w:rPr>
              <w:t>первый вице-министр образования и науки РК Каринова Ш.Т., акимы областей и городов Нур-Султана, Алматы, Шымкента</w:t>
            </w:r>
          </w:p>
        </w:tc>
        <w:tc>
          <w:tcPr>
            <w:tcW w:w="1291" w:type="dxa"/>
            <w:vMerge w:val="restart"/>
            <w:shd w:val="clear" w:color="auto" w:fill="FFFFFF" w:themeFill="background1"/>
          </w:tcPr>
          <w:p w14:paraId="0DCB9833" w14:textId="77777777" w:rsidR="00EA1C18" w:rsidRPr="00BD3EB5" w:rsidRDefault="00EA1C18" w:rsidP="00EA1C18">
            <w:pPr>
              <w:widowControl w:val="0"/>
              <w:kinsoku w:val="0"/>
              <w:overflowPunct w:val="0"/>
              <w:autoSpaceDE w:val="0"/>
              <w:autoSpaceDN w:val="0"/>
              <w:jc w:val="center"/>
              <w:rPr>
                <w:rFonts w:eastAsia="Calibri"/>
                <w:szCs w:val="20"/>
                <w:lang w:eastAsia="en-US"/>
              </w:rPr>
            </w:pPr>
            <w:r w:rsidRPr="00BD3EB5">
              <w:rPr>
                <w:szCs w:val="20"/>
              </w:rPr>
              <w:t>декабрь 2025 года</w:t>
            </w:r>
          </w:p>
        </w:tc>
        <w:tc>
          <w:tcPr>
            <w:tcW w:w="1276" w:type="dxa"/>
            <w:tcBorders>
              <w:bottom w:val="single" w:sz="4" w:space="0" w:color="auto"/>
            </w:tcBorders>
            <w:shd w:val="clear" w:color="auto" w:fill="FFFFFF" w:themeFill="background1"/>
          </w:tcPr>
          <w:p w14:paraId="569A9672" w14:textId="77777777" w:rsidR="00EA1C18" w:rsidRPr="00BD3EB5" w:rsidRDefault="00EA1C18" w:rsidP="00EA1C18">
            <w:pPr>
              <w:widowControl w:val="0"/>
              <w:kinsoku w:val="0"/>
              <w:overflowPunct w:val="0"/>
              <w:autoSpaceDE w:val="0"/>
              <w:autoSpaceDN w:val="0"/>
              <w:jc w:val="center"/>
              <w:rPr>
                <w:szCs w:val="20"/>
              </w:rPr>
            </w:pPr>
            <w:r w:rsidRPr="00BD3EB5">
              <w:rPr>
                <w:rFonts w:eastAsia="Calibri"/>
                <w:szCs w:val="20"/>
                <w:lang w:eastAsia="en-US"/>
              </w:rPr>
              <w:t>75,5</w:t>
            </w:r>
            <w:r w:rsidRPr="00BD3EB5">
              <w:rPr>
                <w:rFonts w:eastAsia="Calibri"/>
                <w:szCs w:val="20"/>
                <w:lang w:val="kk-KZ" w:eastAsia="en-US"/>
              </w:rPr>
              <w:t xml:space="preserve"> </w:t>
            </w:r>
            <w:r w:rsidRPr="00BD3EB5">
              <w:rPr>
                <w:szCs w:val="20"/>
              </w:rPr>
              <w:t>%</w:t>
            </w:r>
          </w:p>
        </w:tc>
        <w:tc>
          <w:tcPr>
            <w:tcW w:w="992" w:type="dxa"/>
            <w:tcBorders>
              <w:bottom w:val="single" w:sz="4" w:space="0" w:color="auto"/>
            </w:tcBorders>
            <w:shd w:val="clear" w:color="auto" w:fill="FFFFFF" w:themeFill="background1"/>
          </w:tcPr>
          <w:p w14:paraId="038A7CEB" w14:textId="77777777" w:rsidR="00EA1C18" w:rsidRPr="00BD3EB5" w:rsidRDefault="00EA1C18" w:rsidP="00EA1C18">
            <w:pPr>
              <w:widowControl w:val="0"/>
              <w:jc w:val="center"/>
            </w:pPr>
            <w:r w:rsidRPr="00BD3EB5">
              <w:t>75,5%</w:t>
            </w:r>
          </w:p>
        </w:tc>
        <w:tc>
          <w:tcPr>
            <w:tcW w:w="851" w:type="dxa"/>
            <w:tcBorders>
              <w:bottom w:val="single" w:sz="4" w:space="0" w:color="auto"/>
            </w:tcBorders>
            <w:shd w:val="clear" w:color="auto" w:fill="FFFFFF" w:themeFill="background1"/>
          </w:tcPr>
          <w:p w14:paraId="72E6ED41" w14:textId="77777777" w:rsidR="00EA1C18" w:rsidRPr="00BD3EB5" w:rsidRDefault="00EA1C18" w:rsidP="00EA1C18">
            <w:pPr>
              <w:widowControl w:val="0"/>
              <w:jc w:val="center"/>
            </w:pPr>
            <w:r w:rsidRPr="00BD3EB5">
              <w:rPr>
                <w:lang w:val="kk-KZ"/>
              </w:rPr>
              <w:t>100</w:t>
            </w:r>
            <w:r w:rsidRPr="00BD3EB5">
              <w:t>%</w:t>
            </w:r>
          </w:p>
        </w:tc>
        <w:tc>
          <w:tcPr>
            <w:tcW w:w="5386" w:type="dxa"/>
            <w:vMerge w:val="restart"/>
            <w:shd w:val="clear" w:color="auto" w:fill="FFFFFF" w:themeFill="background1"/>
          </w:tcPr>
          <w:p w14:paraId="2028C50F" w14:textId="77777777" w:rsidR="00EA1C18" w:rsidRPr="00BD3EB5" w:rsidRDefault="00EA1C18" w:rsidP="00EA1C18">
            <w:pPr>
              <w:widowControl w:val="0"/>
              <w:tabs>
                <w:tab w:val="left" w:pos="363"/>
              </w:tabs>
              <w:ind w:firstLine="368"/>
              <w:jc w:val="center"/>
              <w:rPr>
                <w:b/>
                <w:u w:val="single"/>
                <w:lang w:val="kk-KZ" w:eastAsia="zh-CN"/>
              </w:rPr>
            </w:pPr>
            <w:r w:rsidRPr="00BD3EB5">
              <w:rPr>
                <w:b/>
                <w:u w:val="single"/>
                <w:lang w:val="kk-KZ" w:eastAsia="zh-CN"/>
              </w:rPr>
              <w:t>Исполнен</w:t>
            </w:r>
            <w:r w:rsidR="004F0C9E" w:rsidRPr="00BD3EB5">
              <w:rPr>
                <w:b/>
                <w:u w:val="single"/>
                <w:lang w:val="kk-KZ" w:eastAsia="zh-CN"/>
              </w:rPr>
              <w:t>о</w:t>
            </w:r>
          </w:p>
          <w:p w14:paraId="571CA066" w14:textId="77777777" w:rsidR="00EA1C18" w:rsidRPr="00BD3EB5" w:rsidRDefault="00EA1C18" w:rsidP="0046795F">
            <w:pPr>
              <w:widowControl w:val="0"/>
              <w:pBdr>
                <w:bottom w:val="single" w:sz="4" w:space="31" w:color="FFFFFF"/>
              </w:pBdr>
              <w:ind w:firstLine="317"/>
              <w:jc w:val="both"/>
              <w:rPr>
                <w:rFonts w:eastAsia="Calibri"/>
                <w:lang w:eastAsia="en-US"/>
              </w:rPr>
            </w:pPr>
            <w:r w:rsidRPr="00BD3EB5">
              <w:rPr>
                <w:rFonts w:eastAsia="Calibri"/>
                <w:lang w:val="kk-KZ" w:eastAsia="en-US"/>
              </w:rPr>
              <w:t>В 2022</w:t>
            </w:r>
            <w:r w:rsidRPr="00BD3EB5">
              <w:rPr>
                <w:rFonts w:eastAsia="Calibri"/>
                <w:lang w:eastAsia="en-US"/>
              </w:rPr>
              <w:t xml:space="preserve"> год</w:t>
            </w:r>
            <w:r w:rsidRPr="00BD3EB5">
              <w:rPr>
                <w:rFonts w:eastAsia="Calibri"/>
                <w:lang w:val="kk-KZ" w:eastAsia="en-US"/>
              </w:rPr>
              <w:t>у</w:t>
            </w:r>
            <w:r w:rsidRPr="00BD3EB5">
              <w:rPr>
                <w:rFonts w:eastAsia="Calibri"/>
                <w:lang w:eastAsia="en-US"/>
              </w:rPr>
              <w:t xml:space="preserve"> охват детей дополнительным образованием составил 7</w:t>
            </w:r>
            <w:r w:rsidRPr="00BD3EB5">
              <w:rPr>
                <w:rFonts w:eastAsia="Calibri"/>
                <w:lang w:val="kk-KZ" w:eastAsia="en-US"/>
              </w:rPr>
              <w:t>5</w:t>
            </w:r>
            <w:r w:rsidRPr="00BD3EB5">
              <w:rPr>
                <w:rFonts w:eastAsia="Calibri"/>
                <w:lang w:eastAsia="en-US"/>
              </w:rPr>
              <w:t xml:space="preserve">,5% (2 </w:t>
            </w:r>
            <w:r w:rsidRPr="00BD3EB5">
              <w:rPr>
                <w:rFonts w:eastAsia="Calibri"/>
                <w:lang w:val="kk-KZ" w:eastAsia="en-US"/>
              </w:rPr>
              <w:t>800</w:t>
            </w:r>
            <w:r w:rsidRPr="00BD3EB5">
              <w:rPr>
                <w:rFonts w:eastAsia="Calibri"/>
                <w:lang w:eastAsia="en-US"/>
              </w:rPr>
              <w:t xml:space="preserve"> </w:t>
            </w:r>
            <w:r w:rsidRPr="00BD3EB5">
              <w:rPr>
                <w:rFonts w:eastAsia="Calibri"/>
                <w:lang w:val="kk-KZ" w:eastAsia="en-US"/>
              </w:rPr>
              <w:t>925</w:t>
            </w:r>
            <w:r w:rsidRPr="00BD3EB5">
              <w:rPr>
                <w:rFonts w:eastAsia="Calibri"/>
                <w:lang w:eastAsia="en-US"/>
              </w:rPr>
              <w:t xml:space="preserve"> детей). </w:t>
            </w:r>
          </w:p>
          <w:p w14:paraId="00423BA1" w14:textId="77777777" w:rsidR="00EA1C18" w:rsidRPr="00BD3EB5" w:rsidRDefault="00EA1C18" w:rsidP="0046795F">
            <w:pPr>
              <w:widowControl w:val="0"/>
              <w:pBdr>
                <w:bottom w:val="single" w:sz="4" w:space="31" w:color="FFFFFF"/>
              </w:pBdr>
              <w:kinsoku w:val="0"/>
              <w:overflowPunct w:val="0"/>
              <w:autoSpaceDE w:val="0"/>
              <w:autoSpaceDN w:val="0"/>
              <w:ind w:firstLine="317"/>
              <w:jc w:val="both"/>
              <w:rPr>
                <w:rFonts w:eastAsia="Calibri"/>
                <w:szCs w:val="20"/>
                <w:lang w:eastAsia="en-US"/>
              </w:rPr>
            </w:pPr>
            <w:r w:rsidRPr="00BD3EB5">
              <w:rPr>
                <w:lang w:val="kk-KZ" w:eastAsia="zh-CN"/>
              </w:rPr>
              <w:t xml:space="preserve">В общеобразовательных школах охват детей спортивными секциями и творческими кружками составил </w:t>
            </w:r>
            <w:r w:rsidRPr="00BD3EB5">
              <w:rPr>
                <w:lang w:eastAsia="zh-CN"/>
              </w:rPr>
              <w:t>34,1 % (1 267 843 школьника), во внешкольных организаци</w:t>
            </w:r>
            <w:r w:rsidR="003B0570" w:rsidRPr="00BD3EB5">
              <w:rPr>
                <w:lang w:eastAsia="zh-CN"/>
              </w:rPr>
              <w:t>я</w:t>
            </w:r>
            <w:r w:rsidR="007072B1" w:rsidRPr="00BD3EB5">
              <w:rPr>
                <w:lang w:val="kk-KZ" w:eastAsia="zh-CN"/>
              </w:rPr>
              <w:t>х</w:t>
            </w:r>
            <w:r w:rsidRPr="00BD3EB5">
              <w:rPr>
                <w:lang w:eastAsia="zh-CN"/>
              </w:rPr>
              <w:t xml:space="preserve"> д</w:t>
            </w:r>
            <w:r w:rsidR="003B0570" w:rsidRPr="00BD3EB5">
              <w:rPr>
                <w:lang w:eastAsia="zh-CN"/>
              </w:rPr>
              <w:t>ополнительного образования 29,4</w:t>
            </w:r>
            <w:r w:rsidRPr="00BD3EB5">
              <w:rPr>
                <w:lang w:eastAsia="zh-CN"/>
              </w:rPr>
              <w:t>% (1 087 088 детей), через государственный образовательный, творческий и спортивный заказы охвачено 445 994 ребенка (12 %).</w:t>
            </w:r>
          </w:p>
        </w:tc>
      </w:tr>
      <w:tr w:rsidR="003731AE" w:rsidRPr="00BD3EB5" w14:paraId="3AAA2FD3" w14:textId="77777777" w:rsidTr="00142F9A">
        <w:trPr>
          <w:trHeight w:val="323"/>
        </w:trPr>
        <w:tc>
          <w:tcPr>
            <w:tcW w:w="988" w:type="dxa"/>
            <w:vMerge/>
            <w:shd w:val="clear" w:color="auto" w:fill="FFFFFF" w:themeFill="background1"/>
          </w:tcPr>
          <w:p w14:paraId="0E6B0449" w14:textId="77777777" w:rsidR="003731AE" w:rsidRPr="00BD3EB5" w:rsidRDefault="003731AE">
            <w:pPr>
              <w:widowControl w:val="0"/>
              <w:kinsoku w:val="0"/>
              <w:overflowPunct w:val="0"/>
              <w:autoSpaceDE w:val="0"/>
              <w:autoSpaceDN w:val="0"/>
              <w:jc w:val="both"/>
              <w:rPr>
                <w:iCs/>
                <w:sz w:val="20"/>
                <w:szCs w:val="20"/>
              </w:rPr>
            </w:pPr>
          </w:p>
        </w:tc>
        <w:tc>
          <w:tcPr>
            <w:tcW w:w="2528" w:type="dxa"/>
            <w:vMerge/>
            <w:shd w:val="clear" w:color="auto" w:fill="FFFFFF" w:themeFill="background1"/>
          </w:tcPr>
          <w:p w14:paraId="3A901CC8" w14:textId="77777777" w:rsidR="003731AE" w:rsidRPr="00BD3EB5" w:rsidRDefault="003731AE">
            <w:pPr>
              <w:widowControl w:val="0"/>
              <w:kinsoku w:val="0"/>
              <w:overflowPunct w:val="0"/>
              <w:autoSpaceDE w:val="0"/>
              <w:autoSpaceDN w:val="0"/>
              <w:jc w:val="both"/>
              <w:rPr>
                <w:iCs/>
                <w:szCs w:val="20"/>
              </w:rPr>
            </w:pPr>
          </w:p>
        </w:tc>
        <w:tc>
          <w:tcPr>
            <w:tcW w:w="1992" w:type="dxa"/>
            <w:vMerge/>
            <w:shd w:val="clear" w:color="auto" w:fill="FFFFFF" w:themeFill="background1"/>
          </w:tcPr>
          <w:p w14:paraId="45ACFF0F" w14:textId="77777777" w:rsidR="003731AE" w:rsidRPr="00BD3EB5" w:rsidRDefault="003731AE">
            <w:pPr>
              <w:widowControl w:val="0"/>
              <w:kinsoku w:val="0"/>
              <w:overflowPunct w:val="0"/>
              <w:autoSpaceDE w:val="0"/>
              <w:autoSpaceDN w:val="0"/>
              <w:jc w:val="both"/>
              <w:rPr>
                <w:szCs w:val="20"/>
                <w:lang w:val="kk-KZ"/>
              </w:rPr>
            </w:pPr>
          </w:p>
        </w:tc>
        <w:tc>
          <w:tcPr>
            <w:tcW w:w="1291" w:type="dxa"/>
            <w:vMerge/>
            <w:shd w:val="clear" w:color="auto" w:fill="FFFFFF" w:themeFill="background1"/>
          </w:tcPr>
          <w:p w14:paraId="18C1AEE1" w14:textId="77777777" w:rsidR="003731AE" w:rsidRPr="00BD3EB5" w:rsidRDefault="003731AE">
            <w:pPr>
              <w:widowControl w:val="0"/>
              <w:kinsoku w:val="0"/>
              <w:overflowPunct w:val="0"/>
              <w:autoSpaceDE w:val="0"/>
              <w:autoSpaceDN w:val="0"/>
              <w:jc w:val="center"/>
              <w:rPr>
                <w:rFonts w:eastAsia="Calibri"/>
                <w:szCs w:val="20"/>
                <w:lang w:eastAsia="en-US"/>
              </w:rPr>
            </w:pPr>
          </w:p>
        </w:tc>
        <w:tc>
          <w:tcPr>
            <w:tcW w:w="1276" w:type="dxa"/>
            <w:tcBorders>
              <w:top w:val="single" w:sz="4" w:space="0" w:color="auto"/>
            </w:tcBorders>
            <w:shd w:val="clear" w:color="auto" w:fill="FFFFFF" w:themeFill="background1"/>
          </w:tcPr>
          <w:p w14:paraId="595EABB4" w14:textId="77777777" w:rsidR="003731AE" w:rsidRPr="00BD3EB5" w:rsidRDefault="00161354">
            <w:pPr>
              <w:widowControl w:val="0"/>
              <w:kinsoku w:val="0"/>
              <w:overflowPunct w:val="0"/>
              <w:autoSpaceDE w:val="0"/>
              <w:autoSpaceDN w:val="0"/>
              <w:jc w:val="center"/>
              <w:rPr>
                <w:rFonts w:eastAsia="Calibri"/>
                <w:szCs w:val="20"/>
                <w:lang w:eastAsia="en-US"/>
              </w:rPr>
            </w:pPr>
            <w:r w:rsidRPr="00BD3EB5">
              <w:rPr>
                <w:rFonts w:eastAsia="Calibri"/>
                <w:szCs w:val="20"/>
                <w:lang w:eastAsia="en-US"/>
              </w:rPr>
              <w:t>2</w:t>
            </w:r>
          </w:p>
          <w:p w14:paraId="1FEDFA8D" w14:textId="77777777" w:rsidR="003731AE" w:rsidRPr="00BD3EB5" w:rsidRDefault="00161354">
            <w:pPr>
              <w:widowControl w:val="0"/>
              <w:kinsoku w:val="0"/>
              <w:overflowPunct w:val="0"/>
              <w:autoSpaceDE w:val="0"/>
              <w:autoSpaceDN w:val="0"/>
              <w:jc w:val="center"/>
              <w:rPr>
                <w:rFonts w:eastAsia="Calibri"/>
                <w:szCs w:val="20"/>
                <w:lang w:eastAsia="en-US"/>
              </w:rPr>
            </w:pPr>
            <w:r w:rsidRPr="00BD3EB5">
              <w:rPr>
                <w:rFonts w:eastAsia="Calibri"/>
                <w:szCs w:val="20"/>
                <w:lang w:eastAsia="en-US"/>
              </w:rPr>
              <w:t>849 475</w:t>
            </w:r>
            <w:r w:rsidRPr="00BD3EB5">
              <w:rPr>
                <w:szCs w:val="20"/>
              </w:rPr>
              <w:t xml:space="preserve"> чел.</w:t>
            </w:r>
          </w:p>
        </w:tc>
        <w:tc>
          <w:tcPr>
            <w:tcW w:w="992" w:type="dxa"/>
            <w:tcBorders>
              <w:top w:val="single" w:sz="4" w:space="0" w:color="auto"/>
            </w:tcBorders>
            <w:shd w:val="clear" w:color="auto" w:fill="FFFFFF" w:themeFill="background1"/>
          </w:tcPr>
          <w:p w14:paraId="07B1A4C1" w14:textId="77777777" w:rsidR="003731AE" w:rsidRPr="00BD3EB5" w:rsidRDefault="00EA1C18">
            <w:pPr>
              <w:widowControl w:val="0"/>
              <w:kinsoku w:val="0"/>
              <w:overflowPunct w:val="0"/>
              <w:autoSpaceDE w:val="0"/>
              <w:autoSpaceDN w:val="0"/>
              <w:jc w:val="center"/>
              <w:rPr>
                <w:szCs w:val="20"/>
                <w:lang w:val="kk-KZ"/>
              </w:rPr>
            </w:pPr>
            <w:r w:rsidRPr="00BD3EB5">
              <w:rPr>
                <w:lang w:val="kk-KZ"/>
              </w:rPr>
              <w:t>2 800 925 чел.</w:t>
            </w:r>
          </w:p>
        </w:tc>
        <w:tc>
          <w:tcPr>
            <w:tcW w:w="851" w:type="dxa"/>
            <w:tcBorders>
              <w:top w:val="single" w:sz="4" w:space="0" w:color="auto"/>
            </w:tcBorders>
            <w:shd w:val="clear" w:color="auto" w:fill="FFFFFF" w:themeFill="background1"/>
          </w:tcPr>
          <w:p w14:paraId="450A3610" w14:textId="77777777" w:rsidR="003731AE" w:rsidRPr="00BD3EB5" w:rsidRDefault="003731AE">
            <w:pPr>
              <w:widowControl w:val="0"/>
              <w:kinsoku w:val="0"/>
              <w:overflowPunct w:val="0"/>
              <w:autoSpaceDE w:val="0"/>
              <w:autoSpaceDN w:val="0"/>
              <w:jc w:val="center"/>
              <w:rPr>
                <w:szCs w:val="20"/>
              </w:rPr>
            </w:pPr>
          </w:p>
        </w:tc>
        <w:tc>
          <w:tcPr>
            <w:tcW w:w="5386" w:type="dxa"/>
            <w:vMerge/>
            <w:shd w:val="clear" w:color="auto" w:fill="FFFFFF" w:themeFill="background1"/>
          </w:tcPr>
          <w:p w14:paraId="33C8D543" w14:textId="77777777" w:rsidR="003731AE" w:rsidRPr="00BD3EB5" w:rsidRDefault="003731AE">
            <w:pPr>
              <w:widowControl w:val="0"/>
              <w:kinsoku w:val="0"/>
              <w:overflowPunct w:val="0"/>
              <w:autoSpaceDE w:val="0"/>
              <w:autoSpaceDN w:val="0"/>
              <w:jc w:val="both"/>
              <w:rPr>
                <w:szCs w:val="20"/>
                <w:u w:val="single"/>
              </w:rPr>
            </w:pPr>
          </w:p>
        </w:tc>
      </w:tr>
      <w:tr w:rsidR="00EA1C18" w:rsidRPr="00BD3EB5" w14:paraId="7D549326" w14:textId="77777777" w:rsidTr="00142F9A">
        <w:trPr>
          <w:trHeight w:val="1997"/>
        </w:trPr>
        <w:tc>
          <w:tcPr>
            <w:tcW w:w="988" w:type="dxa"/>
            <w:shd w:val="clear" w:color="auto" w:fill="FFFFFF" w:themeFill="background1"/>
          </w:tcPr>
          <w:p w14:paraId="2DF98C3E" w14:textId="77777777" w:rsidR="00EA1C18" w:rsidRPr="00BD3EB5" w:rsidRDefault="00EA1C18" w:rsidP="00EA1C18">
            <w:pPr>
              <w:widowControl w:val="0"/>
              <w:kinsoku w:val="0"/>
              <w:overflowPunct w:val="0"/>
              <w:autoSpaceDE w:val="0"/>
              <w:autoSpaceDN w:val="0"/>
              <w:jc w:val="both"/>
              <w:rPr>
                <w:iCs/>
                <w:sz w:val="20"/>
                <w:szCs w:val="20"/>
              </w:rPr>
            </w:pPr>
            <w:r w:rsidRPr="00BD3EB5">
              <w:rPr>
                <w:iCs/>
                <w:sz w:val="20"/>
                <w:szCs w:val="20"/>
              </w:rPr>
              <w:lastRenderedPageBreak/>
              <w:t>5.</w:t>
            </w:r>
            <w:r w:rsidR="00BD2192" w:rsidRPr="00BD3EB5">
              <w:rPr>
                <w:b/>
                <w:iCs/>
                <w:color w:val="FF0000"/>
                <w:sz w:val="20"/>
                <w:szCs w:val="20"/>
              </w:rPr>
              <w:t xml:space="preserve"> </w:t>
            </w:r>
          </w:p>
        </w:tc>
        <w:tc>
          <w:tcPr>
            <w:tcW w:w="2528" w:type="dxa"/>
            <w:shd w:val="clear" w:color="auto" w:fill="FFFFFF" w:themeFill="background1"/>
          </w:tcPr>
          <w:p w14:paraId="5985F127" w14:textId="77777777" w:rsidR="00EA1C18" w:rsidRPr="00BD3EB5" w:rsidRDefault="00EA1C18" w:rsidP="00EA1C18">
            <w:pPr>
              <w:widowControl w:val="0"/>
              <w:kinsoku w:val="0"/>
              <w:overflowPunct w:val="0"/>
              <w:autoSpaceDE w:val="0"/>
              <w:autoSpaceDN w:val="0"/>
              <w:jc w:val="both"/>
              <w:rPr>
                <w:iCs/>
                <w:szCs w:val="20"/>
              </w:rPr>
            </w:pPr>
            <w:r w:rsidRPr="00BD3EB5">
              <w:rPr>
                <w:iCs/>
                <w:szCs w:val="20"/>
              </w:rPr>
              <w:t xml:space="preserve">Мероприятие 1. Размещение государственного (образовательного, спортивного, творческого) заказа на дополнительное образование </w:t>
            </w:r>
          </w:p>
        </w:tc>
        <w:tc>
          <w:tcPr>
            <w:tcW w:w="1992" w:type="dxa"/>
            <w:shd w:val="clear" w:color="auto" w:fill="FFFFFF" w:themeFill="background1"/>
          </w:tcPr>
          <w:p w14:paraId="02813BB7" w14:textId="77777777" w:rsidR="00EA1C18" w:rsidRPr="00BD3EB5" w:rsidRDefault="00F62BA7" w:rsidP="00EA1C18">
            <w:pPr>
              <w:widowControl w:val="0"/>
              <w:kinsoku w:val="0"/>
              <w:overflowPunct w:val="0"/>
              <w:autoSpaceDE w:val="0"/>
              <w:autoSpaceDN w:val="0"/>
              <w:jc w:val="both"/>
              <w:rPr>
                <w:szCs w:val="20"/>
                <w:lang w:val="kk-KZ"/>
              </w:rPr>
            </w:pPr>
            <w:r w:rsidRPr="00BD3EB5">
              <w:rPr>
                <w:lang w:val="kk-KZ"/>
              </w:rPr>
              <w:t xml:space="preserve">первый вице-министр образования и науки РК Каринова Ш.Т., председатель КДСО МОН Каримова Г.Р.,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r w:rsidRPr="00BD3EB5">
              <w:rPr>
                <w:szCs w:val="20"/>
                <w:lang w:val="kk-KZ"/>
              </w:rPr>
              <w:t xml:space="preserve"> </w:t>
            </w:r>
          </w:p>
        </w:tc>
        <w:tc>
          <w:tcPr>
            <w:tcW w:w="1291" w:type="dxa"/>
            <w:shd w:val="clear" w:color="auto" w:fill="FFFFFF" w:themeFill="background1"/>
          </w:tcPr>
          <w:p w14:paraId="32DC8717" w14:textId="77777777" w:rsidR="00EA1C18" w:rsidRPr="00BD3EB5" w:rsidRDefault="00EA1C18" w:rsidP="00EA1C18">
            <w:pPr>
              <w:widowControl w:val="0"/>
              <w:kinsoku w:val="0"/>
              <w:overflowPunct w:val="0"/>
              <w:autoSpaceDE w:val="0"/>
              <w:autoSpaceDN w:val="0"/>
              <w:jc w:val="center"/>
              <w:rPr>
                <w:szCs w:val="20"/>
                <w:lang w:val="kk-KZ"/>
              </w:rPr>
            </w:pPr>
            <w:r w:rsidRPr="00BD3EB5">
              <w:rPr>
                <w:szCs w:val="20"/>
              </w:rPr>
              <w:t>декабрь 2025 года</w:t>
            </w:r>
          </w:p>
        </w:tc>
        <w:tc>
          <w:tcPr>
            <w:tcW w:w="1276" w:type="dxa"/>
            <w:shd w:val="clear" w:color="auto" w:fill="FFFFFF" w:themeFill="background1"/>
          </w:tcPr>
          <w:p w14:paraId="51374C42" w14:textId="77777777" w:rsidR="00EA1C18" w:rsidRPr="00BD3EB5" w:rsidRDefault="00EA1C18" w:rsidP="00EA1C18">
            <w:pPr>
              <w:widowControl w:val="0"/>
              <w:kinsoku w:val="0"/>
              <w:overflowPunct w:val="0"/>
              <w:autoSpaceDE w:val="0"/>
              <w:autoSpaceDN w:val="0"/>
              <w:jc w:val="center"/>
              <w:rPr>
                <w:szCs w:val="20"/>
                <w:lang w:val="kk-KZ"/>
              </w:rPr>
            </w:pPr>
            <w:r w:rsidRPr="00BD3EB5">
              <w:rPr>
                <w:szCs w:val="20"/>
                <w:lang w:val="kk-KZ"/>
              </w:rPr>
              <w:t>543 517</w:t>
            </w:r>
            <w:r w:rsidRPr="00BD3EB5">
              <w:rPr>
                <w:szCs w:val="20"/>
              </w:rPr>
              <w:t xml:space="preserve"> мест</w:t>
            </w:r>
          </w:p>
        </w:tc>
        <w:tc>
          <w:tcPr>
            <w:tcW w:w="992" w:type="dxa"/>
            <w:shd w:val="clear" w:color="auto" w:fill="FFFFFF" w:themeFill="background1"/>
          </w:tcPr>
          <w:p w14:paraId="517554B8" w14:textId="77777777" w:rsidR="00EA1C18" w:rsidRPr="00BD3EB5" w:rsidRDefault="00AC2390" w:rsidP="00AC2390">
            <w:pPr>
              <w:widowControl w:val="0"/>
              <w:jc w:val="center"/>
              <w:rPr>
                <w:lang w:eastAsia="ar-SA"/>
              </w:rPr>
            </w:pPr>
            <w:r w:rsidRPr="00BD3EB5">
              <w:rPr>
                <w:lang w:val="kk-KZ" w:eastAsia="ar-SA"/>
              </w:rPr>
              <w:t xml:space="preserve">621 770 мест </w:t>
            </w:r>
          </w:p>
        </w:tc>
        <w:tc>
          <w:tcPr>
            <w:tcW w:w="851" w:type="dxa"/>
            <w:shd w:val="clear" w:color="auto" w:fill="FFFFFF" w:themeFill="background1"/>
          </w:tcPr>
          <w:p w14:paraId="1D400165" w14:textId="77777777" w:rsidR="00EA1C18" w:rsidRPr="00BD3EB5" w:rsidRDefault="00AC2390" w:rsidP="00EA1C18">
            <w:pPr>
              <w:widowControl w:val="0"/>
              <w:jc w:val="center"/>
            </w:pPr>
            <w:r w:rsidRPr="00BD3EB5">
              <w:t>114,4</w:t>
            </w:r>
            <w:r w:rsidR="00462BC0" w:rsidRPr="00BD3EB5">
              <w:t>%</w:t>
            </w:r>
          </w:p>
        </w:tc>
        <w:tc>
          <w:tcPr>
            <w:tcW w:w="5386" w:type="dxa"/>
            <w:shd w:val="clear" w:color="auto" w:fill="FFFFFF" w:themeFill="background1"/>
          </w:tcPr>
          <w:p w14:paraId="3B823E68" w14:textId="77777777" w:rsidR="00EA1C18" w:rsidRPr="00BD3EB5" w:rsidRDefault="00EA1C18" w:rsidP="00D07F22">
            <w:pPr>
              <w:widowControl w:val="0"/>
              <w:tabs>
                <w:tab w:val="left" w:pos="363"/>
              </w:tabs>
              <w:jc w:val="center"/>
              <w:rPr>
                <w:b/>
                <w:u w:val="single"/>
                <w:lang w:eastAsia="zh-CN"/>
              </w:rPr>
            </w:pPr>
            <w:r w:rsidRPr="00BD3EB5">
              <w:rPr>
                <w:b/>
                <w:u w:val="single"/>
                <w:lang w:eastAsia="zh-CN"/>
              </w:rPr>
              <w:t>Исполнен</w:t>
            </w:r>
            <w:r w:rsidR="004F0C9E" w:rsidRPr="00BD3EB5">
              <w:rPr>
                <w:b/>
                <w:u w:val="single"/>
                <w:lang w:eastAsia="zh-CN"/>
              </w:rPr>
              <w:t>о</w:t>
            </w:r>
          </w:p>
          <w:p w14:paraId="0EA0F6E6" w14:textId="77777777" w:rsidR="00A97386" w:rsidRPr="00BD3EB5" w:rsidRDefault="00EA1C18" w:rsidP="0046795F">
            <w:pPr>
              <w:widowControl w:val="0"/>
              <w:pBdr>
                <w:bottom w:val="single" w:sz="4" w:space="31" w:color="FFFFFF"/>
              </w:pBdr>
              <w:ind w:firstLine="317"/>
              <w:jc w:val="both"/>
              <w:rPr>
                <w:lang w:eastAsia="zh-CN"/>
              </w:rPr>
            </w:pPr>
            <w:r w:rsidRPr="00BD3EB5">
              <w:rPr>
                <w:lang w:eastAsia="zh-CN"/>
              </w:rPr>
              <w:t xml:space="preserve">В рамках госзаказа на дополнительное образование детей на 2022 год было размещено </w:t>
            </w:r>
            <w:r w:rsidR="00A97386" w:rsidRPr="00BD3EB5">
              <w:rPr>
                <w:lang w:eastAsia="zh-CN"/>
              </w:rPr>
              <w:t xml:space="preserve">621 770 мест </w:t>
            </w:r>
            <w:r w:rsidR="00A97386" w:rsidRPr="00BD3EB5">
              <w:rPr>
                <w:i/>
                <w:lang w:eastAsia="zh-CN"/>
              </w:rPr>
              <w:t>(43 233 по линии образования, 578</w:t>
            </w:r>
            <w:r w:rsidR="00F416FE" w:rsidRPr="00BD3EB5">
              <w:rPr>
                <w:i/>
                <w:lang w:eastAsia="zh-CN"/>
              </w:rPr>
              <w:t> </w:t>
            </w:r>
            <w:r w:rsidR="00A97386" w:rsidRPr="00BD3EB5">
              <w:rPr>
                <w:i/>
                <w:lang w:eastAsia="zh-CN"/>
              </w:rPr>
              <w:t>537</w:t>
            </w:r>
            <w:r w:rsidR="00F416FE" w:rsidRPr="00BD3EB5">
              <w:rPr>
                <w:i/>
                <w:lang w:eastAsia="zh-CN"/>
              </w:rPr>
              <w:t>-</w:t>
            </w:r>
            <w:r w:rsidR="00A97386" w:rsidRPr="00BD3EB5">
              <w:rPr>
                <w:i/>
                <w:lang w:eastAsia="zh-CN"/>
              </w:rPr>
              <w:t xml:space="preserve"> по линии культуры и спорта).</w:t>
            </w:r>
          </w:p>
          <w:p w14:paraId="502C843C" w14:textId="77777777" w:rsidR="00462BC0" w:rsidRPr="00BD3EB5" w:rsidRDefault="00AC2390" w:rsidP="0046795F">
            <w:pPr>
              <w:widowControl w:val="0"/>
              <w:pBdr>
                <w:bottom w:val="single" w:sz="4" w:space="31" w:color="FFFFFF"/>
              </w:pBdr>
              <w:ind w:firstLine="317"/>
              <w:jc w:val="both"/>
              <w:rPr>
                <w:i/>
                <w:sz w:val="22"/>
                <w:lang w:val="en-US" w:eastAsia="zh-CN"/>
              </w:rPr>
            </w:pPr>
            <w:proofErr w:type="spellStart"/>
            <w:r w:rsidRPr="00BD3EB5">
              <w:rPr>
                <w:b/>
                <w:i/>
                <w:sz w:val="22"/>
                <w:lang w:eastAsia="zh-CN"/>
              </w:rPr>
              <w:t>Справочно</w:t>
            </w:r>
            <w:proofErr w:type="spellEnd"/>
            <w:r w:rsidRPr="00BD3EB5">
              <w:rPr>
                <w:b/>
                <w:i/>
                <w:sz w:val="22"/>
                <w:lang w:eastAsia="zh-CN"/>
              </w:rPr>
              <w:t>:</w:t>
            </w:r>
            <w:r w:rsidRPr="00BD3EB5">
              <w:rPr>
                <w:i/>
                <w:sz w:val="22"/>
                <w:lang w:eastAsia="zh-CN"/>
              </w:rPr>
              <w:t xml:space="preserve"> В</w:t>
            </w:r>
            <w:r w:rsidR="00462BC0" w:rsidRPr="00BD3EB5">
              <w:rPr>
                <w:i/>
                <w:sz w:val="22"/>
                <w:lang w:eastAsia="zh-CN"/>
              </w:rPr>
              <w:t xml:space="preserve"> конце 2022 года 120 тыс. выделенных ваучеров по линии МКС остались не активированы, в связи в проведенной проверкой Генеральной прокуратуры РК. </w:t>
            </w:r>
            <w:r w:rsidR="00A97386" w:rsidRPr="00BD3EB5">
              <w:rPr>
                <w:i/>
                <w:sz w:val="22"/>
                <w:lang w:eastAsia="zh-CN"/>
              </w:rPr>
              <w:t xml:space="preserve">Также Генеральной прокуратурой </w:t>
            </w:r>
            <w:proofErr w:type="gramStart"/>
            <w:r w:rsidR="00A97386" w:rsidRPr="00BD3EB5">
              <w:rPr>
                <w:i/>
                <w:sz w:val="22"/>
                <w:lang w:eastAsia="zh-CN"/>
              </w:rPr>
              <w:t>РК  были</w:t>
            </w:r>
            <w:proofErr w:type="gramEnd"/>
            <w:r w:rsidR="00A97386" w:rsidRPr="00BD3EB5">
              <w:rPr>
                <w:i/>
                <w:sz w:val="22"/>
                <w:lang w:eastAsia="zh-CN"/>
              </w:rPr>
              <w:t xml:space="preserve"> отменены 55 776 активированных ваучеров с линии МКС по причине нарушения норм действующего законодательства Республики Казахстан. По факту на конец осталось 445 994 </w:t>
            </w:r>
            <w:proofErr w:type="spellStart"/>
            <w:r w:rsidR="00A97386" w:rsidRPr="00BD3EB5">
              <w:rPr>
                <w:i/>
                <w:sz w:val="22"/>
                <w:lang w:eastAsia="zh-CN"/>
              </w:rPr>
              <w:t>госзказа</w:t>
            </w:r>
            <w:proofErr w:type="spellEnd"/>
            <w:r w:rsidR="00A97386" w:rsidRPr="00BD3EB5">
              <w:rPr>
                <w:i/>
                <w:sz w:val="22"/>
                <w:lang w:eastAsia="zh-CN"/>
              </w:rPr>
              <w:t>.</w:t>
            </w:r>
          </w:p>
          <w:p w14:paraId="56D9D1DB" w14:textId="77777777" w:rsidR="00EA1C18" w:rsidRPr="00BD3EB5" w:rsidRDefault="00EA1C18" w:rsidP="00482E35">
            <w:pPr>
              <w:widowControl w:val="0"/>
              <w:pBdr>
                <w:bottom w:val="single" w:sz="4" w:space="31" w:color="FFFFFF"/>
              </w:pBdr>
              <w:jc w:val="both"/>
              <w:rPr>
                <w:lang w:eastAsia="zh-CN"/>
              </w:rPr>
            </w:pPr>
          </w:p>
        </w:tc>
      </w:tr>
      <w:tr w:rsidR="00BD2192" w:rsidRPr="00BD3EB5" w14:paraId="3C9C8E9D" w14:textId="77777777" w:rsidTr="000C1696">
        <w:tc>
          <w:tcPr>
            <w:tcW w:w="15304" w:type="dxa"/>
            <w:gridSpan w:val="8"/>
          </w:tcPr>
          <w:p w14:paraId="309E1BC8" w14:textId="77777777" w:rsidR="00BD2192" w:rsidRPr="00BD3EB5" w:rsidRDefault="00BD2192">
            <w:pPr>
              <w:widowControl w:val="0"/>
              <w:tabs>
                <w:tab w:val="left" w:pos="1210"/>
              </w:tabs>
              <w:kinsoku w:val="0"/>
              <w:overflowPunct w:val="0"/>
              <w:autoSpaceDE w:val="0"/>
              <w:autoSpaceDN w:val="0"/>
              <w:jc w:val="center"/>
              <w:rPr>
                <w:b/>
                <w:bCs/>
                <w:lang w:bidi="ru-RU"/>
              </w:rPr>
            </w:pPr>
            <w:r w:rsidRPr="00BD3EB5">
              <w:rPr>
                <w:b/>
              </w:rPr>
              <w:t>Задача 3</w:t>
            </w:r>
            <w:r w:rsidRPr="00BD3EB5">
              <w:rPr>
                <w:b/>
                <w:lang w:val="kk-KZ"/>
              </w:rPr>
              <w:t xml:space="preserve">. </w:t>
            </w:r>
            <w:r w:rsidRPr="00BD3EB5">
              <w:rPr>
                <w:b/>
                <w:bCs/>
                <w:lang w:val="kk-KZ"/>
              </w:rPr>
              <w:t>Обеспе</w:t>
            </w:r>
            <w:r w:rsidRPr="00BD3EB5">
              <w:rPr>
                <w:b/>
                <w:bCs/>
              </w:rPr>
              <w:t>че</w:t>
            </w:r>
            <w:r w:rsidRPr="00BD3EB5">
              <w:rPr>
                <w:b/>
                <w:bCs/>
                <w:lang w:val="kk-KZ"/>
              </w:rPr>
              <w:t>ние</w:t>
            </w:r>
            <w:r w:rsidRPr="00BD3EB5">
              <w:rPr>
                <w:b/>
                <w:bCs/>
              </w:rPr>
              <w:t xml:space="preserve"> школ</w:t>
            </w:r>
            <w:r w:rsidRPr="00BD3EB5">
              <w:rPr>
                <w:b/>
                <w:bCs/>
                <w:lang w:val="kk-KZ"/>
              </w:rPr>
              <w:t xml:space="preserve"> комфортной</w:t>
            </w:r>
            <w:r w:rsidRPr="00BD3EB5">
              <w:rPr>
                <w:b/>
                <w:bCs/>
              </w:rPr>
              <w:t xml:space="preserve">, </w:t>
            </w:r>
            <w:r w:rsidRPr="00BD3EB5">
              <w:rPr>
                <w:b/>
                <w:bCs/>
                <w:lang w:val="kk-KZ"/>
              </w:rPr>
              <w:t>безопасной и современной образовательной средой</w:t>
            </w:r>
          </w:p>
        </w:tc>
      </w:tr>
      <w:tr w:rsidR="003731AE" w:rsidRPr="00BD3EB5" w14:paraId="4826F5D0" w14:textId="77777777" w:rsidTr="00FB6EBE">
        <w:tc>
          <w:tcPr>
            <w:tcW w:w="988" w:type="dxa"/>
          </w:tcPr>
          <w:p w14:paraId="5D17F766" w14:textId="77777777" w:rsidR="0004290D" w:rsidRPr="00BD3EB5" w:rsidRDefault="00161354">
            <w:pPr>
              <w:widowControl w:val="0"/>
              <w:kinsoku w:val="0"/>
              <w:overflowPunct w:val="0"/>
              <w:autoSpaceDE w:val="0"/>
              <w:autoSpaceDN w:val="0"/>
              <w:jc w:val="both"/>
              <w:rPr>
                <w:b/>
                <w:iCs/>
                <w:sz w:val="20"/>
                <w:szCs w:val="20"/>
              </w:rPr>
            </w:pPr>
            <w:r w:rsidRPr="00BD3EB5">
              <w:rPr>
                <w:b/>
                <w:iCs/>
                <w:sz w:val="20"/>
                <w:szCs w:val="20"/>
                <w:lang w:val="en-US"/>
              </w:rPr>
              <w:t>III</w:t>
            </w:r>
            <w:r w:rsidRPr="00BD3EB5">
              <w:rPr>
                <w:b/>
                <w:iCs/>
                <w:sz w:val="20"/>
                <w:szCs w:val="20"/>
              </w:rPr>
              <w:t>.</w:t>
            </w:r>
          </w:p>
        </w:tc>
        <w:tc>
          <w:tcPr>
            <w:tcW w:w="2528" w:type="dxa"/>
          </w:tcPr>
          <w:p w14:paraId="7B7AE023" w14:textId="77777777" w:rsidR="003731AE" w:rsidRPr="00BD3EB5" w:rsidRDefault="00161354">
            <w:pPr>
              <w:widowControl w:val="0"/>
              <w:kinsoku w:val="0"/>
              <w:overflowPunct w:val="0"/>
              <w:autoSpaceDE w:val="0"/>
              <w:autoSpaceDN w:val="0"/>
              <w:jc w:val="both"/>
              <w:rPr>
                <w:b/>
                <w:iCs/>
              </w:rPr>
            </w:pPr>
            <w:r w:rsidRPr="00BD3EB5">
              <w:rPr>
                <w:b/>
                <w:iCs/>
              </w:rPr>
              <w:t>Показатель 1. Доля аварийных и трехсменных школ от общего количества дневных государственных школ</w:t>
            </w:r>
          </w:p>
        </w:tc>
        <w:tc>
          <w:tcPr>
            <w:tcW w:w="1992" w:type="dxa"/>
          </w:tcPr>
          <w:p w14:paraId="33F5A7FC" w14:textId="77777777" w:rsidR="00F62BA7" w:rsidRPr="00BD3EB5" w:rsidRDefault="00F62BA7" w:rsidP="00F62BA7">
            <w:pPr>
              <w:jc w:val="both"/>
              <w:rPr>
                <w:lang w:val="kk-KZ"/>
              </w:rPr>
            </w:pPr>
            <w:r w:rsidRPr="00BD3EB5">
              <w:rPr>
                <w:lang w:val="kk-KZ"/>
              </w:rPr>
              <w:t xml:space="preserve">вице-министр образования и науки РК Асылова Б.А., </w:t>
            </w:r>
          </w:p>
          <w:p w14:paraId="723A3F64" w14:textId="77777777" w:rsidR="003731AE" w:rsidRPr="00BD3EB5" w:rsidRDefault="00F62BA7" w:rsidP="00F62BA7">
            <w:pPr>
              <w:widowControl w:val="0"/>
              <w:kinsoku w:val="0"/>
              <w:overflowPunct w:val="0"/>
              <w:autoSpaceDE w:val="0"/>
              <w:autoSpaceDN w:val="0"/>
              <w:jc w:val="both"/>
              <w:rPr>
                <w:lang w:val="kk-KZ"/>
              </w:rPr>
            </w:pPr>
            <w:r w:rsidRPr="00BD3EB5">
              <w:rPr>
                <w:lang w:val="kk-KZ"/>
              </w:rPr>
              <w:t>акимы областей и городов Нур-Султана, Алматы, Шымкента</w:t>
            </w:r>
          </w:p>
        </w:tc>
        <w:tc>
          <w:tcPr>
            <w:tcW w:w="1291" w:type="dxa"/>
          </w:tcPr>
          <w:p w14:paraId="3F9EDF28" w14:textId="77777777" w:rsidR="003731AE" w:rsidRPr="00BD3EB5" w:rsidRDefault="00161354">
            <w:pPr>
              <w:widowControl w:val="0"/>
              <w:kinsoku w:val="0"/>
              <w:overflowPunct w:val="0"/>
              <w:autoSpaceDE w:val="0"/>
              <w:autoSpaceDN w:val="0"/>
              <w:jc w:val="center"/>
            </w:pPr>
            <w:r w:rsidRPr="00BD3EB5">
              <w:t>декабрь 2025 года</w:t>
            </w:r>
          </w:p>
        </w:tc>
        <w:tc>
          <w:tcPr>
            <w:tcW w:w="1276" w:type="dxa"/>
          </w:tcPr>
          <w:p w14:paraId="4CE3D6E0" w14:textId="77777777" w:rsidR="003731AE" w:rsidRPr="00BD3EB5" w:rsidRDefault="00161354">
            <w:pPr>
              <w:widowControl w:val="0"/>
              <w:kinsoku w:val="0"/>
              <w:overflowPunct w:val="0"/>
              <w:autoSpaceDE w:val="0"/>
              <w:autoSpaceDN w:val="0"/>
              <w:jc w:val="center"/>
            </w:pPr>
            <w:r w:rsidRPr="00BD3EB5">
              <w:t>1,</w:t>
            </w:r>
            <w:r w:rsidRPr="00BD3EB5">
              <w:rPr>
                <w:lang w:val="en-US"/>
              </w:rPr>
              <w:t>3</w:t>
            </w:r>
            <w:r w:rsidRPr="00BD3EB5">
              <w:rPr>
                <w:lang w:val="kk-KZ"/>
              </w:rPr>
              <w:t xml:space="preserve"> %</w:t>
            </w:r>
          </w:p>
        </w:tc>
        <w:tc>
          <w:tcPr>
            <w:tcW w:w="992" w:type="dxa"/>
          </w:tcPr>
          <w:p w14:paraId="5BB724F1" w14:textId="77777777" w:rsidR="003731AE" w:rsidRPr="00BD3EB5" w:rsidRDefault="00E17577" w:rsidP="006F0FD7">
            <w:pPr>
              <w:widowControl w:val="0"/>
              <w:kinsoku w:val="0"/>
              <w:overflowPunct w:val="0"/>
              <w:autoSpaceDE w:val="0"/>
              <w:autoSpaceDN w:val="0"/>
              <w:jc w:val="center"/>
              <w:rPr>
                <w:rFonts w:eastAsia="Calibri"/>
                <w:lang w:eastAsia="en-US"/>
              </w:rPr>
            </w:pPr>
            <w:r w:rsidRPr="00BD3EB5">
              <w:rPr>
                <w:rFonts w:eastAsia="Calibri"/>
                <w:lang w:eastAsia="en-US"/>
              </w:rPr>
              <w:t>2,</w:t>
            </w:r>
            <w:r w:rsidR="00482E35" w:rsidRPr="00BD3EB5">
              <w:rPr>
                <w:rFonts w:eastAsia="Calibri"/>
                <w:lang w:eastAsia="en-US"/>
              </w:rPr>
              <w:t>6</w:t>
            </w:r>
            <w:r w:rsidR="008F46D9" w:rsidRPr="00BD3EB5">
              <w:rPr>
                <w:rFonts w:eastAsia="Calibri"/>
                <w:lang w:eastAsia="en-US"/>
              </w:rPr>
              <w:t>%</w:t>
            </w:r>
          </w:p>
        </w:tc>
        <w:tc>
          <w:tcPr>
            <w:tcW w:w="851" w:type="dxa"/>
          </w:tcPr>
          <w:p w14:paraId="1C111C07" w14:textId="77777777" w:rsidR="003731AE" w:rsidRPr="00BD3EB5" w:rsidRDefault="004F0C9E" w:rsidP="006F0FD7">
            <w:pPr>
              <w:widowControl w:val="0"/>
              <w:kinsoku w:val="0"/>
              <w:overflowPunct w:val="0"/>
              <w:autoSpaceDE w:val="0"/>
              <w:autoSpaceDN w:val="0"/>
              <w:jc w:val="center"/>
              <w:rPr>
                <w:rFonts w:eastAsia="Calibri"/>
                <w:color w:val="000000" w:themeColor="text1"/>
                <w:lang w:eastAsia="en-US"/>
              </w:rPr>
            </w:pPr>
            <w:r w:rsidRPr="00BD3EB5">
              <w:rPr>
                <w:rFonts w:eastAsia="Calibri"/>
                <w:color w:val="000000" w:themeColor="text1"/>
                <w:lang w:val="kk-KZ" w:eastAsia="en-US"/>
              </w:rPr>
              <w:t>50</w:t>
            </w:r>
            <w:r w:rsidR="00E17577" w:rsidRPr="00BD3EB5">
              <w:rPr>
                <w:rFonts w:eastAsia="Calibri"/>
                <w:color w:val="000000" w:themeColor="text1"/>
                <w:lang w:eastAsia="en-US"/>
              </w:rPr>
              <w:t>%</w:t>
            </w:r>
          </w:p>
        </w:tc>
        <w:tc>
          <w:tcPr>
            <w:tcW w:w="5386" w:type="dxa"/>
          </w:tcPr>
          <w:p w14:paraId="576CF04A" w14:textId="77777777" w:rsidR="00805513" w:rsidRPr="00BD3EB5" w:rsidRDefault="004F0C9E" w:rsidP="00805513">
            <w:pPr>
              <w:widowControl w:val="0"/>
              <w:kinsoku w:val="0"/>
              <w:overflowPunct w:val="0"/>
              <w:autoSpaceDE w:val="0"/>
              <w:autoSpaceDN w:val="0"/>
              <w:jc w:val="center"/>
              <w:rPr>
                <w:rFonts w:eastAsia="Calibri"/>
                <w:b/>
                <w:u w:val="single"/>
                <w:lang w:eastAsia="en-US"/>
              </w:rPr>
            </w:pPr>
            <w:r w:rsidRPr="00BD3EB5">
              <w:rPr>
                <w:rFonts w:eastAsia="Calibri"/>
                <w:b/>
                <w:u w:val="single"/>
                <w:lang w:eastAsia="en-US"/>
              </w:rPr>
              <w:t>Не исполнено</w:t>
            </w:r>
          </w:p>
          <w:p w14:paraId="094B261F" w14:textId="77777777" w:rsidR="00F416FE" w:rsidRPr="00BD3EB5" w:rsidRDefault="002D64AB" w:rsidP="0046795F">
            <w:pPr>
              <w:widowControl w:val="0"/>
              <w:kinsoku w:val="0"/>
              <w:overflowPunct w:val="0"/>
              <w:autoSpaceDE w:val="0"/>
              <w:autoSpaceDN w:val="0"/>
              <w:ind w:firstLine="317"/>
              <w:jc w:val="both"/>
              <w:rPr>
                <w:rFonts w:eastAsia="Calibri"/>
                <w:i/>
                <w:sz w:val="22"/>
                <w:lang w:val="kk-KZ" w:eastAsia="en-US"/>
              </w:rPr>
            </w:pPr>
            <w:r w:rsidRPr="00BD3EB5">
              <w:rPr>
                <w:rFonts w:eastAsia="Calibri"/>
                <w:lang w:val="kk-KZ" w:eastAsia="en-US"/>
              </w:rPr>
              <w:t>На конец 2022 года</w:t>
            </w:r>
            <w:r w:rsidR="004F0C9E" w:rsidRPr="00BD3EB5">
              <w:rPr>
                <w:rFonts w:eastAsia="Calibri"/>
                <w:lang w:val="kk-KZ" w:eastAsia="en-US"/>
              </w:rPr>
              <w:t xml:space="preserve"> </w:t>
            </w:r>
            <w:r w:rsidRPr="00BD3EB5">
              <w:rPr>
                <w:rFonts w:eastAsia="Calibri"/>
                <w:lang w:val="kk-KZ" w:eastAsia="en-US"/>
              </w:rPr>
              <w:t>общее количество</w:t>
            </w:r>
            <w:r w:rsidR="004F0C9E" w:rsidRPr="00BD3EB5">
              <w:rPr>
                <w:rFonts w:eastAsia="Calibri"/>
                <w:lang w:val="kk-KZ" w:eastAsia="en-US"/>
              </w:rPr>
              <w:t xml:space="preserve">  аварийн</w:t>
            </w:r>
            <w:r w:rsidRPr="00BD3EB5">
              <w:rPr>
                <w:rFonts w:eastAsia="Calibri"/>
                <w:lang w:val="kk-KZ" w:eastAsia="en-US"/>
              </w:rPr>
              <w:t xml:space="preserve">ых и трехсменных школ составило 201 ед. </w:t>
            </w:r>
            <w:r w:rsidRPr="00BD3EB5">
              <w:rPr>
                <w:rFonts w:eastAsia="Calibri"/>
                <w:i/>
                <w:lang w:val="kk-KZ" w:eastAsia="en-US"/>
              </w:rPr>
              <w:t>(</w:t>
            </w:r>
            <w:r w:rsidR="004F0C9E" w:rsidRPr="00BD3EB5">
              <w:rPr>
                <w:rFonts w:eastAsia="Calibri"/>
                <w:i/>
                <w:lang w:val="kk-KZ" w:eastAsia="en-US"/>
              </w:rPr>
              <w:t>2,6</w:t>
            </w:r>
            <w:r w:rsidR="004F0C9E" w:rsidRPr="00BD3EB5">
              <w:rPr>
                <w:rFonts w:eastAsia="Calibri"/>
                <w:i/>
                <w:lang w:eastAsia="en-US"/>
              </w:rPr>
              <w:t>% от общего количества школ (всего – 7 691).</w:t>
            </w:r>
            <w:r w:rsidR="004F0C9E" w:rsidRPr="00BD3EB5">
              <w:rPr>
                <w:rFonts w:eastAsia="Calibri"/>
                <w:i/>
                <w:sz w:val="22"/>
                <w:lang w:val="kk-KZ" w:eastAsia="en-US"/>
              </w:rPr>
              <w:t xml:space="preserve"> </w:t>
            </w:r>
          </w:p>
          <w:p w14:paraId="23022192" w14:textId="77777777" w:rsidR="00613C61" w:rsidRPr="00BD3EB5" w:rsidRDefault="00F416FE" w:rsidP="0046795F">
            <w:pPr>
              <w:widowControl w:val="0"/>
              <w:kinsoku w:val="0"/>
              <w:overflowPunct w:val="0"/>
              <w:autoSpaceDE w:val="0"/>
              <w:autoSpaceDN w:val="0"/>
              <w:ind w:firstLine="317"/>
              <w:jc w:val="both"/>
              <w:rPr>
                <w:rFonts w:eastAsia="Calibri"/>
                <w:lang w:eastAsia="en-US"/>
              </w:rPr>
            </w:pPr>
            <w:r w:rsidRPr="00BD3EB5">
              <w:rPr>
                <w:rFonts w:eastAsia="Calibri"/>
                <w:lang w:eastAsia="en-US"/>
              </w:rPr>
              <w:t>По итогам 2022 года введено в эксплуатацию 247 школ на 135 828 ученических мест в две смены.</w:t>
            </w:r>
          </w:p>
          <w:p w14:paraId="23CE9B42" w14:textId="044A5D17" w:rsidR="003731AE" w:rsidRPr="00BD3EB5" w:rsidRDefault="00F416FE" w:rsidP="00DE6D53">
            <w:pPr>
              <w:widowControl w:val="0"/>
              <w:kinsoku w:val="0"/>
              <w:overflowPunct w:val="0"/>
              <w:autoSpaceDE w:val="0"/>
              <w:autoSpaceDN w:val="0"/>
              <w:ind w:firstLine="317"/>
              <w:jc w:val="both"/>
              <w:rPr>
                <w:rFonts w:eastAsia="Calibri"/>
                <w:lang w:eastAsia="en-US"/>
              </w:rPr>
            </w:pPr>
            <w:r w:rsidRPr="00BD3EB5">
              <w:rPr>
                <w:rFonts w:eastAsia="Calibri"/>
                <w:lang w:eastAsia="en-US"/>
              </w:rPr>
              <w:t xml:space="preserve"> </w:t>
            </w:r>
            <w:r w:rsidR="00613C61" w:rsidRPr="00BD3EB5">
              <w:rPr>
                <w:rFonts w:eastAsia="Calibri"/>
                <w:lang w:eastAsia="en-US"/>
              </w:rPr>
              <w:t>Неисполнение</w:t>
            </w:r>
            <w:r w:rsidR="00A208C2" w:rsidRPr="00BD3EB5">
              <w:rPr>
                <w:rFonts w:eastAsia="Calibri"/>
                <w:lang w:eastAsia="en-US"/>
              </w:rPr>
              <w:t xml:space="preserve"> показателя</w:t>
            </w:r>
            <w:r w:rsidR="00613C61" w:rsidRPr="00BD3EB5">
              <w:rPr>
                <w:rFonts w:eastAsia="Calibri"/>
                <w:lang w:eastAsia="en-US"/>
              </w:rPr>
              <w:t xml:space="preserve"> связано с </w:t>
            </w:r>
            <w:r w:rsidR="00DE6D53">
              <w:rPr>
                <w:rFonts w:eastAsia="Calibri"/>
                <w:lang w:val="kk-KZ" w:eastAsia="en-US"/>
              </w:rPr>
              <w:t>выявлением других</w:t>
            </w:r>
            <w:r w:rsidR="00613C61" w:rsidRPr="00BD3EB5">
              <w:rPr>
                <w:rFonts w:eastAsia="Calibri"/>
                <w:lang w:eastAsia="en-US"/>
              </w:rPr>
              <w:t xml:space="preserve"> аварийных и трехсменных школ, а также в связи с несвоевременным вводом 60 школ за счет целевого строительства.</w:t>
            </w:r>
          </w:p>
        </w:tc>
      </w:tr>
      <w:tr w:rsidR="00805513" w:rsidRPr="00BD3EB5" w14:paraId="59626B93" w14:textId="77777777" w:rsidTr="006C45A5">
        <w:trPr>
          <w:trHeight w:val="1714"/>
        </w:trPr>
        <w:tc>
          <w:tcPr>
            <w:tcW w:w="988" w:type="dxa"/>
            <w:vMerge w:val="restart"/>
          </w:tcPr>
          <w:p w14:paraId="19B1074E" w14:textId="77777777" w:rsidR="00805513" w:rsidRPr="00BD3EB5" w:rsidRDefault="00805513">
            <w:pPr>
              <w:widowControl w:val="0"/>
              <w:kinsoku w:val="0"/>
              <w:overflowPunct w:val="0"/>
              <w:autoSpaceDE w:val="0"/>
              <w:autoSpaceDN w:val="0"/>
              <w:jc w:val="both"/>
              <w:rPr>
                <w:iCs/>
                <w:sz w:val="20"/>
                <w:szCs w:val="20"/>
              </w:rPr>
            </w:pPr>
            <w:r w:rsidRPr="00BD3EB5">
              <w:rPr>
                <w:iCs/>
                <w:sz w:val="20"/>
                <w:szCs w:val="20"/>
              </w:rPr>
              <w:t>6.</w:t>
            </w:r>
          </w:p>
          <w:p w14:paraId="3771ED8A" w14:textId="77777777" w:rsidR="00805513" w:rsidRPr="00BD3EB5" w:rsidRDefault="00805513">
            <w:pPr>
              <w:widowControl w:val="0"/>
              <w:kinsoku w:val="0"/>
              <w:overflowPunct w:val="0"/>
              <w:autoSpaceDE w:val="0"/>
              <w:autoSpaceDN w:val="0"/>
              <w:jc w:val="both"/>
              <w:rPr>
                <w:b/>
                <w:iCs/>
                <w:sz w:val="20"/>
                <w:szCs w:val="20"/>
              </w:rPr>
            </w:pPr>
          </w:p>
        </w:tc>
        <w:tc>
          <w:tcPr>
            <w:tcW w:w="2528" w:type="dxa"/>
          </w:tcPr>
          <w:p w14:paraId="28B2956F" w14:textId="77777777" w:rsidR="00805513" w:rsidRPr="00BD3EB5" w:rsidRDefault="00805513">
            <w:pPr>
              <w:widowControl w:val="0"/>
              <w:kinsoku w:val="0"/>
              <w:overflowPunct w:val="0"/>
              <w:autoSpaceDE w:val="0"/>
              <w:autoSpaceDN w:val="0"/>
              <w:jc w:val="both"/>
              <w:rPr>
                <w:iCs/>
              </w:rPr>
            </w:pPr>
            <w:r w:rsidRPr="00BD3EB5">
              <w:rPr>
                <w:iCs/>
              </w:rPr>
              <w:t>Мероприятие 1.</w:t>
            </w:r>
            <w:r w:rsidRPr="00BD3EB5">
              <w:t xml:space="preserve"> Ввод </w:t>
            </w:r>
            <w:r w:rsidRPr="00BD3EB5">
              <w:rPr>
                <w:lang w:val="en-US"/>
              </w:rPr>
              <w:t>10</w:t>
            </w:r>
            <w:r w:rsidRPr="00BD3EB5">
              <w:t xml:space="preserve">00 школ посредством: </w:t>
            </w:r>
          </w:p>
        </w:tc>
        <w:tc>
          <w:tcPr>
            <w:tcW w:w="1992" w:type="dxa"/>
          </w:tcPr>
          <w:p w14:paraId="661B960B" w14:textId="77777777" w:rsidR="00805513" w:rsidRPr="00BD3EB5" w:rsidRDefault="00805513">
            <w:pPr>
              <w:widowControl w:val="0"/>
              <w:kinsoku w:val="0"/>
              <w:overflowPunct w:val="0"/>
              <w:autoSpaceDE w:val="0"/>
              <w:autoSpaceDN w:val="0"/>
              <w:jc w:val="both"/>
            </w:pPr>
          </w:p>
        </w:tc>
        <w:tc>
          <w:tcPr>
            <w:tcW w:w="1291" w:type="dxa"/>
          </w:tcPr>
          <w:p w14:paraId="4B581237" w14:textId="77777777" w:rsidR="00805513" w:rsidRPr="00BD3EB5" w:rsidRDefault="00805513">
            <w:pPr>
              <w:widowControl w:val="0"/>
              <w:tabs>
                <w:tab w:val="left" w:pos="1210"/>
              </w:tabs>
              <w:kinsoku w:val="0"/>
              <w:overflowPunct w:val="0"/>
              <w:autoSpaceDE w:val="0"/>
              <w:autoSpaceDN w:val="0"/>
              <w:jc w:val="center"/>
              <w:rPr>
                <w:bCs/>
                <w:lang w:val="en-US" w:bidi="ru-RU"/>
              </w:rPr>
            </w:pPr>
            <w:r w:rsidRPr="00BD3EB5">
              <w:t>декабрь 2025 года</w:t>
            </w:r>
          </w:p>
        </w:tc>
        <w:tc>
          <w:tcPr>
            <w:tcW w:w="1276" w:type="dxa"/>
          </w:tcPr>
          <w:p w14:paraId="0CBFA93E" w14:textId="77777777" w:rsidR="00805513" w:rsidRPr="00BD3EB5" w:rsidRDefault="00805513">
            <w:pPr>
              <w:widowControl w:val="0"/>
              <w:tabs>
                <w:tab w:val="left" w:pos="1210"/>
              </w:tabs>
              <w:kinsoku w:val="0"/>
              <w:overflowPunct w:val="0"/>
              <w:autoSpaceDE w:val="0"/>
              <w:autoSpaceDN w:val="0"/>
              <w:jc w:val="center"/>
              <w:rPr>
                <w:bCs/>
                <w:lang w:val="en-US" w:bidi="ru-RU"/>
              </w:rPr>
            </w:pPr>
            <w:r w:rsidRPr="00BD3EB5">
              <w:rPr>
                <w:bCs/>
                <w:lang w:val="en-US" w:bidi="ru-RU"/>
              </w:rPr>
              <w:t>200</w:t>
            </w:r>
          </w:p>
          <w:p w14:paraId="2FCC5A29" w14:textId="77777777" w:rsidR="00805513" w:rsidRPr="00BD3EB5" w:rsidRDefault="00805513">
            <w:pPr>
              <w:widowControl w:val="0"/>
              <w:tabs>
                <w:tab w:val="left" w:pos="1210"/>
              </w:tabs>
              <w:kinsoku w:val="0"/>
              <w:overflowPunct w:val="0"/>
              <w:autoSpaceDE w:val="0"/>
              <w:autoSpaceDN w:val="0"/>
              <w:jc w:val="center"/>
              <w:rPr>
                <w:bCs/>
                <w:lang w:bidi="ru-RU"/>
              </w:rPr>
            </w:pPr>
            <w:proofErr w:type="spellStart"/>
            <w:r w:rsidRPr="00BD3EB5">
              <w:rPr>
                <w:bCs/>
                <w:lang w:val="en-US" w:bidi="ru-RU"/>
              </w:rPr>
              <w:t>школ</w:t>
            </w:r>
            <w:proofErr w:type="spellEnd"/>
          </w:p>
        </w:tc>
        <w:tc>
          <w:tcPr>
            <w:tcW w:w="992" w:type="dxa"/>
          </w:tcPr>
          <w:p w14:paraId="4DAB97EF" w14:textId="77777777" w:rsidR="00805513" w:rsidRPr="00BD3EB5" w:rsidRDefault="00805513">
            <w:pPr>
              <w:widowControl w:val="0"/>
              <w:tabs>
                <w:tab w:val="left" w:pos="1210"/>
              </w:tabs>
              <w:kinsoku w:val="0"/>
              <w:overflowPunct w:val="0"/>
              <w:autoSpaceDE w:val="0"/>
              <w:autoSpaceDN w:val="0"/>
              <w:jc w:val="center"/>
              <w:rPr>
                <w:bCs/>
                <w:lang w:val="kk-KZ" w:bidi="ru-RU"/>
              </w:rPr>
            </w:pPr>
            <w:r w:rsidRPr="00BD3EB5">
              <w:rPr>
                <w:bCs/>
                <w:lang w:val="kk-KZ" w:bidi="ru-RU"/>
              </w:rPr>
              <w:t>247 школ</w:t>
            </w:r>
          </w:p>
        </w:tc>
        <w:tc>
          <w:tcPr>
            <w:tcW w:w="851" w:type="dxa"/>
          </w:tcPr>
          <w:p w14:paraId="4AF078C6" w14:textId="77777777" w:rsidR="00805513" w:rsidRPr="00BD3EB5" w:rsidRDefault="00805513">
            <w:pPr>
              <w:widowControl w:val="0"/>
              <w:tabs>
                <w:tab w:val="left" w:pos="1210"/>
              </w:tabs>
              <w:kinsoku w:val="0"/>
              <w:overflowPunct w:val="0"/>
              <w:autoSpaceDE w:val="0"/>
              <w:autoSpaceDN w:val="0"/>
              <w:jc w:val="center"/>
              <w:rPr>
                <w:bCs/>
                <w:color w:val="000000" w:themeColor="text1"/>
                <w:lang w:bidi="ru-RU"/>
              </w:rPr>
            </w:pPr>
            <w:r w:rsidRPr="00BD3EB5">
              <w:rPr>
                <w:bCs/>
                <w:color w:val="000000" w:themeColor="text1"/>
                <w:lang w:bidi="ru-RU"/>
              </w:rPr>
              <w:t>109%</w:t>
            </w:r>
          </w:p>
        </w:tc>
        <w:tc>
          <w:tcPr>
            <w:tcW w:w="5386" w:type="dxa"/>
            <w:vMerge w:val="restart"/>
          </w:tcPr>
          <w:p w14:paraId="065632AD" w14:textId="77777777" w:rsidR="00805513" w:rsidRPr="00BD3EB5" w:rsidRDefault="00D07F22" w:rsidP="00805513">
            <w:pPr>
              <w:widowControl w:val="0"/>
              <w:kinsoku w:val="0"/>
              <w:overflowPunct w:val="0"/>
              <w:autoSpaceDE w:val="0"/>
              <w:autoSpaceDN w:val="0"/>
              <w:jc w:val="center"/>
              <w:rPr>
                <w:rFonts w:eastAsia="Calibri"/>
                <w:b/>
                <w:u w:val="single"/>
                <w:lang w:eastAsia="en-US"/>
              </w:rPr>
            </w:pPr>
            <w:r w:rsidRPr="00BD3EB5">
              <w:rPr>
                <w:rFonts w:eastAsia="Calibri"/>
                <w:b/>
                <w:u w:val="single"/>
                <w:lang w:eastAsia="en-US"/>
              </w:rPr>
              <w:t>Исполнено</w:t>
            </w:r>
          </w:p>
          <w:p w14:paraId="33E2DC28" w14:textId="77777777" w:rsidR="00F416FE" w:rsidRPr="00BD3EB5" w:rsidRDefault="00613C61" w:rsidP="0046795F">
            <w:pPr>
              <w:widowControl w:val="0"/>
              <w:kinsoku w:val="0"/>
              <w:overflowPunct w:val="0"/>
              <w:autoSpaceDE w:val="0"/>
              <w:autoSpaceDN w:val="0"/>
              <w:ind w:firstLine="317"/>
              <w:jc w:val="both"/>
              <w:rPr>
                <w:rFonts w:eastAsia="Calibri"/>
                <w:lang w:eastAsia="en-US"/>
              </w:rPr>
            </w:pPr>
            <w:r w:rsidRPr="00BD3EB5">
              <w:rPr>
                <w:rFonts w:eastAsia="Calibri"/>
                <w:lang w:eastAsia="en-US"/>
              </w:rPr>
              <w:t xml:space="preserve">В эксплуатацию </w:t>
            </w:r>
            <w:r w:rsidR="00F416FE" w:rsidRPr="00BD3EB5">
              <w:rPr>
                <w:rFonts w:eastAsia="Calibri"/>
                <w:lang w:eastAsia="en-US"/>
              </w:rPr>
              <w:t>введено 247 школ на 135 828 ученических мест в две смены:</w:t>
            </w:r>
          </w:p>
          <w:p w14:paraId="2124C50C" w14:textId="77777777" w:rsidR="00F416FE" w:rsidRPr="00BD3EB5" w:rsidRDefault="00F416FE" w:rsidP="0046795F">
            <w:pPr>
              <w:widowControl w:val="0"/>
              <w:kinsoku w:val="0"/>
              <w:overflowPunct w:val="0"/>
              <w:autoSpaceDE w:val="0"/>
              <w:autoSpaceDN w:val="0"/>
              <w:ind w:firstLine="317"/>
              <w:jc w:val="both"/>
              <w:rPr>
                <w:rFonts w:eastAsia="Calibri"/>
                <w:lang w:eastAsia="en-US"/>
              </w:rPr>
            </w:pPr>
            <w:r w:rsidRPr="00BD3EB5">
              <w:rPr>
                <w:rFonts w:eastAsia="Calibri"/>
                <w:lang w:eastAsia="en-US"/>
              </w:rPr>
              <w:t xml:space="preserve">- за счет целевого строительства - 78 школ на 62 562 ученических мест; </w:t>
            </w:r>
          </w:p>
          <w:p w14:paraId="1AA82106" w14:textId="77777777" w:rsidR="00F416FE" w:rsidRPr="00BD3EB5" w:rsidRDefault="00F416FE" w:rsidP="0046795F">
            <w:pPr>
              <w:widowControl w:val="0"/>
              <w:kinsoku w:val="0"/>
              <w:overflowPunct w:val="0"/>
              <w:autoSpaceDE w:val="0"/>
              <w:autoSpaceDN w:val="0"/>
              <w:ind w:firstLine="317"/>
              <w:jc w:val="both"/>
              <w:rPr>
                <w:rFonts w:eastAsia="Calibri"/>
                <w:lang w:eastAsia="en-US"/>
              </w:rPr>
            </w:pPr>
            <w:r w:rsidRPr="00BD3EB5">
              <w:rPr>
                <w:rFonts w:eastAsia="Calibri"/>
                <w:lang w:eastAsia="en-US"/>
              </w:rPr>
              <w:t xml:space="preserve">- за счет частных инвестиций - 167 школ на 65 </w:t>
            </w:r>
            <w:r w:rsidRPr="00BD3EB5">
              <w:rPr>
                <w:rFonts w:eastAsia="Calibri"/>
                <w:lang w:eastAsia="en-US"/>
              </w:rPr>
              <w:lastRenderedPageBreak/>
              <w:t xml:space="preserve">266 ученических мест; </w:t>
            </w:r>
          </w:p>
          <w:p w14:paraId="3F07977B" w14:textId="77777777" w:rsidR="00F416FE" w:rsidRPr="00BD3EB5" w:rsidRDefault="00F416FE" w:rsidP="0046795F">
            <w:pPr>
              <w:widowControl w:val="0"/>
              <w:kinsoku w:val="0"/>
              <w:overflowPunct w:val="0"/>
              <w:autoSpaceDE w:val="0"/>
              <w:autoSpaceDN w:val="0"/>
              <w:ind w:firstLine="317"/>
              <w:jc w:val="both"/>
              <w:rPr>
                <w:rFonts w:eastAsia="Calibri"/>
                <w:lang w:val="kk-KZ" w:eastAsia="en-US"/>
              </w:rPr>
            </w:pPr>
            <w:r w:rsidRPr="00BD3EB5">
              <w:rPr>
                <w:rFonts w:eastAsia="Calibri"/>
                <w:lang w:eastAsia="en-US"/>
              </w:rPr>
              <w:t xml:space="preserve">- в рамках государственно-частного партнерства - 2 школы на 8 000 ученических мест. </w:t>
            </w:r>
          </w:p>
          <w:p w14:paraId="214B1B48" w14:textId="77777777" w:rsidR="00805513" w:rsidRPr="00BD3EB5" w:rsidRDefault="00805513" w:rsidP="00805513">
            <w:pPr>
              <w:widowControl w:val="0"/>
              <w:kinsoku w:val="0"/>
              <w:overflowPunct w:val="0"/>
              <w:autoSpaceDE w:val="0"/>
              <w:autoSpaceDN w:val="0"/>
              <w:jc w:val="both"/>
              <w:rPr>
                <w:rFonts w:eastAsia="Calibri"/>
                <w:i/>
                <w:sz w:val="20"/>
                <w:lang w:val="kk-KZ" w:eastAsia="en-US"/>
              </w:rPr>
            </w:pPr>
          </w:p>
        </w:tc>
      </w:tr>
      <w:tr w:rsidR="00F62BA7" w:rsidRPr="00BD3EB5" w14:paraId="63F92053" w14:textId="77777777" w:rsidTr="00FB6EBE">
        <w:trPr>
          <w:trHeight w:val="848"/>
        </w:trPr>
        <w:tc>
          <w:tcPr>
            <w:tcW w:w="988" w:type="dxa"/>
            <w:vMerge/>
          </w:tcPr>
          <w:p w14:paraId="2FC5DF1D" w14:textId="77777777" w:rsidR="00F62BA7" w:rsidRPr="00BD3EB5" w:rsidRDefault="00F62BA7" w:rsidP="00F62BA7">
            <w:pPr>
              <w:widowControl w:val="0"/>
              <w:kinsoku w:val="0"/>
              <w:overflowPunct w:val="0"/>
              <w:autoSpaceDE w:val="0"/>
              <w:autoSpaceDN w:val="0"/>
              <w:jc w:val="both"/>
              <w:rPr>
                <w:sz w:val="20"/>
                <w:szCs w:val="20"/>
              </w:rPr>
            </w:pPr>
          </w:p>
        </w:tc>
        <w:tc>
          <w:tcPr>
            <w:tcW w:w="2528" w:type="dxa"/>
            <w:vMerge w:val="restart"/>
            <w:tcBorders>
              <w:bottom w:val="single" w:sz="4" w:space="0" w:color="000000"/>
            </w:tcBorders>
          </w:tcPr>
          <w:p w14:paraId="550D26E9" w14:textId="77777777" w:rsidR="00F62BA7" w:rsidRPr="00BD3EB5" w:rsidRDefault="00F62BA7" w:rsidP="00F62BA7">
            <w:pPr>
              <w:widowControl w:val="0"/>
              <w:kinsoku w:val="0"/>
              <w:overflowPunct w:val="0"/>
              <w:autoSpaceDE w:val="0"/>
              <w:autoSpaceDN w:val="0"/>
              <w:jc w:val="both"/>
            </w:pPr>
            <w:r w:rsidRPr="00BD3EB5">
              <w:t>целевого строительства</w:t>
            </w:r>
          </w:p>
        </w:tc>
        <w:tc>
          <w:tcPr>
            <w:tcW w:w="1992" w:type="dxa"/>
            <w:vMerge w:val="restart"/>
            <w:tcBorders>
              <w:bottom w:val="single" w:sz="4" w:space="0" w:color="000000"/>
            </w:tcBorders>
          </w:tcPr>
          <w:p w14:paraId="749AAE81" w14:textId="77777777" w:rsidR="00F62BA7" w:rsidRPr="00BD3EB5" w:rsidRDefault="00F62BA7" w:rsidP="00F62BA7">
            <w:pPr>
              <w:jc w:val="both"/>
              <w:rPr>
                <w:lang w:val="kk-KZ"/>
              </w:rPr>
            </w:pPr>
            <w:r w:rsidRPr="00BD3EB5">
              <w:rPr>
                <w:lang w:val="kk-KZ"/>
              </w:rPr>
              <w:t xml:space="preserve">вице-министр образования и науки РК Асылова Б.А., директор ДБП МОН Рахметова Ж.И.,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vMerge w:val="restart"/>
          </w:tcPr>
          <w:p w14:paraId="6D258059" w14:textId="77777777" w:rsidR="00F62BA7" w:rsidRPr="00BD3EB5" w:rsidRDefault="00F62BA7" w:rsidP="00F62BA7">
            <w:pPr>
              <w:widowControl w:val="0"/>
              <w:kinsoku w:val="0"/>
              <w:overflowPunct w:val="0"/>
              <w:autoSpaceDE w:val="0"/>
              <w:autoSpaceDN w:val="0"/>
              <w:jc w:val="center"/>
              <w:rPr>
                <w:bCs/>
                <w:lang w:bidi="ru-RU"/>
              </w:rPr>
            </w:pPr>
            <w:r w:rsidRPr="00BD3EB5">
              <w:t>декабрь 2025 года</w:t>
            </w:r>
          </w:p>
        </w:tc>
        <w:tc>
          <w:tcPr>
            <w:tcW w:w="1276" w:type="dxa"/>
            <w:tcBorders>
              <w:bottom w:val="single" w:sz="4" w:space="0" w:color="auto"/>
            </w:tcBorders>
          </w:tcPr>
          <w:p w14:paraId="52B9CF57" w14:textId="77777777" w:rsidR="00F62BA7" w:rsidRPr="00BD3EB5" w:rsidRDefault="00F62BA7" w:rsidP="00F62BA7">
            <w:pPr>
              <w:widowControl w:val="0"/>
              <w:kinsoku w:val="0"/>
              <w:overflowPunct w:val="0"/>
              <w:autoSpaceDE w:val="0"/>
              <w:autoSpaceDN w:val="0"/>
              <w:jc w:val="center"/>
              <w:rPr>
                <w:bCs/>
                <w:lang w:bidi="ru-RU"/>
              </w:rPr>
            </w:pPr>
            <w:r w:rsidRPr="00BD3EB5">
              <w:rPr>
                <w:bCs/>
                <w:lang w:bidi="ru-RU"/>
              </w:rPr>
              <w:t>164 школы</w:t>
            </w:r>
          </w:p>
        </w:tc>
        <w:tc>
          <w:tcPr>
            <w:tcW w:w="992" w:type="dxa"/>
            <w:tcBorders>
              <w:bottom w:val="single" w:sz="4" w:space="0" w:color="000000"/>
            </w:tcBorders>
          </w:tcPr>
          <w:p w14:paraId="3D5423EF" w14:textId="77777777" w:rsidR="00F62BA7" w:rsidRPr="00BD3EB5" w:rsidRDefault="00F62BA7" w:rsidP="00F62BA7">
            <w:pPr>
              <w:widowControl w:val="0"/>
              <w:tabs>
                <w:tab w:val="left" w:pos="1210"/>
              </w:tabs>
              <w:kinsoku w:val="0"/>
              <w:overflowPunct w:val="0"/>
              <w:autoSpaceDE w:val="0"/>
              <w:autoSpaceDN w:val="0"/>
              <w:jc w:val="center"/>
              <w:rPr>
                <w:bCs/>
                <w:lang w:val="kk-KZ" w:bidi="ru-RU"/>
              </w:rPr>
            </w:pPr>
            <w:r w:rsidRPr="00BD3EB5">
              <w:rPr>
                <w:bCs/>
                <w:lang w:val="kk-KZ" w:bidi="ru-RU"/>
              </w:rPr>
              <w:t>78 школ</w:t>
            </w:r>
          </w:p>
        </w:tc>
        <w:tc>
          <w:tcPr>
            <w:tcW w:w="851" w:type="dxa"/>
            <w:vMerge w:val="restart"/>
            <w:tcBorders>
              <w:bottom w:val="single" w:sz="4" w:space="0" w:color="000000"/>
            </w:tcBorders>
          </w:tcPr>
          <w:p w14:paraId="5FF34DCE" w14:textId="77777777" w:rsidR="00F62BA7" w:rsidRPr="00BD3EB5" w:rsidRDefault="00F62BA7" w:rsidP="00F62BA7">
            <w:pPr>
              <w:widowControl w:val="0"/>
              <w:tabs>
                <w:tab w:val="left" w:pos="1210"/>
              </w:tabs>
              <w:kinsoku w:val="0"/>
              <w:overflowPunct w:val="0"/>
              <w:autoSpaceDE w:val="0"/>
              <w:autoSpaceDN w:val="0"/>
              <w:jc w:val="center"/>
              <w:rPr>
                <w:bCs/>
                <w:color w:val="000000" w:themeColor="text1"/>
                <w:lang w:val="kk-KZ" w:bidi="ru-RU"/>
              </w:rPr>
            </w:pPr>
            <w:r w:rsidRPr="00BD3EB5">
              <w:rPr>
                <w:bCs/>
                <w:color w:val="000000" w:themeColor="text1"/>
                <w:lang w:val="kk-KZ" w:bidi="ru-RU"/>
              </w:rPr>
              <w:t>22%</w:t>
            </w:r>
          </w:p>
        </w:tc>
        <w:tc>
          <w:tcPr>
            <w:tcW w:w="5386" w:type="dxa"/>
            <w:vMerge/>
          </w:tcPr>
          <w:p w14:paraId="13FCCAB4"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r>
      <w:tr w:rsidR="00F62BA7" w:rsidRPr="00BD3EB5" w14:paraId="12B397DD" w14:textId="77777777" w:rsidTr="00FB6EBE">
        <w:trPr>
          <w:trHeight w:val="1680"/>
        </w:trPr>
        <w:tc>
          <w:tcPr>
            <w:tcW w:w="988" w:type="dxa"/>
            <w:vMerge/>
          </w:tcPr>
          <w:p w14:paraId="6759EE2F" w14:textId="77777777" w:rsidR="00F62BA7" w:rsidRPr="00BD3EB5" w:rsidRDefault="00F62BA7" w:rsidP="00F62BA7">
            <w:pPr>
              <w:widowControl w:val="0"/>
              <w:kinsoku w:val="0"/>
              <w:overflowPunct w:val="0"/>
              <w:autoSpaceDE w:val="0"/>
              <w:autoSpaceDN w:val="0"/>
              <w:jc w:val="both"/>
              <w:rPr>
                <w:sz w:val="20"/>
                <w:szCs w:val="20"/>
              </w:rPr>
            </w:pPr>
          </w:p>
        </w:tc>
        <w:tc>
          <w:tcPr>
            <w:tcW w:w="2528" w:type="dxa"/>
            <w:vMerge/>
          </w:tcPr>
          <w:p w14:paraId="00137FB5" w14:textId="77777777" w:rsidR="00F62BA7" w:rsidRPr="00BD3EB5" w:rsidRDefault="00F62BA7" w:rsidP="00F62BA7">
            <w:pPr>
              <w:widowControl w:val="0"/>
              <w:kinsoku w:val="0"/>
              <w:overflowPunct w:val="0"/>
              <w:autoSpaceDE w:val="0"/>
              <w:autoSpaceDN w:val="0"/>
              <w:jc w:val="both"/>
            </w:pPr>
          </w:p>
        </w:tc>
        <w:tc>
          <w:tcPr>
            <w:tcW w:w="1992" w:type="dxa"/>
            <w:vMerge/>
          </w:tcPr>
          <w:p w14:paraId="0716F52F" w14:textId="77777777" w:rsidR="00F62BA7" w:rsidRPr="00BD3EB5" w:rsidRDefault="00F62BA7" w:rsidP="00F62BA7">
            <w:pPr>
              <w:widowControl w:val="0"/>
              <w:kinsoku w:val="0"/>
              <w:overflowPunct w:val="0"/>
              <w:autoSpaceDE w:val="0"/>
              <w:autoSpaceDN w:val="0"/>
              <w:jc w:val="both"/>
              <w:rPr>
                <w:lang w:val="kk-KZ"/>
              </w:rPr>
            </w:pPr>
          </w:p>
        </w:tc>
        <w:tc>
          <w:tcPr>
            <w:tcW w:w="1291" w:type="dxa"/>
            <w:vMerge/>
          </w:tcPr>
          <w:p w14:paraId="16C8C8EC" w14:textId="77777777" w:rsidR="00F62BA7" w:rsidRPr="00BD3EB5" w:rsidRDefault="00F62BA7" w:rsidP="00F62BA7">
            <w:pPr>
              <w:widowControl w:val="0"/>
              <w:kinsoku w:val="0"/>
              <w:overflowPunct w:val="0"/>
              <w:autoSpaceDE w:val="0"/>
              <w:autoSpaceDN w:val="0"/>
              <w:jc w:val="center"/>
            </w:pPr>
          </w:p>
        </w:tc>
        <w:tc>
          <w:tcPr>
            <w:tcW w:w="1276" w:type="dxa"/>
            <w:tcBorders>
              <w:top w:val="single" w:sz="4" w:space="0" w:color="auto"/>
            </w:tcBorders>
          </w:tcPr>
          <w:p w14:paraId="2FD0B363" w14:textId="77777777" w:rsidR="00F62BA7" w:rsidRPr="00BD3EB5" w:rsidRDefault="00F62BA7" w:rsidP="00F62BA7">
            <w:pPr>
              <w:widowControl w:val="0"/>
              <w:kinsoku w:val="0"/>
              <w:overflowPunct w:val="0"/>
              <w:autoSpaceDE w:val="0"/>
              <w:autoSpaceDN w:val="0"/>
              <w:jc w:val="center"/>
            </w:pPr>
            <w:r w:rsidRPr="00BD3EB5">
              <w:t>103 998 889 тыс.</w:t>
            </w:r>
          </w:p>
          <w:p w14:paraId="747EA057" w14:textId="77777777" w:rsidR="00F62BA7" w:rsidRPr="00BD3EB5" w:rsidRDefault="00F62BA7" w:rsidP="00F62BA7">
            <w:pPr>
              <w:widowControl w:val="0"/>
              <w:kinsoku w:val="0"/>
              <w:overflowPunct w:val="0"/>
              <w:autoSpaceDE w:val="0"/>
              <w:autoSpaceDN w:val="0"/>
              <w:jc w:val="center"/>
            </w:pPr>
            <w:proofErr w:type="spellStart"/>
            <w:r w:rsidRPr="00BD3EB5">
              <w:rPr>
                <w:lang w:bidi="ru-RU"/>
              </w:rPr>
              <w:t>тг</w:t>
            </w:r>
            <w:proofErr w:type="spellEnd"/>
            <w:r w:rsidRPr="00BD3EB5">
              <w:rPr>
                <w:lang w:bidi="ru-RU"/>
              </w:rPr>
              <w:t>.</w:t>
            </w:r>
          </w:p>
        </w:tc>
        <w:tc>
          <w:tcPr>
            <w:tcW w:w="992" w:type="dxa"/>
          </w:tcPr>
          <w:p w14:paraId="38DA2D41"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bCs/>
                <w:lang w:bidi="ru-RU"/>
              </w:rPr>
              <w:t xml:space="preserve">93 542 263 тыс. </w:t>
            </w:r>
            <w:proofErr w:type="spellStart"/>
            <w:r w:rsidRPr="00BD3EB5">
              <w:rPr>
                <w:bCs/>
                <w:lang w:bidi="ru-RU"/>
              </w:rPr>
              <w:t>тг</w:t>
            </w:r>
            <w:proofErr w:type="spellEnd"/>
            <w:r w:rsidRPr="00BD3EB5">
              <w:rPr>
                <w:bCs/>
                <w:lang w:bidi="ru-RU"/>
              </w:rPr>
              <w:t>.</w:t>
            </w:r>
          </w:p>
        </w:tc>
        <w:tc>
          <w:tcPr>
            <w:tcW w:w="851" w:type="dxa"/>
            <w:vMerge/>
            <w:tcBorders>
              <w:bottom w:val="single" w:sz="4" w:space="0" w:color="auto"/>
            </w:tcBorders>
          </w:tcPr>
          <w:p w14:paraId="2506F600" w14:textId="77777777" w:rsidR="00F62BA7" w:rsidRPr="00BD3EB5" w:rsidRDefault="00F62BA7" w:rsidP="00F62BA7">
            <w:pPr>
              <w:widowControl w:val="0"/>
              <w:tabs>
                <w:tab w:val="left" w:pos="1210"/>
              </w:tabs>
              <w:kinsoku w:val="0"/>
              <w:overflowPunct w:val="0"/>
              <w:autoSpaceDE w:val="0"/>
              <w:autoSpaceDN w:val="0"/>
              <w:jc w:val="center"/>
              <w:rPr>
                <w:bCs/>
                <w:color w:val="000000" w:themeColor="text1"/>
                <w:lang w:bidi="ru-RU"/>
              </w:rPr>
            </w:pPr>
          </w:p>
        </w:tc>
        <w:tc>
          <w:tcPr>
            <w:tcW w:w="5386" w:type="dxa"/>
            <w:vMerge/>
          </w:tcPr>
          <w:p w14:paraId="17181A3F"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r>
      <w:tr w:rsidR="00F62BA7" w:rsidRPr="00BD3EB5" w14:paraId="2A2C0024" w14:textId="77777777" w:rsidTr="0095738A">
        <w:trPr>
          <w:trHeight w:val="3126"/>
        </w:trPr>
        <w:tc>
          <w:tcPr>
            <w:tcW w:w="988" w:type="dxa"/>
            <w:vMerge/>
          </w:tcPr>
          <w:p w14:paraId="0ED5BCE0" w14:textId="77777777" w:rsidR="00F62BA7" w:rsidRPr="00BD3EB5" w:rsidRDefault="00F62BA7" w:rsidP="00F62BA7">
            <w:pPr>
              <w:widowControl w:val="0"/>
              <w:kinsoku w:val="0"/>
              <w:overflowPunct w:val="0"/>
              <w:autoSpaceDE w:val="0"/>
              <w:autoSpaceDN w:val="0"/>
              <w:jc w:val="both"/>
              <w:rPr>
                <w:sz w:val="20"/>
                <w:szCs w:val="20"/>
              </w:rPr>
            </w:pPr>
          </w:p>
        </w:tc>
        <w:tc>
          <w:tcPr>
            <w:tcW w:w="2528" w:type="dxa"/>
          </w:tcPr>
          <w:p w14:paraId="38BB8AB5" w14:textId="77777777" w:rsidR="00F62BA7" w:rsidRPr="00BD3EB5" w:rsidRDefault="00F62BA7" w:rsidP="00F62BA7">
            <w:pPr>
              <w:widowControl w:val="0"/>
              <w:kinsoku w:val="0"/>
              <w:overflowPunct w:val="0"/>
              <w:autoSpaceDE w:val="0"/>
              <w:autoSpaceDN w:val="0"/>
              <w:jc w:val="both"/>
            </w:pPr>
            <w:r w:rsidRPr="00BD3EB5">
              <w:t>механизма ГЧП</w:t>
            </w:r>
          </w:p>
        </w:tc>
        <w:tc>
          <w:tcPr>
            <w:tcW w:w="1992" w:type="dxa"/>
          </w:tcPr>
          <w:p w14:paraId="0DC5177A" w14:textId="77777777" w:rsidR="00F62BA7" w:rsidRPr="00BD3EB5" w:rsidRDefault="00F62BA7" w:rsidP="00F62BA7">
            <w:pPr>
              <w:jc w:val="both"/>
              <w:rPr>
                <w:lang w:val="kk-KZ"/>
              </w:rPr>
            </w:pPr>
            <w:r w:rsidRPr="00BD3EB5">
              <w:rPr>
                <w:lang w:val="kk-KZ"/>
              </w:rPr>
              <w:t>вице-министр образования и науки РК Асылова Б.А., директор ДБП МОН Рахметова Ж.И.,</w:t>
            </w:r>
          </w:p>
          <w:p w14:paraId="5D224F01" w14:textId="77777777" w:rsidR="00F62BA7" w:rsidRPr="00BD3EB5" w:rsidRDefault="00F62BA7" w:rsidP="00F62BA7">
            <w:pPr>
              <w:jc w:val="both"/>
              <w:rPr>
                <w:lang w:val="kk-KZ"/>
              </w:rPr>
            </w:pPr>
            <w:r w:rsidRPr="00BD3EB5">
              <w:rPr>
                <w:lang w:val="kk-KZ"/>
              </w:rPr>
              <w:t>президент АО «Финансовый центр» А.И. Ибраимов (по согласованию),</w:t>
            </w:r>
          </w:p>
          <w:p w14:paraId="083DAF3C" w14:textId="77777777" w:rsidR="00F62BA7" w:rsidRPr="00BD3EB5" w:rsidRDefault="00F62BA7" w:rsidP="00F62BA7">
            <w:pPr>
              <w:jc w:val="both"/>
              <w:rPr>
                <w:lang w:val="kk-KZ"/>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41784A6B" w14:textId="77777777" w:rsidR="00F62BA7" w:rsidRPr="00BD3EB5" w:rsidRDefault="00F62BA7" w:rsidP="00F62BA7">
            <w:pPr>
              <w:widowControl w:val="0"/>
              <w:tabs>
                <w:tab w:val="left" w:pos="1210"/>
              </w:tabs>
              <w:kinsoku w:val="0"/>
              <w:overflowPunct w:val="0"/>
              <w:autoSpaceDE w:val="0"/>
              <w:autoSpaceDN w:val="0"/>
              <w:jc w:val="center"/>
            </w:pPr>
            <w:r w:rsidRPr="00BD3EB5">
              <w:t>декабрь 2025 года</w:t>
            </w:r>
          </w:p>
        </w:tc>
        <w:tc>
          <w:tcPr>
            <w:tcW w:w="1276" w:type="dxa"/>
          </w:tcPr>
          <w:p w14:paraId="3ECBB87F" w14:textId="77777777" w:rsidR="00F62BA7" w:rsidRPr="00BD3EB5" w:rsidRDefault="00F62BA7" w:rsidP="00F62BA7">
            <w:pPr>
              <w:widowControl w:val="0"/>
              <w:tabs>
                <w:tab w:val="left" w:pos="1210"/>
              </w:tabs>
              <w:kinsoku w:val="0"/>
              <w:overflowPunct w:val="0"/>
              <w:autoSpaceDE w:val="0"/>
              <w:autoSpaceDN w:val="0"/>
              <w:jc w:val="center"/>
            </w:pPr>
            <w:r w:rsidRPr="00BD3EB5">
              <w:t>16 школ</w:t>
            </w:r>
          </w:p>
        </w:tc>
        <w:tc>
          <w:tcPr>
            <w:tcW w:w="992" w:type="dxa"/>
          </w:tcPr>
          <w:p w14:paraId="2871C0DF"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bCs/>
                <w:lang w:bidi="ru-RU"/>
              </w:rPr>
              <w:t>2 школы</w:t>
            </w:r>
          </w:p>
        </w:tc>
        <w:tc>
          <w:tcPr>
            <w:tcW w:w="851" w:type="dxa"/>
            <w:tcBorders>
              <w:top w:val="single" w:sz="4" w:space="0" w:color="auto"/>
            </w:tcBorders>
          </w:tcPr>
          <w:p w14:paraId="2F00F198" w14:textId="77777777" w:rsidR="00F62BA7" w:rsidRPr="00BD3EB5" w:rsidRDefault="00F62BA7" w:rsidP="00F62BA7">
            <w:pPr>
              <w:widowControl w:val="0"/>
              <w:tabs>
                <w:tab w:val="left" w:pos="1210"/>
              </w:tabs>
              <w:kinsoku w:val="0"/>
              <w:overflowPunct w:val="0"/>
              <w:autoSpaceDE w:val="0"/>
              <w:autoSpaceDN w:val="0"/>
              <w:jc w:val="center"/>
              <w:rPr>
                <w:bCs/>
                <w:color w:val="000000" w:themeColor="text1"/>
                <w:lang w:val="kk-KZ" w:bidi="ru-RU"/>
              </w:rPr>
            </w:pPr>
            <w:r w:rsidRPr="00BD3EB5">
              <w:rPr>
                <w:bCs/>
                <w:color w:val="000000" w:themeColor="text1"/>
                <w:lang w:val="kk-KZ" w:bidi="ru-RU"/>
              </w:rPr>
              <w:t>12,5%</w:t>
            </w:r>
          </w:p>
        </w:tc>
        <w:tc>
          <w:tcPr>
            <w:tcW w:w="5386" w:type="dxa"/>
            <w:vMerge/>
          </w:tcPr>
          <w:p w14:paraId="5241321A"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r>
      <w:tr w:rsidR="00F62BA7" w:rsidRPr="00BD3EB5" w14:paraId="44FDBE22" w14:textId="77777777" w:rsidTr="0095738A">
        <w:trPr>
          <w:trHeight w:val="2083"/>
        </w:trPr>
        <w:tc>
          <w:tcPr>
            <w:tcW w:w="988" w:type="dxa"/>
            <w:vMerge/>
          </w:tcPr>
          <w:p w14:paraId="750E1FBE" w14:textId="77777777" w:rsidR="00F62BA7" w:rsidRPr="00BD3EB5" w:rsidRDefault="00F62BA7" w:rsidP="00F62BA7">
            <w:pPr>
              <w:widowControl w:val="0"/>
              <w:kinsoku w:val="0"/>
              <w:overflowPunct w:val="0"/>
              <w:autoSpaceDE w:val="0"/>
              <w:autoSpaceDN w:val="0"/>
              <w:jc w:val="both"/>
              <w:rPr>
                <w:sz w:val="20"/>
                <w:szCs w:val="20"/>
              </w:rPr>
            </w:pPr>
          </w:p>
        </w:tc>
        <w:tc>
          <w:tcPr>
            <w:tcW w:w="2528" w:type="dxa"/>
            <w:vMerge w:val="restart"/>
          </w:tcPr>
          <w:p w14:paraId="39E4C4D8" w14:textId="77777777" w:rsidR="00F62BA7" w:rsidRPr="00BD3EB5" w:rsidRDefault="00F62BA7" w:rsidP="00F62BA7">
            <w:pPr>
              <w:widowControl w:val="0"/>
              <w:kinsoku w:val="0"/>
              <w:overflowPunct w:val="0"/>
              <w:autoSpaceDE w:val="0"/>
              <w:autoSpaceDN w:val="0"/>
              <w:jc w:val="both"/>
            </w:pPr>
            <w:r w:rsidRPr="00BD3EB5">
              <w:t>размещения государственного заказа в частных школах</w:t>
            </w:r>
          </w:p>
        </w:tc>
        <w:tc>
          <w:tcPr>
            <w:tcW w:w="1992" w:type="dxa"/>
            <w:vMerge w:val="restart"/>
          </w:tcPr>
          <w:p w14:paraId="18606006" w14:textId="77777777" w:rsidR="00F62BA7" w:rsidRPr="00BD3EB5" w:rsidRDefault="00F62BA7" w:rsidP="00F62BA7">
            <w:pPr>
              <w:jc w:val="both"/>
            </w:pPr>
            <w:r w:rsidRPr="00BD3EB5">
              <w:rPr>
                <w:lang w:val="kk-KZ"/>
              </w:rPr>
              <w:t>вице-министр образования и науки РК Асылова Б.А., директор ДБП МОН Рахметова Ж.И.,</w:t>
            </w:r>
            <w:r w:rsidRPr="00BD3EB5">
              <w:t xml:space="preserve"> </w:t>
            </w:r>
            <w:r w:rsidRPr="00BD3EB5">
              <w:rPr>
                <w:lang w:val="kk-KZ"/>
              </w:rPr>
              <w:t>президент АО «Финансовый центр» А.И. Ибраимов (по согласованию),</w:t>
            </w:r>
            <w:r w:rsidRPr="00BD3EB5">
              <w:t xml:space="preserve">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vMerge w:val="restart"/>
          </w:tcPr>
          <w:p w14:paraId="44507995" w14:textId="77777777" w:rsidR="00F62BA7" w:rsidRPr="00BD3EB5" w:rsidRDefault="00F62BA7" w:rsidP="00F62BA7">
            <w:pPr>
              <w:widowControl w:val="0"/>
              <w:kinsoku w:val="0"/>
              <w:overflowPunct w:val="0"/>
              <w:autoSpaceDE w:val="0"/>
              <w:autoSpaceDN w:val="0"/>
              <w:jc w:val="center"/>
              <w:rPr>
                <w:color w:val="000000" w:themeColor="text1"/>
              </w:rPr>
            </w:pPr>
            <w:r w:rsidRPr="00BD3EB5">
              <w:t>декабрь 2025 года</w:t>
            </w:r>
          </w:p>
        </w:tc>
        <w:tc>
          <w:tcPr>
            <w:tcW w:w="1276" w:type="dxa"/>
            <w:tcBorders>
              <w:bottom w:val="single" w:sz="4" w:space="0" w:color="auto"/>
            </w:tcBorders>
          </w:tcPr>
          <w:p w14:paraId="5E5513D5" w14:textId="77777777" w:rsidR="00F62BA7" w:rsidRPr="00BD3EB5" w:rsidRDefault="00F62BA7" w:rsidP="00F62BA7">
            <w:pPr>
              <w:widowControl w:val="0"/>
              <w:kinsoku w:val="0"/>
              <w:overflowPunct w:val="0"/>
              <w:autoSpaceDE w:val="0"/>
              <w:autoSpaceDN w:val="0"/>
              <w:jc w:val="both"/>
            </w:pPr>
            <w:r w:rsidRPr="00BD3EB5">
              <w:rPr>
                <w:color w:val="000000" w:themeColor="text1"/>
              </w:rPr>
              <w:t>75 651 229</w:t>
            </w:r>
            <w:r w:rsidRPr="00BD3EB5">
              <w:t xml:space="preserve"> </w:t>
            </w:r>
            <w:proofErr w:type="spellStart"/>
            <w:r w:rsidRPr="00BD3EB5">
              <w:t>тыс.тг</w:t>
            </w:r>
            <w:proofErr w:type="spellEnd"/>
            <w:r w:rsidRPr="00BD3EB5">
              <w:t>.</w:t>
            </w:r>
          </w:p>
        </w:tc>
        <w:tc>
          <w:tcPr>
            <w:tcW w:w="992" w:type="dxa"/>
            <w:tcBorders>
              <w:bottom w:val="single" w:sz="4" w:space="0" w:color="auto"/>
            </w:tcBorders>
          </w:tcPr>
          <w:p w14:paraId="00E6AFE5" w14:textId="0465D48C" w:rsidR="00F62BA7" w:rsidRPr="00BD3EB5" w:rsidRDefault="00370B3E" w:rsidP="00F62BA7">
            <w:pPr>
              <w:widowControl w:val="0"/>
              <w:tabs>
                <w:tab w:val="left" w:pos="1210"/>
              </w:tabs>
              <w:kinsoku w:val="0"/>
              <w:overflowPunct w:val="0"/>
              <w:autoSpaceDE w:val="0"/>
              <w:autoSpaceDN w:val="0"/>
              <w:jc w:val="both"/>
              <w:rPr>
                <w:bCs/>
                <w:lang w:bidi="ru-RU"/>
              </w:rPr>
            </w:pPr>
            <w:r w:rsidRPr="00BD3EB5">
              <w:rPr>
                <w:bCs/>
                <w:lang w:val="en-US" w:bidi="ru-RU"/>
              </w:rPr>
              <w:t>8</w:t>
            </w:r>
            <w:r w:rsidRPr="00BD3EB5">
              <w:rPr>
                <w:bCs/>
                <w:lang w:bidi="ru-RU"/>
              </w:rPr>
              <w:t>1</w:t>
            </w:r>
            <w:r w:rsidRPr="00BD3EB5">
              <w:rPr>
                <w:bCs/>
                <w:lang w:val="en-US" w:bidi="ru-RU"/>
              </w:rPr>
              <w:t> </w:t>
            </w:r>
            <w:r w:rsidRPr="00BD3EB5">
              <w:rPr>
                <w:bCs/>
                <w:lang w:bidi="ru-RU"/>
              </w:rPr>
              <w:t>754 605</w:t>
            </w:r>
            <w:proofErr w:type="gramStart"/>
            <w:r w:rsidRPr="00BD3EB5">
              <w:rPr>
                <w:bCs/>
                <w:lang w:bidi="ru-RU"/>
              </w:rPr>
              <w:t>,6</w:t>
            </w:r>
            <w:proofErr w:type="gramEnd"/>
            <w:r>
              <w:rPr>
                <w:bCs/>
                <w:lang w:bidi="ru-RU"/>
              </w:rPr>
              <w:t xml:space="preserve"> </w:t>
            </w:r>
            <w:proofErr w:type="spellStart"/>
            <w:r w:rsidR="00F62BA7" w:rsidRPr="00BD3EB5">
              <w:t>тыс.тг</w:t>
            </w:r>
            <w:proofErr w:type="spellEnd"/>
            <w:r w:rsidR="00F62BA7" w:rsidRPr="00BD3EB5">
              <w:t>.</w:t>
            </w:r>
          </w:p>
        </w:tc>
        <w:tc>
          <w:tcPr>
            <w:tcW w:w="851" w:type="dxa"/>
            <w:tcBorders>
              <w:bottom w:val="single" w:sz="4" w:space="0" w:color="auto"/>
            </w:tcBorders>
          </w:tcPr>
          <w:p w14:paraId="2CF68BAE" w14:textId="06D25880" w:rsidR="00F62BA7" w:rsidRPr="00BD3EB5" w:rsidRDefault="00F62BA7" w:rsidP="00F62BA7">
            <w:pPr>
              <w:widowControl w:val="0"/>
              <w:tabs>
                <w:tab w:val="left" w:pos="1210"/>
              </w:tabs>
              <w:kinsoku w:val="0"/>
              <w:overflowPunct w:val="0"/>
              <w:autoSpaceDE w:val="0"/>
              <w:autoSpaceDN w:val="0"/>
              <w:jc w:val="both"/>
              <w:rPr>
                <w:bCs/>
                <w:lang w:bidi="ru-RU"/>
              </w:rPr>
            </w:pPr>
          </w:p>
        </w:tc>
        <w:tc>
          <w:tcPr>
            <w:tcW w:w="5386" w:type="dxa"/>
            <w:vMerge/>
          </w:tcPr>
          <w:p w14:paraId="0959617D" w14:textId="77777777" w:rsidR="00F62BA7" w:rsidRPr="00BD3EB5" w:rsidRDefault="00F62BA7" w:rsidP="00F62BA7">
            <w:pPr>
              <w:widowControl w:val="0"/>
              <w:tabs>
                <w:tab w:val="left" w:pos="1210"/>
              </w:tabs>
              <w:jc w:val="both"/>
              <w:rPr>
                <w:b/>
                <w:lang w:bidi="ru-RU"/>
              </w:rPr>
            </w:pPr>
          </w:p>
        </w:tc>
      </w:tr>
      <w:tr w:rsidR="00805513" w:rsidRPr="00BD3EB5" w14:paraId="4A1431D1" w14:textId="77777777" w:rsidTr="0095738A">
        <w:trPr>
          <w:trHeight w:val="1008"/>
        </w:trPr>
        <w:tc>
          <w:tcPr>
            <w:tcW w:w="988" w:type="dxa"/>
            <w:vMerge/>
          </w:tcPr>
          <w:p w14:paraId="5573E5A5" w14:textId="77777777" w:rsidR="00805513" w:rsidRPr="00BD3EB5" w:rsidRDefault="00805513">
            <w:pPr>
              <w:widowControl w:val="0"/>
              <w:kinsoku w:val="0"/>
              <w:overflowPunct w:val="0"/>
              <w:autoSpaceDE w:val="0"/>
              <w:autoSpaceDN w:val="0"/>
              <w:jc w:val="both"/>
              <w:rPr>
                <w:sz w:val="20"/>
                <w:szCs w:val="20"/>
              </w:rPr>
            </w:pPr>
          </w:p>
        </w:tc>
        <w:tc>
          <w:tcPr>
            <w:tcW w:w="2528" w:type="dxa"/>
            <w:vMerge/>
          </w:tcPr>
          <w:p w14:paraId="5A3DD171" w14:textId="77777777" w:rsidR="00805513" w:rsidRPr="00BD3EB5" w:rsidRDefault="00805513">
            <w:pPr>
              <w:widowControl w:val="0"/>
              <w:kinsoku w:val="0"/>
              <w:overflowPunct w:val="0"/>
              <w:autoSpaceDE w:val="0"/>
              <w:autoSpaceDN w:val="0"/>
              <w:jc w:val="both"/>
            </w:pPr>
          </w:p>
        </w:tc>
        <w:tc>
          <w:tcPr>
            <w:tcW w:w="1992" w:type="dxa"/>
            <w:vMerge/>
          </w:tcPr>
          <w:p w14:paraId="1098C87A" w14:textId="77777777" w:rsidR="00805513" w:rsidRPr="00BD3EB5" w:rsidRDefault="00805513">
            <w:pPr>
              <w:widowControl w:val="0"/>
              <w:kinsoku w:val="0"/>
              <w:overflowPunct w:val="0"/>
              <w:autoSpaceDE w:val="0"/>
              <w:autoSpaceDN w:val="0"/>
              <w:jc w:val="both"/>
              <w:rPr>
                <w:lang w:val="kk-KZ"/>
              </w:rPr>
            </w:pPr>
          </w:p>
        </w:tc>
        <w:tc>
          <w:tcPr>
            <w:tcW w:w="1291" w:type="dxa"/>
            <w:vMerge/>
          </w:tcPr>
          <w:p w14:paraId="504F9D6D" w14:textId="77777777" w:rsidR="00805513" w:rsidRPr="00BD3EB5" w:rsidRDefault="00805513">
            <w:pPr>
              <w:widowControl w:val="0"/>
              <w:kinsoku w:val="0"/>
              <w:overflowPunct w:val="0"/>
              <w:autoSpaceDE w:val="0"/>
              <w:autoSpaceDN w:val="0"/>
              <w:jc w:val="both"/>
              <w:rPr>
                <w:color w:val="000000" w:themeColor="text1"/>
              </w:rPr>
            </w:pPr>
          </w:p>
        </w:tc>
        <w:tc>
          <w:tcPr>
            <w:tcW w:w="1276" w:type="dxa"/>
            <w:tcBorders>
              <w:top w:val="single" w:sz="4" w:space="0" w:color="auto"/>
            </w:tcBorders>
          </w:tcPr>
          <w:p w14:paraId="195745C7" w14:textId="77777777" w:rsidR="00805513" w:rsidRPr="00BD3EB5" w:rsidRDefault="00805513">
            <w:pPr>
              <w:widowControl w:val="0"/>
              <w:kinsoku w:val="0"/>
              <w:overflowPunct w:val="0"/>
              <w:autoSpaceDE w:val="0"/>
              <w:autoSpaceDN w:val="0"/>
              <w:jc w:val="both"/>
            </w:pPr>
            <w:r w:rsidRPr="00BD3EB5">
              <w:rPr>
                <w:color w:val="000000" w:themeColor="text1"/>
              </w:rPr>
              <w:t>114 962</w:t>
            </w:r>
            <w:r w:rsidRPr="00BD3EB5">
              <w:t xml:space="preserve"> мест</w:t>
            </w:r>
            <w:r w:rsidRPr="00BD3EB5">
              <w:rPr>
                <w:lang w:val="kk-KZ"/>
              </w:rPr>
              <w:t>а</w:t>
            </w:r>
          </w:p>
        </w:tc>
        <w:tc>
          <w:tcPr>
            <w:tcW w:w="992" w:type="dxa"/>
            <w:tcBorders>
              <w:top w:val="single" w:sz="4" w:space="0" w:color="auto"/>
            </w:tcBorders>
          </w:tcPr>
          <w:p w14:paraId="441C9B57" w14:textId="77777777" w:rsidR="00805513" w:rsidRPr="00BD3EB5" w:rsidRDefault="00805513">
            <w:pPr>
              <w:widowControl w:val="0"/>
              <w:tabs>
                <w:tab w:val="left" w:pos="1210"/>
              </w:tabs>
              <w:kinsoku w:val="0"/>
              <w:overflowPunct w:val="0"/>
              <w:autoSpaceDE w:val="0"/>
              <w:autoSpaceDN w:val="0"/>
              <w:jc w:val="both"/>
              <w:rPr>
                <w:bCs/>
                <w:lang w:bidi="ru-RU"/>
              </w:rPr>
            </w:pPr>
            <w:r w:rsidRPr="00BD3EB5">
              <w:rPr>
                <w:bCs/>
                <w:lang w:bidi="ru-RU"/>
              </w:rPr>
              <w:t>152 987 мест</w:t>
            </w:r>
          </w:p>
        </w:tc>
        <w:tc>
          <w:tcPr>
            <w:tcW w:w="851" w:type="dxa"/>
            <w:tcBorders>
              <w:top w:val="single" w:sz="4" w:space="0" w:color="auto"/>
            </w:tcBorders>
          </w:tcPr>
          <w:p w14:paraId="18802D5A" w14:textId="77777777" w:rsidR="00805513" w:rsidRPr="00BD3EB5" w:rsidRDefault="00805513">
            <w:pPr>
              <w:widowControl w:val="0"/>
              <w:tabs>
                <w:tab w:val="left" w:pos="1210"/>
              </w:tabs>
              <w:kinsoku w:val="0"/>
              <w:overflowPunct w:val="0"/>
              <w:autoSpaceDE w:val="0"/>
              <w:autoSpaceDN w:val="0"/>
              <w:jc w:val="both"/>
              <w:rPr>
                <w:bCs/>
                <w:lang w:bidi="ru-RU"/>
              </w:rPr>
            </w:pPr>
            <w:r w:rsidRPr="00BD3EB5">
              <w:rPr>
                <w:bCs/>
                <w:color w:val="000000" w:themeColor="text1"/>
                <w:lang w:bidi="ru-RU"/>
              </w:rPr>
              <w:t>133%</w:t>
            </w:r>
          </w:p>
        </w:tc>
        <w:tc>
          <w:tcPr>
            <w:tcW w:w="5386" w:type="dxa"/>
            <w:vMerge/>
            <w:tcBorders>
              <w:bottom w:val="single" w:sz="4" w:space="0" w:color="auto"/>
            </w:tcBorders>
          </w:tcPr>
          <w:p w14:paraId="085899E2" w14:textId="77777777" w:rsidR="00805513" w:rsidRPr="00BD3EB5" w:rsidRDefault="00805513">
            <w:pPr>
              <w:widowControl w:val="0"/>
              <w:tabs>
                <w:tab w:val="left" w:pos="1210"/>
              </w:tabs>
              <w:kinsoku w:val="0"/>
              <w:overflowPunct w:val="0"/>
              <w:autoSpaceDE w:val="0"/>
              <w:autoSpaceDN w:val="0"/>
              <w:jc w:val="both"/>
              <w:rPr>
                <w:bCs/>
                <w:lang w:bidi="ru-RU"/>
              </w:rPr>
            </w:pPr>
          </w:p>
        </w:tc>
      </w:tr>
      <w:tr w:rsidR="003731AE" w:rsidRPr="00BD3EB5" w14:paraId="469C2B0B" w14:textId="77777777" w:rsidTr="00FB6EBE">
        <w:trPr>
          <w:trHeight w:val="704"/>
        </w:trPr>
        <w:tc>
          <w:tcPr>
            <w:tcW w:w="988" w:type="dxa"/>
          </w:tcPr>
          <w:p w14:paraId="03C7FA0B" w14:textId="77777777" w:rsidR="003731AE" w:rsidRPr="00BD3EB5" w:rsidRDefault="00161354">
            <w:pPr>
              <w:widowControl w:val="0"/>
              <w:kinsoku w:val="0"/>
              <w:overflowPunct w:val="0"/>
              <w:autoSpaceDE w:val="0"/>
              <w:autoSpaceDN w:val="0"/>
              <w:jc w:val="both"/>
              <w:rPr>
                <w:iCs/>
                <w:sz w:val="20"/>
                <w:szCs w:val="20"/>
              </w:rPr>
            </w:pPr>
            <w:r w:rsidRPr="00BD3EB5">
              <w:rPr>
                <w:iCs/>
                <w:sz w:val="20"/>
                <w:szCs w:val="20"/>
              </w:rPr>
              <w:t>7.</w:t>
            </w:r>
          </w:p>
          <w:p w14:paraId="29D026AE" w14:textId="77777777" w:rsidR="0004290D" w:rsidRPr="00BD3EB5" w:rsidRDefault="0004290D">
            <w:pPr>
              <w:widowControl w:val="0"/>
              <w:kinsoku w:val="0"/>
              <w:overflowPunct w:val="0"/>
              <w:autoSpaceDE w:val="0"/>
              <w:autoSpaceDN w:val="0"/>
              <w:jc w:val="both"/>
              <w:rPr>
                <w:b/>
                <w:iCs/>
                <w:sz w:val="20"/>
                <w:szCs w:val="20"/>
              </w:rPr>
            </w:pPr>
          </w:p>
        </w:tc>
        <w:tc>
          <w:tcPr>
            <w:tcW w:w="2528" w:type="dxa"/>
          </w:tcPr>
          <w:p w14:paraId="31689AE8" w14:textId="77777777" w:rsidR="003731AE" w:rsidRPr="00BD3EB5" w:rsidRDefault="00161354">
            <w:pPr>
              <w:widowControl w:val="0"/>
              <w:kinsoku w:val="0"/>
              <w:overflowPunct w:val="0"/>
              <w:autoSpaceDE w:val="0"/>
              <w:autoSpaceDN w:val="0"/>
              <w:jc w:val="both"/>
            </w:pPr>
            <w:r w:rsidRPr="00BD3EB5">
              <w:rPr>
                <w:iCs/>
              </w:rPr>
              <w:t>Мероприятие 2. Проработка вопроса обеспечения 1000 школ педагогическими кадрами</w:t>
            </w:r>
          </w:p>
        </w:tc>
        <w:tc>
          <w:tcPr>
            <w:tcW w:w="1992" w:type="dxa"/>
          </w:tcPr>
          <w:p w14:paraId="150B8AE1" w14:textId="77777777" w:rsidR="00F62BA7" w:rsidRPr="00BD3EB5" w:rsidRDefault="00F62BA7" w:rsidP="00F62BA7">
            <w:pPr>
              <w:jc w:val="both"/>
              <w:rPr>
                <w:lang w:val="kk-KZ"/>
              </w:rPr>
            </w:pPr>
            <w:r w:rsidRPr="00BD3EB5">
              <w:rPr>
                <w:lang w:val="kk-KZ"/>
              </w:rPr>
              <w:t xml:space="preserve">первый вице-министр образования и науки РК Каринова Ш.Т., вице-министр образования и науки РК Ергалиев К.А., председатель </w:t>
            </w:r>
            <w:r w:rsidRPr="00BD3EB5">
              <w:t xml:space="preserve">КДСО МОН </w:t>
            </w:r>
            <w:r w:rsidRPr="00BD3EB5">
              <w:rPr>
                <w:color w:val="000000" w:themeColor="text1"/>
                <w:lang w:val="kk-KZ"/>
              </w:rPr>
              <w:t>Каримова Г.Р.</w:t>
            </w:r>
            <w:r w:rsidRPr="00BD3EB5">
              <w:t xml:space="preserve">, директор </w:t>
            </w:r>
            <w:r w:rsidRPr="00BD3EB5">
              <w:rPr>
                <w:lang w:val="kk-KZ"/>
              </w:rPr>
              <w:t>ДВПО МОН Тойбаев А.Ж.,</w:t>
            </w:r>
          </w:p>
          <w:p w14:paraId="76DB8FFC" w14:textId="77777777" w:rsidR="003731AE" w:rsidRPr="00BD3EB5" w:rsidRDefault="00F62BA7" w:rsidP="00F62BA7">
            <w:pPr>
              <w:widowControl w:val="0"/>
              <w:kinsoku w:val="0"/>
              <w:overflowPunct w:val="0"/>
              <w:autoSpaceDE w:val="0"/>
              <w:autoSpaceDN w:val="0"/>
              <w:jc w:val="both"/>
              <w:rPr>
                <w:lang w:val="kk-KZ"/>
              </w:rPr>
            </w:pPr>
            <w:r w:rsidRPr="00BD3EB5">
              <w:rPr>
                <w:color w:val="000000" w:themeColor="text1"/>
                <w:lang w:val="kk-KZ"/>
              </w:rPr>
              <w:t xml:space="preserve">курирующие </w:t>
            </w:r>
            <w:r w:rsidRPr="00BD3EB5">
              <w:rPr>
                <w:color w:val="000000" w:themeColor="text1"/>
                <w:lang w:val="kk-KZ"/>
              </w:rPr>
              <w:lastRenderedPageBreak/>
              <w:t xml:space="preserve">заместители </w:t>
            </w:r>
            <w:r w:rsidRPr="00BD3EB5">
              <w:rPr>
                <w:lang w:val="kk-KZ"/>
              </w:rPr>
              <w:t>акимов областей и городов Нур-Султана, Алматы, Шымкента</w:t>
            </w:r>
          </w:p>
        </w:tc>
        <w:tc>
          <w:tcPr>
            <w:tcW w:w="1291" w:type="dxa"/>
          </w:tcPr>
          <w:p w14:paraId="602FA3DE" w14:textId="77777777" w:rsidR="003731AE" w:rsidRPr="00BD3EB5" w:rsidRDefault="00161354" w:rsidP="00A36E2E">
            <w:pPr>
              <w:widowControl w:val="0"/>
              <w:tabs>
                <w:tab w:val="left" w:pos="1210"/>
              </w:tabs>
              <w:kinsoku w:val="0"/>
              <w:overflowPunct w:val="0"/>
              <w:autoSpaceDE w:val="0"/>
              <w:autoSpaceDN w:val="0"/>
              <w:jc w:val="center"/>
              <w:rPr>
                <w:lang w:val="kk-KZ"/>
              </w:rPr>
            </w:pPr>
            <w:r w:rsidRPr="00BD3EB5">
              <w:lastRenderedPageBreak/>
              <w:t>декабрь 2025 года</w:t>
            </w:r>
          </w:p>
        </w:tc>
        <w:tc>
          <w:tcPr>
            <w:tcW w:w="1276" w:type="dxa"/>
          </w:tcPr>
          <w:p w14:paraId="1EAE5617" w14:textId="77777777" w:rsidR="003731AE" w:rsidRPr="00BD3EB5" w:rsidRDefault="00161354">
            <w:pPr>
              <w:widowControl w:val="0"/>
              <w:tabs>
                <w:tab w:val="left" w:pos="1210"/>
              </w:tabs>
              <w:kinsoku w:val="0"/>
              <w:overflowPunct w:val="0"/>
              <w:autoSpaceDE w:val="0"/>
              <w:autoSpaceDN w:val="0"/>
              <w:jc w:val="both"/>
              <w:rPr>
                <w:lang w:val="kk-KZ"/>
              </w:rPr>
            </w:pPr>
            <w:r w:rsidRPr="00BD3EB5">
              <w:rPr>
                <w:lang w:val="kk-KZ"/>
              </w:rPr>
              <w:t>Финансирование не требуется</w:t>
            </w:r>
          </w:p>
        </w:tc>
        <w:tc>
          <w:tcPr>
            <w:tcW w:w="992" w:type="dxa"/>
          </w:tcPr>
          <w:p w14:paraId="21296D0D"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851" w:type="dxa"/>
          </w:tcPr>
          <w:p w14:paraId="4D494425"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5386" w:type="dxa"/>
            <w:tcBorders>
              <w:top w:val="single" w:sz="4" w:space="0" w:color="auto"/>
            </w:tcBorders>
          </w:tcPr>
          <w:p w14:paraId="0EC810AB" w14:textId="77777777" w:rsidR="00EA1C18" w:rsidRPr="00BD3EB5" w:rsidRDefault="00EA1C18" w:rsidP="00EA1C18">
            <w:pPr>
              <w:widowControl w:val="0"/>
              <w:contextualSpacing/>
              <w:jc w:val="center"/>
              <w:rPr>
                <w:b/>
                <w:bCs/>
                <w:color w:val="000000" w:themeColor="text1"/>
                <w:u w:val="single"/>
                <w:lang w:val="kk-KZ"/>
              </w:rPr>
            </w:pPr>
            <w:r w:rsidRPr="00BD3EB5">
              <w:rPr>
                <w:b/>
                <w:bCs/>
                <w:color w:val="000000" w:themeColor="text1"/>
                <w:u w:val="single"/>
                <w:lang w:val="kk-KZ"/>
              </w:rPr>
              <w:t>Исполнен</w:t>
            </w:r>
            <w:r w:rsidR="004F0C9E" w:rsidRPr="00BD3EB5">
              <w:rPr>
                <w:b/>
                <w:bCs/>
                <w:color w:val="000000" w:themeColor="text1"/>
                <w:u w:val="single"/>
                <w:lang w:val="kk-KZ"/>
              </w:rPr>
              <w:t>о</w:t>
            </w:r>
          </w:p>
          <w:p w14:paraId="2C341FB4" w14:textId="77777777" w:rsidR="00E32EF9" w:rsidRPr="00BD3EB5" w:rsidRDefault="00F40D44" w:rsidP="0046795F">
            <w:pPr>
              <w:widowControl w:val="0"/>
              <w:tabs>
                <w:tab w:val="left" w:pos="1210"/>
              </w:tabs>
              <w:kinsoku w:val="0"/>
              <w:overflowPunct w:val="0"/>
              <w:autoSpaceDE w:val="0"/>
              <w:autoSpaceDN w:val="0"/>
              <w:ind w:firstLine="317"/>
              <w:jc w:val="both"/>
              <w:rPr>
                <w:bCs/>
                <w:lang w:bidi="ru-RU"/>
              </w:rPr>
            </w:pPr>
            <w:r w:rsidRPr="00BD3EB5">
              <w:rPr>
                <w:bCs/>
                <w:lang w:bidi="ru-RU"/>
              </w:rPr>
              <w:t xml:space="preserve">Строительство новых школ осуществляется также в рамках национального проекта «Комфортная школа». </w:t>
            </w:r>
            <w:r w:rsidR="00E32EF9" w:rsidRPr="00BD3EB5">
              <w:rPr>
                <w:bCs/>
                <w:lang w:bidi="ru-RU"/>
              </w:rPr>
              <w:t xml:space="preserve">Количество педагогов зависит от проектной мощности школ. Так, согласно ГОСО, в школах на 300-900 мест необходимо от 40 до 80 педагогов. В более крупных – от 1200 до 2500 мест - соответственно от 100 до 250 педагогов. </w:t>
            </w:r>
          </w:p>
          <w:p w14:paraId="66B0FCFA" w14:textId="77777777" w:rsidR="00E32EF9" w:rsidRPr="00BD3EB5" w:rsidRDefault="00E32EF9" w:rsidP="0046795F">
            <w:pPr>
              <w:widowControl w:val="0"/>
              <w:tabs>
                <w:tab w:val="left" w:pos="1210"/>
              </w:tabs>
              <w:kinsoku w:val="0"/>
              <w:overflowPunct w:val="0"/>
              <w:autoSpaceDE w:val="0"/>
              <w:autoSpaceDN w:val="0"/>
              <w:ind w:firstLine="317"/>
              <w:jc w:val="both"/>
              <w:rPr>
                <w:bCs/>
                <w:lang w:bidi="ru-RU"/>
              </w:rPr>
            </w:pPr>
            <w:r w:rsidRPr="00BD3EB5">
              <w:rPr>
                <w:bCs/>
                <w:lang w:bidi="ru-RU"/>
              </w:rPr>
              <w:t xml:space="preserve">За последние 5 лет по педагогическим специальностям подготовлено свыше 200 тысяч специалистов, из которых по грантам – более 31 тысячи. До 2026 года будут подготовлены еще порядка 100 тысяч педагогов. </w:t>
            </w:r>
          </w:p>
          <w:p w14:paraId="2EE5F2B1" w14:textId="77777777" w:rsidR="00676960" w:rsidRPr="00BD3EB5" w:rsidRDefault="00E32EF9" w:rsidP="0046795F">
            <w:pPr>
              <w:widowControl w:val="0"/>
              <w:tabs>
                <w:tab w:val="left" w:pos="1210"/>
              </w:tabs>
              <w:kinsoku w:val="0"/>
              <w:overflowPunct w:val="0"/>
              <w:autoSpaceDE w:val="0"/>
              <w:autoSpaceDN w:val="0"/>
              <w:ind w:firstLine="317"/>
              <w:jc w:val="both"/>
              <w:rPr>
                <w:bCs/>
                <w:lang w:bidi="ru-RU"/>
              </w:rPr>
            </w:pPr>
            <w:r w:rsidRPr="00BD3EB5">
              <w:rPr>
                <w:bCs/>
                <w:lang w:bidi="ru-RU"/>
              </w:rPr>
              <w:t>В целом, для комфортных школ потребуется порядка 4</w:t>
            </w:r>
            <w:r w:rsidR="00676DF1" w:rsidRPr="00BD3EB5">
              <w:rPr>
                <w:bCs/>
                <w:lang w:bidi="ru-RU"/>
              </w:rPr>
              <w:t>1,1</w:t>
            </w:r>
            <w:r w:rsidRPr="00BD3EB5">
              <w:rPr>
                <w:bCs/>
                <w:lang w:bidi="ru-RU"/>
              </w:rPr>
              <w:t xml:space="preserve"> тыс</w:t>
            </w:r>
            <w:r w:rsidR="00676DF1" w:rsidRPr="00BD3EB5">
              <w:rPr>
                <w:bCs/>
                <w:lang w:bidi="ru-RU"/>
              </w:rPr>
              <w:t xml:space="preserve">. </w:t>
            </w:r>
            <w:r w:rsidRPr="00BD3EB5">
              <w:rPr>
                <w:bCs/>
                <w:lang w:bidi="ru-RU"/>
              </w:rPr>
              <w:t xml:space="preserve"> педагогов. </w:t>
            </w:r>
            <w:r w:rsidR="00F40D44" w:rsidRPr="00BD3EB5">
              <w:rPr>
                <w:bCs/>
                <w:lang w:bidi="ru-RU"/>
              </w:rPr>
              <w:t xml:space="preserve">Часть этих педагогов </w:t>
            </w:r>
            <w:r w:rsidR="00F40D44" w:rsidRPr="00BD3EB5">
              <w:rPr>
                <w:bCs/>
                <w:lang w:bidi="ru-RU"/>
              </w:rPr>
              <w:lastRenderedPageBreak/>
              <w:t xml:space="preserve">работают в трехсменных школах </w:t>
            </w:r>
            <w:r w:rsidRPr="00BD3EB5">
              <w:rPr>
                <w:bCs/>
                <w:lang w:bidi="ru-RU"/>
              </w:rPr>
              <w:t>и</w:t>
            </w:r>
            <w:r w:rsidR="00F40D44" w:rsidRPr="00BD3EB5">
              <w:rPr>
                <w:bCs/>
                <w:lang w:bidi="ru-RU"/>
              </w:rPr>
              <w:t xml:space="preserve"> будут переведены во вновь открываемые школы.</w:t>
            </w:r>
            <w:r w:rsidRPr="00BD3EB5">
              <w:t xml:space="preserve"> Для </w:t>
            </w:r>
            <w:r w:rsidRPr="00BD3EB5">
              <w:rPr>
                <w:bCs/>
                <w:lang w:bidi="ru-RU"/>
              </w:rPr>
              <w:t xml:space="preserve">повышения качества подготовки учителей и уровня их квалификации совместно с Министерством науки и высшего образования проводится системная работа по аккредитации стандартов педагогических программ </w:t>
            </w:r>
            <w:proofErr w:type="gramStart"/>
            <w:r w:rsidRPr="00BD3EB5">
              <w:rPr>
                <w:bCs/>
                <w:lang w:bidi="ru-RU"/>
              </w:rPr>
              <w:t>и  подготовки</w:t>
            </w:r>
            <w:proofErr w:type="gramEnd"/>
            <w:r w:rsidRPr="00BD3EB5">
              <w:rPr>
                <w:bCs/>
                <w:lang w:bidi="ru-RU"/>
              </w:rPr>
              <w:t xml:space="preserve"> кадров.</w:t>
            </w:r>
          </w:p>
        </w:tc>
      </w:tr>
      <w:tr w:rsidR="003731AE" w:rsidRPr="00BD3EB5" w14:paraId="13832F7C" w14:textId="77777777" w:rsidTr="00FB6EBE">
        <w:trPr>
          <w:trHeight w:val="1718"/>
        </w:trPr>
        <w:tc>
          <w:tcPr>
            <w:tcW w:w="988" w:type="dxa"/>
          </w:tcPr>
          <w:p w14:paraId="702C2E6B" w14:textId="77777777" w:rsidR="0004290D" w:rsidRPr="00BD3EB5" w:rsidRDefault="00161354">
            <w:pPr>
              <w:widowControl w:val="0"/>
              <w:kinsoku w:val="0"/>
              <w:overflowPunct w:val="0"/>
              <w:autoSpaceDE w:val="0"/>
              <w:autoSpaceDN w:val="0"/>
              <w:jc w:val="both"/>
              <w:rPr>
                <w:iCs/>
                <w:sz w:val="20"/>
                <w:szCs w:val="20"/>
              </w:rPr>
            </w:pPr>
            <w:r w:rsidRPr="00BD3EB5">
              <w:rPr>
                <w:iCs/>
                <w:sz w:val="20"/>
                <w:szCs w:val="20"/>
              </w:rPr>
              <w:lastRenderedPageBreak/>
              <w:t>8.</w:t>
            </w:r>
          </w:p>
        </w:tc>
        <w:tc>
          <w:tcPr>
            <w:tcW w:w="2528" w:type="dxa"/>
          </w:tcPr>
          <w:p w14:paraId="69FDAE83" w14:textId="77777777" w:rsidR="003731AE" w:rsidRPr="00BD3EB5" w:rsidRDefault="00161354">
            <w:pPr>
              <w:widowControl w:val="0"/>
              <w:kinsoku w:val="0"/>
              <w:overflowPunct w:val="0"/>
              <w:autoSpaceDE w:val="0"/>
              <w:autoSpaceDN w:val="0"/>
              <w:jc w:val="both"/>
            </w:pPr>
            <w:r w:rsidRPr="00BD3EB5">
              <w:rPr>
                <w:iCs/>
              </w:rPr>
              <w:t xml:space="preserve">Мероприятие 3. Включение в механизм государственно-частного партнерства наряду со строительством школ </w:t>
            </w:r>
            <w:proofErr w:type="spellStart"/>
            <w:r w:rsidRPr="00BD3EB5">
              <w:rPr>
                <w:iCs/>
              </w:rPr>
              <w:t>организаци</w:t>
            </w:r>
            <w:proofErr w:type="spellEnd"/>
            <w:r w:rsidRPr="00BD3EB5">
              <w:rPr>
                <w:iCs/>
                <w:lang w:val="kk-KZ"/>
              </w:rPr>
              <w:t>и</w:t>
            </w:r>
            <w:r w:rsidRPr="00BD3EB5">
              <w:rPr>
                <w:iCs/>
              </w:rPr>
              <w:t xml:space="preserve"> качественного учебного процесса</w:t>
            </w:r>
          </w:p>
        </w:tc>
        <w:tc>
          <w:tcPr>
            <w:tcW w:w="1992" w:type="dxa"/>
          </w:tcPr>
          <w:p w14:paraId="441CCA4E" w14:textId="77777777" w:rsidR="00F62BA7" w:rsidRPr="00BD3EB5" w:rsidRDefault="00F62BA7" w:rsidP="00F62BA7">
            <w:pPr>
              <w:jc w:val="both"/>
              <w:rPr>
                <w:lang w:val="kk-KZ"/>
              </w:rPr>
            </w:pPr>
            <w:r w:rsidRPr="00BD3EB5">
              <w:rPr>
                <w:lang w:val="kk-KZ"/>
              </w:rPr>
              <w:t>вице-министр образования и науки РК Асылова Б.А., директор ДБП МОН Рахметова Ж.И.,</w:t>
            </w:r>
          </w:p>
          <w:p w14:paraId="1F89EFB3" w14:textId="77777777" w:rsidR="003731AE" w:rsidRPr="00BD3EB5" w:rsidRDefault="00F62BA7" w:rsidP="00F62BA7">
            <w:pPr>
              <w:widowControl w:val="0"/>
              <w:kinsoku w:val="0"/>
              <w:overflowPunct w:val="0"/>
              <w:autoSpaceDE w:val="0"/>
              <w:autoSpaceDN w:val="0"/>
              <w:jc w:val="both"/>
              <w:rPr>
                <w:lang w:val="kk-KZ"/>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09BD65F2" w14:textId="77777777" w:rsidR="003731AE" w:rsidRPr="00BD3EB5" w:rsidRDefault="00161354" w:rsidP="00A36E2E">
            <w:pPr>
              <w:widowControl w:val="0"/>
              <w:tabs>
                <w:tab w:val="left" w:pos="1210"/>
              </w:tabs>
              <w:kinsoku w:val="0"/>
              <w:overflowPunct w:val="0"/>
              <w:autoSpaceDE w:val="0"/>
              <w:autoSpaceDN w:val="0"/>
              <w:jc w:val="center"/>
              <w:rPr>
                <w:bCs/>
                <w:lang w:bidi="ru-RU"/>
              </w:rPr>
            </w:pPr>
            <w:r w:rsidRPr="00BD3EB5">
              <w:t>декабрь 2021-2025 годов</w:t>
            </w:r>
          </w:p>
        </w:tc>
        <w:tc>
          <w:tcPr>
            <w:tcW w:w="1276" w:type="dxa"/>
          </w:tcPr>
          <w:p w14:paraId="41FCA611" w14:textId="77777777" w:rsidR="003731AE" w:rsidRPr="00BD3EB5" w:rsidRDefault="00161354">
            <w:pPr>
              <w:widowControl w:val="0"/>
              <w:tabs>
                <w:tab w:val="left" w:pos="1210"/>
              </w:tabs>
              <w:kinsoku w:val="0"/>
              <w:overflowPunct w:val="0"/>
              <w:autoSpaceDE w:val="0"/>
              <w:autoSpaceDN w:val="0"/>
              <w:jc w:val="both"/>
              <w:rPr>
                <w:bCs/>
                <w:lang w:bidi="ru-RU"/>
              </w:rPr>
            </w:pPr>
            <w:r w:rsidRPr="00BD3EB5">
              <w:rPr>
                <w:lang w:val="kk-KZ"/>
              </w:rPr>
              <w:t>Финансирование не требуется</w:t>
            </w:r>
          </w:p>
        </w:tc>
        <w:tc>
          <w:tcPr>
            <w:tcW w:w="992" w:type="dxa"/>
          </w:tcPr>
          <w:p w14:paraId="147BBA03"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851" w:type="dxa"/>
          </w:tcPr>
          <w:p w14:paraId="699BC4C7" w14:textId="77777777" w:rsidR="003731AE" w:rsidRPr="00BD3EB5" w:rsidRDefault="003731AE">
            <w:pPr>
              <w:widowControl w:val="0"/>
              <w:tabs>
                <w:tab w:val="left" w:pos="1210"/>
              </w:tabs>
              <w:kinsoku w:val="0"/>
              <w:overflowPunct w:val="0"/>
              <w:autoSpaceDE w:val="0"/>
              <w:autoSpaceDN w:val="0"/>
              <w:jc w:val="both"/>
              <w:rPr>
                <w:bCs/>
                <w:lang w:bidi="ru-RU"/>
              </w:rPr>
            </w:pPr>
          </w:p>
        </w:tc>
        <w:tc>
          <w:tcPr>
            <w:tcW w:w="5386" w:type="dxa"/>
          </w:tcPr>
          <w:p w14:paraId="17D8EF45" w14:textId="77777777" w:rsidR="00805513" w:rsidRPr="00BD3EB5" w:rsidRDefault="004F0C9E" w:rsidP="00805513">
            <w:pPr>
              <w:widowControl w:val="0"/>
              <w:kinsoku w:val="0"/>
              <w:overflowPunct w:val="0"/>
              <w:autoSpaceDE w:val="0"/>
              <w:autoSpaceDN w:val="0"/>
              <w:contextualSpacing/>
              <w:jc w:val="center"/>
              <w:rPr>
                <w:b/>
                <w:u w:val="single"/>
              </w:rPr>
            </w:pPr>
            <w:r w:rsidRPr="00BD3EB5">
              <w:rPr>
                <w:b/>
                <w:u w:val="single"/>
              </w:rPr>
              <w:t>Исполнено</w:t>
            </w:r>
          </w:p>
          <w:p w14:paraId="11E44B60" w14:textId="77777777" w:rsidR="003731AE" w:rsidRDefault="00805513" w:rsidP="0046795F">
            <w:pPr>
              <w:widowControl w:val="0"/>
              <w:kinsoku w:val="0"/>
              <w:overflowPunct w:val="0"/>
              <w:autoSpaceDE w:val="0"/>
              <w:autoSpaceDN w:val="0"/>
              <w:ind w:firstLine="317"/>
              <w:contextualSpacing/>
              <w:jc w:val="both"/>
            </w:pPr>
            <w:r w:rsidRPr="00BD3EB5">
              <w:t>В рамках ГЧП в 2</w:t>
            </w:r>
            <w:r w:rsidR="003B0570" w:rsidRPr="00BD3EB5">
              <w:t xml:space="preserve">022 году введено в эксплуатацию </w:t>
            </w:r>
            <w:r w:rsidRPr="00BD3EB5">
              <w:t xml:space="preserve">2 школы на 8000 </w:t>
            </w:r>
            <w:proofErr w:type="spellStart"/>
            <w:r w:rsidRPr="00BD3EB5">
              <w:t>уч.мест</w:t>
            </w:r>
            <w:proofErr w:type="spellEnd"/>
            <w:r w:rsidR="00D07F22" w:rsidRPr="00BD3EB5">
              <w:t>.</w:t>
            </w:r>
          </w:p>
          <w:p w14:paraId="1B3132A9" w14:textId="4F8DED90" w:rsidR="00472A5B" w:rsidRDefault="00472A5B" w:rsidP="0046795F">
            <w:pPr>
              <w:widowControl w:val="0"/>
              <w:kinsoku w:val="0"/>
              <w:overflowPunct w:val="0"/>
              <w:autoSpaceDE w:val="0"/>
              <w:autoSpaceDN w:val="0"/>
              <w:ind w:firstLine="317"/>
              <w:contextualSpacing/>
              <w:jc w:val="both"/>
              <w:rPr>
                <w:lang w:val="kk-KZ"/>
              </w:rPr>
            </w:pPr>
            <w:r w:rsidRPr="00472A5B">
              <w:t>В рамках договора ГЧП предусмотрено возмещение инвестиционных и операционных расходов, в том числе возмещение затрат н</w:t>
            </w:r>
            <w:r>
              <w:t>а питание учащихся 1-4 классов</w:t>
            </w:r>
            <w:r>
              <w:rPr>
                <w:lang w:val="kk-KZ"/>
              </w:rPr>
              <w:t>,</w:t>
            </w:r>
            <w:r w:rsidRPr="00472A5B">
              <w:t xml:space="preserve"> компенсация расходов на школьную форму и питание для детей из </w:t>
            </w:r>
            <w:r w:rsidR="00816102">
              <w:rPr>
                <w:lang w:val="kk-KZ"/>
              </w:rPr>
              <w:t>СУСН</w:t>
            </w:r>
            <w:r>
              <w:rPr>
                <w:lang w:val="kk-KZ"/>
              </w:rPr>
              <w:t xml:space="preserve"> и </w:t>
            </w:r>
            <w:r w:rsidRPr="00472A5B">
              <w:t>обновление УМК</w:t>
            </w:r>
            <w:r>
              <w:rPr>
                <w:lang w:val="kk-KZ"/>
              </w:rPr>
              <w:t>.</w:t>
            </w:r>
          </w:p>
          <w:p w14:paraId="00503B27" w14:textId="7AAF244D" w:rsidR="00C71E6D" w:rsidRPr="00472A5B" w:rsidRDefault="00C71E6D" w:rsidP="0046795F">
            <w:pPr>
              <w:widowControl w:val="0"/>
              <w:kinsoku w:val="0"/>
              <w:overflowPunct w:val="0"/>
              <w:autoSpaceDE w:val="0"/>
              <w:autoSpaceDN w:val="0"/>
              <w:ind w:firstLine="317"/>
              <w:contextualSpacing/>
              <w:jc w:val="both"/>
              <w:rPr>
                <w:lang w:val="kk-KZ"/>
              </w:rPr>
            </w:pPr>
            <w:r>
              <w:rPr>
                <w:lang w:val="kk-KZ"/>
              </w:rPr>
              <w:t>В целях качественного осуществления учебного процесса, в данных школах размещается государственный образовательный заказ.</w:t>
            </w:r>
          </w:p>
          <w:p w14:paraId="497150B7" w14:textId="77777777" w:rsidR="00472A5B" w:rsidRPr="00816102" w:rsidRDefault="00472A5B" w:rsidP="0046795F">
            <w:pPr>
              <w:widowControl w:val="0"/>
              <w:kinsoku w:val="0"/>
              <w:overflowPunct w:val="0"/>
              <w:autoSpaceDE w:val="0"/>
              <w:autoSpaceDN w:val="0"/>
              <w:ind w:firstLine="317"/>
              <w:contextualSpacing/>
              <w:jc w:val="both"/>
              <w:rPr>
                <w:lang w:val="kk-KZ"/>
              </w:rPr>
            </w:pPr>
          </w:p>
          <w:p w14:paraId="785FEFE5" w14:textId="02D31B16" w:rsidR="00472A5B" w:rsidRPr="00BD3EB5" w:rsidRDefault="00472A5B" w:rsidP="0046795F">
            <w:pPr>
              <w:widowControl w:val="0"/>
              <w:kinsoku w:val="0"/>
              <w:overflowPunct w:val="0"/>
              <w:autoSpaceDE w:val="0"/>
              <w:autoSpaceDN w:val="0"/>
              <w:ind w:firstLine="317"/>
              <w:contextualSpacing/>
              <w:jc w:val="both"/>
            </w:pPr>
          </w:p>
        </w:tc>
      </w:tr>
      <w:tr w:rsidR="00BD2192" w:rsidRPr="00BD3EB5" w14:paraId="0C65A9B1" w14:textId="77777777" w:rsidTr="00FB6EBE">
        <w:tc>
          <w:tcPr>
            <w:tcW w:w="988" w:type="dxa"/>
            <w:vMerge w:val="restart"/>
          </w:tcPr>
          <w:p w14:paraId="2AC1754D" w14:textId="77777777" w:rsidR="00BD2192" w:rsidRPr="00BD3EB5" w:rsidRDefault="00BD2192">
            <w:pPr>
              <w:widowControl w:val="0"/>
              <w:kinsoku w:val="0"/>
              <w:overflowPunct w:val="0"/>
              <w:autoSpaceDE w:val="0"/>
              <w:autoSpaceDN w:val="0"/>
              <w:jc w:val="both"/>
              <w:rPr>
                <w:iCs/>
                <w:sz w:val="20"/>
                <w:szCs w:val="20"/>
              </w:rPr>
            </w:pPr>
            <w:r w:rsidRPr="00BD3EB5">
              <w:rPr>
                <w:iCs/>
                <w:sz w:val="20"/>
                <w:szCs w:val="20"/>
              </w:rPr>
              <w:t>9.</w:t>
            </w:r>
          </w:p>
          <w:p w14:paraId="5ABDC8DD" w14:textId="77777777" w:rsidR="00BD2192" w:rsidRPr="00BD3EB5" w:rsidRDefault="00BD2192">
            <w:pPr>
              <w:widowControl w:val="0"/>
              <w:kinsoku w:val="0"/>
              <w:overflowPunct w:val="0"/>
              <w:autoSpaceDE w:val="0"/>
              <w:autoSpaceDN w:val="0"/>
              <w:jc w:val="both"/>
              <w:rPr>
                <w:b/>
                <w:iCs/>
                <w:sz w:val="20"/>
                <w:szCs w:val="20"/>
              </w:rPr>
            </w:pPr>
          </w:p>
        </w:tc>
        <w:tc>
          <w:tcPr>
            <w:tcW w:w="2528" w:type="dxa"/>
          </w:tcPr>
          <w:p w14:paraId="3DCFA179" w14:textId="77777777" w:rsidR="00BD2192" w:rsidRPr="00BD3EB5" w:rsidRDefault="00BD2192">
            <w:pPr>
              <w:widowControl w:val="0"/>
              <w:kinsoku w:val="0"/>
              <w:overflowPunct w:val="0"/>
              <w:autoSpaceDE w:val="0"/>
              <w:autoSpaceDN w:val="0"/>
              <w:jc w:val="both"/>
              <w:rPr>
                <w:iCs/>
              </w:rPr>
            </w:pPr>
            <w:r w:rsidRPr="00BD3EB5">
              <w:rPr>
                <w:iCs/>
              </w:rPr>
              <w:t>Мероприятие 4. Создание рабочих мест за счет строительства (пристройки) / открытия объектов образования</w:t>
            </w:r>
          </w:p>
        </w:tc>
        <w:tc>
          <w:tcPr>
            <w:tcW w:w="1992" w:type="dxa"/>
            <w:vMerge w:val="restart"/>
          </w:tcPr>
          <w:p w14:paraId="61727AF8" w14:textId="77777777" w:rsidR="00F62BA7" w:rsidRPr="00BD3EB5" w:rsidRDefault="00F62BA7" w:rsidP="00F62BA7">
            <w:pPr>
              <w:jc w:val="both"/>
              <w:rPr>
                <w:lang w:val="kk-KZ"/>
              </w:rPr>
            </w:pPr>
            <w:r w:rsidRPr="00BD3EB5">
              <w:rPr>
                <w:lang w:val="kk-KZ"/>
              </w:rPr>
              <w:t>вице-министр образования и науки РК Асылова Б.А., директор ДБП МОН Рахметова Ж.И.,</w:t>
            </w:r>
          </w:p>
          <w:p w14:paraId="7FE45807" w14:textId="77777777" w:rsidR="00BD2192" w:rsidRPr="00BD3EB5" w:rsidRDefault="00F62BA7" w:rsidP="00F62BA7">
            <w:pPr>
              <w:widowControl w:val="0"/>
              <w:kinsoku w:val="0"/>
              <w:overflowPunct w:val="0"/>
              <w:autoSpaceDE w:val="0"/>
              <w:autoSpaceDN w:val="0"/>
              <w:jc w:val="both"/>
              <w:rPr>
                <w:lang w:val="kk-KZ"/>
              </w:rPr>
            </w:pPr>
            <w:r w:rsidRPr="00BD3EB5">
              <w:rPr>
                <w:color w:val="000000" w:themeColor="text1"/>
                <w:lang w:val="kk-KZ"/>
              </w:rPr>
              <w:t xml:space="preserve">курирующие заместители </w:t>
            </w:r>
            <w:r w:rsidRPr="00BD3EB5">
              <w:rPr>
                <w:lang w:val="kk-KZ"/>
              </w:rPr>
              <w:t xml:space="preserve">акимов областей и городов Нур-Султана, Алматы, </w:t>
            </w:r>
            <w:r w:rsidRPr="00BD3EB5">
              <w:rPr>
                <w:lang w:val="kk-KZ"/>
              </w:rPr>
              <w:lastRenderedPageBreak/>
              <w:t xml:space="preserve">Шымкента </w:t>
            </w:r>
          </w:p>
        </w:tc>
        <w:tc>
          <w:tcPr>
            <w:tcW w:w="1291" w:type="dxa"/>
            <w:vMerge w:val="restart"/>
          </w:tcPr>
          <w:p w14:paraId="7611FFDF" w14:textId="77777777" w:rsidR="00BD2192" w:rsidRPr="00BD3EB5" w:rsidRDefault="00BD2192" w:rsidP="00A36E2E">
            <w:pPr>
              <w:widowControl w:val="0"/>
              <w:kinsoku w:val="0"/>
              <w:overflowPunct w:val="0"/>
              <w:autoSpaceDE w:val="0"/>
              <w:autoSpaceDN w:val="0"/>
              <w:jc w:val="center"/>
              <w:rPr>
                <w:iCs/>
                <w:color w:val="000000" w:themeColor="text1"/>
              </w:rPr>
            </w:pPr>
            <w:r w:rsidRPr="00BD3EB5">
              <w:lastRenderedPageBreak/>
              <w:t>декабрь 2025 года</w:t>
            </w:r>
          </w:p>
        </w:tc>
        <w:tc>
          <w:tcPr>
            <w:tcW w:w="1276" w:type="dxa"/>
          </w:tcPr>
          <w:p w14:paraId="2B920D9E" w14:textId="77777777" w:rsidR="00BD2192" w:rsidRPr="00BD3EB5" w:rsidRDefault="00BD2192">
            <w:pPr>
              <w:widowControl w:val="0"/>
              <w:kinsoku w:val="0"/>
              <w:overflowPunct w:val="0"/>
              <w:autoSpaceDE w:val="0"/>
              <w:autoSpaceDN w:val="0"/>
              <w:jc w:val="center"/>
              <w:rPr>
                <w:iCs/>
                <w:lang w:val="kk-KZ"/>
              </w:rPr>
            </w:pPr>
            <w:r w:rsidRPr="00BD3EB5">
              <w:rPr>
                <w:iCs/>
                <w:color w:val="000000" w:themeColor="text1"/>
              </w:rPr>
              <w:t>28 004 мест</w:t>
            </w:r>
          </w:p>
        </w:tc>
        <w:tc>
          <w:tcPr>
            <w:tcW w:w="992" w:type="dxa"/>
          </w:tcPr>
          <w:p w14:paraId="1D2126C4" w14:textId="77777777" w:rsidR="00BD2192" w:rsidRPr="00BD3EB5" w:rsidRDefault="00BD2192">
            <w:pPr>
              <w:widowControl w:val="0"/>
              <w:kinsoku w:val="0"/>
              <w:overflowPunct w:val="0"/>
              <w:autoSpaceDE w:val="0"/>
              <w:autoSpaceDN w:val="0"/>
              <w:jc w:val="center"/>
              <w:rPr>
                <w:bCs/>
                <w:lang w:val="kk-KZ" w:bidi="ru-RU"/>
              </w:rPr>
            </w:pPr>
            <w:r w:rsidRPr="00BD3EB5">
              <w:rPr>
                <w:bCs/>
                <w:lang w:val="kk-KZ" w:bidi="ru-RU"/>
              </w:rPr>
              <w:t>10 471</w:t>
            </w:r>
          </w:p>
          <w:p w14:paraId="1BD8E1CE" w14:textId="77777777" w:rsidR="00BD2192" w:rsidRPr="00BD3EB5" w:rsidRDefault="00BD2192">
            <w:pPr>
              <w:widowControl w:val="0"/>
              <w:kinsoku w:val="0"/>
              <w:overflowPunct w:val="0"/>
              <w:autoSpaceDE w:val="0"/>
              <w:autoSpaceDN w:val="0"/>
              <w:jc w:val="center"/>
              <w:rPr>
                <w:bCs/>
                <w:lang w:val="kk-KZ" w:bidi="ru-RU"/>
              </w:rPr>
            </w:pPr>
            <w:r w:rsidRPr="00BD3EB5">
              <w:rPr>
                <w:bCs/>
                <w:lang w:val="kk-KZ" w:bidi="ru-RU"/>
              </w:rPr>
              <w:t>мест</w:t>
            </w:r>
          </w:p>
        </w:tc>
        <w:tc>
          <w:tcPr>
            <w:tcW w:w="851" w:type="dxa"/>
          </w:tcPr>
          <w:p w14:paraId="6A5B62F1" w14:textId="77777777" w:rsidR="00BD2192" w:rsidRPr="00BD3EB5" w:rsidRDefault="00142F9A">
            <w:pPr>
              <w:widowControl w:val="0"/>
              <w:kinsoku w:val="0"/>
              <w:overflowPunct w:val="0"/>
              <w:autoSpaceDE w:val="0"/>
              <w:autoSpaceDN w:val="0"/>
              <w:jc w:val="center"/>
              <w:rPr>
                <w:bCs/>
                <w:lang w:val="kk-KZ" w:bidi="ru-RU"/>
              </w:rPr>
            </w:pPr>
            <w:r w:rsidRPr="00BD3EB5">
              <w:rPr>
                <w:bCs/>
                <w:lang w:val="kk-KZ" w:bidi="ru-RU"/>
              </w:rPr>
              <w:t>37,4%</w:t>
            </w:r>
          </w:p>
        </w:tc>
        <w:tc>
          <w:tcPr>
            <w:tcW w:w="5386" w:type="dxa"/>
            <w:vMerge w:val="restart"/>
          </w:tcPr>
          <w:p w14:paraId="4EEF9FDA" w14:textId="77777777" w:rsidR="00BD2192" w:rsidRPr="00BD3EB5" w:rsidRDefault="00BD2192" w:rsidP="00805513">
            <w:pPr>
              <w:widowControl w:val="0"/>
              <w:kinsoku w:val="0"/>
              <w:overflowPunct w:val="0"/>
              <w:autoSpaceDE w:val="0"/>
              <w:autoSpaceDN w:val="0"/>
              <w:jc w:val="center"/>
              <w:rPr>
                <w:b/>
                <w:bCs/>
                <w:szCs w:val="20"/>
                <w:u w:val="single"/>
              </w:rPr>
            </w:pPr>
            <w:r w:rsidRPr="00BD3EB5">
              <w:rPr>
                <w:b/>
                <w:bCs/>
                <w:szCs w:val="20"/>
                <w:u w:val="single"/>
              </w:rPr>
              <w:t>Не исполнено</w:t>
            </w:r>
          </w:p>
          <w:p w14:paraId="59D4420A" w14:textId="2C10933D" w:rsidR="00BD2192" w:rsidRPr="00BD3EB5" w:rsidRDefault="00BD2192" w:rsidP="0046795F">
            <w:pPr>
              <w:widowControl w:val="0"/>
              <w:kinsoku w:val="0"/>
              <w:overflowPunct w:val="0"/>
              <w:autoSpaceDE w:val="0"/>
              <w:autoSpaceDN w:val="0"/>
              <w:ind w:firstLine="317"/>
              <w:jc w:val="both"/>
              <w:rPr>
                <w:bCs/>
                <w:szCs w:val="20"/>
              </w:rPr>
            </w:pPr>
            <w:r w:rsidRPr="00BD3EB5">
              <w:rPr>
                <w:bCs/>
                <w:szCs w:val="20"/>
              </w:rPr>
              <w:t>В 2022 году создано 10 471 рабочих мест, из них постоянных – 6</w:t>
            </w:r>
            <w:r w:rsidR="00050B4F" w:rsidRPr="00BD3EB5">
              <w:rPr>
                <w:bCs/>
                <w:szCs w:val="20"/>
              </w:rPr>
              <w:t xml:space="preserve"> </w:t>
            </w:r>
            <w:r w:rsidRPr="00BD3EB5">
              <w:rPr>
                <w:bCs/>
                <w:szCs w:val="20"/>
              </w:rPr>
              <w:t>692 рабочих мест, временных – 3</w:t>
            </w:r>
            <w:r w:rsidR="00050B4F" w:rsidRPr="00BD3EB5">
              <w:rPr>
                <w:bCs/>
                <w:szCs w:val="20"/>
              </w:rPr>
              <w:t xml:space="preserve"> </w:t>
            </w:r>
            <w:r w:rsidRPr="00BD3EB5">
              <w:rPr>
                <w:bCs/>
                <w:szCs w:val="20"/>
              </w:rPr>
              <w:t>779 рабочих мест.</w:t>
            </w:r>
          </w:p>
          <w:p w14:paraId="3EF65D4A" w14:textId="77777777" w:rsidR="00BD2192" w:rsidRPr="00BD3EB5" w:rsidRDefault="00BD2192" w:rsidP="0046795F">
            <w:pPr>
              <w:widowControl w:val="0"/>
              <w:kinsoku w:val="0"/>
              <w:overflowPunct w:val="0"/>
              <w:autoSpaceDE w:val="0"/>
              <w:autoSpaceDN w:val="0"/>
              <w:ind w:firstLine="317"/>
              <w:jc w:val="both"/>
              <w:rPr>
                <w:b/>
                <w:bCs/>
                <w:u w:val="single"/>
              </w:rPr>
            </w:pPr>
            <w:r w:rsidRPr="00BD3EB5">
              <w:rPr>
                <w:bCs/>
                <w:szCs w:val="20"/>
              </w:rPr>
              <w:t>Не исполнение плана связано со срывом сроков ввода 60 школ за счет целевого строительства.</w:t>
            </w:r>
          </w:p>
        </w:tc>
      </w:tr>
      <w:tr w:rsidR="00BD2192" w:rsidRPr="00BD3EB5" w14:paraId="1F05EE46" w14:textId="77777777" w:rsidTr="00FB6EBE">
        <w:tc>
          <w:tcPr>
            <w:tcW w:w="988" w:type="dxa"/>
            <w:vMerge/>
          </w:tcPr>
          <w:p w14:paraId="332B9B8E" w14:textId="77777777" w:rsidR="00BD2192" w:rsidRPr="00BD3EB5" w:rsidRDefault="00BD2192">
            <w:pPr>
              <w:widowControl w:val="0"/>
              <w:kinsoku w:val="0"/>
              <w:overflowPunct w:val="0"/>
              <w:autoSpaceDE w:val="0"/>
              <w:autoSpaceDN w:val="0"/>
              <w:jc w:val="both"/>
              <w:rPr>
                <w:iCs/>
                <w:sz w:val="20"/>
                <w:szCs w:val="20"/>
              </w:rPr>
            </w:pPr>
          </w:p>
        </w:tc>
        <w:tc>
          <w:tcPr>
            <w:tcW w:w="2528" w:type="dxa"/>
          </w:tcPr>
          <w:p w14:paraId="2AFB6F87" w14:textId="77777777" w:rsidR="00BD2192" w:rsidRPr="00BD3EB5" w:rsidRDefault="00BD2192">
            <w:pPr>
              <w:widowControl w:val="0"/>
              <w:kinsoku w:val="0"/>
              <w:overflowPunct w:val="0"/>
              <w:autoSpaceDE w:val="0"/>
              <w:autoSpaceDN w:val="0"/>
              <w:jc w:val="both"/>
              <w:rPr>
                <w:iCs/>
              </w:rPr>
            </w:pPr>
            <w:r w:rsidRPr="00BD3EB5">
              <w:rPr>
                <w:iCs/>
              </w:rPr>
              <w:t>постоянных рабочих мест</w:t>
            </w:r>
          </w:p>
        </w:tc>
        <w:tc>
          <w:tcPr>
            <w:tcW w:w="1992" w:type="dxa"/>
            <w:vMerge/>
          </w:tcPr>
          <w:p w14:paraId="0AF258D3" w14:textId="77777777" w:rsidR="00BD2192" w:rsidRPr="00BD3EB5" w:rsidRDefault="00BD2192">
            <w:pPr>
              <w:widowControl w:val="0"/>
              <w:kinsoku w:val="0"/>
              <w:overflowPunct w:val="0"/>
              <w:autoSpaceDE w:val="0"/>
              <w:autoSpaceDN w:val="0"/>
              <w:jc w:val="both"/>
            </w:pPr>
          </w:p>
        </w:tc>
        <w:tc>
          <w:tcPr>
            <w:tcW w:w="1291" w:type="dxa"/>
            <w:vMerge/>
          </w:tcPr>
          <w:p w14:paraId="0E4654C5" w14:textId="77777777" w:rsidR="00BD2192" w:rsidRPr="00BD3EB5" w:rsidRDefault="00BD2192" w:rsidP="00A36E2E">
            <w:pPr>
              <w:widowControl w:val="0"/>
              <w:kinsoku w:val="0"/>
              <w:overflowPunct w:val="0"/>
              <w:autoSpaceDE w:val="0"/>
              <w:autoSpaceDN w:val="0"/>
              <w:jc w:val="center"/>
              <w:rPr>
                <w:iCs/>
                <w:color w:val="000000" w:themeColor="text1"/>
              </w:rPr>
            </w:pPr>
          </w:p>
        </w:tc>
        <w:tc>
          <w:tcPr>
            <w:tcW w:w="1276" w:type="dxa"/>
          </w:tcPr>
          <w:p w14:paraId="3B2ED34C" w14:textId="77777777" w:rsidR="00BD2192" w:rsidRPr="00BD3EB5" w:rsidRDefault="00BD2192">
            <w:pPr>
              <w:widowControl w:val="0"/>
              <w:kinsoku w:val="0"/>
              <w:overflowPunct w:val="0"/>
              <w:autoSpaceDE w:val="0"/>
              <w:autoSpaceDN w:val="0"/>
              <w:jc w:val="center"/>
              <w:rPr>
                <w:iCs/>
                <w:color w:val="000000" w:themeColor="text1"/>
              </w:rPr>
            </w:pPr>
            <w:r w:rsidRPr="00BD3EB5">
              <w:rPr>
                <w:iCs/>
                <w:color w:val="000000" w:themeColor="text1"/>
              </w:rPr>
              <w:t>11 011 мест</w:t>
            </w:r>
          </w:p>
        </w:tc>
        <w:tc>
          <w:tcPr>
            <w:tcW w:w="992" w:type="dxa"/>
          </w:tcPr>
          <w:p w14:paraId="0E6CDA43" w14:textId="77777777" w:rsidR="00BD2192" w:rsidRPr="00BD3EB5" w:rsidRDefault="00BD2192">
            <w:pPr>
              <w:widowControl w:val="0"/>
              <w:kinsoku w:val="0"/>
              <w:overflowPunct w:val="0"/>
              <w:autoSpaceDE w:val="0"/>
              <w:autoSpaceDN w:val="0"/>
              <w:jc w:val="center"/>
              <w:rPr>
                <w:bCs/>
                <w:lang w:val="kk-KZ" w:bidi="ru-RU"/>
              </w:rPr>
            </w:pPr>
            <w:r w:rsidRPr="00BD3EB5">
              <w:rPr>
                <w:bCs/>
                <w:lang w:val="kk-KZ" w:bidi="ru-RU"/>
              </w:rPr>
              <w:t>6 692 мест</w:t>
            </w:r>
          </w:p>
        </w:tc>
        <w:tc>
          <w:tcPr>
            <w:tcW w:w="851" w:type="dxa"/>
          </w:tcPr>
          <w:p w14:paraId="00FDF30B" w14:textId="77777777" w:rsidR="00BD2192" w:rsidRPr="00BD3EB5" w:rsidRDefault="00142F9A">
            <w:pPr>
              <w:widowControl w:val="0"/>
              <w:kinsoku w:val="0"/>
              <w:overflowPunct w:val="0"/>
              <w:autoSpaceDE w:val="0"/>
              <w:autoSpaceDN w:val="0"/>
              <w:jc w:val="center"/>
              <w:rPr>
                <w:bCs/>
                <w:lang w:bidi="ru-RU"/>
              </w:rPr>
            </w:pPr>
            <w:r w:rsidRPr="00BD3EB5">
              <w:rPr>
                <w:bCs/>
                <w:lang w:bidi="ru-RU"/>
              </w:rPr>
              <w:t>60,8%</w:t>
            </w:r>
          </w:p>
        </w:tc>
        <w:tc>
          <w:tcPr>
            <w:tcW w:w="5386" w:type="dxa"/>
            <w:vMerge/>
          </w:tcPr>
          <w:p w14:paraId="2961910A" w14:textId="77777777" w:rsidR="00BD2192" w:rsidRPr="00BD3EB5" w:rsidRDefault="00BD2192">
            <w:pPr>
              <w:widowControl w:val="0"/>
              <w:tabs>
                <w:tab w:val="left" w:pos="1210"/>
              </w:tabs>
              <w:kinsoku w:val="0"/>
              <w:overflowPunct w:val="0"/>
              <w:autoSpaceDE w:val="0"/>
              <w:autoSpaceDN w:val="0"/>
              <w:jc w:val="both"/>
              <w:rPr>
                <w:bCs/>
                <w:lang w:bidi="ru-RU"/>
              </w:rPr>
            </w:pPr>
          </w:p>
        </w:tc>
      </w:tr>
      <w:tr w:rsidR="00BD2192" w:rsidRPr="00BD3EB5" w14:paraId="0A15A4DF" w14:textId="77777777" w:rsidTr="00FB6EBE">
        <w:trPr>
          <w:trHeight w:val="424"/>
        </w:trPr>
        <w:tc>
          <w:tcPr>
            <w:tcW w:w="988" w:type="dxa"/>
            <w:vMerge/>
          </w:tcPr>
          <w:p w14:paraId="4192B6E7" w14:textId="77777777" w:rsidR="00BD2192" w:rsidRPr="00BD3EB5" w:rsidRDefault="00BD2192">
            <w:pPr>
              <w:widowControl w:val="0"/>
              <w:kinsoku w:val="0"/>
              <w:overflowPunct w:val="0"/>
              <w:autoSpaceDE w:val="0"/>
              <w:autoSpaceDN w:val="0"/>
              <w:jc w:val="both"/>
              <w:rPr>
                <w:iCs/>
                <w:sz w:val="20"/>
                <w:szCs w:val="20"/>
              </w:rPr>
            </w:pPr>
          </w:p>
        </w:tc>
        <w:tc>
          <w:tcPr>
            <w:tcW w:w="2528" w:type="dxa"/>
          </w:tcPr>
          <w:p w14:paraId="347F9858" w14:textId="77777777" w:rsidR="00BD2192" w:rsidRPr="00BD3EB5" w:rsidRDefault="00BD2192">
            <w:pPr>
              <w:widowControl w:val="0"/>
              <w:kinsoku w:val="0"/>
              <w:overflowPunct w:val="0"/>
              <w:autoSpaceDE w:val="0"/>
              <w:autoSpaceDN w:val="0"/>
              <w:jc w:val="both"/>
              <w:rPr>
                <w:iCs/>
              </w:rPr>
            </w:pPr>
            <w:r w:rsidRPr="00BD3EB5">
              <w:rPr>
                <w:iCs/>
              </w:rPr>
              <w:t>временных рабочих мест</w:t>
            </w:r>
          </w:p>
          <w:p w14:paraId="1E0430A7" w14:textId="77777777" w:rsidR="00BD2192" w:rsidRPr="00BD3EB5" w:rsidRDefault="00BD2192">
            <w:pPr>
              <w:widowControl w:val="0"/>
              <w:kinsoku w:val="0"/>
              <w:overflowPunct w:val="0"/>
              <w:autoSpaceDE w:val="0"/>
              <w:autoSpaceDN w:val="0"/>
              <w:jc w:val="both"/>
              <w:rPr>
                <w:iCs/>
              </w:rPr>
            </w:pPr>
          </w:p>
        </w:tc>
        <w:tc>
          <w:tcPr>
            <w:tcW w:w="1992" w:type="dxa"/>
            <w:vMerge/>
          </w:tcPr>
          <w:p w14:paraId="21CB317D" w14:textId="77777777" w:rsidR="00BD2192" w:rsidRPr="00BD3EB5" w:rsidRDefault="00BD2192">
            <w:pPr>
              <w:widowControl w:val="0"/>
              <w:kinsoku w:val="0"/>
              <w:overflowPunct w:val="0"/>
              <w:autoSpaceDE w:val="0"/>
              <w:autoSpaceDN w:val="0"/>
              <w:jc w:val="both"/>
            </w:pPr>
          </w:p>
        </w:tc>
        <w:tc>
          <w:tcPr>
            <w:tcW w:w="1291" w:type="dxa"/>
            <w:vMerge/>
          </w:tcPr>
          <w:p w14:paraId="0B365271" w14:textId="77777777" w:rsidR="00BD2192" w:rsidRPr="00BD3EB5" w:rsidRDefault="00BD2192" w:rsidP="00A36E2E">
            <w:pPr>
              <w:widowControl w:val="0"/>
              <w:kinsoku w:val="0"/>
              <w:overflowPunct w:val="0"/>
              <w:autoSpaceDE w:val="0"/>
              <w:autoSpaceDN w:val="0"/>
              <w:jc w:val="center"/>
              <w:rPr>
                <w:iCs/>
                <w:color w:val="000000" w:themeColor="text1"/>
              </w:rPr>
            </w:pPr>
          </w:p>
        </w:tc>
        <w:tc>
          <w:tcPr>
            <w:tcW w:w="1276" w:type="dxa"/>
          </w:tcPr>
          <w:p w14:paraId="3E057E36" w14:textId="77777777" w:rsidR="00BD2192" w:rsidRPr="00BD3EB5" w:rsidRDefault="00BD2192">
            <w:pPr>
              <w:widowControl w:val="0"/>
              <w:kinsoku w:val="0"/>
              <w:overflowPunct w:val="0"/>
              <w:autoSpaceDE w:val="0"/>
              <w:autoSpaceDN w:val="0"/>
              <w:jc w:val="center"/>
              <w:rPr>
                <w:iCs/>
                <w:color w:val="000000" w:themeColor="text1"/>
                <w:lang w:val="kk-KZ"/>
              </w:rPr>
            </w:pPr>
            <w:r w:rsidRPr="00BD3EB5">
              <w:rPr>
                <w:iCs/>
                <w:color w:val="000000" w:themeColor="text1"/>
              </w:rPr>
              <w:t>16 993 мест</w:t>
            </w:r>
          </w:p>
        </w:tc>
        <w:tc>
          <w:tcPr>
            <w:tcW w:w="992" w:type="dxa"/>
          </w:tcPr>
          <w:p w14:paraId="73C7AA31" w14:textId="77777777" w:rsidR="00BD2192" w:rsidRPr="00BD3EB5" w:rsidRDefault="00BD2192">
            <w:pPr>
              <w:widowControl w:val="0"/>
              <w:kinsoku w:val="0"/>
              <w:overflowPunct w:val="0"/>
              <w:autoSpaceDE w:val="0"/>
              <w:autoSpaceDN w:val="0"/>
              <w:jc w:val="center"/>
              <w:rPr>
                <w:bCs/>
                <w:lang w:val="kk-KZ" w:bidi="ru-RU"/>
              </w:rPr>
            </w:pPr>
            <w:r w:rsidRPr="00BD3EB5">
              <w:rPr>
                <w:bCs/>
                <w:lang w:val="kk-KZ" w:bidi="ru-RU"/>
              </w:rPr>
              <w:t>3 779 мест</w:t>
            </w:r>
          </w:p>
        </w:tc>
        <w:tc>
          <w:tcPr>
            <w:tcW w:w="851" w:type="dxa"/>
          </w:tcPr>
          <w:p w14:paraId="4DD90C11" w14:textId="77777777" w:rsidR="00BD2192" w:rsidRPr="00BD3EB5" w:rsidRDefault="00142F9A">
            <w:pPr>
              <w:widowControl w:val="0"/>
              <w:kinsoku w:val="0"/>
              <w:overflowPunct w:val="0"/>
              <w:autoSpaceDE w:val="0"/>
              <w:autoSpaceDN w:val="0"/>
              <w:jc w:val="center"/>
              <w:rPr>
                <w:bCs/>
                <w:lang w:bidi="ru-RU"/>
              </w:rPr>
            </w:pPr>
            <w:r w:rsidRPr="00BD3EB5">
              <w:rPr>
                <w:bCs/>
                <w:lang w:bidi="ru-RU"/>
              </w:rPr>
              <w:t>22,2%</w:t>
            </w:r>
          </w:p>
        </w:tc>
        <w:tc>
          <w:tcPr>
            <w:tcW w:w="5386" w:type="dxa"/>
            <w:vMerge/>
          </w:tcPr>
          <w:p w14:paraId="1AB0C22B" w14:textId="77777777" w:rsidR="00BD2192" w:rsidRPr="00BD3EB5" w:rsidRDefault="00BD2192">
            <w:pPr>
              <w:widowControl w:val="0"/>
              <w:tabs>
                <w:tab w:val="left" w:pos="1210"/>
              </w:tabs>
              <w:kinsoku w:val="0"/>
              <w:overflowPunct w:val="0"/>
              <w:autoSpaceDE w:val="0"/>
              <w:autoSpaceDN w:val="0"/>
              <w:jc w:val="both"/>
              <w:rPr>
                <w:bCs/>
                <w:lang w:bidi="ru-RU"/>
              </w:rPr>
            </w:pPr>
          </w:p>
        </w:tc>
      </w:tr>
      <w:tr w:rsidR="00E00C33" w:rsidRPr="00BD3EB5" w14:paraId="5C61427B" w14:textId="77777777" w:rsidTr="00FB6EBE">
        <w:tc>
          <w:tcPr>
            <w:tcW w:w="988" w:type="dxa"/>
          </w:tcPr>
          <w:p w14:paraId="7B62A9CB" w14:textId="77777777" w:rsidR="00E00C33" w:rsidRPr="00BD3EB5" w:rsidRDefault="00E00C33">
            <w:pPr>
              <w:widowControl w:val="0"/>
              <w:kinsoku w:val="0"/>
              <w:overflowPunct w:val="0"/>
              <w:autoSpaceDE w:val="0"/>
              <w:autoSpaceDN w:val="0"/>
              <w:jc w:val="both"/>
              <w:rPr>
                <w:b/>
                <w:iCs/>
                <w:sz w:val="20"/>
                <w:szCs w:val="20"/>
              </w:rPr>
            </w:pPr>
            <w:r w:rsidRPr="00BD3EB5">
              <w:rPr>
                <w:b/>
                <w:iCs/>
                <w:sz w:val="20"/>
                <w:szCs w:val="20"/>
                <w:lang w:val="en-US"/>
              </w:rPr>
              <w:lastRenderedPageBreak/>
              <w:t>IV</w:t>
            </w:r>
            <w:r w:rsidRPr="00BD3EB5">
              <w:rPr>
                <w:b/>
                <w:iCs/>
                <w:sz w:val="20"/>
                <w:szCs w:val="20"/>
              </w:rPr>
              <w:t>.</w:t>
            </w:r>
          </w:p>
          <w:p w14:paraId="1318C616" w14:textId="77777777" w:rsidR="00E00C33" w:rsidRPr="00BD3EB5" w:rsidRDefault="00E00C33">
            <w:pPr>
              <w:widowControl w:val="0"/>
              <w:kinsoku w:val="0"/>
              <w:overflowPunct w:val="0"/>
              <w:autoSpaceDE w:val="0"/>
              <w:autoSpaceDN w:val="0"/>
              <w:jc w:val="both"/>
              <w:rPr>
                <w:b/>
                <w:iCs/>
                <w:sz w:val="20"/>
                <w:szCs w:val="20"/>
              </w:rPr>
            </w:pPr>
          </w:p>
        </w:tc>
        <w:tc>
          <w:tcPr>
            <w:tcW w:w="2528" w:type="dxa"/>
          </w:tcPr>
          <w:p w14:paraId="3873FEDA" w14:textId="77777777" w:rsidR="00E00C33" w:rsidRPr="00BD3EB5" w:rsidRDefault="00E00C33">
            <w:pPr>
              <w:widowControl w:val="0"/>
              <w:kinsoku w:val="0"/>
              <w:overflowPunct w:val="0"/>
              <w:autoSpaceDE w:val="0"/>
              <w:autoSpaceDN w:val="0"/>
              <w:jc w:val="both"/>
              <w:rPr>
                <w:b/>
                <w:iCs/>
              </w:rPr>
            </w:pPr>
            <w:r w:rsidRPr="00BD3EB5">
              <w:rPr>
                <w:b/>
                <w:iCs/>
              </w:rPr>
              <w:t>Показатель 2. Доля основных и средних школ, обеспеченных предметными кабинетами физики, химии, биологии, STEM</w:t>
            </w:r>
          </w:p>
          <w:p w14:paraId="5504C843" w14:textId="77777777" w:rsidR="00E00C33" w:rsidRPr="00BD3EB5" w:rsidRDefault="00E00C33">
            <w:pPr>
              <w:widowControl w:val="0"/>
              <w:kinsoku w:val="0"/>
              <w:overflowPunct w:val="0"/>
              <w:autoSpaceDE w:val="0"/>
              <w:autoSpaceDN w:val="0"/>
              <w:jc w:val="both"/>
              <w:rPr>
                <w:iCs/>
              </w:rPr>
            </w:pPr>
          </w:p>
        </w:tc>
        <w:tc>
          <w:tcPr>
            <w:tcW w:w="1992" w:type="dxa"/>
          </w:tcPr>
          <w:p w14:paraId="33838EBA" w14:textId="77777777" w:rsidR="00E00C33" w:rsidRPr="00BD3EB5" w:rsidRDefault="00F62BA7">
            <w:pPr>
              <w:widowControl w:val="0"/>
              <w:kinsoku w:val="0"/>
              <w:overflowPunct w:val="0"/>
              <w:autoSpaceDE w:val="0"/>
              <w:autoSpaceDN w:val="0"/>
              <w:jc w:val="both"/>
              <w:rPr>
                <w:iCs/>
              </w:rPr>
            </w:pPr>
            <w:r w:rsidRPr="00BD3EB5">
              <w:rPr>
                <w:lang w:val="kk-KZ"/>
              </w:rPr>
              <w:t>первый вице-министр образования и науки РК Каринова Ш.Т., акимы областей и городов Нур-Султана, Алматы, Шымкента</w:t>
            </w:r>
          </w:p>
        </w:tc>
        <w:tc>
          <w:tcPr>
            <w:tcW w:w="1291" w:type="dxa"/>
          </w:tcPr>
          <w:p w14:paraId="59074DFC" w14:textId="77777777" w:rsidR="00E00C33" w:rsidRPr="00BD3EB5" w:rsidRDefault="00E00C33" w:rsidP="00A36E2E">
            <w:pPr>
              <w:widowControl w:val="0"/>
              <w:kinsoku w:val="0"/>
              <w:overflowPunct w:val="0"/>
              <w:autoSpaceDE w:val="0"/>
              <w:autoSpaceDN w:val="0"/>
              <w:jc w:val="center"/>
              <w:rPr>
                <w:iCs/>
              </w:rPr>
            </w:pPr>
            <w:r w:rsidRPr="00BD3EB5">
              <w:t>декабрь 2025 года</w:t>
            </w:r>
          </w:p>
        </w:tc>
        <w:tc>
          <w:tcPr>
            <w:tcW w:w="1276" w:type="dxa"/>
          </w:tcPr>
          <w:p w14:paraId="0847A347" w14:textId="77777777" w:rsidR="00E00C33" w:rsidRPr="00BD3EB5" w:rsidRDefault="00E00C33">
            <w:pPr>
              <w:widowControl w:val="0"/>
              <w:kinsoku w:val="0"/>
              <w:overflowPunct w:val="0"/>
              <w:autoSpaceDE w:val="0"/>
              <w:autoSpaceDN w:val="0"/>
              <w:jc w:val="both"/>
              <w:rPr>
                <w:iCs/>
              </w:rPr>
            </w:pPr>
            <w:r w:rsidRPr="00BD3EB5">
              <w:rPr>
                <w:iCs/>
                <w:lang w:val="en-US"/>
              </w:rPr>
              <w:t>70</w:t>
            </w:r>
            <w:r w:rsidRPr="00BD3EB5">
              <w:rPr>
                <w:iCs/>
              </w:rPr>
              <w:t xml:space="preserve"> %</w:t>
            </w:r>
          </w:p>
        </w:tc>
        <w:tc>
          <w:tcPr>
            <w:tcW w:w="992" w:type="dxa"/>
          </w:tcPr>
          <w:p w14:paraId="3F4F8F65" w14:textId="77777777" w:rsidR="00E00C33" w:rsidRPr="00BD3EB5" w:rsidRDefault="00E00C33">
            <w:pPr>
              <w:widowControl w:val="0"/>
              <w:kinsoku w:val="0"/>
              <w:overflowPunct w:val="0"/>
              <w:autoSpaceDE w:val="0"/>
              <w:autoSpaceDN w:val="0"/>
              <w:jc w:val="both"/>
              <w:rPr>
                <w:b/>
                <w:iCs/>
              </w:rPr>
            </w:pPr>
            <w:r w:rsidRPr="00BD3EB5">
              <w:rPr>
                <w:iCs/>
                <w:lang w:val="kk-KZ"/>
              </w:rPr>
              <w:t>75%</w:t>
            </w:r>
          </w:p>
        </w:tc>
        <w:tc>
          <w:tcPr>
            <w:tcW w:w="851" w:type="dxa"/>
          </w:tcPr>
          <w:p w14:paraId="6A3CDCCC" w14:textId="45901F1D" w:rsidR="00E00C33" w:rsidRPr="00BD3EB5" w:rsidRDefault="00E447CE" w:rsidP="00EA1C18">
            <w:pPr>
              <w:widowControl w:val="0"/>
              <w:kinsoku w:val="0"/>
              <w:overflowPunct w:val="0"/>
              <w:autoSpaceDE w:val="0"/>
              <w:autoSpaceDN w:val="0"/>
              <w:jc w:val="both"/>
              <w:rPr>
                <w:iCs/>
              </w:rPr>
            </w:pPr>
            <w:r w:rsidRPr="00BD3EB5">
              <w:rPr>
                <w:iCs/>
                <w:color w:val="000000" w:themeColor="text1"/>
              </w:rPr>
              <w:t>107,1</w:t>
            </w:r>
            <w:r w:rsidR="00E00C33" w:rsidRPr="00BD3EB5">
              <w:rPr>
                <w:iCs/>
                <w:color w:val="000000" w:themeColor="text1"/>
              </w:rPr>
              <w:t>%</w:t>
            </w:r>
          </w:p>
        </w:tc>
        <w:tc>
          <w:tcPr>
            <w:tcW w:w="5386" w:type="dxa"/>
            <w:vMerge w:val="restart"/>
          </w:tcPr>
          <w:p w14:paraId="3BEF6669" w14:textId="77777777" w:rsidR="00E00C33" w:rsidRPr="00BD3EB5" w:rsidRDefault="00E00C33" w:rsidP="00E00C33">
            <w:pPr>
              <w:widowControl w:val="0"/>
              <w:contextualSpacing/>
              <w:jc w:val="center"/>
              <w:rPr>
                <w:b/>
                <w:bCs/>
                <w:color w:val="000000" w:themeColor="text1"/>
                <w:u w:val="single"/>
                <w:lang w:val="kk-KZ"/>
              </w:rPr>
            </w:pPr>
            <w:r w:rsidRPr="00BD3EB5">
              <w:rPr>
                <w:b/>
                <w:bCs/>
                <w:color w:val="000000" w:themeColor="text1"/>
                <w:u w:val="single"/>
                <w:lang w:val="kk-KZ"/>
              </w:rPr>
              <w:t>Исполнен</w:t>
            </w:r>
            <w:r w:rsidR="004F0C9E" w:rsidRPr="00BD3EB5">
              <w:rPr>
                <w:b/>
                <w:bCs/>
                <w:color w:val="000000" w:themeColor="text1"/>
                <w:u w:val="single"/>
                <w:lang w:val="kk-KZ"/>
              </w:rPr>
              <w:t>о</w:t>
            </w:r>
          </w:p>
          <w:p w14:paraId="6A389DFD" w14:textId="77777777" w:rsidR="002348AD" w:rsidRPr="00BD3EB5" w:rsidRDefault="00E00C33" w:rsidP="0046795F">
            <w:pPr>
              <w:ind w:firstLine="317"/>
              <w:contextualSpacing/>
              <w:jc w:val="both"/>
              <w:rPr>
                <w:lang w:val="kk-KZ"/>
              </w:rPr>
            </w:pPr>
            <w:r w:rsidRPr="00BD3EB5">
              <w:t xml:space="preserve">МИО </w:t>
            </w:r>
            <w:proofErr w:type="spellStart"/>
            <w:r w:rsidRPr="00BD3EB5">
              <w:t>приобре</w:t>
            </w:r>
            <w:proofErr w:type="spellEnd"/>
            <w:r w:rsidRPr="00BD3EB5">
              <w:rPr>
                <w:lang w:val="kk-KZ"/>
              </w:rPr>
              <w:t>тены</w:t>
            </w:r>
            <w:r w:rsidRPr="00BD3EB5">
              <w:rPr>
                <w:color w:val="FF0000"/>
              </w:rPr>
              <w:t xml:space="preserve"> </w:t>
            </w:r>
            <w:r w:rsidRPr="00BD3EB5">
              <w:t xml:space="preserve">для </w:t>
            </w:r>
            <w:r w:rsidRPr="00BD3EB5">
              <w:rPr>
                <w:bCs/>
                <w:lang w:val="kk-KZ"/>
              </w:rPr>
              <w:t>874</w:t>
            </w:r>
            <w:r w:rsidRPr="00BD3EB5">
              <w:t xml:space="preserve"> школ </w:t>
            </w:r>
            <w:r w:rsidRPr="00BD3EB5">
              <w:rPr>
                <w:i/>
                <w:sz w:val="22"/>
              </w:rPr>
              <w:t>(</w:t>
            </w:r>
            <w:r w:rsidR="002348AD" w:rsidRPr="00BD3EB5">
              <w:rPr>
                <w:i/>
                <w:sz w:val="22"/>
              </w:rPr>
              <w:t>в</w:t>
            </w:r>
            <w:r w:rsidRPr="00BD3EB5">
              <w:rPr>
                <w:i/>
                <w:sz w:val="22"/>
              </w:rPr>
              <w:t xml:space="preserve"> 2021 год</w:t>
            </w:r>
            <w:r w:rsidR="002348AD" w:rsidRPr="00BD3EB5">
              <w:rPr>
                <w:i/>
                <w:sz w:val="22"/>
              </w:rPr>
              <w:t>у</w:t>
            </w:r>
            <w:r w:rsidRPr="00BD3EB5">
              <w:rPr>
                <w:i/>
                <w:sz w:val="22"/>
              </w:rPr>
              <w:t xml:space="preserve"> количество школ</w:t>
            </w:r>
            <w:r w:rsidR="002348AD" w:rsidRPr="00BD3EB5">
              <w:rPr>
                <w:i/>
                <w:sz w:val="22"/>
              </w:rPr>
              <w:t>,</w:t>
            </w:r>
            <w:r w:rsidRPr="00BD3EB5">
              <w:rPr>
                <w:i/>
                <w:sz w:val="22"/>
              </w:rPr>
              <w:t xml:space="preserve"> обеспеченных предметными кабинетами</w:t>
            </w:r>
            <w:r w:rsidR="002348AD" w:rsidRPr="00BD3EB5">
              <w:rPr>
                <w:i/>
                <w:sz w:val="22"/>
              </w:rPr>
              <w:t>,</w:t>
            </w:r>
            <w:r w:rsidRPr="00BD3EB5">
              <w:rPr>
                <w:i/>
                <w:sz w:val="22"/>
              </w:rPr>
              <w:t xml:space="preserve"> составлял</w:t>
            </w:r>
            <w:r w:rsidR="002348AD" w:rsidRPr="00BD3EB5">
              <w:rPr>
                <w:i/>
                <w:sz w:val="22"/>
              </w:rPr>
              <w:t>о</w:t>
            </w:r>
            <w:r w:rsidRPr="00BD3EB5">
              <w:rPr>
                <w:i/>
                <w:sz w:val="22"/>
              </w:rPr>
              <w:t xml:space="preserve"> 3 993 ед.)</w:t>
            </w:r>
            <w:r w:rsidRPr="00BD3EB5">
              <w:rPr>
                <w:lang w:val="kk-KZ"/>
              </w:rPr>
              <w:t xml:space="preserve"> 1202</w:t>
            </w:r>
            <w:r w:rsidRPr="00BD3EB5">
              <w:t xml:space="preserve"> предметных кабинета </w:t>
            </w:r>
            <w:r w:rsidRPr="00BD3EB5">
              <w:rPr>
                <w:i/>
                <w:sz w:val="22"/>
                <w:lang w:val="kk-KZ"/>
              </w:rPr>
              <w:t xml:space="preserve">(химия </w:t>
            </w:r>
            <w:r w:rsidRPr="00BD3EB5">
              <w:rPr>
                <w:bCs/>
                <w:i/>
                <w:sz w:val="22"/>
                <w:lang w:bidi="ru-RU"/>
              </w:rPr>
              <w:t>- 327</w:t>
            </w:r>
            <w:r w:rsidRPr="00BD3EB5">
              <w:rPr>
                <w:i/>
                <w:sz w:val="22"/>
                <w:lang w:val="kk-KZ"/>
              </w:rPr>
              <w:t>, физика</w:t>
            </w:r>
            <w:r w:rsidRPr="00BD3EB5">
              <w:rPr>
                <w:i/>
                <w:sz w:val="22"/>
              </w:rPr>
              <w:t xml:space="preserve"> </w:t>
            </w:r>
            <w:r w:rsidRPr="00BD3EB5">
              <w:rPr>
                <w:bCs/>
                <w:i/>
                <w:sz w:val="22"/>
                <w:lang w:bidi="ru-RU"/>
              </w:rPr>
              <w:t>- 365</w:t>
            </w:r>
            <w:r w:rsidRPr="00BD3EB5">
              <w:rPr>
                <w:i/>
                <w:sz w:val="22"/>
                <w:lang w:val="kk-KZ"/>
              </w:rPr>
              <w:t>,</w:t>
            </w:r>
            <w:r w:rsidRPr="00BD3EB5">
              <w:rPr>
                <w:i/>
                <w:sz w:val="22"/>
              </w:rPr>
              <w:t xml:space="preserve"> </w:t>
            </w:r>
            <w:r w:rsidRPr="00BD3EB5">
              <w:rPr>
                <w:i/>
                <w:sz w:val="22"/>
                <w:lang w:val="kk-KZ"/>
              </w:rPr>
              <w:t xml:space="preserve">биология </w:t>
            </w:r>
            <w:r w:rsidRPr="00BD3EB5">
              <w:rPr>
                <w:bCs/>
                <w:i/>
                <w:sz w:val="22"/>
                <w:lang w:bidi="ru-RU"/>
              </w:rPr>
              <w:t>-</w:t>
            </w:r>
            <w:r w:rsidRPr="00BD3EB5">
              <w:rPr>
                <w:i/>
                <w:sz w:val="22"/>
                <w:lang w:val="kk-KZ"/>
              </w:rPr>
              <w:t xml:space="preserve"> </w:t>
            </w:r>
            <w:r w:rsidRPr="00BD3EB5">
              <w:rPr>
                <w:i/>
                <w:sz w:val="22"/>
              </w:rPr>
              <w:t>351</w:t>
            </w:r>
            <w:r w:rsidRPr="00BD3EB5">
              <w:rPr>
                <w:i/>
                <w:sz w:val="22"/>
                <w:lang w:val="kk-KZ"/>
              </w:rPr>
              <w:t xml:space="preserve">, </w:t>
            </w:r>
            <w:r w:rsidRPr="00BD3EB5">
              <w:rPr>
                <w:i/>
                <w:iCs/>
                <w:sz w:val="22"/>
                <w:lang w:val="en-US"/>
              </w:rPr>
              <w:t>STEM</w:t>
            </w:r>
            <w:r w:rsidRPr="00BD3EB5">
              <w:rPr>
                <w:i/>
                <w:iCs/>
                <w:sz w:val="22"/>
                <w:lang w:val="kk-KZ"/>
              </w:rPr>
              <w:t xml:space="preserve"> </w:t>
            </w:r>
            <w:r w:rsidRPr="00BD3EB5">
              <w:rPr>
                <w:bCs/>
                <w:i/>
                <w:sz w:val="22"/>
                <w:lang w:bidi="ru-RU"/>
              </w:rPr>
              <w:t>- 159</w:t>
            </w:r>
            <w:r w:rsidRPr="00BD3EB5">
              <w:rPr>
                <w:i/>
                <w:sz w:val="22"/>
              </w:rPr>
              <w:t>).</w:t>
            </w:r>
            <w:r w:rsidRPr="00BD3EB5">
              <w:rPr>
                <w:sz w:val="22"/>
              </w:rPr>
              <w:t xml:space="preserve"> </w:t>
            </w:r>
          </w:p>
          <w:p w14:paraId="1911D691" w14:textId="77777777" w:rsidR="00E00C33" w:rsidRPr="00BD3EB5" w:rsidRDefault="002348AD" w:rsidP="0046795F">
            <w:pPr>
              <w:widowControl w:val="0"/>
              <w:ind w:firstLine="317"/>
              <w:jc w:val="both"/>
              <w:rPr>
                <w:i/>
                <w:iCs/>
              </w:rPr>
            </w:pPr>
            <w:r w:rsidRPr="00BD3EB5">
              <w:rPr>
                <w:lang w:val="kk-KZ"/>
              </w:rPr>
              <w:t>Д</w:t>
            </w:r>
            <w:r w:rsidR="00E00C33" w:rsidRPr="00BD3EB5">
              <w:rPr>
                <w:lang w:val="kk-KZ"/>
              </w:rPr>
              <w:t xml:space="preserve">оля основных и средних школ, </w:t>
            </w:r>
            <w:r w:rsidR="00E00C33" w:rsidRPr="00BD3EB5">
              <w:rPr>
                <w:iCs/>
              </w:rPr>
              <w:t>обеспеченных предметными кабинетами физики, химии, биологии, STEM</w:t>
            </w:r>
            <w:r w:rsidR="00E00C33" w:rsidRPr="00BD3EB5">
              <w:rPr>
                <w:iCs/>
                <w:lang w:val="kk-KZ"/>
              </w:rPr>
              <w:t xml:space="preserve"> составила 75</w:t>
            </w:r>
            <w:r w:rsidR="00E00C33" w:rsidRPr="00BD3EB5">
              <w:rPr>
                <w:iCs/>
              </w:rPr>
              <w:t xml:space="preserve">% </w:t>
            </w:r>
            <w:r w:rsidR="00E00C33" w:rsidRPr="00BD3EB5">
              <w:rPr>
                <w:i/>
                <w:iCs/>
                <w:sz w:val="22"/>
              </w:rPr>
              <w:t>(по 4 кабинета в 557 школах, по 3 кабинета - в 2106 школах, по 2 кабинета - в 1070 школах, по 1 кабинету - в 1081 школе, без кабинетов - 1600 школ).</w:t>
            </w:r>
          </w:p>
        </w:tc>
      </w:tr>
      <w:tr w:rsidR="00F62BA7" w:rsidRPr="00BD3EB5" w14:paraId="28E7C1E8" w14:textId="77777777" w:rsidTr="00FB6EBE">
        <w:tc>
          <w:tcPr>
            <w:tcW w:w="988" w:type="dxa"/>
          </w:tcPr>
          <w:p w14:paraId="1A403F4E" w14:textId="77777777" w:rsidR="00F62BA7" w:rsidRPr="00BD3EB5" w:rsidRDefault="00F62BA7" w:rsidP="00F62BA7">
            <w:pPr>
              <w:widowControl w:val="0"/>
              <w:kinsoku w:val="0"/>
              <w:overflowPunct w:val="0"/>
              <w:autoSpaceDE w:val="0"/>
              <w:autoSpaceDN w:val="0"/>
              <w:jc w:val="both"/>
              <w:rPr>
                <w:iCs/>
                <w:sz w:val="20"/>
                <w:szCs w:val="20"/>
              </w:rPr>
            </w:pPr>
            <w:r w:rsidRPr="00BD3EB5">
              <w:rPr>
                <w:iCs/>
                <w:sz w:val="20"/>
                <w:szCs w:val="20"/>
              </w:rPr>
              <w:t>10.</w:t>
            </w:r>
          </w:p>
          <w:p w14:paraId="2DC945EA" w14:textId="77777777" w:rsidR="00F62BA7" w:rsidRPr="00BD3EB5" w:rsidRDefault="00F62BA7" w:rsidP="00F62BA7">
            <w:pPr>
              <w:widowControl w:val="0"/>
              <w:kinsoku w:val="0"/>
              <w:overflowPunct w:val="0"/>
              <w:autoSpaceDE w:val="0"/>
              <w:autoSpaceDN w:val="0"/>
              <w:jc w:val="both"/>
              <w:rPr>
                <w:b/>
                <w:iCs/>
                <w:sz w:val="20"/>
                <w:szCs w:val="20"/>
              </w:rPr>
            </w:pPr>
          </w:p>
        </w:tc>
        <w:tc>
          <w:tcPr>
            <w:tcW w:w="2528" w:type="dxa"/>
          </w:tcPr>
          <w:p w14:paraId="1D8BECCA" w14:textId="77777777" w:rsidR="00F62BA7" w:rsidRPr="00BD3EB5" w:rsidRDefault="00F62BA7" w:rsidP="00F62BA7">
            <w:pPr>
              <w:widowControl w:val="0"/>
              <w:kinsoku w:val="0"/>
              <w:overflowPunct w:val="0"/>
              <w:autoSpaceDE w:val="0"/>
              <w:autoSpaceDN w:val="0"/>
              <w:jc w:val="both"/>
              <w:rPr>
                <w:iCs/>
              </w:rPr>
            </w:pPr>
            <w:r w:rsidRPr="00BD3EB5">
              <w:rPr>
                <w:iCs/>
              </w:rPr>
              <w:t>Мероприятие 1. Оснащение школ предметными кабинетами физики, химии, биологии, STEM</w:t>
            </w:r>
          </w:p>
        </w:tc>
        <w:tc>
          <w:tcPr>
            <w:tcW w:w="1992" w:type="dxa"/>
          </w:tcPr>
          <w:p w14:paraId="1C07BF80" w14:textId="77777777" w:rsidR="00F62BA7" w:rsidRPr="00BD3EB5" w:rsidRDefault="00F62BA7" w:rsidP="00F62BA7">
            <w:pPr>
              <w:jc w:val="both"/>
            </w:pPr>
            <w:r w:rsidRPr="00BD3EB5">
              <w:rPr>
                <w:lang w:val="kk-KZ"/>
              </w:rPr>
              <w:t xml:space="preserve">первый вице-министр образования и науки РК Каринова Ш.Т., председатель КДСО МОН Каримова Г.Р.,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704A5B3A" w14:textId="77777777" w:rsidR="00F62BA7" w:rsidRPr="00BD3EB5" w:rsidRDefault="00F62BA7" w:rsidP="00A36E2E">
            <w:pPr>
              <w:widowControl w:val="0"/>
              <w:kinsoku w:val="0"/>
              <w:overflowPunct w:val="0"/>
              <w:autoSpaceDE w:val="0"/>
              <w:autoSpaceDN w:val="0"/>
              <w:jc w:val="center"/>
            </w:pPr>
            <w:r w:rsidRPr="00BD3EB5">
              <w:t>декабрь 2025 года</w:t>
            </w:r>
          </w:p>
        </w:tc>
        <w:tc>
          <w:tcPr>
            <w:tcW w:w="1276" w:type="dxa"/>
          </w:tcPr>
          <w:p w14:paraId="6F9AB614" w14:textId="77777777" w:rsidR="00F62BA7" w:rsidRPr="00BD3EB5" w:rsidRDefault="00F62BA7" w:rsidP="00F62BA7">
            <w:pPr>
              <w:widowControl w:val="0"/>
              <w:kinsoku w:val="0"/>
              <w:overflowPunct w:val="0"/>
              <w:autoSpaceDE w:val="0"/>
              <w:autoSpaceDN w:val="0"/>
              <w:jc w:val="center"/>
              <w:rPr>
                <w:iCs/>
              </w:rPr>
            </w:pPr>
            <w:r w:rsidRPr="00BD3EB5">
              <w:t>4 017 школ</w:t>
            </w:r>
          </w:p>
        </w:tc>
        <w:tc>
          <w:tcPr>
            <w:tcW w:w="992" w:type="dxa"/>
          </w:tcPr>
          <w:p w14:paraId="1D4820C4" w14:textId="77777777" w:rsidR="00F62BA7" w:rsidRPr="00BD3EB5" w:rsidRDefault="00F62BA7" w:rsidP="00F62BA7">
            <w:pPr>
              <w:widowControl w:val="0"/>
              <w:kinsoku w:val="0"/>
              <w:overflowPunct w:val="0"/>
              <w:autoSpaceDE w:val="0"/>
              <w:autoSpaceDN w:val="0"/>
              <w:jc w:val="center"/>
              <w:rPr>
                <w:iCs/>
              </w:rPr>
            </w:pPr>
            <w:r w:rsidRPr="00BD3EB5">
              <w:rPr>
                <w:iCs/>
              </w:rPr>
              <w:t>4 867 школ</w:t>
            </w:r>
          </w:p>
        </w:tc>
        <w:tc>
          <w:tcPr>
            <w:tcW w:w="851" w:type="dxa"/>
          </w:tcPr>
          <w:p w14:paraId="731DD0A6" w14:textId="251C46AD" w:rsidR="00F62BA7" w:rsidRPr="00BD3EB5" w:rsidRDefault="00E447CE" w:rsidP="00F62BA7">
            <w:pPr>
              <w:widowControl w:val="0"/>
              <w:kinsoku w:val="0"/>
              <w:overflowPunct w:val="0"/>
              <w:autoSpaceDE w:val="0"/>
              <w:autoSpaceDN w:val="0"/>
              <w:jc w:val="center"/>
              <w:rPr>
                <w:iCs/>
                <w:color w:val="000000" w:themeColor="text1"/>
              </w:rPr>
            </w:pPr>
            <w:r w:rsidRPr="00BD3EB5">
              <w:rPr>
                <w:iCs/>
                <w:color w:val="000000" w:themeColor="text1"/>
              </w:rPr>
              <w:t>121,2</w:t>
            </w:r>
            <w:r w:rsidR="00F62BA7" w:rsidRPr="00BD3EB5">
              <w:rPr>
                <w:iCs/>
                <w:color w:val="000000" w:themeColor="text1"/>
              </w:rPr>
              <w:t>%</w:t>
            </w:r>
          </w:p>
        </w:tc>
        <w:tc>
          <w:tcPr>
            <w:tcW w:w="5386" w:type="dxa"/>
            <w:vMerge/>
          </w:tcPr>
          <w:p w14:paraId="59DA5B27" w14:textId="77777777" w:rsidR="00F62BA7" w:rsidRPr="00BD3EB5" w:rsidRDefault="00F62BA7" w:rsidP="00F62BA7">
            <w:pPr>
              <w:widowControl w:val="0"/>
              <w:kinsoku w:val="0"/>
              <w:overflowPunct w:val="0"/>
              <w:autoSpaceDE w:val="0"/>
              <w:autoSpaceDN w:val="0"/>
              <w:contextualSpacing/>
              <w:jc w:val="both"/>
              <w:rPr>
                <w:iCs/>
                <w:lang w:val="kk-KZ"/>
              </w:rPr>
            </w:pPr>
          </w:p>
        </w:tc>
      </w:tr>
      <w:tr w:rsidR="00F62BA7" w:rsidRPr="00BD3EB5" w14:paraId="0A5DAC9C" w14:textId="77777777" w:rsidTr="00FB6EBE">
        <w:tc>
          <w:tcPr>
            <w:tcW w:w="988" w:type="dxa"/>
          </w:tcPr>
          <w:p w14:paraId="5E06B9D8" w14:textId="77777777" w:rsidR="00F62BA7" w:rsidRPr="00BD3EB5" w:rsidRDefault="00F62BA7" w:rsidP="00F62BA7">
            <w:pPr>
              <w:pStyle w:val="ad"/>
              <w:widowControl w:val="0"/>
              <w:kinsoku w:val="0"/>
              <w:overflowPunct w:val="0"/>
              <w:autoSpaceDE w:val="0"/>
              <w:autoSpaceDN w:val="0"/>
              <w:jc w:val="both"/>
              <w:rPr>
                <w:rFonts w:ascii="Times New Roman" w:hAnsi="Times New Roman"/>
                <w:b/>
                <w:sz w:val="20"/>
                <w:szCs w:val="20"/>
                <w:lang w:val="en-US" w:eastAsia="ru-RU"/>
              </w:rPr>
            </w:pPr>
            <w:r w:rsidRPr="00BD3EB5">
              <w:rPr>
                <w:rFonts w:ascii="Times New Roman" w:hAnsi="Times New Roman"/>
                <w:b/>
                <w:sz w:val="20"/>
                <w:szCs w:val="20"/>
                <w:lang w:val="en-US" w:eastAsia="ru-RU"/>
              </w:rPr>
              <w:t>V.</w:t>
            </w:r>
          </w:p>
          <w:p w14:paraId="43148822"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0"/>
                <w:szCs w:val="20"/>
                <w:lang w:eastAsia="ru-RU"/>
              </w:rPr>
            </w:pPr>
          </w:p>
        </w:tc>
        <w:tc>
          <w:tcPr>
            <w:tcW w:w="2528" w:type="dxa"/>
          </w:tcPr>
          <w:p w14:paraId="05B75314" w14:textId="77777777" w:rsidR="00F62BA7" w:rsidRPr="00BD3EB5" w:rsidRDefault="00F62BA7" w:rsidP="00F62BA7">
            <w:pPr>
              <w:pStyle w:val="ad"/>
              <w:widowControl w:val="0"/>
              <w:kinsoku w:val="0"/>
              <w:overflowPunct w:val="0"/>
              <w:autoSpaceDE w:val="0"/>
              <w:autoSpaceDN w:val="0"/>
              <w:jc w:val="both"/>
              <w:rPr>
                <w:rFonts w:ascii="Times New Roman" w:hAnsi="Times New Roman"/>
                <w:b/>
                <w:sz w:val="24"/>
                <w:szCs w:val="24"/>
                <w:lang w:eastAsia="ru-RU"/>
              </w:rPr>
            </w:pPr>
            <w:r w:rsidRPr="00BD3EB5">
              <w:rPr>
                <w:rFonts w:ascii="Times New Roman" w:hAnsi="Times New Roman"/>
                <w:b/>
                <w:sz w:val="24"/>
                <w:szCs w:val="24"/>
                <w:lang w:eastAsia="ru-RU"/>
              </w:rPr>
              <w:t>Показатель 3. Количество модернизированных школ в малых городах, районных центрах и селах</w:t>
            </w:r>
          </w:p>
        </w:tc>
        <w:tc>
          <w:tcPr>
            <w:tcW w:w="1992" w:type="dxa"/>
          </w:tcPr>
          <w:p w14:paraId="64FAC7C2" w14:textId="77777777" w:rsidR="00F62BA7" w:rsidRPr="00BD3EB5" w:rsidRDefault="00F62BA7" w:rsidP="00F62BA7">
            <w:pPr>
              <w:jc w:val="both"/>
            </w:pPr>
            <w:r w:rsidRPr="00BD3EB5">
              <w:rPr>
                <w:lang w:val="kk-KZ"/>
              </w:rPr>
              <w:t xml:space="preserve">первый вице-министр образования и науки РК Каринова Ш.Т., акимы областей и городов Нур-Султана, </w:t>
            </w:r>
            <w:r w:rsidRPr="00BD3EB5">
              <w:rPr>
                <w:lang w:val="kk-KZ"/>
              </w:rPr>
              <w:lastRenderedPageBreak/>
              <w:t>Алматы, Шымкента</w:t>
            </w:r>
          </w:p>
        </w:tc>
        <w:tc>
          <w:tcPr>
            <w:tcW w:w="1291" w:type="dxa"/>
          </w:tcPr>
          <w:p w14:paraId="03CE3EBD" w14:textId="77777777" w:rsidR="00F62BA7" w:rsidRPr="00BD3EB5" w:rsidRDefault="00F62BA7" w:rsidP="00A36E2E">
            <w:pPr>
              <w:widowControl w:val="0"/>
              <w:kinsoku w:val="0"/>
              <w:overflowPunct w:val="0"/>
              <w:autoSpaceDE w:val="0"/>
              <w:autoSpaceDN w:val="0"/>
              <w:jc w:val="center"/>
            </w:pPr>
            <w:r w:rsidRPr="00BD3EB5">
              <w:lastRenderedPageBreak/>
              <w:t>декабрь 2025 года</w:t>
            </w:r>
          </w:p>
        </w:tc>
        <w:tc>
          <w:tcPr>
            <w:tcW w:w="1276" w:type="dxa"/>
          </w:tcPr>
          <w:p w14:paraId="1A49834C" w14:textId="77777777" w:rsidR="00F62BA7" w:rsidRPr="00BD3EB5" w:rsidRDefault="00F62BA7" w:rsidP="00F62BA7">
            <w:pPr>
              <w:widowControl w:val="0"/>
              <w:kinsoku w:val="0"/>
              <w:overflowPunct w:val="0"/>
              <w:autoSpaceDE w:val="0"/>
              <w:autoSpaceDN w:val="0"/>
              <w:jc w:val="both"/>
            </w:pPr>
            <w:r w:rsidRPr="00BD3EB5">
              <w:t>2018 школ</w:t>
            </w:r>
          </w:p>
        </w:tc>
        <w:tc>
          <w:tcPr>
            <w:tcW w:w="992" w:type="dxa"/>
          </w:tcPr>
          <w:p w14:paraId="113EBBA6"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val="en-US" w:eastAsia="ru-RU"/>
              </w:rPr>
            </w:pPr>
            <w:r w:rsidRPr="00BD3EB5">
              <w:rPr>
                <w:rFonts w:ascii="Times New Roman" w:hAnsi="Times New Roman"/>
                <w:sz w:val="24"/>
                <w:szCs w:val="24"/>
                <w:lang w:val="en-US" w:eastAsia="ru-RU"/>
              </w:rPr>
              <w:t xml:space="preserve">2018 </w:t>
            </w:r>
            <w:proofErr w:type="spellStart"/>
            <w:r w:rsidRPr="00BD3EB5">
              <w:rPr>
                <w:rFonts w:ascii="Times New Roman" w:hAnsi="Times New Roman"/>
                <w:sz w:val="24"/>
                <w:szCs w:val="24"/>
                <w:lang w:val="en-US" w:eastAsia="ru-RU"/>
              </w:rPr>
              <w:t>школ</w:t>
            </w:r>
            <w:proofErr w:type="spellEnd"/>
          </w:p>
        </w:tc>
        <w:tc>
          <w:tcPr>
            <w:tcW w:w="851" w:type="dxa"/>
          </w:tcPr>
          <w:p w14:paraId="2EB19C42" w14:textId="77777777" w:rsidR="00F62BA7" w:rsidRPr="00BD3EB5" w:rsidRDefault="00F62BA7" w:rsidP="00F62BA7">
            <w:pPr>
              <w:widowControl w:val="0"/>
              <w:kinsoku w:val="0"/>
              <w:overflowPunct w:val="0"/>
              <w:autoSpaceDE w:val="0"/>
              <w:autoSpaceDN w:val="0"/>
              <w:jc w:val="both"/>
              <w:rPr>
                <w:color w:val="000000" w:themeColor="text1"/>
              </w:rPr>
            </w:pPr>
            <w:r w:rsidRPr="00BD3EB5">
              <w:rPr>
                <w:color w:val="000000" w:themeColor="text1"/>
              </w:rPr>
              <w:t>100%</w:t>
            </w:r>
          </w:p>
        </w:tc>
        <w:tc>
          <w:tcPr>
            <w:tcW w:w="5386" w:type="dxa"/>
            <w:vMerge w:val="restart"/>
          </w:tcPr>
          <w:p w14:paraId="6EC4585B" w14:textId="77777777" w:rsidR="00F62BA7" w:rsidRPr="00BD3EB5" w:rsidRDefault="00F62BA7" w:rsidP="00F62BA7">
            <w:pPr>
              <w:ind w:firstLine="318"/>
              <w:jc w:val="center"/>
              <w:rPr>
                <w:b/>
                <w:u w:val="single"/>
              </w:rPr>
            </w:pPr>
            <w:r w:rsidRPr="00BD3EB5">
              <w:rPr>
                <w:bCs/>
                <w:lang w:bidi="ru-RU"/>
              </w:rPr>
              <w:t xml:space="preserve"> </w:t>
            </w:r>
            <w:r w:rsidRPr="00BD3EB5">
              <w:rPr>
                <w:b/>
                <w:u w:val="single"/>
              </w:rPr>
              <w:t xml:space="preserve">Исполнен </w:t>
            </w:r>
          </w:p>
          <w:p w14:paraId="7D7E86BA" w14:textId="77777777" w:rsidR="00F62BA7" w:rsidRPr="00BD3EB5" w:rsidRDefault="00F62BA7" w:rsidP="00F62BA7">
            <w:pPr>
              <w:ind w:firstLine="317"/>
              <w:contextualSpacing/>
              <w:jc w:val="both"/>
            </w:pPr>
            <w:r w:rsidRPr="00BD3EB5">
              <w:t xml:space="preserve">В рамках модернизации 5 000 школ в малых городах, районных центрах и селах на 2021-2025 годы </w:t>
            </w:r>
            <w:r w:rsidRPr="00BD3EB5">
              <w:rPr>
                <w:lang w:val="kk-KZ"/>
              </w:rPr>
              <w:t>в</w:t>
            </w:r>
            <w:r w:rsidRPr="00BD3EB5">
              <w:t xml:space="preserve"> 2022 году модернизированы 1 003 школ</w:t>
            </w:r>
            <w:r w:rsidRPr="00BD3EB5">
              <w:rPr>
                <w:lang w:val="kk-KZ"/>
              </w:rPr>
              <w:t xml:space="preserve">ы </w:t>
            </w:r>
            <w:r w:rsidRPr="00BD3EB5">
              <w:rPr>
                <w:i/>
                <w:sz w:val="22"/>
                <w:szCs w:val="22"/>
                <w:lang w:val="kk-KZ"/>
              </w:rPr>
              <w:t>(в 2021 году - 1015 школ)</w:t>
            </w:r>
            <w:r w:rsidRPr="00BD3EB5">
              <w:rPr>
                <w:lang w:val="kk-KZ"/>
              </w:rPr>
              <w:t xml:space="preserve"> </w:t>
            </w:r>
            <w:r w:rsidRPr="00BD3EB5">
              <w:t>по 6 ключевым направлениям:</w:t>
            </w:r>
          </w:p>
          <w:p w14:paraId="7A038E85" w14:textId="77777777" w:rsidR="00F62BA7" w:rsidRPr="00BD3EB5" w:rsidRDefault="00F62BA7" w:rsidP="00F62BA7">
            <w:pPr>
              <w:pStyle w:val="ad"/>
              <w:ind w:firstLine="323"/>
              <w:jc w:val="both"/>
              <w:rPr>
                <w:rFonts w:ascii="Times New Roman" w:hAnsi="Times New Roman"/>
                <w:bCs/>
                <w:sz w:val="24"/>
              </w:rPr>
            </w:pPr>
            <w:r w:rsidRPr="00BD3EB5">
              <w:rPr>
                <w:rFonts w:ascii="Times New Roman" w:hAnsi="Times New Roman"/>
                <w:sz w:val="24"/>
              </w:rPr>
              <w:lastRenderedPageBreak/>
              <w:t xml:space="preserve">1. </w:t>
            </w:r>
            <w:r w:rsidRPr="00BD3EB5">
              <w:rPr>
                <w:rFonts w:ascii="Times New Roman" w:hAnsi="Times New Roman"/>
                <w:bCs/>
                <w:sz w:val="24"/>
              </w:rPr>
              <w:t>В 673 (67%) школах проведены ремонтные работы (капитальный ремонт - 171, текущий ремонт - 502);</w:t>
            </w:r>
          </w:p>
          <w:p w14:paraId="757F7561" w14:textId="77777777" w:rsidR="00F62BA7" w:rsidRPr="00BD3EB5" w:rsidRDefault="00F62BA7" w:rsidP="00F62BA7">
            <w:pPr>
              <w:pStyle w:val="ad"/>
              <w:ind w:firstLine="323"/>
              <w:jc w:val="both"/>
              <w:rPr>
                <w:rFonts w:ascii="Times New Roman" w:hAnsi="Times New Roman"/>
                <w:bCs/>
                <w:sz w:val="24"/>
              </w:rPr>
            </w:pPr>
            <w:r w:rsidRPr="00BD3EB5">
              <w:rPr>
                <w:rFonts w:ascii="Times New Roman" w:hAnsi="Times New Roman"/>
                <w:sz w:val="24"/>
              </w:rPr>
              <w:t xml:space="preserve">2. </w:t>
            </w:r>
            <w:r w:rsidRPr="00BD3EB5">
              <w:rPr>
                <w:rFonts w:ascii="Times New Roman" w:hAnsi="Times New Roman"/>
                <w:bCs/>
                <w:sz w:val="24"/>
              </w:rPr>
              <w:t>С учетом текущей потребности в 475 школах приобретены 634 предметных кабинета, таким образом 48% модернизированных школ обеспечены современными кабинетами;</w:t>
            </w:r>
          </w:p>
          <w:p w14:paraId="35C70E30" w14:textId="77777777" w:rsidR="00F62BA7" w:rsidRPr="00BD3EB5" w:rsidRDefault="00F62BA7" w:rsidP="00F62BA7">
            <w:pPr>
              <w:ind w:firstLine="323"/>
              <w:contextualSpacing/>
              <w:jc w:val="both"/>
              <w:rPr>
                <w:szCs w:val="22"/>
              </w:rPr>
            </w:pPr>
            <w:r w:rsidRPr="00BD3EB5">
              <w:rPr>
                <w:szCs w:val="22"/>
              </w:rPr>
              <w:t xml:space="preserve">3. </w:t>
            </w:r>
            <w:r w:rsidRPr="00BD3EB5">
              <w:rPr>
                <w:szCs w:val="22"/>
                <w:lang w:val="kk-KZ"/>
              </w:rPr>
              <w:t>В 455</w:t>
            </w:r>
            <w:r w:rsidRPr="00BD3EB5">
              <w:rPr>
                <w:szCs w:val="22"/>
              </w:rPr>
              <w:t xml:space="preserve"> школ</w:t>
            </w:r>
            <w:r w:rsidRPr="00BD3EB5">
              <w:rPr>
                <w:szCs w:val="22"/>
                <w:lang w:val="kk-KZ"/>
              </w:rPr>
              <w:t>ах обновлена школьная мебель</w:t>
            </w:r>
            <w:r w:rsidRPr="00BD3EB5">
              <w:rPr>
                <w:szCs w:val="22"/>
              </w:rPr>
              <w:t>, что составляет 45% от общего количества модернизированных школ;</w:t>
            </w:r>
          </w:p>
          <w:p w14:paraId="30781C55" w14:textId="77777777" w:rsidR="00F62BA7" w:rsidRPr="00BD3EB5" w:rsidRDefault="00F62BA7" w:rsidP="00F62BA7">
            <w:pPr>
              <w:pStyle w:val="ad"/>
              <w:ind w:firstLine="323"/>
              <w:jc w:val="both"/>
              <w:rPr>
                <w:rFonts w:ascii="Times New Roman" w:hAnsi="Times New Roman"/>
                <w:sz w:val="24"/>
              </w:rPr>
            </w:pPr>
            <w:r w:rsidRPr="00BD3EB5">
              <w:rPr>
                <w:rFonts w:ascii="Times New Roman" w:hAnsi="Times New Roman"/>
                <w:sz w:val="24"/>
              </w:rPr>
              <w:t xml:space="preserve">4. </w:t>
            </w:r>
            <w:r w:rsidRPr="00BD3EB5">
              <w:rPr>
                <w:rFonts w:ascii="Times New Roman" w:hAnsi="Times New Roman"/>
                <w:bCs/>
                <w:sz w:val="24"/>
              </w:rPr>
              <w:t xml:space="preserve">За счет улучшения материально-технического оснащения и пополнения фонда художественной литературы обновлены библиотеки 814 школ </w:t>
            </w:r>
            <w:r w:rsidRPr="00BD3EB5">
              <w:rPr>
                <w:rFonts w:ascii="Times New Roman" w:hAnsi="Times New Roman"/>
                <w:bCs/>
                <w:i/>
              </w:rPr>
              <w:t>(или 81% от общего количества модернизированных школ);</w:t>
            </w:r>
          </w:p>
          <w:p w14:paraId="0AE3BB01" w14:textId="77777777" w:rsidR="00F62BA7" w:rsidRPr="00BD3EB5" w:rsidRDefault="00F62BA7" w:rsidP="00F62BA7">
            <w:pPr>
              <w:widowControl w:val="0"/>
              <w:tabs>
                <w:tab w:val="left" w:pos="1210"/>
              </w:tabs>
              <w:ind w:firstLine="323"/>
              <w:jc w:val="both"/>
              <w:rPr>
                <w:bCs/>
                <w:sz w:val="32"/>
                <w:szCs w:val="28"/>
              </w:rPr>
            </w:pPr>
            <w:r w:rsidRPr="00BD3EB5">
              <w:rPr>
                <w:szCs w:val="22"/>
              </w:rPr>
              <w:t xml:space="preserve">5. </w:t>
            </w:r>
            <w:r w:rsidRPr="00BD3EB5">
              <w:rPr>
                <w:bCs/>
                <w:szCs w:val="22"/>
              </w:rPr>
              <w:t xml:space="preserve">Модернизированы столовые 421 школы приобретение мебели, кухонного оборудования и ремонт обеденных залов </w:t>
            </w:r>
            <w:r w:rsidRPr="00BD3EB5">
              <w:rPr>
                <w:bCs/>
                <w:i/>
                <w:sz w:val="22"/>
                <w:szCs w:val="22"/>
              </w:rPr>
              <w:t>(42% о</w:t>
            </w:r>
            <w:r w:rsidRPr="00BD3EB5">
              <w:rPr>
                <w:bCs/>
                <w:i/>
                <w:sz w:val="22"/>
                <w:szCs w:val="22"/>
                <w:lang w:val="kk-KZ"/>
              </w:rPr>
              <w:t>т</w:t>
            </w:r>
            <w:r w:rsidRPr="00BD3EB5">
              <w:rPr>
                <w:bCs/>
                <w:i/>
                <w:sz w:val="22"/>
                <w:szCs w:val="22"/>
              </w:rPr>
              <w:t xml:space="preserve"> общего количества модернизированных школ);</w:t>
            </w:r>
          </w:p>
          <w:p w14:paraId="5D89CBD6" w14:textId="77777777" w:rsidR="00F62BA7" w:rsidRPr="00BD3EB5" w:rsidRDefault="00F62BA7" w:rsidP="00F62BA7">
            <w:pPr>
              <w:pStyle w:val="ad"/>
              <w:ind w:firstLine="323"/>
              <w:jc w:val="both"/>
              <w:rPr>
                <w:rFonts w:ascii="Times New Roman" w:hAnsi="Times New Roman"/>
                <w:bCs/>
                <w:i/>
              </w:rPr>
            </w:pPr>
            <w:r w:rsidRPr="00BD3EB5">
              <w:rPr>
                <w:rFonts w:ascii="Times New Roman" w:hAnsi="Times New Roman"/>
                <w:sz w:val="24"/>
              </w:rPr>
              <w:t xml:space="preserve"> 6. </w:t>
            </w:r>
            <w:r w:rsidRPr="00BD3EB5">
              <w:rPr>
                <w:rFonts w:ascii="Times New Roman" w:hAnsi="Times New Roman"/>
                <w:bCs/>
                <w:sz w:val="24"/>
              </w:rPr>
              <w:t xml:space="preserve">В 518 школах </w:t>
            </w:r>
            <w:r w:rsidRPr="00BD3EB5">
              <w:rPr>
                <w:rFonts w:ascii="Times New Roman" w:hAnsi="Times New Roman"/>
                <w:bCs/>
                <w:i/>
              </w:rPr>
              <w:t>(52% от общего количества модернизированных школ)</w:t>
            </w:r>
            <w:r w:rsidRPr="00BD3EB5">
              <w:rPr>
                <w:rFonts w:ascii="Times New Roman" w:hAnsi="Times New Roman"/>
                <w:bCs/>
              </w:rPr>
              <w:t xml:space="preserve"> </w:t>
            </w:r>
            <w:r w:rsidRPr="00BD3EB5">
              <w:rPr>
                <w:rFonts w:ascii="Times New Roman" w:hAnsi="Times New Roman"/>
                <w:bCs/>
                <w:sz w:val="24"/>
              </w:rPr>
              <w:t>приняты меры по безопасному пребыванию детей, включающие обновление систем внутреннего и наружного видеонаблюдения, подключение к ЦОУ территориальных Департаментов полиции, установку тревожных кнопок, турникетов, усиление пожарной и охранной систем.</w:t>
            </w:r>
          </w:p>
        </w:tc>
      </w:tr>
      <w:tr w:rsidR="00F62BA7" w:rsidRPr="00BD3EB5" w14:paraId="6EF0D46B" w14:textId="77777777" w:rsidTr="00FB6EBE">
        <w:tc>
          <w:tcPr>
            <w:tcW w:w="988" w:type="dxa"/>
          </w:tcPr>
          <w:p w14:paraId="46B3844F" w14:textId="77777777" w:rsidR="00F62BA7" w:rsidRPr="00BD3EB5" w:rsidRDefault="00F62BA7" w:rsidP="00F62BA7">
            <w:pPr>
              <w:widowControl w:val="0"/>
              <w:kinsoku w:val="0"/>
              <w:overflowPunct w:val="0"/>
              <w:autoSpaceDE w:val="0"/>
              <w:autoSpaceDN w:val="0"/>
              <w:jc w:val="both"/>
              <w:rPr>
                <w:iCs/>
                <w:sz w:val="20"/>
                <w:szCs w:val="20"/>
              </w:rPr>
            </w:pPr>
            <w:r w:rsidRPr="00BD3EB5">
              <w:rPr>
                <w:iCs/>
                <w:sz w:val="20"/>
                <w:szCs w:val="20"/>
              </w:rPr>
              <w:lastRenderedPageBreak/>
              <w:t>11.</w:t>
            </w:r>
          </w:p>
          <w:p w14:paraId="6FE7A7E8" w14:textId="77777777" w:rsidR="00F62BA7" w:rsidRPr="00BD3EB5" w:rsidRDefault="00F62BA7" w:rsidP="00F62BA7">
            <w:pPr>
              <w:widowControl w:val="0"/>
              <w:kinsoku w:val="0"/>
              <w:overflowPunct w:val="0"/>
              <w:autoSpaceDE w:val="0"/>
              <w:autoSpaceDN w:val="0"/>
              <w:jc w:val="both"/>
              <w:rPr>
                <w:b/>
                <w:iCs/>
                <w:sz w:val="20"/>
                <w:szCs w:val="20"/>
              </w:rPr>
            </w:pPr>
          </w:p>
        </w:tc>
        <w:tc>
          <w:tcPr>
            <w:tcW w:w="2528" w:type="dxa"/>
          </w:tcPr>
          <w:p w14:paraId="25216DFD" w14:textId="77777777" w:rsidR="00F62BA7" w:rsidRPr="00BD3EB5" w:rsidRDefault="00F62BA7" w:rsidP="00F62BA7">
            <w:pPr>
              <w:widowControl w:val="0"/>
              <w:kinsoku w:val="0"/>
              <w:overflowPunct w:val="0"/>
              <w:autoSpaceDE w:val="0"/>
              <w:autoSpaceDN w:val="0"/>
              <w:jc w:val="both"/>
              <w:rPr>
                <w:iCs/>
              </w:rPr>
            </w:pPr>
            <w:r w:rsidRPr="00BD3EB5">
              <w:rPr>
                <w:iCs/>
              </w:rPr>
              <w:t xml:space="preserve">Мероприятие 1. </w:t>
            </w:r>
            <w:r w:rsidRPr="00BD3EB5">
              <w:rPr>
                <w:iCs/>
                <w:lang w:val="kk-KZ"/>
              </w:rPr>
              <w:t>М</w:t>
            </w:r>
            <w:proofErr w:type="spellStart"/>
            <w:r w:rsidRPr="00BD3EB5">
              <w:rPr>
                <w:iCs/>
              </w:rPr>
              <w:t>одернизаци</w:t>
            </w:r>
            <w:proofErr w:type="spellEnd"/>
            <w:r w:rsidRPr="00BD3EB5">
              <w:rPr>
                <w:iCs/>
                <w:lang w:val="kk-KZ"/>
              </w:rPr>
              <w:t>я</w:t>
            </w:r>
            <w:r w:rsidRPr="00BD3EB5">
              <w:rPr>
                <w:iCs/>
              </w:rPr>
              <w:t xml:space="preserve"> </w:t>
            </w:r>
            <w:r w:rsidRPr="00BD3EB5">
              <w:t>школ в малых городах, районных центрах и селах (капитальный и текущий ремонты, библиотеки, столовые, мебель, безопасность)</w:t>
            </w:r>
          </w:p>
        </w:tc>
        <w:tc>
          <w:tcPr>
            <w:tcW w:w="1992" w:type="dxa"/>
          </w:tcPr>
          <w:p w14:paraId="0E853C62" w14:textId="77777777" w:rsidR="00F62BA7" w:rsidRPr="00BD3EB5" w:rsidRDefault="00F62BA7" w:rsidP="00F62BA7">
            <w:pPr>
              <w:jc w:val="both"/>
            </w:pPr>
            <w:r w:rsidRPr="00BD3EB5">
              <w:rPr>
                <w:lang w:val="kk-KZ"/>
              </w:rPr>
              <w:t xml:space="preserve">первый вице-министр образования и науки РК Каринова Ш.Т., председатель КДСО МОН Каримова Г.Р.,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286A3B4B" w14:textId="77777777" w:rsidR="00F62BA7" w:rsidRPr="00BD3EB5" w:rsidRDefault="00F62BA7" w:rsidP="00F62BA7">
            <w:pPr>
              <w:widowControl w:val="0"/>
              <w:kinsoku w:val="0"/>
              <w:overflowPunct w:val="0"/>
              <w:autoSpaceDE w:val="0"/>
              <w:autoSpaceDN w:val="0"/>
              <w:jc w:val="center"/>
            </w:pPr>
            <w:r w:rsidRPr="00BD3EB5">
              <w:t>декабрь 2025 года</w:t>
            </w:r>
          </w:p>
        </w:tc>
        <w:tc>
          <w:tcPr>
            <w:tcW w:w="1276" w:type="dxa"/>
          </w:tcPr>
          <w:p w14:paraId="0E716EDC" w14:textId="77777777" w:rsidR="00F62BA7" w:rsidRPr="00BD3EB5" w:rsidRDefault="00F62BA7" w:rsidP="00F62BA7">
            <w:pPr>
              <w:widowControl w:val="0"/>
              <w:kinsoku w:val="0"/>
              <w:overflowPunct w:val="0"/>
              <w:autoSpaceDE w:val="0"/>
              <w:autoSpaceDN w:val="0"/>
              <w:jc w:val="center"/>
            </w:pPr>
            <w:r w:rsidRPr="00BD3EB5">
              <w:t>За счет средств МБ</w:t>
            </w:r>
          </w:p>
        </w:tc>
        <w:tc>
          <w:tcPr>
            <w:tcW w:w="992" w:type="dxa"/>
          </w:tcPr>
          <w:p w14:paraId="30B6B3C2" w14:textId="77777777" w:rsidR="00F62BA7" w:rsidRPr="00BD3EB5" w:rsidRDefault="00F62BA7" w:rsidP="00F62BA7">
            <w:pPr>
              <w:widowControl w:val="0"/>
              <w:kinsoku w:val="0"/>
              <w:overflowPunct w:val="0"/>
              <w:autoSpaceDE w:val="0"/>
              <w:autoSpaceDN w:val="0"/>
              <w:jc w:val="center"/>
            </w:pPr>
          </w:p>
        </w:tc>
        <w:tc>
          <w:tcPr>
            <w:tcW w:w="851" w:type="dxa"/>
          </w:tcPr>
          <w:p w14:paraId="6C1AD80A" w14:textId="77777777" w:rsidR="00F62BA7" w:rsidRPr="00BD3EB5" w:rsidRDefault="00F62BA7" w:rsidP="00F62BA7">
            <w:pPr>
              <w:widowControl w:val="0"/>
              <w:kinsoku w:val="0"/>
              <w:overflowPunct w:val="0"/>
              <w:autoSpaceDE w:val="0"/>
              <w:autoSpaceDN w:val="0"/>
              <w:jc w:val="center"/>
              <w:rPr>
                <w:b/>
              </w:rPr>
            </w:pPr>
          </w:p>
        </w:tc>
        <w:tc>
          <w:tcPr>
            <w:tcW w:w="5386" w:type="dxa"/>
            <w:vMerge/>
          </w:tcPr>
          <w:p w14:paraId="5CDEEB2C"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r>
      <w:tr w:rsidR="00F62BA7" w:rsidRPr="00BD3EB5" w14:paraId="3E23B394" w14:textId="77777777" w:rsidTr="00FB6EBE">
        <w:tc>
          <w:tcPr>
            <w:tcW w:w="988" w:type="dxa"/>
            <w:vMerge w:val="restart"/>
          </w:tcPr>
          <w:p w14:paraId="2811FA1E" w14:textId="77777777" w:rsidR="00F62BA7" w:rsidRPr="00BD3EB5" w:rsidRDefault="00F62BA7" w:rsidP="00F62BA7">
            <w:pPr>
              <w:widowControl w:val="0"/>
              <w:kinsoku w:val="0"/>
              <w:overflowPunct w:val="0"/>
              <w:autoSpaceDE w:val="0"/>
              <w:autoSpaceDN w:val="0"/>
              <w:jc w:val="both"/>
              <w:rPr>
                <w:b/>
                <w:sz w:val="20"/>
                <w:szCs w:val="20"/>
              </w:rPr>
            </w:pPr>
            <w:r w:rsidRPr="00BD3EB5">
              <w:rPr>
                <w:b/>
                <w:sz w:val="20"/>
                <w:szCs w:val="20"/>
                <w:lang w:val="en-US"/>
              </w:rPr>
              <w:t>VI</w:t>
            </w:r>
            <w:r w:rsidRPr="00BD3EB5">
              <w:rPr>
                <w:b/>
                <w:sz w:val="20"/>
                <w:szCs w:val="20"/>
              </w:rPr>
              <w:t>.</w:t>
            </w:r>
          </w:p>
          <w:p w14:paraId="54B52471" w14:textId="77777777" w:rsidR="00F62BA7" w:rsidRPr="00BD3EB5" w:rsidRDefault="00F62BA7" w:rsidP="00F62BA7">
            <w:pPr>
              <w:widowControl w:val="0"/>
              <w:kinsoku w:val="0"/>
              <w:overflowPunct w:val="0"/>
              <w:autoSpaceDE w:val="0"/>
              <w:autoSpaceDN w:val="0"/>
              <w:jc w:val="both"/>
              <w:rPr>
                <w:b/>
                <w:sz w:val="20"/>
                <w:szCs w:val="20"/>
              </w:rPr>
            </w:pPr>
          </w:p>
        </w:tc>
        <w:tc>
          <w:tcPr>
            <w:tcW w:w="2528" w:type="dxa"/>
          </w:tcPr>
          <w:p w14:paraId="4443F132" w14:textId="77777777" w:rsidR="00F62BA7" w:rsidRPr="00BD3EB5" w:rsidRDefault="00F62BA7" w:rsidP="00F62BA7">
            <w:pPr>
              <w:widowControl w:val="0"/>
              <w:kinsoku w:val="0"/>
              <w:overflowPunct w:val="0"/>
              <w:autoSpaceDE w:val="0"/>
              <w:autoSpaceDN w:val="0"/>
              <w:jc w:val="both"/>
              <w:rPr>
                <w:b/>
              </w:rPr>
            </w:pPr>
            <w:r w:rsidRPr="00BD3EB5">
              <w:rPr>
                <w:b/>
              </w:rPr>
              <w:t xml:space="preserve">Показатель 4. Доля дневных государственных общеобразовательных организаций среднего образования, подведомственных </w:t>
            </w:r>
            <w:r w:rsidRPr="00BD3EB5">
              <w:rPr>
                <w:b/>
              </w:rPr>
              <w:lastRenderedPageBreak/>
              <w:t>МИО, обеспеченных видеонаблюдением</w:t>
            </w:r>
          </w:p>
        </w:tc>
        <w:tc>
          <w:tcPr>
            <w:tcW w:w="1992" w:type="dxa"/>
            <w:vMerge w:val="restart"/>
          </w:tcPr>
          <w:p w14:paraId="7D88E573" w14:textId="77777777" w:rsidR="00F62BA7" w:rsidRPr="00BD3EB5" w:rsidRDefault="00F62BA7" w:rsidP="00F62BA7">
            <w:pPr>
              <w:jc w:val="both"/>
              <w:rPr>
                <w:lang w:val="kk-KZ"/>
              </w:rPr>
            </w:pPr>
            <w:r w:rsidRPr="00BD3EB5">
              <w:rPr>
                <w:lang w:val="kk-KZ"/>
              </w:rPr>
              <w:lastRenderedPageBreak/>
              <w:t xml:space="preserve">вице-министр образования и науки РК Асылова Б.А., акимы областей и городов Нур-Султана, </w:t>
            </w:r>
            <w:r w:rsidRPr="00BD3EB5">
              <w:rPr>
                <w:lang w:val="kk-KZ"/>
              </w:rPr>
              <w:lastRenderedPageBreak/>
              <w:t xml:space="preserve">Алматы, </w:t>
            </w:r>
            <w:r w:rsidRPr="00BD3EB5">
              <w:t>Шымкент</w:t>
            </w:r>
            <w:r w:rsidRPr="00BD3EB5">
              <w:rPr>
                <w:lang w:val="kk-KZ"/>
              </w:rPr>
              <w:t>а</w:t>
            </w:r>
          </w:p>
        </w:tc>
        <w:tc>
          <w:tcPr>
            <w:tcW w:w="1291" w:type="dxa"/>
            <w:vMerge w:val="restart"/>
          </w:tcPr>
          <w:p w14:paraId="07D76843" w14:textId="77777777" w:rsidR="00F62BA7" w:rsidRPr="00BD3EB5" w:rsidRDefault="00F62BA7" w:rsidP="00A36E2E">
            <w:pPr>
              <w:widowControl w:val="0"/>
              <w:kinsoku w:val="0"/>
              <w:overflowPunct w:val="0"/>
              <w:autoSpaceDE w:val="0"/>
              <w:autoSpaceDN w:val="0"/>
              <w:jc w:val="center"/>
            </w:pPr>
            <w:r w:rsidRPr="00BD3EB5">
              <w:lastRenderedPageBreak/>
              <w:t>декабрь 2025 года</w:t>
            </w:r>
          </w:p>
        </w:tc>
        <w:tc>
          <w:tcPr>
            <w:tcW w:w="1276" w:type="dxa"/>
          </w:tcPr>
          <w:p w14:paraId="6DC79300" w14:textId="77777777" w:rsidR="00F62BA7" w:rsidRPr="00BD3EB5" w:rsidRDefault="00F62BA7" w:rsidP="00F62BA7">
            <w:pPr>
              <w:widowControl w:val="0"/>
              <w:kinsoku w:val="0"/>
              <w:overflowPunct w:val="0"/>
              <w:autoSpaceDE w:val="0"/>
              <w:autoSpaceDN w:val="0"/>
              <w:jc w:val="both"/>
            </w:pPr>
          </w:p>
        </w:tc>
        <w:tc>
          <w:tcPr>
            <w:tcW w:w="992" w:type="dxa"/>
          </w:tcPr>
          <w:p w14:paraId="1C5F5DD7"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851" w:type="dxa"/>
          </w:tcPr>
          <w:p w14:paraId="119FB7E2"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5386" w:type="dxa"/>
            <w:vMerge w:val="restart"/>
          </w:tcPr>
          <w:p w14:paraId="375E041C" w14:textId="77777777" w:rsidR="00F62BA7" w:rsidRPr="00BD3EB5" w:rsidRDefault="00F62BA7" w:rsidP="00F62BA7">
            <w:pPr>
              <w:widowControl w:val="0"/>
              <w:jc w:val="center"/>
              <w:rPr>
                <w:b/>
                <w:iCs/>
                <w:color w:val="000000" w:themeColor="text1"/>
                <w:u w:val="single"/>
              </w:rPr>
            </w:pPr>
            <w:r w:rsidRPr="00BD3EB5">
              <w:rPr>
                <w:b/>
                <w:iCs/>
                <w:color w:val="000000" w:themeColor="text1"/>
                <w:u w:val="single"/>
              </w:rPr>
              <w:t>Исполнено</w:t>
            </w:r>
          </w:p>
          <w:p w14:paraId="2CD08A0E" w14:textId="4D4B45AB" w:rsidR="00F62BA7" w:rsidRPr="00BD3EB5" w:rsidRDefault="0046795F" w:rsidP="0046795F">
            <w:pPr>
              <w:widowControl w:val="0"/>
              <w:ind w:firstLine="317"/>
              <w:jc w:val="both"/>
              <w:rPr>
                <w:iCs/>
                <w:lang w:val="kk-KZ"/>
              </w:rPr>
            </w:pPr>
            <w:r w:rsidRPr="00BD3EB5">
              <w:rPr>
                <w:iCs/>
                <w:lang w:val="kk-KZ"/>
              </w:rPr>
              <w:t>В</w:t>
            </w:r>
            <w:r w:rsidR="007D1C9F" w:rsidRPr="00BD3EB5">
              <w:rPr>
                <w:iCs/>
                <w:lang w:val="kk-KZ"/>
              </w:rPr>
              <w:t xml:space="preserve"> 2022-2023 год</w:t>
            </w:r>
            <w:r w:rsidRPr="00BD3EB5">
              <w:rPr>
                <w:iCs/>
                <w:lang w:val="kk-KZ"/>
              </w:rPr>
              <w:t>у</w:t>
            </w:r>
            <w:r w:rsidR="00F62BA7" w:rsidRPr="00BD3EB5">
              <w:rPr>
                <w:iCs/>
              </w:rPr>
              <w:t xml:space="preserve"> 6 9</w:t>
            </w:r>
            <w:r w:rsidR="006754A7" w:rsidRPr="00BD3EB5">
              <w:rPr>
                <w:iCs/>
                <w:lang w:val="kk-KZ"/>
              </w:rPr>
              <w:t>09</w:t>
            </w:r>
            <w:r w:rsidR="00F62BA7" w:rsidRPr="00BD3EB5">
              <w:rPr>
                <w:iCs/>
              </w:rPr>
              <w:t xml:space="preserve"> </w:t>
            </w:r>
            <w:r w:rsidR="006754A7" w:rsidRPr="00BD3EB5">
              <w:rPr>
                <w:iCs/>
                <w:lang w:val="kk-KZ"/>
              </w:rPr>
              <w:t>(100</w:t>
            </w:r>
            <w:r w:rsidR="006754A7" w:rsidRPr="00BD3EB5">
              <w:rPr>
                <w:iCs/>
              </w:rPr>
              <w:t>%</w:t>
            </w:r>
            <w:r w:rsidR="006754A7" w:rsidRPr="00BD3EB5">
              <w:rPr>
                <w:iCs/>
                <w:lang w:val="kk-KZ"/>
              </w:rPr>
              <w:t xml:space="preserve">) государственных </w:t>
            </w:r>
            <w:r w:rsidR="00F62BA7" w:rsidRPr="00BD3EB5">
              <w:rPr>
                <w:iCs/>
              </w:rPr>
              <w:t xml:space="preserve">организаций среднего образования обеспечены внутренним </w:t>
            </w:r>
            <w:r w:rsidR="006754A7" w:rsidRPr="00BD3EB5">
              <w:rPr>
                <w:iCs/>
                <w:lang w:val="kk-KZ"/>
              </w:rPr>
              <w:t xml:space="preserve"> и наружным </w:t>
            </w:r>
            <w:r w:rsidR="00F62BA7" w:rsidRPr="00BD3EB5">
              <w:rPr>
                <w:iCs/>
              </w:rPr>
              <w:t>видеонаблюдением</w:t>
            </w:r>
            <w:r w:rsidR="006754A7" w:rsidRPr="00BD3EB5">
              <w:rPr>
                <w:iCs/>
                <w:lang w:val="kk-KZ"/>
              </w:rPr>
              <w:t>.</w:t>
            </w:r>
          </w:p>
          <w:p w14:paraId="574CF36E" w14:textId="6090CE15" w:rsidR="00F62BA7" w:rsidRPr="00BD3EB5" w:rsidRDefault="00F62BA7" w:rsidP="004E682F">
            <w:pPr>
              <w:widowControl w:val="0"/>
              <w:ind w:firstLine="317"/>
              <w:jc w:val="both"/>
              <w:rPr>
                <w:i/>
                <w:iCs/>
              </w:rPr>
            </w:pPr>
            <w:r w:rsidRPr="00BD3EB5">
              <w:rPr>
                <w:iCs/>
              </w:rPr>
              <w:t xml:space="preserve">Разработана и утверждена «Инструкция по организации антитеррористической защиты объектов, уязвимых в террористическом </w:t>
            </w:r>
            <w:r w:rsidRPr="00BD3EB5">
              <w:rPr>
                <w:iCs/>
              </w:rPr>
              <w:lastRenderedPageBreak/>
              <w:t>отношении,</w:t>
            </w:r>
            <w:r w:rsidRPr="00BD3EB5">
              <w:rPr>
                <w:i/>
                <w:iCs/>
              </w:rPr>
              <w:t xml:space="preserve"> </w:t>
            </w:r>
            <w:r w:rsidRPr="00BD3EB5">
              <w:rPr>
                <w:iCs/>
              </w:rPr>
              <w:t xml:space="preserve">Министерства </w:t>
            </w:r>
            <w:r w:rsidR="004E682F">
              <w:rPr>
                <w:iCs/>
                <w:lang w:val="kk-KZ"/>
              </w:rPr>
              <w:t>просвещения</w:t>
            </w:r>
            <w:r w:rsidRPr="00BD3EB5">
              <w:rPr>
                <w:iCs/>
              </w:rPr>
              <w:t xml:space="preserve"> Республики Казахстан и объектов, уязвимых в террористическом отношении, осуществляющих деятельность в сфере образования и науки» </w:t>
            </w:r>
            <w:r w:rsidRPr="00BD3EB5">
              <w:rPr>
                <w:i/>
                <w:iCs/>
                <w:sz w:val="22"/>
              </w:rPr>
              <w:t>(приказ Министра образования и науки от 30 марта 2022 года № 117, согласована КНБ, МЧС, МВД).</w:t>
            </w:r>
          </w:p>
        </w:tc>
      </w:tr>
      <w:tr w:rsidR="008F273B" w:rsidRPr="00BD3EB5" w14:paraId="36422D74" w14:textId="77777777" w:rsidTr="00FB6EBE">
        <w:tc>
          <w:tcPr>
            <w:tcW w:w="988" w:type="dxa"/>
            <w:vMerge/>
          </w:tcPr>
          <w:p w14:paraId="7AAD0ED4" w14:textId="77777777" w:rsidR="008F273B" w:rsidRPr="00BD3EB5" w:rsidRDefault="008F273B" w:rsidP="008F273B">
            <w:pPr>
              <w:widowControl w:val="0"/>
              <w:kinsoku w:val="0"/>
              <w:overflowPunct w:val="0"/>
              <w:autoSpaceDE w:val="0"/>
              <w:autoSpaceDN w:val="0"/>
              <w:jc w:val="both"/>
              <w:rPr>
                <w:b/>
                <w:sz w:val="20"/>
                <w:szCs w:val="20"/>
              </w:rPr>
            </w:pPr>
          </w:p>
        </w:tc>
        <w:tc>
          <w:tcPr>
            <w:tcW w:w="2528" w:type="dxa"/>
          </w:tcPr>
          <w:p w14:paraId="5C1EC197" w14:textId="77777777" w:rsidR="008F273B" w:rsidRPr="00BD3EB5" w:rsidRDefault="008F273B" w:rsidP="008F273B">
            <w:pPr>
              <w:widowControl w:val="0"/>
              <w:kinsoku w:val="0"/>
              <w:overflowPunct w:val="0"/>
              <w:autoSpaceDE w:val="0"/>
              <w:autoSpaceDN w:val="0"/>
              <w:jc w:val="both"/>
            </w:pPr>
            <w:r w:rsidRPr="00BD3EB5">
              <w:t xml:space="preserve">- наружное </w:t>
            </w:r>
          </w:p>
        </w:tc>
        <w:tc>
          <w:tcPr>
            <w:tcW w:w="1992" w:type="dxa"/>
            <w:vMerge/>
          </w:tcPr>
          <w:p w14:paraId="22F5B152" w14:textId="77777777" w:rsidR="008F273B" w:rsidRPr="00BD3EB5" w:rsidRDefault="008F273B" w:rsidP="008F273B">
            <w:pPr>
              <w:widowControl w:val="0"/>
              <w:kinsoku w:val="0"/>
              <w:overflowPunct w:val="0"/>
              <w:autoSpaceDE w:val="0"/>
              <w:autoSpaceDN w:val="0"/>
              <w:jc w:val="both"/>
            </w:pPr>
          </w:p>
        </w:tc>
        <w:tc>
          <w:tcPr>
            <w:tcW w:w="1291" w:type="dxa"/>
            <w:vMerge/>
          </w:tcPr>
          <w:p w14:paraId="46A06D1B" w14:textId="77777777" w:rsidR="008F273B" w:rsidRPr="00BD3EB5" w:rsidRDefault="008F273B" w:rsidP="008F273B">
            <w:pPr>
              <w:widowControl w:val="0"/>
              <w:kinsoku w:val="0"/>
              <w:overflowPunct w:val="0"/>
              <w:autoSpaceDE w:val="0"/>
              <w:autoSpaceDN w:val="0"/>
              <w:jc w:val="center"/>
              <w:rPr>
                <w:color w:val="000000" w:themeColor="text1"/>
              </w:rPr>
            </w:pPr>
          </w:p>
        </w:tc>
        <w:tc>
          <w:tcPr>
            <w:tcW w:w="1276" w:type="dxa"/>
          </w:tcPr>
          <w:p w14:paraId="1386883E" w14:textId="77777777" w:rsidR="008F273B" w:rsidRPr="00BD3EB5" w:rsidRDefault="008F273B" w:rsidP="008F273B">
            <w:pPr>
              <w:widowControl w:val="0"/>
              <w:jc w:val="center"/>
              <w:rPr>
                <w:color w:val="000000"/>
              </w:rPr>
            </w:pPr>
            <w:r w:rsidRPr="00BD3EB5">
              <w:rPr>
                <w:color w:val="000000" w:themeColor="text1"/>
              </w:rPr>
              <w:t>40</w:t>
            </w:r>
            <w:r w:rsidRPr="00BD3EB5">
              <w:rPr>
                <w:color w:val="000000" w:themeColor="text1"/>
                <w:lang w:val="kk-KZ"/>
              </w:rPr>
              <w:t xml:space="preserve"> </w:t>
            </w:r>
            <w:r w:rsidRPr="00BD3EB5">
              <w:t>%</w:t>
            </w:r>
          </w:p>
        </w:tc>
        <w:tc>
          <w:tcPr>
            <w:tcW w:w="992" w:type="dxa"/>
          </w:tcPr>
          <w:p w14:paraId="2B25676D" w14:textId="007A169F" w:rsidR="008F273B" w:rsidRPr="00BD3EB5" w:rsidRDefault="006754A7" w:rsidP="00142F9A">
            <w:pPr>
              <w:widowControl w:val="0"/>
              <w:jc w:val="center"/>
            </w:pPr>
            <w:r w:rsidRPr="00BD3EB5">
              <w:t>100</w:t>
            </w:r>
            <w:r w:rsidR="008F273B" w:rsidRPr="00BD3EB5">
              <w:t xml:space="preserve"> % </w:t>
            </w:r>
          </w:p>
        </w:tc>
        <w:tc>
          <w:tcPr>
            <w:tcW w:w="851" w:type="dxa"/>
          </w:tcPr>
          <w:p w14:paraId="54FD7D37" w14:textId="5F425F65" w:rsidR="008F273B" w:rsidRPr="00BD3EB5" w:rsidRDefault="006754A7" w:rsidP="008F273B">
            <w:pPr>
              <w:widowControl w:val="0"/>
              <w:jc w:val="center"/>
            </w:pPr>
            <w:r w:rsidRPr="00BD3EB5">
              <w:t>250</w:t>
            </w:r>
            <w:r w:rsidR="008F273B" w:rsidRPr="00BD3EB5">
              <w:t>%</w:t>
            </w:r>
          </w:p>
        </w:tc>
        <w:tc>
          <w:tcPr>
            <w:tcW w:w="5386" w:type="dxa"/>
            <w:vMerge/>
          </w:tcPr>
          <w:p w14:paraId="1BB97ECD" w14:textId="77777777" w:rsidR="008F273B" w:rsidRPr="00BD3EB5" w:rsidRDefault="008F273B" w:rsidP="008F273B">
            <w:pPr>
              <w:widowControl w:val="0"/>
              <w:kinsoku w:val="0"/>
              <w:overflowPunct w:val="0"/>
              <w:autoSpaceDE w:val="0"/>
              <w:autoSpaceDN w:val="0"/>
              <w:jc w:val="both"/>
              <w:rPr>
                <w:i/>
                <w:iCs/>
                <w:sz w:val="20"/>
                <w:szCs w:val="20"/>
              </w:rPr>
            </w:pPr>
          </w:p>
        </w:tc>
      </w:tr>
      <w:tr w:rsidR="008F273B" w:rsidRPr="00BD3EB5" w14:paraId="315E3CF2" w14:textId="77777777" w:rsidTr="00FB6EBE">
        <w:tc>
          <w:tcPr>
            <w:tcW w:w="988" w:type="dxa"/>
            <w:vMerge/>
          </w:tcPr>
          <w:p w14:paraId="23D690B6" w14:textId="77777777" w:rsidR="008F273B" w:rsidRPr="00BD3EB5" w:rsidRDefault="008F273B" w:rsidP="008F273B">
            <w:pPr>
              <w:widowControl w:val="0"/>
              <w:kinsoku w:val="0"/>
              <w:overflowPunct w:val="0"/>
              <w:autoSpaceDE w:val="0"/>
              <w:autoSpaceDN w:val="0"/>
              <w:jc w:val="both"/>
              <w:rPr>
                <w:b/>
                <w:sz w:val="20"/>
                <w:szCs w:val="20"/>
              </w:rPr>
            </w:pPr>
          </w:p>
        </w:tc>
        <w:tc>
          <w:tcPr>
            <w:tcW w:w="2528" w:type="dxa"/>
          </w:tcPr>
          <w:p w14:paraId="797A5A39" w14:textId="77777777" w:rsidR="008F273B" w:rsidRPr="00BD3EB5" w:rsidRDefault="008F273B" w:rsidP="008F273B">
            <w:pPr>
              <w:widowControl w:val="0"/>
              <w:kinsoku w:val="0"/>
              <w:overflowPunct w:val="0"/>
              <w:autoSpaceDE w:val="0"/>
              <w:autoSpaceDN w:val="0"/>
              <w:jc w:val="both"/>
            </w:pPr>
            <w:r w:rsidRPr="00BD3EB5">
              <w:t>- внутреннее</w:t>
            </w:r>
          </w:p>
        </w:tc>
        <w:tc>
          <w:tcPr>
            <w:tcW w:w="1992" w:type="dxa"/>
            <w:vMerge/>
          </w:tcPr>
          <w:p w14:paraId="65E4412E" w14:textId="77777777" w:rsidR="008F273B" w:rsidRPr="00BD3EB5" w:rsidRDefault="008F273B" w:rsidP="008F273B">
            <w:pPr>
              <w:widowControl w:val="0"/>
              <w:kinsoku w:val="0"/>
              <w:overflowPunct w:val="0"/>
              <w:autoSpaceDE w:val="0"/>
              <w:autoSpaceDN w:val="0"/>
              <w:jc w:val="both"/>
            </w:pPr>
          </w:p>
        </w:tc>
        <w:tc>
          <w:tcPr>
            <w:tcW w:w="1291" w:type="dxa"/>
            <w:vMerge/>
          </w:tcPr>
          <w:p w14:paraId="00A560F3" w14:textId="77777777" w:rsidR="008F273B" w:rsidRPr="00BD3EB5" w:rsidRDefault="008F273B" w:rsidP="008F273B">
            <w:pPr>
              <w:widowControl w:val="0"/>
              <w:kinsoku w:val="0"/>
              <w:overflowPunct w:val="0"/>
              <w:autoSpaceDE w:val="0"/>
              <w:autoSpaceDN w:val="0"/>
              <w:jc w:val="center"/>
              <w:rPr>
                <w:color w:val="000000" w:themeColor="text1"/>
                <w:lang w:val="kk-KZ"/>
              </w:rPr>
            </w:pPr>
          </w:p>
        </w:tc>
        <w:tc>
          <w:tcPr>
            <w:tcW w:w="1276" w:type="dxa"/>
          </w:tcPr>
          <w:p w14:paraId="6384F895" w14:textId="77777777" w:rsidR="008F273B" w:rsidRPr="00BD3EB5" w:rsidRDefault="008F273B" w:rsidP="008F273B">
            <w:pPr>
              <w:widowControl w:val="0"/>
              <w:jc w:val="center"/>
              <w:rPr>
                <w:color w:val="000000"/>
                <w:lang w:val="kk-KZ"/>
              </w:rPr>
            </w:pPr>
            <w:r w:rsidRPr="00BD3EB5">
              <w:rPr>
                <w:color w:val="000000" w:themeColor="text1"/>
                <w:lang w:val="kk-KZ"/>
              </w:rPr>
              <w:t xml:space="preserve">80 </w:t>
            </w:r>
            <w:r w:rsidRPr="00BD3EB5">
              <w:t>%</w:t>
            </w:r>
          </w:p>
        </w:tc>
        <w:tc>
          <w:tcPr>
            <w:tcW w:w="992" w:type="dxa"/>
          </w:tcPr>
          <w:p w14:paraId="7F414FB5" w14:textId="433DA71C" w:rsidR="008F273B" w:rsidRPr="00BD3EB5" w:rsidRDefault="006754A7" w:rsidP="00142F9A">
            <w:pPr>
              <w:widowControl w:val="0"/>
              <w:jc w:val="center"/>
            </w:pPr>
            <w:r w:rsidRPr="00BD3EB5">
              <w:t>100</w:t>
            </w:r>
            <w:r w:rsidR="008F273B" w:rsidRPr="00BD3EB5">
              <w:t xml:space="preserve">% </w:t>
            </w:r>
          </w:p>
        </w:tc>
        <w:tc>
          <w:tcPr>
            <w:tcW w:w="851" w:type="dxa"/>
          </w:tcPr>
          <w:p w14:paraId="079BC76C" w14:textId="74B18645" w:rsidR="008F273B" w:rsidRPr="00BD3EB5" w:rsidRDefault="006754A7" w:rsidP="008F273B">
            <w:pPr>
              <w:widowControl w:val="0"/>
              <w:jc w:val="center"/>
              <w:rPr>
                <w:lang w:val="kk-KZ"/>
              </w:rPr>
            </w:pPr>
            <w:r w:rsidRPr="00BD3EB5">
              <w:rPr>
                <w:lang w:val="kk-KZ"/>
              </w:rPr>
              <w:t>125</w:t>
            </w:r>
            <w:r w:rsidR="008F273B" w:rsidRPr="00BD3EB5">
              <w:rPr>
                <w:lang w:val="kk-KZ"/>
              </w:rPr>
              <w:t>%</w:t>
            </w:r>
          </w:p>
        </w:tc>
        <w:tc>
          <w:tcPr>
            <w:tcW w:w="5386" w:type="dxa"/>
            <w:vMerge/>
          </w:tcPr>
          <w:p w14:paraId="7E3E26AA" w14:textId="77777777" w:rsidR="008F273B" w:rsidRPr="00BD3EB5" w:rsidRDefault="008F273B" w:rsidP="008F273B">
            <w:pPr>
              <w:widowControl w:val="0"/>
              <w:kinsoku w:val="0"/>
              <w:overflowPunct w:val="0"/>
              <w:autoSpaceDE w:val="0"/>
              <w:autoSpaceDN w:val="0"/>
              <w:jc w:val="both"/>
              <w:rPr>
                <w:iCs/>
                <w:sz w:val="20"/>
                <w:szCs w:val="20"/>
              </w:rPr>
            </w:pPr>
          </w:p>
        </w:tc>
      </w:tr>
      <w:tr w:rsidR="00F62BA7" w:rsidRPr="00BD3EB5" w14:paraId="79913C97" w14:textId="77777777" w:rsidTr="004E580D">
        <w:trPr>
          <w:trHeight w:val="1147"/>
        </w:trPr>
        <w:tc>
          <w:tcPr>
            <w:tcW w:w="988" w:type="dxa"/>
          </w:tcPr>
          <w:p w14:paraId="0754ED0E" w14:textId="77777777" w:rsidR="00F62BA7" w:rsidRPr="00BD3EB5" w:rsidRDefault="00F62BA7" w:rsidP="00F62BA7">
            <w:pPr>
              <w:widowControl w:val="0"/>
              <w:kinsoku w:val="0"/>
              <w:overflowPunct w:val="0"/>
              <w:autoSpaceDE w:val="0"/>
              <w:autoSpaceDN w:val="0"/>
              <w:jc w:val="both"/>
              <w:rPr>
                <w:iCs/>
                <w:sz w:val="20"/>
                <w:szCs w:val="20"/>
                <w:lang w:val="kk-KZ"/>
              </w:rPr>
            </w:pPr>
            <w:r w:rsidRPr="00BD3EB5">
              <w:rPr>
                <w:iCs/>
                <w:sz w:val="20"/>
                <w:szCs w:val="20"/>
                <w:lang w:val="kk-KZ"/>
              </w:rPr>
              <w:t>12.</w:t>
            </w:r>
          </w:p>
          <w:p w14:paraId="6016DD18" w14:textId="77777777" w:rsidR="00F62BA7" w:rsidRPr="00BD3EB5" w:rsidRDefault="00F62BA7" w:rsidP="00F62BA7">
            <w:pPr>
              <w:widowControl w:val="0"/>
              <w:kinsoku w:val="0"/>
              <w:overflowPunct w:val="0"/>
              <w:autoSpaceDE w:val="0"/>
              <w:autoSpaceDN w:val="0"/>
              <w:jc w:val="both"/>
              <w:rPr>
                <w:b/>
                <w:iCs/>
                <w:sz w:val="20"/>
                <w:szCs w:val="20"/>
                <w:lang w:val="kk-KZ"/>
              </w:rPr>
            </w:pPr>
          </w:p>
        </w:tc>
        <w:tc>
          <w:tcPr>
            <w:tcW w:w="2528" w:type="dxa"/>
          </w:tcPr>
          <w:p w14:paraId="682CC599" w14:textId="77777777" w:rsidR="00F62BA7" w:rsidRPr="00BD3EB5" w:rsidRDefault="00F62BA7" w:rsidP="00F62BA7">
            <w:pPr>
              <w:widowControl w:val="0"/>
              <w:kinsoku w:val="0"/>
              <w:overflowPunct w:val="0"/>
              <w:autoSpaceDE w:val="0"/>
              <w:autoSpaceDN w:val="0"/>
              <w:jc w:val="both"/>
              <w:rPr>
                <w:iCs/>
              </w:rPr>
            </w:pPr>
            <w:r w:rsidRPr="00BD3EB5">
              <w:rPr>
                <w:iCs/>
                <w:lang w:val="kk-KZ"/>
              </w:rPr>
              <w:t>Мероприятие 1.</w:t>
            </w:r>
            <w:r w:rsidRPr="00BD3EB5">
              <w:rPr>
                <w:iCs/>
              </w:rPr>
              <w:t xml:space="preserve"> Обеспечение системы безопасного доступа, специализированной охраны и контроля (видеонаблюдение, тревожная кнопка, металлоискатели)</w:t>
            </w:r>
          </w:p>
        </w:tc>
        <w:tc>
          <w:tcPr>
            <w:tcW w:w="1992" w:type="dxa"/>
          </w:tcPr>
          <w:p w14:paraId="18A55D4B" w14:textId="77777777" w:rsidR="00F62BA7" w:rsidRPr="00BD3EB5" w:rsidRDefault="00F62BA7" w:rsidP="00F62BA7">
            <w:pPr>
              <w:jc w:val="both"/>
            </w:pPr>
            <w:r w:rsidRPr="00BD3EB5">
              <w:rPr>
                <w:lang w:val="kk-KZ"/>
              </w:rPr>
              <w:t>вице-министр образования и науки РК Асылова Б.А., п</w:t>
            </w:r>
            <w:proofErr w:type="spellStart"/>
            <w:r w:rsidRPr="00BD3EB5">
              <w:t>редседатель</w:t>
            </w:r>
            <w:proofErr w:type="spellEnd"/>
            <w:r w:rsidRPr="00BD3EB5">
              <w:t xml:space="preserve"> КОПД МОН </w:t>
            </w:r>
            <w:r w:rsidRPr="00BD3EB5">
              <w:br/>
              <w:t>Имангалиев Е.Н.,</w:t>
            </w:r>
          </w:p>
          <w:p w14:paraId="1AF8D081" w14:textId="77777777" w:rsidR="00F62BA7" w:rsidRPr="00BD3EB5" w:rsidRDefault="00F62BA7" w:rsidP="00F62BA7">
            <w:pPr>
              <w:jc w:val="both"/>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56639890" w14:textId="77777777" w:rsidR="00F62BA7" w:rsidRPr="00BD3EB5" w:rsidRDefault="00F62BA7" w:rsidP="00A36E2E">
            <w:pPr>
              <w:widowControl w:val="0"/>
              <w:kinsoku w:val="0"/>
              <w:overflowPunct w:val="0"/>
              <w:autoSpaceDE w:val="0"/>
              <w:autoSpaceDN w:val="0"/>
              <w:jc w:val="center"/>
            </w:pPr>
            <w:r w:rsidRPr="00BD3EB5">
              <w:t>декабрь 2025 года</w:t>
            </w:r>
          </w:p>
        </w:tc>
        <w:tc>
          <w:tcPr>
            <w:tcW w:w="1276" w:type="dxa"/>
          </w:tcPr>
          <w:p w14:paraId="45E0B2E4" w14:textId="77777777" w:rsidR="00F62BA7" w:rsidRPr="00BD3EB5" w:rsidRDefault="00F62BA7" w:rsidP="00F62BA7">
            <w:pPr>
              <w:widowControl w:val="0"/>
              <w:kinsoku w:val="0"/>
              <w:overflowPunct w:val="0"/>
              <w:autoSpaceDE w:val="0"/>
              <w:autoSpaceDN w:val="0"/>
              <w:jc w:val="both"/>
            </w:pPr>
            <w:r w:rsidRPr="00BD3EB5">
              <w:t>За счет средств МБ</w:t>
            </w:r>
          </w:p>
        </w:tc>
        <w:tc>
          <w:tcPr>
            <w:tcW w:w="992" w:type="dxa"/>
          </w:tcPr>
          <w:p w14:paraId="583BA1DA"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851" w:type="dxa"/>
          </w:tcPr>
          <w:p w14:paraId="02BD1DE9"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5386" w:type="dxa"/>
          </w:tcPr>
          <w:p w14:paraId="2C3134D5" w14:textId="77777777" w:rsidR="00F62BA7" w:rsidRPr="00BD3EB5" w:rsidRDefault="00F62BA7" w:rsidP="00F62BA7">
            <w:pPr>
              <w:widowControl w:val="0"/>
              <w:jc w:val="center"/>
              <w:rPr>
                <w:b/>
                <w:bCs/>
                <w:u w:val="single"/>
                <w:shd w:val="clear" w:color="FFFFFF" w:fill="FFFFFF"/>
              </w:rPr>
            </w:pPr>
            <w:r w:rsidRPr="00BD3EB5">
              <w:rPr>
                <w:b/>
                <w:bCs/>
                <w:u w:val="single"/>
                <w:shd w:val="clear" w:color="FFFFFF" w:fill="FFFFFF"/>
                <w:lang w:val="kk-KZ"/>
              </w:rPr>
              <w:t>На исполнении</w:t>
            </w:r>
          </w:p>
          <w:p w14:paraId="76C4AA44" w14:textId="77777777" w:rsidR="00F62BA7" w:rsidRPr="00BD3EB5" w:rsidRDefault="00F62BA7" w:rsidP="0046795F">
            <w:pPr>
              <w:tabs>
                <w:tab w:val="left" w:pos="993"/>
              </w:tabs>
              <w:ind w:firstLine="317"/>
              <w:jc w:val="both"/>
              <w:rPr>
                <w:bCs/>
                <w:shd w:val="clear" w:color="FFFFFF" w:fill="FFFFFF"/>
              </w:rPr>
            </w:pPr>
            <w:r w:rsidRPr="00BD3EB5">
              <w:rPr>
                <w:bCs/>
                <w:shd w:val="clear" w:color="FFFFFF" w:fill="FFFFFF"/>
                <w:lang w:val="kk-KZ"/>
              </w:rPr>
              <w:t>В</w:t>
            </w:r>
            <w:r w:rsidRPr="00BD3EB5">
              <w:rPr>
                <w:bCs/>
                <w:shd w:val="clear" w:color="FFFFFF" w:fill="FFFFFF"/>
              </w:rPr>
              <w:t xml:space="preserve"> соответствии с Законом «Об образовании» местные исполнительные органы </w:t>
            </w:r>
            <w:r w:rsidRPr="00BD3EB5">
              <w:rPr>
                <w:bCs/>
                <w:i/>
                <w:shd w:val="clear" w:color="FFFFFF" w:fill="FFFFFF"/>
              </w:rPr>
              <w:t>(далее – МИО)</w:t>
            </w:r>
            <w:r w:rsidRPr="00BD3EB5">
              <w:rPr>
                <w:bCs/>
                <w:shd w:val="clear" w:color="FFFFFF" w:fill="FFFFFF"/>
              </w:rPr>
              <w:t xml:space="preserve"> осуществляют материально-техническое обеспечение государственных организаций образования </w:t>
            </w:r>
            <w:r w:rsidRPr="00BD3EB5">
              <w:rPr>
                <w:bCs/>
                <w:i/>
                <w:shd w:val="clear" w:color="FFFFFF" w:fill="FFFFFF"/>
              </w:rPr>
              <w:t>(пункты 10, 10-1 ст. 6)</w:t>
            </w:r>
            <w:r w:rsidRPr="00BD3EB5">
              <w:rPr>
                <w:bCs/>
                <w:shd w:val="clear" w:color="FFFFFF" w:fill="FFFFFF"/>
              </w:rPr>
              <w:t xml:space="preserve">. </w:t>
            </w:r>
          </w:p>
          <w:p w14:paraId="71C4F035" w14:textId="77777777" w:rsidR="00F62BA7" w:rsidRPr="00BD3EB5" w:rsidRDefault="00F62BA7" w:rsidP="0046795F">
            <w:pPr>
              <w:tabs>
                <w:tab w:val="left" w:pos="993"/>
              </w:tabs>
              <w:ind w:firstLine="317"/>
              <w:jc w:val="both"/>
              <w:rPr>
                <w:bCs/>
                <w:shd w:val="clear" w:color="FFFFFF" w:fill="FFFFFF"/>
              </w:rPr>
            </w:pPr>
            <w:r w:rsidRPr="00BD3EB5">
              <w:rPr>
                <w:bCs/>
                <w:shd w:val="clear" w:color="FFFFFF" w:fill="FFFFFF"/>
              </w:rPr>
              <w:t xml:space="preserve">С целью обеспечения безопасной среды в организациях образования, в том числе специализированной охраной в крупных городах </w:t>
            </w:r>
            <w:r w:rsidRPr="00BD3EB5">
              <w:rPr>
                <w:bCs/>
                <w:i/>
                <w:shd w:val="clear" w:color="FFFFFF" w:fill="FFFFFF"/>
              </w:rPr>
              <w:t>(с населением свыше 100 тыс. человек)</w:t>
            </w:r>
            <w:r w:rsidRPr="00BD3EB5">
              <w:rPr>
                <w:bCs/>
                <w:shd w:val="clear" w:color="FFFFFF" w:fill="FFFFFF"/>
              </w:rPr>
              <w:t>, МИО определен перечень организаций образования и подготовлены соответствующие финансовые расчеты.</w:t>
            </w:r>
          </w:p>
          <w:p w14:paraId="2B4004AF" w14:textId="77777777" w:rsidR="00F62BA7" w:rsidRPr="00BD3EB5" w:rsidRDefault="00F62BA7" w:rsidP="0046795F">
            <w:pPr>
              <w:tabs>
                <w:tab w:val="left" w:pos="993"/>
              </w:tabs>
              <w:ind w:firstLine="317"/>
              <w:jc w:val="both"/>
              <w:rPr>
                <w:bCs/>
                <w:shd w:val="clear" w:color="FFFFFF" w:fill="FFFFFF"/>
              </w:rPr>
            </w:pPr>
            <w:r w:rsidRPr="00BD3EB5">
              <w:rPr>
                <w:bCs/>
                <w:shd w:val="clear" w:color="FFFFFF" w:fill="FFFFFF"/>
              </w:rPr>
              <w:t xml:space="preserve">По информации МИО в 25 крупных городах функционируют 2 599 организаций образования </w:t>
            </w:r>
            <w:r w:rsidRPr="00BD3EB5">
              <w:rPr>
                <w:bCs/>
                <w:i/>
                <w:sz w:val="22"/>
                <w:shd w:val="clear" w:color="FFFFFF" w:fill="FFFFFF"/>
              </w:rPr>
              <w:t>(1 012 детсадов, 1 390 школа, 197 колледжей)</w:t>
            </w:r>
            <w:r w:rsidRPr="00BD3EB5">
              <w:rPr>
                <w:bCs/>
                <w:shd w:val="clear" w:color="FFFFFF" w:fill="FFFFFF"/>
              </w:rPr>
              <w:t xml:space="preserve">, из которых 1 825 </w:t>
            </w:r>
            <w:r w:rsidRPr="00BD3EB5">
              <w:rPr>
                <w:bCs/>
                <w:i/>
                <w:sz w:val="22"/>
                <w:shd w:val="clear" w:color="FFFFFF" w:fill="FFFFFF"/>
              </w:rPr>
              <w:t>(70% от общего количества)</w:t>
            </w:r>
            <w:r w:rsidRPr="00BD3EB5">
              <w:rPr>
                <w:bCs/>
                <w:sz w:val="22"/>
                <w:shd w:val="clear" w:color="FFFFFF" w:fill="FFFFFF"/>
              </w:rPr>
              <w:t xml:space="preserve"> </w:t>
            </w:r>
            <w:r w:rsidRPr="00BD3EB5">
              <w:rPr>
                <w:bCs/>
                <w:shd w:val="clear" w:color="FFFFFF" w:fill="FFFFFF"/>
              </w:rPr>
              <w:t xml:space="preserve">заключили договора с лицензированной охраной </w:t>
            </w:r>
            <w:r w:rsidRPr="00BD3EB5">
              <w:rPr>
                <w:bCs/>
                <w:i/>
                <w:sz w:val="22"/>
                <w:shd w:val="clear" w:color="FFFFFF" w:fill="FFFFFF"/>
              </w:rPr>
              <w:t>(495 детсадов, 1 187 школ, 143 колледжей)</w:t>
            </w:r>
            <w:r w:rsidRPr="00BD3EB5">
              <w:rPr>
                <w:bCs/>
                <w:shd w:val="clear" w:color="FFFFFF" w:fill="FFFFFF"/>
              </w:rPr>
              <w:t>.</w:t>
            </w:r>
          </w:p>
          <w:p w14:paraId="57D38FF3" w14:textId="77777777" w:rsidR="00F62BA7" w:rsidRDefault="00F62BA7" w:rsidP="0046795F">
            <w:pPr>
              <w:widowControl w:val="0"/>
              <w:pBdr>
                <w:bottom w:val="single" w:sz="4" w:space="31" w:color="FFFFFF"/>
              </w:pBdr>
              <w:tabs>
                <w:tab w:val="left" w:pos="-709"/>
                <w:tab w:val="num" w:pos="0"/>
                <w:tab w:val="left" w:pos="993"/>
              </w:tabs>
              <w:ind w:firstLine="317"/>
              <w:contextualSpacing/>
              <w:jc w:val="both"/>
              <w:rPr>
                <w:bCs/>
                <w:szCs w:val="28"/>
                <w:shd w:val="clear" w:color="auto" w:fill="FFFFFF"/>
              </w:rPr>
            </w:pPr>
            <w:r w:rsidRPr="00BD3EB5">
              <w:rPr>
                <w:b/>
                <w:bCs/>
                <w:szCs w:val="28"/>
                <w:shd w:val="clear" w:color="auto" w:fill="FFFFFF"/>
              </w:rPr>
              <w:t>Тревожные кнопки</w:t>
            </w:r>
            <w:r w:rsidRPr="00BD3EB5">
              <w:rPr>
                <w:bCs/>
                <w:szCs w:val="28"/>
                <w:shd w:val="clear" w:color="auto" w:fill="FFFFFF"/>
              </w:rPr>
              <w:t xml:space="preserve"> с подключением к пультам централизованного наблюдения частных охранных предприятий установлены в 2 257 </w:t>
            </w:r>
            <w:r w:rsidRPr="00BD3EB5">
              <w:rPr>
                <w:bCs/>
                <w:i/>
                <w:sz w:val="22"/>
                <w:szCs w:val="28"/>
                <w:shd w:val="clear" w:color="auto" w:fill="FFFFFF"/>
              </w:rPr>
              <w:t>(719 детсадов, 1 362 школы, 176 колледжей, 87%)</w:t>
            </w:r>
            <w:r w:rsidRPr="00BD3EB5">
              <w:rPr>
                <w:bCs/>
                <w:szCs w:val="28"/>
                <w:shd w:val="clear" w:color="auto" w:fill="FFFFFF"/>
              </w:rPr>
              <w:t xml:space="preserve"> из 2 599 </w:t>
            </w:r>
            <w:proofErr w:type="spellStart"/>
            <w:r w:rsidRPr="00BD3EB5">
              <w:rPr>
                <w:bCs/>
                <w:szCs w:val="28"/>
                <w:shd w:val="clear" w:color="auto" w:fill="FFFFFF"/>
              </w:rPr>
              <w:t>организаци</w:t>
            </w:r>
            <w:proofErr w:type="spellEnd"/>
            <w:r w:rsidRPr="00BD3EB5">
              <w:rPr>
                <w:bCs/>
                <w:szCs w:val="28"/>
                <w:shd w:val="clear" w:color="auto" w:fill="FFFFFF"/>
                <w:lang w:val="kk-KZ"/>
              </w:rPr>
              <w:t>ях</w:t>
            </w:r>
            <w:r w:rsidRPr="00BD3EB5">
              <w:rPr>
                <w:bCs/>
                <w:szCs w:val="28"/>
                <w:shd w:val="clear" w:color="auto" w:fill="FFFFFF"/>
              </w:rPr>
              <w:t xml:space="preserve"> образования.</w:t>
            </w:r>
          </w:p>
          <w:p w14:paraId="6A46408E" w14:textId="77777777" w:rsidR="002E7C53" w:rsidRDefault="002E7C53" w:rsidP="0046795F">
            <w:pPr>
              <w:widowControl w:val="0"/>
              <w:pBdr>
                <w:bottom w:val="single" w:sz="4" w:space="31" w:color="FFFFFF"/>
              </w:pBdr>
              <w:tabs>
                <w:tab w:val="left" w:pos="-709"/>
                <w:tab w:val="num" w:pos="0"/>
                <w:tab w:val="left" w:pos="993"/>
              </w:tabs>
              <w:ind w:firstLine="317"/>
              <w:contextualSpacing/>
              <w:jc w:val="both"/>
              <w:rPr>
                <w:bCs/>
                <w:szCs w:val="28"/>
                <w:shd w:val="clear" w:color="auto" w:fill="FFFFFF"/>
              </w:rPr>
            </w:pPr>
          </w:p>
          <w:p w14:paraId="520088E9" w14:textId="77777777" w:rsidR="002E7C53" w:rsidRPr="00BD3EB5" w:rsidRDefault="002E7C53" w:rsidP="0046795F">
            <w:pPr>
              <w:widowControl w:val="0"/>
              <w:pBdr>
                <w:bottom w:val="single" w:sz="4" w:space="31" w:color="FFFFFF"/>
              </w:pBdr>
              <w:tabs>
                <w:tab w:val="left" w:pos="-709"/>
                <w:tab w:val="num" w:pos="0"/>
                <w:tab w:val="left" w:pos="993"/>
              </w:tabs>
              <w:ind w:firstLine="317"/>
              <w:contextualSpacing/>
              <w:jc w:val="both"/>
              <w:rPr>
                <w:bCs/>
                <w:szCs w:val="28"/>
                <w:shd w:val="clear" w:color="auto" w:fill="FFFFFF"/>
              </w:rPr>
            </w:pPr>
          </w:p>
        </w:tc>
      </w:tr>
      <w:tr w:rsidR="00F62BA7" w:rsidRPr="00BD3EB5" w14:paraId="4DF4AE95" w14:textId="77777777" w:rsidTr="00FB6EBE">
        <w:tc>
          <w:tcPr>
            <w:tcW w:w="988" w:type="dxa"/>
          </w:tcPr>
          <w:p w14:paraId="53CE66EA" w14:textId="77777777" w:rsidR="00F62BA7" w:rsidRPr="00BD3EB5" w:rsidRDefault="00F62BA7" w:rsidP="00F62BA7">
            <w:pPr>
              <w:widowControl w:val="0"/>
              <w:kinsoku w:val="0"/>
              <w:overflowPunct w:val="0"/>
              <w:autoSpaceDE w:val="0"/>
              <w:autoSpaceDN w:val="0"/>
              <w:jc w:val="both"/>
            </w:pPr>
            <w:r w:rsidRPr="00BD3EB5">
              <w:lastRenderedPageBreak/>
              <w:t>13.</w:t>
            </w:r>
          </w:p>
        </w:tc>
        <w:tc>
          <w:tcPr>
            <w:tcW w:w="2528" w:type="dxa"/>
          </w:tcPr>
          <w:p w14:paraId="304EF4CD" w14:textId="77777777" w:rsidR="00F62BA7" w:rsidRPr="00BD3EB5" w:rsidRDefault="00F62BA7" w:rsidP="00F62BA7">
            <w:pPr>
              <w:widowControl w:val="0"/>
              <w:kinsoku w:val="0"/>
              <w:overflowPunct w:val="0"/>
              <w:autoSpaceDE w:val="0"/>
              <w:autoSpaceDN w:val="0"/>
              <w:jc w:val="both"/>
            </w:pPr>
            <w:r w:rsidRPr="00BD3EB5">
              <w:t>Мероприятие 2.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1992" w:type="dxa"/>
          </w:tcPr>
          <w:p w14:paraId="6012357C" w14:textId="77777777" w:rsidR="00F62BA7" w:rsidRPr="00BD3EB5" w:rsidRDefault="00F62BA7" w:rsidP="00F62BA7">
            <w:pPr>
              <w:jc w:val="both"/>
            </w:pPr>
            <w:r w:rsidRPr="00BD3EB5">
              <w:rPr>
                <w:lang w:val="kk-KZ"/>
              </w:rPr>
              <w:t>вице-министр образования и науки РК Асылова Б.А., п</w:t>
            </w:r>
            <w:proofErr w:type="spellStart"/>
            <w:r w:rsidRPr="00BD3EB5">
              <w:t>редседатель</w:t>
            </w:r>
            <w:proofErr w:type="spellEnd"/>
            <w:r w:rsidRPr="00BD3EB5">
              <w:t xml:space="preserve"> КОПД МОН </w:t>
            </w:r>
            <w:r w:rsidRPr="00BD3EB5">
              <w:br/>
              <w:t>Имангалиев Е.Н.,</w:t>
            </w:r>
          </w:p>
          <w:p w14:paraId="359ACE28" w14:textId="77777777" w:rsidR="00F62BA7" w:rsidRPr="00BD3EB5" w:rsidRDefault="00F62BA7" w:rsidP="00F62BA7">
            <w:pPr>
              <w:jc w:val="both"/>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0EE3B4E4" w14:textId="77777777" w:rsidR="00F62BA7" w:rsidRPr="00BD3EB5" w:rsidRDefault="00F62BA7" w:rsidP="00A36E2E">
            <w:pPr>
              <w:widowControl w:val="0"/>
              <w:kinsoku w:val="0"/>
              <w:overflowPunct w:val="0"/>
              <w:autoSpaceDE w:val="0"/>
              <w:autoSpaceDN w:val="0"/>
              <w:jc w:val="center"/>
            </w:pPr>
            <w:r w:rsidRPr="00BD3EB5">
              <w:t>декабрь 2025 года</w:t>
            </w:r>
          </w:p>
        </w:tc>
        <w:tc>
          <w:tcPr>
            <w:tcW w:w="1276" w:type="dxa"/>
          </w:tcPr>
          <w:p w14:paraId="509F58EE" w14:textId="77777777" w:rsidR="00F62BA7" w:rsidRPr="00BD3EB5" w:rsidRDefault="00F62BA7" w:rsidP="00F62BA7">
            <w:pPr>
              <w:widowControl w:val="0"/>
              <w:kinsoku w:val="0"/>
              <w:overflowPunct w:val="0"/>
              <w:autoSpaceDE w:val="0"/>
              <w:autoSpaceDN w:val="0"/>
              <w:jc w:val="both"/>
            </w:pPr>
            <w:r w:rsidRPr="00BD3EB5">
              <w:t>За счет МБ</w:t>
            </w:r>
          </w:p>
        </w:tc>
        <w:tc>
          <w:tcPr>
            <w:tcW w:w="992" w:type="dxa"/>
          </w:tcPr>
          <w:p w14:paraId="0C2394F4"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851" w:type="dxa"/>
          </w:tcPr>
          <w:p w14:paraId="4C161D19"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5386" w:type="dxa"/>
          </w:tcPr>
          <w:p w14:paraId="0767145D" w14:textId="77777777" w:rsidR="00F62BA7" w:rsidRPr="00BD3EB5" w:rsidRDefault="00F62BA7" w:rsidP="00F62BA7">
            <w:pPr>
              <w:widowControl w:val="0"/>
              <w:jc w:val="center"/>
              <w:rPr>
                <w:b/>
                <w:bCs/>
                <w:u w:val="single"/>
                <w:shd w:val="clear" w:color="FFFFFF" w:fill="FFFFFF"/>
                <w:lang w:val="kk-KZ"/>
              </w:rPr>
            </w:pPr>
            <w:r w:rsidRPr="00BD3EB5">
              <w:rPr>
                <w:b/>
                <w:bCs/>
                <w:u w:val="single"/>
                <w:shd w:val="clear" w:color="FFFFFF" w:fill="FFFFFF"/>
                <w:lang w:val="kk-KZ"/>
              </w:rPr>
              <w:t>На исполнении</w:t>
            </w:r>
          </w:p>
          <w:p w14:paraId="257547A6" w14:textId="4C67C2CE" w:rsidR="00E17F1A" w:rsidRDefault="00E17F1A" w:rsidP="0046795F">
            <w:pPr>
              <w:widowControl w:val="0"/>
              <w:ind w:firstLine="317"/>
              <w:jc w:val="both"/>
              <w:rPr>
                <w:iCs/>
                <w:lang w:val="kk-KZ"/>
              </w:rPr>
            </w:pPr>
            <w:r>
              <w:rPr>
                <w:iCs/>
                <w:lang w:val="kk-KZ"/>
              </w:rPr>
              <w:t xml:space="preserve">Согласно </w:t>
            </w:r>
            <w:proofErr w:type="spellStart"/>
            <w:r w:rsidR="004E682F">
              <w:rPr>
                <w:iCs/>
              </w:rPr>
              <w:t>и</w:t>
            </w:r>
            <w:r w:rsidRPr="00BD3EB5">
              <w:rPr>
                <w:iCs/>
              </w:rPr>
              <w:t>нструкци</w:t>
            </w:r>
            <w:proofErr w:type="spellEnd"/>
            <w:r>
              <w:rPr>
                <w:iCs/>
                <w:lang w:val="kk-KZ"/>
              </w:rPr>
              <w:t>и</w:t>
            </w:r>
            <w:r w:rsidRPr="00BD3EB5">
              <w:rPr>
                <w:iCs/>
              </w:rPr>
              <w:t xml:space="preserve"> по организации антитеррористической защиты объектов, уязвим</w:t>
            </w:r>
            <w:r w:rsidR="004E682F">
              <w:rPr>
                <w:iCs/>
              </w:rPr>
              <w:t xml:space="preserve">ых в террористическом отношении, </w:t>
            </w:r>
            <w:r w:rsidR="004E682F" w:rsidRPr="00BD3EB5">
              <w:rPr>
                <w:iCs/>
              </w:rPr>
              <w:t xml:space="preserve">Министерства </w:t>
            </w:r>
            <w:r w:rsidR="004E682F">
              <w:rPr>
                <w:iCs/>
                <w:lang w:val="kk-KZ"/>
              </w:rPr>
              <w:t>просвещения</w:t>
            </w:r>
            <w:r w:rsidR="004E682F" w:rsidRPr="00BD3EB5">
              <w:rPr>
                <w:iCs/>
              </w:rPr>
              <w:t xml:space="preserve"> Республики Казахстан</w:t>
            </w:r>
            <w:r w:rsidRPr="00BD3EB5">
              <w:rPr>
                <w:i/>
                <w:iCs/>
              </w:rPr>
              <w:t xml:space="preserve"> </w:t>
            </w:r>
            <w:r w:rsidRPr="00BD3EB5">
              <w:rPr>
                <w:iCs/>
              </w:rPr>
              <w:t>и объектов, уязвимых в террористическом отношении, осуществляющих деятельнос</w:t>
            </w:r>
            <w:r w:rsidR="004E682F">
              <w:rPr>
                <w:iCs/>
              </w:rPr>
              <w:t xml:space="preserve">ть в сфере образования  </w:t>
            </w:r>
            <w:r w:rsidRPr="00BD3EB5">
              <w:rPr>
                <w:i/>
                <w:iCs/>
                <w:sz w:val="22"/>
              </w:rPr>
              <w:t xml:space="preserve">(приказ Министра образования и науки от 30 марта 2022 года № </w:t>
            </w:r>
            <w:r>
              <w:rPr>
                <w:i/>
                <w:iCs/>
                <w:sz w:val="22"/>
              </w:rPr>
              <w:t>117, согласована КНБ, МЧС, МВД)</w:t>
            </w:r>
            <w:r w:rsidR="004E682F">
              <w:rPr>
                <w:i/>
                <w:iCs/>
                <w:sz w:val="22"/>
              </w:rPr>
              <w:t>,</w:t>
            </w:r>
            <w:r>
              <w:rPr>
                <w:i/>
                <w:iCs/>
                <w:sz w:val="22"/>
              </w:rPr>
              <w:t xml:space="preserve"> </w:t>
            </w:r>
            <w:r w:rsidRPr="00E17F1A">
              <w:rPr>
                <w:iCs/>
              </w:rPr>
              <w:t xml:space="preserve">подключению к </w:t>
            </w:r>
            <w:r w:rsidRPr="00E17F1A">
              <w:rPr>
                <w:iCs/>
                <w:lang w:val="kk-KZ"/>
              </w:rPr>
              <w:t>ЦОУ подлежат</w:t>
            </w:r>
            <w:r>
              <w:rPr>
                <w:iCs/>
                <w:lang w:val="kk-KZ"/>
              </w:rPr>
              <w:t xml:space="preserve"> </w:t>
            </w:r>
            <w:r w:rsidRPr="00E17F1A">
              <w:rPr>
                <w:bCs/>
                <w:shd w:val="clear" w:color="auto" w:fill="FFFFFF"/>
              </w:rPr>
              <w:t>объекты образования</w:t>
            </w:r>
            <w:r w:rsidRPr="00E17F1A">
              <w:rPr>
                <w:iCs/>
                <w:lang w:val="kk-KZ"/>
              </w:rPr>
              <w:t>:</w:t>
            </w:r>
          </w:p>
          <w:p w14:paraId="594F7B90" w14:textId="52B5EDEA" w:rsidR="00E17F1A" w:rsidRPr="00E17F1A" w:rsidRDefault="00E17F1A" w:rsidP="00E17F1A">
            <w:pPr>
              <w:pStyle w:val="af"/>
              <w:widowControl w:val="0"/>
              <w:numPr>
                <w:ilvl w:val="0"/>
                <w:numId w:val="7"/>
              </w:numPr>
              <w:tabs>
                <w:tab w:val="left" w:pos="742"/>
              </w:tabs>
              <w:ind w:left="0" w:firstLine="317"/>
              <w:jc w:val="both"/>
              <w:rPr>
                <w:bCs/>
                <w:shd w:val="clear" w:color="auto" w:fill="FFFFFF"/>
              </w:rPr>
            </w:pPr>
            <w:r w:rsidRPr="00E17F1A">
              <w:rPr>
                <w:bCs/>
                <w:shd w:val="clear" w:color="auto" w:fill="FFFFFF"/>
              </w:rPr>
              <w:t xml:space="preserve">с фактическим количеством персонала и обучающихся (воспитанников) от 300 до </w:t>
            </w:r>
            <w:proofErr w:type="spellStart"/>
            <w:r w:rsidRPr="00E17F1A">
              <w:rPr>
                <w:bCs/>
                <w:shd w:val="clear" w:color="auto" w:fill="FFFFFF"/>
              </w:rPr>
              <w:t>до</w:t>
            </w:r>
            <w:proofErr w:type="spellEnd"/>
            <w:r w:rsidRPr="00E17F1A">
              <w:rPr>
                <w:bCs/>
                <w:shd w:val="clear" w:color="auto" w:fill="FFFFFF"/>
              </w:rPr>
              <w:t xml:space="preserve"> 700, а также объекты образования с наполняемостью до 700 человек, расположенные в районных центрах и городах районного значения;</w:t>
            </w:r>
          </w:p>
          <w:p w14:paraId="64268287" w14:textId="780CAEE5" w:rsidR="00E17F1A" w:rsidRPr="00E17F1A" w:rsidRDefault="00E17F1A" w:rsidP="00E17F1A">
            <w:pPr>
              <w:pStyle w:val="af"/>
              <w:widowControl w:val="0"/>
              <w:numPr>
                <w:ilvl w:val="0"/>
                <w:numId w:val="7"/>
              </w:numPr>
              <w:tabs>
                <w:tab w:val="left" w:pos="742"/>
              </w:tabs>
              <w:ind w:left="0" w:firstLine="317"/>
              <w:jc w:val="both"/>
              <w:rPr>
                <w:bCs/>
                <w:shd w:val="clear" w:color="auto" w:fill="FFFFFF"/>
              </w:rPr>
            </w:pPr>
            <w:r w:rsidRPr="00E17F1A">
              <w:rPr>
                <w:bCs/>
                <w:shd w:val="clear" w:color="auto" w:fill="FFFFFF"/>
              </w:rPr>
              <w:t>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w:t>
            </w:r>
            <w:r>
              <w:rPr>
                <w:bCs/>
                <w:shd w:val="clear" w:color="auto" w:fill="FFFFFF"/>
                <w:lang w:val="kk-KZ"/>
              </w:rPr>
              <w:t>.</w:t>
            </w:r>
          </w:p>
          <w:p w14:paraId="1884E3D1" w14:textId="390E86B9" w:rsidR="00F62BA7" w:rsidRPr="00BD3EB5" w:rsidRDefault="00E17F1A" w:rsidP="0046795F">
            <w:pPr>
              <w:widowControl w:val="0"/>
              <w:ind w:firstLine="317"/>
              <w:jc w:val="both"/>
              <w:rPr>
                <w:iCs/>
              </w:rPr>
            </w:pPr>
            <w:r>
              <w:rPr>
                <w:bCs/>
                <w:shd w:val="clear" w:color="auto" w:fill="FFFFFF"/>
                <w:lang w:val="kk-KZ"/>
              </w:rPr>
              <w:t xml:space="preserve">На сегодня по стране </w:t>
            </w:r>
            <w:r w:rsidR="00F62BA7" w:rsidRPr="00BD3EB5">
              <w:rPr>
                <w:bCs/>
                <w:shd w:val="clear" w:color="auto" w:fill="FFFFFF"/>
              </w:rPr>
              <w:t>3</w:t>
            </w:r>
            <w:r>
              <w:rPr>
                <w:bCs/>
                <w:shd w:val="clear" w:color="auto" w:fill="FFFFFF"/>
              </w:rPr>
              <w:t> </w:t>
            </w:r>
            <w:r w:rsidR="00F62BA7" w:rsidRPr="00BD3EB5">
              <w:rPr>
                <w:bCs/>
                <w:shd w:val="clear" w:color="auto" w:fill="FFFFFF"/>
              </w:rPr>
              <w:t xml:space="preserve">454 </w:t>
            </w:r>
            <w:r>
              <w:rPr>
                <w:bCs/>
                <w:shd w:val="clear" w:color="auto" w:fill="FFFFFF"/>
                <w:lang w:val="kk-KZ"/>
              </w:rPr>
              <w:t>таких</w:t>
            </w:r>
            <w:r w:rsidRPr="00BD3EB5">
              <w:rPr>
                <w:bCs/>
                <w:shd w:val="clear" w:color="auto" w:fill="FFFFFF"/>
              </w:rPr>
              <w:t xml:space="preserve"> </w:t>
            </w:r>
            <w:r w:rsidR="00F62BA7" w:rsidRPr="00BD3EB5">
              <w:rPr>
                <w:bCs/>
                <w:shd w:val="clear" w:color="auto" w:fill="FFFFFF"/>
              </w:rPr>
              <w:t>организаций</w:t>
            </w:r>
            <w:r>
              <w:rPr>
                <w:bCs/>
                <w:shd w:val="clear" w:color="auto" w:fill="FFFFFF"/>
                <w:lang w:val="kk-KZ"/>
              </w:rPr>
              <w:t xml:space="preserve"> образования </w:t>
            </w:r>
            <w:r w:rsidR="00F62BA7" w:rsidRPr="00BD3EB5">
              <w:rPr>
                <w:bCs/>
                <w:shd w:val="clear" w:color="auto" w:fill="FFFFFF"/>
              </w:rPr>
              <w:t>подключены к ЦОУ.</w:t>
            </w:r>
            <w:r w:rsidR="00F62BA7" w:rsidRPr="00BD3EB5">
              <w:rPr>
                <w:iCs/>
              </w:rPr>
              <w:t xml:space="preserve"> </w:t>
            </w:r>
          </w:p>
          <w:p w14:paraId="3E409082" w14:textId="77777777" w:rsidR="00F62BA7" w:rsidRPr="00BD3EB5" w:rsidRDefault="00F62BA7" w:rsidP="00E17F1A">
            <w:pPr>
              <w:widowControl w:val="0"/>
              <w:ind w:firstLine="317"/>
              <w:jc w:val="both"/>
              <w:rPr>
                <w:bCs/>
                <w:lang w:bidi="ru-RU"/>
              </w:rPr>
            </w:pPr>
          </w:p>
        </w:tc>
      </w:tr>
      <w:tr w:rsidR="009B3EF7" w:rsidRPr="00BD3EB5" w14:paraId="3B2F61C2" w14:textId="77777777" w:rsidTr="000C1696">
        <w:tc>
          <w:tcPr>
            <w:tcW w:w="988" w:type="dxa"/>
          </w:tcPr>
          <w:p w14:paraId="3EDA5E6C" w14:textId="77777777" w:rsidR="009B3EF7" w:rsidRPr="00BD3EB5" w:rsidRDefault="009B3EF7" w:rsidP="009B3EF7">
            <w:pPr>
              <w:widowControl w:val="0"/>
              <w:kinsoku w:val="0"/>
              <w:overflowPunct w:val="0"/>
              <w:autoSpaceDE w:val="0"/>
              <w:autoSpaceDN w:val="0"/>
              <w:jc w:val="both"/>
              <w:rPr>
                <w:b/>
                <w:lang w:val="en-US"/>
              </w:rPr>
            </w:pPr>
            <w:r w:rsidRPr="00BD3EB5">
              <w:rPr>
                <w:b/>
                <w:lang w:val="en-US"/>
              </w:rPr>
              <w:t>VII.</w:t>
            </w:r>
          </w:p>
          <w:p w14:paraId="5A653C56" w14:textId="77777777" w:rsidR="009B3EF7" w:rsidRPr="00BD3EB5" w:rsidRDefault="009B3EF7" w:rsidP="009B3EF7">
            <w:pPr>
              <w:widowControl w:val="0"/>
              <w:kinsoku w:val="0"/>
              <w:overflowPunct w:val="0"/>
              <w:autoSpaceDE w:val="0"/>
              <w:autoSpaceDN w:val="0"/>
              <w:jc w:val="both"/>
              <w:rPr>
                <w:b/>
              </w:rPr>
            </w:pPr>
          </w:p>
        </w:tc>
        <w:tc>
          <w:tcPr>
            <w:tcW w:w="2528" w:type="dxa"/>
          </w:tcPr>
          <w:p w14:paraId="78C886AE" w14:textId="77777777" w:rsidR="009B3EF7" w:rsidRPr="00BD3EB5" w:rsidRDefault="009B3EF7" w:rsidP="009B3EF7">
            <w:pPr>
              <w:widowControl w:val="0"/>
              <w:kinsoku w:val="0"/>
              <w:overflowPunct w:val="0"/>
              <w:autoSpaceDE w:val="0"/>
              <w:autoSpaceDN w:val="0"/>
              <w:jc w:val="both"/>
              <w:rPr>
                <w:b/>
              </w:rPr>
            </w:pPr>
            <w:r w:rsidRPr="00BD3EB5">
              <w:rPr>
                <w:b/>
              </w:rPr>
              <w:t xml:space="preserve">Показатель 5. Доля школ, обеспеченных базовыми источниками питьевой воды, раздельными минимально оборудованными туалетами и базовыми средствами для </w:t>
            </w:r>
            <w:r w:rsidRPr="00BD3EB5">
              <w:rPr>
                <w:b/>
              </w:rPr>
              <w:lastRenderedPageBreak/>
              <w:t>мытья рук</w:t>
            </w:r>
          </w:p>
        </w:tc>
        <w:tc>
          <w:tcPr>
            <w:tcW w:w="1992" w:type="dxa"/>
          </w:tcPr>
          <w:p w14:paraId="3FE3C071" w14:textId="77777777" w:rsidR="009B3EF7" w:rsidRPr="00BD3EB5" w:rsidRDefault="00F62BA7" w:rsidP="009B3EF7">
            <w:pPr>
              <w:widowControl w:val="0"/>
              <w:kinsoku w:val="0"/>
              <w:overflowPunct w:val="0"/>
              <w:autoSpaceDE w:val="0"/>
              <w:autoSpaceDN w:val="0"/>
              <w:jc w:val="both"/>
              <w:rPr>
                <w:lang w:val="kk-KZ"/>
              </w:rPr>
            </w:pPr>
            <w:r w:rsidRPr="00BD3EB5">
              <w:rPr>
                <w:lang w:val="kk-KZ"/>
              </w:rPr>
              <w:lastRenderedPageBreak/>
              <w:t>первый вице-министр образования и науки РК</w:t>
            </w:r>
            <w:r w:rsidRPr="00BD3EB5">
              <w:t xml:space="preserve"> Каринова Ш.Т.</w:t>
            </w:r>
            <w:r w:rsidRPr="00BD3EB5">
              <w:rPr>
                <w:lang w:val="kk-KZ"/>
              </w:rPr>
              <w:t>, акимы областей и городов Нур-Султана, Алматы, Шымкента</w:t>
            </w:r>
          </w:p>
        </w:tc>
        <w:tc>
          <w:tcPr>
            <w:tcW w:w="1291" w:type="dxa"/>
          </w:tcPr>
          <w:p w14:paraId="1F5A7303" w14:textId="77777777" w:rsidR="009B3EF7" w:rsidRPr="00BD3EB5" w:rsidRDefault="009B3EF7" w:rsidP="009B3EF7">
            <w:pPr>
              <w:widowControl w:val="0"/>
              <w:tabs>
                <w:tab w:val="left" w:pos="1210"/>
              </w:tabs>
              <w:kinsoku w:val="0"/>
              <w:overflowPunct w:val="0"/>
              <w:autoSpaceDE w:val="0"/>
              <w:autoSpaceDN w:val="0"/>
              <w:jc w:val="center"/>
            </w:pPr>
            <w:r w:rsidRPr="00BD3EB5">
              <w:t>декабрь 2025 года</w:t>
            </w:r>
          </w:p>
        </w:tc>
        <w:tc>
          <w:tcPr>
            <w:tcW w:w="1276" w:type="dxa"/>
          </w:tcPr>
          <w:p w14:paraId="6BFB0A43" w14:textId="77777777" w:rsidR="009B3EF7" w:rsidRPr="00BD3EB5" w:rsidRDefault="009B3EF7" w:rsidP="009B3EF7">
            <w:pPr>
              <w:widowControl w:val="0"/>
              <w:tabs>
                <w:tab w:val="left" w:pos="1210"/>
              </w:tabs>
              <w:kinsoku w:val="0"/>
              <w:overflowPunct w:val="0"/>
              <w:autoSpaceDE w:val="0"/>
              <w:autoSpaceDN w:val="0"/>
              <w:jc w:val="center"/>
              <w:rPr>
                <w:bCs/>
                <w:lang w:bidi="ru-RU"/>
              </w:rPr>
            </w:pPr>
            <w:r w:rsidRPr="00BD3EB5">
              <w:rPr>
                <w:lang w:val="en-US"/>
              </w:rPr>
              <w:t>89</w:t>
            </w:r>
            <w:r w:rsidRPr="00BD3EB5">
              <w:t>%</w:t>
            </w:r>
          </w:p>
        </w:tc>
        <w:tc>
          <w:tcPr>
            <w:tcW w:w="992" w:type="dxa"/>
          </w:tcPr>
          <w:p w14:paraId="18C593D2" w14:textId="77777777" w:rsidR="009B3EF7" w:rsidRPr="00BD3EB5" w:rsidRDefault="003A4D50" w:rsidP="009B3EF7">
            <w:pPr>
              <w:widowControl w:val="0"/>
              <w:kinsoku w:val="0"/>
              <w:overflowPunct w:val="0"/>
              <w:autoSpaceDE w:val="0"/>
              <w:autoSpaceDN w:val="0"/>
              <w:jc w:val="center"/>
              <w:rPr>
                <w:color w:val="000000" w:themeColor="text1"/>
              </w:rPr>
            </w:pPr>
            <w:r w:rsidRPr="00BD3EB5">
              <w:rPr>
                <w:color w:val="000000" w:themeColor="text1"/>
              </w:rPr>
              <w:t>90,</w:t>
            </w:r>
            <w:r w:rsidR="008C6E21" w:rsidRPr="00BD3EB5">
              <w:rPr>
                <w:color w:val="000000" w:themeColor="text1"/>
              </w:rPr>
              <w:t>4%</w:t>
            </w:r>
          </w:p>
        </w:tc>
        <w:tc>
          <w:tcPr>
            <w:tcW w:w="851" w:type="dxa"/>
          </w:tcPr>
          <w:p w14:paraId="6EC48CEB" w14:textId="77777777" w:rsidR="009B3EF7" w:rsidRPr="00BD3EB5" w:rsidRDefault="003A4D50" w:rsidP="009B3EF7">
            <w:pPr>
              <w:widowControl w:val="0"/>
              <w:kinsoku w:val="0"/>
              <w:overflowPunct w:val="0"/>
              <w:autoSpaceDE w:val="0"/>
              <w:autoSpaceDN w:val="0"/>
              <w:jc w:val="center"/>
              <w:rPr>
                <w:color w:val="000000" w:themeColor="text1"/>
              </w:rPr>
            </w:pPr>
            <w:r w:rsidRPr="00BD3EB5">
              <w:rPr>
                <w:color w:val="000000" w:themeColor="text1"/>
              </w:rPr>
              <w:t>101,6</w:t>
            </w:r>
            <w:r w:rsidR="008C6E21" w:rsidRPr="00BD3EB5">
              <w:rPr>
                <w:color w:val="000000" w:themeColor="text1"/>
              </w:rPr>
              <w:t>%</w:t>
            </w:r>
          </w:p>
        </w:tc>
        <w:tc>
          <w:tcPr>
            <w:tcW w:w="5386" w:type="dxa"/>
            <w:shd w:val="clear" w:color="auto" w:fill="FFFFFF" w:themeFill="background1"/>
          </w:tcPr>
          <w:p w14:paraId="055F04F7" w14:textId="77777777" w:rsidR="009B2D47" w:rsidRPr="00BD3EB5" w:rsidRDefault="009B2D47" w:rsidP="009B2D47">
            <w:pPr>
              <w:widowControl w:val="0"/>
              <w:tabs>
                <w:tab w:val="left" w:pos="993"/>
              </w:tabs>
              <w:jc w:val="center"/>
              <w:rPr>
                <w:b/>
                <w:u w:val="single"/>
              </w:rPr>
            </w:pPr>
            <w:r w:rsidRPr="00BD3EB5">
              <w:rPr>
                <w:b/>
                <w:u w:val="single"/>
              </w:rPr>
              <w:t>Исполнен</w:t>
            </w:r>
            <w:r w:rsidR="004F0C9E" w:rsidRPr="00BD3EB5">
              <w:rPr>
                <w:b/>
                <w:u w:val="single"/>
              </w:rPr>
              <w:t>о</w:t>
            </w:r>
          </w:p>
          <w:p w14:paraId="294E394B" w14:textId="22ABC28A" w:rsidR="009B2D47" w:rsidRPr="00BD3EB5" w:rsidRDefault="009B2D47" w:rsidP="0046795F">
            <w:pPr>
              <w:widowControl w:val="0"/>
              <w:tabs>
                <w:tab w:val="left" w:pos="993"/>
              </w:tabs>
              <w:ind w:firstLine="317"/>
              <w:jc w:val="both"/>
              <w:rPr>
                <w:bCs/>
                <w:shd w:val="clear" w:color="FFFFFF" w:fill="FFFFFF"/>
              </w:rPr>
            </w:pPr>
            <w:r w:rsidRPr="00BD3EB5">
              <w:rPr>
                <w:bCs/>
                <w:shd w:val="clear" w:color="FFFFFF" w:fill="FFFFFF"/>
              </w:rPr>
              <w:t xml:space="preserve">По информации МИО </w:t>
            </w:r>
            <w:r w:rsidR="0046795F" w:rsidRPr="00BD3EB5">
              <w:rPr>
                <w:iCs/>
                <w:lang w:val="kk-KZ"/>
              </w:rPr>
              <w:t>в 2022-2023 учебном году</w:t>
            </w:r>
            <w:r w:rsidR="00EC18B6" w:rsidRPr="00BD3EB5">
              <w:rPr>
                <w:iCs/>
              </w:rPr>
              <w:t xml:space="preserve"> </w:t>
            </w:r>
            <w:r w:rsidRPr="00BD3EB5">
              <w:rPr>
                <w:bCs/>
                <w:shd w:val="clear" w:color="FFFFFF" w:fill="FFFFFF"/>
              </w:rPr>
              <w:t>в 6</w:t>
            </w:r>
            <w:r w:rsidR="00402851" w:rsidRPr="00BD3EB5">
              <w:rPr>
                <w:bCs/>
                <w:shd w:val="clear" w:color="FFFFFF" w:fill="FFFFFF"/>
              </w:rPr>
              <w:t> </w:t>
            </w:r>
            <w:r w:rsidRPr="00BD3EB5">
              <w:rPr>
                <w:bCs/>
                <w:shd w:val="clear" w:color="FFFFFF" w:fill="FFFFFF"/>
              </w:rPr>
              <w:t>9</w:t>
            </w:r>
            <w:r w:rsidR="00EC18B6" w:rsidRPr="00BD3EB5">
              <w:rPr>
                <w:bCs/>
                <w:shd w:val="clear" w:color="FFFFFF" w:fill="FFFFFF"/>
              </w:rPr>
              <w:t>09</w:t>
            </w:r>
            <w:r w:rsidR="00402851" w:rsidRPr="00BD3EB5">
              <w:rPr>
                <w:bCs/>
                <w:shd w:val="clear" w:color="FFFFFF" w:fill="FFFFFF"/>
              </w:rPr>
              <w:t xml:space="preserve"> школах</w:t>
            </w:r>
            <w:r w:rsidRPr="00BD3EB5">
              <w:rPr>
                <w:bCs/>
                <w:shd w:val="clear" w:color="FFFFFF" w:fill="FFFFFF"/>
              </w:rPr>
              <w:t xml:space="preserve"> имеется Санитарно-эпидемиологическое заключение в соответствии с Санитарными правилами «Санитарно-эпидемиологические требования к объектам образования»</w:t>
            </w:r>
            <w:r w:rsidRPr="00BD3EB5">
              <w:rPr>
                <w:bCs/>
                <w:i/>
                <w:shd w:val="clear" w:color="FFFFFF" w:fill="FFFFFF"/>
              </w:rPr>
              <w:t xml:space="preserve"> (Приказ МЗ РК от 05.08. 2021 г. № ҚР ДСМ-76)</w:t>
            </w:r>
            <w:r w:rsidRPr="00BD3EB5">
              <w:rPr>
                <w:bCs/>
                <w:shd w:val="clear" w:color="FFFFFF" w:fill="FFFFFF"/>
              </w:rPr>
              <w:t>.</w:t>
            </w:r>
          </w:p>
          <w:p w14:paraId="38F8C99D" w14:textId="77777777" w:rsidR="009B2D47" w:rsidRPr="00BD3EB5" w:rsidRDefault="009B2D47" w:rsidP="0046795F">
            <w:pPr>
              <w:widowControl w:val="0"/>
              <w:tabs>
                <w:tab w:val="left" w:pos="993"/>
              </w:tabs>
              <w:ind w:firstLine="317"/>
              <w:jc w:val="both"/>
            </w:pPr>
            <w:r w:rsidRPr="00BD3EB5">
              <w:t xml:space="preserve">Вместе с тем, квалификационными требованиями, предъявляемыми к образовательной деятельности (приказ МОН РК от </w:t>
            </w:r>
            <w:r w:rsidRPr="00BD3EB5">
              <w:lastRenderedPageBreak/>
              <w:t>17 июня 2015 года № 391) предусмотрено наличие в здании санитарных узлов, соответствующих санитарным правилам, утвержденным постановлением Правительства от 17 февраля 2017 года № 71 «О некоторых вопросах министерств здравоохранения и национальной экономики РК».</w:t>
            </w:r>
          </w:p>
          <w:p w14:paraId="3B5B5DEF" w14:textId="22988F2B" w:rsidR="009B3EF7" w:rsidRPr="00BD3EB5" w:rsidRDefault="00E17F1A" w:rsidP="0046795F">
            <w:pPr>
              <w:widowControl w:val="0"/>
              <w:tabs>
                <w:tab w:val="left" w:pos="993"/>
              </w:tabs>
              <w:ind w:firstLine="317"/>
              <w:jc w:val="both"/>
            </w:pPr>
            <w:r>
              <w:rPr>
                <w:lang w:val="kk-KZ"/>
              </w:rPr>
              <w:t>З</w:t>
            </w:r>
            <w:r w:rsidR="009B2D47" w:rsidRPr="00BD3EB5">
              <w:t>а нар</w:t>
            </w:r>
            <w:r w:rsidR="009B2D47" w:rsidRPr="00BD3EB5">
              <w:rPr>
                <w:shd w:val="clear" w:color="auto" w:fill="FFFFFF" w:themeFill="background1"/>
              </w:rPr>
              <w:t>у</w:t>
            </w:r>
            <w:r w:rsidR="009B2D47" w:rsidRPr="00BD3EB5">
              <w:t>шение установленных законодательством норм лицензирования, в том числе несоответствия квалификационным требованиям, предъявляемым к лицензируемым видам деятельности Кодексом РК «Об административных правонарушениях» предусмотрена ответственность в виде штрафа.</w:t>
            </w:r>
          </w:p>
        </w:tc>
      </w:tr>
      <w:tr w:rsidR="009B3EF7" w:rsidRPr="00BD3EB5" w14:paraId="789DB30A" w14:textId="77777777" w:rsidTr="00FB6EBE">
        <w:tc>
          <w:tcPr>
            <w:tcW w:w="988" w:type="dxa"/>
          </w:tcPr>
          <w:p w14:paraId="23C61157" w14:textId="77777777" w:rsidR="009B3EF7" w:rsidRPr="00BD3EB5" w:rsidRDefault="009B3EF7" w:rsidP="009B3EF7">
            <w:pPr>
              <w:widowControl w:val="0"/>
              <w:kinsoku w:val="0"/>
              <w:overflowPunct w:val="0"/>
              <w:autoSpaceDE w:val="0"/>
              <w:autoSpaceDN w:val="0"/>
              <w:jc w:val="both"/>
            </w:pPr>
            <w:r w:rsidRPr="00BD3EB5">
              <w:lastRenderedPageBreak/>
              <w:t>14.</w:t>
            </w:r>
          </w:p>
          <w:p w14:paraId="0094037C" w14:textId="77777777" w:rsidR="009B3EF7" w:rsidRPr="00BD3EB5" w:rsidRDefault="009B3EF7" w:rsidP="009B3EF7">
            <w:pPr>
              <w:widowControl w:val="0"/>
              <w:kinsoku w:val="0"/>
              <w:overflowPunct w:val="0"/>
              <w:autoSpaceDE w:val="0"/>
              <w:autoSpaceDN w:val="0"/>
              <w:jc w:val="both"/>
              <w:rPr>
                <w:b/>
              </w:rPr>
            </w:pPr>
          </w:p>
        </w:tc>
        <w:tc>
          <w:tcPr>
            <w:tcW w:w="2528" w:type="dxa"/>
          </w:tcPr>
          <w:p w14:paraId="49566D76" w14:textId="77777777" w:rsidR="009B3EF7" w:rsidRPr="00BD3EB5" w:rsidRDefault="009B3EF7" w:rsidP="009B3EF7">
            <w:pPr>
              <w:widowControl w:val="0"/>
              <w:kinsoku w:val="0"/>
              <w:overflowPunct w:val="0"/>
              <w:autoSpaceDE w:val="0"/>
              <w:autoSpaceDN w:val="0"/>
              <w:jc w:val="both"/>
            </w:pPr>
            <w:r w:rsidRPr="00BD3EB5">
              <w:t>Мероприятие 1. Создание комфортных условий для учащихся в организациях среднего образования, в том числе обеспечение питьевой водой, санитарией и гигиеной</w:t>
            </w:r>
          </w:p>
        </w:tc>
        <w:tc>
          <w:tcPr>
            <w:tcW w:w="1992" w:type="dxa"/>
          </w:tcPr>
          <w:p w14:paraId="13B2114D" w14:textId="77777777" w:rsidR="00F62BA7" w:rsidRPr="00BD3EB5" w:rsidRDefault="00F62BA7" w:rsidP="00F62BA7">
            <w:pPr>
              <w:jc w:val="both"/>
            </w:pPr>
            <w:r w:rsidRPr="00BD3EB5">
              <w:rPr>
                <w:lang w:val="kk-KZ"/>
              </w:rPr>
              <w:t xml:space="preserve">первый вице-министр образования и науки РК </w:t>
            </w:r>
            <w:r w:rsidRPr="00BD3EB5">
              <w:t>Каринова Ш.Т.</w:t>
            </w:r>
            <w:r w:rsidRPr="00BD3EB5">
              <w:rPr>
                <w:lang w:val="kk-KZ"/>
              </w:rPr>
              <w:t>, председатель КДСО МОН Каримова Г.Р., п</w:t>
            </w:r>
            <w:proofErr w:type="spellStart"/>
            <w:r w:rsidRPr="00BD3EB5">
              <w:t>редседатель</w:t>
            </w:r>
            <w:proofErr w:type="spellEnd"/>
            <w:r w:rsidRPr="00BD3EB5">
              <w:t xml:space="preserve"> КОПД МОН </w:t>
            </w:r>
            <w:r w:rsidRPr="00BD3EB5">
              <w:br/>
              <w:t>Имангалиев Е.Н.,</w:t>
            </w:r>
          </w:p>
          <w:p w14:paraId="314E7637" w14:textId="77777777" w:rsidR="009B3EF7" w:rsidRPr="00BD3EB5" w:rsidRDefault="00F62BA7" w:rsidP="00F62BA7">
            <w:pPr>
              <w:widowControl w:val="0"/>
              <w:kinsoku w:val="0"/>
              <w:overflowPunct w:val="0"/>
              <w:autoSpaceDE w:val="0"/>
              <w:autoSpaceDN w:val="0"/>
              <w:jc w:val="both"/>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2A19DB26" w14:textId="77777777" w:rsidR="009B3EF7" w:rsidRPr="00BD3EB5" w:rsidRDefault="009B3EF7" w:rsidP="00A36E2E">
            <w:pPr>
              <w:widowControl w:val="0"/>
              <w:tabs>
                <w:tab w:val="left" w:pos="1210"/>
              </w:tabs>
              <w:kinsoku w:val="0"/>
              <w:overflowPunct w:val="0"/>
              <w:autoSpaceDE w:val="0"/>
              <w:autoSpaceDN w:val="0"/>
              <w:jc w:val="center"/>
              <w:rPr>
                <w:bCs/>
                <w:lang w:bidi="ru-RU"/>
              </w:rPr>
            </w:pPr>
            <w:r w:rsidRPr="00BD3EB5">
              <w:t>декабрь 2025 года</w:t>
            </w:r>
          </w:p>
        </w:tc>
        <w:tc>
          <w:tcPr>
            <w:tcW w:w="1276" w:type="dxa"/>
          </w:tcPr>
          <w:p w14:paraId="3CF8F900" w14:textId="77777777" w:rsidR="009B3EF7" w:rsidRPr="00BD3EB5" w:rsidRDefault="009B3EF7" w:rsidP="009B3EF7">
            <w:pPr>
              <w:widowControl w:val="0"/>
              <w:tabs>
                <w:tab w:val="left" w:pos="1210"/>
              </w:tabs>
              <w:kinsoku w:val="0"/>
              <w:overflowPunct w:val="0"/>
              <w:autoSpaceDE w:val="0"/>
              <w:autoSpaceDN w:val="0"/>
              <w:jc w:val="both"/>
              <w:rPr>
                <w:bCs/>
                <w:lang w:bidi="ru-RU"/>
              </w:rPr>
            </w:pPr>
            <w:r w:rsidRPr="00BD3EB5">
              <w:rPr>
                <w:bCs/>
                <w:lang w:bidi="ru-RU"/>
              </w:rPr>
              <w:t>За счет средств МБ</w:t>
            </w:r>
          </w:p>
        </w:tc>
        <w:tc>
          <w:tcPr>
            <w:tcW w:w="992" w:type="dxa"/>
          </w:tcPr>
          <w:p w14:paraId="367557AE" w14:textId="77777777" w:rsidR="009B3EF7" w:rsidRPr="00BD3EB5" w:rsidRDefault="009B3EF7" w:rsidP="009B3EF7">
            <w:pPr>
              <w:widowControl w:val="0"/>
              <w:tabs>
                <w:tab w:val="left" w:pos="1210"/>
              </w:tabs>
              <w:kinsoku w:val="0"/>
              <w:overflowPunct w:val="0"/>
              <w:autoSpaceDE w:val="0"/>
              <w:autoSpaceDN w:val="0"/>
              <w:jc w:val="both"/>
              <w:rPr>
                <w:bCs/>
                <w:lang w:bidi="ru-RU"/>
              </w:rPr>
            </w:pPr>
          </w:p>
        </w:tc>
        <w:tc>
          <w:tcPr>
            <w:tcW w:w="851" w:type="dxa"/>
          </w:tcPr>
          <w:p w14:paraId="4EB19084" w14:textId="77777777" w:rsidR="009B3EF7" w:rsidRPr="00BD3EB5" w:rsidRDefault="009B3EF7" w:rsidP="009B3EF7">
            <w:pPr>
              <w:widowControl w:val="0"/>
              <w:tabs>
                <w:tab w:val="left" w:pos="1210"/>
              </w:tabs>
              <w:kinsoku w:val="0"/>
              <w:overflowPunct w:val="0"/>
              <w:autoSpaceDE w:val="0"/>
              <w:autoSpaceDN w:val="0"/>
              <w:jc w:val="both"/>
              <w:rPr>
                <w:bCs/>
                <w:lang w:bidi="ru-RU"/>
              </w:rPr>
            </w:pPr>
          </w:p>
        </w:tc>
        <w:tc>
          <w:tcPr>
            <w:tcW w:w="5386" w:type="dxa"/>
          </w:tcPr>
          <w:p w14:paraId="0D01FDC9" w14:textId="77777777" w:rsidR="009B2D47" w:rsidRPr="00BD3EB5" w:rsidRDefault="009B2D47" w:rsidP="009B2D47">
            <w:pPr>
              <w:widowControl w:val="0"/>
              <w:jc w:val="center"/>
              <w:rPr>
                <w:b/>
                <w:bCs/>
                <w:u w:val="single"/>
                <w:shd w:val="clear" w:color="FFFFFF" w:fill="FFFFFF"/>
                <w:lang w:val="kk-KZ"/>
              </w:rPr>
            </w:pPr>
            <w:r w:rsidRPr="00BD3EB5">
              <w:rPr>
                <w:b/>
                <w:bCs/>
                <w:u w:val="single"/>
                <w:shd w:val="clear" w:color="FFFFFF" w:fill="FFFFFF"/>
                <w:lang w:val="kk-KZ"/>
              </w:rPr>
              <w:t>На исполнении</w:t>
            </w:r>
          </w:p>
          <w:p w14:paraId="2071B5BA" w14:textId="77777777" w:rsidR="009B2D47" w:rsidRPr="00BD3EB5" w:rsidRDefault="009B2D47" w:rsidP="0046795F">
            <w:pPr>
              <w:widowControl w:val="0"/>
              <w:ind w:firstLine="317"/>
              <w:jc w:val="both"/>
            </w:pPr>
            <w:r w:rsidRPr="00BD3EB5">
              <w:rPr>
                <w:bCs/>
                <w:shd w:val="clear" w:color="FFFFFF" w:fill="FFFFFF"/>
              </w:rPr>
              <w:t xml:space="preserve">В большей части школ страны созданы </w:t>
            </w:r>
            <w:r w:rsidR="002348AD" w:rsidRPr="00BD3EB5">
              <w:rPr>
                <w:bCs/>
                <w:shd w:val="clear" w:color="FFFFFF" w:fill="FFFFFF"/>
              </w:rPr>
              <w:t>соответствующие</w:t>
            </w:r>
            <w:r w:rsidRPr="00BD3EB5">
              <w:rPr>
                <w:bCs/>
                <w:shd w:val="clear" w:color="FFFFFF" w:fill="FFFFFF"/>
              </w:rPr>
              <w:t xml:space="preserve"> условия для учащихся, </w:t>
            </w:r>
            <w:r w:rsidRPr="00BD3EB5">
              <w:t>в том числе обеспечение питьевой водой, санитарией и гигиеной.</w:t>
            </w:r>
          </w:p>
          <w:p w14:paraId="7A20AD01" w14:textId="21C0540E" w:rsidR="002348AD" w:rsidRPr="00BD3EB5" w:rsidRDefault="002348AD" w:rsidP="0046795F">
            <w:pPr>
              <w:widowControl w:val="0"/>
              <w:tabs>
                <w:tab w:val="left" w:pos="993"/>
              </w:tabs>
              <w:ind w:firstLine="317"/>
              <w:jc w:val="both"/>
            </w:pPr>
            <w:r w:rsidRPr="00BD3EB5">
              <w:t>Согласно совместному мониторингу Министерств просвещения и здравоохранения, указывалось на наличие надворных туалетов в 2</w:t>
            </w:r>
            <w:r w:rsidR="00EC18B6" w:rsidRPr="00BD3EB5">
              <w:rPr>
                <w:lang w:val="kk-KZ"/>
              </w:rPr>
              <w:t>6</w:t>
            </w:r>
            <w:r w:rsidRPr="00BD3EB5">
              <w:t xml:space="preserve"> школах </w:t>
            </w:r>
            <w:r w:rsidRPr="00C71E6D">
              <w:rPr>
                <w:i/>
                <w:sz w:val="22"/>
              </w:rPr>
              <w:t>(</w:t>
            </w:r>
            <w:proofErr w:type="spellStart"/>
            <w:r w:rsidRPr="00C71E6D">
              <w:rPr>
                <w:i/>
                <w:sz w:val="22"/>
              </w:rPr>
              <w:t>област</w:t>
            </w:r>
            <w:proofErr w:type="spellEnd"/>
            <w:r w:rsidR="00EC18B6" w:rsidRPr="00C71E6D">
              <w:rPr>
                <w:i/>
                <w:sz w:val="22"/>
                <w:lang w:val="kk-KZ"/>
              </w:rPr>
              <w:t>ь</w:t>
            </w:r>
            <w:r w:rsidRPr="00C71E6D">
              <w:rPr>
                <w:i/>
                <w:sz w:val="22"/>
              </w:rPr>
              <w:t xml:space="preserve"> </w:t>
            </w:r>
            <w:proofErr w:type="spellStart"/>
            <w:r w:rsidRPr="00C71E6D">
              <w:rPr>
                <w:i/>
                <w:sz w:val="22"/>
              </w:rPr>
              <w:t>Жет</w:t>
            </w:r>
            <w:proofErr w:type="spellEnd"/>
            <w:r w:rsidR="00EC18B6" w:rsidRPr="00C71E6D">
              <w:rPr>
                <w:i/>
                <w:sz w:val="22"/>
                <w:lang w:val="kk-KZ"/>
              </w:rPr>
              <w:t>і</w:t>
            </w:r>
            <w:r w:rsidRPr="00C71E6D">
              <w:rPr>
                <w:i/>
                <w:sz w:val="22"/>
              </w:rPr>
              <w:t xml:space="preserve">су – 1, </w:t>
            </w:r>
            <w:proofErr w:type="spellStart"/>
            <w:r w:rsidRPr="00C71E6D">
              <w:rPr>
                <w:i/>
                <w:sz w:val="22"/>
              </w:rPr>
              <w:t>Алматинской</w:t>
            </w:r>
            <w:proofErr w:type="spellEnd"/>
            <w:r w:rsidRPr="00C71E6D">
              <w:rPr>
                <w:i/>
                <w:sz w:val="22"/>
              </w:rPr>
              <w:t xml:space="preserve"> обл. – 2 и Туркестанской обл. – 23).</w:t>
            </w:r>
          </w:p>
          <w:p w14:paraId="5299FD77" w14:textId="3AB49E68" w:rsidR="009B3EF7" w:rsidRPr="00BD3EB5" w:rsidRDefault="002348AD" w:rsidP="0046795F">
            <w:pPr>
              <w:widowControl w:val="0"/>
              <w:tabs>
                <w:tab w:val="left" w:pos="993"/>
              </w:tabs>
              <w:ind w:firstLine="317"/>
              <w:jc w:val="both"/>
            </w:pPr>
            <w:r w:rsidRPr="00BD3EB5">
              <w:t xml:space="preserve">По информации </w:t>
            </w:r>
            <w:proofErr w:type="spellStart"/>
            <w:r w:rsidRPr="00BD3EB5">
              <w:t>акиматов</w:t>
            </w:r>
            <w:proofErr w:type="spellEnd"/>
            <w:r w:rsidRPr="00BD3EB5">
              <w:t xml:space="preserve"> области </w:t>
            </w:r>
            <w:proofErr w:type="spellStart"/>
            <w:r w:rsidRPr="00BD3EB5">
              <w:t>Жет</w:t>
            </w:r>
            <w:proofErr w:type="spellEnd"/>
            <w:r w:rsidR="00EC18B6" w:rsidRPr="00BD3EB5">
              <w:rPr>
                <w:lang w:val="kk-KZ"/>
              </w:rPr>
              <w:t>і</w:t>
            </w:r>
            <w:r w:rsidRPr="00BD3EB5">
              <w:t xml:space="preserve">су и </w:t>
            </w:r>
            <w:proofErr w:type="spellStart"/>
            <w:r w:rsidRPr="00BD3EB5">
              <w:t>Алматинской</w:t>
            </w:r>
            <w:proofErr w:type="spellEnd"/>
            <w:r w:rsidRPr="00BD3EB5">
              <w:t xml:space="preserve"> области, в указанные школы проведено водоснабжение и имеются внутренние санитарные узлы. </w:t>
            </w:r>
            <w:proofErr w:type="spellStart"/>
            <w:r w:rsidRPr="00BD3EB5">
              <w:t>Акиматом</w:t>
            </w:r>
            <w:proofErr w:type="spellEnd"/>
            <w:r w:rsidRPr="00BD3EB5">
              <w:t xml:space="preserve"> Туркестанской области проводится работа по выделению финансовых средств на решение проблем с надворными туалетами.</w:t>
            </w:r>
          </w:p>
        </w:tc>
      </w:tr>
      <w:tr w:rsidR="00F62BA7" w:rsidRPr="00BD3EB5" w14:paraId="6ECE1A20" w14:textId="77777777" w:rsidTr="00FB6EBE">
        <w:tc>
          <w:tcPr>
            <w:tcW w:w="988" w:type="dxa"/>
          </w:tcPr>
          <w:p w14:paraId="54EA8DA7" w14:textId="77777777" w:rsidR="00F62BA7" w:rsidRPr="00BD3EB5" w:rsidRDefault="00F62BA7" w:rsidP="00F62BA7">
            <w:pPr>
              <w:widowControl w:val="0"/>
              <w:kinsoku w:val="0"/>
              <w:overflowPunct w:val="0"/>
              <w:autoSpaceDE w:val="0"/>
              <w:autoSpaceDN w:val="0"/>
              <w:jc w:val="both"/>
              <w:rPr>
                <w:b/>
              </w:rPr>
            </w:pPr>
            <w:r w:rsidRPr="00BD3EB5">
              <w:rPr>
                <w:b/>
                <w:lang w:val="en-US"/>
              </w:rPr>
              <w:t>VIII</w:t>
            </w:r>
            <w:r w:rsidRPr="00BD3EB5">
              <w:rPr>
                <w:b/>
              </w:rPr>
              <w:t>.</w:t>
            </w:r>
          </w:p>
          <w:p w14:paraId="454925CC" w14:textId="77777777" w:rsidR="00F62BA7" w:rsidRPr="00BD3EB5" w:rsidRDefault="00F62BA7" w:rsidP="00F62BA7">
            <w:pPr>
              <w:widowControl w:val="0"/>
              <w:kinsoku w:val="0"/>
              <w:overflowPunct w:val="0"/>
              <w:autoSpaceDE w:val="0"/>
              <w:autoSpaceDN w:val="0"/>
              <w:jc w:val="both"/>
              <w:rPr>
                <w:b/>
              </w:rPr>
            </w:pPr>
          </w:p>
        </w:tc>
        <w:tc>
          <w:tcPr>
            <w:tcW w:w="2528" w:type="dxa"/>
          </w:tcPr>
          <w:p w14:paraId="223BCCB1" w14:textId="77777777" w:rsidR="00F62BA7" w:rsidRPr="00BD3EB5" w:rsidRDefault="00F62BA7" w:rsidP="00F62BA7">
            <w:pPr>
              <w:widowControl w:val="0"/>
              <w:kinsoku w:val="0"/>
              <w:overflowPunct w:val="0"/>
              <w:autoSpaceDE w:val="0"/>
              <w:autoSpaceDN w:val="0"/>
              <w:jc w:val="both"/>
              <w:rPr>
                <w:b/>
                <w:iCs/>
              </w:rPr>
            </w:pPr>
            <w:r w:rsidRPr="00BD3EB5">
              <w:rPr>
                <w:b/>
              </w:rPr>
              <w:t xml:space="preserve">Показатель </w:t>
            </w:r>
            <w:r w:rsidRPr="00BD3EB5">
              <w:rPr>
                <w:b/>
                <w:lang w:val="kk-KZ"/>
              </w:rPr>
              <w:t>6</w:t>
            </w:r>
            <w:r w:rsidRPr="00BD3EB5">
              <w:rPr>
                <w:b/>
              </w:rPr>
              <w:t xml:space="preserve">. </w:t>
            </w:r>
            <w:r w:rsidRPr="00BD3EB5">
              <w:rPr>
                <w:b/>
                <w:iCs/>
              </w:rPr>
              <w:t xml:space="preserve">Охват детей с </w:t>
            </w:r>
            <w:r w:rsidRPr="00BD3EB5">
              <w:rPr>
                <w:b/>
                <w:iCs/>
              </w:rPr>
              <w:lastRenderedPageBreak/>
              <w:t>ограниченными возможностями специальной психолого-педагогической поддержкой и ранней коррекцией</w:t>
            </w:r>
          </w:p>
        </w:tc>
        <w:tc>
          <w:tcPr>
            <w:tcW w:w="1992" w:type="dxa"/>
          </w:tcPr>
          <w:p w14:paraId="6B286403" w14:textId="77777777" w:rsidR="00F62BA7" w:rsidRPr="00BD3EB5" w:rsidRDefault="00F62BA7" w:rsidP="00F62BA7">
            <w:pPr>
              <w:jc w:val="both"/>
              <w:rPr>
                <w:lang w:val="kk-KZ"/>
              </w:rPr>
            </w:pPr>
            <w:r w:rsidRPr="00BD3EB5">
              <w:rPr>
                <w:lang w:val="kk-KZ"/>
              </w:rPr>
              <w:lastRenderedPageBreak/>
              <w:t xml:space="preserve">первый вице-министр </w:t>
            </w:r>
            <w:r w:rsidRPr="00BD3EB5">
              <w:rPr>
                <w:lang w:val="kk-KZ"/>
              </w:rPr>
              <w:lastRenderedPageBreak/>
              <w:t xml:space="preserve">образования и науки </w:t>
            </w:r>
          </w:p>
          <w:p w14:paraId="0791AC66" w14:textId="77777777" w:rsidR="00F62BA7" w:rsidRPr="00BD3EB5" w:rsidRDefault="00F62BA7" w:rsidP="00F62BA7">
            <w:pPr>
              <w:jc w:val="both"/>
            </w:pPr>
            <w:r w:rsidRPr="00BD3EB5">
              <w:rPr>
                <w:lang w:val="kk-KZ"/>
              </w:rPr>
              <w:t>РК Каринова Ш.Т., акимы областей и городов Нур-Султана, Алматы, Шымкента</w:t>
            </w:r>
          </w:p>
        </w:tc>
        <w:tc>
          <w:tcPr>
            <w:tcW w:w="1291" w:type="dxa"/>
          </w:tcPr>
          <w:p w14:paraId="7A8F6858" w14:textId="77777777" w:rsidR="00F62BA7" w:rsidRPr="00BD3EB5" w:rsidRDefault="00F62BA7" w:rsidP="00F62BA7">
            <w:pPr>
              <w:widowControl w:val="0"/>
              <w:tabs>
                <w:tab w:val="left" w:pos="1210"/>
              </w:tabs>
              <w:kinsoku w:val="0"/>
              <w:overflowPunct w:val="0"/>
              <w:autoSpaceDE w:val="0"/>
              <w:autoSpaceDN w:val="0"/>
              <w:jc w:val="center"/>
            </w:pPr>
            <w:r w:rsidRPr="00BD3EB5">
              <w:lastRenderedPageBreak/>
              <w:t>декабрь 2025 года</w:t>
            </w:r>
          </w:p>
        </w:tc>
        <w:tc>
          <w:tcPr>
            <w:tcW w:w="1276" w:type="dxa"/>
          </w:tcPr>
          <w:p w14:paraId="6AA2E703"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lang w:val="en-US"/>
              </w:rPr>
              <w:t>50</w:t>
            </w:r>
            <w:r w:rsidRPr="00BD3EB5">
              <w:rPr>
                <w:lang w:val="kk-KZ"/>
              </w:rPr>
              <w:t xml:space="preserve"> </w:t>
            </w:r>
            <w:r w:rsidRPr="00BD3EB5">
              <w:t>%</w:t>
            </w:r>
          </w:p>
        </w:tc>
        <w:tc>
          <w:tcPr>
            <w:tcW w:w="992" w:type="dxa"/>
          </w:tcPr>
          <w:p w14:paraId="06853F6D" w14:textId="08D3A43A" w:rsidR="00F62BA7" w:rsidRPr="00BD3EB5" w:rsidRDefault="00F23764" w:rsidP="00F23764">
            <w:pPr>
              <w:widowControl w:val="0"/>
              <w:kinsoku w:val="0"/>
              <w:overflowPunct w:val="0"/>
              <w:autoSpaceDE w:val="0"/>
              <w:autoSpaceDN w:val="0"/>
              <w:jc w:val="center"/>
            </w:pPr>
            <w:r w:rsidRPr="00BD3EB5">
              <w:t>75</w:t>
            </w:r>
            <w:r w:rsidR="00F62BA7" w:rsidRPr="00BD3EB5">
              <w:t>,</w:t>
            </w:r>
            <w:r w:rsidRPr="00BD3EB5">
              <w:t>2</w:t>
            </w:r>
            <w:r w:rsidR="00F62BA7" w:rsidRPr="00BD3EB5">
              <w:t>%</w:t>
            </w:r>
          </w:p>
        </w:tc>
        <w:tc>
          <w:tcPr>
            <w:tcW w:w="851" w:type="dxa"/>
          </w:tcPr>
          <w:p w14:paraId="40DEEA33" w14:textId="534DD369" w:rsidR="00F62BA7" w:rsidRPr="00BD3EB5" w:rsidRDefault="00F23764" w:rsidP="002F786A">
            <w:pPr>
              <w:widowControl w:val="0"/>
              <w:kinsoku w:val="0"/>
              <w:overflowPunct w:val="0"/>
              <w:autoSpaceDE w:val="0"/>
              <w:autoSpaceDN w:val="0"/>
              <w:jc w:val="center"/>
            </w:pPr>
            <w:r w:rsidRPr="00BD3EB5">
              <w:rPr>
                <w:color w:val="000000" w:themeColor="text1"/>
              </w:rPr>
              <w:t>150,4</w:t>
            </w:r>
            <w:r w:rsidR="00F62BA7" w:rsidRPr="00BD3EB5">
              <w:rPr>
                <w:color w:val="000000" w:themeColor="text1"/>
              </w:rPr>
              <w:t>%</w:t>
            </w:r>
          </w:p>
        </w:tc>
        <w:tc>
          <w:tcPr>
            <w:tcW w:w="5386" w:type="dxa"/>
          </w:tcPr>
          <w:p w14:paraId="42CB89CF" w14:textId="77777777" w:rsidR="00F62BA7" w:rsidRPr="00BD3EB5" w:rsidRDefault="00F62BA7" w:rsidP="00F62BA7">
            <w:pPr>
              <w:widowControl w:val="0"/>
              <w:jc w:val="center"/>
              <w:rPr>
                <w:b/>
                <w:color w:val="000000" w:themeColor="text1"/>
                <w:u w:val="single"/>
                <w:lang w:val="kk-KZ"/>
              </w:rPr>
            </w:pPr>
            <w:r w:rsidRPr="00BD3EB5">
              <w:rPr>
                <w:b/>
                <w:color w:val="000000" w:themeColor="text1"/>
                <w:u w:val="single"/>
                <w:lang w:val="kk-KZ"/>
              </w:rPr>
              <w:t>Исполнено</w:t>
            </w:r>
          </w:p>
          <w:p w14:paraId="15729787" w14:textId="77777777" w:rsidR="00F62BA7" w:rsidRPr="00BD3EB5" w:rsidRDefault="00F62BA7" w:rsidP="0046795F">
            <w:pPr>
              <w:widowControl w:val="0"/>
              <w:ind w:firstLine="317"/>
              <w:jc w:val="both"/>
            </w:pPr>
            <w:r w:rsidRPr="00BD3EB5">
              <w:rPr>
                <w:lang w:val="kk-KZ"/>
              </w:rPr>
              <w:t>По данным областных психолого-медико-</w:t>
            </w:r>
            <w:r w:rsidRPr="00BD3EB5">
              <w:rPr>
                <w:lang w:val="kk-KZ"/>
              </w:rPr>
              <w:lastRenderedPageBreak/>
              <w:t>педагогических консультаций выявлено 188 144 ребенка с особыми образовательными потребностями.</w:t>
            </w:r>
          </w:p>
          <w:p w14:paraId="6A703D12" w14:textId="51BB8463" w:rsidR="00F62BA7" w:rsidRPr="00BD3EB5" w:rsidRDefault="00F23764" w:rsidP="0046795F">
            <w:pPr>
              <w:widowControl w:val="0"/>
              <w:ind w:firstLine="317"/>
              <w:jc w:val="both"/>
              <w:rPr>
                <w:color w:val="FF0000"/>
              </w:rPr>
            </w:pPr>
            <w:r w:rsidRPr="00BD3EB5">
              <w:t>В</w:t>
            </w:r>
            <w:r w:rsidR="00F62BA7" w:rsidRPr="00BD3EB5">
              <w:t xml:space="preserve"> организациях образования всего </w:t>
            </w:r>
            <w:r w:rsidRPr="00BD3EB5">
              <w:rPr>
                <w:lang w:val="kk-KZ"/>
              </w:rPr>
              <w:t>141 563</w:t>
            </w:r>
            <w:r w:rsidR="00F62BA7" w:rsidRPr="00BD3EB5">
              <w:rPr>
                <w:color w:val="FF0000"/>
              </w:rPr>
              <w:t xml:space="preserve"> </w:t>
            </w:r>
            <w:r w:rsidR="00F62BA7" w:rsidRPr="00BD3EB5">
              <w:t xml:space="preserve">ребенка с ООП </w:t>
            </w:r>
            <w:r w:rsidRPr="00BD3EB5">
              <w:rPr>
                <w:color w:val="000000" w:themeColor="text1"/>
              </w:rPr>
              <w:t>(75</w:t>
            </w:r>
            <w:r w:rsidR="00F62BA7" w:rsidRPr="00BD3EB5">
              <w:rPr>
                <w:color w:val="000000" w:themeColor="text1"/>
              </w:rPr>
              <w:t>,</w:t>
            </w:r>
            <w:r w:rsidRPr="00BD3EB5">
              <w:rPr>
                <w:color w:val="000000" w:themeColor="text1"/>
                <w:lang w:val="kk-KZ"/>
              </w:rPr>
              <w:t>2</w:t>
            </w:r>
            <w:r w:rsidR="00F62BA7" w:rsidRPr="00BD3EB5">
              <w:rPr>
                <w:color w:val="000000" w:themeColor="text1"/>
              </w:rPr>
              <w:t xml:space="preserve">%) </w:t>
            </w:r>
            <w:r w:rsidR="00F62BA7" w:rsidRPr="00BD3EB5">
              <w:t xml:space="preserve">получают специальную психолого-педагогическую поддержку. </w:t>
            </w:r>
            <w:r w:rsidR="00F62BA7" w:rsidRPr="00BD3EB5">
              <w:rPr>
                <w:color w:val="FF0000"/>
              </w:rPr>
              <w:t xml:space="preserve"> </w:t>
            </w:r>
          </w:p>
          <w:p w14:paraId="6EE3C110" w14:textId="77777777" w:rsidR="00F62BA7" w:rsidRPr="00BD3EB5" w:rsidRDefault="00F62BA7" w:rsidP="0046795F">
            <w:pPr>
              <w:widowControl w:val="0"/>
              <w:ind w:firstLine="317"/>
              <w:jc w:val="both"/>
              <w:rPr>
                <w:color w:val="000000" w:themeColor="text1"/>
                <w:lang w:val="kk-KZ"/>
              </w:rPr>
            </w:pPr>
            <w:r w:rsidRPr="00BD3EB5">
              <w:rPr>
                <w:color w:val="000000" w:themeColor="text1"/>
              </w:rPr>
              <w:t>Перевыполнение связано с внесением изменений в законодательные нормы</w:t>
            </w:r>
            <w:r w:rsidRPr="00BD3EB5">
              <w:rPr>
                <w:color w:val="000000" w:themeColor="text1"/>
                <w:lang w:val="kk-KZ"/>
              </w:rPr>
              <w:t xml:space="preserve">, что позволило расширить сеть </w:t>
            </w:r>
            <w:r w:rsidRPr="00BD3EB5">
              <w:rPr>
                <w:color w:val="000000" w:themeColor="text1"/>
              </w:rPr>
              <w:t xml:space="preserve">ПМПК, кабинетов коррекции и </w:t>
            </w:r>
            <w:r w:rsidRPr="00BD3EB5">
              <w:rPr>
                <w:color w:val="000000" w:themeColor="text1"/>
                <w:lang w:val="kk-KZ"/>
              </w:rPr>
              <w:t xml:space="preserve">открытие </w:t>
            </w:r>
            <w:r w:rsidRPr="00BD3EB5">
              <w:rPr>
                <w:color w:val="000000" w:themeColor="text1"/>
              </w:rPr>
              <w:t>центров аутизма</w:t>
            </w:r>
            <w:r w:rsidRPr="00BD3EB5">
              <w:rPr>
                <w:color w:val="000000" w:themeColor="text1"/>
                <w:lang w:val="kk-KZ"/>
              </w:rPr>
              <w:t xml:space="preserve"> с целью создания условий для охвата детей с ограниченными возможностями специальной психолого-педагогической поддержкой.</w:t>
            </w:r>
          </w:p>
          <w:p w14:paraId="327287BD" w14:textId="77777777" w:rsidR="00F62BA7" w:rsidRPr="00BD3EB5" w:rsidRDefault="00F62BA7" w:rsidP="00F62BA7">
            <w:pPr>
              <w:widowControl w:val="0"/>
              <w:kinsoku w:val="0"/>
              <w:overflowPunct w:val="0"/>
              <w:autoSpaceDE w:val="0"/>
              <w:autoSpaceDN w:val="0"/>
              <w:jc w:val="both"/>
              <w:rPr>
                <w:lang w:val="kk-KZ"/>
              </w:rPr>
            </w:pPr>
          </w:p>
        </w:tc>
      </w:tr>
      <w:tr w:rsidR="00F62BA7" w:rsidRPr="00BD3EB5" w14:paraId="458FE555" w14:textId="77777777" w:rsidTr="00FB6EBE">
        <w:tc>
          <w:tcPr>
            <w:tcW w:w="988" w:type="dxa"/>
          </w:tcPr>
          <w:p w14:paraId="73CD2DDD" w14:textId="77777777" w:rsidR="00F62BA7" w:rsidRPr="00BD3EB5" w:rsidRDefault="00F62BA7" w:rsidP="00F62BA7">
            <w:pPr>
              <w:widowControl w:val="0"/>
              <w:kinsoku w:val="0"/>
              <w:overflowPunct w:val="0"/>
              <w:autoSpaceDE w:val="0"/>
              <w:autoSpaceDN w:val="0"/>
              <w:jc w:val="both"/>
              <w:rPr>
                <w:iCs/>
              </w:rPr>
            </w:pPr>
            <w:r w:rsidRPr="00BD3EB5">
              <w:rPr>
                <w:iCs/>
              </w:rPr>
              <w:lastRenderedPageBreak/>
              <w:t>15.</w:t>
            </w:r>
          </w:p>
          <w:p w14:paraId="21657B63" w14:textId="77777777" w:rsidR="00F62BA7" w:rsidRPr="00BD3EB5" w:rsidRDefault="00F62BA7" w:rsidP="00F62BA7">
            <w:pPr>
              <w:widowControl w:val="0"/>
              <w:kinsoku w:val="0"/>
              <w:overflowPunct w:val="0"/>
              <w:autoSpaceDE w:val="0"/>
              <w:autoSpaceDN w:val="0"/>
              <w:jc w:val="both"/>
              <w:rPr>
                <w:iCs/>
              </w:rPr>
            </w:pPr>
          </w:p>
        </w:tc>
        <w:tc>
          <w:tcPr>
            <w:tcW w:w="2528" w:type="dxa"/>
            <w:vAlign w:val="center"/>
          </w:tcPr>
          <w:p w14:paraId="4D3B416E" w14:textId="77777777" w:rsidR="00F62BA7" w:rsidRPr="00BD3EB5" w:rsidRDefault="00F62BA7" w:rsidP="00F62BA7">
            <w:pPr>
              <w:widowControl w:val="0"/>
              <w:kinsoku w:val="0"/>
              <w:overflowPunct w:val="0"/>
              <w:autoSpaceDE w:val="0"/>
              <w:autoSpaceDN w:val="0"/>
              <w:jc w:val="both"/>
            </w:pPr>
            <w:r w:rsidRPr="00BD3EB5">
              <w:rPr>
                <w:iCs/>
              </w:rPr>
              <w:t>Мероприятие 1. Расширение сети ПМПК с учетом потребностей региона и в соответствии с современными требованиями и стандартами (1 ПМПК на 50 тыс. детского населения)</w:t>
            </w:r>
          </w:p>
        </w:tc>
        <w:tc>
          <w:tcPr>
            <w:tcW w:w="1992" w:type="dxa"/>
          </w:tcPr>
          <w:p w14:paraId="754A0933" w14:textId="77777777" w:rsidR="00F62BA7" w:rsidRPr="00BD3EB5" w:rsidRDefault="00F62BA7" w:rsidP="00F62BA7">
            <w:pPr>
              <w:jc w:val="both"/>
            </w:pPr>
            <w:r w:rsidRPr="00BD3EB5">
              <w:rPr>
                <w:lang w:val="kk-KZ"/>
              </w:rPr>
              <w:t xml:space="preserve">первый вице-министр образования и науки РК Каринова Ш.Т., председатель КДСО МОН Каримова Г.Р.,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344FED7A" w14:textId="77777777" w:rsidR="00F62BA7" w:rsidRPr="00BD3EB5" w:rsidRDefault="00F62BA7" w:rsidP="00A36E2E">
            <w:pPr>
              <w:widowControl w:val="0"/>
              <w:kinsoku w:val="0"/>
              <w:overflowPunct w:val="0"/>
              <w:autoSpaceDE w:val="0"/>
              <w:autoSpaceDN w:val="0"/>
              <w:jc w:val="center"/>
            </w:pPr>
            <w:r w:rsidRPr="00BD3EB5">
              <w:t>декабрь 2025 года</w:t>
            </w:r>
          </w:p>
        </w:tc>
        <w:tc>
          <w:tcPr>
            <w:tcW w:w="1276" w:type="dxa"/>
          </w:tcPr>
          <w:p w14:paraId="79563636" w14:textId="77777777" w:rsidR="00F62BA7" w:rsidRPr="00BD3EB5" w:rsidRDefault="00F62BA7" w:rsidP="00F62BA7">
            <w:pPr>
              <w:widowControl w:val="0"/>
              <w:kinsoku w:val="0"/>
              <w:overflowPunct w:val="0"/>
              <w:autoSpaceDE w:val="0"/>
              <w:autoSpaceDN w:val="0"/>
              <w:jc w:val="both"/>
            </w:pPr>
            <w:r w:rsidRPr="00BD3EB5">
              <w:rPr>
                <w:bCs/>
                <w:lang w:bidi="ru-RU"/>
              </w:rPr>
              <w:t>За счет средств МБ</w:t>
            </w:r>
          </w:p>
        </w:tc>
        <w:tc>
          <w:tcPr>
            <w:tcW w:w="992" w:type="dxa"/>
          </w:tcPr>
          <w:p w14:paraId="7B6AAE19" w14:textId="77777777" w:rsidR="00F62BA7" w:rsidRPr="00BD3EB5" w:rsidRDefault="00F62BA7" w:rsidP="00F62BA7">
            <w:pPr>
              <w:widowControl w:val="0"/>
              <w:kinsoku w:val="0"/>
              <w:overflowPunct w:val="0"/>
              <w:autoSpaceDE w:val="0"/>
              <w:autoSpaceDN w:val="0"/>
              <w:jc w:val="both"/>
            </w:pPr>
          </w:p>
        </w:tc>
        <w:tc>
          <w:tcPr>
            <w:tcW w:w="851" w:type="dxa"/>
          </w:tcPr>
          <w:p w14:paraId="46A5F848" w14:textId="77777777" w:rsidR="00F62BA7" w:rsidRPr="00BD3EB5" w:rsidRDefault="00F62BA7" w:rsidP="00F62BA7">
            <w:pPr>
              <w:widowControl w:val="0"/>
              <w:kinsoku w:val="0"/>
              <w:overflowPunct w:val="0"/>
              <w:autoSpaceDE w:val="0"/>
              <w:autoSpaceDN w:val="0"/>
              <w:jc w:val="both"/>
            </w:pPr>
          </w:p>
        </w:tc>
        <w:tc>
          <w:tcPr>
            <w:tcW w:w="5386" w:type="dxa"/>
          </w:tcPr>
          <w:p w14:paraId="6832BE17" w14:textId="77777777" w:rsidR="00F62BA7" w:rsidRPr="00BD3EB5" w:rsidRDefault="00F62BA7" w:rsidP="00F62BA7">
            <w:pPr>
              <w:widowControl w:val="0"/>
              <w:jc w:val="center"/>
              <w:rPr>
                <w:b/>
                <w:u w:val="single"/>
                <w:lang w:val="kk-KZ"/>
              </w:rPr>
            </w:pPr>
            <w:r w:rsidRPr="00BD3EB5">
              <w:rPr>
                <w:b/>
                <w:u w:val="single"/>
                <w:lang w:val="kk-KZ"/>
              </w:rPr>
              <w:t>Исполнено</w:t>
            </w:r>
          </w:p>
          <w:p w14:paraId="7DB373AF" w14:textId="77777777" w:rsidR="00F62BA7" w:rsidRPr="00BD3EB5" w:rsidRDefault="00F62BA7" w:rsidP="0046795F">
            <w:pPr>
              <w:widowControl w:val="0"/>
              <w:ind w:firstLine="317"/>
              <w:jc w:val="both"/>
            </w:pPr>
            <w:r w:rsidRPr="00BD3EB5">
              <w:t>В Республике Казахстан в 2022 году открыто</w:t>
            </w:r>
            <w:r w:rsidRPr="00BD3EB5">
              <w:rPr>
                <w:lang w:val="kk-KZ"/>
              </w:rPr>
              <w:t xml:space="preserve">                                 </w:t>
            </w:r>
            <w:r w:rsidRPr="00BD3EB5">
              <w:t xml:space="preserve"> 6 ПМПК</w:t>
            </w:r>
            <w:r w:rsidRPr="00BD3EB5">
              <w:rPr>
                <w:lang w:val="kk-KZ"/>
              </w:rPr>
              <w:t>:</w:t>
            </w:r>
            <w:r w:rsidRPr="00BD3EB5">
              <w:t xml:space="preserve"> в </w:t>
            </w:r>
            <w:r w:rsidRPr="00BD3EB5">
              <w:rPr>
                <w:lang w:val="kk-KZ"/>
              </w:rPr>
              <w:t>Карагандинской области - 2, Жамбылской области - 1, Алматинской области - 1</w:t>
            </w:r>
            <w:r w:rsidRPr="00BD3EB5">
              <w:t xml:space="preserve"> и городах </w:t>
            </w:r>
            <w:r w:rsidRPr="00BD3EB5">
              <w:rPr>
                <w:lang w:val="kk-KZ"/>
              </w:rPr>
              <w:t>Астана - 1,</w:t>
            </w:r>
            <w:r w:rsidRPr="00BD3EB5">
              <w:t xml:space="preserve"> </w:t>
            </w:r>
            <w:r w:rsidRPr="00BD3EB5">
              <w:rPr>
                <w:lang w:val="kk-KZ"/>
              </w:rPr>
              <w:t>Шымкент - 1.</w:t>
            </w:r>
            <w:r w:rsidRPr="00BD3EB5">
              <w:t xml:space="preserve"> </w:t>
            </w:r>
          </w:p>
          <w:p w14:paraId="686A0006" w14:textId="77777777" w:rsidR="00F62BA7" w:rsidRPr="00BD3EB5" w:rsidRDefault="00F62BA7" w:rsidP="00F62BA7">
            <w:pPr>
              <w:widowControl w:val="0"/>
              <w:kinsoku w:val="0"/>
              <w:overflowPunct w:val="0"/>
              <w:autoSpaceDE w:val="0"/>
              <w:autoSpaceDN w:val="0"/>
              <w:jc w:val="both"/>
              <w:rPr>
                <w:iCs/>
              </w:rPr>
            </w:pPr>
          </w:p>
        </w:tc>
      </w:tr>
      <w:tr w:rsidR="009B3EF7" w:rsidRPr="00BD3EB5" w14:paraId="11A2AC45" w14:textId="77777777" w:rsidTr="00FB6EBE">
        <w:tc>
          <w:tcPr>
            <w:tcW w:w="988" w:type="dxa"/>
          </w:tcPr>
          <w:p w14:paraId="3C5DD116" w14:textId="77777777" w:rsidR="009B3EF7" w:rsidRPr="00BD3EB5" w:rsidRDefault="009B3EF7" w:rsidP="009B3EF7">
            <w:pPr>
              <w:widowControl w:val="0"/>
              <w:kinsoku w:val="0"/>
              <w:overflowPunct w:val="0"/>
              <w:autoSpaceDE w:val="0"/>
              <w:autoSpaceDN w:val="0"/>
              <w:jc w:val="both"/>
              <w:rPr>
                <w:iCs/>
              </w:rPr>
            </w:pPr>
            <w:r w:rsidRPr="00BD3EB5">
              <w:rPr>
                <w:iCs/>
              </w:rPr>
              <w:t>16.</w:t>
            </w:r>
          </w:p>
          <w:p w14:paraId="762AFF59" w14:textId="77777777" w:rsidR="009B3EF7" w:rsidRPr="00BD3EB5" w:rsidRDefault="009B3EF7" w:rsidP="009B3EF7">
            <w:pPr>
              <w:widowControl w:val="0"/>
              <w:kinsoku w:val="0"/>
              <w:overflowPunct w:val="0"/>
              <w:autoSpaceDE w:val="0"/>
              <w:autoSpaceDN w:val="0"/>
              <w:jc w:val="both"/>
              <w:rPr>
                <w:iCs/>
              </w:rPr>
            </w:pPr>
          </w:p>
        </w:tc>
        <w:tc>
          <w:tcPr>
            <w:tcW w:w="2528" w:type="dxa"/>
          </w:tcPr>
          <w:p w14:paraId="6A92E8AC" w14:textId="77777777" w:rsidR="009B3EF7" w:rsidRPr="00BD3EB5" w:rsidRDefault="009B3EF7" w:rsidP="009B3EF7">
            <w:pPr>
              <w:widowControl w:val="0"/>
              <w:kinsoku w:val="0"/>
              <w:overflowPunct w:val="0"/>
              <w:autoSpaceDE w:val="0"/>
              <w:autoSpaceDN w:val="0"/>
              <w:jc w:val="both"/>
            </w:pPr>
            <w:r w:rsidRPr="00BD3EB5">
              <w:rPr>
                <w:iCs/>
              </w:rPr>
              <w:t xml:space="preserve">Мероприятие 2. Размещение государственного образовательного заказа на специальную </w:t>
            </w:r>
            <w:r w:rsidRPr="00BD3EB5">
              <w:rPr>
                <w:iCs/>
              </w:rPr>
              <w:lastRenderedPageBreak/>
              <w:t>психолого-педагогическую поддержку детей с ограниченными возможностями развития</w:t>
            </w:r>
          </w:p>
        </w:tc>
        <w:tc>
          <w:tcPr>
            <w:tcW w:w="1992" w:type="dxa"/>
          </w:tcPr>
          <w:p w14:paraId="20F50BB1" w14:textId="77777777" w:rsidR="009B3EF7" w:rsidRPr="00BD3EB5" w:rsidRDefault="00F62BA7" w:rsidP="009B3EF7">
            <w:pPr>
              <w:widowControl w:val="0"/>
              <w:kinsoku w:val="0"/>
              <w:overflowPunct w:val="0"/>
              <w:autoSpaceDE w:val="0"/>
              <w:autoSpaceDN w:val="0"/>
              <w:jc w:val="both"/>
            </w:pPr>
            <w:r w:rsidRPr="00BD3EB5">
              <w:rPr>
                <w:lang w:val="kk-KZ"/>
              </w:rPr>
              <w:lastRenderedPageBreak/>
              <w:t xml:space="preserve">первый вице-министр образования и науки РК Каринова Ш.Т., председатель </w:t>
            </w:r>
            <w:r w:rsidRPr="00BD3EB5">
              <w:rPr>
                <w:lang w:val="kk-KZ"/>
              </w:rPr>
              <w:lastRenderedPageBreak/>
              <w:t xml:space="preserve">КДСО МОН Каримова Г.Р., </w:t>
            </w: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73CE4CC8" w14:textId="77777777" w:rsidR="009B3EF7" w:rsidRPr="00BD3EB5" w:rsidRDefault="009B3EF7" w:rsidP="00A36E2E">
            <w:pPr>
              <w:widowControl w:val="0"/>
              <w:tabs>
                <w:tab w:val="left" w:pos="1210"/>
              </w:tabs>
              <w:kinsoku w:val="0"/>
              <w:overflowPunct w:val="0"/>
              <w:autoSpaceDE w:val="0"/>
              <w:autoSpaceDN w:val="0"/>
              <w:jc w:val="center"/>
            </w:pPr>
            <w:r w:rsidRPr="00BD3EB5">
              <w:lastRenderedPageBreak/>
              <w:t>декабрь 2025 года</w:t>
            </w:r>
          </w:p>
        </w:tc>
        <w:tc>
          <w:tcPr>
            <w:tcW w:w="1276" w:type="dxa"/>
          </w:tcPr>
          <w:p w14:paraId="4C64796F" w14:textId="77777777" w:rsidR="009B3EF7" w:rsidRPr="00BD3EB5" w:rsidRDefault="00E45286" w:rsidP="009B3EF7">
            <w:pPr>
              <w:widowControl w:val="0"/>
              <w:tabs>
                <w:tab w:val="left" w:pos="1210"/>
              </w:tabs>
              <w:kinsoku w:val="0"/>
              <w:overflowPunct w:val="0"/>
              <w:autoSpaceDE w:val="0"/>
              <w:autoSpaceDN w:val="0"/>
              <w:jc w:val="both"/>
              <w:rPr>
                <w:bCs/>
                <w:lang w:bidi="ru-RU"/>
              </w:rPr>
            </w:pPr>
            <w:r w:rsidRPr="00BD3EB5">
              <w:rPr>
                <w:bCs/>
                <w:lang w:bidi="ru-RU"/>
              </w:rPr>
              <w:t>За счет средств МБ</w:t>
            </w:r>
          </w:p>
        </w:tc>
        <w:tc>
          <w:tcPr>
            <w:tcW w:w="992" w:type="dxa"/>
          </w:tcPr>
          <w:p w14:paraId="45937D00" w14:textId="77777777" w:rsidR="009B3EF7" w:rsidRPr="00BD3EB5" w:rsidRDefault="009B3EF7" w:rsidP="009B3EF7">
            <w:pPr>
              <w:widowControl w:val="0"/>
              <w:tabs>
                <w:tab w:val="left" w:pos="1210"/>
              </w:tabs>
              <w:kinsoku w:val="0"/>
              <w:overflowPunct w:val="0"/>
              <w:autoSpaceDE w:val="0"/>
              <w:autoSpaceDN w:val="0"/>
              <w:jc w:val="both"/>
              <w:rPr>
                <w:bCs/>
                <w:lang w:bidi="ru-RU"/>
              </w:rPr>
            </w:pPr>
          </w:p>
        </w:tc>
        <w:tc>
          <w:tcPr>
            <w:tcW w:w="851" w:type="dxa"/>
          </w:tcPr>
          <w:p w14:paraId="462F557F" w14:textId="77777777" w:rsidR="009B3EF7" w:rsidRPr="00BD3EB5" w:rsidRDefault="009B3EF7" w:rsidP="009B3EF7">
            <w:pPr>
              <w:widowControl w:val="0"/>
              <w:tabs>
                <w:tab w:val="left" w:pos="1210"/>
              </w:tabs>
              <w:kinsoku w:val="0"/>
              <w:overflowPunct w:val="0"/>
              <w:autoSpaceDE w:val="0"/>
              <w:autoSpaceDN w:val="0"/>
              <w:jc w:val="both"/>
              <w:rPr>
                <w:bCs/>
                <w:lang w:bidi="ru-RU"/>
              </w:rPr>
            </w:pPr>
          </w:p>
        </w:tc>
        <w:tc>
          <w:tcPr>
            <w:tcW w:w="5386" w:type="dxa"/>
          </w:tcPr>
          <w:p w14:paraId="20EFC394" w14:textId="77777777" w:rsidR="002965D1" w:rsidRPr="00BD3EB5" w:rsidRDefault="002965D1" w:rsidP="002965D1">
            <w:pPr>
              <w:widowControl w:val="0"/>
              <w:tabs>
                <w:tab w:val="left" w:pos="1210"/>
              </w:tabs>
              <w:jc w:val="center"/>
              <w:rPr>
                <w:b/>
                <w:iCs/>
                <w:color w:val="000000" w:themeColor="text1"/>
                <w:u w:val="single"/>
                <w:lang w:val="kk-KZ"/>
              </w:rPr>
            </w:pPr>
            <w:r w:rsidRPr="00BD3EB5">
              <w:rPr>
                <w:b/>
                <w:iCs/>
                <w:color w:val="000000" w:themeColor="text1"/>
                <w:u w:val="single"/>
                <w:lang w:val="kk-KZ"/>
              </w:rPr>
              <w:t>Исполнен</w:t>
            </w:r>
            <w:r w:rsidR="000C1696" w:rsidRPr="00BD3EB5">
              <w:rPr>
                <w:b/>
                <w:iCs/>
                <w:color w:val="000000" w:themeColor="text1"/>
                <w:u w:val="single"/>
                <w:lang w:val="kk-KZ"/>
              </w:rPr>
              <w:t>о</w:t>
            </w:r>
          </w:p>
          <w:p w14:paraId="75F189FE" w14:textId="77777777" w:rsidR="00771291" w:rsidRPr="00BD3EB5" w:rsidRDefault="00771291" w:rsidP="0046795F">
            <w:pPr>
              <w:ind w:firstLine="317"/>
              <w:jc w:val="both"/>
              <w:rPr>
                <w:rFonts w:ascii="Arial" w:eastAsia="Arial" w:hAnsi="Arial" w:cs="Arial"/>
              </w:rPr>
            </w:pPr>
            <w:r w:rsidRPr="00BD3EB5">
              <w:rPr>
                <w:color w:val="000000"/>
              </w:rPr>
              <w:t xml:space="preserve">В </w:t>
            </w:r>
            <w:r w:rsidRPr="00BD3EB5">
              <w:rPr>
                <w:rFonts w:eastAsia="Calibri"/>
              </w:rPr>
              <w:t xml:space="preserve">рамках исполнения распоряжения Премьер-Министра Республики Казахстан «О мерах по реализации Закона Республики Казахстан от 26 июня 2021 года «О внесении изменений и дополнений в некоторые законодательные акты </w:t>
            </w:r>
            <w:r w:rsidRPr="00BD3EB5">
              <w:rPr>
                <w:rFonts w:eastAsia="Calibri"/>
              </w:rPr>
              <w:lastRenderedPageBreak/>
              <w:t>Республики Казахстан по вопросам инклюзивного образования»</w:t>
            </w:r>
            <w:r w:rsidRPr="00BD3EB5">
              <w:rPr>
                <w:rFonts w:eastAsia="Calibri"/>
                <w:lang w:val="kk-KZ"/>
              </w:rPr>
              <w:t xml:space="preserve"> </w:t>
            </w:r>
            <w:r w:rsidRPr="00BD3EB5">
              <w:rPr>
                <w:color w:val="000000"/>
              </w:rPr>
              <w:t>Министерством разработан приказ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p w14:paraId="6E2F8BA8" w14:textId="5BBA48C4" w:rsidR="009B3EF7" w:rsidRDefault="00771291" w:rsidP="0046795F">
            <w:pPr>
              <w:ind w:firstLine="317"/>
              <w:jc w:val="both"/>
              <w:rPr>
                <w:rFonts w:eastAsia="Calibri"/>
                <w:lang w:val="kk-KZ"/>
              </w:rPr>
            </w:pPr>
            <w:r w:rsidRPr="00BD3EB5">
              <w:rPr>
                <w:rFonts w:eastAsia="Calibri"/>
                <w:lang w:val="kk-KZ"/>
              </w:rPr>
              <w:t xml:space="preserve">НПА утверждено и зарегистрировано </w:t>
            </w:r>
            <w:r w:rsidR="00B92367">
              <w:rPr>
                <w:rFonts w:eastAsia="Calibri"/>
                <w:lang w:val="kk-KZ"/>
              </w:rPr>
              <w:br/>
            </w:r>
            <w:r w:rsidRPr="00BD3EB5">
              <w:rPr>
                <w:rFonts w:eastAsia="Calibri"/>
                <w:lang w:val="kk-KZ"/>
              </w:rPr>
              <w:t xml:space="preserve">29 декабря 2022 года № 532.  </w:t>
            </w:r>
          </w:p>
          <w:p w14:paraId="31A13CB5" w14:textId="78966335" w:rsidR="00695C69" w:rsidRPr="00BD3EB5" w:rsidRDefault="00695C69" w:rsidP="0046795F">
            <w:pPr>
              <w:ind w:firstLine="317"/>
              <w:jc w:val="both"/>
              <w:rPr>
                <w:rFonts w:eastAsia="Calibri"/>
                <w:lang w:val="kk-KZ"/>
              </w:rPr>
            </w:pPr>
            <w:r>
              <w:rPr>
                <w:rFonts w:eastAsia="Calibri"/>
                <w:lang w:val="kk-KZ"/>
              </w:rPr>
              <w:t>Таким образом, в 2022 году Управлениям образования регионов предоставлено право размещения государственного образовательного заказа.</w:t>
            </w:r>
          </w:p>
        </w:tc>
      </w:tr>
      <w:tr w:rsidR="009B3EF7" w:rsidRPr="00BD3EB5" w14:paraId="25F31A2D" w14:textId="77777777">
        <w:trPr>
          <w:trHeight w:val="422"/>
        </w:trPr>
        <w:tc>
          <w:tcPr>
            <w:tcW w:w="15304" w:type="dxa"/>
            <w:gridSpan w:val="8"/>
          </w:tcPr>
          <w:p w14:paraId="28B7959B" w14:textId="77777777" w:rsidR="009B3EF7" w:rsidRPr="00BD3EB5" w:rsidRDefault="009B3EF7" w:rsidP="009B3EF7">
            <w:pPr>
              <w:pStyle w:val="ad"/>
              <w:widowControl w:val="0"/>
              <w:kinsoku w:val="0"/>
              <w:overflowPunct w:val="0"/>
              <w:autoSpaceDE w:val="0"/>
              <w:autoSpaceDN w:val="0"/>
              <w:jc w:val="both"/>
              <w:rPr>
                <w:rFonts w:ascii="Times New Roman" w:hAnsi="Times New Roman"/>
                <w:b/>
                <w:sz w:val="24"/>
                <w:szCs w:val="24"/>
                <w:lang w:val="kk-KZ" w:eastAsia="ru-RU"/>
              </w:rPr>
            </w:pPr>
            <w:r w:rsidRPr="00BD3EB5">
              <w:rPr>
                <w:rFonts w:ascii="Times New Roman" w:hAnsi="Times New Roman"/>
                <w:b/>
                <w:sz w:val="24"/>
                <w:szCs w:val="24"/>
                <w:lang w:eastAsia="ru-RU"/>
              </w:rPr>
              <w:lastRenderedPageBreak/>
              <w:t xml:space="preserve">Стратегический показатель 2. </w:t>
            </w:r>
            <w:r w:rsidRPr="00BD3EB5">
              <w:rPr>
                <w:rFonts w:ascii="Times New Roman" w:hAnsi="Times New Roman"/>
                <w:b/>
                <w:sz w:val="24"/>
                <w:szCs w:val="24"/>
                <w:lang w:val="kk-KZ" w:eastAsia="ru-RU"/>
              </w:rPr>
              <w:t xml:space="preserve">«Качество профессионально-технического образования» Глобальный индекс конкурентоспособности Всемирного экономического форума, место в рейтинге </w:t>
            </w:r>
            <w:r w:rsidRPr="00BD3EB5">
              <w:rPr>
                <w:rFonts w:ascii="Times New Roman" w:hAnsi="Times New Roman"/>
                <w:b/>
                <w:i/>
                <w:sz w:val="24"/>
                <w:szCs w:val="24"/>
                <w:lang w:val="kk-KZ" w:eastAsia="ru-RU"/>
              </w:rPr>
              <w:t>(2021 г. – 90, 2022 г. – 86, 2023 г. – 82, 2024 г. – 79, 2025 г. – 75)</w:t>
            </w:r>
          </w:p>
        </w:tc>
      </w:tr>
      <w:tr w:rsidR="009B3EF7" w:rsidRPr="00BD3EB5" w14:paraId="025B6D13" w14:textId="77777777">
        <w:tc>
          <w:tcPr>
            <w:tcW w:w="15304" w:type="dxa"/>
            <w:gridSpan w:val="8"/>
          </w:tcPr>
          <w:p w14:paraId="7A3FF308" w14:textId="77777777" w:rsidR="009B3EF7" w:rsidRPr="00BD3EB5" w:rsidRDefault="009B3EF7" w:rsidP="009B3EF7">
            <w:pPr>
              <w:pStyle w:val="ad"/>
              <w:widowControl w:val="0"/>
              <w:kinsoku w:val="0"/>
              <w:overflowPunct w:val="0"/>
              <w:autoSpaceDE w:val="0"/>
              <w:autoSpaceDN w:val="0"/>
              <w:jc w:val="center"/>
              <w:rPr>
                <w:rFonts w:ascii="Times New Roman" w:hAnsi="Times New Roman"/>
                <w:b/>
                <w:sz w:val="24"/>
                <w:szCs w:val="24"/>
                <w:lang w:eastAsia="ru-RU"/>
              </w:rPr>
            </w:pPr>
            <w:r w:rsidRPr="00BD3EB5">
              <w:rPr>
                <w:rFonts w:ascii="Times New Roman" w:hAnsi="Times New Roman"/>
                <w:b/>
                <w:sz w:val="24"/>
                <w:szCs w:val="24"/>
                <w:lang w:eastAsia="ru-RU"/>
              </w:rPr>
              <w:t xml:space="preserve">Направление </w:t>
            </w:r>
            <w:r w:rsidRPr="00BD3EB5">
              <w:rPr>
                <w:rFonts w:ascii="Times New Roman" w:hAnsi="Times New Roman"/>
                <w:b/>
                <w:sz w:val="24"/>
                <w:szCs w:val="24"/>
                <w:lang w:val="kk-KZ" w:eastAsia="ru-RU"/>
              </w:rPr>
              <w:t>3</w:t>
            </w:r>
            <w:r w:rsidRPr="00BD3EB5">
              <w:rPr>
                <w:rFonts w:ascii="Times New Roman" w:hAnsi="Times New Roman"/>
                <w:b/>
                <w:sz w:val="24"/>
                <w:szCs w:val="24"/>
                <w:lang w:eastAsia="ru-RU"/>
              </w:rPr>
              <w:t>. Техническое и профессиональное образование</w:t>
            </w:r>
          </w:p>
        </w:tc>
      </w:tr>
      <w:tr w:rsidR="009B3EF7" w:rsidRPr="00BD3EB5" w14:paraId="6BD8FFC1" w14:textId="77777777">
        <w:tc>
          <w:tcPr>
            <w:tcW w:w="15304" w:type="dxa"/>
            <w:gridSpan w:val="8"/>
          </w:tcPr>
          <w:p w14:paraId="08742C6D" w14:textId="77777777" w:rsidR="009B3EF7" w:rsidRPr="00BD3EB5" w:rsidRDefault="009B3EF7" w:rsidP="00BD2192">
            <w:pPr>
              <w:widowControl w:val="0"/>
              <w:tabs>
                <w:tab w:val="left" w:pos="1210"/>
              </w:tabs>
              <w:kinsoku w:val="0"/>
              <w:overflowPunct w:val="0"/>
              <w:autoSpaceDE w:val="0"/>
              <w:autoSpaceDN w:val="0"/>
              <w:jc w:val="center"/>
              <w:rPr>
                <w:b/>
                <w:bCs/>
                <w:lang w:bidi="ru-RU"/>
              </w:rPr>
            </w:pPr>
            <w:r w:rsidRPr="00BD3EB5">
              <w:rPr>
                <w:b/>
              </w:rPr>
              <w:t>Задача 4. Обеспечение доступным и качественным техническим и профессиональным образованием</w:t>
            </w:r>
          </w:p>
        </w:tc>
      </w:tr>
      <w:tr w:rsidR="009B3EF7" w:rsidRPr="00BD3EB5" w14:paraId="55D88056" w14:textId="77777777" w:rsidTr="00FB6EBE">
        <w:tc>
          <w:tcPr>
            <w:tcW w:w="988" w:type="dxa"/>
          </w:tcPr>
          <w:p w14:paraId="7ED87BBF" w14:textId="77777777" w:rsidR="009B3EF7" w:rsidRPr="00BD3EB5" w:rsidRDefault="009B3EF7" w:rsidP="009B3EF7">
            <w:pPr>
              <w:pStyle w:val="ad"/>
              <w:widowControl w:val="0"/>
              <w:kinsoku w:val="0"/>
              <w:overflowPunct w:val="0"/>
              <w:autoSpaceDE w:val="0"/>
              <w:autoSpaceDN w:val="0"/>
              <w:jc w:val="both"/>
              <w:rPr>
                <w:rFonts w:ascii="Times New Roman" w:hAnsi="Times New Roman"/>
                <w:b/>
                <w:sz w:val="24"/>
                <w:szCs w:val="20"/>
                <w:lang w:val="en-US" w:eastAsia="ru-RU"/>
              </w:rPr>
            </w:pPr>
            <w:r w:rsidRPr="00BD3EB5">
              <w:rPr>
                <w:rFonts w:ascii="Times New Roman" w:hAnsi="Times New Roman"/>
                <w:b/>
                <w:sz w:val="24"/>
                <w:szCs w:val="20"/>
                <w:lang w:val="en-US" w:eastAsia="ru-RU"/>
              </w:rPr>
              <w:t>IX.</w:t>
            </w:r>
          </w:p>
          <w:p w14:paraId="52104DFD" w14:textId="77777777" w:rsidR="009B3EF7" w:rsidRPr="00BD3EB5" w:rsidRDefault="009B3EF7" w:rsidP="009B3EF7">
            <w:pPr>
              <w:pStyle w:val="ad"/>
              <w:widowControl w:val="0"/>
              <w:kinsoku w:val="0"/>
              <w:overflowPunct w:val="0"/>
              <w:autoSpaceDE w:val="0"/>
              <w:autoSpaceDN w:val="0"/>
              <w:jc w:val="both"/>
              <w:rPr>
                <w:rFonts w:ascii="Times New Roman" w:hAnsi="Times New Roman"/>
                <w:b/>
                <w:sz w:val="24"/>
                <w:szCs w:val="20"/>
                <w:lang w:eastAsia="ru-RU"/>
              </w:rPr>
            </w:pPr>
          </w:p>
        </w:tc>
        <w:tc>
          <w:tcPr>
            <w:tcW w:w="2528" w:type="dxa"/>
          </w:tcPr>
          <w:p w14:paraId="568CC9A3" w14:textId="77777777" w:rsidR="009B3EF7" w:rsidRPr="00BD3EB5" w:rsidRDefault="009B3EF7" w:rsidP="009B3EF7">
            <w:pPr>
              <w:pStyle w:val="ad"/>
              <w:widowControl w:val="0"/>
              <w:kinsoku w:val="0"/>
              <w:overflowPunct w:val="0"/>
              <w:autoSpaceDE w:val="0"/>
              <w:autoSpaceDN w:val="0"/>
              <w:jc w:val="both"/>
              <w:rPr>
                <w:rFonts w:ascii="Times New Roman" w:hAnsi="Times New Roman"/>
                <w:b/>
                <w:sz w:val="24"/>
                <w:szCs w:val="20"/>
                <w:lang w:eastAsia="ru-RU"/>
              </w:rPr>
            </w:pPr>
            <w:r w:rsidRPr="00BD3EB5">
              <w:rPr>
                <w:rFonts w:ascii="Times New Roman" w:hAnsi="Times New Roman"/>
                <w:b/>
                <w:sz w:val="24"/>
                <w:szCs w:val="20"/>
                <w:lang w:eastAsia="ru-RU"/>
              </w:rPr>
              <w:t>Показатель 1. Охват молодежи бесплатным обучением в колледжах по востребованным специальностям (выпускники 9 классов)</w:t>
            </w:r>
          </w:p>
          <w:p w14:paraId="72204D2D" w14:textId="77777777" w:rsidR="009B3EF7" w:rsidRPr="00BD3EB5" w:rsidRDefault="009B3EF7" w:rsidP="009B3EF7">
            <w:pPr>
              <w:pStyle w:val="ad"/>
              <w:widowControl w:val="0"/>
              <w:kinsoku w:val="0"/>
              <w:overflowPunct w:val="0"/>
              <w:autoSpaceDE w:val="0"/>
              <w:autoSpaceDN w:val="0"/>
              <w:jc w:val="both"/>
              <w:rPr>
                <w:rFonts w:ascii="Times New Roman" w:hAnsi="Times New Roman"/>
                <w:sz w:val="24"/>
                <w:szCs w:val="20"/>
                <w:lang w:eastAsia="ru-RU"/>
              </w:rPr>
            </w:pPr>
          </w:p>
        </w:tc>
        <w:tc>
          <w:tcPr>
            <w:tcW w:w="1992" w:type="dxa"/>
          </w:tcPr>
          <w:p w14:paraId="5C3DA4D1" w14:textId="77777777" w:rsidR="009B3EF7" w:rsidRPr="00BD3EB5" w:rsidRDefault="00F62BA7" w:rsidP="009B3EF7">
            <w:pPr>
              <w:widowControl w:val="0"/>
              <w:kinsoku w:val="0"/>
              <w:overflowPunct w:val="0"/>
              <w:autoSpaceDE w:val="0"/>
              <w:autoSpaceDN w:val="0"/>
              <w:jc w:val="both"/>
              <w:rPr>
                <w:szCs w:val="20"/>
              </w:rPr>
            </w:pPr>
            <w:r w:rsidRPr="00BD3EB5">
              <w:rPr>
                <w:lang w:val="kk-KZ"/>
              </w:rPr>
              <w:t>первый вице-министр образования и науки РК Каринова Ш.Т., акимы областей и городов Нур-Султана, Алматы, Шымкента</w:t>
            </w:r>
          </w:p>
        </w:tc>
        <w:tc>
          <w:tcPr>
            <w:tcW w:w="1291" w:type="dxa"/>
          </w:tcPr>
          <w:p w14:paraId="43E8CE4D" w14:textId="0DEB2968" w:rsidR="009B3EF7" w:rsidRPr="00BD3EB5" w:rsidRDefault="00A36E2E" w:rsidP="009B3EF7">
            <w:pPr>
              <w:widowControl w:val="0"/>
              <w:kinsoku w:val="0"/>
              <w:overflowPunct w:val="0"/>
              <w:autoSpaceDE w:val="0"/>
              <w:autoSpaceDN w:val="0"/>
              <w:jc w:val="center"/>
              <w:rPr>
                <w:szCs w:val="20"/>
              </w:rPr>
            </w:pPr>
            <w:r>
              <w:rPr>
                <w:szCs w:val="20"/>
              </w:rPr>
              <w:t>декабрь 2022-2025 годов</w:t>
            </w:r>
          </w:p>
        </w:tc>
        <w:tc>
          <w:tcPr>
            <w:tcW w:w="1276" w:type="dxa"/>
          </w:tcPr>
          <w:p w14:paraId="553F3AC9" w14:textId="77777777" w:rsidR="009B3EF7" w:rsidRPr="00BD3EB5" w:rsidRDefault="009B3EF7" w:rsidP="009B3EF7">
            <w:pPr>
              <w:widowControl w:val="0"/>
              <w:kinsoku w:val="0"/>
              <w:overflowPunct w:val="0"/>
              <w:autoSpaceDE w:val="0"/>
              <w:autoSpaceDN w:val="0"/>
              <w:jc w:val="center"/>
              <w:rPr>
                <w:szCs w:val="20"/>
              </w:rPr>
            </w:pPr>
            <w:r w:rsidRPr="00BD3EB5">
              <w:rPr>
                <w:szCs w:val="20"/>
                <w:lang w:val="en-US"/>
              </w:rPr>
              <w:t>7</w:t>
            </w:r>
            <w:r w:rsidRPr="00BD3EB5">
              <w:rPr>
                <w:szCs w:val="20"/>
              </w:rPr>
              <w:t>0%</w:t>
            </w:r>
          </w:p>
        </w:tc>
        <w:tc>
          <w:tcPr>
            <w:tcW w:w="992" w:type="dxa"/>
          </w:tcPr>
          <w:p w14:paraId="75BF108D" w14:textId="77777777" w:rsidR="009B3EF7" w:rsidRPr="00BD3EB5" w:rsidRDefault="001C236B" w:rsidP="000B1E74">
            <w:pPr>
              <w:widowControl w:val="0"/>
              <w:kinsoku w:val="0"/>
              <w:overflowPunct w:val="0"/>
              <w:autoSpaceDE w:val="0"/>
              <w:autoSpaceDN w:val="0"/>
              <w:jc w:val="center"/>
              <w:rPr>
                <w:szCs w:val="20"/>
              </w:rPr>
            </w:pPr>
            <w:r w:rsidRPr="00BD3EB5">
              <w:rPr>
                <w:szCs w:val="20"/>
              </w:rPr>
              <w:t>7</w:t>
            </w:r>
            <w:r w:rsidR="000B1E74" w:rsidRPr="00BD3EB5">
              <w:rPr>
                <w:szCs w:val="20"/>
              </w:rPr>
              <w:t>0</w:t>
            </w:r>
            <w:r w:rsidRPr="00BD3EB5">
              <w:rPr>
                <w:szCs w:val="20"/>
              </w:rPr>
              <w:t>%</w:t>
            </w:r>
          </w:p>
        </w:tc>
        <w:tc>
          <w:tcPr>
            <w:tcW w:w="851" w:type="dxa"/>
          </w:tcPr>
          <w:p w14:paraId="3DEAE1C4" w14:textId="77777777" w:rsidR="009B3EF7" w:rsidRPr="00BD3EB5" w:rsidRDefault="001C236B" w:rsidP="000B1E74">
            <w:pPr>
              <w:widowControl w:val="0"/>
              <w:kinsoku w:val="0"/>
              <w:overflowPunct w:val="0"/>
              <w:autoSpaceDE w:val="0"/>
              <w:autoSpaceDN w:val="0"/>
              <w:jc w:val="center"/>
              <w:rPr>
                <w:szCs w:val="20"/>
              </w:rPr>
            </w:pPr>
            <w:r w:rsidRPr="00BD3EB5">
              <w:rPr>
                <w:color w:val="000000" w:themeColor="text1"/>
                <w:szCs w:val="20"/>
              </w:rPr>
              <w:t>10</w:t>
            </w:r>
            <w:r w:rsidR="000B1E74" w:rsidRPr="00BD3EB5">
              <w:rPr>
                <w:color w:val="000000" w:themeColor="text1"/>
                <w:szCs w:val="20"/>
              </w:rPr>
              <w:t>0</w:t>
            </w:r>
            <w:r w:rsidRPr="00BD3EB5">
              <w:rPr>
                <w:color w:val="000000" w:themeColor="text1"/>
                <w:szCs w:val="20"/>
              </w:rPr>
              <w:t>%</w:t>
            </w:r>
          </w:p>
        </w:tc>
        <w:tc>
          <w:tcPr>
            <w:tcW w:w="5386" w:type="dxa"/>
          </w:tcPr>
          <w:p w14:paraId="76E3EF72" w14:textId="77777777" w:rsidR="000B1E74" w:rsidRPr="00BD3EB5" w:rsidRDefault="000B1E74" w:rsidP="000B1E74">
            <w:pPr>
              <w:jc w:val="center"/>
              <w:rPr>
                <w:b/>
                <w:spacing w:val="2"/>
                <w:u w:val="single"/>
                <w:shd w:val="clear" w:color="FFFFFF" w:fill="FFFFFF"/>
                <w:lang w:val="kk-KZ"/>
              </w:rPr>
            </w:pPr>
            <w:r w:rsidRPr="00BD3EB5">
              <w:rPr>
                <w:b/>
                <w:spacing w:val="2"/>
                <w:u w:val="single"/>
                <w:shd w:val="clear" w:color="FFFFFF" w:fill="FFFFFF"/>
              </w:rPr>
              <w:t>Исполнен</w:t>
            </w:r>
            <w:r w:rsidR="000C1696" w:rsidRPr="00BD3EB5">
              <w:rPr>
                <w:b/>
                <w:spacing w:val="2"/>
                <w:u w:val="single"/>
                <w:shd w:val="clear" w:color="FFFFFF" w:fill="FFFFFF"/>
                <w:lang w:val="kk-KZ"/>
              </w:rPr>
              <w:t>о</w:t>
            </w:r>
          </w:p>
          <w:p w14:paraId="2165E10D" w14:textId="77777777" w:rsidR="000B1E74" w:rsidRPr="00BD3EB5" w:rsidRDefault="000B1E74" w:rsidP="0046795F">
            <w:pPr>
              <w:widowControl w:val="0"/>
              <w:ind w:firstLine="317"/>
              <w:jc w:val="both"/>
            </w:pPr>
            <w:r w:rsidRPr="00BD3EB5">
              <w:t xml:space="preserve">В </w:t>
            </w:r>
            <w:r w:rsidR="00F512A5" w:rsidRPr="00BD3EB5">
              <w:rPr>
                <w:lang w:val="kk-KZ"/>
              </w:rPr>
              <w:t xml:space="preserve">2022 </w:t>
            </w:r>
            <w:r w:rsidRPr="00BD3EB5">
              <w:t>году с учетом увеличения госзаказа на 45 тыс. мест общий объем госзаказа сос</w:t>
            </w:r>
            <w:r w:rsidR="00512397" w:rsidRPr="00BD3EB5">
              <w:t>тавил 125</w:t>
            </w:r>
            <w:r w:rsidRPr="00BD3EB5">
              <w:t xml:space="preserve"> тыс. мест.</w:t>
            </w:r>
          </w:p>
          <w:p w14:paraId="5C777448" w14:textId="77777777" w:rsidR="000B1E74" w:rsidRPr="00BD3EB5" w:rsidRDefault="000B1E74" w:rsidP="0046795F">
            <w:pPr>
              <w:pStyle w:val="ad"/>
              <w:widowControl w:val="0"/>
              <w:ind w:firstLine="317"/>
              <w:jc w:val="both"/>
              <w:rPr>
                <w:rFonts w:ascii="Times New Roman" w:hAnsi="Times New Roman"/>
                <w:sz w:val="24"/>
                <w:szCs w:val="24"/>
                <w:lang w:eastAsia="ru-RU"/>
              </w:rPr>
            </w:pPr>
            <w:r w:rsidRPr="00BD3EB5">
              <w:rPr>
                <w:rFonts w:ascii="Times New Roman" w:hAnsi="Times New Roman"/>
                <w:sz w:val="24"/>
                <w:szCs w:val="24"/>
                <w:lang w:eastAsia="ru-RU"/>
              </w:rPr>
              <w:t xml:space="preserve">Всего принято </w:t>
            </w:r>
            <w:r w:rsidR="008A75F7" w:rsidRPr="00BD3EB5">
              <w:rPr>
                <w:rFonts w:ascii="Times New Roman" w:hAnsi="Times New Roman"/>
                <w:sz w:val="24"/>
                <w:szCs w:val="24"/>
                <w:lang w:eastAsia="ru-RU"/>
              </w:rPr>
              <w:t xml:space="preserve">121 863 </w:t>
            </w:r>
            <w:r w:rsidRPr="00BD3EB5">
              <w:rPr>
                <w:rFonts w:ascii="Times New Roman" w:hAnsi="Times New Roman"/>
                <w:sz w:val="24"/>
                <w:szCs w:val="24"/>
                <w:lang w:eastAsia="ru-RU"/>
              </w:rPr>
              <w:t>выпускников 9 классов, из них по госзаказу 85 318 студентов. Охват молодежи бесплатным обучением в колледжах по востребованным специальностям (выпускники 9 классов) составило – 70%.</w:t>
            </w:r>
          </w:p>
          <w:p w14:paraId="6DB4CFB6" w14:textId="68294EF2" w:rsidR="000B1E74" w:rsidRPr="00BD3EB5" w:rsidRDefault="000B1E74" w:rsidP="0046795F">
            <w:pPr>
              <w:widowControl w:val="0"/>
              <w:ind w:firstLine="317"/>
              <w:jc w:val="both"/>
              <w:rPr>
                <w:i/>
              </w:rPr>
            </w:pPr>
            <w:r w:rsidRPr="00BD3EB5">
              <w:t xml:space="preserve">Согласно поручению Главы государства Министерством совместно с МИО проведена соответствующая работа по переориентированию госзаказа на технические специальности. В </w:t>
            </w:r>
            <w:r w:rsidR="00514122">
              <w:rPr>
                <w:lang w:val="kk-KZ"/>
              </w:rPr>
              <w:t>2022</w:t>
            </w:r>
            <w:r w:rsidRPr="00BD3EB5">
              <w:t xml:space="preserve"> году объем госзаказа на технические специальности по сравнению с </w:t>
            </w:r>
            <w:r w:rsidR="00514122">
              <w:rPr>
                <w:lang w:val="kk-KZ"/>
              </w:rPr>
              <w:t>2021</w:t>
            </w:r>
            <w:r w:rsidRPr="00BD3EB5">
              <w:t xml:space="preserve"> годом увеличен на 27,1 </w:t>
            </w:r>
            <w:proofErr w:type="spellStart"/>
            <w:r w:rsidRPr="00BD3EB5">
              <w:t>тыс.мест</w:t>
            </w:r>
            <w:proofErr w:type="spellEnd"/>
            <w:r w:rsidRPr="00BD3EB5">
              <w:t xml:space="preserve"> и составил 70,4 (55%) тыс. мест </w:t>
            </w:r>
            <w:r w:rsidRPr="00BD3EB5">
              <w:rPr>
                <w:i/>
                <w:sz w:val="22"/>
              </w:rPr>
              <w:t>(2021 год – 43,3 (45%) тыс. мест).</w:t>
            </w:r>
          </w:p>
          <w:p w14:paraId="4C9165FD" w14:textId="77777777" w:rsidR="000B1E74" w:rsidRPr="00BD3EB5" w:rsidRDefault="000B1E74" w:rsidP="0046795F">
            <w:pPr>
              <w:widowControl w:val="0"/>
              <w:ind w:firstLine="317"/>
              <w:jc w:val="both"/>
            </w:pPr>
            <w:r w:rsidRPr="00BD3EB5">
              <w:t xml:space="preserve">В основном, госзаказ увеличен по </w:t>
            </w:r>
            <w:r w:rsidRPr="00BD3EB5">
              <w:lastRenderedPageBreak/>
              <w:t>направлениям, как геология, горнодобывающая промышленность, энергетика, металлургия и машиностроение, транспорт, связь, телекоммуникации и информационные технологии, строительство и коммунальное хозяйство и др.</w:t>
            </w:r>
          </w:p>
          <w:p w14:paraId="010271E8" w14:textId="77777777" w:rsidR="009B3EF7" w:rsidRPr="00BD3EB5" w:rsidRDefault="00FC7594" w:rsidP="0046795F">
            <w:pPr>
              <w:widowControl w:val="0"/>
              <w:ind w:firstLine="317"/>
              <w:jc w:val="both"/>
              <w:rPr>
                <w:sz w:val="20"/>
                <w:szCs w:val="20"/>
              </w:rPr>
            </w:pPr>
            <w:r w:rsidRPr="00BD3EB5">
              <w:t>Внесены изменения в Типовые правила приема в организации ТИПО (</w:t>
            </w:r>
            <w:r w:rsidR="000B1E74" w:rsidRPr="00BD3EB5">
              <w:t>приказ Министра просвещения Республики Казахстан от 5 июля 2022 года № 311</w:t>
            </w:r>
            <w:proofErr w:type="gramStart"/>
            <w:r w:rsidRPr="00BD3EB5">
              <w:t xml:space="preserve">) </w:t>
            </w:r>
            <w:r w:rsidR="000B1E74" w:rsidRPr="00BD3EB5">
              <w:t xml:space="preserve"> </w:t>
            </w:r>
            <w:r w:rsidRPr="00BD3EB5">
              <w:t>в</w:t>
            </w:r>
            <w:proofErr w:type="gramEnd"/>
            <w:r w:rsidRPr="00BD3EB5">
              <w:t xml:space="preserve"> части поступления в колледжи, </w:t>
            </w:r>
            <w:r w:rsidR="000B1E74" w:rsidRPr="00BD3EB5">
              <w:t>подготовк</w:t>
            </w:r>
            <w:r w:rsidRPr="00BD3EB5">
              <w:t>и</w:t>
            </w:r>
            <w:r w:rsidR="000B1E74" w:rsidRPr="00BD3EB5">
              <w:t xml:space="preserve"> кадров по заявкам предприятий с обязательством трудоустройства</w:t>
            </w:r>
            <w:r w:rsidRPr="00BD3EB5">
              <w:t>, расширения перечня лиц для квотирования.</w:t>
            </w:r>
          </w:p>
        </w:tc>
      </w:tr>
      <w:tr w:rsidR="00F62BA7" w:rsidRPr="00BD3EB5" w14:paraId="7C6F8D4F" w14:textId="77777777" w:rsidTr="00142F9A">
        <w:tc>
          <w:tcPr>
            <w:tcW w:w="988" w:type="dxa"/>
            <w:vMerge w:val="restart"/>
          </w:tcPr>
          <w:p w14:paraId="6DC03FC7"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r w:rsidRPr="00BD3EB5">
              <w:rPr>
                <w:rFonts w:ascii="Times New Roman" w:hAnsi="Times New Roman"/>
                <w:sz w:val="24"/>
                <w:szCs w:val="24"/>
                <w:lang w:eastAsia="ru-RU"/>
              </w:rPr>
              <w:lastRenderedPageBreak/>
              <w:t>17.</w:t>
            </w:r>
          </w:p>
          <w:p w14:paraId="035BA71D"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p>
        </w:tc>
        <w:tc>
          <w:tcPr>
            <w:tcW w:w="2528" w:type="dxa"/>
            <w:vMerge w:val="restart"/>
          </w:tcPr>
          <w:p w14:paraId="6E26B3B6"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r w:rsidRPr="00BD3EB5">
              <w:rPr>
                <w:rFonts w:ascii="Times New Roman" w:hAnsi="Times New Roman"/>
                <w:sz w:val="24"/>
                <w:szCs w:val="24"/>
                <w:lang w:eastAsia="ru-RU"/>
              </w:rPr>
              <w:t xml:space="preserve">Мероприятие 1. Увеличение объёма госзаказа на подготовку кадров с </w:t>
            </w:r>
            <w:proofErr w:type="spellStart"/>
            <w:r w:rsidRPr="00BD3EB5">
              <w:rPr>
                <w:rFonts w:ascii="Times New Roman" w:hAnsi="Times New Roman"/>
                <w:sz w:val="24"/>
                <w:szCs w:val="24"/>
                <w:lang w:eastAsia="ru-RU"/>
              </w:rPr>
              <w:t>ТиПО</w:t>
            </w:r>
            <w:proofErr w:type="spellEnd"/>
            <w:r w:rsidRPr="00BD3EB5">
              <w:rPr>
                <w:rFonts w:ascii="Times New Roman" w:hAnsi="Times New Roman"/>
                <w:sz w:val="24"/>
                <w:szCs w:val="24"/>
                <w:lang w:eastAsia="ru-RU"/>
              </w:rPr>
              <w:t xml:space="preserve"> </w:t>
            </w:r>
          </w:p>
        </w:tc>
        <w:tc>
          <w:tcPr>
            <w:tcW w:w="1992" w:type="dxa"/>
            <w:vMerge w:val="restart"/>
          </w:tcPr>
          <w:p w14:paraId="5DC94573" w14:textId="77777777" w:rsidR="00F62BA7" w:rsidRPr="00BD3EB5" w:rsidRDefault="00F62BA7" w:rsidP="00F62BA7">
            <w:pPr>
              <w:jc w:val="both"/>
              <w:rPr>
                <w:color w:val="000000" w:themeColor="text1"/>
                <w:lang w:val="kk-KZ"/>
              </w:rPr>
            </w:pPr>
            <w:r w:rsidRPr="00BD3EB5">
              <w:rPr>
                <w:lang w:val="kk-KZ"/>
              </w:rPr>
              <w:t>первый вице-министр образования и науки РК Каринова Ш.Т., д</w:t>
            </w:r>
            <w:r w:rsidRPr="00BD3EB5">
              <w:rPr>
                <w:color w:val="000000" w:themeColor="text1"/>
                <w:lang w:val="kk-KZ"/>
              </w:rPr>
              <w:t xml:space="preserve">иректор ДТиПО МОН </w:t>
            </w:r>
            <w:r w:rsidRPr="00BD3EB5">
              <w:rPr>
                <w:lang w:val="kk-KZ"/>
              </w:rPr>
              <w:t>Оспанова Н.Ж.</w:t>
            </w:r>
            <w:r w:rsidRPr="00BD3EB5">
              <w:rPr>
                <w:color w:val="000000" w:themeColor="text1"/>
                <w:lang w:val="kk-KZ"/>
              </w:rPr>
              <w:t>,</w:t>
            </w:r>
          </w:p>
          <w:p w14:paraId="0D7A4232" w14:textId="77777777" w:rsidR="00F62BA7" w:rsidRPr="00BD3EB5" w:rsidRDefault="00F62BA7" w:rsidP="00F62BA7">
            <w:pPr>
              <w:jc w:val="both"/>
              <w:rPr>
                <w:color w:val="000000" w:themeColor="text1"/>
                <w:lang w:val="kk-KZ"/>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vMerge w:val="restart"/>
          </w:tcPr>
          <w:p w14:paraId="264A1D7B" w14:textId="5B21202F" w:rsidR="00F62BA7" w:rsidRPr="00A36E2E" w:rsidRDefault="00A36E2E" w:rsidP="00A36E2E">
            <w:pPr>
              <w:widowControl w:val="0"/>
              <w:kinsoku w:val="0"/>
              <w:overflowPunct w:val="0"/>
              <w:autoSpaceDE w:val="0"/>
              <w:autoSpaceDN w:val="0"/>
              <w:jc w:val="center"/>
              <w:rPr>
                <w:color w:val="000000" w:themeColor="text1"/>
                <w:lang w:val="kk-KZ"/>
              </w:rPr>
            </w:pPr>
            <w:r>
              <w:t>декабрь 2022-2025 годов</w:t>
            </w:r>
          </w:p>
        </w:tc>
        <w:tc>
          <w:tcPr>
            <w:tcW w:w="1276" w:type="dxa"/>
          </w:tcPr>
          <w:p w14:paraId="0459BCB2" w14:textId="77777777" w:rsidR="00F62BA7" w:rsidRPr="00BD3EB5" w:rsidRDefault="00F62BA7" w:rsidP="00F62BA7">
            <w:pPr>
              <w:widowControl w:val="0"/>
              <w:kinsoku w:val="0"/>
              <w:overflowPunct w:val="0"/>
              <w:autoSpaceDE w:val="0"/>
              <w:autoSpaceDN w:val="0"/>
              <w:jc w:val="center"/>
              <w:rPr>
                <w:color w:val="000000" w:themeColor="text1"/>
              </w:rPr>
            </w:pPr>
            <w:r w:rsidRPr="00BD3EB5">
              <w:rPr>
                <w:color w:val="000000" w:themeColor="text1"/>
              </w:rPr>
              <w:t>11 </w:t>
            </w:r>
          </w:p>
          <w:p w14:paraId="01A8B74F" w14:textId="77777777" w:rsidR="00F62BA7" w:rsidRPr="00BD3EB5" w:rsidRDefault="00F62BA7" w:rsidP="00F62BA7">
            <w:pPr>
              <w:widowControl w:val="0"/>
              <w:kinsoku w:val="0"/>
              <w:overflowPunct w:val="0"/>
              <w:autoSpaceDE w:val="0"/>
              <w:autoSpaceDN w:val="0"/>
              <w:jc w:val="center"/>
            </w:pPr>
            <w:r w:rsidRPr="00BD3EB5">
              <w:rPr>
                <w:color w:val="000000" w:themeColor="text1"/>
              </w:rPr>
              <w:t>949 015</w:t>
            </w:r>
            <w:r w:rsidRPr="00BD3EB5">
              <w:t xml:space="preserve"> тыс.</w:t>
            </w:r>
          </w:p>
          <w:p w14:paraId="408CFF7B" w14:textId="77777777" w:rsidR="00F62BA7" w:rsidRPr="00BD3EB5" w:rsidRDefault="00F62BA7" w:rsidP="00F62BA7">
            <w:pPr>
              <w:widowControl w:val="0"/>
              <w:tabs>
                <w:tab w:val="left" w:pos="1210"/>
              </w:tabs>
              <w:kinsoku w:val="0"/>
              <w:overflowPunct w:val="0"/>
              <w:autoSpaceDE w:val="0"/>
              <w:autoSpaceDN w:val="0"/>
              <w:jc w:val="center"/>
              <w:rPr>
                <w:bCs/>
                <w:lang w:bidi="ru-RU"/>
              </w:rPr>
            </w:pPr>
            <w:proofErr w:type="spellStart"/>
            <w:r w:rsidRPr="00BD3EB5">
              <w:t>тг</w:t>
            </w:r>
            <w:proofErr w:type="spellEnd"/>
            <w:r w:rsidRPr="00BD3EB5">
              <w:t>.</w:t>
            </w:r>
          </w:p>
        </w:tc>
        <w:tc>
          <w:tcPr>
            <w:tcW w:w="992" w:type="dxa"/>
            <w:shd w:val="clear" w:color="auto" w:fill="FFFFFF" w:themeFill="background1"/>
          </w:tcPr>
          <w:p w14:paraId="7C31EAD9"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bCs/>
                <w:lang w:bidi="ru-RU"/>
              </w:rPr>
              <w:t>1</w:t>
            </w:r>
            <w:r w:rsidRPr="00BD3EB5">
              <w:rPr>
                <w:bCs/>
                <w:lang w:val="en-US" w:bidi="ru-RU"/>
              </w:rPr>
              <w:t>0</w:t>
            </w:r>
            <w:r w:rsidRPr="00BD3EB5">
              <w:rPr>
                <w:bCs/>
                <w:lang w:bidi="ru-RU"/>
              </w:rPr>
              <w:t xml:space="preserve"> </w:t>
            </w:r>
            <w:r w:rsidRPr="00BD3EB5">
              <w:rPr>
                <w:bCs/>
                <w:lang w:val="en-US" w:bidi="ru-RU"/>
              </w:rPr>
              <w:t>004</w:t>
            </w:r>
            <w:r w:rsidRPr="00BD3EB5">
              <w:rPr>
                <w:bCs/>
                <w:lang w:bidi="ru-RU"/>
              </w:rPr>
              <w:t xml:space="preserve"> </w:t>
            </w:r>
            <w:r w:rsidRPr="00BD3EB5">
              <w:rPr>
                <w:bCs/>
                <w:lang w:val="en-US" w:bidi="ru-RU"/>
              </w:rPr>
              <w:t>879</w:t>
            </w:r>
            <w:r w:rsidRPr="00BD3EB5">
              <w:rPr>
                <w:bCs/>
                <w:lang w:bidi="ru-RU"/>
              </w:rPr>
              <w:t xml:space="preserve"> </w:t>
            </w:r>
            <w:proofErr w:type="spellStart"/>
            <w:r w:rsidRPr="00BD3EB5">
              <w:rPr>
                <w:bCs/>
                <w:lang w:bidi="ru-RU"/>
              </w:rPr>
              <w:t>тыс.тг</w:t>
            </w:r>
            <w:proofErr w:type="spellEnd"/>
            <w:r w:rsidRPr="00BD3EB5">
              <w:rPr>
                <w:bCs/>
                <w:lang w:bidi="ru-RU"/>
              </w:rPr>
              <w:t>.</w:t>
            </w:r>
          </w:p>
        </w:tc>
        <w:tc>
          <w:tcPr>
            <w:tcW w:w="851" w:type="dxa"/>
          </w:tcPr>
          <w:p w14:paraId="220B71FB"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5386" w:type="dxa"/>
            <w:vMerge w:val="restart"/>
          </w:tcPr>
          <w:p w14:paraId="2C207A6F" w14:textId="77777777" w:rsidR="00F62BA7" w:rsidRPr="00BD3EB5" w:rsidRDefault="00F62BA7" w:rsidP="00F62BA7">
            <w:pPr>
              <w:jc w:val="center"/>
              <w:rPr>
                <w:b/>
                <w:color w:val="000000"/>
                <w:spacing w:val="2"/>
                <w:u w:val="single"/>
                <w:shd w:val="clear" w:color="FFFFFF" w:fill="FFFFFF"/>
              </w:rPr>
            </w:pPr>
            <w:r w:rsidRPr="00BD3EB5">
              <w:rPr>
                <w:b/>
                <w:color w:val="000000"/>
                <w:spacing w:val="2"/>
                <w:u w:val="single"/>
                <w:shd w:val="clear" w:color="FFFFFF" w:fill="FFFFFF"/>
              </w:rPr>
              <w:t>Исполнено</w:t>
            </w:r>
          </w:p>
          <w:p w14:paraId="7505BC67" w14:textId="77777777" w:rsidR="00F62BA7" w:rsidRPr="00BD3EB5" w:rsidRDefault="00F62BA7" w:rsidP="0046795F">
            <w:pPr>
              <w:ind w:firstLine="317"/>
              <w:jc w:val="both"/>
              <w:rPr>
                <w:color w:val="000000"/>
              </w:rPr>
            </w:pPr>
            <w:r w:rsidRPr="00BD3EB5">
              <w:rPr>
                <w:color w:val="000000" w:themeColor="text1"/>
                <w:lang w:val="kk-KZ"/>
              </w:rPr>
              <w:t>Всего и</w:t>
            </w:r>
            <w:r w:rsidRPr="00BD3EB5">
              <w:rPr>
                <w:color w:val="000000" w:themeColor="text1"/>
              </w:rPr>
              <w:t>з РБ</w:t>
            </w:r>
            <w:r w:rsidRPr="00BD3EB5">
              <w:rPr>
                <w:color w:val="000000" w:themeColor="text1"/>
                <w:lang w:val="kk-KZ"/>
              </w:rPr>
              <w:t xml:space="preserve"> и МБ</w:t>
            </w:r>
            <w:r w:rsidRPr="00BD3EB5">
              <w:rPr>
                <w:color w:val="000000" w:themeColor="text1"/>
              </w:rPr>
              <w:t xml:space="preserve"> предусмотрено финансирование на увеличение госзаказа на подготовку кадров на 222,5 тыс. мест, в том числе в 2022 году – 4</w:t>
            </w:r>
            <w:r w:rsidRPr="00BD3EB5">
              <w:rPr>
                <w:color w:val="000000" w:themeColor="text1"/>
                <w:lang w:val="kk-KZ"/>
              </w:rPr>
              <w:t>2,5</w:t>
            </w:r>
            <w:r w:rsidRPr="00BD3EB5">
              <w:rPr>
                <w:color w:val="000000" w:themeColor="text1"/>
              </w:rPr>
              <w:t xml:space="preserve"> тыс. мест, в 2023 году - 50 тыс. мест, в 2024 году - 60 тыс. мест, в 2025 году - 70 тыс. мест.</w:t>
            </w:r>
          </w:p>
          <w:p w14:paraId="7819B194" w14:textId="77777777" w:rsidR="00F62BA7" w:rsidRPr="00BD3EB5" w:rsidRDefault="00F62BA7" w:rsidP="0046795F">
            <w:pPr>
              <w:ind w:firstLine="317"/>
              <w:jc w:val="both"/>
              <w:rPr>
                <w:color w:val="000000" w:themeColor="text1"/>
                <w:lang w:val="kk-KZ"/>
              </w:rPr>
            </w:pPr>
            <w:r w:rsidRPr="00BD3EB5">
              <w:rPr>
                <w:color w:val="000000" w:themeColor="text1"/>
                <w:lang w:val="kk-KZ"/>
              </w:rPr>
              <w:t>Госзаказ увеличен по направлениям: геология, горнодобывающая промышленность, энергетика, металлургия и машиностроение, транспорт, связь, телекоммуникации и информационные технологии, строительство и коммунальное хозяйство и др.</w:t>
            </w:r>
          </w:p>
          <w:p w14:paraId="0CBE65D7" w14:textId="77777777" w:rsidR="00F62BA7" w:rsidRPr="00BD3EB5" w:rsidRDefault="00F62BA7" w:rsidP="0046795F">
            <w:pPr>
              <w:ind w:firstLine="317"/>
              <w:jc w:val="both"/>
              <w:rPr>
                <w:color w:val="000000" w:themeColor="text1"/>
                <w:lang w:val="kk-KZ"/>
              </w:rPr>
            </w:pPr>
          </w:p>
          <w:p w14:paraId="7F55B24F" w14:textId="77777777" w:rsidR="00F62BA7" w:rsidRPr="00BD3EB5" w:rsidRDefault="00F62BA7" w:rsidP="0046795F">
            <w:pPr>
              <w:ind w:firstLine="317"/>
              <w:jc w:val="both"/>
              <w:rPr>
                <w:color w:val="000000" w:themeColor="text1"/>
                <w:lang w:val="kk-KZ"/>
              </w:rPr>
            </w:pPr>
          </w:p>
          <w:p w14:paraId="15A66C4D" w14:textId="77777777" w:rsidR="00F62BA7" w:rsidRPr="00BD3EB5" w:rsidRDefault="00F62BA7" w:rsidP="0046795F">
            <w:pPr>
              <w:widowControl w:val="0"/>
              <w:ind w:firstLine="317"/>
              <w:jc w:val="both"/>
              <w:rPr>
                <w:bCs/>
                <w:i/>
                <w:lang w:bidi="ru-RU"/>
              </w:rPr>
            </w:pPr>
            <w:r w:rsidRPr="00BD3EB5">
              <w:rPr>
                <w:bCs/>
                <w:i/>
                <w:lang w:bidi="ru-RU"/>
              </w:rPr>
              <w:t>Согласно уточнения и корректировок ППРК 308 13.05.2022г., №921 от 17.11.2022 г., №1025 от 19.12.2022 г</w:t>
            </w:r>
            <w:r w:rsidRPr="00BD3EB5">
              <w:rPr>
                <w:bCs/>
                <w:i/>
                <w:lang w:val="kk-KZ" w:bidi="ru-RU"/>
              </w:rPr>
              <w:t>.</w:t>
            </w:r>
            <w:r w:rsidRPr="00BD3EB5">
              <w:rPr>
                <w:bCs/>
                <w:i/>
                <w:lang w:bidi="ru-RU"/>
              </w:rPr>
              <w:t xml:space="preserve"> скорректированный план составил 10</w:t>
            </w:r>
            <w:r w:rsidRPr="00BD3EB5">
              <w:rPr>
                <w:bCs/>
                <w:i/>
                <w:lang w:val="en-US" w:bidi="ru-RU"/>
              </w:rPr>
              <w:t> </w:t>
            </w:r>
            <w:r w:rsidRPr="00BD3EB5">
              <w:rPr>
                <w:bCs/>
                <w:i/>
                <w:lang w:bidi="ru-RU"/>
              </w:rPr>
              <w:t>013 038,0 тыс. тенге.</w:t>
            </w:r>
          </w:p>
          <w:p w14:paraId="2C957328" w14:textId="6512E496" w:rsidR="00F62BA7" w:rsidRPr="00BD3EB5" w:rsidRDefault="00F62BA7" w:rsidP="0046795F">
            <w:pPr>
              <w:widowControl w:val="0"/>
              <w:ind w:firstLine="317"/>
              <w:jc w:val="both"/>
              <w:rPr>
                <w:bCs/>
                <w:i/>
                <w:lang w:bidi="ru-RU"/>
              </w:rPr>
            </w:pPr>
            <w:r w:rsidRPr="00BD3EB5">
              <w:rPr>
                <w:bCs/>
                <w:i/>
                <w:lang w:bidi="ru-RU"/>
              </w:rPr>
              <w:t xml:space="preserve">Перечислено целевыми трансфертами МИО 2022 году 10 013 038,0 тыс. тенге. МИО освоено 10 004 879,0 тыс. тенге, не освоение 8 159,0 тыс. </w:t>
            </w:r>
            <w:r w:rsidRPr="00BD3EB5">
              <w:rPr>
                <w:bCs/>
                <w:i/>
                <w:lang w:bidi="ru-RU"/>
              </w:rPr>
              <w:lastRenderedPageBreak/>
              <w:t xml:space="preserve">тенге </w:t>
            </w:r>
            <w:r w:rsidR="0046795F" w:rsidRPr="00BD3EB5">
              <w:rPr>
                <w:bCs/>
                <w:i/>
                <w:lang w:bidi="ru-RU"/>
              </w:rPr>
              <w:t>экономия по фонду оплаты труда.</w:t>
            </w:r>
          </w:p>
        </w:tc>
      </w:tr>
      <w:tr w:rsidR="00F62BA7" w:rsidRPr="00BD3EB5" w14:paraId="47B8BC69" w14:textId="77777777" w:rsidTr="00FB6EBE">
        <w:tc>
          <w:tcPr>
            <w:tcW w:w="988" w:type="dxa"/>
            <w:vMerge/>
          </w:tcPr>
          <w:p w14:paraId="5E8D1059"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p>
        </w:tc>
        <w:tc>
          <w:tcPr>
            <w:tcW w:w="2528" w:type="dxa"/>
            <w:vMerge/>
          </w:tcPr>
          <w:p w14:paraId="64B921E3"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p>
        </w:tc>
        <w:tc>
          <w:tcPr>
            <w:tcW w:w="1992" w:type="dxa"/>
            <w:vMerge/>
          </w:tcPr>
          <w:p w14:paraId="2D55EF76" w14:textId="77777777" w:rsidR="00F62BA7" w:rsidRPr="00BD3EB5" w:rsidRDefault="00F62BA7" w:rsidP="00F62BA7">
            <w:pPr>
              <w:widowControl w:val="0"/>
              <w:kinsoku w:val="0"/>
              <w:overflowPunct w:val="0"/>
              <w:autoSpaceDE w:val="0"/>
              <w:autoSpaceDN w:val="0"/>
              <w:jc w:val="both"/>
              <w:rPr>
                <w:lang w:val="kk-KZ"/>
              </w:rPr>
            </w:pPr>
          </w:p>
        </w:tc>
        <w:tc>
          <w:tcPr>
            <w:tcW w:w="1291" w:type="dxa"/>
            <w:vMerge/>
          </w:tcPr>
          <w:p w14:paraId="54D04E38"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1276" w:type="dxa"/>
          </w:tcPr>
          <w:p w14:paraId="565597B4"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bCs/>
                <w:lang w:bidi="ru-RU"/>
              </w:rPr>
              <w:t>За счет МБ</w:t>
            </w:r>
          </w:p>
        </w:tc>
        <w:tc>
          <w:tcPr>
            <w:tcW w:w="992" w:type="dxa"/>
          </w:tcPr>
          <w:p w14:paraId="2CA9BAAB"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851" w:type="dxa"/>
          </w:tcPr>
          <w:p w14:paraId="066B09A4"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5386" w:type="dxa"/>
            <w:vMerge/>
          </w:tcPr>
          <w:p w14:paraId="535D920C" w14:textId="77777777" w:rsidR="00F62BA7" w:rsidRPr="00BD3EB5" w:rsidRDefault="00F62BA7" w:rsidP="00F62BA7">
            <w:pPr>
              <w:widowControl w:val="0"/>
              <w:tabs>
                <w:tab w:val="left" w:pos="1210"/>
              </w:tabs>
              <w:kinsoku w:val="0"/>
              <w:overflowPunct w:val="0"/>
              <w:autoSpaceDE w:val="0"/>
              <w:autoSpaceDN w:val="0"/>
              <w:jc w:val="both"/>
              <w:rPr>
                <w:bCs/>
                <w:i/>
                <w:sz w:val="20"/>
                <w:szCs w:val="20"/>
                <w:lang w:bidi="ru-RU"/>
              </w:rPr>
            </w:pPr>
          </w:p>
        </w:tc>
      </w:tr>
      <w:tr w:rsidR="00F62BA7" w:rsidRPr="00BD3EB5" w14:paraId="2B0A49B8" w14:textId="77777777" w:rsidTr="00FB6EBE">
        <w:tc>
          <w:tcPr>
            <w:tcW w:w="988" w:type="dxa"/>
          </w:tcPr>
          <w:p w14:paraId="1520F11F"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r w:rsidRPr="00BD3EB5">
              <w:rPr>
                <w:rFonts w:ascii="Times New Roman" w:hAnsi="Times New Roman"/>
                <w:sz w:val="24"/>
                <w:szCs w:val="24"/>
                <w:lang w:eastAsia="ru-RU"/>
              </w:rPr>
              <w:lastRenderedPageBreak/>
              <w:t>18.</w:t>
            </w:r>
          </w:p>
          <w:p w14:paraId="2BCEF819"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p>
        </w:tc>
        <w:tc>
          <w:tcPr>
            <w:tcW w:w="2528" w:type="dxa"/>
          </w:tcPr>
          <w:p w14:paraId="3E1095A6" w14:textId="77777777" w:rsidR="00F62BA7" w:rsidRPr="00BD3EB5" w:rsidRDefault="00F62BA7" w:rsidP="00F62BA7">
            <w:pPr>
              <w:pStyle w:val="ad"/>
              <w:widowControl w:val="0"/>
              <w:kinsoku w:val="0"/>
              <w:overflowPunct w:val="0"/>
              <w:autoSpaceDE w:val="0"/>
              <w:autoSpaceDN w:val="0"/>
              <w:jc w:val="both"/>
              <w:rPr>
                <w:rFonts w:ascii="Times New Roman" w:hAnsi="Times New Roman"/>
                <w:sz w:val="24"/>
                <w:szCs w:val="24"/>
                <w:lang w:eastAsia="ru-RU"/>
              </w:rPr>
            </w:pPr>
            <w:r w:rsidRPr="00BD3EB5">
              <w:rPr>
                <w:rFonts w:ascii="Times New Roman" w:hAnsi="Times New Roman"/>
                <w:sz w:val="24"/>
                <w:szCs w:val="24"/>
                <w:lang w:eastAsia="ru-RU"/>
              </w:rPr>
              <w:t xml:space="preserve">Мероприятие </w:t>
            </w:r>
            <w:r w:rsidRPr="00BD3EB5">
              <w:rPr>
                <w:rFonts w:ascii="Times New Roman" w:hAnsi="Times New Roman"/>
                <w:sz w:val="24"/>
                <w:szCs w:val="24"/>
                <w:lang w:val="kk-KZ" w:eastAsia="ru-RU"/>
              </w:rPr>
              <w:t>2</w:t>
            </w:r>
            <w:r w:rsidRPr="00BD3EB5">
              <w:rPr>
                <w:rFonts w:ascii="Times New Roman" w:hAnsi="Times New Roman"/>
                <w:sz w:val="24"/>
                <w:szCs w:val="24"/>
                <w:lang w:eastAsia="ru-RU"/>
              </w:rPr>
              <w:t xml:space="preserve">. Оснащение современным оборудованием учебно-производственных мастерских колледжей </w:t>
            </w:r>
          </w:p>
        </w:tc>
        <w:tc>
          <w:tcPr>
            <w:tcW w:w="1992" w:type="dxa"/>
          </w:tcPr>
          <w:p w14:paraId="1D49CE7C" w14:textId="77777777" w:rsidR="00F62BA7" w:rsidRPr="00BD3EB5" w:rsidRDefault="00F62BA7" w:rsidP="00F62BA7">
            <w:pPr>
              <w:jc w:val="both"/>
              <w:rPr>
                <w:color w:val="000000" w:themeColor="text1"/>
                <w:lang w:val="kk-KZ"/>
              </w:rPr>
            </w:pPr>
            <w:r w:rsidRPr="00BD3EB5">
              <w:rPr>
                <w:lang w:val="kk-KZ"/>
              </w:rPr>
              <w:t>первый вице-министр образования и науки РК Каринова Ш.Т., д</w:t>
            </w:r>
            <w:r w:rsidRPr="00BD3EB5">
              <w:rPr>
                <w:color w:val="000000" w:themeColor="text1"/>
                <w:lang w:val="kk-KZ"/>
              </w:rPr>
              <w:t xml:space="preserve">иректор ДТиПО МОН </w:t>
            </w:r>
            <w:r w:rsidRPr="00BD3EB5">
              <w:rPr>
                <w:lang w:val="kk-KZ"/>
              </w:rPr>
              <w:t>Оспанова Н.Ж.</w:t>
            </w:r>
            <w:r w:rsidRPr="00BD3EB5">
              <w:rPr>
                <w:color w:val="000000" w:themeColor="text1"/>
                <w:lang w:val="kk-KZ"/>
              </w:rPr>
              <w:t>,</w:t>
            </w:r>
          </w:p>
          <w:p w14:paraId="338321F8" w14:textId="77777777" w:rsidR="00F62BA7" w:rsidRPr="00BD3EB5" w:rsidRDefault="00F62BA7" w:rsidP="00F62BA7">
            <w:pPr>
              <w:jc w:val="both"/>
              <w:rPr>
                <w:color w:val="000000" w:themeColor="text1"/>
              </w:rPr>
            </w:pPr>
            <w:r w:rsidRPr="00BD3EB5">
              <w:rPr>
                <w:color w:val="000000" w:themeColor="text1"/>
              </w:rPr>
              <w:t>президент НАО «</w:t>
            </w:r>
            <w:proofErr w:type="spellStart"/>
            <w:r w:rsidRPr="00BD3EB5">
              <w:rPr>
                <w:color w:val="000000" w:themeColor="text1"/>
                <w:lang w:val="en-US"/>
              </w:rPr>
              <w:t>Talap</w:t>
            </w:r>
            <w:proofErr w:type="spellEnd"/>
            <w:r w:rsidRPr="00BD3EB5">
              <w:rPr>
                <w:color w:val="000000" w:themeColor="text1"/>
              </w:rPr>
              <w:t xml:space="preserve">» </w:t>
            </w:r>
            <w:r w:rsidRPr="00BD3EB5">
              <w:rPr>
                <w:color w:val="000000" w:themeColor="text1"/>
              </w:rPr>
              <w:br/>
              <w:t xml:space="preserve">А.Е. Бектурганов </w:t>
            </w:r>
            <w:r w:rsidRPr="00BD3EB5">
              <w:rPr>
                <w:lang w:val="kk-KZ"/>
              </w:rPr>
              <w:t>(по согласованию)</w:t>
            </w:r>
            <w:r w:rsidRPr="00BD3EB5">
              <w:rPr>
                <w:color w:val="000000" w:themeColor="text1"/>
              </w:rPr>
              <w:t>,</w:t>
            </w:r>
          </w:p>
          <w:p w14:paraId="48BB0667" w14:textId="77777777" w:rsidR="00F62BA7" w:rsidRPr="00BD3EB5" w:rsidRDefault="00F62BA7" w:rsidP="00F62BA7">
            <w:pPr>
              <w:jc w:val="both"/>
              <w:rPr>
                <w:color w:val="000000" w:themeColor="text1"/>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49F1790E" w14:textId="23512082" w:rsidR="00F62BA7" w:rsidRPr="00A36E2E" w:rsidRDefault="00F62BA7" w:rsidP="00F62BA7">
            <w:pPr>
              <w:widowControl w:val="0"/>
              <w:tabs>
                <w:tab w:val="left" w:pos="1210"/>
              </w:tabs>
              <w:kinsoku w:val="0"/>
              <w:overflowPunct w:val="0"/>
              <w:autoSpaceDE w:val="0"/>
              <w:autoSpaceDN w:val="0"/>
              <w:jc w:val="center"/>
              <w:rPr>
                <w:bCs/>
                <w:lang w:val="kk-KZ" w:bidi="ru-RU"/>
              </w:rPr>
            </w:pPr>
            <w:r w:rsidRPr="00BD3EB5">
              <w:t xml:space="preserve">декабрь 2025 </w:t>
            </w:r>
            <w:r w:rsidR="00A36E2E" w:rsidRPr="00BD3EB5">
              <w:t>года</w:t>
            </w:r>
          </w:p>
        </w:tc>
        <w:tc>
          <w:tcPr>
            <w:tcW w:w="1276" w:type="dxa"/>
          </w:tcPr>
          <w:p w14:paraId="4FBDED8B" w14:textId="77777777" w:rsidR="00F62BA7" w:rsidRPr="00BD3EB5" w:rsidRDefault="00F62BA7" w:rsidP="00F62BA7">
            <w:pPr>
              <w:widowControl w:val="0"/>
              <w:tabs>
                <w:tab w:val="left" w:pos="1210"/>
              </w:tabs>
              <w:kinsoku w:val="0"/>
              <w:overflowPunct w:val="0"/>
              <w:autoSpaceDE w:val="0"/>
              <w:autoSpaceDN w:val="0"/>
              <w:jc w:val="center"/>
              <w:rPr>
                <w:bCs/>
                <w:lang w:bidi="ru-RU"/>
              </w:rPr>
            </w:pPr>
            <w:r w:rsidRPr="00BD3EB5">
              <w:rPr>
                <w:bCs/>
                <w:lang w:bidi="ru-RU"/>
              </w:rPr>
              <w:t>За счет МБ</w:t>
            </w:r>
          </w:p>
        </w:tc>
        <w:tc>
          <w:tcPr>
            <w:tcW w:w="992" w:type="dxa"/>
          </w:tcPr>
          <w:p w14:paraId="444ED712"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851" w:type="dxa"/>
          </w:tcPr>
          <w:p w14:paraId="1F9DA4C2"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5386" w:type="dxa"/>
          </w:tcPr>
          <w:p w14:paraId="7DC66A6F" w14:textId="77777777" w:rsidR="00F62BA7" w:rsidRPr="00BD3EB5" w:rsidRDefault="00F62BA7" w:rsidP="00F62BA7">
            <w:pPr>
              <w:jc w:val="center"/>
              <w:rPr>
                <w:b/>
                <w:color w:val="000000"/>
                <w:spacing w:val="2"/>
                <w:u w:val="single"/>
                <w:shd w:val="clear" w:color="FFFFFF" w:fill="FFFFFF"/>
              </w:rPr>
            </w:pPr>
            <w:r w:rsidRPr="00BD3EB5">
              <w:rPr>
                <w:b/>
                <w:color w:val="000000"/>
                <w:spacing w:val="2"/>
                <w:u w:val="single"/>
                <w:shd w:val="clear" w:color="FFFFFF" w:fill="FFFFFF"/>
              </w:rPr>
              <w:t>Исполнено</w:t>
            </w:r>
          </w:p>
          <w:p w14:paraId="3FEE1ADC" w14:textId="77777777" w:rsidR="00F62BA7" w:rsidRPr="00BD3EB5" w:rsidRDefault="00F62BA7" w:rsidP="0046795F">
            <w:pPr>
              <w:ind w:firstLine="317"/>
              <w:jc w:val="both"/>
              <w:rPr>
                <w:i/>
                <w:sz w:val="22"/>
                <w:lang w:val="kk-KZ"/>
              </w:rPr>
            </w:pPr>
            <w:r w:rsidRPr="00BD3EB5">
              <w:rPr>
                <w:lang w:val="kk-KZ"/>
              </w:rPr>
              <w:t xml:space="preserve">В 2022 году за счет МБ оснащены 15 колледжей на общую сумму 270 млн тг </w:t>
            </w:r>
            <w:r w:rsidRPr="00BD3EB5">
              <w:rPr>
                <w:i/>
                <w:sz w:val="22"/>
                <w:lang w:val="kk-KZ"/>
              </w:rPr>
              <w:t xml:space="preserve">(в Акмолинской - 7, Актюбинской - 7, Павлодарской областях - 1 колледж). </w:t>
            </w:r>
          </w:p>
          <w:p w14:paraId="2C89518D" w14:textId="77777777" w:rsidR="00F62BA7" w:rsidRPr="00BD3EB5" w:rsidRDefault="00F62BA7" w:rsidP="0046795F">
            <w:pPr>
              <w:ind w:firstLine="317"/>
              <w:jc w:val="both"/>
              <w:rPr>
                <w:bCs/>
                <w:sz w:val="20"/>
                <w:szCs w:val="20"/>
                <w:lang w:bidi="ru-RU"/>
              </w:rPr>
            </w:pPr>
            <w:r w:rsidRPr="00BD3EB5">
              <w:t xml:space="preserve">Совершенствование материально-технической базы мастерских и лабораторий колледжей согласно международным требованиям значительно повысит заинтересованность студентов при проведении производственного обучения и позволит </w:t>
            </w:r>
            <w:r w:rsidRPr="00BD3EB5">
              <w:rPr>
                <w:lang w:val="kk-KZ"/>
              </w:rPr>
              <w:t>повышению качества образования в ТиПО</w:t>
            </w:r>
            <w:r w:rsidRPr="00BD3EB5">
              <w:t>.</w:t>
            </w:r>
          </w:p>
        </w:tc>
      </w:tr>
      <w:tr w:rsidR="00F62BA7" w:rsidRPr="00BD3EB5" w14:paraId="7B1993D6" w14:textId="77777777" w:rsidTr="00FB6EBE">
        <w:tc>
          <w:tcPr>
            <w:tcW w:w="988" w:type="dxa"/>
          </w:tcPr>
          <w:p w14:paraId="44BAD3DD" w14:textId="77777777" w:rsidR="00F62BA7" w:rsidRPr="00BD3EB5" w:rsidRDefault="00F62BA7" w:rsidP="00F62BA7">
            <w:pPr>
              <w:pStyle w:val="ad"/>
              <w:widowControl w:val="0"/>
              <w:kinsoku w:val="0"/>
              <w:overflowPunct w:val="0"/>
              <w:autoSpaceDE w:val="0"/>
              <w:autoSpaceDN w:val="0"/>
              <w:jc w:val="both"/>
              <w:rPr>
                <w:rFonts w:ascii="Times New Roman" w:hAnsi="Times New Roman"/>
                <w:b/>
                <w:sz w:val="24"/>
                <w:szCs w:val="24"/>
                <w:lang w:eastAsia="ru-RU"/>
              </w:rPr>
            </w:pPr>
            <w:r w:rsidRPr="00BD3EB5">
              <w:rPr>
                <w:rFonts w:ascii="Times New Roman" w:hAnsi="Times New Roman"/>
                <w:b/>
                <w:sz w:val="24"/>
                <w:szCs w:val="24"/>
                <w:lang w:val="en-US" w:eastAsia="ru-RU"/>
              </w:rPr>
              <w:t>X</w:t>
            </w:r>
            <w:r w:rsidRPr="00BD3EB5">
              <w:rPr>
                <w:rFonts w:ascii="Times New Roman" w:hAnsi="Times New Roman"/>
                <w:b/>
                <w:sz w:val="24"/>
                <w:szCs w:val="24"/>
                <w:lang w:eastAsia="ru-RU"/>
              </w:rPr>
              <w:t>.</w:t>
            </w:r>
          </w:p>
          <w:p w14:paraId="4E5E8BB8" w14:textId="77777777" w:rsidR="00F62BA7" w:rsidRPr="00BD3EB5" w:rsidRDefault="00F62BA7" w:rsidP="00F62BA7">
            <w:pPr>
              <w:pStyle w:val="ad"/>
              <w:widowControl w:val="0"/>
              <w:kinsoku w:val="0"/>
              <w:overflowPunct w:val="0"/>
              <w:autoSpaceDE w:val="0"/>
              <w:autoSpaceDN w:val="0"/>
              <w:jc w:val="both"/>
              <w:rPr>
                <w:rFonts w:ascii="Times New Roman" w:hAnsi="Times New Roman"/>
                <w:b/>
                <w:sz w:val="24"/>
                <w:szCs w:val="24"/>
                <w:lang w:eastAsia="ru-RU"/>
              </w:rPr>
            </w:pPr>
          </w:p>
        </w:tc>
        <w:tc>
          <w:tcPr>
            <w:tcW w:w="2528" w:type="dxa"/>
          </w:tcPr>
          <w:p w14:paraId="1C22E1CB" w14:textId="77777777" w:rsidR="00F62BA7" w:rsidRPr="00BD3EB5" w:rsidRDefault="00F62BA7" w:rsidP="00F62BA7">
            <w:pPr>
              <w:pStyle w:val="ad"/>
              <w:widowControl w:val="0"/>
              <w:kinsoku w:val="0"/>
              <w:overflowPunct w:val="0"/>
              <w:autoSpaceDE w:val="0"/>
              <w:autoSpaceDN w:val="0"/>
              <w:jc w:val="both"/>
              <w:rPr>
                <w:rFonts w:ascii="Times New Roman" w:hAnsi="Times New Roman"/>
                <w:b/>
                <w:sz w:val="24"/>
                <w:szCs w:val="24"/>
                <w:lang w:eastAsia="ru-RU"/>
              </w:rPr>
            </w:pPr>
            <w:r w:rsidRPr="00BD3EB5">
              <w:rPr>
                <w:rFonts w:ascii="Times New Roman" w:hAnsi="Times New Roman"/>
                <w:b/>
                <w:sz w:val="24"/>
                <w:szCs w:val="24"/>
                <w:lang w:eastAsia="ru-RU"/>
              </w:rPr>
              <w:t xml:space="preserve">Показатель 3. Доля колледжей, внедривших систему оценивания </w:t>
            </w:r>
            <w:proofErr w:type="spellStart"/>
            <w:r w:rsidRPr="00BD3EB5">
              <w:rPr>
                <w:rFonts w:ascii="Times New Roman" w:hAnsi="Times New Roman"/>
                <w:b/>
                <w:sz w:val="24"/>
                <w:szCs w:val="24"/>
                <w:lang w:eastAsia="ru-RU"/>
              </w:rPr>
              <w:t>WorldSkills</w:t>
            </w:r>
            <w:proofErr w:type="spellEnd"/>
            <w:r w:rsidRPr="00BD3EB5">
              <w:rPr>
                <w:rFonts w:ascii="Times New Roman" w:hAnsi="Times New Roman"/>
                <w:b/>
                <w:sz w:val="24"/>
                <w:szCs w:val="24"/>
                <w:lang w:eastAsia="ru-RU"/>
              </w:rPr>
              <w:t xml:space="preserve"> в учебный процесс организаций </w:t>
            </w:r>
            <w:proofErr w:type="spellStart"/>
            <w:r w:rsidRPr="00BD3EB5">
              <w:rPr>
                <w:rFonts w:ascii="Times New Roman" w:hAnsi="Times New Roman"/>
                <w:b/>
                <w:sz w:val="24"/>
                <w:szCs w:val="24"/>
                <w:lang w:eastAsia="ru-RU"/>
              </w:rPr>
              <w:t>ТиПО</w:t>
            </w:r>
            <w:proofErr w:type="spellEnd"/>
          </w:p>
        </w:tc>
        <w:tc>
          <w:tcPr>
            <w:tcW w:w="1992" w:type="dxa"/>
          </w:tcPr>
          <w:p w14:paraId="013CFB52" w14:textId="77777777" w:rsidR="00F62BA7" w:rsidRPr="00BD3EB5" w:rsidRDefault="00F62BA7" w:rsidP="00F62BA7">
            <w:pPr>
              <w:jc w:val="both"/>
              <w:rPr>
                <w:color w:val="000000" w:themeColor="text1"/>
                <w:lang w:val="kk-KZ"/>
              </w:rPr>
            </w:pPr>
            <w:r w:rsidRPr="00BD3EB5">
              <w:rPr>
                <w:lang w:val="kk-KZ"/>
              </w:rPr>
              <w:t>первый вице-министр образования и науки РК Каринова Ш.Т., акимы областей и городов Нур-Султана, Алматы, Шымкента</w:t>
            </w:r>
          </w:p>
        </w:tc>
        <w:tc>
          <w:tcPr>
            <w:tcW w:w="1291" w:type="dxa"/>
          </w:tcPr>
          <w:p w14:paraId="1B8232B6" w14:textId="3FEF18BA" w:rsidR="00F62BA7" w:rsidRPr="00A36E2E" w:rsidRDefault="00F62BA7" w:rsidP="00F62BA7">
            <w:pPr>
              <w:widowControl w:val="0"/>
              <w:kinsoku w:val="0"/>
              <w:overflowPunct w:val="0"/>
              <w:autoSpaceDE w:val="0"/>
              <w:autoSpaceDN w:val="0"/>
              <w:jc w:val="center"/>
              <w:rPr>
                <w:lang w:val="kk-KZ"/>
              </w:rPr>
            </w:pPr>
            <w:r w:rsidRPr="00BD3EB5">
              <w:t xml:space="preserve">декабрь 2025 </w:t>
            </w:r>
            <w:r w:rsidR="00A36E2E" w:rsidRPr="00BD3EB5">
              <w:t>года</w:t>
            </w:r>
          </w:p>
        </w:tc>
        <w:tc>
          <w:tcPr>
            <w:tcW w:w="1276" w:type="dxa"/>
          </w:tcPr>
          <w:p w14:paraId="6CE03340" w14:textId="77777777" w:rsidR="00F62BA7" w:rsidRPr="00BD3EB5" w:rsidRDefault="00F62BA7" w:rsidP="00F62BA7">
            <w:pPr>
              <w:widowControl w:val="0"/>
              <w:kinsoku w:val="0"/>
              <w:overflowPunct w:val="0"/>
              <w:autoSpaceDE w:val="0"/>
              <w:autoSpaceDN w:val="0"/>
              <w:jc w:val="center"/>
            </w:pPr>
            <w:r w:rsidRPr="00BD3EB5">
              <w:t>40%</w:t>
            </w:r>
          </w:p>
        </w:tc>
        <w:tc>
          <w:tcPr>
            <w:tcW w:w="992" w:type="dxa"/>
          </w:tcPr>
          <w:p w14:paraId="701B205C" w14:textId="77777777" w:rsidR="00F62BA7" w:rsidRPr="00BD3EB5" w:rsidRDefault="00F62BA7" w:rsidP="00F62BA7">
            <w:pPr>
              <w:widowControl w:val="0"/>
              <w:kinsoku w:val="0"/>
              <w:overflowPunct w:val="0"/>
              <w:autoSpaceDE w:val="0"/>
              <w:autoSpaceDN w:val="0"/>
              <w:jc w:val="center"/>
            </w:pPr>
            <w:r w:rsidRPr="00BD3EB5">
              <w:t>40%</w:t>
            </w:r>
          </w:p>
        </w:tc>
        <w:tc>
          <w:tcPr>
            <w:tcW w:w="851" w:type="dxa"/>
          </w:tcPr>
          <w:p w14:paraId="5BB566A0" w14:textId="77777777" w:rsidR="00F62BA7" w:rsidRPr="00BD3EB5" w:rsidRDefault="00F62BA7" w:rsidP="00F62BA7">
            <w:pPr>
              <w:widowControl w:val="0"/>
              <w:kinsoku w:val="0"/>
              <w:overflowPunct w:val="0"/>
              <w:autoSpaceDE w:val="0"/>
              <w:autoSpaceDN w:val="0"/>
              <w:jc w:val="center"/>
            </w:pPr>
            <w:r w:rsidRPr="00BD3EB5">
              <w:t>100%</w:t>
            </w:r>
          </w:p>
        </w:tc>
        <w:tc>
          <w:tcPr>
            <w:tcW w:w="5386" w:type="dxa"/>
          </w:tcPr>
          <w:p w14:paraId="592EF60B" w14:textId="77777777" w:rsidR="00F62BA7" w:rsidRPr="00BD3EB5" w:rsidRDefault="00F62BA7" w:rsidP="00F62BA7">
            <w:pPr>
              <w:jc w:val="center"/>
              <w:rPr>
                <w:b/>
                <w:color w:val="000000"/>
                <w:spacing w:val="2"/>
                <w:u w:val="single"/>
                <w:shd w:val="clear" w:color="FFFFFF" w:fill="FFFFFF"/>
                <w:lang w:val="kk-KZ"/>
              </w:rPr>
            </w:pPr>
            <w:r w:rsidRPr="00BD3EB5">
              <w:rPr>
                <w:b/>
                <w:color w:val="000000"/>
                <w:spacing w:val="2"/>
                <w:u w:val="single"/>
                <w:shd w:val="clear" w:color="FFFFFF" w:fill="FFFFFF"/>
              </w:rPr>
              <w:t>Исполнен</w:t>
            </w:r>
            <w:r w:rsidRPr="00BD3EB5">
              <w:rPr>
                <w:b/>
                <w:color w:val="000000"/>
                <w:spacing w:val="2"/>
                <w:u w:val="single"/>
                <w:shd w:val="clear" w:color="FFFFFF" w:fill="FFFFFF"/>
                <w:lang w:val="kk-KZ"/>
              </w:rPr>
              <w:t>о</w:t>
            </w:r>
          </w:p>
          <w:p w14:paraId="79A1EFBD" w14:textId="77777777" w:rsidR="00F62BA7" w:rsidRPr="00BD3EB5" w:rsidRDefault="00F62BA7" w:rsidP="0046795F">
            <w:pPr>
              <w:widowControl w:val="0"/>
              <w:tabs>
                <w:tab w:val="left" w:pos="1210"/>
              </w:tabs>
              <w:ind w:firstLine="317"/>
              <w:jc w:val="both"/>
            </w:pPr>
            <w:r w:rsidRPr="00BD3EB5">
              <w:rPr>
                <w:spacing w:val="2"/>
                <w:shd w:val="clear" w:color="FFFFFF" w:fill="FFFFFF"/>
              </w:rPr>
              <w:t xml:space="preserve">В 40% или 144 государственных колледжах </w:t>
            </w:r>
            <w:r w:rsidRPr="00BD3EB5">
              <w:t>технического и технологического профиля проведены демонстрационные экзамены с охватом 5 784 человек.</w:t>
            </w:r>
          </w:p>
          <w:p w14:paraId="54772D81" w14:textId="77777777" w:rsidR="00F62BA7" w:rsidRPr="00BD3EB5" w:rsidRDefault="00F62BA7" w:rsidP="00F62BA7">
            <w:pPr>
              <w:widowControl w:val="0"/>
              <w:kinsoku w:val="0"/>
              <w:overflowPunct w:val="0"/>
              <w:autoSpaceDE w:val="0"/>
              <w:autoSpaceDN w:val="0"/>
              <w:jc w:val="both"/>
              <w:rPr>
                <w:sz w:val="20"/>
                <w:szCs w:val="20"/>
              </w:rPr>
            </w:pPr>
          </w:p>
        </w:tc>
      </w:tr>
      <w:tr w:rsidR="00F62BA7" w:rsidRPr="00BD3EB5" w14:paraId="3390AD06" w14:textId="77777777" w:rsidTr="00FB6EBE">
        <w:tc>
          <w:tcPr>
            <w:tcW w:w="988" w:type="dxa"/>
          </w:tcPr>
          <w:p w14:paraId="1F49811D" w14:textId="77777777" w:rsidR="00F62BA7" w:rsidRPr="00BD3EB5" w:rsidRDefault="00F62BA7" w:rsidP="00F62BA7">
            <w:pPr>
              <w:widowControl w:val="0"/>
              <w:kinsoku w:val="0"/>
              <w:overflowPunct w:val="0"/>
              <w:autoSpaceDE w:val="0"/>
              <w:autoSpaceDN w:val="0"/>
              <w:jc w:val="both"/>
            </w:pPr>
            <w:r w:rsidRPr="00BD3EB5">
              <w:t>19.</w:t>
            </w:r>
          </w:p>
          <w:p w14:paraId="61EAFF7D" w14:textId="77777777" w:rsidR="00F62BA7" w:rsidRPr="00BD3EB5" w:rsidRDefault="00F62BA7" w:rsidP="00F62BA7">
            <w:pPr>
              <w:widowControl w:val="0"/>
              <w:kinsoku w:val="0"/>
              <w:overflowPunct w:val="0"/>
              <w:autoSpaceDE w:val="0"/>
              <w:autoSpaceDN w:val="0"/>
              <w:jc w:val="both"/>
            </w:pPr>
          </w:p>
        </w:tc>
        <w:tc>
          <w:tcPr>
            <w:tcW w:w="2528" w:type="dxa"/>
          </w:tcPr>
          <w:p w14:paraId="0F5842F8" w14:textId="77777777" w:rsidR="00F62BA7" w:rsidRPr="00BD3EB5" w:rsidRDefault="00F62BA7" w:rsidP="00F62BA7">
            <w:pPr>
              <w:widowControl w:val="0"/>
              <w:kinsoku w:val="0"/>
              <w:overflowPunct w:val="0"/>
              <w:autoSpaceDE w:val="0"/>
              <w:autoSpaceDN w:val="0"/>
              <w:jc w:val="both"/>
            </w:pPr>
            <w:r w:rsidRPr="00BD3EB5">
              <w:t xml:space="preserve">Мероприятие 1. Внедрение демонстрационного экзамена по </w:t>
            </w:r>
            <w:r w:rsidRPr="00BD3EB5">
              <w:lastRenderedPageBreak/>
              <w:t xml:space="preserve">определению компетенции с учетом требований </w:t>
            </w:r>
            <w:proofErr w:type="spellStart"/>
            <w:r w:rsidRPr="00BD3EB5">
              <w:t>WorldSkills</w:t>
            </w:r>
            <w:proofErr w:type="spellEnd"/>
          </w:p>
        </w:tc>
        <w:tc>
          <w:tcPr>
            <w:tcW w:w="1992" w:type="dxa"/>
          </w:tcPr>
          <w:p w14:paraId="480DCE6E" w14:textId="77777777" w:rsidR="00F62BA7" w:rsidRPr="00BD3EB5" w:rsidRDefault="00F62BA7" w:rsidP="00F62BA7">
            <w:pPr>
              <w:jc w:val="both"/>
              <w:rPr>
                <w:color w:val="000000" w:themeColor="text1"/>
                <w:lang w:val="kk-KZ"/>
              </w:rPr>
            </w:pPr>
            <w:r w:rsidRPr="00BD3EB5">
              <w:rPr>
                <w:lang w:val="kk-KZ"/>
              </w:rPr>
              <w:lastRenderedPageBreak/>
              <w:t xml:space="preserve">первый вице-министр образования и науки РК </w:t>
            </w:r>
            <w:r w:rsidRPr="00BD3EB5">
              <w:rPr>
                <w:lang w:val="kk-KZ"/>
              </w:rPr>
              <w:lastRenderedPageBreak/>
              <w:t>Каринова Ш.Т., д</w:t>
            </w:r>
            <w:r w:rsidRPr="00BD3EB5">
              <w:rPr>
                <w:color w:val="000000" w:themeColor="text1"/>
                <w:lang w:val="kk-KZ"/>
              </w:rPr>
              <w:t xml:space="preserve">иректор ДТиПО МОН </w:t>
            </w:r>
            <w:r w:rsidRPr="00BD3EB5">
              <w:rPr>
                <w:lang w:val="kk-KZ"/>
              </w:rPr>
              <w:t>Оспанова Н.Ж.</w:t>
            </w:r>
            <w:r w:rsidRPr="00BD3EB5">
              <w:rPr>
                <w:color w:val="000000" w:themeColor="text1"/>
                <w:lang w:val="kk-KZ"/>
              </w:rPr>
              <w:t>,</w:t>
            </w:r>
          </w:p>
          <w:p w14:paraId="54B51D7D" w14:textId="77777777" w:rsidR="00F62BA7" w:rsidRPr="00BD3EB5" w:rsidRDefault="00F62BA7" w:rsidP="00F62BA7">
            <w:pPr>
              <w:jc w:val="both"/>
              <w:rPr>
                <w:color w:val="000000" w:themeColor="text1"/>
                <w:lang w:val="kk-KZ"/>
              </w:rPr>
            </w:pPr>
            <w:r w:rsidRPr="00BD3EB5">
              <w:rPr>
                <w:color w:val="000000" w:themeColor="text1"/>
              </w:rPr>
              <w:t>президент НАО «</w:t>
            </w:r>
            <w:proofErr w:type="spellStart"/>
            <w:r w:rsidRPr="00BD3EB5">
              <w:rPr>
                <w:color w:val="000000" w:themeColor="text1"/>
                <w:lang w:val="en-US"/>
              </w:rPr>
              <w:t>Talap</w:t>
            </w:r>
            <w:proofErr w:type="spellEnd"/>
            <w:r w:rsidRPr="00BD3EB5">
              <w:rPr>
                <w:color w:val="000000" w:themeColor="text1"/>
              </w:rPr>
              <w:t xml:space="preserve">» </w:t>
            </w:r>
            <w:r w:rsidRPr="00BD3EB5">
              <w:rPr>
                <w:color w:val="000000" w:themeColor="text1"/>
              </w:rPr>
              <w:br/>
              <w:t xml:space="preserve">А.Е. Бектурганов </w:t>
            </w:r>
            <w:r w:rsidRPr="00BD3EB5">
              <w:rPr>
                <w:lang w:val="kk-KZ"/>
              </w:rPr>
              <w:t>(по согласованию)</w:t>
            </w:r>
            <w:r w:rsidRPr="00BD3EB5">
              <w:rPr>
                <w:color w:val="000000" w:themeColor="text1"/>
                <w:lang w:val="kk-KZ"/>
              </w:rPr>
              <w:t>,</w:t>
            </w:r>
          </w:p>
          <w:p w14:paraId="433921D9" w14:textId="77777777" w:rsidR="00F62BA7" w:rsidRPr="00BD3EB5" w:rsidRDefault="00F62BA7" w:rsidP="00F62BA7">
            <w:pPr>
              <w:jc w:val="both"/>
              <w:rPr>
                <w:color w:val="000000" w:themeColor="text1"/>
              </w:rPr>
            </w:pPr>
            <w:r w:rsidRPr="00BD3EB5">
              <w:rPr>
                <w:color w:val="000000" w:themeColor="text1"/>
                <w:lang w:val="kk-KZ"/>
              </w:rPr>
              <w:t xml:space="preserve">курирующие заместители </w:t>
            </w:r>
            <w:r w:rsidRPr="00BD3EB5">
              <w:rPr>
                <w:lang w:val="kk-KZ"/>
              </w:rPr>
              <w:t>акимов областей и городов Нур-Султана, Алматы, Шымкента</w:t>
            </w:r>
          </w:p>
        </w:tc>
        <w:tc>
          <w:tcPr>
            <w:tcW w:w="1291" w:type="dxa"/>
          </w:tcPr>
          <w:p w14:paraId="01D448B8" w14:textId="5CC7684E" w:rsidR="00F62BA7" w:rsidRPr="00A36E2E" w:rsidRDefault="00F62BA7" w:rsidP="00A36E2E">
            <w:pPr>
              <w:widowControl w:val="0"/>
              <w:tabs>
                <w:tab w:val="left" w:pos="1210"/>
              </w:tabs>
              <w:kinsoku w:val="0"/>
              <w:overflowPunct w:val="0"/>
              <w:autoSpaceDE w:val="0"/>
              <w:autoSpaceDN w:val="0"/>
              <w:jc w:val="center"/>
              <w:rPr>
                <w:bCs/>
                <w:lang w:val="kk-KZ" w:bidi="ru-RU"/>
              </w:rPr>
            </w:pPr>
            <w:r w:rsidRPr="00BD3EB5">
              <w:lastRenderedPageBreak/>
              <w:t xml:space="preserve">декабрь 2025 </w:t>
            </w:r>
            <w:r w:rsidR="00A36E2E" w:rsidRPr="00BD3EB5">
              <w:t>года</w:t>
            </w:r>
          </w:p>
        </w:tc>
        <w:tc>
          <w:tcPr>
            <w:tcW w:w="1276" w:type="dxa"/>
          </w:tcPr>
          <w:p w14:paraId="47F667E0" w14:textId="77777777" w:rsidR="00F62BA7" w:rsidRPr="00BD3EB5" w:rsidRDefault="00F62BA7" w:rsidP="00F62BA7">
            <w:pPr>
              <w:widowControl w:val="0"/>
              <w:tabs>
                <w:tab w:val="left" w:pos="1210"/>
              </w:tabs>
              <w:kinsoku w:val="0"/>
              <w:overflowPunct w:val="0"/>
              <w:autoSpaceDE w:val="0"/>
              <w:autoSpaceDN w:val="0"/>
              <w:jc w:val="both"/>
              <w:rPr>
                <w:bCs/>
                <w:lang w:bidi="ru-RU"/>
              </w:rPr>
            </w:pPr>
            <w:r w:rsidRPr="00BD3EB5">
              <w:rPr>
                <w:bCs/>
                <w:lang w:bidi="ru-RU"/>
              </w:rPr>
              <w:t>Финансирование не требуется</w:t>
            </w:r>
          </w:p>
        </w:tc>
        <w:tc>
          <w:tcPr>
            <w:tcW w:w="992" w:type="dxa"/>
          </w:tcPr>
          <w:p w14:paraId="52FBDC96"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851" w:type="dxa"/>
          </w:tcPr>
          <w:p w14:paraId="234A39AA" w14:textId="77777777" w:rsidR="00F62BA7" w:rsidRPr="00BD3EB5" w:rsidRDefault="00F62BA7" w:rsidP="00F62BA7">
            <w:pPr>
              <w:widowControl w:val="0"/>
              <w:tabs>
                <w:tab w:val="left" w:pos="1210"/>
              </w:tabs>
              <w:kinsoku w:val="0"/>
              <w:overflowPunct w:val="0"/>
              <w:autoSpaceDE w:val="0"/>
              <w:autoSpaceDN w:val="0"/>
              <w:jc w:val="both"/>
              <w:rPr>
                <w:bCs/>
                <w:lang w:bidi="ru-RU"/>
              </w:rPr>
            </w:pPr>
          </w:p>
        </w:tc>
        <w:tc>
          <w:tcPr>
            <w:tcW w:w="5386" w:type="dxa"/>
          </w:tcPr>
          <w:p w14:paraId="7192FA0F" w14:textId="77777777" w:rsidR="00F62BA7" w:rsidRPr="00BD3EB5" w:rsidRDefault="00F62BA7" w:rsidP="00F62BA7">
            <w:pPr>
              <w:jc w:val="center"/>
              <w:rPr>
                <w:b/>
                <w:color w:val="000000"/>
                <w:spacing w:val="2"/>
                <w:u w:val="single"/>
                <w:shd w:val="clear" w:color="FFFFFF" w:fill="FFFFFF"/>
              </w:rPr>
            </w:pPr>
            <w:r w:rsidRPr="00BD3EB5">
              <w:rPr>
                <w:b/>
                <w:color w:val="000000"/>
                <w:spacing w:val="2"/>
                <w:u w:val="single"/>
                <w:shd w:val="clear" w:color="FFFFFF" w:fill="FFFFFF"/>
              </w:rPr>
              <w:t>Исполнен</w:t>
            </w:r>
          </w:p>
          <w:p w14:paraId="2E900058" w14:textId="77777777" w:rsidR="00F62BA7" w:rsidRPr="00BD3EB5" w:rsidRDefault="00F62BA7" w:rsidP="0046795F">
            <w:pPr>
              <w:ind w:firstLine="317"/>
              <w:jc w:val="both"/>
            </w:pPr>
            <w:r w:rsidRPr="00BD3EB5">
              <w:t xml:space="preserve">Согласно государственному общеобязательному стандарту технического и профессионального образования, </w:t>
            </w:r>
            <w:r w:rsidRPr="00BD3EB5">
              <w:lastRenderedPageBreak/>
              <w:t xml:space="preserve">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w:t>
            </w:r>
            <w:proofErr w:type="spellStart"/>
            <w:r w:rsidRPr="00BD3EB5">
              <w:t>ТиПО</w:t>
            </w:r>
            <w:proofErr w:type="spellEnd"/>
            <w:r w:rsidRPr="00BD3EB5">
              <w:t xml:space="preserve"> и (или) на производственных площадках предприятий.</w:t>
            </w:r>
          </w:p>
          <w:p w14:paraId="656A0336" w14:textId="77777777" w:rsidR="00F62BA7" w:rsidRPr="00BD3EB5" w:rsidRDefault="00F62BA7" w:rsidP="0046795F">
            <w:pPr>
              <w:pStyle w:val="af"/>
              <w:tabs>
                <w:tab w:val="left" w:pos="993"/>
              </w:tabs>
              <w:ind w:left="0" w:firstLine="317"/>
              <w:jc w:val="both"/>
              <w:rPr>
                <w:i/>
                <w:sz w:val="20"/>
                <w:szCs w:val="28"/>
              </w:rPr>
            </w:pPr>
            <w:proofErr w:type="spellStart"/>
            <w:r w:rsidRPr="00BD3EB5">
              <w:rPr>
                <w:i/>
                <w:sz w:val="20"/>
                <w:szCs w:val="28"/>
              </w:rPr>
              <w:t>Справочно</w:t>
            </w:r>
            <w:proofErr w:type="spellEnd"/>
            <w:r w:rsidRPr="00BD3EB5">
              <w:rPr>
                <w:i/>
                <w:sz w:val="20"/>
                <w:szCs w:val="28"/>
              </w:rPr>
              <w:t>: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14:paraId="2F0A2741" w14:textId="77777777" w:rsidR="00F62BA7" w:rsidRPr="00BD3EB5" w:rsidRDefault="00F62BA7" w:rsidP="0046795F">
            <w:pPr>
              <w:widowControl w:val="0"/>
              <w:tabs>
                <w:tab w:val="left" w:pos="1210"/>
              </w:tabs>
              <w:kinsoku w:val="0"/>
              <w:overflowPunct w:val="0"/>
              <w:autoSpaceDE w:val="0"/>
              <w:autoSpaceDN w:val="0"/>
              <w:ind w:firstLine="317"/>
              <w:jc w:val="both"/>
              <w:rPr>
                <w:bCs/>
                <w:sz w:val="20"/>
                <w:szCs w:val="20"/>
                <w:lang w:bidi="ru-RU"/>
              </w:rPr>
            </w:pPr>
            <w:r w:rsidRPr="00BD3EB5">
              <w:t xml:space="preserve">Таким образом, все большую популярность в колледжах набирает новая система итогового оценивания студентов – </w:t>
            </w:r>
            <w:proofErr w:type="spellStart"/>
            <w:r w:rsidRPr="00BD3EB5">
              <w:t>демоэкзамен</w:t>
            </w:r>
            <w:proofErr w:type="spellEnd"/>
            <w:r w:rsidRPr="00BD3EB5">
              <w:t xml:space="preserve"> по стандартам </w:t>
            </w:r>
            <w:proofErr w:type="spellStart"/>
            <w:r w:rsidRPr="00BD3EB5">
              <w:t>WorldSkills</w:t>
            </w:r>
            <w:proofErr w:type="spellEnd"/>
            <w:r w:rsidRPr="00BD3EB5">
              <w:t xml:space="preserve">. В 2022 году в 144 (40%) государственных колледжах технического и технологического профиля </w:t>
            </w:r>
            <w:r w:rsidRPr="00BD3EB5">
              <w:rPr>
                <w:i/>
                <w:spacing w:val="2"/>
                <w:sz w:val="20"/>
                <w:shd w:val="clear" w:color="FFFFFF" w:fill="FFFFFF"/>
              </w:rPr>
              <w:t>(</w:t>
            </w:r>
            <w:r w:rsidRPr="00BD3EB5">
              <w:rPr>
                <w:i/>
                <w:spacing w:val="2"/>
                <w:sz w:val="20"/>
                <w:shd w:val="clear" w:color="FFFFFF" w:fill="FFFFFF"/>
                <w:lang w:val="kk-KZ"/>
              </w:rPr>
              <w:t xml:space="preserve">из </w:t>
            </w:r>
            <w:r w:rsidRPr="00BD3EB5">
              <w:rPr>
                <w:i/>
                <w:spacing w:val="2"/>
                <w:sz w:val="20"/>
                <w:shd w:val="clear" w:color="FFFFFF" w:fill="FFFFFF"/>
              </w:rPr>
              <w:t xml:space="preserve">360 </w:t>
            </w:r>
            <w:r w:rsidRPr="00BD3EB5">
              <w:rPr>
                <w:bCs/>
                <w:i/>
                <w:color w:val="000000" w:themeColor="text1"/>
                <w:sz w:val="20"/>
                <w:lang w:val="kk-KZ"/>
              </w:rPr>
              <w:t>гос. колледжей технического и технологического профиля</w:t>
            </w:r>
            <w:r w:rsidRPr="00BD3EB5">
              <w:rPr>
                <w:i/>
                <w:spacing w:val="2"/>
                <w:sz w:val="20"/>
                <w:shd w:val="clear" w:color="FFFFFF" w:fill="FFFFFF"/>
              </w:rPr>
              <w:t>)</w:t>
            </w:r>
            <w:r w:rsidRPr="00BD3EB5">
              <w:rPr>
                <w:sz w:val="20"/>
              </w:rPr>
              <w:t xml:space="preserve"> </w:t>
            </w:r>
            <w:r w:rsidRPr="00BD3EB5">
              <w:t>проведены демонстрационные экзамены с охватом более 5,7 тыс. человек. Это позволяет определить профессиональную готовность студентов к выходу на рынок труда без дополнительных процедур.</w:t>
            </w:r>
          </w:p>
        </w:tc>
      </w:tr>
      <w:tr w:rsidR="00BB4CE8" w:rsidRPr="00BD3EB5" w14:paraId="76460DDF" w14:textId="77777777" w:rsidTr="000C1696">
        <w:tc>
          <w:tcPr>
            <w:tcW w:w="15304" w:type="dxa"/>
            <w:gridSpan w:val="8"/>
          </w:tcPr>
          <w:p w14:paraId="504A92CD" w14:textId="77777777" w:rsidR="00BB4CE8" w:rsidRPr="00BD3EB5" w:rsidRDefault="00BB4CE8" w:rsidP="00BB4CE8">
            <w:pPr>
              <w:pStyle w:val="ad"/>
              <w:widowControl w:val="0"/>
              <w:jc w:val="center"/>
              <w:rPr>
                <w:rFonts w:ascii="Times New Roman" w:hAnsi="Times New Roman"/>
                <w:b/>
                <w:sz w:val="24"/>
                <w:szCs w:val="24"/>
                <w:lang w:val="kk-KZ"/>
              </w:rPr>
            </w:pPr>
            <w:r w:rsidRPr="00BD3EB5">
              <w:rPr>
                <w:rFonts w:ascii="Times New Roman" w:hAnsi="Times New Roman"/>
                <w:b/>
                <w:sz w:val="24"/>
                <w:szCs w:val="24"/>
              </w:rPr>
              <w:lastRenderedPageBreak/>
              <w:t xml:space="preserve">Стратегический показатель 3. </w:t>
            </w:r>
            <w:r w:rsidRPr="00BD3EB5">
              <w:rPr>
                <w:rFonts w:ascii="Times New Roman" w:hAnsi="Times New Roman"/>
                <w:b/>
                <w:sz w:val="24"/>
                <w:szCs w:val="24"/>
                <w:lang w:val="kk-KZ"/>
              </w:rPr>
              <w:t>Количество ВУЗов Казахстана, отмеченных в рейтинге QS-WUR, ТОП-200, ед.</w:t>
            </w:r>
          </w:p>
          <w:p w14:paraId="57EE9139" w14:textId="77777777" w:rsidR="00BB4CE8" w:rsidRPr="00BD3EB5" w:rsidRDefault="00BB4CE8" w:rsidP="00BB4CE8">
            <w:pPr>
              <w:pStyle w:val="ad"/>
              <w:widowControl w:val="0"/>
              <w:jc w:val="center"/>
              <w:rPr>
                <w:rFonts w:ascii="Times New Roman" w:hAnsi="Times New Roman"/>
                <w:b/>
                <w:i/>
                <w:sz w:val="24"/>
                <w:szCs w:val="24"/>
                <w:lang w:val="kk-KZ"/>
              </w:rPr>
            </w:pPr>
            <w:r w:rsidRPr="00BD3EB5">
              <w:rPr>
                <w:rFonts w:ascii="Times New Roman" w:hAnsi="Times New Roman"/>
                <w:b/>
                <w:i/>
                <w:sz w:val="24"/>
                <w:szCs w:val="24"/>
                <w:lang w:val="kk-KZ"/>
              </w:rPr>
              <w:t>(2021 г. – 1, 2022 г. – 2, 2023 г. – 2, 2024 г. – 2, 2025 г. – 3)</w:t>
            </w:r>
          </w:p>
        </w:tc>
      </w:tr>
      <w:tr w:rsidR="00BB4CE8" w:rsidRPr="00BD3EB5" w14:paraId="25C66B3B" w14:textId="77777777" w:rsidTr="000C1696">
        <w:tc>
          <w:tcPr>
            <w:tcW w:w="15304" w:type="dxa"/>
            <w:gridSpan w:val="8"/>
          </w:tcPr>
          <w:p w14:paraId="788F1FDD" w14:textId="77777777" w:rsidR="00BB4CE8" w:rsidRPr="00BD3EB5" w:rsidRDefault="00BB4CE8" w:rsidP="00BB4CE8">
            <w:pPr>
              <w:pStyle w:val="ad"/>
              <w:widowControl w:val="0"/>
              <w:jc w:val="center"/>
              <w:rPr>
                <w:rFonts w:ascii="Times New Roman" w:hAnsi="Times New Roman"/>
                <w:b/>
                <w:sz w:val="24"/>
                <w:szCs w:val="24"/>
              </w:rPr>
            </w:pPr>
            <w:r w:rsidRPr="00BD3EB5">
              <w:rPr>
                <w:rFonts w:ascii="Times New Roman" w:hAnsi="Times New Roman"/>
                <w:b/>
                <w:sz w:val="24"/>
                <w:szCs w:val="24"/>
              </w:rPr>
              <w:t xml:space="preserve">Направление </w:t>
            </w:r>
            <w:r w:rsidRPr="00BD3EB5">
              <w:rPr>
                <w:rFonts w:ascii="Times New Roman" w:hAnsi="Times New Roman"/>
                <w:b/>
                <w:sz w:val="24"/>
                <w:szCs w:val="24"/>
                <w:lang w:val="kk-KZ"/>
              </w:rPr>
              <w:t>4</w:t>
            </w:r>
            <w:r w:rsidRPr="00BD3EB5">
              <w:rPr>
                <w:rFonts w:ascii="Times New Roman" w:hAnsi="Times New Roman"/>
                <w:b/>
                <w:sz w:val="24"/>
                <w:szCs w:val="24"/>
              </w:rPr>
              <w:t>. Высшее и послевузовское образование</w:t>
            </w:r>
          </w:p>
        </w:tc>
      </w:tr>
      <w:tr w:rsidR="00BB4CE8" w:rsidRPr="00BD3EB5" w14:paraId="219806AD" w14:textId="77777777" w:rsidTr="000C1696">
        <w:tc>
          <w:tcPr>
            <w:tcW w:w="15304" w:type="dxa"/>
            <w:gridSpan w:val="8"/>
            <w:vAlign w:val="center"/>
          </w:tcPr>
          <w:p w14:paraId="480C7958" w14:textId="77777777" w:rsidR="00BB4CE8" w:rsidRPr="00BD3EB5" w:rsidRDefault="00BB4CE8" w:rsidP="00BB4CE8">
            <w:pPr>
              <w:widowControl w:val="0"/>
              <w:tabs>
                <w:tab w:val="left" w:pos="1210"/>
              </w:tabs>
              <w:autoSpaceDE w:val="0"/>
              <w:autoSpaceDN w:val="0"/>
              <w:jc w:val="center"/>
              <w:rPr>
                <w:b/>
                <w:bCs/>
                <w:lang w:bidi="ru-RU"/>
              </w:rPr>
            </w:pPr>
            <w:r w:rsidRPr="00BD3EB5">
              <w:rPr>
                <w:b/>
              </w:rPr>
              <w:t xml:space="preserve">Задача 5. Повышение конкурентоспособности казахстанских </w:t>
            </w:r>
            <w:r w:rsidRPr="00BD3EB5">
              <w:rPr>
                <w:b/>
                <w:lang w:val="kk-KZ"/>
              </w:rPr>
              <w:t>ВУЗ</w:t>
            </w:r>
            <w:proofErr w:type="spellStart"/>
            <w:r w:rsidRPr="00BD3EB5">
              <w:rPr>
                <w:b/>
              </w:rPr>
              <w:t>ов</w:t>
            </w:r>
            <w:proofErr w:type="spellEnd"/>
          </w:p>
        </w:tc>
      </w:tr>
      <w:tr w:rsidR="00BB4CE8" w:rsidRPr="00BD3EB5" w14:paraId="01D6DD8D" w14:textId="77777777" w:rsidTr="000C1696">
        <w:trPr>
          <w:trHeight w:val="1552"/>
        </w:trPr>
        <w:tc>
          <w:tcPr>
            <w:tcW w:w="988" w:type="dxa"/>
            <w:vMerge w:val="restart"/>
          </w:tcPr>
          <w:p w14:paraId="6044EF4A" w14:textId="77777777" w:rsidR="00BD2192" w:rsidRPr="00BD3EB5" w:rsidRDefault="00BD2192" w:rsidP="00BD2192">
            <w:pPr>
              <w:pStyle w:val="ad"/>
              <w:widowControl w:val="0"/>
              <w:kinsoku w:val="0"/>
              <w:overflowPunct w:val="0"/>
              <w:autoSpaceDE w:val="0"/>
              <w:autoSpaceDN w:val="0"/>
              <w:jc w:val="both"/>
              <w:rPr>
                <w:rFonts w:ascii="Times New Roman" w:hAnsi="Times New Roman"/>
                <w:b/>
                <w:sz w:val="24"/>
                <w:szCs w:val="24"/>
                <w:lang w:eastAsia="ru-RU"/>
              </w:rPr>
            </w:pPr>
            <w:r w:rsidRPr="00BD3EB5">
              <w:rPr>
                <w:rFonts w:ascii="Times New Roman" w:hAnsi="Times New Roman"/>
                <w:b/>
                <w:sz w:val="24"/>
                <w:szCs w:val="24"/>
                <w:lang w:val="en-US" w:eastAsia="ru-RU"/>
              </w:rPr>
              <w:t>X</w:t>
            </w:r>
            <w:r w:rsidRPr="00BD3EB5">
              <w:rPr>
                <w:rFonts w:ascii="Times New Roman" w:hAnsi="Times New Roman"/>
                <w:b/>
                <w:sz w:val="24"/>
                <w:szCs w:val="24"/>
                <w:lang w:val="kk-KZ" w:eastAsia="ru-RU"/>
              </w:rPr>
              <w:t>І</w:t>
            </w:r>
            <w:r w:rsidRPr="00BD3EB5">
              <w:rPr>
                <w:rFonts w:ascii="Times New Roman" w:hAnsi="Times New Roman"/>
                <w:b/>
                <w:sz w:val="24"/>
                <w:szCs w:val="24"/>
                <w:lang w:eastAsia="ru-RU"/>
              </w:rPr>
              <w:t>.</w:t>
            </w:r>
          </w:p>
          <w:p w14:paraId="4F9CDEEC" w14:textId="77777777" w:rsidR="00BB4CE8" w:rsidRPr="00BD3EB5" w:rsidRDefault="00BB4CE8" w:rsidP="00BB4CE8">
            <w:pPr>
              <w:widowControl w:val="0"/>
              <w:kinsoku w:val="0"/>
              <w:overflowPunct w:val="0"/>
              <w:autoSpaceDE w:val="0"/>
              <w:autoSpaceDN w:val="0"/>
              <w:jc w:val="both"/>
              <w:rPr>
                <w:b/>
                <w:iCs/>
              </w:rPr>
            </w:pPr>
          </w:p>
        </w:tc>
        <w:tc>
          <w:tcPr>
            <w:tcW w:w="2528" w:type="dxa"/>
            <w:vMerge w:val="restart"/>
          </w:tcPr>
          <w:p w14:paraId="5020D2EF" w14:textId="77777777" w:rsidR="00BB4CE8" w:rsidRPr="00BD3EB5" w:rsidRDefault="00BB4CE8" w:rsidP="00BB4CE8">
            <w:pPr>
              <w:widowControl w:val="0"/>
              <w:kinsoku w:val="0"/>
              <w:overflowPunct w:val="0"/>
              <w:autoSpaceDE w:val="0"/>
              <w:autoSpaceDN w:val="0"/>
              <w:jc w:val="both"/>
              <w:rPr>
                <w:b/>
                <w:iCs/>
              </w:rPr>
            </w:pPr>
            <w:r w:rsidRPr="00BD3EB5">
              <w:rPr>
                <w:b/>
              </w:rPr>
              <w:t xml:space="preserve">Показатель 1. Доля </w:t>
            </w:r>
            <w:r w:rsidRPr="00BD3EB5">
              <w:rPr>
                <w:b/>
                <w:lang w:val="kk-KZ"/>
              </w:rPr>
              <w:t>ВУЗ</w:t>
            </w:r>
            <w:proofErr w:type="spellStart"/>
            <w:r w:rsidRPr="00BD3EB5">
              <w:rPr>
                <w:b/>
              </w:rPr>
              <w:t>ов</w:t>
            </w:r>
            <w:proofErr w:type="spellEnd"/>
            <w:r w:rsidRPr="00BD3EB5">
              <w:rPr>
                <w:b/>
              </w:rPr>
              <w:t xml:space="preserve">, реализующих международные образовательные программы, </w:t>
            </w:r>
            <w:r w:rsidRPr="00BD3EB5">
              <w:rPr>
                <w:b/>
              </w:rPr>
              <w:lastRenderedPageBreak/>
              <w:t>академические обмены с зарубежными партнерами</w:t>
            </w:r>
          </w:p>
        </w:tc>
        <w:tc>
          <w:tcPr>
            <w:tcW w:w="1992" w:type="dxa"/>
            <w:vMerge w:val="restart"/>
          </w:tcPr>
          <w:p w14:paraId="1648F471" w14:textId="77777777" w:rsidR="00BB4CE8" w:rsidRPr="00BD3EB5" w:rsidRDefault="00F62BA7" w:rsidP="00BB4CE8">
            <w:pPr>
              <w:rPr>
                <w:lang w:val="kk-KZ"/>
              </w:rPr>
            </w:pPr>
            <w:r w:rsidRPr="00BD3EB5">
              <w:rPr>
                <w:lang w:val="kk-KZ"/>
              </w:rPr>
              <w:lastRenderedPageBreak/>
              <w:t>в</w:t>
            </w:r>
            <w:proofErr w:type="spellStart"/>
            <w:r w:rsidRPr="00BD3EB5">
              <w:t>ице</w:t>
            </w:r>
            <w:proofErr w:type="spellEnd"/>
            <w:r w:rsidRPr="00BD3EB5">
              <w:t xml:space="preserve">-министр </w:t>
            </w:r>
            <w:r w:rsidRPr="00BD3EB5">
              <w:rPr>
                <w:lang w:val="kk-KZ"/>
              </w:rPr>
              <w:t xml:space="preserve">образования и науки РК </w:t>
            </w:r>
            <w:r w:rsidRPr="00BD3EB5">
              <w:t xml:space="preserve">Ергалиев К.А., </w:t>
            </w:r>
            <w:proofErr w:type="spellStart"/>
            <w:r w:rsidRPr="00BD3EB5">
              <w:t>акимы</w:t>
            </w:r>
            <w:proofErr w:type="spellEnd"/>
            <w:r w:rsidRPr="00BD3EB5">
              <w:t xml:space="preserve"> областей </w:t>
            </w:r>
            <w:r w:rsidRPr="00BD3EB5">
              <w:lastRenderedPageBreak/>
              <w:t xml:space="preserve">и городов </w:t>
            </w:r>
            <w:proofErr w:type="spellStart"/>
            <w:r w:rsidRPr="00BD3EB5">
              <w:t>Нур</w:t>
            </w:r>
            <w:proofErr w:type="spellEnd"/>
            <w:r w:rsidRPr="00BD3EB5">
              <w:t>-Султан</w:t>
            </w:r>
            <w:r w:rsidRPr="00BD3EB5">
              <w:rPr>
                <w:lang w:val="kk-KZ"/>
              </w:rPr>
              <w:t>а</w:t>
            </w:r>
            <w:r w:rsidRPr="00BD3EB5">
              <w:t>, Алматы, Шымкент</w:t>
            </w:r>
            <w:r w:rsidRPr="00BD3EB5">
              <w:rPr>
                <w:lang w:val="kk-KZ"/>
              </w:rPr>
              <w:t>а</w:t>
            </w:r>
          </w:p>
        </w:tc>
        <w:tc>
          <w:tcPr>
            <w:tcW w:w="1291" w:type="dxa"/>
            <w:vMerge w:val="restart"/>
          </w:tcPr>
          <w:p w14:paraId="07D64FD2" w14:textId="77777777" w:rsidR="00BB4CE8" w:rsidRPr="00BD3EB5" w:rsidRDefault="00BB4CE8" w:rsidP="00BB4CE8">
            <w:pPr>
              <w:widowControl w:val="0"/>
              <w:kinsoku w:val="0"/>
              <w:overflowPunct w:val="0"/>
              <w:autoSpaceDE w:val="0"/>
              <w:autoSpaceDN w:val="0"/>
              <w:jc w:val="center"/>
              <w:rPr>
                <w:color w:val="000000" w:themeColor="text1"/>
              </w:rPr>
            </w:pPr>
            <w:r w:rsidRPr="00BD3EB5">
              <w:lastRenderedPageBreak/>
              <w:t>декабрь 2025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0EAAE" w14:textId="77777777" w:rsidR="00BB4CE8" w:rsidRPr="00BD3EB5" w:rsidRDefault="00BB4CE8" w:rsidP="00BB4CE8">
            <w:pPr>
              <w:pStyle w:val="aa"/>
              <w:widowControl w:val="0"/>
              <w:spacing w:before="0" w:beforeAutospacing="0" w:after="0" w:afterAutospacing="0"/>
              <w:jc w:val="center"/>
            </w:pPr>
          </w:p>
          <w:p w14:paraId="5AF7E250" w14:textId="77777777" w:rsidR="00BB4CE8" w:rsidRPr="00BD3EB5" w:rsidRDefault="00BB4CE8" w:rsidP="00BB4CE8">
            <w:pPr>
              <w:pStyle w:val="aa"/>
              <w:widowControl w:val="0"/>
              <w:spacing w:before="0" w:beforeAutospacing="0" w:after="0" w:afterAutospacing="0"/>
              <w:jc w:val="center"/>
              <w:rPr>
                <w:lang w:val="en-US"/>
              </w:rPr>
            </w:pPr>
            <w:r w:rsidRPr="00BD3EB5">
              <w:rPr>
                <w:lang w:val="en-US"/>
              </w:rPr>
              <w:t>35</w:t>
            </w:r>
            <w:r w:rsidRPr="00BD3EB5">
              <w:rPr>
                <w:lang w:val="kk-KZ"/>
              </w:rPr>
              <w:t xml:space="preserve"> </w:t>
            </w:r>
            <w:r w:rsidRPr="00BD3EB5">
              <w:t>%</w:t>
            </w:r>
          </w:p>
        </w:tc>
        <w:tc>
          <w:tcPr>
            <w:tcW w:w="992" w:type="dxa"/>
          </w:tcPr>
          <w:p w14:paraId="72B1ED61" w14:textId="77777777" w:rsidR="00BB4CE8" w:rsidRPr="00BD3EB5" w:rsidRDefault="00BB4CE8" w:rsidP="00BB4CE8">
            <w:pPr>
              <w:pStyle w:val="aa"/>
              <w:widowControl w:val="0"/>
              <w:spacing w:before="0" w:beforeAutospacing="0" w:after="0" w:afterAutospacing="0"/>
              <w:jc w:val="center"/>
            </w:pPr>
          </w:p>
          <w:p w14:paraId="2EEC85AB" w14:textId="77777777" w:rsidR="00BB4CE8" w:rsidRPr="00BD3EB5" w:rsidRDefault="00BB4CE8" w:rsidP="00BB4CE8">
            <w:pPr>
              <w:pStyle w:val="aa"/>
              <w:widowControl w:val="0"/>
              <w:spacing w:before="0" w:beforeAutospacing="0" w:after="0" w:afterAutospacing="0"/>
              <w:jc w:val="center"/>
            </w:pPr>
            <w:r w:rsidRPr="00BD3EB5">
              <w:rPr>
                <w:lang w:val="kk-KZ"/>
              </w:rPr>
              <w:t>35</w:t>
            </w:r>
            <w:r w:rsidRPr="00BD3EB5">
              <w:t>%</w:t>
            </w:r>
          </w:p>
        </w:tc>
        <w:tc>
          <w:tcPr>
            <w:tcW w:w="851" w:type="dxa"/>
          </w:tcPr>
          <w:p w14:paraId="42D0CC75" w14:textId="77777777" w:rsidR="00BB4CE8" w:rsidRPr="00BD3EB5" w:rsidRDefault="00BB4CE8" w:rsidP="00BB4CE8">
            <w:pPr>
              <w:pStyle w:val="aa"/>
              <w:widowControl w:val="0"/>
              <w:spacing w:before="0" w:beforeAutospacing="0" w:after="0" w:afterAutospacing="0"/>
              <w:jc w:val="center"/>
            </w:pPr>
          </w:p>
          <w:p w14:paraId="5F408E73" w14:textId="77777777" w:rsidR="00BB4CE8" w:rsidRPr="00BD3EB5" w:rsidRDefault="00BB4CE8" w:rsidP="00BB4CE8">
            <w:pPr>
              <w:pStyle w:val="aa"/>
              <w:widowControl w:val="0"/>
              <w:spacing w:before="0" w:beforeAutospacing="0" w:after="0" w:afterAutospacing="0"/>
              <w:jc w:val="center"/>
            </w:pPr>
            <w:r w:rsidRPr="00BD3EB5">
              <w:t>100%</w:t>
            </w:r>
          </w:p>
        </w:tc>
        <w:tc>
          <w:tcPr>
            <w:tcW w:w="5386" w:type="dxa"/>
            <w:vMerge w:val="restart"/>
          </w:tcPr>
          <w:p w14:paraId="4AA5CBD6" w14:textId="6CB77E29" w:rsidR="00BB4CE8" w:rsidRPr="001E41B3" w:rsidRDefault="00BB4CE8" w:rsidP="00BB4CE8">
            <w:pPr>
              <w:widowControl w:val="0"/>
              <w:jc w:val="center"/>
              <w:rPr>
                <w:b/>
                <w:u w:val="single"/>
                <w:lang w:val="kk-KZ"/>
              </w:rPr>
            </w:pPr>
            <w:r w:rsidRPr="00BD3EB5">
              <w:rPr>
                <w:b/>
                <w:u w:val="single"/>
              </w:rPr>
              <w:t>Исполнено</w:t>
            </w:r>
            <w:r w:rsidR="001E41B3">
              <w:rPr>
                <w:b/>
                <w:u w:val="single"/>
                <w:lang w:val="kk-KZ"/>
              </w:rPr>
              <w:t xml:space="preserve"> </w:t>
            </w:r>
            <w:r w:rsidR="001E41B3" w:rsidRPr="001E41B3">
              <w:rPr>
                <w:i/>
                <w:lang w:val="kk-KZ"/>
              </w:rPr>
              <w:t>(</w:t>
            </w:r>
            <w:r w:rsidR="00D24B46">
              <w:rPr>
                <w:i/>
                <w:lang w:val="kk-KZ"/>
              </w:rPr>
              <w:t>д</w:t>
            </w:r>
            <w:r w:rsidR="001E41B3" w:rsidRPr="001E41B3">
              <w:rPr>
                <w:i/>
                <w:lang w:val="kk-KZ"/>
              </w:rPr>
              <w:t>анные МНВО)</w:t>
            </w:r>
          </w:p>
          <w:p w14:paraId="5589A676" w14:textId="0636A747" w:rsidR="00BB4CE8" w:rsidRPr="00BD3EB5" w:rsidRDefault="00BB4CE8" w:rsidP="0046795F">
            <w:pPr>
              <w:widowControl w:val="0"/>
              <w:ind w:firstLine="317"/>
              <w:jc w:val="both"/>
            </w:pPr>
            <w:r w:rsidRPr="00BD3EB5">
              <w:t>Из 10</w:t>
            </w:r>
            <w:r w:rsidRPr="00BD3EB5">
              <w:rPr>
                <w:lang w:val="kk-KZ"/>
              </w:rPr>
              <w:t>4</w:t>
            </w:r>
            <w:r w:rsidRPr="00BD3EB5">
              <w:t xml:space="preserve"> гражданских вузов в </w:t>
            </w:r>
            <w:r w:rsidRPr="00BD3EB5">
              <w:rPr>
                <w:lang w:val="kk-KZ"/>
              </w:rPr>
              <w:t>36</w:t>
            </w:r>
            <w:r w:rsidRPr="00BD3EB5">
              <w:t xml:space="preserve"> вузах реализуются совместные образовательные программы </w:t>
            </w:r>
            <w:r w:rsidRPr="00BD3EB5">
              <w:rPr>
                <w:i/>
              </w:rPr>
              <w:t>(далее -</w:t>
            </w:r>
            <w:r w:rsidR="00B92367" w:rsidRPr="00B92367">
              <w:rPr>
                <w:i/>
              </w:rPr>
              <w:t xml:space="preserve">  </w:t>
            </w:r>
            <w:r w:rsidRPr="00BD3EB5">
              <w:rPr>
                <w:i/>
              </w:rPr>
              <w:t>СОП)</w:t>
            </w:r>
            <w:r w:rsidRPr="00BD3EB5">
              <w:t xml:space="preserve"> и </w:t>
            </w:r>
            <w:proofErr w:type="spellStart"/>
            <w:r w:rsidRPr="00BD3EB5">
              <w:t>двудипломные</w:t>
            </w:r>
            <w:proofErr w:type="spellEnd"/>
            <w:r w:rsidRPr="00BD3EB5">
              <w:t xml:space="preserve"> программы </w:t>
            </w:r>
            <w:r w:rsidRPr="00BD3EB5">
              <w:rPr>
                <w:i/>
              </w:rPr>
              <w:t>(далее - ДДП).</w:t>
            </w:r>
          </w:p>
          <w:p w14:paraId="1CC3CEEB" w14:textId="77777777" w:rsidR="00BB4CE8" w:rsidRPr="00BD3EB5" w:rsidRDefault="00BB4CE8" w:rsidP="0046795F">
            <w:pPr>
              <w:widowControl w:val="0"/>
              <w:ind w:firstLine="317"/>
              <w:jc w:val="both"/>
            </w:pPr>
            <w:r w:rsidRPr="00BD3EB5">
              <w:lastRenderedPageBreak/>
              <w:t>Между ОВПО РК и вузами-партнерами имеются договоры на 6</w:t>
            </w:r>
            <w:r w:rsidRPr="00BD3EB5">
              <w:rPr>
                <w:lang w:val="kk-KZ"/>
              </w:rPr>
              <w:t>5</w:t>
            </w:r>
            <w:r w:rsidRPr="00BD3EB5">
              <w:t xml:space="preserve"> СОП. Из них СОП на английском языке – </w:t>
            </w:r>
            <w:r w:rsidRPr="00BD3EB5">
              <w:rPr>
                <w:lang w:val="kk-KZ"/>
              </w:rPr>
              <w:t>30</w:t>
            </w:r>
            <w:r w:rsidRPr="00BD3EB5">
              <w:t xml:space="preserve"> (</w:t>
            </w:r>
            <w:r w:rsidRPr="00BD3EB5">
              <w:rPr>
                <w:lang w:val="kk-KZ"/>
              </w:rPr>
              <w:t>46</w:t>
            </w:r>
            <w:r w:rsidRPr="00BD3EB5">
              <w:t xml:space="preserve">%). </w:t>
            </w:r>
          </w:p>
          <w:p w14:paraId="1EE5BCE1" w14:textId="77777777" w:rsidR="00BB4CE8" w:rsidRPr="00BD3EB5" w:rsidRDefault="00BB4CE8" w:rsidP="0046795F">
            <w:pPr>
              <w:widowControl w:val="0"/>
              <w:ind w:firstLine="317"/>
              <w:jc w:val="both"/>
            </w:pPr>
            <w:r w:rsidRPr="00BD3EB5">
              <w:t>Обучение осуществляется, как с выездом казахстанских обучающихся, так и с применением дистанционных технологий.</w:t>
            </w:r>
          </w:p>
          <w:p w14:paraId="6E8BBD5B" w14:textId="77777777" w:rsidR="00BB4CE8" w:rsidRPr="00BD3EB5" w:rsidRDefault="00BB4CE8" w:rsidP="0046795F">
            <w:pPr>
              <w:widowControl w:val="0"/>
              <w:ind w:firstLine="317"/>
              <w:jc w:val="both"/>
            </w:pPr>
            <w:r w:rsidRPr="00BD3EB5">
              <w:t xml:space="preserve">Обучение по СОП осуществляется на 7 языках: казахский, русский, английский, французский, китайский, </w:t>
            </w:r>
            <w:r w:rsidRPr="00BD3EB5">
              <w:rPr>
                <w:lang w:val="kk-KZ"/>
              </w:rPr>
              <w:t>немецкий</w:t>
            </w:r>
            <w:r w:rsidRPr="00BD3EB5">
              <w:t xml:space="preserve">, </w:t>
            </w:r>
            <w:r w:rsidRPr="00BD3EB5">
              <w:rPr>
                <w:lang w:val="kk-KZ"/>
              </w:rPr>
              <w:t>турецкий</w:t>
            </w:r>
            <w:r w:rsidRPr="00BD3EB5">
              <w:t>.</w:t>
            </w:r>
          </w:p>
          <w:p w14:paraId="01EC400D" w14:textId="77777777" w:rsidR="00BB4CE8" w:rsidRPr="00BD3EB5" w:rsidRDefault="00BB4CE8" w:rsidP="0046795F">
            <w:pPr>
              <w:widowControl w:val="0"/>
              <w:ind w:firstLine="317"/>
              <w:jc w:val="both"/>
            </w:pPr>
            <w:r w:rsidRPr="00BD3EB5">
              <w:t xml:space="preserve">Наибольшее количество реализуемых СОП имеют такие вузы, как Алматы Менеджмент Университет – 12 ед., </w:t>
            </w:r>
            <w:proofErr w:type="spellStart"/>
            <w:r w:rsidRPr="00BD3EB5">
              <w:t>КазНПУ</w:t>
            </w:r>
            <w:proofErr w:type="spellEnd"/>
            <w:r w:rsidRPr="00BD3EB5">
              <w:t xml:space="preserve"> им. Абая – 8 ед., СКУ им. </w:t>
            </w:r>
            <w:proofErr w:type="spellStart"/>
            <w:r w:rsidRPr="00BD3EB5">
              <w:t>М.Козыбаева</w:t>
            </w:r>
            <w:proofErr w:type="spellEnd"/>
            <w:r w:rsidRPr="00BD3EB5">
              <w:t xml:space="preserve"> – 7 ед., АГЭУ – 4 ед. </w:t>
            </w:r>
          </w:p>
          <w:p w14:paraId="5F61ED17" w14:textId="77777777" w:rsidR="00BB4CE8" w:rsidRPr="00BD3EB5" w:rsidRDefault="00BB4CE8" w:rsidP="0046795F">
            <w:pPr>
              <w:widowControl w:val="0"/>
              <w:ind w:firstLine="317"/>
              <w:jc w:val="both"/>
            </w:pPr>
            <w:r w:rsidRPr="00BD3EB5">
              <w:t xml:space="preserve">Наибольший контингент обучающихся имеют такие вузы как Алматы Менеджмент Университет – 497 чел., </w:t>
            </w:r>
            <w:proofErr w:type="spellStart"/>
            <w:r w:rsidRPr="00BD3EB5">
              <w:t>КазНПУ</w:t>
            </w:r>
            <w:proofErr w:type="spellEnd"/>
            <w:r w:rsidRPr="00BD3EB5">
              <w:t xml:space="preserve"> им. Абая – 155 чел., АУЭС – 111 чел., </w:t>
            </w:r>
            <w:proofErr w:type="spellStart"/>
            <w:r w:rsidRPr="00BD3EB5">
              <w:t>КазНМУ</w:t>
            </w:r>
            <w:proofErr w:type="spellEnd"/>
            <w:r w:rsidRPr="00BD3EB5">
              <w:t xml:space="preserve"> им. С.Д. </w:t>
            </w:r>
            <w:proofErr w:type="spellStart"/>
            <w:r w:rsidRPr="00BD3EB5">
              <w:t>Асфендиярова</w:t>
            </w:r>
            <w:proofErr w:type="spellEnd"/>
            <w:r w:rsidRPr="00BD3EB5">
              <w:t xml:space="preserve"> – 72 чел. </w:t>
            </w:r>
            <w:proofErr w:type="spellStart"/>
            <w:r w:rsidRPr="00BD3EB5">
              <w:t>КарУ</w:t>
            </w:r>
            <w:proofErr w:type="spellEnd"/>
            <w:r w:rsidRPr="00BD3EB5">
              <w:t xml:space="preserve"> им.</w:t>
            </w:r>
            <w:r w:rsidRPr="00BD3EB5">
              <w:rPr>
                <w:lang w:val="kk-KZ"/>
              </w:rPr>
              <w:t xml:space="preserve"> Е</w:t>
            </w:r>
            <w:r w:rsidRPr="00BD3EB5">
              <w:t xml:space="preserve">.А. </w:t>
            </w:r>
            <w:proofErr w:type="spellStart"/>
            <w:r w:rsidRPr="00BD3EB5">
              <w:t>Букетова</w:t>
            </w:r>
            <w:proofErr w:type="spellEnd"/>
            <w:r w:rsidRPr="00BD3EB5">
              <w:t xml:space="preserve"> – 60 чел.</w:t>
            </w:r>
          </w:p>
          <w:p w14:paraId="4AD1784E" w14:textId="77777777" w:rsidR="00BB4CE8" w:rsidRPr="00BD3EB5" w:rsidRDefault="00BB4CE8" w:rsidP="0046795F">
            <w:pPr>
              <w:widowControl w:val="0"/>
              <w:ind w:firstLine="317"/>
              <w:jc w:val="both"/>
            </w:pPr>
            <w:r w:rsidRPr="00BD3EB5">
              <w:t xml:space="preserve">Наибольшее количество реализуемых ДДП имеют такие вузы </w:t>
            </w:r>
            <w:proofErr w:type="gramStart"/>
            <w:r w:rsidRPr="00BD3EB5">
              <w:t xml:space="preserve">как  </w:t>
            </w:r>
            <w:proofErr w:type="spellStart"/>
            <w:r w:rsidRPr="00BD3EB5">
              <w:t>КазНУ</w:t>
            </w:r>
            <w:proofErr w:type="spellEnd"/>
            <w:proofErr w:type="gramEnd"/>
            <w:r w:rsidRPr="00BD3EB5">
              <w:t xml:space="preserve"> им. аль-</w:t>
            </w:r>
            <w:proofErr w:type="spellStart"/>
            <w:r w:rsidRPr="00BD3EB5">
              <w:t>Фараби</w:t>
            </w:r>
            <w:proofErr w:type="spellEnd"/>
            <w:r w:rsidRPr="00BD3EB5">
              <w:t xml:space="preserve"> – 47 ед., ЕНУ им. </w:t>
            </w:r>
            <w:proofErr w:type="spellStart"/>
            <w:r w:rsidRPr="00BD3EB5">
              <w:t>Л.Н.Гумилева</w:t>
            </w:r>
            <w:proofErr w:type="spellEnd"/>
            <w:r w:rsidRPr="00BD3EB5">
              <w:t xml:space="preserve"> – 42 ед., </w:t>
            </w:r>
            <w:proofErr w:type="spellStart"/>
            <w:r w:rsidRPr="00BD3EB5">
              <w:t>КазНПУ</w:t>
            </w:r>
            <w:proofErr w:type="spellEnd"/>
            <w:r w:rsidRPr="00BD3EB5">
              <w:t xml:space="preserve"> им. Абая – 8 ед., АТУ – 7 ед. </w:t>
            </w:r>
          </w:p>
          <w:p w14:paraId="610116DC" w14:textId="77777777" w:rsidR="00BB4CE8" w:rsidRPr="00BD3EB5" w:rsidRDefault="00BB4CE8" w:rsidP="0046795F">
            <w:pPr>
              <w:widowControl w:val="0"/>
              <w:tabs>
                <w:tab w:val="left" w:pos="1210"/>
              </w:tabs>
              <w:kinsoku w:val="0"/>
              <w:overflowPunct w:val="0"/>
              <w:autoSpaceDE w:val="0"/>
              <w:autoSpaceDN w:val="0"/>
              <w:ind w:firstLine="317"/>
              <w:jc w:val="both"/>
              <w:rPr>
                <w:bCs/>
                <w:sz w:val="20"/>
                <w:szCs w:val="20"/>
                <w:lang w:bidi="ru-RU"/>
              </w:rPr>
            </w:pPr>
            <w:r w:rsidRPr="00BD3EB5">
              <w:t xml:space="preserve">В то же время наибольший контингент обучающихся в рамках ДДП имеют такие вузы как </w:t>
            </w:r>
            <w:proofErr w:type="spellStart"/>
            <w:r w:rsidRPr="00BD3EB5">
              <w:t>КазНУ</w:t>
            </w:r>
            <w:proofErr w:type="spellEnd"/>
            <w:r w:rsidRPr="00BD3EB5">
              <w:t xml:space="preserve"> им. аль-</w:t>
            </w:r>
            <w:proofErr w:type="spellStart"/>
            <w:r w:rsidRPr="00BD3EB5">
              <w:t>Фараби</w:t>
            </w:r>
            <w:proofErr w:type="spellEnd"/>
            <w:r w:rsidRPr="00BD3EB5">
              <w:t xml:space="preserve"> – 278 чел., ЕНУ им. Гумилева – 257 чел., КБТУ – 170чел., </w:t>
            </w:r>
            <w:proofErr w:type="spellStart"/>
            <w:r w:rsidRPr="00BD3EB5">
              <w:t>КазНПУ</w:t>
            </w:r>
            <w:proofErr w:type="spellEnd"/>
            <w:r w:rsidRPr="00BD3EB5">
              <w:t xml:space="preserve"> им. Абая – 122 чел.</w:t>
            </w:r>
          </w:p>
        </w:tc>
      </w:tr>
      <w:tr w:rsidR="00BB4CE8" w:rsidRPr="00BD3EB5" w14:paraId="7C2F6042" w14:textId="77777777" w:rsidTr="000C1696">
        <w:trPr>
          <w:trHeight w:val="1552"/>
        </w:trPr>
        <w:tc>
          <w:tcPr>
            <w:tcW w:w="988" w:type="dxa"/>
            <w:vMerge/>
          </w:tcPr>
          <w:p w14:paraId="2AFE25B8" w14:textId="77777777" w:rsidR="00BB4CE8" w:rsidRPr="00BD3EB5" w:rsidRDefault="00BB4CE8" w:rsidP="00BB4CE8">
            <w:pPr>
              <w:widowControl w:val="0"/>
              <w:kinsoku w:val="0"/>
              <w:overflowPunct w:val="0"/>
              <w:autoSpaceDE w:val="0"/>
              <w:autoSpaceDN w:val="0"/>
              <w:jc w:val="both"/>
              <w:rPr>
                <w:b/>
                <w:iCs/>
              </w:rPr>
            </w:pPr>
          </w:p>
        </w:tc>
        <w:tc>
          <w:tcPr>
            <w:tcW w:w="2528" w:type="dxa"/>
            <w:vMerge/>
          </w:tcPr>
          <w:p w14:paraId="72F9BFDC" w14:textId="77777777" w:rsidR="00BB4CE8" w:rsidRPr="00BD3EB5" w:rsidRDefault="00BB4CE8" w:rsidP="00BB4CE8">
            <w:pPr>
              <w:widowControl w:val="0"/>
              <w:kinsoku w:val="0"/>
              <w:overflowPunct w:val="0"/>
              <w:autoSpaceDE w:val="0"/>
              <w:autoSpaceDN w:val="0"/>
              <w:jc w:val="both"/>
              <w:rPr>
                <w:b/>
              </w:rPr>
            </w:pPr>
          </w:p>
        </w:tc>
        <w:tc>
          <w:tcPr>
            <w:tcW w:w="1992" w:type="dxa"/>
            <w:vMerge/>
          </w:tcPr>
          <w:p w14:paraId="72425EB8" w14:textId="77777777" w:rsidR="00BB4CE8" w:rsidRPr="00BD3EB5" w:rsidRDefault="00BB4CE8" w:rsidP="00BB4CE8">
            <w:pPr>
              <w:rPr>
                <w:lang w:val="kk-KZ"/>
              </w:rPr>
            </w:pPr>
          </w:p>
        </w:tc>
        <w:tc>
          <w:tcPr>
            <w:tcW w:w="1291" w:type="dxa"/>
            <w:vMerge/>
          </w:tcPr>
          <w:p w14:paraId="7738A629" w14:textId="77777777" w:rsidR="00BB4CE8" w:rsidRPr="00BD3EB5" w:rsidRDefault="00BB4CE8" w:rsidP="00BB4CE8">
            <w:pPr>
              <w:widowControl w:val="0"/>
              <w:kinsoku w:val="0"/>
              <w:overflowPunct w:val="0"/>
              <w:autoSpaceDE w:val="0"/>
              <w:autoSpaceDN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4B73B2" w14:textId="77777777" w:rsidR="00BB4CE8" w:rsidRPr="00BD3EB5" w:rsidRDefault="00BB4CE8" w:rsidP="00BB4CE8">
            <w:pPr>
              <w:pStyle w:val="aa"/>
              <w:widowControl w:val="0"/>
              <w:spacing w:before="0" w:beforeAutospacing="0" w:after="0" w:afterAutospacing="0"/>
              <w:jc w:val="center"/>
            </w:pPr>
            <w:r w:rsidRPr="00BD3EB5">
              <w:t>31 вузов</w:t>
            </w:r>
          </w:p>
        </w:tc>
        <w:tc>
          <w:tcPr>
            <w:tcW w:w="992" w:type="dxa"/>
          </w:tcPr>
          <w:p w14:paraId="10A256CC" w14:textId="77777777" w:rsidR="00BB4CE8" w:rsidRPr="00BD3EB5" w:rsidRDefault="00BB4CE8" w:rsidP="00BB4CE8">
            <w:pPr>
              <w:pStyle w:val="aa"/>
              <w:widowControl w:val="0"/>
              <w:spacing w:before="0" w:beforeAutospacing="0" w:after="0" w:afterAutospacing="0"/>
              <w:jc w:val="center"/>
              <w:rPr>
                <w:lang w:val="kk-KZ"/>
              </w:rPr>
            </w:pPr>
            <w:r w:rsidRPr="00BD3EB5">
              <w:rPr>
                <w:lang w:val="kk-KZ"/>
              </w:rPr>
              <w:t>36</w:t>
            </w:r>
            <w:r w:rsidRPr="00BD3EB5">
              <w:t xml:space="preserve"> вуз</w:t>
            </w:r>
            <w:r w:rsidRPr="00BD3EB5">
              <w:rPr>
                <w:lang w:val="kk-KZ"/>
              </w:rPr>
              <w:t>ов</w:t>
            </w:r>
          </w:p>
        </w:tc>
        <w:tc>
          <w:tcPr>
            <w:tcW w:w="851" w:type="dxa"/>
          </w:tcPr>
          <w:p w14:paraId="3EE88F80" w14:textId="77777777" w:rsidR="00BB4CE8" w:rsidRPr="00BD3EB5" w:rsidRDefault="00BB4CE8" w:rsidP="00BB4CE8">
            <w:pPr>
              <w:pStyle w:val="aa"/>
              <w:widowControl w:val="0"/>
              <w:spacing w:before="0" w:beforeAutospacing="0" w:after="0" w:afterAutospacing="0"/>
              <w:jc w:val="center"/>
            </w:pPr>
            <w:r w:rsidRPr="00BD3EB5">
              <w:t>116%</w:t>
            </w:r>
          </w:p>
        </w:tc>
        <w:tc>
          <w:tcPr>
            <w:tcW w:w="5386" w:type="dxa"/>
            <w:vMerge/>
          </w:tcPr>
          <w:p w14:paraId="7AD5EE99" w14:textId="77777777" w:rsidR="00BB4CE8" w:rsidRPr="00BD3EB5" w:rsidRDefault="00BB4CE8" w:rsidP="00BB4CE8">
            <w:pPr>
              <w:widowControl w:val="0"/>
              <w:tabs>
                <w:tab w:val="left" w:pos="1210"/>
              </w:tabs>
              <w:kinsoku w:val="0"/>
              <w:overflowPunct w:val="0"/>
              <w:autoSpaceDE w:val="0"/>
              <w:autoSpaceDN w:val="0"/>
              <w:jc w:val="both"/>
              <w:rPr>
                <w:bCs/>
                <w:sz w:val="20"/>
                <w:szCs w:val="20"/>
                <w:lang w:bidi="ru-RU"/>
              </w:rPr>
            </w:pPr>
          </w:p>
        </w:tc>
      </w:tr>
      <w:tr w:rsidR="00BB4CE8" w:rsidRPr="00BD3EB5" w14:paraId="550C47D9" w14:textId="77777777" w:rsidTr="00BB4CE8">
        <w:tc>
          <w:tcPr>
            <w:tcW w:w="988" w:type="dxa"/>
          </w:tcPr>
          <w:p w14:paraId="408CCDC5" w14:textId="77777777" w:rsidR="00BB4CE8" w:rsidRPr="00BD3EB5" w:rsidRDefault="00BD2192" w:rsidP="00BB4CE8">
            <w:pPr>
              <w:widowControl w:val="0"/>
              <w:kinsoku w:val="0"/>
              <w:overflowPunct w:val="0"/>
              <w:autoSpaceDE w:val="0"/>
              <w:autoSpaceDN w:val="0"/>
              <w:jc w:val="both"/>
              <w:rPr>
                <w:iCs/>
                <w:lang w:val="kk-KZ"/>
              </w:rPr>
            </w:pPr>
            <w:r w:rsidRPr="00BD3EB5">
              <w:rPr>
                <w:iCs/>
                <w:lang w:val="kk-KZ"/>
              </w:rPr>
              <w:lastRenderedPageBreak/>
              <w:t>20.</w:t>
            </w:r>
          </w:p>
        </w:tc>
        <w:tc>
          <w:tcPr>
            <w:tcW w:w="2528" w:type="dxa"/>
          </w:tcPr>
          <w:p w14:paraId="74BED9E7" w14:textId="77777777" w:rsidR="00BB4CE8" w:rsidRPr="00BD3EB5" w:rsidRDefault="00BB4CE8" w:rsidP="00BB4CE8">
            <w:pPr>
              <w:shd w:val="clear" w:color="auto" w:fill="FFFFFF" w:themeFill="background1"/>
              <w:jc w:val="both"/>
              <w:rPr>
                <w:iCs/>
                <w:color w:val="000000" w:themeColor="text1"/>
              </w:rPr>
            </w:pPr>
            <w:r w:rsidRPr="00BD3EB5">
              <w:rPr>
                <w:iCs/>
                <w:color w:val="000000" w:themeColor="text1"/>
              </w:rPr>
              <w:t xml:space="preserve">Мероприятие </w:t>
            </w:r>
            <w:r w:rsidRPr="00BD3EB5">
              <w:rPr>
                <w:iCs/>
                <w:color w:val="000000" w:themeColor="text1"/>
                <w:lang w:val="kk-KZ"/>
              </w:rPr>
              <w:t>3</w:t>
            </w:r>
            <w:r w:rsidRPr="00BD3EB5">
              <w:rPr>
                <w:iCs/>
                <w:color w:val="000000" w:themeColor="text1"/>
              </w:rPr>
              <w:t xml:space="preserve">. </w:t>
            </w:r>
            <w:r w:rsidRPr="00BD3EB5">
              <w:rPr>
                <w:iCs/>
                <w:color w:val="000000" w:themeColor="text1"/>
                <w:lang w:val="kk-KZ"/>
              </w:rPr>
              <w:t>Обеспечение непрерывного образования по развитию навыков и компетенций</w:t>
            </w:r>
            <w:r w:rsidRPr="00BD3EB5">
              <w:rPr>
                <w:iCs/>
                <w:color w:val="000000" w:themeColor="text1"/>
              </w:rPr>
              <w:t xml:space="preserve"> </w:t>
            </w:r>
            <w:r w:rsidRPr="00BD3EB5">
              <w:rPr>
                <w:iCs/>
                <w:color w:val="000000" w:themeColor="text1"/>
                <w:lang w:val="kk-KZ"/>
              </w:rPr>
              <w:t xml:space="preserve">(на базе предприятий, центров и т.д.), а также </w:t>
            </w:r>
            <w:r w:rsidRPr="00BD3EB5">
              <w:rPr>
                <w:iCs/>
                <w:color w:val="000000" w:themeColor="text1"/>
                <w:lang w:val="kk-KZ"/>
              </w:rPr>
              <w:lastRenderedPageBreak/>
              <w:t xml:space="preserve">поддержка </w:t>
            </w:r>
            <w:r w:rsidRPr="00BD3EB5">
              <w:rPr>
                <w:iCs/>
                <w:color w:val="000000" w:themeColor="text1"/>
              </w:rPr>
              <w:t xml:space="preserve">и «апгрейд» выпускников </w:t>
            </w:r>
            <w:r w:rsidRPr="00BD3EB5">
              <w:rPr>
                <w:iCs/>
                <w:color w:val="000000" w:themeColor="text1"/>
                <w:lang w:val="kk-KZ"/>
              </w:rPr>
              <w:t>организаций технического и профессионального, высшего и послевузовского образования</w:t>
            </w:r>
          </w:p>
        </w:tc>
        <w:tc>
          <w:tcPr>
            <w:tcW w:w="1992" w:type="dxa"/>
          </w:tcPr>
          <w:p w14:paraId="58BA5CDE" w14:textId="77777777" w:rsidR="00BB4CE8" w:rsidRPr="00BD3EB5" w:rsidRDefault="00F62BA7" w:rsidP="00F62BA7">
            <w:pPr>
              <w:shd w:val="clear" w:color="auto" w:fill="FFFFFF" w:themeFill="background1"/>
              <w:jc w:val="both"/>
              <w:rPr>
                <w:color w:val="000000" w:themeColor="text1"/>
                <w:lang w:val="kk-KZ"/>
              </w:rPr>
            </w:pPr>
            <w:r w:rsidRPr="00BD3EB5">
              <w:rPr>
                <w:lang w:val="kk-KZ"/>
              </w:rPr>
              <w:lastRenderedPageBreak/>
              <w:t>в</w:t>
            </w:r>
            <w:proofErr w:type="spellStart"/>
            <w:r w:rsidRPr="00BD3EB5">
              <w:t>ице</w:t>
            </w:r>
            <w:proofErr w:type="spellEnd"/>
            <w:r w:rsidRPr="00BD3EB5">
              <w:t xml:space="preserve">-министр </w:t>
            </w:r>
            <w:r w:rsidRPr="00BD3EB5">
              <w:rPr>
                <w:lang w:val="kk-KZ"/>
              </w:rPr>
              <w:t>образования и науки РК</w:t>
            </w:r>
            <w:r w:rsidRPr="00BD3EB5">
              <w:t xml:space="preserve"> Ергалиев К.А., </w:t>
            </w:r>
            <w:r w:rsidRPr="00BD3EB5">
              <w:rPr>
                <w:lang w:val="kk-KZ"/>
              </w:rPr>
              <w:t>д</w:t>
            </w:r>
            <w:r w:rsidRPr="00BD3EB5">
              <w:rPr>
                <w:color w:val="000000" w:themeColor="text1"/>
                <w:lang w:val="kk-KZ"/>
              </w:rPr>
              <w:t xml:space="preserve">иректора ДВПО МОН </w:t>
            </w:r>
            <w:r w:rsidRPr="00BD3EB5">
              <w:t>Тойбаев А.Ж.</w:t>
            </w:r>
            <w:r w:rsidRPr="00BD3EB5">
              <w:rPr>
                <w:color w:val="000000" w:themeColor="text1"/>
                <w:lang w:val="kk-KZ"/>
              </w:rPr>
              <w:t xml:space="preserve">, ДТиПО МОН Оспанова </w:t>
            </w:r>
            <w:r w:rsidRPr="00BD3EB5">
              <w:rPr>
                <w:color w:val="000000" w:themeColor="text1"/>
                <w:lang w:val="kk-KZ"/>
              </w:rPr>
              <w:lastRenderedPageBreak/>
              <w:t xml:space="preserve">Н.Ж., курирующие заместители </w:t>
            </w:r>
            <w:r w:rsidRPr="00BD3EB5">
              <w:rPr>
                <w:lang w:val="kk-KZ"/>
              </w:rPr>
              <w:t xml:space="preserve">акимов областей и городов Нур-Султана, Алматы, Шымкента, </w:t>
            </w:r>
            <w:r w:rsidRPr="00BD3EB5">
              <w:rPr>
                <w:color w:val="000000" w:themeColor="text1"/>
                <w:lang w:val="kk-KZ"/>
              </w:rPr>
              <w:t>АСПиР, ректоры ОВПО (по согласованию)</w:t>
            </w:r>
          </w:p>
        </w:tc>
        <w:tc>
          <w:tcPr>
            <w:tcW w:w="1291" w:type="dxa"/>
          </w:tcPr>
          <w:p w14:paraId="0089847F" w14:textId="77777777" w:rsidR="00BB4CE8" w:rsidRPr="00BD3EB5" w:rsidRDefault="00BB4CE8" w:rsidP="00BB4CE8">
            <w:pPr>
              <w:widowControl w:val="0"/>
              <w:kinsoku w:val="0"/>
              <w:overflowPunct w:val="0"/>
              <w:autoSpaceDE w:val="0"/>
              <w:autoSpaceDN w:val="0"/>
              <w:jc w:val="center"/>
              <w:rPr>
                <w:color w:val="000000" w:themeColor="text1"/>
              </w:rPr>
            </w:pPr>
            <w:r w:rsidRPr="00BD3EB5">
              <w:rPr>
                <w:color w:val="000000" w:themeColor="text1"/>
              </w:rPr>
              <w:lastRenderedPageBreak/>
              <w:t>декабрь 202</w:t>
            </w:r>
            <w:r w:rsidRPr="00BD3EB5">
              <w:rPr>
                <w:color w:val="000000" w:themeColor="text1"/>
                <w:lang w:val="kk-KZ"/>
              </w:rPr>
              <w:t>5</w:t>
            </w:r>
            <w:r w:rsidRPr="00BD3EB5">
              <w:rPr>
                <w:color w:val="000000" w:themeColor="text1"/>
              </w:rPr>
              <w:t xml:space="preserve">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CB96E" w14:textId="77777777" w:rsidR="00BB4CE8" w:rsidRPr="00BD3EB5" w:rsidRDefault="00BB4CE8" w:rsidP="00BB4CE8">
            <w:pPr>
              <w:widowControl w:val="0"/>
              <w:kinsoku w:val="0"/>
              <w:overflowPunct w:val="0"/>
              <w:autoSpaceDE w:val="0"/>
              <w:autoSpaceDN w:val="0"/>
              <w:jc w:val="center"/>
              <w:rPr>
                <w:color w:val="000000" w:themeColor="text1"/>
              </w:rPr>
            </w:pPr>
            <w:r w:rsidRPr="00BD3EB5">
              <w:rPr>
                <w:color w:val="000000" w:themeColor="text1"/>
              </w:rPr>
              <w:t>-</w:t>
            </w:r>
          </w:p>
        </w:tc>
        <w:tc>
          <w:tcPr>
            <w:tcW w:w="992" w:type="dxa"/>
          </w:tcPr>
          <w:p w14:paraId="1B527AC5" w14:textId="77777777" w:rsidR="00BB4CE8" w:rsidRPr="00BD3EB5" w:rsidRDefault="00BB4CE8" w:rsidP="00BB4CE8">
            <w:pPr>
              <w:widowControl w:val="0"/>
              <w:tabs>
                <w:tab w:val="left" w:pos="1210"/>
              </w:tabs>
              <w:kinsoku w:val="0"/>
              <w:overflowPunct w:val="0"/>
              <w:autoSpaceDE w:val="0"/>
              <w:autoSpaceDN w:val="0"/>
              <w:jc w:val="center"/>
              <w:rPr>
                <w:lang w:bidi="ru-RU"/>
              </w:rPr>
            </w:pPr>
            <w:r w:rsidRPr="00BD3EB5">
              <w:rPr>
                <w:lang w:bidi="ru-RU"/>
              </w:rPr>
              <w:t>-</w:t>
            </w:r>
          </w:p>
        </w:tc>
        <w:tc>
          <w:tcPr>
            <w:tcW w:w="851" w:type="dxa"/>
          </w:tcPr>
          <w:p w14:paraId="463C9349" w14:textId="77777777" w:rsidR="00BB4CE8" w:rsidRPr="00BD3EB5" w:rsidRDefault="00BB4CE8" w:rsidP="00BB4CE8">
            <w:pPr>
              <w:widowControl w:val="0"/>
              <w:tabs>
                <w:tab w:val="left" w:pos="1210"/>
              </w:tabs>
              <w:kinsoku w:val="0"/>
              <w:overflowPunct w:val="0"/>
              <w:autoSpaceDE w:val="0"/>
              <w:autoSpaceDN w:val="0"/>
              <w:jc w:val="center"/>
              <w:rPr>
                <w:bCs/>
                <w:lang w:bidi="ru-RU"/>
              </w:rPr>
            </w:pPr>
            <w:r w:rsidRPr="00BD3EB5">
              <w:rPr>
                <w:bCs/>
                <w:lang w:bidi="ru-RU"/>
              </w:rPr>
              <w:t>-</w:t>
            </w:r>
          </w:p>
        </w:tc>
        <w:tc>
          <w:tcPr>
            <w:tcW w:w="5386" w:type="dxa"/>
          </w:tcPr>
          <w:p w14:paraId="1CEB2872" w14:textId="732FC397" w:rsidR="00BB4CE8" w:rsidRPr="00D24B46" w:rsidRDefault="00BB4CE8" w:rsidP="003B0570">
            <w:pPr>
              <w:widowControl w:val="0"/>
              <w:jc w:val="center"/>
              <w:rPr>
                <w:b/>
                <w:u w:val="single"/>
                <w:lang w:val="kk-KZ"/>
              </w:rPr>
            </w:pPr>
            <w:r w:rsidRPr="00BD3EB5">
              <w:rPr>
                <w:b/>
                <w:u w:val="single"/>
              </w:rPr>
              <w:t>Исполнен</w:t>
            </w:r>
            <w:r w:rsidR="00D24B46">
              <w:rPr>
                <w:b/>
                <w:u w:val="single"/>
                <w:lang w:val="kk-KZ"/>
              </w:rPr>
              <w:t xml:space="preserve">о </w:t>
            </w:r>
            <w:r w:rsidR="00D24B46" w:rsidRPr="001E41B3">
              <w:rPr>
                <w:i/>
                <w:lang w:val="kk-KZ"/>
              </w:rPr>
              <w:t>(</w:t>
            </w:r>
            <w:r w:rsidR="00D24B46">
              <w:rPr>
                <w:i/>
                <w:lang w:val="kk-KZ"/>
              </w:rPr>
              <w:t>д</w:t>
            </w:r>
            <w:r w:rsidR="00D24B46" w:rsidRPr="001E41B3">
              <w:rPr>
                <w:i/>
                <w:lang w:val="kk-KZ"/>
              </w:rPr>
              <w:t>анные МНВО)</w:t>
            </w:r>
          </w:p>
          <w:p w14:paraId="047B577D" w14:textId="77777777" w:rsidR="00BB4CE8" w:rsidRPr="00BD3EB5" w:rsidRDefault="00BB4CE8" w:rsidP="0046795F">
            <w:pPr>
              <w:pStyle w:val="aa"/>
              <w:spacing w:before="0" w:beforeAutospacing="0" w:after="0" w:afterAutospacing="0"/>
              <w:ind w:firstLine="317"/>
              <w:jc w:val="both"/>
            </w:pPr>
            <w:r w:rsidRPr="00BD3EB5">
              <w:t xml:space="preserve">Приняты меры по расширению спектра краткосрочных курсов в партнерстве с компаниями реального сектора. В вузах созданы структурные подразделения, заключены договора с предприятиями регионов, разработаны курсы, направленные на реализацию запросов и </w:t>
            </w:r>
            <w:r w:rsidRPr="00BD3EB5">
              <w:lastRenderedPageBreak/>
              <w:t xml:space="preserve">потребностей предприятии регионов, действуют онлайн платформы. </w:t>
            </w:r>
          </w:p>
          <w:p w14:paraId="0AD8011F" w14:textId="77777777" w:rsidR="00BB4CE8" w:rsidRPr="00BD3EB5" w:rsidRDefault="00BB4CE8" w:rsidP="0046795F">
            <w:pPr>
              <w:pStyle w:val="aa"/>
              <w:spacing w:before="0" w:beforeAutospacing="0" w:after="0" w:afterAutospacing="0"/>
              <w:ind w:firstLine="317"/>
              <w:jc w:val="both"/>
            </w:pPr>
            <w:r w:rsidRPr="00BD3EB5">
              <w:t xml:space="preserve">Приняты меры по развитию «Серебряных университетов». Серебряные университеты существуют в 72 ОВПО РК. В первом полугодии 2022-2023 года 28 ОВПО из 72 (39%) реализовывали 234 курса в рамках серебряного образования. </w:t>
            </w:r>
          </w:p>
          <w:p w14:paraId="1BAFCA45" w14:textId="77777777" w:rsidR="00BB4CE8" w:rsidRPr="00BD3EB5" w:rsidRDefault="00BB4CE8" w:rsidP="0046795F">
            <w:pPr>
              <w:pStyle w:val="aa"/>
              <w:spacing w:before="0" w:beforeAutospacing="0" w:after="0" w:afterAutospacing="0"/>
              <w:ind w:firstLine="317"/>
              <w:jc w:val="both"/>
            </w:pPr>
            <w:r w:rsidRPr="00BD3EB5">
              <w:t xml:space="preserve">Список ОВПО, реализующих курсы серебряного образования: </w:t>
            </w:r>
          </w:p>
          <w:p w14:paraId="41EF81E6" w14:textId="28026A4B" w:rsidR="00BB4CE8" w:rsidRPr="00BD3EB5" w:rsidRDefault="00BB4CE8" w:rsidP="0046795F">
            <w:pPr>
              <w:pStyle w:val="aa"/>
              <w:spacing w:before="0" w:beforeAutospacing="0" w:after="0" w:afterAutospacing="0"/>
              <w:ind w:firstLine="317"/>
              <w:jc w:val="both"/>
              <w:rPr>
                <w:i/>
                <w:sz w:val="22"/>
              </w:rPr>
            </w:pPr>
            <w:r w:rsidRPr="00BD3EB5">
              <w:rPr>
                <w:i/>
                <w:sz w:val="22"/>
              </w:rPr>
              <w:t xml:space="preserve">Евразийский Национальный Университет им. Л.Н. Гумилева; Казахский национальный университет </w:t>
            </w:r>
            <w:proofErr w:type="spellStart"/>
            <w:r w:rsidRPr="00BD3EB5">
              <w:rPr>
                <w:i/>
                <w:sz w:val="22"/>
              </w:rPr>
              <w:t>им.аль-Фараби</w:t>
            </w:r>
            <w:proofErr w:type="spellEnd"/>
            <w:r w:rsidRPr="00BD3EB5">
              <w:rPr>
                <w:i/>
                <w:sz w:val="22"/>
              </w:rPr>
              <w:t>; Казахский национальный женский педагогический университет; Казахский национальный исследовательский технический университет имени К. И. </w:t>
            </w:r>
            <w:proofErr w:type="spellStart"/>
            <w:r w:rsidRPr="00BD3EB5">
              <w:rPr>
                <w:i/>
                <w:sz w:val="22"/>
              </w:rPr>
              <w:t>Сатпаева</w:t>
            </w:r>
            <w:proofErr w:type="spellEnd"/>
            <w:r w:rsidRPr="00BD3EB5">
              <w:rPr>
                <w:i/>
                <w:sz w:val="22"/>
              </w:rPr>
              <w:t xml:space="preserve">; Казахская национальная консерватория имени </w:t>
            </w:r>
            <w:proofErr w:type="spellStart"/>
            <w:r w:rsidRPr="00BD3EB5">
              <w:rPr>
                <w:i/>
                <w:sz w:val="22"/>
              </w:rPr>
              <w:t>Курмангазы</w:t>
            </w:r>
            <w:proofErr w:type="spellEnd"/>
            <w:r w:rsidRPr="00BD3EB5">
              <w:rPr>
                <w:i/>
                <w:sz w:val="22"/>
              </w:rPr>
              <w:t xml:space="preserve">; </w:t>
            </w:r>
            <w:proofErr w:type="spellStart"/>
            <w:r w:rsidRPr="00BD3EB5">
              <w:rPr>
                <w:i/>
                <w:sz w:val="22"/>
              </w:rPr>
              <w:t>Атырауский</w:t>
            </w:r>
            <w:proofErr w:type="spellEnd"/>
            <w:r w:rsidRPr="00BD3EB5">
              <w:rPr>
                <w:i/>
                <w:sz w:val="22"/>
              </w:rPr>
              <w:t xml:space="preserve"> университет </w:t>
            </w:r>
            <w:proofErr w:type="spellStart"/>
            <w:r w:rsidRPr="00BD3EB5">
              <w:rPr>
                <w:i/>
                <w:sz w:val="22"/>
              </w:rPr>
              <w:t>им.Х.Досмухам</w:t>
            </w:r>
            <w:r w:rsidR="00816102">
              <w:rPr>
                <w:i/>
                <w:sz w:val="22"/>
              </w:rPr>
              <w:t>едова</w:t>
            </w:r>
            <w:proofErr w:type="spellEnd"/>
            <w:r w:rsidR="00816102">
              <w:rPr>
                <w:i/>
                <w:sz w:val="22"/>
              </w:rPr>
              <w:t xml:space="preserve"> ; ВКТУ имени </w:t>
            </w:r>
            <w:proofErr w:type="spellStart"/>
            <w:r w:rsidR="00816102">
              <w:rPr>
                <w:i/>
                <w:sz w:val="22"/>
              </w:rPr>
              <w:t>Д.Серикбаева</w:t>
            </w:r>
            <w:proofErr w:type="spellEnd"/>
            <w:r w:rsidRPr="00BD3EB5">
              <w:rPr>
                <w:i/>
                <w:sz w:val="22"/>
              </w:rPr>
              <w:t xml:space="preserve">; Восточно-Казахстанский университет имени </w:t>
            </w:r>
            <w:r w:rsidRPr="00BD3EB5">
              <w:rPr>
                <w:i/>
                <w:sz w:val="22"/>
              </w:rPr>
              <w:br/>
            </w:r>
            <w:proofErr w:type="spellStart"/>
            <w:r w:rsidRPr="00BD3EB5">
              <w:rPr>
                <w:i/>
                <w:sz w:val="22"/>
              </w:rPr>
              <w:t>С.Аманжолова</w:t>
            </w:r>
            <w:proofErr w:type="spellEnd"/>
            <w:r w:rsidRPr="00BD3EB5">
              <w:rPr>
                <w:i/>
                <w:sz w:val="22"/>
              </w:rPr>
              <w:t xml:space="preserve">; ЗКАТУ имени </w:t>
            </w:r>
            <w:proofErr w:type="spellStart"/>
            <w:r w:rsidRPr="00BD3EB5">
              <w:rPr>
                <w:i/>
                <w:sz w:val="22"/>
              </w:rPr>
              <w:t>Жангир</w:t>
            </w:r>
            <w:proofErr w:type="spellEnd"/>
            <w:r w:rsidRPr="00BD3EB5">
              <w:rPr>
                <w:i/>
                <w:sz w:val="22"/>
              </w:rPr>
              <w:t xml:space="preserve"> хана; Карагандинский технический университет имени </w:t>
            </w:r>
            <w:proofErr w:type="spellStart"/>
            <w:r w:rsidRPr="00BD3EB5">
              <w:rPr>
                <w:i/>
                <w:sz w:val="22"/>
              </w:rPr>
              <w:t>Сагинова</w:t>
            </w:r>
            <w:proofErr w:type="spellEnd"/>
            <w:r w:rsidRPr="00BD3EB5">
              <w:rPr>
                <w:i/>
                <w:sz w:val="22"/>
              </w:rPr>
              <w:t xml:space="preserve">; </w:t>
            </w:r>
            <w:proofErr w:type="spellStart"/>
            <w:r w:rsidRPr="00BD3EB5">
              <w:rPr>
                <w:i/>
                <w:sz w:val="22"/>
              </w:rPr>
              <w:t>Кызылординский</w:t>
            </w:r>
            <w:proofErr w:type="spellEnd"/>
            <w:r w:rsidRPr="00BD3EB5">
              <w:rPr>
                <w:i/>
                <w:sz w:val="22"/>
              </w:rPr>
              <w:t xml:space="preserve"> университет имени </w:t>
            </w:r>
            <w:proofErr w:type="spellStart"/>
            <w:r w:rsidRPr="00BD3EB5">
              <w:rPr>
                <w:i/>
                <w:sz w:val="22"/>
              </w:rPr>
              <w:t>Коркыт</w:t>
            </w:r>
            <w:proofErr w:type="spellEnd"/>
            <w:r w:rsidRPr="00BD3EB5">
              <w:rPr>
                <w:i/>
                <w:sz w:val="22"/>
              </w:rPr>
              <w:t xml:space="preserve"> </w:t>
            </w:r>
            <w:proofErr w:type="spellStart"/>
            <w:r w:rsidRPr="00BD3EB5">
              <w:rPr>
                <w:i/>
                <w:sz w:val="22"/>
              </w:rPr>
              <w:t>Ата</w:t>
            </w:r>
            <w:proofErr w:type="spellEnd"/>
            <w:r w:rsidRPr="00BD3EB5">
              <w:rPr>
                <w:i/>
                <w:sz w:val="22"/>
              </w:rPr>
              <w:t xml:space="preserve">; Медицинский университет Семей; Павлодарский педагогический университет; </w:t>
            </w:r>
            <w:proofErr w:type="spellStart"/>
            <w:r w:rsidRPr="00BD3EB5">
              <w:rPr>
                <w:i/>
                <w:sz w:val="22"/>
              </w:rPr>
              <w:t>Рудненский</w:t>
            </w:r>
            <w:proofErr w:type="spellEnd"/>
            <w:r w:rsidRPr="00BD3EB5">
              <w:rPr>
                <w:i/>
                <w:sz w:val="22"/>
              </w:rPr>
              <w:t xml:space="preserve"> индустриальный институт; </w:t>
            </w:r>
            <w:proofErr w:type="spellStart"/>
            <w:r w:rsidRPr="00BD3EB5">
              <w:rPr>
                <w:i/>
                <w:sz w:val="22"/>
              </w:rPr>
              <w:t>Торайгыров</w:t>
            </w:r>
            <w:proofErr w:type="spellEnd"/>
            <w:r w:rsidRPr="00BD3EB5">
              <w:rPr>
                <w:i/>
                <w:sz w:val="22"/>
              </w:rPr>
              <w:t xml:space="preserve"> университет; </w:t>
            </w:r>
            <w:proofErr w:type="spellStart"/>
            <w:r w:rsidRPr="00BD3EB5">
              <w:rPr>
                <w:i/>
                <w:sz w:val="22"/>
              </w:rPr>
              <w:t>Таразский</w:t>
            </w:r>
            <w:proofErr w:type="spellEnd"/>
            <w:r w:rsidRPr="00BD3EB5">
              <w:rPr>
                <w:i/>
                <w:sz w:val="22"/>
              </w:rPr>
              <w:t xml:space="preserve"> региональный университет имени М.Х. </w:t>
            </w:r>
            <w:proofErr w:type="spellStart"/>
            <w:r w:rsidRPr="00BD3EB5">
              <w:rPr>
                <w:i/>
                <w:sz w:val="22"/>
              </w:rPr>
              <w:t>Дулати</w:t>
            </w:r>
            <w:proofErr w:type="spellEnd"/>
            <w:r w:rsidRPr="00BD3EB5">
              <w:rPr>
                <w:i/>
                <w:sz w:val="22"/>
              </w:rPr>
              <w:t xml:space="preserve">; Университет имени </w:t>
            </w:r>
            <w:proofErr w:type="spellStart"/>
            <w:r w:rsidRPr="00BD3EB5">
              <w:rPr>
                <w:i/>
                <w:sz w:val="22"/>
              </w:rPr>
              <w:t>Шакарима</w:t>
            </w:r>
            <w:proofErr w:type="spellEnd"/>
            <w:r w:rsidRPr="00BD3EB5">
              <w:rPr>
                <w:i/>
                <w:sz w:val="22"/>
              </w:rPr>
              <w:t xml:space="preserve"> города Семей; ЮКУ им. </w:t>
            </w:r>
            <w:proofErr w:type="spellStart"/>
            <w:r w:rsidRPr="00BD3EB5">
              <w:rPr>
                <w:i/>
                <w:sz w:val="22"/>
              </w:rPr>
              <w:t>М.Ауэзова</w:t>
            </w:r>
            <w:proofErr w:type="spellEnd"/>
            <w:r w:rsidRPr="00BD3EB5">
              <w:rPr>
                <w:i/>
                <w:sz w:val="22"/>
              </w:rPr>
              <w:t xml:space="preserve">; </w:t>
            </w:r>
            <w:proofErr w:type="spellStart"/>
            <w:r w:rsidRPr="00BD3EB5">
              <w:rPr>
                <w:i/>
                <w:sz w:val="22"/>
              </w:rPr>
              <w:t>Алматинский</w:t>
            </w:r>
            <w:proofErr w:type="spellEnd"/>
            <w:r w:rsidRPr="00BD3EB5">
              <w:rPr>
                <w:i/>
                <w:sz w:val="22"/>
              </w:rPr>
              <w:t xml:space="preserve"> университет энергетики и связи имени </w:t>
            </w:r>
            <w:proofErr w:type="spellStart"/>
            <w:r w:rsidRPr="00BD3EB5">
              <w:rPr>
                <w:i/>
                <w:sz w:val="22"/>
              </w:rPr>
              <w:t>Гумарбека</w:t>
            </w:r>
            <w:proofErr w:type="spellEnd"/>
            <w:r w:rsidRPr="00BD3EB5">
              <w:rPr>
                <w:i/>
                <w:sz w:val="22"/>
              </w:rPr>
              <w:t xml:space="preserve"> </w:t>
            </w:r>
            <w:proofErr w:type="spellStart"/>
            <w:r w:rsidRPr="00BD3EB5">
              <w:rPr>
                <w:i/>
                <w:sz w:val="22"/>
              </w:rPr>
              <w:t>Даукеева</w:t>
            </w:r>
            <w:proofErr w:type="spellEnd"/>
            <w:r w:rsidRPr="00BD3EB5">
              <w:rPr>
                <w:i/>
                <w:sz w:val="22"/>
              </w:rPr>
              <w:t xml:space="preserve">; </w:t>
            </w:r>
            <w:proofErr w:type="spellStart"/>
            <w:r w:rsidRPr="00BD3EB5">
              <w:rPr>
                <w:i/>
                <w:sz w:val="22"/>
              </w:rPr>
              <w:t>Жезказганский</w:t>
            </w:r>
            <w:proofErr w:type="spellEnd"/>
            <w:r w:rsidRPr="00BD3EB5">
              <w:rPr>
                <w:i/>
                <w:sz w:val="22"/>
              </w:rPr>
              <w:t xml:space="preserve"> университет им. </w:t>
            </w:r>
            <w:proofErr w:type="spellStart"/>
            <w:r w:rsidRPr="00BD3EB5">
              <w:rPr>
                <w:i/>
                <w:sz w:val="22"/>
              </w:rPr>
              <w:t>О.А.Байконурова</w:t>
            </w:r>
            <w:proofErr w:type="spellEnd"/>
            <w:r w:rsidRPr="00BD3EB5">
              <w:rPr>
                <w:i/>
                <w:sz w:val="22"/>
              </w:rPr>
              <w:t xml:space="preserve">; Международная образовательная корпорация; Международный университет информационных технологий; </w:t>
            </w:r>
            <w:proofErr w:type="spellStart"/>
            <w:r w:rsidRPr="00BD3EB5">
              <w:rPr>
                <w:i/>
                <w:sz w:val="22"/>
              </w:rPr>
              <w:t>Alikhan</w:t>
            </w:r>
            <w:proofErr w:type="spellEnd"/>
            <w:r w:rsidRPr="00BD3EB5">
              <w:rPr>
                <w:i/>
                <w:sz w:val="22"/>
              </w:rPr>
              <w:t xml:space="preserve"> </w:t>
            </w:r>
            <w:proofErr w:type="spellStart"/>
            <w:r w:rsidRPr="00BD3EB5">
              <w:rPr>
                <w:i/>
                <w:sz w:val="22"/>
              </w:rPr>
              <w:t>Bokeikhan</w:t>
            </w:r>
            <w:proofErr w:type="spellEnd"/>
            <w:r w:rsidRPr="00BD3EB5">
              <w:rPr>
                <w:i/>
                <w:sz w:val="22"/>
              </w:rPr>
              <w:t xml:space="preserve"> </w:t>
            </w:r>
            <w:proofErr w:type="spellStart"/>
            <w:r w:rsidRPr="00BD3EB5">
              <w:rPr>
                <w:i/>
                <w:sz w:val="22"/>
              </w:rPr>
              <w:t>University</w:t>
            </w:r>
            <w:proofErr w:type="spellEnd"/>
            <w:r w:rsidRPr="00BD3EB5">
              <w:rPr>
                <w:i/>
                <w:sz w:val="22"/>
              </w:rPr>
              <w:t xml:space="preserve">; Инновационный Евразийский университет; </w:t>
            </w:r>
            <w:proofErr w:type="spellStart"/>
            <w:r w:rsidRPr="00BD3EB5">
              <w:rPr>
                <w:i/>
                <w:sz w:val="22"/>
              </w:rPr>
              <w:t>Карагандинчкий</w:t>
            </w:r>
            <w:proofErr w:type="spellEnd"/>
            <w:r w:rsidRPr="00BD3EB5">
              <w:rPr>
                <w:i/>
                <w:sz w:val="22"/>
              </w:rPr>
              <w:t xml:space="preserve"> университет </w:t>
            </w:r>
            <w:proofErr w:type="spellStart"/>
            <w:r w:rsidRPr="00BD3EB5">
              <w:rPr>
                <w:i/>
                <w:sz w:val="22"/>
              </w:rPr>
              <w:t>Казпотребсоюза</w:t>
            </w:r>
            <w:proofErr w:type="spellEnd"/>
            <w:r w:rsidRPr="00BD3EB5">
              <w:rPr>
                <w:i/>
                <w:sz w:val="22"/>
              </w:rPr>
              <w:t xml:space="preserve">; Казахстанский медицинский университет "ВШОЗ"; </w:t>
            </w:r>
            <w:r w:rsidRPr="00BD3EB5">
              <w:rPr>
                <w:i/>
                <w:sz w:val="22"/>
              </w:rPr>
              <w:lastRenderedPageBreak/>
              <w:t>Каспийский общественный университет; Международный университет туризма и гостеприимства</w:t>
            </w:r>
          </w:p>
          <w:p w14:paraId="1C571D50" w14:textId="77777777" w:rsidR="00BB4CE8" w:rsidRPr="00BD3EB5" w:rsidRDefault="00BB4CE8" w:rsidP="0046795F">
            <w:pPr>
              <w:pStyle w:val="aa"/>
              <w:spacing w:before="0" w:beforeAutospacing="0" w:after="0" w:afterAutospacing="0"/>
              <w:ind w:firstLine="317"/>
              <w:jc w:val="both"/>
            </w:pPr>
            <w:r w:rsidRPr="00BD3EB5">
              <w:t>Общее количество обучающихся составило 2 087 человек.</w:t>
            </w:r>
          </w:p>
        </w:tc>
      </w:tr>
      <w:tr w:rsidR="00BB4CE8" w:rsidRPr="00BD3EB5" w14:paraId="654D5703" w14:textId="77777777" w:rsidTr="000C1696">
        <w:tc>
          <w:tcPr>
            <w:tcW w:w="988" w:type="dxa"/>
          </w:tcPr>
          <w:p w14:paraId="532D3C1A" w14:textId="77777777" w:rsidR="00BB4CE8" w:rsidRPr="00BD3EB5" w:rsidRDefault="00BD2192" w:rsidP="00BB4CE8">
            <w:pPr>
              <w:widowControl w:val="0"/>
              <w:kinsoku w:val="0"/>
              <w:overflowPunct w:val="0"/>
              <w:autoSpaceDE w:val="0"/>
              <w:autoSpaceDN w:val="0"/>
              <w:jc w:val="both"/>
              <w:rPr>
                <w:b/>
                <w:iCs/>
                <w:lang w:val="kk-KZ"/>
              </w:rPr>
            </w:pPr>
            <w:r w:rsidRPr="00BD3EB5">
              <w:rPr>
                <w:b/>
                <w:iCs/>
                <w:lang w:val="kk-KZ"/>
              </w:rPr>
              <w:lastRenderedPageBreak/>
              <w:t>ХІІ.</w:t>
            </w:r>
          </w:p>
        </w:tc>
        <w:tc>
          <w:tcPr>
            <w:tcW w:w="2528" w:type="dxa"/>
          </w:tcPr>
          <w:p w14:paraId="09679D59" w14:textId="77777777" w:rsidR="00BB4CE8" w:rsidRPr="00BD3EB5" w:rsidRDefault="00BB4CE8" w:rsidP="00BB4CE8">
            <w:pPr>
              <w:pStyle w:val="ad"/>
              <w:widowControl w:val="0"/>
              <w:jc w:val="both"/>
              <w:rPr>
                <w:rFonts w:ascii="Times New Roman" w:hAnsi="Times New Roman"/>
                <w:b/>
                <w:iCs/>
                <w:sz w:val="24"/>
                <w:szCs w:val="24"/>
              </w:rPr>
            </w:pPr>
            <w:r w:rsidRPr="00BD3EB5">
              <w:rPr>
                <w:rFonts w:ascii="Times New Roman" w:hAnsi="Times New Roman"/>
                <w:b/>
                <w:iCs/>
                <w:sz w:val="24"/>
                <w:szCs w:val="24"/>
              </w:rPr>
              <w:t>Показатель 2. Количество привлеченных зарубежных экспертов к преподавательской деятельности</w:t>
            </w:r>
          </w:p>
        </w:tc>
        <w:tc>
          <w:tcPr>
            <w:tcW w:w="1992" w:type="dxa"/>
          </w:tcPr>
          <w:p w14:paraId="670C0206" w14:textId="77777777" w:rsidR="00BB4CE8" w:rsidRPr="00BD3EB5" w:rsidRDefault="00BB4CE8" w:rsidP="00BB4CE8">
            <w:pPr>
              <w:widowControl w:val="0"/>
              <w:jc w:val="both"/>
              <w:rPr>
                <w:rFonts w:eastAsia="Calibri"/>
                <w:lang w:eastAsia="en-US"/>
              </w:rPr>
            </w:pPr>
            <w:r w:rsidRPr="00BD3EB5">
              <w:rPr>
                <w:lang w:val="kk-KZ"/>
              </w:rPr>
              <w:t>в</w:t>
            </w:r>
            <w:proofErr w:type="spellStart"/>
            <w:r w:rsidRPr="00BD3EB5">
              <w:t>ице</w:t>
            </w:r>
            <w:proofErr w:type="spellEnd"/>
            <w:r w:rsidRPr="00BD3EB5">
              <w:t xml:space="preserve">-министр </w:t>
            </w:r>
            <w:r w:rsidRPr="00BD3EB5">
              <w:rPr>
                <w:lang w:val="kk-KZ"/>
              </w:rPr>
              <w:t>образования и науки РК</w:t>
            </w:r>
            <w:r w:rsidRPr="00BD3EB5">
              <w:t xml:space="preserve"> Ергалиев К.А.</w:t>
            </w:r>
          </w:p>
        </w:tc>
        <w:tc>
          <w:tcPr>
            <w:tcW w:w="1291" w:type="dxa"/>
          </w:tcPr>
          <w:p w14:paraId="52B67DD7" w14:textId="77777777" w:rsidR="00BB4CE8" w:rsidRPr="00BD3EB5" w:rsidRDefault="00BB4CE8" w:rsidP="00BB4CE8">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67CE5" w14:textId="77777777" w:rsidR="00BB4CE8" w:rsidRPr="00BD3EB5" w:rsidRDefault="00BB4CE8" w:rsidP="00BB4CE8">
            <w:pPr>
              <w:widowControl w:val="0"/>
              <w:jc w:val="center"/>
              <w:rPr>
                <w:lang w:val="en-US"/>
              </w:rPr>
            </w:pPr>
            <w:r w:rsidRPr="00BD3EB5">
              <w:rPr>
                <w:lang w:val="en-US"/>
              </w:rPr>
              <w:t>200</w:t>
            </w:r>
            <w:r w:rsidRPr="00BD3EB5">
              <w:t xml:space="preserve"> чел.</w:t>
            </w:r>
          </w:p>
        </w:tc>
        <w:tc>
          <w:tcPr>
            <w:tcW w:w="992" w:type="dxa"/>
          </w:tcPr>
          <w:p w14:paraId="19F2243A" w14:textId="77777777" w:rsidR="00BB4CE8" w:rsidRPr="00BD3EB5" w:rsidRDefault="00BB4CE8" w:rsidP="00BB4CE8">
            <w:pPr>
              <w:widowControl w:val="0"/>
              <w:jc w:val="center"/>
            </w:pPr>
            <w:r w:rsidRPr="00BD3EB5">
              <w:rPr>
                <w:lang w:val="kk-KZ"/>
              </w:rPr>
              <w:t>20</w:t>
            </w:r>
            <w:r w:rsidRPr="00BD3EB5">
              <w:rPr>
                <w:lang w:val="en-US"/>
              </w:rPr>
              <w:t xml:space="preserve">2 </w:t>
            </w:r>
            <w:r w:rsidRPr="00BD3EB5">
              <w:t>чел.</w:t>
            </w:r>
          </w:p>
        </w:tc>
        <w:tc>
          <w:tcPr>
            <w:tcW w:w="851" w:type="dxa"/>
          </w:tcPr>
          <w:p w14:paraId="79648009" w14:textId="77777777" w:rsidR="00BB4CE8" w:rsidRPr="00BD3EB5" w:rsidRDefault="000C1696" w:rsidP="00BB4CE8">
            <w:pPr>
              <w:widowControl w:val="0"/>
              <w:jc w:val="center"/>
            </w:pPr>
            <w:r w:rsidRPr="00BD3EB5">
              <w:rPr>
                <w:lang w:val="kk-KZ"/>
              </w:rPr>
              <w:t>100</w:t>
            </w:r>
            <w:r w:rsidR="00BB4CE8" w:rsidRPr="00BD3EB5">
              <w:t>%</w:t>
            </w:r>
          </w:p>
        </w:tc>
        <w:tc>
          <w:tcPr>
            <w:tcW w:w="5386" w:type="dxa"/>
          </w:tcPr>
          <w:p w14:paraId="1F90D79A" w14:textId="6ED6E65E" w:rsidR="00AA63BC" w:rsidRPr="00D24B46" w:rsidRDefault="00AA63BC" w:rsidP="00AA63BC">
            <w:pPr>
              <w:widowControl w:val="0"/>
              <w:jc w:val="center"/>
              <w:rPr>
                <w:b/>
                <w:u w:val="single"/>
                <w:lang w:val="kk-KZ"/>
              </w:rPr>
            </w:pPr>
            <w:r w:rsidRPr="00BD3EB5">
              <w:rPr>
                <w:b/>
                <w:u w:val="single"/>
                <w:lang w:val="kk-KZ"/>
              </w:rPr>
              <w:t>И</w:t>
            </w:r>
            <w:proofErr w:type="spellStart"/>
            <w:r w:rsidRPr="00BD3EB5">
              <w:rPr>
                <w:b/>
                <w:u w:val="single"/>
              </w:rPr>
              <w:t>сполнено</w:t>
            </w:r>
            <w:proofErr w:type="spellEnd"/>
            <w:r w:rsidR="00D24B46">
              <w:rPr>
                <w:b/>
                <w:u w:val="single"/>
                <w:lang w:val="kk-KZ"/>
              </w:rPr>
              <w:t xml:space="preserve"> </w:t>
            </w:r>
            <w:r w:rsidR="00D24B46" w:rsidRPr="001E41B3">
              <w:rPr>
                <w:i/>
                <w:lang w:val="kk-KZ"/>
              </w:rPr>
              <w:t>(</w:t>
            </w:r>
            <w:r w:rsidR="00D24B46">
              <w:rPr>
                <w:i/>
                <w:lang w:val="kk-KZ"/>
              </w:rPr>
              <w:t>д</w:t>
            </w:r>
            <w:r w:rsidR="00D24B46" w:rsidRPr="001E41B3">
              <w:rPr>
                <w:i/>
                <w:lang w:val="kk-KZ"/>
              </w:rPr>
              <w:t>анные МНВО)</w:t>
            </w:r>
          </w:p>
          <w:p w14:paraId="12ABEC04" w14:textId="77777777" w:rsidR="00AA63BC" w:rsidRPr="00BD3EB5" w:rsidRDefault="00AA63BC" w:rsidP="0046795F">
            <w:pPr>
              <w:widowControl w:val="0"/>
              <w:ind w:firstLine="317"/>
              <w:jc w:val="both"/>
            </w:pPr>
            <w:r w:rsidRPr="00BD3EB5">
              <w:t>Согласно</w:t>
            </w:r>
            <w:r w:rsidRPr="00BD3EB5">
              <w:rPr>
                <w:rStyle w:val="s1"/>
                <w:b w:val="0"/>
              </w:rPr>
              <w:t xml:space="preserve"> приказа исполняющего обязанности Министра образования и науки Республики Казахстан от 19 июля 2021 года № 349</w:t>
            </w:r>
            <w:r w:rsidRPr="00BD3EB5">
              <w:rPr>
                <w:rStyle w:val="s1"/>
                <w:b w:val="0"/>
              </w:rPr>
              <w:br/>
            </w:r>
            <w:r w:rsidRPr="00BD3EB5">
              <w:rPr>
                <w:rStyle w:val="s1"/>
                <w:b w:val="0"/>
                <w:i/>
              </w:rPr>
              <w:t>«Об утверждении Плана распределения количества зарубежных ученых для привлечения в преподавательскую деятельность организаций высшего и послевузовского образования»</w:t>
            </w:r>
            <w:r w:rsidRPr="00BD3EB5">
              <w:rPr>
                <w:rStyle w:val="s1"/>
                <w:b w:val="0"/>
              </w:rPr>
              <w:t xml:space="preserve"> </w:t>
            </w:r>
            <w:r w:rsidRPr="00BD3EB5">
              <w:t xml:space="preserve">в рамках республиканского бюджета планировалось привлечение 200 зарубежных экспертов в 29 вузов страны.  </w:t>
            </w:r>
          </w:p>
          <w:p w14:paraId="688A0A5A" w14:textId="77777777" w:rsidR="00AA63BC" w:rsidRPr="00BD3EB5" w:rsidRDefault="00AA63BC" w:rsidP="0046795F">
            <w:pPr>
              <w:widowControl w:val="0"/>
              <w:ind w:firstLine="317"/>
              <w:jc w:val="both"/>
            </w:pPr>
            <w:r w:rsidRPr="00BD3EB5">
              <w:t xml:space="preserve">В связи с </w:t>
            </w:r>
            <w:r w:rsidRPr="00BD3EB5">
              <w:rPr>
                <w:lang w:val="kk-KZ"/>
              </w:rPr>
              <w:t xml:space="preserve">повышением цен на авиабилеты и проживание в Казахстане, оплата труда выделенных на зарубежных </w:t>
            </w:r>
            <w:r w:rsidRPr="00BD3EB5">
              <w:t>специалистов приезд 1</w:t>
            </w:r>
            <w:r w:rsidRPr="00BD3EB5">
              <w:rPr>
                <w:lang w:val="kk-KZ"/>
              </w:rPr>
              <w:t>8</w:t>
            </w:r>
            <w:r w:rsidRPr="00BD3EB5">
              <w:t xml:space="preserve"> зарубежных экспертов, финансируемых в рамках РБ не состоялся.</w:t>
            </w:r>
          </w:p>
          <w:p w14:paraId="12BC01AE" w14:textId="77777777" w:rsidR="00AA63BC" w:rsidRPr="00BD3EB5" w:rsidRDefault="00AA63BC" w:rsidP="0046795F">
            <w:pPr>
              <w:widowControl w:val="0"/>
              <w:ind w:firstLine="317"/>
              <w:jc w:val="both"/>
            </w:pPr>
            <w:r w:rsidRPr="00BD3EB5">
              <w:t xml:space="preserve">Таким образом за счет РБ было привлечено 182 зарубежных ученых. 30 600 </w:t>
            </w:r>
            <w:proofErr w:type="spellStart"/>
            <w:r w:rsidRPr="00BD3EB5">
              <w:t>тыс</w:t>
            </w:r>
            <w:proofErr w:type="spellEnd"/>
            <w:r w:rsidRPr="00BD3EB5">
              <w:t xml:space="preserve"> тенге неосвоенных средств было возвращено в бюджет.</w:t>
            </w:r>
          </w:p>
          <w:p w14:paraId="519921AA" w14:textId="77777777" w:rsidR="00AA63BC" w:rsidRPr="00BD3EB5" w:rsidRDefault="00AA63BC" w:rsidP="0046795F">
            <w:pPr>
              <w:widowControl w:val="0"/>
              <w:ind w:firstLine="317"/>
              <w:jc w:val="both"/>
            </w:pPr>
            <w:r w:rsidRPr="00BD3EB5">
              <w:t>В то же время вузами за счет собственных средств было привлечено 20 ученых, срок договора которых составлял от 3 до 6 месяцев.</w:t>
            </w:r>
          </w:p>
          <w:p w14:paraId="7AAD4C19" w14:textId="77777777" w:rsidR="00BB4CE8" w:rsidRPr="00BD3EB5" w:rsidRDefault="00AA63BC" w:rsidP="0046795F">
            <w:pPr>
              <w:widowControl w:val="0"/>
              <w:tabs>
                <w:tab w:val="left" w:pos="1210"/>
              </w:tabs>
              <w:kinsoku w:val="0"/>
              <w:overflowPunct w:val="0"/>
              <w:autoSpaceDE w:val="0"/>
              <w:autoSpaceDN w:val="0"/>
              <w:ind w:firstLine="317"/>
              <w:jc w:val="both"/>
              <w:rPr>
                <w:bCs/>
                <w:sz w:val="20"/>
                <w:szCs w:val="20"/>
                <w:lang w:bidi="ru-RU"/>
              </w:rPr>
            </w:pPr>
            <w:r w:rsidRPr="00BD3EB5">
              <w:t>Таким образом, количество зарубежных ученых привлеченных к преподавательской деятельности составляет 202 человек или 100%.</w:t>
            </w:r>
          </w:p>
        </w:tc>
      </w:tr>
      <w:tr w:rsidR="00AA63BC" w:rsidRPr="00BD3EB5" w14:paraId="275998D7" w14:textId="77777777" w:rsidTr="000C1696">
        <w:tc>
          <w:tcPr>
            <w:tcW w:w="988" w:type="dxa"/>
          </w:tcPr>
          <w:p w14:paraId="630FF8B6" w14:textId="77777777" w:rsidR="00AA63BC" w:rsidRPr="00BD3EB5" w:rsidRDefault="00BD2192" w:rsidP="00AA63BC">
            <w:pPr>
              <w:widowControl w:val="0"/>
              <w:kinsoku w:val="0"/>
              <w:overflowPunct w:val="0"/>
              <w:autoSpaceDE w:val="0"/>
              <w:autoSpaceDN w:val="0"/>
              <w:jc w:val="both"/>
              <w:rPr>
                <w:iCs/>
                <w:lang w:val="kk-KZ"/>
              </w:rPr>
            </w:pPr>
            <w:r w:rsidRPr="00BD3EB5">
              <w:rPr>
                <w:iCs/>
                <w:lang w:val="kk-KZ"/>
              </w:rPr>
              <w:t>21.</w:t>
            </w:r>
          </w:p>
        </w:tc>
        <w:tc>
          <w:tcPr>
            <w:tcW w:w="2528" w:type="dxa"/>
          </w:tcPr>
          <w:p w14:paraId="76C54A29" w14:textId="77777777" w:rsidR="00AA63BC" w:rsidRPr="00BD3EB5" w:rsidRDefault="00AA63BC" w:rsidP="00AA63BC">
            <w:pPr>
              <w:pStyle w:val="ad"/>
              <w:widowControl w:val="0"/>
              <w:jc w:val="both"/>
              <w:rPr>
                <w:rFonts w:ascii="Times New Roman" w:hAnsi="Times New Roman"/>
                <w:iCs/>
                <w:sz w:val="24"/>
                <w:szCs w:val="24"/>
                <w:lang w:val="kk-KZ"/>
              </w:rPr>
            </w:pPr>
            <w:r w:rsidRPr="00BD3EB5">
              <w:rPr>
                <w:rFonts w:ascii="Times New Roman" w:hAnsi="Times New Roman"/>
                <w:iCs/>
                <w:sz w:val="24"/>
                <w:szCs w:val="24"/>
                <w:lang w:val="kk-KZ"/>
              </w:rPr>
              <w:t xml:space="preserve">Мероприятие 1. Привлечение зарубежных экспертов к преподавательской деятельности из </w:t>
            </w:r>
            <w:r w:rsidRPr="00BD3EB5">
              <w:rPr>
                <w:rFonts w:ascii="Times New Roman" w:hAnsi="Times New Roman"/>
                <w:iCs/>
                <w:sz w:val="24"/>
                <w:szCs w:val="24"/>
                <w:lang w:val="kk-KZ"/>
              </w:rPr>
              <w:lastRenderedPageBreak/>
              <w:t>ведущих ВУЗов дальнего зарубежья, имеющих публикации в высокорейтинговых научных изданиях</w:t>
            </w:r>
          </w:p>
          <w:p w14:paraId="09BB0441" w14:textId="77777777" w:rsidR="00AA63BC" w:rsidRPr="00BD3EB5" w:rsidRDefault="00AA63BC" w:rsidP="00AA63BC">
            <w:pPr>
              <w:pStyle w:val="ad"/>
              <w:widowControl w:val="0"/>
              <w:jc w:val="both"/>
              <w:rPr>
                <w:rFonts w:ascii="Times New Roman" w:hAnsi="Times New Roman"/>
                <w:iCs/>
                <w:sz w:val="24"/>
                <w:szCs w:val="24"/>
                <w:lang w:val="kk-KZ"/>
              </w:rPr>
            </w:pPr>
          </w:p>
        </w:tc>
        <w:tc>
          <w:tcPr>
            <w:tcW w:w="1992" w:type="dxa"/>
          </w:tcPr>
          <w:p w14:paraId="669EE0BE" w14:textId="77777777" w:rsidR="00AA63BC" w:rsidRPr="00BD3EB5" w:rsidRDefault="00F62BA7" w:rsidP="00AA63BC">
            <w:pPr>
              <w:widowControl w:val="0"/>
              <w:jc w:val="both"/>
              <w:rPr>
                <w:rFonts w:eastAsia="Calibri"/>
                <w:lang w:eastAsia="en-US"/>
              </w:rPr>
            </w:pPr>
            <w:r w:rsidRPr="00BD3EB5">
              <w:rPr>
                <w:lang w:val="kk-KZ"/>
              </w:rPr>
              <w:lastRenderedPageBreak/>
              <w:t>в</w:t>
            </w:r>
            <w:proofErr w:type="spellStart"/>
            <w:r w:rsidRPr="00BD3EB5">
              <w:t>ице</w:t>
            </w:r>
            <w:proofErr w:type="spellEnd"/>
            <w:r w:rsidRPr="00BD3EB5">
              <w:t xml:space="preserve">-министр </w:t>
            </w:r>
            <w:r w:rsidRPr="00BD3EB5">
              <w:rPr>
                <w:lang w:val="kk-KZ"/>
              </w:rPr>
              <w:t>образования и науки РК</w:t>
            </w:r>
            <w:r w:rsidRPr="00BD3EB5">
              <w:t xml:space="preserve"> Ергалиев К.А., </w:t>
            </w:r>
            <w:r w:rsidRPr="00BD3EB5">
              <w:rPr>
                <w:lang w:val="kk-KZ"/>
              </w:rPr>
              <w:t>д</w:t>
            </w:r>
            <w:proofErr w:type="spellStart"/>
            <w:r w:rsidRPr="00BD3EB5">
              <w:rPr>
                <w:color w:val="000000" w:themeColor="text1"/>
              </w:rPr>
              <w:t>иректор</w:t>
            </w:r>
            <w:proofErr w:type="spellEnd"/>
            <w:r w:rsidRPr="00BD3EB5">
              <w:rPr>
                <w:color w:val="000000" w:themeColor="text1"/>
              </w:rPr>
              <w:t xml:space="preserve"> ДВПО </w:t>
            </w:r>
            <w:r w:rsidRPr="00BD3EB5">
              <w:rPr>
                <w:color w:val="000000" w:themeColor="text1"/>
              </w:rPr>
              <w:lastRenderedPageBreak/>
              <w:t xml:space="preserve">МОН Тойбаев А.Ж., ректоры ОВПО </w:t>
            </w:r>
            <w:r w:rsidRPr="00BD3EB5">
              <w:rPr>
                <w:color w:val="000000" w:themeColor="text1"/>
                <w:lang w:val="kk-KZ"/>
              </w:rPr>
              <w:t>(по согласованию)</w:t>
            </w:r>
          </w:p>
        </w:tc>
        <w:tc>
          <w:tcPr>
            <w:tcW w:w="1291" w:type="dxa"/>
          </w:tcPr>
          <w:p w14:paraId="7820BC86" w14:textId="77777777" w:rsidR="00AA63BC" w:rsidRPr="00BD3EB5" w:rsidRDefault="00AA63BC" w:rsidP="00AA63BC">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ED6947" w14:textId="77777777" w:rsidR="00AA63BC" w:rsidRPr="00BD3EB5" w:rsidRDefault="00AA63BC" w:rsidP="00AA63BC">
            <w:pPr>
              <w:widowControl w:val="0"/>
              <w:jc w:val="center"/>
            </w:pPr>
            <w:r w:rsidRPr="00BD3EB5">
              <w:t>340 000 тыс.</w:t>
            </w:r>
          </w:p>
          <w:p w14:paraId="20EC815E" w14:textId="77777777" w:rsidR="00AA63BC" w:rsidRPr="00BD3EB5" w:rsidRDefault="00AA63BC" w:rsidP="00AA63BC">
            <w:pPr>
              <w:widowControl w:val="0"/>
              <w:tabs>
                <w:tab w:val="left" w:pos="1210"/>
              </w:tabs>
              <w:autoSpaceDE w:val="0"/>
              <w:autoSpaceDN w:val="0"/>
              <w:jc w:val="center"/>
              <w:rPr>
                <w:bCs/>
                <w:lang w:bidi="ru-RU"/>
              </w:rPr>
            </w:pPr>
            <w:proofErr w:type="spellStart"/>
            <w:r w:rsidRPr="00BD3EB5">
              <w:t>тг</w:t>
            </w:r>
            <w:proofErr w:type="spellEnd"/>
            <w:r w:rsidRPr="00BD3EB5">
              <w:t>.</w:t>
            </w:r>
          </w:p>
        </w:tc>
        <w:tc>
          <w:tcPr>
            <w:tcW w:w="992" w:type="dxa"/>
          </w:tcPr>
          <w:p w14:paraId="2C2BABF2" w14:textId="77777777" w:rsidR="00AA63BC" w:rsidRPr="00BD3EB5" w:rsidRDefault="00AA63BC" w:rsidP="00AA63BC">
            <w:pPr>
              <w:widowControl w:val="0"/>
              <w:tabs>
                <w:tab w:val="left" w:pos="1210"/>
              </w:tabs>
              <w:autoSpaceDE w:val="0"/>
              <w:autoSpaceDN w:val="0"/>
              <w:jc w:val="center"/>
              <w:rPr>
                <w:bCs/>
                <w:lang w:bidi="ru-RU"/>
              </w:rPr>
            </w:pPr>
            <w:r w:rsidRPr="00BD3EB5">
              <w:rPr>
                <w:bCs/>
                <w:lang w:bidi="ru-RU"/>
              </w:rPr>
              <w:t>309</w:t>
            </w:r>
            <w:r w:rsidRPr="00BD3EB5">
              <w:rPr>
                <w:bCs/>
                <w:lang w:val="kk-KZ" w:bidi="ru-RU"/>
              </w:rPr>
              <w:t xml:space="preserve"> </w:t>
            </w:r>
            <w:r w:rsidRPr="00BD3EB5">
              <w:rPr>
                <w:bCs/>
                <w:lang w:bidi="ru-RU"/>
              </w:rPr>
              <w:t>400</w:t>
            </w:r>
          </w:p>
          <w:p w14:paraId="2270309E" w14:textId="77777777" w:rsidR="00AA63BC" w:rsidRPr="00BD3EB5" w:rsidRDefault="00AA63BC" w:rsidP="00AA63BC">
            <w:pPr>
              <w:widowControl w:val="0"/>
              <w:jc w:val="center"/>
            </w:pPr>
            <w:r w:rsidRPr="00BD3EB5">
              <w:t>тыс.</w:t>
            </w:r>
          </w:p>
          <w:p w14:paraId="4505DEBC" w14:textId="77777777" w:rsidR="00AA63BC" w:rsidRPr="00BD3EB5" w:rsidRDefault="00AA63BC" w:rsidP="00AA63BC">
            <w:pPr>
              <w:widowControl w:val="0"/>
              <w:tabs>
                <w:tab w:val="left" w:pos="1210"/>
              </w:tabs>
              <w:autoSpaceDE w:val="0"/>
              <w:autoSpaceDN w:val="0"/>
              <w:jc w:val="center"/>
              <w:rPr>
                <w:bCs/>
                <w:lang w:bidi="ru-RU"/>
              </w:rPr>
            </w:pPr>
            <w:proofErr w:type="spellStart"/>
            <w:r w:rsidRPr="00BD3EB5">
              <w:t>тг</w:t>
            </w:r>
            <w:proofErr w:type="spellEnd"/>
            <w:r w:rsidRPr="00BD3EB5">
              <w:t>.</w:t>
            </w:r>
          </w:p>
        </w:tc>
        <w:tc>
          <w:tcPr>
            <w:tcW w:w="851" w:type="dxa"/>
          </w:tcPr>
          <w:p w14:paraId="0D3EBB20" w14:textId="77777777" w:rsidR="00AA63BC" w:rsidRPr="00BD3EB5" w:rsidRDefault="00FC4F7E" w:rsidP="00AA63BC">
            <w:pPr>
              <w:widowControl w:val="0"/>
              <w:tabs>
                <w:tab w:val="left" w:pos="1210"/>
              </w:tabs>
              <w:autoSpaceDE w:val="0"/>
              <w:autoSpaceDN w:val="0"/>
              <w:jc w:val="center"/>
              <w:rPr>
                <w:bCs/>
                <w:lang w:bidi="ru-RU"/>
              </w:rPr>
            </w:pPr>
            <w:r w:rsidRPr="00BD3EB5">
              <w:rPr>
                <w:bCs/>
                <w:lang w:bidi="ru-RU"/>
              </w:rPr>
              <w:t>91%</w:t>
            </w:r>
          </w:p>
        </w:tc>
        <w:tc>
          <w:tcPr>
            <w:tcW w:w="5386" w:type="dxa"/>
          </w:tcPr>
          <w:p w14:paraId="3A9D7286" w14:textId="3EFDA234" w:rsidR="00AA63BC" w:rsidRPr="00D24B46" w:rsidRDefault="00AA63BC" w:rsidP="00AA63BC">
            <w:pPr>
              <w:widowControl w:val="0"/>
              <w:jc w:val="center"/>
              <w:rPr>
                <w:b/>
                <w:u w:val="single"/>
                <w:lang w:val="kk-KZ"/>
              </w:rPr>
            </w:pPr>
            <w:r w:rsidRPr="00BD3EB5">
              <w:rPr>
                <w:b/>
                <w:u w:val="single"/>
                <w:lang w:val="kk-KZ"/>
              </w:rPr>
              <w:t>И</w:t>
            </w:r>
            <w:proofErr w:type="spellStart"/>
            <w:r w:rsidRPr="00BD3EB5">
              <w:rPr>
                <w:b/>
                <w:u w:val="single"/>
              </w:rPr>
              <w:t>сполнено</w:t>
            </w:r>
            <w:proofErr w:type="spellEnd"/>
            <w:r w:rsidR="00D24B46">
              <w:rPr>
                <w:b/>
                <w:u w:val="single"/>
                <w:lang w:val="kk-KZ"/>
              </w:rPr>
              <w:t xml:space="preserve"> </w:t>
            </w:r>
            <w:r w:rsidR="00D24B46" w:rsidRPr="001E41B3">
              <w:rPr>
                <w:i/>
                <w:lang w:val="kk-KZ"/>
              </w:rPr>
              <w:t>(</w:t>
            </w:r>
            <w:r w:rsidR="00D24B46">
              <w:rPr>
                <w:i/>
                <w:lang w:val="kk-KZ"/>
              </w:rPr>
              <w:t>д</w:t>
            </w:r>
            <w:r w:rsidR="00D24B46" w:rsidRPr="001E41B3">
              <w:rPr>
                <w:i/>
                <w:lang w:val="kk-KZ"/>
              </w:rPr>
              <w:t>анные МНВО)</w:t>
            </w:r>
          </w:p>
          <w:p w14:paraId="453F457D" w14:textId="77777777" w:rsidR="00AA63BC" w:rsidRPr="00BD3EB5" w:rsidRDefault="00AA63BC" w:rsidP="0046795F">
            <w:pPr>
              <w:widowControl w:val="0"/>
              <w:tabs>
                <w:tab w:val="left" w:pos="1210"/>
              </w:tabs>
              <w:kinsoku w:val="0"/>
              <w:overflowPunct w:val="0"/>
              <w:autoSpaceDE w:val="0"/>
              <w:autoSpaceDN w:val="0"/>
              <w:ind w:firstLine="317"/>
              <w:jc w:val="both"/>
              <w:rPr>
                <w:bCs/>
                <w:sz w:val="20"/>
                <w:szCs w:val="20"/>
                <w:lang w:bidi="ru-RU"/>
              </w:rPr>
            </w:pPr>
            <w:r w:rsidRPr="00BD3EB5">
              <w:t xml:space="preserve">Для участия в программе привлечения 200 зарубежных специалистов к преподавательской деятельности в 2022 году были отобраны 29 ОВПО (национальные – 5, НАО – 23, </w:t>
            </w:r>
            <w:r w:rsidRPr="00BD3EB5">
              <w:lastRenderedPageBreak/>
              <w:t>международный - 1). Объем финансирования – 340 000 тыс. тенге (приказ МНВО РК №155 от 19 апреля 2022 год). В 2022 году привлечено 202 зарубежных специалистов. Длительность пребывания зарубежных специалистов за счет республиканского бюджета в ОВПО РК – 4 недели, за счет средств вуза – от 3 до 6 месяцев. Зарубежными специалистами для обучающихся проведены лекционные занятия (5962 часов), семинары (3674 часов), мастер-классы (1408 часов) и тренинги (295 часов). Обучающие тренинги, семинары для работников вузов провели 168 человек. Обучающихся и ППС вузов оценили уровень качества преподавания зарубежных специалистов на 91% из 100% (по результатам анкетирования).</w:t>
            </w:r>
          </w:p>
        </w:tc>
      </w:tr>
      <w:tr w:rsidR="00F62BA7" w:rsidRPr="00BD3EB5" w14:paraId="21AA88D4" w14:textId="77777777" w:rsidTr="000C1696">
        <w:tc>
          <w:tcPr>
            <w:tcW w:w="988" w:type="dxa"/>
          </w:tcPr>
          <w:p w14:paraId="33492E13" w14:textId="77777777" w:rsidR="00F62BA7" w:rsidRPr="00BD3EB5" w:rsidRDefault="00F62BA7" w:rsidP="00F62BA7">
            <w:pPr>
              <w:widowControl w:val="0"/>
              <w:kinsoku w:val="0"/>
              <w:overflowPunct w:val="0"/>
              <w:autoSpaceDE w:val="0"/>
              <w:autoSpaceDN w:val="0"/>
              <w:jc w:val="both"/>
              <w:rPr>
                <w:b/>
                <w:iCs/>
                <w:lang w:val="kk-KZ"/>
              </w:rPr>
            </w:pPr>
            <w:r w:rsidRPr="00BD3EB5">
              <w:rPr>
                <w:b/>
                <w:iCs/>
                <w:lang w:val="kk-KZ"/>
              </w:rPr>
              <w:lastRenderedPageBreak/>
              <w:t>ХІІІ.</w:t>
            </w:r>
          </w:p>
        </w:tc>
        <w:tc>
          <w:tcPr>
            <w:tcW w:w="2528" w:type="dxa"/>
          </w:tcPr>
          <w:p w14:paraId="19794AB3" w14:textId="77777777" w:rsidR="00F62BA7" w:rsidRPr="00BD3EB5" w:rsidRDefault="00F62BA7" w:rsidP="00F62BA7">
            <w:pPr>
              <w:jc w:val="both"/>
              <w:rPr>
                <w:b/>
                <w:iCs/>
              </w:rPr>
            </w:pPr>
            <w:r w:rsidRPr="00BD3EB5">
              <w:rPr>
                <w:rFonts w:eastAsiaTheme="minorHAnsi" w:cstheme="minorBidi"/>
                <w:b/>
                <w:iCs/>
                <w:lang w:eastAsia="en-US"/>
              </w:rPr>
              <w:t xml:space="preserve">Показатель 3. </w:t>
            </w:r>
            <w:r w:rsidRPr="00BD3EB5">
              <w:rPr>
                <w:b/>
                <w:iCs/>
              </w:rPr>
              <w:t xml:space="preserve">Количество филиалов ведущих зарубежных </w:t>
            </w:r>
            <w:r w:rsidRPr="00BD3EB5">
              <w:rPr>
                <w:b/>
                <w:iCs/>
                <w:lang w:val="kk-KZ"/>
              </w:rPr>
              <w:t>ВУЗ</w:t>
            </w:r>
            <w:proofErr w:type="spellStart"/>
            <w:r w:rsidRPr="00BD3EB5">
              <w:rPr>
                <w:b/>
                <w:iCs/>
              </w:rPr>
              <w:t>ов</w:t>
            </w:r>
            <w:proofErr w:type="spellEnd"/>
          </w:p>
        </w:tc>
        <w:tc>
          <w:tcPr>
            <w:tcW w:w="1992" w:type="dxa"/>
          </w:tcPr>
          <w:p w14:paraId="5D33668E" w14:textId="77777777" w:rsidR="00F62BA7" w:rsidRPr="00BD3EB5" w:rsidRDefault="00F62BA7" w:rsidP="00F62BA7">
            <w:pPr>
              <w:jc w:val="both"/>
              <w:rPr>
                <w:lang w:val="kk-KZ"/>
              </w:rPr>
            </w:pPr>
            <w:r w:rsidRPr="00BD3EB5">
              <w:rPr>
                <w:lang w:val="kk-KZ"/>
              </w:rPr>
              <w:t>в</w:t>
            </w:r>
            <w:proofErr w:type="spellStart"/>
            <w:r w:rsidRPr="00BD3EB5">
              <w:t>ице</w:t>
            </w:r>
            <w:proofErr w:type="spellEnd"/>
            <w:r w:rsidRPr="00BD3EB5">
              <w:t xml:space="preserve">-министр </w:t>
            </w:r>
            <w:r w:rsidRPr="00BD3EB5">
              <w:rPr>
                <w:lang w:val="kk-KZ"/>
              </w:rPr>
              <w:t>образования и науки РК</w:t>
            </w:r>
            <w:r w:rsidRPr="00BD3EB5">
              <w:t xml:space="preserve"> Ергалиев К.А.</w:t>
            </w:r>
          </w:p>
        </w:tc>
        <w:tc>
          <w:tcPr>
            <w:tcW w:w="1291" w:type="dxa"/>
          </w:tcPr>
          <w:p w14:paraId="17F231E6" w14:textId="77777777" w:rsidR="00F62BA7" w:rsidRPr="00BD3EB5" w:rsidRDefault="00F62BA7" w:rsidP="00F62BA7">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711601" w14:textId="77777777" w:rsidR="00F62BA7" w:rsidRPr="00BD3EB5" w:rsidRDefault="00F62BA7" w:rsidP="00F62BA7">
            <w:pPr>
              <w:jc w:val="center"/>
            </w:pPr>
            <w:r w:rsidRPr="00BD3EB5">
              <w:t>-</w:t>
            </w:r>
          </w:p>
        </w:tc>
        <w:tc>
          <w:tcPr>
            <w:tcW w:w="992" w:type="dxa"/>
          </w:tcPr>
          <w:p w14:paraId="2A65E8D9" w14:textId="77777777" w:rsidR="00F62BA7" w:rsidRPr="00BD3EB5" w:rsidRDefault="00F62BA7" w:rsidP="00F62BA7">
            <w:pPr>
              <w:widowControl w:val="0"/>
              <w:tabs>
                <w:tab w:val="left" w:pos="1210"/>
              </w:tabs>
              <w:autoSpaceDE w:val="0"/>
              <w:autoSpaceDN w:val="0"/>
              <w:jc w:val="center"/>
              <w:rPr>
                <w:bCs/>
                <w:lang w:val="kk-KZ" w:bidi="ru-RU"/>
              </w:rPr>
            </w:pPr>
            <w:r w:rsidRPr="00BD3EB5">
              <w:rPr>
                <w:bCs/>
                <w:lang w:val="kk-KZ" w:bidi="ru-RU"/>
              </w:rPr>
              <w:t>3</w:t>
            </w:r>
          </w:p>
        </w:tc>
        <w:tc>
          <w:tcPr>
            <w:tcW w:w="851" w:type="dxa"/>
          </w:tcPr>
          <w:p w14:paraId="22A2A76C" w14:textId="77777777" w:rsidR="00F62BA7" w:rsidRPr="00BD3EB5" w:rsidRDefault="00F62BA7" w:rsidP="00F62BA7">
            <w:pPr>
              <w:widowControl w:val="0"/>
              <w:tabs>
                <w:tab w:val="left" w:pos="1210"/>
              </w:tabs>
              <w:autoSpaceDE w:val="0"/>
              <w:autoSpaceDN w:val="0"/>
              <w:jc w:val="center"/>
              <w:rPr>
                <w:bCs/>
                <w:lang w:bidi="ru-RU"/>
              </w:rPr>
            </w:pPr>
          </w:p>
        </w:tc>
        <w:tc>
          <w:tcPr>
            <w:tcW w:w="5386" w:type="dxa"/>
          </w:tcPr>
          <w:p w14:paraId="4CA4E9EC" w14:textId="13D8D377" w:rsidR="000D0E31" w:rsidRPr="00BD3EB5" w:rsidRDefault="000D0E31" w:rsidP="000D0E31">
            <w:pPr>
              <w:widowControl w:val="0"/>
              <w:jc w:val="center"/>
              <w:rPr>
                <w:b/>
                <w:u w:val="single"/>
                <w:lang w:val="kk-KZ"/>
              </w:rPr>
            </w:pPr>
            <w:r w:rsidRPr="00BD3EB5">
              <w:rPr>
                <w:b/>
                <w:u w:val="single"/>
                <w:lang w:val="kk-KZ"/>
              </w:rPr>
              <w:t>На исполнении</w:t>
            </w:r>
            <w:r w:rsidR="00D24B46">
              <w:rPr>
                <w:b/>
                <w:u w:val="single"/>
                <w:lang w:val="kk-KZ"/>
              </w:rPr>
              <w:t xml:space="preserve"> </w:t>
            </w:r>
            <w:r w:rsidR="00D24B46" w:rsidRPr="001E41B3">
              <w:rPr>
                <w:i/>
                <w:lang w:val="kk-KZ"/>
              </w:rPr>
              <w:t>(</w:t>
            </w:r>
            <w:r w:rsidR="00D24B46">
              <w:rPr>
                <w:i/>
                <w:lang w:val="kk-KZ"/>
              </w:rPr>
              <w:t>д</w:t>
            </w:r>
            <w:r w:rsidR="00D24B46" w:rsidRPr="001E41B3">
              <w:rPr>
                <w:i/>
                <w:lang w:val="kk-KZ"/>
              </w:rPr>
              <w:t>анные МНВО)</w:t>
            </w:r>
          </w:p>
          <w:p w14:paraId="54FDA4DD" w14:textId="77777777" w:rsidR="00F62BA7" w:rsidRPr="00BD3EB5" w:rsidRDefault="00F62BA7" w:rsidP="00F62BA7">
            <w:pPr>
              <w:ind w:firstLine="317"/>
              <w:jc w:val="both"/>
            </w:pPr>
            <w:r w:rsidRPr="00BD3EB5">
              <w:t xml:space="preserve">По данному показателю за 2022 год значения не запланировано. Однако Министерством проведена работа по открытию 3 зарубежных филиалов. Приняты постановления Правительства РК </w:t>
            </w:r>
            <w:r w:rsidRPr="00BD3EB5">
              <w:rPr>
                <w:i/>
              </w:rPr>
              <w:t xml:space="preserve">«О некоторых вопросах некоммерческого акционерного общества «Северо-Казахстанский университет имени </w:t>
            </w:r>
            <w:proofErr w:type="spellStart"/>
            <w:r w:rsidRPr="00BD3EB5">
              <w:rPr>
                <w:i/>
              </w:rPr>
              <w:t>Манаша</w:t>
            </w:r>
            <w:proofErr w:type="spellEnd"/>
            <w:r w:rsidRPr="00BD3EB5">
              <w:rPr>
                <w:i/>
              </w:rPr>
              <w:t xml:space="preserve"> </w:t>
            </w:r>
            <w:proofErr w:type="spellStart"/>
            <w:r w:rsidRPr="00BD3EB5">
              <w:rPr>
                <w:i/>
              </w:rPr>
              <w:t>Козыбаева</w:t>
            </w:r>
            <w:proofErr w:type="spellEnd"/>
            <w:r w:rsidRPr="00BD3EB5">
              <w:rPr>
                <w:i/>
              </w:rPr>
              <w:t>»</w:t>
            </w:r>
            <w:r w:rsidRPr="00BD3EB5">
              <w:t xml:space="preserve"> </w:t>
            </w:r>
            <w:r w:rsidRPr="00BD3EB5">
              <w:rPr>
                <w:color w:val="000000"/>
              </w:rPr>
              <w:t>от 15 апреля 2022 года</w:t>
            </w:r>
            <w:r w:rsidRPr="00BD3EB5">
              <w:t xml:space="preserve"> </w:t>
            </w:r>
            <w:r w:rsidRPr="00BD3EB5">
              <w:rPr>
                <w:color w:val="000000"/>
              </w:rPr>
              <w:t xml:space="preserve">№225; </w:t>
            </w:r>
            <w:r w:rsidRPr="00BD3EB5">
              <w:t xml:space="preserve"> </w:t>
            </w:r>
            <w:r w:rsidRPr="00BD3EB5">
              <w:rPr>
                <w:i/>
              </w:rPr>
              <w:t>«</w:t>
            </w:r>
            <w:r w:rsidRPr="00BD3EB5">
              <w:rPr>
                <w:i/>
                <w:color w:val="000000"/>
              </w:rPr>
              <w:t xml:space="preserve">О создании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и филиала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 </w:t>
            </w:r>
            <w:r w:rsidRPr="00BD3EB5">
              <w:rPr>
                <w:color w:val="000000"/>
              </w:rPr>
              <w:t>от 5 августа 2022 года № 539.</w:t>
            </w:r>
          </w:p>
        </w:tc>
      </w:tr>
      <w:tr w:rsidR="00F62BA7" w:rsidRPr="00BD3EB5" w14:paraId="14F07A18" w14:textId="77777777" w:rsidTr="00FB6EBE">
        <w:tc>
          <w:tcPr>
            <w:tcW w:w="988" w:type="dxa"/>
          </w:tcPr>
          <w:p w14:paraId="264FFEFD" w14:textId="77777777" w:rsidR="00F62BA7" w:rsidRPr="00BD3EB5" w:rsidRDefault="00F62BA7" w:rsidP="00F62BA7">
            <w:pPr>
              <w:widowControl w:val="0"/>
              <w:kinsoku w:val="0"/>
              <w:overflowPunct w:val="0"/>
              <w:autoSpaceDE w:val="0"/>
              <w:autoSpaceDN w:val="0"/>
              <w:jc w:val="both"/>
              <w:rPr>
                <w:iCs/>
                <w:lang w:val="kk-KZ"/>
              </w:rPr>
            </w:pPr>
            <w:r w:rsidRPr="00BD3EB5">
              <w:rPr>
                <w:iCs/>
                <w:lang w:val="kk-KZ"/>
              </w:rPr>
              <w:lastRenderedPageBreak/>
              <w:t>22.</w:t>
            </w:r>
          </w:p>
        </w:tc>
        <w:tc>
          <w:tcPr>
            <w:tcW w:w="2528" w:type="dxa"/>
          </w:tcPr>
          <w:p w14:paraId="65F5FECF" w14:textId="77777777" w:rsidR="00F62BA7" w:rsidRPr="00BD3EB5" w:rsidRDefault="00F62BA7" w:rsidP="00F62BA7">
            <w:pPr>
              <w:shd w:val="clear" w:color="auto" w:fill="FFFFFF" w:themeFill="background1"/>
              <w:jc w:val="both"/>
            </w:pPr>
            <w:r w:rsidRPr="00BD3EB5">
              <w:rPr>
                <w:lang w:val="kk-KZ"/>
              </w:rPr>
              <w:t xml:space="preserve">Мероприятие 1. </w:t>
            </w:r>
            <w:r w:rsidRPr="00BD3EB5">
              <w:t xml:space="preserve">Развитие </w:t>
            </w:r>
            <w:proofErr w:type="spellStart"/>
            <w:r w:rsidRPr="00BD3EB5">
              <w:t>двудипломных</w:t>
            </w:r>
            <w:proofErr w:type="spellEnd"/>
            <w:r w:rsidRPr="00BD3EB5">
              <w:t xml:space="preserve"> программ </w:t>
            </w:r>
          </w:p>
        </w:tc>
        <w:tc>
          <w:tcPr>
            <w:tcW w:w="1992" w:type="dxa"/>
          </w:tcPr>
          <w:p w14:paraId="293D2F4E" w14:textId="77777777" w:rsidR="00F62BA7" w:rsidRPr="00BD3EB5" w:rsidRDefault="00F62BA7" w:rsidP="00F62BA7">
            <w:pPr>
              <w:jc w:val="both"/>
            </w:pPr>
            <w:r w:rsidRPr="00BD3EB5">
              <w:rPr>
                <w:lang w:val="kk-KZ"/>
              </w:rPr>
              <w:t>в</w:t>
            </w:r>
            <w:proofErr w:type="spellStart"/>
            <w:r w:rsidRPr="00BD3EB5">
              <w:t>ице</w:t>
            </w:r>
            <w:proofErr w:type="spellEnd"/>
            <w:r w:rsidRPr="00BD3EB5">
              <w:t xml:space="preserve">-министр </w:t>
            </w:r>
            <w:r w:rsidRPr="00BD3EB5">
              <w:rPr>
                <w:lang w:val="kk-KZ"/>
              </w:rPr>
              <w:t>образования и науки РК</w:t>
            </w:r>
            <w:r w:rsidRPr="00BD3EB5">
              <w:t xml:space="preserve"> Ергалиев К.А., </w:t>
            </w:r>
            <w:r w:rsidRPr="00BD3EB5">
              <w:rPr>
                <w:lang w:val="kk-KZ"/>
              </w:rPr>
              <w:t>д</w:t>
            </w:r>
            <w:proofErr w:type="spellStart"/>
            <w:r w:rsidRPr="00BD3EB5">
              <w:t>иректор</w:t>
            </w:r>
            <w:proofErr w:type="spellEnd"/>
            <w:r w:rsidRPr="00BD3EB5">
              <w:t xml:space="preserve"> ДВПО </w:t>
            </w:r>
            <w:r w:rsidRPr="00BD3EB5">
              <w:rPr>
                <w:lang w:val="kk-KZ"/>
              </w:rPr>
              <w:t xml:space="preserve">МОН </w:t>
            </w:r>
            <w:r w:rsidRPr="00BD3EB5">
              <w:rPr>
                <w:color w:val="000000" w:themeColor="text1"/>
              </w:rPr>
              <w:t>Тойбаев А.Ж.</w:t>
            </w:r>
            <w:r w:rsidRPr="00BD3EB5">
              <w:t xml:space="preserve">, ректоры ОВПО </w:t>
            </w:r>
            <w:r w:rsidRPr="00BD3EB5">
              <w:rPr>
                <w:color w:val="000000" w:themeColor="text1"/>
                <w:lang w:val="kk-KZ"/>
              </w:rPr>
              <w:t>(по согласованию)</w:t>
            </w:r>
          </w:p>
        </w:tc>
        <w:tc>
          <w:tcPr>
            <w:tcW w:w="1291" w:type="dxa"/>
          </w:tcPr>
          <w:p w14:paraId="2B4C9097" w14:textId="77777777" w:rsidR="00F62BA7" w:rsidRPr="00BD3EB5" w:rsidRDefault="00F62BA7" w:rsidP="00F62BA7">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53AEBF" w14:textId="77777777" w:rsidR="00F62BA7" w:rsidRPr="00BD3EB5" w:rsidRDefault="00F62BA7" w:rsidP="00F62BA7">
            <w:pPr>
              <w:widowControl w:val="0"/>
              <w:kinsoku w:val="0"/>
              <w:overflowPunct w:val="0"/>
              <w:autoSpaceDE w:val="0"/>
              <w:autoSpaceDN w:val="0"/>
              <w:jc w:val="center"/>
              <w:rPr>
                <w:color w:val="000000" w:themeColor="text1"/>
              </w:rPr>
            </w:pPr>
          </w:p>
        </w:tc>
        <w:tc>
          <w:tcPr>
            <w:tcW w:w="992" w:type="dxa"/>
            <w:vAlign w:val="center"/>
          </w:tcPr>
          <w:p w14:paraId="2C63B093" w14:textId="77777777" w:rsidR="00F62BA7" w:rsidRPr="00BD3EB5" w:rsidRDefault="00F62BA7" w:rsidP="00F62BA7">
            <w:pPr>
              <w:widowControl w:val="0"/>
              <w:tabs>
                <w:tab w:val="left" w:pos="1210"/>
              </w:tabs>
              <w:kinsoku w:val="0"/>
              <w:overflowPunct w:val="0"/>
              <w:autoSpaceDE w:val="0"/>
              <w:autoSpaceDN w:val="0"/>
              <w:jc w:val="center"/>
              <w:rPr>
                <w:lang w:bidi="ru-RU"/>
              </w:rPr>
            </w:pPr>
          </w:p>
        </w:tc>
        <w:tc>
          <w:tcPr>
            <w:tcW w:w="851" w:type="dxa"/>
          </w:tcPr>
          <w:p w14:paraId="0779D36B" w14:textId="77777777" w:rsidR="00F62BA7" w:rsidRPr="00BD3EB5" w:rsidRDefault="00F62BA7" w:rsidP="00F62BA7">
            <w:pPr>
              <w:widowControl w:val="0"/>
              <w:tabs>
                <w:tab w:val="left" w:pos="1210"/>
              </w:tabs>
              <w:kinsoku w:val="0"/>
              <w:overflowPunct w:val="0"/>
              <w:autoSpaceDE w:val="0"/>
              <w:autoSpaceDN w:val="0"/>
              <w:jc w:val="center"/>
              <w:rPr>
                <w:bCs/>
                <w:lang w:bidi="ru-RU"/>
              </w:rPr>
            </w:pPr>
          </w:p>
        </w:tc>
        <w:tc>
          <w:tcPr>
            <w:tcW w:w="5386" w:type="dxa"/>
          </w:tcPr>
          <w:p w14:paraId="67B06571" w14:textId="1445DAFD" w:rsidR="00F62BA7" w:rsidRPr="00D24B46" w:rsidRDefault="00F62BA7" w:rsidP="00F62BA7">
            <w:pPr>
              <w:widowControl w:val="0"/>
              <w:jc w:val="center"/>
              <w:rPr>
                <w:b/>
                <w:u w:val="single"/>
                <w:lang w:val="kk-KZ"/>
              </w:rPr>
            </w:pPr>
            <w:r w:rsidRPr="00BD3EB5">
              <w:rPr>
                <w:b/>
                <w:u w:val="single"/>
              </w:rPr>
              <w:t>Исполнено</w:t>
            </w:r>
            <w:r w:rsidR="00D24B46">
              <w:rPr>
                <w:b/>
                <w:u w:val="single"/>
                <w:lang w:val="kk-KZ"/>
              </w:rPr>
              <w:t xml:space="preserve"> </w:t>
            </w:r>
            <w:r w:rsidR="00D24B46" w:rsidRPr="001E41B3">
              <w:rPr>
                <w:i/>
                <w:lang w:val="kk-KZ"/>
              </w:rPr>
              <w:t>(</w:t>
            </w:r>
            <w:r w:rsidR="00D24B46">
              <w:rPr>
                <w:i/>
                <w:lang w:val="kk-KZ"/>
              </w:rPr>
              <w:t>д</w:t>
            </w:r>
            <w:r w:rsidR="00D24B46" w:rsidRPr="001E41B3">
              <w:rPr>
                <w:i/>
                <w:lang w:val="kk-KZ"/>
              </w:rPr>
              <w:t>анные МНВО)</w:t>
            </w:r>
          </w:p>
          <w:p w14:paraId="75309B61" w14:textId="77777777" w:rsidR="00F62BA7" w:rsidRPr="00BD3EB5" w:rsidRDefault="00F62BA7" w:rsidP="000D0E31">
            <w:pPr>
              <w:pStyle w:val="ad"/>
              <w:shd w:val="clear" w:color="auto" w:fill="FFFFFF" w:themeFill="background1"/>
              <w:ind w:firstLine="317"/>
              <w:jc w:val="both"/>
              <w:rPr>
                <w:rFonts w:ascii="Times New Roman" w:hAnsi="Times New Roman"/>
                <w:sz w:val="24"/>
                <w:szCs w:val="24"/>
              </w:rPr>
            </w:pPr>
            <w:r w:rsidRPr="00BD3EB5">
              <w:rPr>
                <w:rFonts w:ascii="Times New Roman" w:hAnsi="Times New Roman"/>
                <w:sz w:val="24"/>
                <w:szCs w:val="24"/>
              </w:rPr>
              <w:t xml:space="preserve">В рамках сотрудничества по реализации </w:t>
            </w:r>
            <w:proofErr w:type="spellStart"/>
            <w:r w:rsidRPr="00BD3EB5">
              <w:rPr>
                <w:rFonts w:ascii="Times New Roman" w:hAnsi="Times New Roman"/>
                <w:sz w:val="24"/>
                <w:szCs w:val="24"/>
              </w:rPr>
              <w:t>двудипломных</w:t>
            </w:r>
            <w:proofErr w:type="spellEnd"/>
            <w:r w:rsidRPr="00BD3EB5">
              <w:rPr>
                <w:rFonts w:ascii="Times New Roman" w:hAnsi="Times New Roman"/>
                <w:sz w:val="24"/>
                <w:szCs w:val="24"/>
              </w:rPr>
              <w:t xml:space="preserve"> программ казахстанскими вузами наработаны партнёрские связи с 97 вузами из 23 стран мира. По сравнению с 2021 годом география расширилась почти в 2 раза. (2021г. – вузы из 13 стран). Проведены мероприятия по увеличению количества образовательных грантов по направлению данной программы. Разработана Дорожная карта по подготовке совместной ОП по всем уровням.</w:t>
            </w:r>
          </w:p>
          <w:p w14:paraId="64C5D7B0" w14:textId="77777777" w:rsidR="00F62BA7" w:rsidRPr="00BD3EB5" w:rsidRDefault="00F62BA7" w:rsidP="00F62BA7">
            <w:pPr>
              <w:widowControl w:val="0"/>
              <w:tabs>
                <w:tab w:val="left" w:pos="1210"/>
              </w:tabs>
              <w:kinsoku w:val="0"/>
              <w:overflowPunct w:val="0"/>
              <w:autoSpaceDE w:val="0"/>
              <w:autoSpaceDN w:val="0"/>
              <w:jc w:val="both"/>
              <w:rPr>
                <w:bCs/>
                <w:sz w:val="20"/>
                <w:szCs w:val="20"/>
                <w:lang w:bidi="ru-RU"/>
              </w:rPr>
            </w:pPr>
          </w:p>
        </w:tc>
      </w:tr>
      <w:tr w:rsidR="009B3EF7" w:rsidRPr="00BD3EB5" w14:paraId="635C629E" w14:textId="77777777" w:rsidTr="00FB6EBE">
        <w:tc>
          <w:tcPr>
            <w:tcW w:w="988" w:type="dxa"/>
          </w:tcPr>
          <w:p w14:paraId="6888A78F" w14:textId="77777777" w:rsidR="009B3EF7" w:rsidRPr="00BD3EB5" w:rsidRDefault="009B3EF7" w:rsidP="009B3EF7">
            <w:pPr>
              <w:widowControl w:val="0"/>
              <w:kinsoku w:val="0"/>
              <w:overflowPunct w:val="0"/>
              <w:autoSpaceDE w:val="0"/>
              <w:autoSpaceDN w:val="0"/>
              <w:jc w:val="both"/>
              <w:rPr>
                <w:b/>
                <w:iCs/>
              </w:rPr>
            </w:pPr>
          </w:p>
        </w:tc>
        <w:tc>
          <w:tcPr>
            <w:tcW w:w="2528" w:type="dxa"/>
          </w:tcPr>
          <w:p w14:paraId="5D9105AB" w14:textId="77777777" w:rsidR="009B3EF7" w:rsidRPr="00BD3EB5" w:rsidRDefault="009B3EF7" w:rsidP="009B3EF7">
            <w:pPr>
              <w:widowControl w:val="0"/>
              <w:kinsoku w:val="0"/>
              <w:overflowPunct w:val="0"/>
              <w:autoSpaceDE w:val="0"/>
              <w:autoSpaceDN w:val="0"/>
              <w:jc w:val="both"/>
              <w:rPr>
                <w:b/>
                <w:iCs/>
              </w:rPr>
            </w:pPr>
            <w:r w:rsidRPr="00BD3EB5">
              <w:rPr>
                <w:b/>
                <w:iCs/>
              </w:rPr>
              <w:t xml:space="preserve">Всего, </w:t>
            </w:r>
          </w:p>
          <w:p w14:paraId="1F936078" w14:textId="77777777" w:rsidR="009B3EF7" w:rsidRPr="00BD3EB5" w:rsidRDefault="009B3EF7" w:rsidP="009B3EF7">
            <w:pPr>
              <w:widowControl w:val="0"/>
              <w:kinsoku w:val="0"/>
              <w:overflowPunct w:val="0"/>
              <w:autoSpaceDE w:val="0"/>
              <w:autoSpaceDN w:val="0"/>
              <w:jc w:val="both"/>
              <w:rPr>
                <w:b/>
                <w:iCs/>
              </w:rPr>
            </w:pPr>
            <w:r w:rsidRPr="00BD3EB5">
              <w:rPr>
                <w:b/>
                <w:iCs/>
              </w:rPr>
              <w:t>в том числе</w:t>
            </w:r>
          </w:p>
        </w:tc>
        <w:tc>
          <w:tcPr>
            <w:tcW w:w="1992" w:type="dxa"/>
          </w:tcPr>
          <w:p w14:paraId="73E88BEB" w14:textId="77777777" w:rsidR="009B3EF7" w:rsidRPr="00BD3EB5" w:rsidRDefault="009B3EF7" w:rsidP="009B3EF7">
            <w:pPr>
              <w:widowControl w:val="0"/>
              <w:kinsoku w:val="0"/>
              <w:overflowPunct w:val="0"/>
              <w:autoSpaceDE w:val="0"/>
              <w:autoSpaceDN w:val="0"/>
              <w:jc w:val="both"/>
              <w:rPr>
                <w:lang w:val="kk-KZ"/>
              </w:rPr>
            </w:pPr>
          </w:p>
        </w:tc>
        <w:tc>
          <w:tcPr>
            <w:tcW w:w="1291" w:type="dxa"/>
          </w:tcPr>
          <w:p w14:paraId="3B4CBCA5" w14:textId="77777777" w:rsidR="009B3EF7" w:rsidRPr="00BD3EB5" w:rsidRDefault="009B3EF7" w:rsidP="009B3EF7">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EDCC9A"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227</w:t>
            </w:r>
          </w:p>
          <w:p w14:paraId="02CEEE71"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454</w:t>
            </w:r>
          </w:p>
          <w:p w14:paraId="579E04E5" w14:textId="77777777" w:rsidR="009B3EF7" w:rsidRPr="00BD3EB5" w:rsidRDefault="009B3EF7" w:rsidP="009B3EF7">
            <w:pPr>
              <w:widowControl w:val="0"/>
              <w:kinsoku w:val="0"/>
              <w:overflowPunct w:val="0"/>
              <w:autoSpaceDE w:val="0"/>
              <w:autoSpaceDN w:val="0"/>
              <w:jc w:val="center"/>
            </w:pPr>
            <w:r w:rsidRPr="00BD3EB5">
              <w:rPr>
                <w:color w:val="000000" w:themeColor="text1"/>
              </w:rPr>
              <w:t>873</w:t>
            </w:r>
            <w:r w:rsidRPr="00BD3EB5">
              <w:t xml:space="preserve"> тыс.</w:t>
            </w:r>
          </w:p>
          <w:p w14:paraId="642EA699" w14:textId="77777777" w:rsidR="009B3EF7" w:rsidRPr="00BD3EB5" w:rsidRDefault="009B3EF7" w:rsidP="009B3EF7">
            <w:pPr>
              <w:widowControl w:val="0"/>
              <w:kinsoku w:val="0"/>
              <w:overflowPunct w:val="0"/>
              <w:autoSpaceDE w:val="0"/>
              <w:autoSpaceDN w:val="0"/>
              <w:jc w:val="center"/>
              <w:rPr>
                <w:color w:val="000000" w:themeColor="text1"/>
              </w:rPr>
            </w:pPr>
            <w:proofErr w:type="spellStart"/>
            <w:r w:rsidRPr="00BD3EB5">
              <w:t>тг</w:t>
            </w:r>
            <w:proofErr w:type="spellEnd"/>
            <w:r w:rsidRPr="00BD3EB5">
              <w:t>.</w:t>
            </w:r>
          </w:p>
        </w:tc>
        <w:tc>
          <w:tcPr>
            <w:tcW w:w="992" w:type="dxa"/>
            <w:vAlign w:val="center"/>
          </w:tcPr>
          <w:p w14:paraId="6CBA3184" w14:textId="6B984E1B" w:rsidR="009B3EF7" w:rsidRPr="00BD3EB5" w:rsidRDefault="00A87339" w:rsidP="00EA742E">
            <w:pPr>
              <w:widowControl w:val="0"/>
              <w:tabs>
                <w:tab w:val="left" w:pos="1210"/>
              </w:tabs>
              <w:kinsoku w:val="0"/>
              <w:overflowPunct w:val="0"/>
              <w:autoSpaceDE w:val="0"/>
              <w:autoSpaceDN w:val="0"/>
              <w:jc w:val="center"/>
              <w:rPr>
                <w:lang w:bidi="ru-RU"/>
              </w:rPr>
            </w:pPr>
            <w:r w:rsidRPr="00BD3EB5">
              <w:rPr>
                <w:lang w:bidi="ru-RU"/>
              </w:rPr>
              <w:t>201 375</w:t>
            </w:r>
            <w:r w:rsidR="00EA742E">
              <w:rPr>
                <w:lang w:bidi="ru-RU"/>
              </w:rPr>
              <w:t> </w:t>
            </w:r>
            <w:r w:rsidRPr="00BD3EB5">
              <w:rPr>
                <w:lang w:bidi="ru-RU"/>
              </w:rPr>
              <w:t>60</w:t>
            </w:r>
            <w:r w:rsidR="00EA742E">
              <w:rPr>
                <w:lang w:val="kk-KZ" w:bidi="ru-RU"/>
              </w:rPr>
              <w:t>3,5</w:t>
            </w:r>
            <w:r w:rsidRPr="00BD3EB5">
              <w:rPr>
                <w:lang w:bidi="ru-RU"/>
              </w:rPr>
              <w:t xml:space="preserve"> тыс. </w:t>
            </w:r>
            <w:proofErr w:type="spellStart"/>
            <w:r w:rsidRPr="00BD3EB5">
              <w:rPr>
                <w:lang w:bidi="ru-RU"/>
              </w:rPr>
              <w:t>тг</w:t>
            </w:r>
            <w:proofErr w:type="spellEnd"/>
          </w:p>
        </w:tc>
        <w:tc>
          <w:tcPr>
            <w:tcW w:w="851" w:type="dxa"/>
          </w:tcPr>
          <w:p w14:paraId="3E0A9169" w14:textId="77777777" w:rsidR="009B3EF7" w:rsidRPr="00BD3EB5" w:rsidRDefault="009B3EF7" w:rsidP="009B3EF7">
            <w:pPr>
              <w:widowControl w:val="0"/>
              <w:tabs>
                <w:tab w:val="left" w:pos="1210"/>
              </w:tabs>
              <w:kinsoku w:val="0"/>
              <w:overflowPunct w:val="0"/>
              <w:autoSpaceDE w:val="0"/>
              <w:autoSpaceDN w:val="0"/>
              <w:jc w:val="center"/>
              <w:rPr>
                <w:bCs/>
                <w:lang w:bidi="ru-RU"/>
              </w:rPr>
            </w:pPr>
          </w:p>
        </w:tc>
        <w:tc>
          <w:tcPr>
            <w:tcW w:w="5386" w:type="dxa"/>
          </w:tcPr>
          <w:p w14:paraId="367937BF" w14:textId="77777777" w:rsidR="009B3EF7" w:rsidRPr="00BD3EB5" w:rsidRDefault="009B3EF7" w:rsidP="009B3EF7">
            <w:pPr>
              <w:widowControl w:val="0"/>
              <w:tabs>
                <w:tab w:val="left" w:pos="1210"/>
              </w:tabs>
              <w:kinsoku w:val="0"/>
              <w:overflowPunct w:val="0"/>
              <w:autoSpaceDE w:val="0"/>
              <w:autoSpaceDN w:val="0"/>
              <w:jc w:val="both"/>
              <w:rPr>
                <w:bCs/>
                <w:sz w:val="20"/>
                <w:szCs w:val="20"/>
                <w:lang w:bidi="ru-RU"/>
              </w:rPr>
            </w:pPr>
          </w:p>
        </w:tc>
      </w:tr>
      <w:tr w:rsidR="009B3EF7" w:rsidRPr="00BD3EB5" w14:paraId="3D0F2140" w14:textId="77777777" w:rsidTr="00EA742E">
        <w:tc>
          <w:tcPr>
            <w:tcW w:w="988" w:type="dxa"/>
          </w:tcPr>
          <w:p w14:paraId="6A402522" w14:textId="77777777" w:rsidR="009B3EF7" w:rsidRPr="00BD3EB5" w:rsidRDefault="009B3EF7" w:rsidP="009B3EF7">
            <w:pPr>
              <w:widowControl w:val="0"/>
              <w:kinsoku w:val="0"/>
              <w:overflowPunct w:val="0"/>
              <w:autoSpaceDE w:val="0"/>
              <w:autoSpaceDN w:val="0"/>
              <w:jc w:val="both"/>
              <w:rPr>
                <w:b/>
                <w:iCs/>
              </w:rPr>
            </w:pPr>
          </w:p>
        </w:tc>
        <w:tc>
          <w:tcPr>
            <w:tcW w:w="2528" w:type="dxa"/>
          </w:tcPr>
          <w:p w14:paraId="39DD6C1C" w14:textId="77777777" w:rsidR="009B3EF7" w:rsidRPr="00BD3EB5" w:rsidRDefault="009B3EF7" w:rsidP="009B3EF7">
            <w:pPr>
              <w:widowControl w:val="0"/>
              <w:kinsoku w:val="0"/>
              <w:overflowPunct w:val="0"/>
              <w:autoSpaceDE w:val="0"/>
              <w:autoSpaceDN w:val="0"/>
              <w:jc w:val="both"/>
              <w:rPr>
                <w:b/>
                <w:iCs/>
              </w:rPr>
            </w:pPr>
            <w:r w:rsidRPr="00BD3EB5">
              <w:rPr>
                <w:b/>
                <w:iCs/>
              </w:rPr>
              <w:t>РБ</w:t>
            </w:r>
          </w:p>
        </w:tc>
        <w:tc>
          <w:tcPr>
            <w:tcW w:w="1992" w:type="dxa"/>
          </w:tcPr>
          <w:p w14:paraId="7E893114" w14:textId="77777777" w:rsidR="009B3EF7" w:rsidRPr="00BD3EB5" w:rsidRDefault="009B3EF7" w:rsidP="009B3EF7">
            <w:pPr>
              <w:widowControl w:val="0"/>
              <w:kinsoku w:val="0"/>
              <w:overflowPunct w:val="0"/>
              <w:autoSpaceDE w:val="0"/>
              <w:autoSpaceDN w:val="0"/>
              <w:jc w:val="both"/>
              <w:rPr>
                <w:lang w:val="kk-KZ"/>
              </w:rPr>
            </w:pPr>
          </w:p>
        </w:tc>
        <w:tc>
          <w:tcPr>
            <w:tcW w:w="1291" w:type="dxa"/>
          </w:tcPr>
          <w:p w14:paraId="702CD455" w14:textId="77777777" w:rsidR="009B3EF7" w:rsidRPr="00BD3EB5" w:rsidRDefault="009B3EF7" w:rsidP="009B3EF7">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ABBB1"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104</w:t>
            </w:r>
          </w:p>
          <w:p w14:paraId="1C5F1DB1"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874</w:t>
            </w:r>
          </w:p>
          <w:p w14:paraId="0802BF1C" w14:textId="77777777" w:rsidR="009B3EF7" w:rsidRPr="00BD3EB5" w:rsidRDefault="009B3EF7" w:rsidP="009B3EF7">
            <w:pPr>
              <w:widowControl w:val="0"/>
              <w:kinsoku w:val="0"/>
              <w:overflowPunct w:val="0"/>
              <w:autoSpaceDE w:val="0"/>
              <w:autoSpaceDN w:val="0"/>
              <w:jc w:val="center"/>
            </w:pPr>
            <w:r w:rsidRPr="00BD3EB5">
              <w:rPr>
                <w:color w:val="000000" w:themeColor="text1"/>
              </w:rPr>
              <w:t>099</w:t>
            </w:r>
            <w:r w:rsidRPr="00BD3EB5">
              <w:t xml:space="preserve"> тыс.</w:t>
            </w:r>
          </w:p>
          <w:p w14:paraId="6C6A5B4D" w14:textId="77777777" w:rsidR="009B3EF7" w:rsidRPr="00BD3EB5" w:rsidRDefault="009B3EF7" w:rsidP="009B3EF7">
            <w:pPr>
              <w:widowControl w:val="0"/>
              <w:kinsoku w:val="0"/>
              <w:overflowPunct w:val="0"/>
              <w:autoSpaceDE w:val="0"/>
              <w:autoSpaceDN w:val="0"/>
              <w:jc w:val="center"/>
              <w:rPr>
                <w:color w:val="000000" w:themeColor="text1"/>
              </w:rPr>
            </w:pPr>
            <w:proofErr w:type="spellStart"/>
            <w:r w:rsidRPr="00BD3EB5">
              <w:t>тг</w:t>
            </w:r>
            <w:proofErr w:type="spellEnd"/>
            <w:r w:rsidRPr="00BD3EB5">
              <w:t>.</w:t>
            </w:r>
          </w:p>
        </w:tc>
        <w:tc>
          <w:tcPr>
            <w:tcW w:w="992" w:type="dxa"/>
          </w:tcPr>
          <w:p w14:paraId="473D99C6" w14:textId="1499C2F7" w:rsidR="009B3EF7" w:rsidRPr="00EA742E" w:rsidRDefault="00A87339" w:rsidP="00EA742E">
            <w:pPr>
              <w:widowControl w:val="0"/>
              <w:tabs>
                <w:tab w:val="left" w:pos="1210"/>
              </w:tabs>
              <w:kinsoku w:val="0"/>
              <w:overflowPunct w:val="0"/>
              <w:autoSpaceDE w:val="0"/>
              <w:autoSpaceDN w:val="0"/>
              <w:rPr>
                <w:lang w:bidi="ru-RU"/>
              </w:rPr>
            </w:pPr>
            <w:r w:rsidRPr="00EA742E">
              <w:rPr>
                <w:lang w:bidi="ru-RU"/>
              </w:rPr>
              <w:t>107 </w:t>
            </w:r>
            <w:r w:rsidR="00FC4F7E" w:rsidRPr="00EA742E">
              <w:rPr>
                <w:lang w:bidi="ru-RU"/>
              </w:rPr>
              <w:t>8</w:t>
            </w:r>
            <w:r w:rsidR="00EA742E">
              <w:rPr>
                <w:lang w:val="kk-KZ" w:bidi="ru-RU"/>
              </w:rPr>
              <w:t>3</w:t>
            </w:r>
            <w:r w:rsidR="00FC4F7E" w:rsidRPr="00EA742E">
              <w:rPr>
                <w:lang w:bidi="ru-RU"/>
              </w:rPr>
              <w:t>3</w:t>
            </w:r>
            <w:r w:rsidR="00EA742E">
              <w:rPr>
                <w:lang w:bidi="ru-RU"/>
              </w:rPr>
              <w:t> 3</w:t>
            </w:r>
            <w:r w:rsidRPr="00EA742E">
              <w:rPr>
                <w:lang w:bidi="ru-RU"/>
              </w:rPr>
              <w:t xml:space="preserve">40,5 </w:t>
            </w:r>
            <w:proofErr w:type="spellStart"/>
            <w:r w:rsidRPr="00EA742E">
              <w:rPr>
                <w:lang w:bidi="ru-RU"/>
              </w:rPr>
              <w:t>тыс.тг</w:t>
            </w:r>
            <w:proofErr w:type="spellEnd"/>
            <w:r w:rsidRPr="00EA742E">
              <w:rPr>
                <w:lang w:bidi="ru-RU"/>
              </w:rPr>
              <w:t>.</w:t>
            </w:r>
          </w:p>
        </w:tc>
        <w:tc>
          <w:tcPr>
            <w:tcW w:w="851" w:type="dxa"/>
          </w:tcPr>
          <w:p w14:paraId="21412410" w14:textId="77777777" w:rsidR="009B3EF7" w:rsidRPr="00BD3EB5" w:rsidRDefault="009B3EF7" w:rsidP="009B3EF7">
            <w:pPr>
              <w:widowControl w:val="0"/>
              <w:tabs>
                <w:tab w:val="left" w:pos="1210"/>
              </w:tabs>
              <w:kinsoku w:val="0"/>
              <w:overflowPunct w:val="0"/>
              <w:autoSpaceDE w:val="0"/>
              <w:autoSpaceDN w:val="0"/>
              <w:jc w:val="center"/>
              <w:rPr>
                <w:bCs/>
                <w:lang w:bidi="ru-RU"/>
              </w:rPr>
            </w:pPr>
          </w:p>
        </w:tc>
        <w:tc>
          <w:tcPr>
            <w:tcW w:w="5386" w:type="dxa"/>
            <w:shd w:val="clear" w:color="auto" w:fill="FFFFFF" w:themeFill="background1"/>
          </w:tcPr>
          <w:p w14:paraId="5B113933" w14:textId="77777777" w:rsidR="00A87339" w:rsidRPr="00BD3EB5" w:rsidRDefault="00A87339" w:rsidP="000D0E31">
            <w:pPr>
              <w:widowControl w:val="0"/>
              <w:shd w:val="clear" w:color="auto" w:fill="FFFFFF" w:themeFill="background1"/>
              <w:tabs>
                <w:tab w:val="left" w:pos="1210"/>
              </w:tabs>
              <w:ind w:firstLine="317"/>
              <w:jc w:val="both"/>
              <w:rPr>
                <w:b/>
                <w:u w:val="single"/>
                <w:lang w:bidi="ru-RU"/>
              </w:rPr>
            </w:pPr>
            <w:r w:rsidRPr="00BD3EB5">
              <w:rPr>
                <w:b/>
                <w:u w:val="single"/>
                <w:lang w:bidi="ru-RU"/>
              </w:rPr>
              <w:t>В части МП РК</w:t>
            </w:r>
          </w:p>
          <w:p w14:paraId="3ECC4CFE" w14:textId="77777777" w:rsidR="00A87339" w:rsidRPr="00BD3EB5" w:rsidRDefault="00A87339" w:rsidP="000D0E31">
            <w:pPr>
              <w:widowControl w:val="0"/>
              <w:shd w:val="clear" w:color="auto" w:fill="FFFFFF" w:themeFill="background1"/>
              <w:tabs>
                <w:tab w:val="left" w:pos="1210"/>
              </w:tabs>
              <w:ind w:firstLine="317"/>
              <w:jc w:val="both"/>
              <w:rPr>
                <w:lang w:bidi="ru-RU"/>
              </w:rPr>
            </w:pPr>
            <w:r w:rsidRPr="00BD3EB5">
              <w:rPr>
                <w:lang w:bidi="ru-RU"/>
              </w:rPr>
              <w:t>Скорректированный план по мероприятиям составил 108 145 274,0 тыс. тенге, исполнение 10</w:t>
            </w:r>
            <w:r w:rsidR="003B0570" w:rsidRPr="00BD3EB5">
              <w:rPr>
                <w:lang w:bidi="ru-RU"/>
              </w:rPr>
              <w:t>7 523 940,5 тыс. тенге или 99,4</w:t>
            </w:r>
            <w:r w:rsidRPr="00BD3EB5">
              <w:rPr>
                <w:lang w:bidi="ru-RU"/>
              </w:rPr>
              <w:t>% от скорректированного плана.</w:t>
            </w:r>
          </w:p>
          <w:p w14:paraId="3EB28297" w14:textId="77777777" w:rsidR="009B3EF7" w:rsidRPr="00BD3EB5" w:rsidRDefault="00A87339" w:rsidP="000D0E31">
            <w:pPr>
              <w:widowControl w:val="0"/>
              <w:tabs>
                <w:tab w:val="left" w:pos="1210"/>
              </w:tabs>
              <w:kinsoku w:val="0"/>
              <w:overflowPunct w:val="0"/>
              <w:autoSpaceDE w:val="0"/>
              <w:autoSpaceDN w:val="0"/>
              <w:ind w:firstLine="317"/>
              <w:jc w:val="both"/>
              <w:rPr>
                <w:i/>
              </w:rPr>
            </w:pPr>
            <w:r w:rsidRPr="00BD3EB5">
              <w:rPr>
                <w:bCs/>
                <w:i/>
                <w:lang w:bidi="ru-RU"/>
              </w:rPr>
              <w:t xml:space="preserve">Основными причинами </w:t>
            </w:r>
            <w:proofErr w:type="spellStart"/>
            <w:r w:rsidRPr="00BD3EB5">
              <w:rPr>
                <w:bCs/>
                <w:i/>
                <w:lang w:bidi="ru-RU"/>
              </w:rPr>
              <w:t>неосвоения</w:t>
            </w:r>
            <w:proofErr w:type="spellEnd"/>
            <w:r w:rsidRPr="00BD3EB5">
              <w:rPr>
                <w:bCs/>
                <w:i/>
                <w:lang w:bidi="ru-RU"/>
              </w:rPr>
              <w:t xml:space="preserve"> средств является уменьшение фактического количества получателей бюджетных средств, против запланированного</w:t>
            </w:r>
            <w:r w:rsidRPr="00BD3EB5">
              <w:rPr>
                <w:i/>
              </w:rPr>
              <w:t>.</w:t>
            </w:r>
          </w:p>
          <w:p w14:paraId="6148BE49" w14:textId="77777777" w:rsidR="00A87339" w:rsidRPr="00BD3EB5" w:rsidRDefault="00A87339" w:rsidP="000D0E31">
            <w:pPr>
              <w:widowControl w:val="0"/>
              <w:tabs>
                <w:tab w:val="left" w:pos="1210"/>
              </w:tabs>
              <w:kinsoku w:val="0"/>
              <w:overflowPunct w:val="0"/>
              <w:autoSpaceDE w:val="0"/>
              <w:autoSpaceDN w:val="0"/>
              <w:ind w:firstLine="317"/>
              <w:jc w:val="both"/>
              <w:rPr>
                <w:i/>
              </w:rPr>
            </w:pPr>
          </w:p>
          <w:p w14:paraId="3EB8D1C8" w14:textId="77777777" w:rsidR="00A87339" w:rsidRPr="00BD3EB5" w:rsidRDefault="00A87339" w:rsidP="000D0E31">
            <w:pPr>
              <w:widowControl w:val="0"/>
              <w:tabs>
                <w:tab w:val="left" w:pos="1210"/>
              </w:tabs>
              <w:kinsoku w:val="0"/>
              <w:overflowPunct w:val="0"/>
              <w:autoSpaceDE w:val="0"/>
              <w:autoSpaceDN w:val="0"/>
              <w:ind w:firstLine="317"/>
              <w:jc w:val="both"/>
              <w:rPr>
                <w:b/>
                <w:u w:val="single"/>
              </w:rPr>
            </w:pPr>
            <w:r w:rsidRPr="00BD3EB5">
              <w:rPr>
                <w:b/>
                <w:u w:val="single"/>
              </w:rPr>
              <w:t>В части МНВО РК</w:t>
            </w:r>
          </w:p>
          <w:p w14:paraId="5354C8A3" w14:textId="77777777" w:rsidR="00FC4F7E" w:rsidRPr="00BD3EB5" w:rsidRDefault="00FC4F7E" w:rsidP="000D0E31">
            <w:pPr>
              <w:widowControl w:val="0"/>
              <w:tabs>
                <w:tab w:val="left" w:pos="1210"/>
              </w:tabs>
              <w:kinsoku w:val="0"/>
              <w:overflowPunct w:val="0"/>
              <w:autoSpaceDE w:val="0"/>
              <w:autoSpaceDN w:val="0"/>
              <w:ind w:firstLine="317"/>
              <w:jc w:val="both"/>
              <w:rPr>
                <w:bCs/>
                <w:szCs w:val="20"/>
                <w:lang w:bidi="ru-RU"/>
              </w:rPr>
            </w:pPr>
            <w:r w:rsidRPr="00BD3EB5">
              <w:rPr>
                <w:bCs/>
                <w:szCs w:val="20"/>
                <w:lang w:bidi="ru-RU"/>
              </w:rPr>
              <w:t>Выделено – 340 000 тыс. тенге.</w:t>
            </w:r>
          </w:p>
          <w:p w14:paraId="76A1ED07" w14:textId="77777777" w:rsidR="00FC4F7E" w:rsidRPr="00BD3EB5" w:rsidRDefault="00FC4F7E" w:rsidP="000D0E31">
            <w:pPr>
              <w:widowControl w:val="0"/>
              <w:tabs>
                <w:tab w:val="left" w:pos="1210"/>
              </w:tabs>
              <w:kinsoku w:val="0"/>
              <w:overflowPunct w:val="0"/>
              <w:autoSpaceDE w:val="0"/>
              <w:autoSpaceDN w:val="0"/>
              <w:ind w:firstLine="317"/>
              <w:jc w:val="both"/>
              <w:rPr>
                <w:b/>
                <w:bCs/>
                <w:sz w:val="20"/>
                <w:szCs w:val="20"/>
                <w:u w:val="single"/>
                <w:lang w:bidi="ru-RU"/>
              </w:rPr>
            </w:pPr>
            <w:r w:rsidRPr="00BD3EB5">
              <w:rPr>
                <w:bCs/>
                <w:szCs w:val="20"/>
                <w:lang w:bidi="ru-RU"/>
              </w:rPr>
              <w:t>Освоено – 309 400 тыс. тенге (91%).</w:t>
            </w:r>
          </w:p>
        </w:tc>
      </w:tr>
      <w:tr w:rsidR="009B3EF7" w:rsidRPr="00BD3EB5" w14:paraId="69C8E1B9" w14:textId="77777777" w:rsidTr="009E7672">
        <w:tc>
          <w:tcPr>
            <w:tcW w:w="988" w:type="dxa"/>
          </w:tcPr>
          <w:p w14:paraId="087B69E6" w14:textId="77777777" w:rsidR="009B3EF7" w:rsidRPr="00BD3EB5" w:rsidRDefault="009B3EF7" w:rsidP="009B3EF7">
            <w:pPr>
              <w:widowControl w:val="0"/>
              <w:kinsoku w:val="0"/>
              <w:overflowPunct w:val="0"/>
              <w:autoSpaceDE w:val="0"/>
              <w:autoSpaceDN w:val="0"/>
              <w:jc w:val="both"/>
              <w:rPr>
                <w:b/>
                <w:iCs/>
              </w:rPr>
            </w:pPr>
          </w:p>
        </w:tc>
        <w:tc>
          <w:tcPr>
            <w:tcW w:w="2528" w:type="dxa"/>
          </w:tcPr>
          <w:p w14:paraId="019A4146" w14:textId="77777777" w:rsidR="009B3EF7" w:rsidRPr="00BD3EB5" w:rsidRDefault="009B3EF7" w:rsidP="009B3EF7">
            <w:pPr>
              <w:widowControl w:val="0"/>
              <w:kinsoku w:val="0"/>
              <w:overflowPunct w:val="0"/>
              <w:autoSpaceDE w:val="0"/>
              <w:autoSpaceDN w:val="0"/>
              <w:jc w:val="both"/>
              <w:rPr>
                <w:b/>
                <w:iCs/>
              </w:rPr>
            </w:pPr>
            <w:r w:rsidRPr="00BD3EB5">
              <w:rPr>
                <w:b/>
                <w:iCs/>
              </w:rPr>
              <w:t>МБ</w:t>
            </w:r>
          </w:p>
        </w:tc>
        <w:tc>
          <w:tcPr>
            <w:tcW w:w="1992" w:type="dxa"/>
          </w:tcPr>
          <w:p w14:paraId="15C6CE0F" w14:textId="77777777" w:rsidR="009B3EF7" w:rsidRPr="00BD3EB5" w:rsidRDefault="009B3EF7" w:rsidP="009B3EF7">
            <w:pPr>
              <w:widowControl w:val="0"/>
              <w:kinsoku w:val="0"/>
              <w:overflowPunct w:val="0"/>
              <w:autoSpaceDE w:val="0"/>
              <w:autoSpaceDN w:val="0"/>
              <w:jc w:val="both"/>
              <w:rPr>
                <w:lang w:val="kk-KZ"/>
              </w:rPr>
            </w:pPr>
          </w:p>
        </w:tc>
        <w:tc>
          <w:tcPr>
            <w:tcW w:w="1291" w:type="dxa"/>
          </w:tcPr>
          <w:p w14:paraId="06DBCEB3" w14:textId="77777777" w:rsidR="009B3EF7" w:rsidRPr="00BD3EB5" w:rsidRDefault="009B3EF7" w:rsidP="009B3EF7">
            <w:pPr>
              <w:widowControl w:val="0"/>
              <w:kinsoku w:val="0"/>
              <w:overflowPunct w:val="0"/>
              <w:autoSpaceDE w:val="0"/>
              <w:autoSpaceDN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955F50"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122</w:t>
            </w:r>
          </w:p>
          <w:p w14:paraId="32765DB0" w14:textId="77777777" w:rsidR="009B3EF7" w:rsidRPr="00BD3EB5" w:rsidRDefault="009B3EF7" w:rsidP="009B3EF7">
            <w:pPr>
              <w:widowControl w:val="0"/>
              <w:kinsoku w:val="0"/>
              <w:overflowPunct w:val="0"/>
              <w:autoSpaceDE w:val="0"/>
              <w:autoSpaceDN w:val="0"/>
              <w:jc w:val="center"/>
              <w:rPr>
                <w:color w:val="000000" w:themeColor="text1"/>
              </w:rPr>
            </w:pPr>
            <w:r w:rsidRPr="00BD3EB5">
              <w:rPr>
                <w:color w:val="000000" w:themeColor="text1"/>
              </w:rPr>
              <w:t>580</w:t>
            </w:r>
          </w:p>
          <w:p w14:paraId="01F4EE07" w14:textId="77777777" w:rsidR="009B3EF7" w:rsidRPr="00BD3EB5" w:rsidRDefault="009B3EF7" w:rsidP="009B3EF7">
            <w:pPr>
              <w:widowControl w:val="0"/>
              <w:kinsoku w:val="0"/>
              <w:overflowPunct w:val="0"/>
              <w:autoSpaceDE w:val="0"/>
              <w:autoSpaceDN w:val="0"/>
              <w:jc w:val="center"/>
            </w:pPr>
            <w:r w:rsidRPr="00BD3EB5">
              <w:rPr>
                <w:color w:val="000000" w:themeColor="text1"/>
              </w:rPr>
              <w:t>774</w:t>
            </w:r>
            <w:r w:rsidRPr="00BD3EB5">
              <w:t xml:space="preserve"> тыс.</w:t>
            </w:r>
          </w:p>
          <w:p w14:paraId="2C5C21CA" w14:textId="77777777" w:rsidR="009B3EF7" w:rsidRPr="00BD3EB5" w:rsidRDefault="009B3EF7" w:rsidP="009B3EF7">
            <w:pPr>
              <w:widowControl w:val="0"/>
              <w:kinsoku w:val="0"/>
              <w:overflowPunct w:val="0"/>
              <w:autoSpaceDE w:val="0"/>
              <w:autoSpaceDN w:val="0"/>
              <w:jc w:val="center"/>
              <w:rPr>
                <w:color w:val="000000" w:themeColor="text1"/>
              </w:rPr>
            </w:pPr>
            <w:proofErr w:type="spellStart"/>
            <w:r w:rsidRPr="00BD3EB5">
              <w:t>тг</w:t>
            </w:r>
            <w:proofErr w:type="spellEnd"/>
            <w:r w:rsidRPr="00BD3EB5">
              <w:t>.</w:t>
            </w:r>
          </w:p>
        </w:tc>
        <w:tc>
          <w:tcPr>
            <w:tcW w:w="992" w:type="dxa"/>
          </w:tcPr>
          <w:p w14:paraId="65891268" w14:textId="77777777" w:rsidR="009B3EF7" w:rsidRPr="00BD3EB5" w:rsidRDefault="005527C4" w:rsidP="009E7672">
            <w:pPr>
              <w:widowControl w:val="0"/>
              <w:tabs>
                <w:tab w:val="left" w:pos="1210"/>
              </w:tabs>
              <w:kinsoku w:val="0"/>
              <w:overflowPunct w:val="0"/>
              <w:autoSpaceDE w:val="0"/>
              <w:autoSpaceDN w:val="0"/>
              <w:jc w:val="center"/>
              <w:rPr>
                <w:lang w:val="en-US" w:bidi="ru-RU"/>
              </w:rPr>
            </w:pPr>
            <w:r w:rsidRPr="00BD3EB5">
              <w:rPr>
                <w:lang w:bidi="ru-RU"/>
              </w:rPr>
              <w:t>93</w:t>
            </w:r>
            <w:r w:rsidR="00A87339" w:rsidRPr="00BD3EB5">
              <w:rPr>
                <w:lang w:bidi="ru-RU"/>
              </w:rPr>
              <w:t> </w:t>
            </w:r>
            <w:r w:rsidRPr="00BD3EB5">
              <w:rPr>
                <w:lang w:bidi="ru-RU"/>
              </w:rPr>
              <w:t>542</w:t>
            </w:r>
            <w:r w:rsidR="00A87339" w:rsidRPr="00BD3EB5">
              <w:rPr>
                <w:lang w:bidi="ru-RU"/>
              </w:rPr>
              <w:t xml:space="preserve"> 26</w:t>
            </w:r>
            <w:r w:rsidRPr="00BD3EB5">
              <w:rPr>
                <w:lang w:bidi="ru-RU"/>
              </w:rPr>
              <w:t xml:space="preserve">3 тыс. </w:t>
            </w:r>
            <w:proofErr w:type="spellStart"/>
            <w:r w:rsidRPr="00BD3EB5">
              <w:rPr>
                <w:lang w:bidi="ru-RU"/>
              </w:rPr>
              <w:t>тг</w:t>
            </w:r>
            <w:proofErr w:type="spellEnd"/>
            <w:r w:rsidRPr="00BD3EB5">
              <w:rPr>
                <w:lang w:bidi="ru-RU"/>
              </w:rPr>
              <w:t>.</w:t>
            </w:r>
          </w:p>
        </w:tc>
        <w:tc>
          <w:tcPr>
            <w:tcW w:w="851" w:type="dxa"/>
          </w:tcPr>
          <w:p w14:paraId="56941053" w14:textId="77777777" w:rsidR="009B3EF7" w:rsidRPr="00BD3EB5" w:rsidRDefault="009B3EF7" w:rsidP="009B3EF7">
            <w:pPr>
              <w:widowControl w:val="0"/>
              <w:tabs>
                <w:tab w:val="left" w:pos="1210"/>
              </w:tabs>
              <w:kinsoku w:val="0"/>
              <w:overflowPunct w:val="0"/>
              <w:autoSpaceDE w:val="0"/>
              <w:autoSpaceDN w:val="0"/>
              <w:jc w:val="center"/>
              <w:rPr>
                <w:bCs/>
                <w:lang w:bidi="ru-RU"/>
              </w:rPr>
            </w:pPr>
          </w:p>
        </w:tc>
        <w:tc>
          <w:tcPr>
            <w:tcW w:w="5386" w:type="dxa"/>
          </w:tcPr>
          <w:p w14:paraId="09431340" w14:textId="6116AD9F" w:rsidR="009B3EF7" w:rsidRPr="00BD3EB5" w:rsidRDefault="009E7672" w:rsidP="000D0E31">
            <w:pPr>
              <w:widowControl w:val="0"/>
              <w:tabs>
                <w:tab w:val="left" w:pos="1210"/>
              </w:tabs>
              <w:kinsoku w:val="0"/>
              <w:overflowPunct w:val="0"/>
              <w:autoSpaceDE w:val="0"/>
              <w:autoSpaceDN w:val="0"/>
              <w:ind w:firstLine="317"/>
              <w:jc w:val="both"/>
              <w:rPr>
                <w:bCs/>
                <w:szCs w:val="20"/>
                <w:lang w:val="kk-KZ" w:bidi="ru-RU"/>
              </w:rPr>
            </w:pPr>
            <w:r w:rsidRPr="00BD3EB5">
              <w:rPr>
                <w:bCs/>
                <w:szCs w:val="20"/>
                <w:lang w:val="kk-KZ" w:bidi="ru-RU"/>
              </w:rPr>
              <w:t xml:space="preserve">В  2022 году для реализации проекта «Цифровой учитель» средства </w:t>
            </w:r>
            <w:r w:rsidRPr="00BD3EB5">
              <w:rPr>
                <w:bCs/>
                <w:szCs w:val="20"/>
                <w:lang w:bidi="ru-RU"/>
              </w:rPr>
              <w:t xml:space="preserve">в размере </w:t>
            </w:r>
            <w:r w:rsidRPr="00BD3EB5">
              <w:rPr>
                <w:bCs/>
                <w:szCs w:val="20"/>
                <w:lang w:val="kk-KZ" w:bidi="ru-RU"/>
              </w:rPr>
              <w:t>18</w:t>
            </w:r>
            <w:r w:rsidRPr="00BD3EB5">
              <w:rPr>
                <w:bCs/>
                <w:szCs w:val="20"/>
                <w:lang w:val="en-US" w:bidi="ru-RU"/>
              </w:rPr>
              <w:t> </w:t>
            </w:r>
            <w:r w:rsidRPr="00BD3EB5">
              <w:rPr>
                <w:bCs/>
                <w:szCs w:val="20"/>
                <w:lang w:val="kk-KZ" w:bidi="ru-RU"/>
              </w:rPr>
              <w:t>581</w:t>
            </w:r>
            <w:r w:rsidRPr="00BD3EB5">
              <w:rPr>
                <w:bCs/>
                <w:szCs w:val="20"/>
                <w:lang w:bidi="ru-RU"/>
              </w:rPr>
              <w:t xml:space="preserve"> </w:t>
            </w:r>
            <w:r w:rsidRPr="00BD3EB5">
              <w:rPr>
                <w:bCs/>
                <w:szCs w:val="20"/>
                <w:lang w:val="kk-KZ" w:bidi="ru-RU"/>
              </w:rPr>
              <w:t>885 тыс.тг</w:t>
            </w:r>
            <w:r w:rsidRPr="00BD3EB5">
              <w:rPr>
                <w:bCs/>
                <w:szCs w:val="20"/>
                <w:lang w:bidi="ru-RU"/>
              </w:rPr>
              <w:t xml:space="preserve"> </w:t>
            </w:r>
            <w:r w:rsidRPr="00BD3EB5">
              <w:rPr>
                <w:bCs/>
                <w:szCs w:val="20"/>
                <w:lang w:val="kk-KZ" w:bidi="ru-RU"/>
              </w:rPr>
              <w:t>из МБ не выделены. В настоящее время прорабатывается</w:t>
            </w:r>
            <w:r w:rsidR="00D24B46">
              <w:rPr>
                <w:bCs/>
                <w:szCs w:val="20"/>
                <w:lang w:val="kk-KZ" w:bidi="ru-RU"/>
              </w:rPr>
              <w:t xml:space="preserve"> вопрос финансирования проекта за счет других источников.</w:t>
            </w:r>
          </w:p>
          <w:p w14:paraId="6D464295" w14:textId="77777777" w:rsidR="009E7672" w:rsidRPr="00BD3EB5" w:rsidRDefault="009E7672" w:rsidP="000D0E31">
            <w:pPr>
              <w:widowControl w:val="0"/>
              <w:tabs>
                <w:tab w:val="left" w:pos="1210"/>
              </w:tabs>
              <w:kinsoku w:val="0"/>
              <w:overflowPunct w:val="0"/>
              <w:autoSpaceDE w:val="0"/>
              <w:autoSpaceDN w:val="0"/>
              <w:ind w:firstLine="317"/>
              <w:jc w:val="both"/>
              <w:rPr>
                <w:bCs/>
                <w:szCs w:val="20"/>
                <w:lang w:val="kk-KZ" w:bidi="ru-RU"/>
              </w:rPr>
            </w:pPr>
          </w:p>
          <w:p w14:paraId="3B754125" w14:textId="77777777" w:rsidR="009E7672" w:rsidRPr="00BD3EB5" w:rsidRDefault="009E7672" w:rsidP="000D0E31">
            <w:pPr>
              <w:widowControl w:val="0"/>
              <w:tabs>
                <w:tab w:val="left" w:pos="1210"/>
              </w:tabs>
              <w:kinsoku w:val="0"/>
              <w:overflowPunct w:val="0"/>
              <w:autoSpaceDE w:val="0"/>
              <w:autoSpaceDN w:val="0"/>
              <w:ind w:firstLine="317"/>
              <w:jc w:val="both"/>
              <w:rPr>
                <w:lang w:bidi="ru-RU"/>
              </w:rPr>
            </w:pPr>
            <w:r w:rsidRPr="00BD3EB5">
              <w:rPr>
                <w:bCs/>
                <w:szCs w:val="20"/>
                <w:lang w:val="kk-KZ" w:bidi="ru-RU"/>
              </w:rPr>
              <w:lastRenderedPageBreak/>
              <w:t>Из предусмотренных средств в размере 103 998 889 тыс.тг.</w:t>
            </w:r>
            <w:r w:rsidR="003B0570" w:rsidRPr="00BD3EB5">
              <w:rPr>
                <w:bCs/>
                <w:szCs w:val="20"/>
                <w:lang w:val="kk-KZ" w:bidi="ru-RU"/>
              </w:rPr>
              <w:t xml:space="preserve"> </w:t>
            </w:r>
            <w:r w:rsidRPr="00BD3EB5">
              <w:rPr>
                <w:bCs/>
                <w:szCs w:val="20"/>
                <w:lang w:val="kk-KZ" w:bidi="ru-RU"/>
              </w:rPr>
              <w:t xml:space="preserve">на целевое строительство школ освоено </w:t>
            </w:r>
            <w:r w:rsidRPr="00BD3EB5">
              <w:rPr>
                <w:lang w:bidi="ru-RU"/>
              </w:rPr>
              <w:t xml:space="preserve">93 542 263 тыс. </w:t>
            </w:r>
            <w:proofErr w:type="spellStart"/>
            <w:r w:rsidRPr="00BD3EB5">
              <w:rPr>
                <w:lang w:bidi="ru-RU"/>
              </w:rPr>
              <w:t>тг</w:t>
            </w:r>
            <w:proofErr w:type="spellEnd"/>
            <w:r w:rsidRPr="00BD3EB5">
              <w:rPr>
                <w:lang w:bidi="ru-RU"/>
              </w:rPr>
              <w:t>.</w:t>
            </w:r>
          </w:p>
          <w:p w14:paraId="1C50FB64" w14:textId="77777777" w:rsidR="009E7672" w:rsidRPr="00BD3EB5" w:rsidRDefault="009E7672" w:rsidP="000D0E31">
            <w:pPr>
              <w:widowControl w:val="0"/>
              <w:tabs>
                <w:tab w:val="left" w:pos="1210"/>
              </w:tabs>
              <w:kinsoku w:val="0"/>
              <w:overflowPunct w:val="0"/>
              <w:autoSpaceDE w:val="0"/>
              <w:autoSpaceDN w:val="0"/>
              <w:ind w:firstLine="317"/>
              <w:jc w:val="both"/>
              <w:rPr>
                <w:bCs/>
                <w:sz w:val="20"/>
                <w:szCs w:val="20"/>
                <w:lang w:val="kk-KZ" w:bidi="ru-RU"/>
              </w:rPr>
            </w:pPr>
            <w:r w:rsidRPr="00BD3EB5">
              <w:rPr>
                <w:lang w:bidi="ru-RU"/>
              </w:rPr>
              <w:t xml:space="preserve">Причина </w:t>
            </w:r>
            <w:proofErr w:type="spellStart"/>
            <w:r w:rsidRPr="00BD3EB5">
              <w:rPr>
                <w:lang w:bidi="ru-RU"/>
              </w:rPr>
              <w:t>несовоения</w:t>
            </w:r>
            <w:proofErr w:type="spellEnd"/>
            <w:r w:rsidRPr="00BD3EB5">
              <w:rPr>
                <w:lang w:bidi="ru-RU"/>
              </w:rPr>
              <w:t xml:space="preserve">: </w:t>
            </w:r>
            <w:r w:rsidRPr="00BD3EB5">
              <w:rPr>
                <w:bCs/>
                <w:szCs w:val="20"/>
              </w:rPr>
              <w:t>срыв сроков ввода 60 школ за счет целевого строительства.</w:t>
            </w:r>
          </w:p>
        </w:tc>
      </w:tr>
      <w:tr w:rsidR="009B3EF7" w:rsidRPr="00BD3EB5" w14:paraId="1B5395CE" w14:textId="77777777" w:rsidTr="00FB6EBE">
        <w:tc>
          <w:tcPr>
            <w:tcW w:w="988" w:type="dxa"/>
          </w:tcPr>
          <w:p w14:paraId="5A887176" w14:textId="77777777" w:rsidR="009B3EF7" w:rsidRPr="00BD3EB5" w:rsidRDefault="009B3EF7" w:rsidP="009B3EF7">
            <w:pPr>
              <w:widowControl w:val="0"/>
              <w:kinsoku w:val="0"/>
              <w:overflowPunct w:val="0"/>
              <w:autoSpaceDE w:val="0"/>
              <w:autoSpaceDN w:val="0"/>
              <w:jc w:val="both"/>
              <w:rPr>
                <w:b/>
                <w:iCs/>
              </w:rPr>
            </w:pPr>
          </w:p>
        </w:tc>
        <w:tc>
          <w:tcPr>
            <w:tcW w:w="2528" w:type="dxa"/>
          </w:tcPr>
          <w:p w14:paraId="3F75B45A" w14:textId="77777777" w:rsidR="009B3EF7" w:rsidRPr="00BD3EB5" w:rsidRDefault="009B3EF7" w:rsidP="009B3EF7">
            <w:pPr>
              <w:widowControl w:val="0"/>
              <w:kinsoku w:val="0"/>
              <w:overflowPunct w:val="0"/>
              <w:autoSpaceDE w:val="0"/>
              <w:autoSpaceDN w:val="0"/>
              <w:jc w:val="both"/>
              <w:rPr>
                <w:b/>
                <w:iCs/>
              </w:rPr>
            </w:pPr>
            <w:r w:rsidRPr="00BD3EB5">
              <w:rPr>
                <w:b/>
                <w:iCs/>
              </w:rPr>
              <w:t>Внебюджетные средства</w:t>
            </w:r>
          </w:p>
        </w:tc>
        <w:tc>
          <w:tcPr>
            <w:tcW w:w="1992" w:type="dxa"/>
          </w:tcPr>
          <w:p w14:paraId="2194BD89" w14:textId="77777777" w:rsidR="009B3EF7" w:rsidRPr="00BD3EB5" w:rsidRDefault="009B3EF7" w:rsidP="009B3EF7">
            <w:pPr>
              <w:widowControl w:val="0"/>
              <w:kinsoku w:val="0"/>
              <w:overflowPunct w:val="0"/>
              <w:autoSpaceDE w:val="0"/>
              <w:autoSpaceDN w:val="0"/>
              <w:jc w:val="both"/>
              <w:rPr>
                <w:lang w:val="kk-KZ"/>
              </w:rPr>
            </w:pPr>
          </w:p>
        </w:tc>
        <w:tc>
          <w:tcPr>
            <w:tcW w:w="1291" w:type="dxa"/>
          </w:tcPr>
          <w:p w14:paraId="6237E644" w14:textId="77777777" w:rsidR="009B3EF7" w:rsidRPr="00BD3EB5" w:rsidRDefault="009B3EF7" w:rsidP="009B3EF7">
            <w:pPr>
              <w:widowControl w:val="0"/>
              <w:kinsoku w:val="0"/>
              <w:overflowPunct w:val="0"/>
              <w:autoSpaceDE w:val="0"/>
              <w:autoSpaceDN w:val="0"/>
              <w:jc w:val="center"/>
              <w:rPr>
                <w:lang w:bidi="ru-RU"/>
              </w:rPr>
            </w:pPr>
          </w:p>
        </w:tc>
        <w:tc>
          <w:tcPr>
            <w:tcW w:w="1276" w:type="dxa"/>
          </w:tcPr>
          <w:p w14:paraId="1589B312" w14:textId="77777777" w:rsidR="009B3EF7" w:rsidRPr="00BD3EB5" w:rsidRDefault="009B3EF7" w:rsidP="009B3EF7">
            <w:pPr>
              <w:widowControl w:val="0"/>
              <w:kinsoku w:val="0"/>
              <w:overflowPunct w:val="0"/>
              <w:autoSpaceDE w:val="0"/>
              <w:autoSpaceDN w:val="0"/>
              <w:jc w:val="center"/>
            </w:pPr>
            <w:r w:rsidRPr="00BD3EB5">
              <w:rPr>
                <w:lang w:bidi="ru-RU"/>
              </w:rPr>
              <w:t xml:space="preserve">0,0 тыс. </w:t>
            </w:r>
            <w:proofErr w:type="spellStart"/>
            <w:r w:rsidRPr="00BD3EB5">
              <w:rPr>
                <w:lang w:bidi="ru-RU"/>
              </w:rPr>
              <w:t>тг</w:t>
            </w:r>
            <w:proofErr w:type="spellEnd"/>
            <w:r w:rsidRPr="00BD3EB5">
              <w:rPr>
                <w:lang w:bidi="ru-RU"/>
              </w:rPr>
              <w:t>.</w:t>
            </w:r>
          </w:p>
        </w:tc>
        <w:tc>
          <w:tcPr>
            <w:tcW w:w="992" w:type="dxa"/>
            <w:vAlign w:val="center"/>
          </w:tcPr>
          <w:p w14:paraId="5EA77063" w14:textId="77777777" w:rsidR="009B3EF7" w:rsidRPr="00BD3EB5" w:rsidRDefault="009B3EF7" w:rsidP="009B3EF7">
            <w:pPr>
              <w:widowControl w:val="0"/>
              <w:tabs>
                <w:tab w:val="left" w:pos="1210"/>
              </w:tabs>
              <w:kinsoku w:val="0"/>
              <w:overflowPunct w:val="0"/>
              <w:autoSpaceDE w:val="0"/>
              <w:autoSpaceDN w:val="0"/>
              <w:jc w:val="center"/>
              <w:rPr>
                <w:lang w:bidi="ru-RU"/>
              </w:rPr>
            </w:pPr>
          </w:p>
        </w:tc>
        <w:tc>
          <w:tcPr>
            <w:tcW w:w="851" w:type="dxa"/>
          </w:tcPr>
          <w:p w14:paraId="588F5E4E" w14:textId="77777777" w:rsidR="009B3EF7" w:rsidRPr="00BD3EB5" w:rsidRDefault="009B3EF7" w:rsidP="009B3EF7">
            <w:pPr>
              <w:widowControl w:val="0"/>
              <w:tabs>
                <w:tab w:val="left" w:pos="1210"/>
              </w:tabs>
              <w:kinsoku w:val="0"/>
              <w:overflowPunct w:val="0"/>
              <w:autoSpaceDE w:val="0"/>
              <w:autoSpaceDN w:val="0"/>
              <w:jc w:val="center"/>
              <w:rPr>
                <w:bCs/>
                <w:lang w:bidi="ru-RU"/>
              </w:rPr>
            </w:pPr>
          </w:p>
        </w:tc>
        <w:tc>
          <w:tcPr>
            <w:tcW w:w="5386" w:type="dxa"/>
          </w:tcPr>
          <w:p w14:paraId="0F21B619" w14:textId="77777777" w:rsidR="009B3EF7" w:rsidRPr="00BD3EB5" w:rsidRDefault="009B3EF7" w:rsidP="009B3EF7">
            <w:pPr>
              <w:widowControl w:val="0"/>
              <w:tabs>
                <w:tab w:val="left" w:pos="1210"/>
              </w:tabs>
              <w:kinsoku w:val="0"/>
              <w:overflowPunct w:val="0"/>
              <w:autoSpaceDE w:val="0"/>
              <w:autoSpaceDN w:val="0"/>
              <w:jc w:val="both"/>
              <w:rPr>
                <w:bCs/>
                <w:sz w:val="20"/>
                <w:szCs w:val="20"/>
                <w:lang w:bidi="ru-RU"/>
              </w:rPr>
            </w:pPr>
          </w:p>
        </w:tc>
      </w:tr>
    </w:tbl>
    <w:p w14:paraId="70A6C691" w14:textId="77777777" w:rsidR="003731AE" w:rsidRPr="00BD3EB5" w:rsidRDefault="003731AE">
      <w:pPr>
        <w:widowControl w:val="0"/>
        <w:tabs>
          <w:tab w:val="left" w:pos="1210"/>
        </w:tabs>
        <w:autoSpaceDE w:val="0"/>
        <w:autoSpaceDN w:val="0"/>
        <w:ind w:firstLine="709"/>
        <w:jc w:val="both"/>
        <w:rPr>
          <w:sz w:val="20"/>
          <w:szCs w:val="20"/>
          <w:lang w:bidi="ru-RU"/>
        </w:rPr>
      </w:pPr>
    </w:p>
    <w:p w14:paraId="491C947F" w14:textId="77777777" w:rsidR="00D07F22" w:rsidRPr="00BD3EB5" w:rsidRDefault="00D07F22">
      <w:pPr>
        <w:widowControl w:val="0"/>
        <w:tabs>
          <w:tab w:val="left" w:pos="1210"/>
        </w:tabs>
        <w:autoSpaceDE w:val="0"/>
        <w:autoSpaceDN w:val="0"/>
        <w:ind w:firstLine="709"/>
        <w:jc w:val="both"/>
        <w:rPr>
          <w:sz w:val="20"/>
          <w:szCs w:val="20"/>
          <w:lang w:bidi="ru-RU"/>
        </w:rPr>
      </w:pPr>
    </w:p>
    <w:p w14:paraId="1E90A0B2" w14:textId="77777777" w:rsidR="00D07F22" w:rsidRPr="00BD3EB5" w:rsidRDefault="00D07F22" w:rsidP="00D07F22">
      <w:pPr>
        <w:widowControl w:val="0"/>
        <w:tabs>
          <w:tab w:val="left" w:pos="1210"/>
        </w:tabs>
        <w:autoSpaceDE w:val="0"/>
        <w:autoSpaceDN w:val="0"/>
        <w:ind w:firstLine="709"/>
        <w:jc w:val="center"/>
        <w:rPr>
          <w:b/>
          <w:lang w:bidi="ru-RU"/>
        </w:rPr>
      </w:pPr>
      <w:r w:rsidRPr="00BD3EB5">
        <w:rPr>
          <w:b/>
          <w:lang w:bidi="ru-RU"/>
        </w:rPr>
        <w:t>2. Социально-экономический эффект</w:t>
      </w:r>
    </w:p>
    <w:p w14:paraId="2D7191F9" w14:textId="77777777" w:rsidR="00D07F22" w:rsidRPr="00BD3EB5" w:rsidRDefault="00D07F22" w:rsidP="00D07F22">
      <w:pPr>
        <w:widowControl w:val="0"/>
        <w:tabs>
          <w:tab w:val="left" w:pos="1210"/>
        </w:tabs>
        <w:autoSpaceDE w:val="0"/>
        <w:autoSpaceDN w:val="0"/>
        <w:ind w:firstLine="709"/>
        <w:jc w:val="both"/>
        <w:rPr>
          <w:lang w:bidi="ru-RU"/>
        </w:rPr>
      </w:pPr>
    </w:p>
    <w:tbl>
      <w:tblPr>
        <w:tblpPr w:leftFromText="180" w:rightFromText="180" w:vertAnchor="text" w:tblpXSpec="center" w:tblpY="1"/>
        <w:tblOverlap w:val="neve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15"/>
        <w:gridCol w:w="1417"/>
        <w:gridCol w:w="993"/>
        <w:gridCol w:w="992"/>
        <w:gridCol w:w="5670"/>
      </w:tblGrid>
      <w:tr w:rsidR="00D07F22" w:rsidRPr="00BD3EB5" w14:paraId="3FFE676D" w14:textId="77777777" w:rsidTr="0095738A">
        <w:trPr>
          <w:trHeight w:val="837"/>
          <w:jc w:val="center"/>
        </w:trPr>
        <w:tc>
          <w:tcPr>
            <w:tcW w:w="1134" w:type="dxa"/>
            <w:shd w:val="clear" w:color="auto" w:fill="auto"/>
          </w:tcPr>
          <w:p w14:paraId="78F9D7F8" w14:textId="77777777" w:rsidR="00D07F22" w:rsidRPr="00BD3EB5" w:rsidRDefault="00D07F22" w:rsidP="0095738A">
            <w:pPr>
              <w:widowControl w:val="0"/>
              <w:tabs>
                <w:tab w:val="left" w:pos="1210"/>
              </w:tabs>
              <w:autoSpaceDE w:val="0"/>
              <w:autoSpaceDN w:val="0"/>
              <w:jc w:val="center"/>
              <w:rPr>
                <w:b/>
                <w:bCs/>
                <w:lang w:val="kk-KZ" w:bidi="ru-RU"/>
              </w:rPr>
            </w:pPr>
            <w:r w:rsidRPr="00BD3EB5">
              <w:rPr>
                <w:b/>
                <w:bCs/>
                <w:lang w:bidi="ru-RU"/>
              </w:rPr>
              <w:t>п/</w:t>
            </w:r>
            <w:r w:rsidRPr="00BD3EB5">
              <w:rPr>
                <w:b/>
                <w:bCs/>
                <w:lang w:val="kk-KZ" w:bidi="ru-RU"/>
              </w:rPr>
              <w:t>н</w:t>
            </w:r>
          </w:p>
        </w:tc>
        <w:tc>
          <w:tcPr>
            <w:tcW w:w="4815" w:type="dxa"/>
            <w:shd w:val="clear" w:color="auto" w:fill="auto"/>
          </w:tcPr>
          <w:p w14:paraId="23DF2F1F" w14:textId="77777777" w:rsidR="00D07F22" w:rsidRPr="00BD3EB5" w:rsidRDefault="00D07F22" w:rsidP="0095738A">
            <w:pPr>
              <w:widowControl w:val="0"/>
              <w:tabs>
                <w:tab w:val="left" w:pos="1210"/>
              </w:tabs>
              <w:autoSpaceDE w:val="0"/>
              <w:autoSpaceDN w:val="0"/>
              <w:jc w:val="center"/>
              <w:rPr>
                <w:b/>
                <w:bCs/>
                <w:lang w:bidi="ru-RU"/>
              </w:rPr>
            </w:pPr>
            <w:r w:rsidRPr="00BD3EB5">
              <w:rPr>
                <w:b/>
                <w:bCs/>
                <w:lang w:bidi="ru-RU"/>
              </w:rPr>
              <w:t>Наименование социального и/или экономического эффекта</w:t>
            </w:r>
          </w:p>
        </w:tc>
        <w:tc>
          <w:tcPr>
            <w:tcW w:w="1417" w:type="dxa"/>
            <w:shd w:val="clear" w:color="auto" w:fill="auto"/>
          </w:tcPr>
          <w:p w14:paraId="441F6CA3" w14:textId="77777777" w:rsidR="00D07F22" w:rsidRPr="00BD3EB5" w:rsidRDefault="00D07F22" w:rsidP="0095738A">
            <w:pPr>
              <w:widowControl w:val="0"/>
              <w:tabs>
                <w:tab w:val="left" w:pos="1210"/>
              </w:tabs>
              <w:autoSpaceDE w:val="0"/>
              <w:autoSpaceDN w:val="0"/>
              <w:jc w:val="center"/>
              <w:rPr>
                <w:b/>
                <w:bCs/>
                <w:lang w:bidi="ru-RU"/>
              </w:rPr>
            </w:pPr>
            <w:r w:rsidRPr="00BD3EB5">
              <w:rPr>
                <w:b/>
                <w:bCs/>
                <w:lang w:bidi="ru-RU"/>
              </w:rPr>
              <w:t>Единица измерения</w:t>
            </w:r>
          </w:p>
        </w:tc>
        <w:tc>
          <w:tcPr>
            <w:tcW w:w="993" w:type="dxa"/>
            <w:shd w:val="clear" w:color="auto" w:fill="auto"/>
          </w:tcPr>
          <w:p w14:paraId="049781C9" w14:textId="77777777" w:rsidR="00D07F22" w:rsidRPr="00BD3EB5" w:rsidRDefault="00D07F22" w:rsidP="0095738A">
            <w:pPr>
              <w:widowControl w:val="0"/>
              <w:tabs>
                <w:tab w:val="left" w:pos="1210"/>
              </w:tabs>
              <w:autoSpaceDE w:val="0"/>
              <w:autoSpaceDN w:val="0"/>
              <w:ind w:firstLine="69"/>
              <w:jc w:val="center"/>
              <w:rPr>
                <w:b/>
                <w:bCs/>
                <w:lang w:bidi="ru-RU"/>
              </w:rPr>
            </w:pPr>
            <w:r w:rsidRPr="00BD3EB5">
              <w:rPr>
                <w:b/>
                <w:bCs/>
                <w:lang w:bidi="ru-RU"/>
              </w:rPr>
              <w:t>План</w:t>
            </w:r>
          </w:p>
        </w:tc>
        <w:tc>
          <w:tcPr>
            <w:tcW w:w="992" w:type="dxa"/>
            <w:shd w:val="clear" w:color="auto" w:fill="auto"/>
          </w:tcPr>
          <w:p w14:paraId="435AA3F5" w14:textId="77777777" w:rsidR="00D07F22" w:rsidRPr="00BD3EB5" w:rsidRDefault="00D07F22" w:rsidP="0095738A">
            <w:pPr>
              <w:widowControl w:val="0"/>
              <w:tabs>
                <w:tab w:val="left" w:pos="1210"/>
              </w:tabs>
              <w:autoSpaceDE w:val="0"/>
              <w:autoSpaceDN w:val="0"/>
              <w:ind w:firstLine="67"/>
              <w:jc w:val="center"/>
              <w:rPr>
                <w:b/>
                <w:bCs/>
                <w:lang w:bidi="ru-RU"/>
              </w:rPr>
            </w:pPr>
            <w:r w:rsidRPr="00BD3EB5">
              <w:rPr>
                <w:b/>
                <w:bCs/>
                <w:lang w:bidi="ru-RU"/>
              </w:rPr>
              <w:t>Факт</w:t>
            </w:r>
          </w:p>
        </w:tc>
        <w:tc>
          <w:tcPr>
            <w:tcW w:w="5670" w:type="dxa"/>
            <w:shd w:val="clear" w:color="auto" w:fill="auto"/>
          </w:tcPr>
          <w:p w14:paraId="0750C0BB" w14:textId="77777777" w:rsidR="00D07F22" w:rsidRPr="00BD3EB5" w:rsidRDefault="00D07F22" w:rsidP="0095738A">
            <w:pPr>
              <w:widowControl w:val="0"/>
              <w:tabs>
                <w:tab w:val="left" w:pos="1210"/>
              </w:tabs>
              <w:autoSpaceDE w:val="0"/>
              <w:autoSpaceDN w:val="0"/>
              <w:jc w:val="center"/>
              <w:rPr>
                <w:b/>
                <w:bCs/>
                <w:lang w:bidi="ru-RU"/>
              </w:rPr>
            </w:pPr>
            <w:r w:rsidRPr="00BD3EB5">
              <w:rPr>
                <w:b/>
                <w:bCs/>
                <w:lang w:bidi="ru-RU"/>
              </w:rPr>
              <w:t>Примечание</w:t>
            </w:r>
          </w:p>
        </w:tc>
      </w:tr>
      <w:tr w:rsidR="00D07F22" w:rsidRPr="00BD3EB5" w14:paraId="48156C79" w14:textId="77777777" w:rsidTr="0095738A">
        <w:trPr>
          <w:jc w:val="center"/>
        </w:trPr>
        <w:tc>
          <w:tcPr>
            <w:tcW w:w="1134" w:type="dxa"/>
            <w:shd w:val="clear" w:color="auto" w:fill="auto"/>
          </w:tcPr>
          <w:p w14:paraId="1DD2A1DB" w14:textId="77777777" w:rsidR="00D07F22" w:rsidRPr="00BD3EB5" w:rsidRDefault="00D07F22" w:rsidP="0095738A">
            <w:pPr>
              <w:widowControl w:val="0"/>
              <w:tabs>
                <w:tab w:val="left" w:pos="1210"/>
              </w:tabs>
              <w:autoSpaceDE w:val="0"/>
              <w:autoSpaceDN w:val="0"/>
              <w:jc w:val="both"/>
              <w:rPr>
                <w:lang w:bidi="ru-RU"/>
              </w:rPr>
            </w:pPr>
            <w:r w:rsidRPr="00BD3EB5">
              <w:rPr>
                <w:lang w:bidi="ru-RU"/>
              </w:rPr>
              <w:t>1</w:t>
            </w:r>
          </w:p>
        </w:tc>
        <w:tc>
          <w:tcPr>
            <w:tcW w:w="4815" w:type="dxa"/>
            <w:shd w:val="clear" w:color="auto" w:fill="auto"/>
          </w:tcPr>
          <w:p w14:paraId="34981F8F" w14:textId="77777777" w:rsidR="00D07F22" w:rsidRPr="00BD3EB5" w:rsidRDefault="00D07F22" w:rsidP="0095738A">
            <w:pPr>
              <w:widowControl w:val="0"/>
              <w:tabs>
                <w:tab w:val="left" w:pos="1210"/>
              </w:tabs>
              <w:autoSpaceDE w:val="0"/>
              <w:autoSpaceDN w:val="0"/>
              <w:ind w:firstLine="709"/>
              <w:jc w:val="both"/>
              <w:rPr>
                <w:lang w:bidi="ru-RU"/>
              </w:rPr>
            </w:pPr>
            <w:r w:rsidRPr="00BD3EB5">
              <w:rPr>
                <w:lang w:bidi="ru-RU"/>
              </w:rPr>
              <w:t>2</w:t>
            </w:r>
          </w:p>
        </w:tc>
        <w:tc>
          <w:tcPr>
            <w:tcW w:w="1417" w:type="dxa"/>
            <w:shd w:val="clear" w:color="auto" w:fill="auto"/>
          </w:tcPr>
          <w:p w14:paraId="4AFF71FD" w14:textId="77777777" w:rsidR="00D07F22" w:rsidRPr="00BD3EB5" w:rsidRDefault="00D07F22" w:rsidP="0095738A">
            <w:pPr>
              <w:widowControl w:val="0"/>
              <w:tabs>
                <w:tab w:val="left" w:pos="1210"/>
              </w:tabs>
              <w:autoSpaceDE w:val="0"/>
              <w:autoSpaceDN w:val="0"/>
              <w:ind w:firstLine="34"/>
              <w:jc w:val="both"/>
              <w:rPr>
                <w:lang w:bidi="ru-RU"/>
              </w:rPr>
            </w:pPr>
            <w:r w:rsidRPr="00BD3EB5">
              <w:rPr>
                <w:lang w:bidi="ru-RU"/>
              </w:rPr>
              <w:t>3</w:t>
            </w:r>
          </w:p>
        </w:tc>
        <w:tc>
          <w:tcPr>
            <w:tcW w:w="993" w:type="dxa"/>
            <w:shd w:val="clear" w:color="auto" w:fill="auto"/>
          </w:tcPr>
          <w:p w14:paraId="44C4C3DD" w14:textId="77777777" w:rsidR="00D07F22" w:rsidRPr="00BD3EB5" w:rsidRDefault="00D07F22" w:rsidP="0095738A">
            <w:pPr>
              <w:widowControl w:val="0"/>
              <w:tabs>
                <w:tab w:val="left" w:pos="1210"/>
              </w:tabs>
              <w:autoSpaceDE w:val="0"/>
              <w:autoSpaceDN w:val="0"/>
              <w:jc w:val="both"/>
              <w:rPr>
                <w:lang w:bidi="ru-RU"/>
              </w:rPr>
            </w:pPr>
            <w:r w:rsidRPr="00BD3EB5">
              <w:rPr>
                <w:lang w:bidi="ru-RU"/>
              </w:rPr>
              <w:t>4</w:t>
            </w:r>
          </w:p>
        </w:tc>
        <w:tc>
          <w:tcPr>
            <w:tcW w:w="992" w:type="dxa"/>
            <w:shd w:val="clear" w:color="auto" w:fill="auto"/>
          </w:tcPr>
          <w:p w14:paraId="4B9ABDAA" w14:textId="77777777" w:rsidR="00D07F22" w:rsidRPr="00BD3EB5" w:rsidRDefault="00D07F22" w:rsidP="0095738A">
            <w:pPr>
              <w:widowControl w:val="0"/>
              <w:tabs>
                <w:tab w:val="left" w:pos="1210"/>
              </w:tabs>
              <w:autoSpaceDE w:val="0"/>
              <w:autoSpaceDN w:val="0"/>
              <w:jc w:val="both"/>
              <w:rPr>
                <w:lang w:bidi="ru-RU"/>
              </w:rPr>
            </w:pPr>
            <w:r w:rsidRPr="00BD3EB5">
              <w:rPr>
                <w:lang w:bidi="ru-RU"/>
              </w:rPr>
              <w:t>5</w:t>
            </w:r>
          </w:p>
        </w:tc>
        <w:tc>
          <w:tcPr>
            <w:tcW w:w="5670" w:type="dxa"/>
            <w:shd w:val="clear" w:color="auto" w:fill="auto"/>
          </w:tcPr>
          <w:p w14:paraId="0A6B0E6F" w14:textId="77777777" w:rsidR="00D07F22" w:rsidRPr="00BD3EB5" w:rsidRDefault="00D07F22" w:rsidP="0095738A">
            <w:pPr>
              <w:widowControl w:val="0"/>
              <w:tabs>
                <w:tab w:val="left" w:pos="1210"/>
              </w:tabs>
              <w:autoSpaceDE w:val="0"/>
              <w:autoSpaceDN w:val="0"/>
              <w:ind w:firstLine="709"/>
              <w:jc w:val="both"/>
              <w:rPr>
                <w:lang w:bidi="ru-RU"/>
              </w:rPr>
            </w:pPr>
            <w:r w:rsidRPr="00BD3EB5">
              <w:rPr>
                <w:lang w:bidi="ru-RU"/>
              </w:rPr>
              <w:t>6</w:t>
            </w:r>
          </w:p>
        </w:tc>
      </w:tr>
      <w:tr w:rsidR="00D07F22" w:rsidRPr="00BD3EB5" w14:paraId="4C47EB23" w14:textId="77777777" w:rsidTr="0095738A">
        <w:trPr>
          <w:jc w:val="center"/>
        </w:trPr>
        <w:tc>
          <w:tcPr>
            <w:tcW w:w="1134" w:type="dxa"/>
            <w:shd w:val="clear" w:color="auto" w:fill="auto"/>
          </w:tcPr>
          <w:p w14:paraId="78EF47FA" w14:textId="77777777" w:rsidR="00D07F22" w:rsidRPr="00BD3EB5" w:rsidRDefault="00D07F22" w:rsidP="0095738A">
            <w:pPr>
              <w:widowControl w:val="0"/>
              <w:jc w:val="both"/>
            </w:pPr>
          </w:p>
        </w:tc>
        <w:tc>
          <w:tcPr>
            <w:tcW w:w="4815" w:type="dxa"/>
            <w:shd w:val="clear" w:color="auto" w:fill="auto"/>
          </w:tcPr>
          <w:p w14:paraId="0EA942DA" w14:textId="77777777" w:rsidR="00D07F22" w:rsidRPr="00BD3EB5" w:rsidRDefault="00D07F22" w:rsidP="0095738A">
            <w:pPr>
              <w:widowControl w:val="0"/>
              <w:jc w:val="both"/>
              <w:rPr>
                <w:b/>
                <w:lang w:val="kk-KZ"/>
              </w:rPr>
            </w:pPr>
            <w:r w:rsidRPr="00BD3EB5">
              <w:rPr>
                <w:b/>
              </w:rPr>
              <w:t>Социальный эффект</w:t>
            </w:r>
            <w:r w:rsidRPr="00BD3EB5">
              <w:rPr>
                <w:b/>
                <w:lang w:val="kk-KZ"/>
              </w:rPr>
              <w:t>:</w:t>
            </w:r>
          </w:p>
        </w:tc>
        <w:tc>
          <w:tcPr>
            <w:tcW w:w="1417" w:type="dxa"/>
            <w:shd w:val="clear" w:color="auto" w:fill="auto"/>
          </w:tcPr>
          <w:p w14:paraId="0E765095" w14:textId="77777777" w:rsidR="00D07F22" w:rsidRPr="00BD3EB5" w:rsidRDefault="00D07F22" w:rsidP="0095738A">
            <w:pPr>
              <w:widowControl w:val="0"/>
              <w:jc w:val="both"/>
            </w:pPr>
          </w:p>
        </w:tc>
        <w:tc>
          <w:tcPr>
            <w:tcW w:w="993" w:type="dxa"/>
            <w:shd w:val="clear" w:color="auto" w:fill="auto"/>
          </w:tcPr>
          <w:p w14:paraId="6BFE1E1F" w14:textId="77777777" w:rsidR="00D07F22" w:rsidRPr="00BD3EB5" w:rsidRDefault="00D07F22" w:rsidP="0095738A">
            <w:pPr>
              <w:widowControl w:val="0"/>
              <w:jc w:val="both"/>
            </w:pPr>
          </w:p>
        </w:tc>
        <w:tc>
          <w:tcPr>
            <w:tcW w:w="992" w:type="dxa"/>
            <w:shd w:val="clear" w:color="auto" w:fill="auto"/>
          </w:tcPr>
          <w:p w14:paraId="0ED67BBB" w14:textId="77777777" w:rsidR="00D07F22" w:rsidRPr="00BD3EB5" w:rsidRDefault="00D07F22" w:rsidP="0095738A">
            <w:pPr>
              <w:widowControl w:val="0"/>
              <w:tabs>
                <w:tab w:val="left" w:pos="1210"/>
              </w:tabs>
              <w:autoSpaceDE w:val="0"/>
              <w:autoSpaceDN w:val="0"/>
              <w:ind w:firstLine="709"/>
              <w:jc w:val="both"/>
              <w:rPr>
                <w:lang w:bidi="ru-RU"/>
              </w:rPr>
            </w:pPr>
          </w:p>
        </w:tc>
        <w:tc>
          <w:tcPr>
            <w:tcW w:w="5670" w:type="dxa"/>
            <w:shd w:val="clear" w:color="auto" w:fill="auto"/>
          </w:tcPr>
          <w:p w14:paraId="55558122" w14:textId="77777777" w:rsidR="00D07F22" w:rsidRPr="00BD3EB5" w:rsidRDefault="00D07F22" w:rsidP="0095738A">
            <w:pPr>
              <w:widowControl w:val="0"/>
              <w:tabs>
                <w:tab w:val="left" w:pos="1210"/>
              </w:tabs>
              <w:autoSpaceDE w:val="0"/>
              <w:autoSpaceDN w:val="0"/>
              <w:ind w:firstLine="709"/>
              <w:jc w:val="both"/>
              <w:rPr>
                <w:lang w:bidi="ru-RU"/>
              </w:rPr>
            </w:pPr>
          </w:p>
        </w:tc>
      </w:tr>
      <w:tr w:rsidR="00D07F22" w:rsidRPr="00BD3EB5" w14:paraId="0ADF923B" w14:textId="77777777" w:rsidTr="0095738A">
        <w:trPr>
          <w:jc w:val="center"/>
        </w:trPr>
        <w:tc>
          <w:tcPr>
            <w:tcW w:w="1134" w:type="dxa"/>
            <w:shd w:val="clear" w:color="auto" w:fill="auto"/>
          </w:tcPr>
          <w:p w14:paraId="7E148C3B" w14:textId="77777777" w:rsidR="00D07F22" w:rsidRPr="00BD3EB5" w:rsidRDefault="00D07F22" w:rsidP="0095738A">
            <w:pPr>
              <w:widowControl w:val="0"/>
              <w:jc w:val="both"/>
              <w:rPr>
                <w:lang w:val="kk-KZ"/>
              </w:rPr>
            </w:pPr>
            <w:r w:rsidRPr="00BD3EB5">
              <w:rPr>
                <w:lang w:val="kk-KZ"/>
              </w:rPr>
              <w:t>1.</w:t>
            </w:r>
          </w:p>
        </w:tc>
        <w:tc>
          <w:tcPr>
            <w:tcW w:w="4815" w:type="dxa"/>
            <w:shd w:val="clear" w:color="auto" w:fill="auto"/>
          </w:tcPr>
          <w:p w14:paraId="7554B090" w14:textId="77777777" w:rsidR="00D07F22" w:rsidRPr="00BD3EB5" w:rsidRDefault="00D07F22" w:rsidP="0095738A">
            <w:pPr>
              <w:widowControl w:val="0"/>
              <w:jc w:val="both"/>
              <w:rPr>
                <w:lang w:val="kk-KZ"/>
              </w:rPr>
            </w:pPr>
            <w:r w:rsidRPr="00BD3EB5">
              <w:t>Доля детей</w:t>
            </w:r>
            <w:r w:rsidRPr="00BD3EB5">
              <w:rPr>
                <w:lang w:val="kk-KZ"/>
              </w:rPr>
              <w:t xml:space="preserve"> </w:t>
            </w:r>
            <w:r w:rsidRPr="00BD3EB5">
              <w:t>3-6 лет, охваченных дошкольным воспитанием и обучением</w:t>
            </w:r>
          </w:p>
        </w:tc>
        <w:tc>
          <w:tcPr>
            <w:tcW w:w="1417" w:type="dxa"/>
            <w:shd w:val="clear" w:color="auto" w:fill="auto"/>
          </w:tcPr>
          <w:p w14:paraId="4D066B57" w14:textId="77777777" w:rsidR="00D07F22" w:rsidRPr="00BD3EB5" w:rsidRDefault="00D07F22" w:rsidP="0095738A">
            <w:pPr>
              <w:widowControl w:val="0"/>
              <w:jc w:val="center"/>
            </w:pPr>
            <w:r w:rsidRPr="00BD3EB5">
              <w:rPr>
                <w:lang w:val="en-US"/>
              </w:rPr>
              <w:t>%</w:t>
            </w:r>
          </w:p>
        </w:tc>
        <w:tc>
          <w:tcPr>
            <w:tcW w:w="993" w:type="dxa"/>
            <w:shd w:val="clear" w:color="auto" w:fill="auto"/>
          </w:tcPr>
          <w:p w14:paraId="0A50B928" w14:textId="77777777" w:rsidR="00D07F22" w:rsidRPr="00BD3EB5" w:rsidRDefault="00D07F22" w:rsidP="0095738A">
            <w:pPr>
              <w:widowControl w:val="0"/>
              <w:jc w:val="center"/>
            </w:pPr>
            <w:r w:rsidRPr="00BD3EB5">
              <w:t>99</w:t>
            </w:r>
            <w:r w:rsidR="00923DBF" w:rsidRPr="00BD3EB5">
              <w:t>,3</w:t>
            </w:r>
            <w:r w:rsidR="004E2C13" w:rsidRPr="00BD3EB5">
              <w:t>%</w:t>
            </w:r>
          </w:p>
        </w:tc>
        <w:tc>
          <w:tcPr>
            <w:tcW w:w="992" w:type="dxa"/>
            <w:shd w:val="clear" w:color="auto" w:fill="auto"/>
          </w:tcPr>
          <w:p w14:paraId="55DBF11F" w14:textId="77777777" w:rsidR="00D07F22" w:rsidRPr="00BD3EB5" w:rsidRDefault="00923DBF" w:rsidP="0095738A">
            <w:pPr>
              <w:widowControl w:val="0"/>
              <w:tabs>
                <w:tab w:val="left" w:pos="1210"/>
              </w:tabs>
              <w:autoSpaceDE w:val="0"/>
              <w:autoSpaceDN w:val="0"/>
              <w:jc w:val="center"/>
              <w:rPr>
                <w:lang w:bidi="ru-RU"/>
              </w:rPr>
            </w:pPr>
            <w:r w:rsidRPr="00BD3EB5">
              <w:rPr>
                <w:lang w:bidi="ru-RU"/>
              </w:rPr>
              <w:t>98,34</w:t>
            </w:r>
            <w:r w:rsidR="00D07F22" w:rsidRPr="00BD3EB5">
              <w:rPr>
                <w:lang w:bidi="ru-RU"/>
              </w:rPr>
              <w:t>%</w:t>
            </w:r>
          </w:p>
        </w:tc>
        <w:tc>
          <w:tcPr>
            <w:tcW w:w="5670" w:type="dxa"/>
            <w:shd w:val="clear" w:color="auto" w:fill="auto"/>
          </w:tcPr>
          <w:p w14:paraId="71BE17F0" w14:textId="77777777" w:rsidR="00D07F22" w:rsidRPr="00BD3EB5" w:rsidRDefault="00D07F22" w:rsidP="000D0E31">
            <w:pPr>
              <w:pStyle w:val="aa"/>
              <w:shd w:val="clear" w:color="auto" w:fill="FFFFFF" w:themeFill="background1"/>
              <w:spacing w:before="0" w:beforeAutospacing="0" w:after="0" w:afterAutospacing="0"/>
              <w:ind w:firstLine="317"/>
              <w:jc w:val="both"/>
              <w:rPr>
                <w:color w:val="000000" w:themeColor="text1"/>
              </w:rPr>
            </w:pPr>
            <w:r w:rsidRPr="00BD3EB5">
              <w:rPr>
                <w:color w:val="000000" w:themeColor="text1"/>
              </w:rPr>
              <w:t xml:space="preserve">По административным данным за 2022 год дошкольным воспитанием и обучением охвачено 970 563 ребенка в возрасте от 3 до 6 лет </w:t>
            </w:r>
            <w:r w:rsidRPr="00BD3EB5">
              <w:rPr>
                <w:i/>
                <w:color w:val="000000" w:themeColor="text1"/>
                <w:sz w:val="22"/>
              </w:rPr>
              <w:t>(всего детей от 3 до 6 лет – 986 992).</w:t>
            </w:r>
          </w:p>
          <w:p w14:paraId="24A93EB0" w14:textId="77777777" w:rsidR="00D07F22" w:rsidRPr="00BD3EB5" w:rsidRDefault="00D07F22" w:rsidP="000D0E31">
            <w:pPr>
              <w:pStyle w:val="aa"/>
              <w:shd w:val="clear" w:color="auto" w:fill="FFFFFF" w:themeFill="background1"/>
              <w:spacing w:before="0" w:beforeAutospacing="0" w:after="0" w:afterAutospacing="0"/>
              <w:ind w:firstLine="317"/>
              <w:jc w:val="both"/>
              <w:rPr>
                <w:color w:val="000000" w:themeColor="text1"/>
              </w:rPr>
            </w:pPr>
            <w:r w:rsidRPr="00BD3EB5">
              <w:rPr>
                <w:color w:val="000000" w:themeColor="text1"/>
              </w:rPr>
              <w:t>Охват детей 3-6 лет дошкольным образованием составляет 98,</w:t>
            </w:r>
            <w:r w:rsidRPr="00BD3EB5">
              <w:rPr>
                <w:color w:val="000000" w:themeColor="text1"/>
                <w:lang w:val="kk-KZ"/>
              </w:rPr>
              <w:t>34</w:t>
            </w:r>
            <w:r w:rsidRPr="00BD3EB5">
              <w:rPr>
                <w:color w:val="000000" w:themeColor="text1"/>
              </w:rPr>
              <w:t>%.</w:t>
            </w:r>
          </w:p>
          <w:p w14:paraId="42DF4825" w14:textId="5ECAA6B2" w:rsidR="00D07F22" w:rsidRPr="00370B3E" w:rsidRDefault="003B0570" w:rsidP="00D24B46">
            <w:pPr>
              <w:pStyle w:val="aa"/>
              <w:shd w:val="clear" w:color="auto" w:fill="FFFFFF" w:themeFill="background1"/>
              <w:spacing w:before="0" w:beforeAutospacing="0" w:after="0" w:afterAutospacing="0"/>
              <w:ind w:firstLine="317"/>
              <w:jc w:val="both"/>
              <w:rPr>
                <w:color w:val="000000" w:themeColor="text1"/>
                <w:lang w:val="kk-KZ"/>
              </w:rPr>
            </w:pPr>
            <w:r w:rsidRPr="00BD3EB5">
              <w:rPr>
                <w:color w:val="000000" w:themeColor="text1"/>
              </w:rPr>
              <w:t xml:space="preserve">Утвержденный план по каждому региону не достигнут в </w:t>
            </w:r>
            <w:proofErr w:type="spellStart"/>
            <w:r w:rsidRPr="00BD3EB5">
              <w:rPr>
                <w:color w:val="000000" w:themeColor="text1"/>
              </w:rPr>
              <w:t>Алматинской</w:t>
            </w:r>
            <w:proofErr w:type="spellEnd"/>
            <w:r w:rsidRPr="00BD3EB5">
              <w:rPr>
                <w:color w:val="000000" w:themeColor="text1"/>
              </w:rPr>
              <w:t xml:space="preserve">, </w:t>
            </w:r>
            <w:proofErr w:type="spellStart"/>
            <w:r w:rsidRPr="00BD3EB5">
              <w:rPr>
                <w:color w:val="000000" w:themeColor="text1"/>
              </w:rPr>
              <w:t>Костанайской</w:t>
            </w:r>
            <w:proofErr w:type="spellEnd"/>
            <w:r w:rsidRPr="00BD3EB5">
              <w:rPr>
                <w:color w:val="000000" w:themeColor="text1"/>
              </w:rPr>
              <w:t xml:space="preserve">, </w:t>
            </w:r>
            <w:proofErr w:type="spellStart"/>
            <w:r w:rsidRPr="00BD3EB5">
              <w:rPr>
                <w:color w:val="000000" w:themeColor="text1"/>
              </w:rPr>
              <w:t>Мангистауской</w:t>
            </w:r>
            <w:proofErr w:type="spellEnd"/>
            <w:r w:rsidRPr="00BD3EB5">
              <w:rPr>
                <w:color w:val="000000" w:themeColor="text1"/>
              </w:rPr>
              <w:t xml:space="preserve"> областях и областях </w:t>
            </w:r>
            <w:proofErr w:type="spellStart"/>
            <w:r w:rsidRPr="00BD3EB5">
              <w:rPr>
                <w:color w:val="000000" w:themeColor="text1"/>
              </w:rPr>
              <w:t>Жетісу</w:t>
            </w:r>
            <w:proofErr w:type="spellEnd"/>
            <w:r w:rsidRPr="00BD3EB5">
              <w:rPr>
                <w:color w:val="000000" w:themeColor="text1"/>
              </w:rPr>
              <w:t xml:space="preserve">, </w:t>
            </w:r>
            <w:proofErr w:type="spellStart"/>
            <w:r w:rsidRPr="00BD3EB5">
              <w:rPr>
                <w:color w:val="000000" w:themeColor="text1"/>
              </w:rPr>
              <w:t>Ұ</w:t>
            </w:r>
            <w:r w:rsidR="00D24B46">
              <w:rPr>
                <w:color w:val="000000" w:themeColor="text1"/>
              </w:rPr>
              <w:t>лытау</w:t>
            </w:r>
            <w:proofErr w:type="spellEnd"/>
            <w:r w:rsidR="00D24B46">
              <w:rPr>
                <w:color w:val="000000" w:themeColor="text1"/>
              </w:rPr>
              <w:t>, городах Астана и Алматы.</w:t>
            </w:r>
          </w:p>
        </w:tc>
      </w:tr>
      <w:tr w:rsidR="00D07F22" w:rsidRPr="00BD3EB5" w14:paraId="40EA913D" w14:textId="77777777" w:rsidTr="0095738A">
        <w:trPr>
          <w:jc w:val="center"/>
        </w:trPr>
        <w:tc>
          <w:tcPr>
            <w:tcW w:w="1134" w:type="dxa"/>
            <w:shd w:val="clear" w:color="auto" w:fill="auto"/>
          </w:tcPr>
          <w:p w14:paraId="3DF98C4B" w14:textId="77777777" w:rsidR="00D07F22" w:rsidRPr="00BD3EB5" w:rsidRDefault="00D07F22" w:rsidP="0095738A">
            <w:pPr>
              <w:widowControl w:val="0"/>
              <w:jc w:val="both"/>
              <w:rPr>
                <w:lang w:val="kk-KZ"/>
              </w:rPr>
            </w:pPr>
            <w:r w:rsidRPr="00BD3EB5">
              <w:rPr>
                <w:lang w:val="kk-KZ"/>
              </w:rPr>
              <w:t>2.</w:t>
            </w:r>
          </w:p>
        </w:tc>
        <w:tc>
          <w:tcPr>
            <w:tcW w:w="4815" w:type="dxa"/>
            <w:shd w:val="clear" w:color="auto" w:fill="auto"/>
          </w:tcPr>
          <w:p w14:paraId="2987EF31" w14:textId="77777777" w:rsidR="00D07F22" w:rsidRPr="00BD3EB5" w:rsidRDefault="00D07F22" w:rsidP="0095738A">
            <w:pPr>
              <w:widowControl w:val="0"/>
              <w:jc w:val="both"/>
              <w:rPr>
                <w:lang w:val="kk-KZ"/>
              </w:rPr>
            </w:pPr>
            <w:r w:rsidRPr="00BD3EB5">
              <w:t>Соотношение заработной платы педагога к среднемесячной заработной плате по экономике</w:t>
            </w:r>
          </w:p>
        </w:tc>
        <w:tc>
          <w:tcPr>
            <w:tcW w:w="1417" w:type="dxa"/>
            <w:shd w:val="clear" w:color="auto" w:fill="auto"/>
          </w:tcPr>
          <w:p w14:paraId="5EEFEB63" w14:textId="77777777" w:rsidR="00D07F22" w:rsidRPr="00BD3EB5" w:rsidRDefault="00D07F22" w:rsidP="0095738A">
            <w:pPr>
              <w:widowControl w:val="0"/>
              <w:jc w:val="center"/>
            </w:pPr>
            <w:r w:rsidRPr="00BD3EB5">
              <w:t>%</w:t>
            </w:r>
          </w:p>
        </w:tc>
        <w:tc>
          <w:tcPr>
            <w:tcW w:w="993" w:type="dxa"/>
            <w:shd w:val="clear" w:color="auto" w:fill="auto"/>
          </w:tcPr>
          <w:p w14:paraId="352624D5" w14:textId="77777777" w:rsidR="00D07F22" w:rsidRPr="00BD3EB5" w:rsidRDefault="004E2C13" w:rsidP="0095738A">
            <w:pPr>
              <w:pStyle w:val="ad"/>
              <w:widowControl w:val="0"/>
              <w:jc w:val="center"/>
              <w:rPr>
                <w:rFonts w:ascii="Times New Roman" w:hAnsi="Times New Roman" w:cs="Times New Roman"/>
                <w:sz w:val="24"/>
                <w:szCs w:val="24"/>
              </w:rPr>
            </w:pPr>
            <w:r w:rsidRPr="00BD3EB5">
              <w:rPr>
                <w:rFonts w:ascii="Times New Roman" w:hAnsi="Times New Roman" w:cs="Times New Roman"/>
                <w:sz w:val="24"/>
                <w:szCs w:val="24"/>
              </w:rPr>
              <w:t>79,9%</w:t>
            </w:r>
          </w:p>
        </w:tc>
        <w:tc>
          <w:tcPr>
            <w:tcW w:w="992" w:type="dxa"/>
            <w:shd w:val="clear" w:color="auto" w:fill="auto"/>
          </w:tcPr>
          <w:p w14:paraId="135FE07D" w14:textId="77777777" w:rsidR="00D07F22" w:rsidRPr="00BD3EB5" w:rsidRDefault="00923DBF" w:rsidP="004E2C13">
            <w:pPr>
              <w:widowControl w:val="0"/>
              <w:tabs>
                <w:tab w:val="left" w:pos="1210"/>
              </w:tabs>
              <w:autoSpaceDE w:val="0"/>
              <w:autoSpaceDN w:val="0"/>
              <w:jc w:val="center"/>
              <w:rPr>
                <w:lang w:bidi="ru-RU"/>
              </w:rPr>
            </w:pPr>
            <w:r w:rsidRPr="00BD3EB5">
              <w:rPr>
                <w:lang w:val="kk-KZ" w:bidi="ru-RU"/>
              </w:rPr>
              <w:t>101,7</w:t>
            </w:r>
            <w:r w:rsidR="004E2C13" w:rsidRPr="00BD3EB5">
              <w:rPr>
                <w:lang w:val="kk-KZ" w:bidi="ru-RU"/>
              </w:rPr>
              <w:t>%</w:t>
            </w:r>
          </w:p>
        </w:tc>
        <w:tc>
          <w:tcPr>
            <w:tcW w:w="5670" w:type="dxa"/>
            <w:shd w:val="clear" w:color="auto" w:fill="auto"/>
          </w:tcPr>
          <w:p w14:paraId="6033DE78" w14:textId="77777777" w:rsidR="00D07F22" w:rsidRPr="00BD3EB5" w:rsidRDefault="00923DBF" w:rsidP="000D0E31">
            <w:pPr>
              <w:ind w:firstLine="317"/>
              <w:jc w:val="both"/>
            </w:pPr>
            <w:r w:rsidRPr="00BD3EB5">
              <w:t>Согласно данным Бюро национальной статистики среднемесячная номинальная заработная плата в IV квартале 2022 года составило 338 715 тенге, при этом по сфере образования 344 324 тенге.</w:t>
            </w:r>
          </w:p>
        </w:tc>
      </w:tr>
      <w:tr w:rsidR="00D07F22" w:rsidRPr="00BD3EB5" w14:paraId="439BC58A" w14:textId="77777777" w:rsidTr="0095738A">
        <w:trPr>
          <w:jc w:val="center"/>
        </w:trPr>
        <w:tc>
          <w:tcPr>
            <w:tcW w:w="1134" w:type="dxa"/>
            <w:shd w:val="clear" w:color="auto" w:fill="auto"/>
          </w:tcPr>
          <w:p w14:paraId="01D29D5E" w14:textId="77777777" w:rsidR="00D07F22" w:rsidRPr="00BD3EB5" w:rsidRDefault="00D07F22" w:rsidP="0095738A">
            <w:pPr>
              <w:widowControl w:val="0"/>
              <w:jc w:val="both"/>
            </w:pPr>
          </w:p>
        </w:tc>
        <w:tc>
          <w:tcPr>
            <w:tcW w:w="4815" w:type="dxa"/>
            <w:shd w:val="clear" w:color="auto" w:fill="auto"/>
          </w:tcPr>
          <w:p w14:paraId="07EBC837" w14:textId="77777777" w:rsidR="00D07F22" w:rsidRPr="00BD3EB5" w:rsidRDefault="00D07F22" w:rsidP="0095738A">
            <w:pPr>
              <w:widowControl w:val="0"/>
              <w:jc w:val="both"/>
              <w:rPr>
                <w:b/>
                <w:lang w:val="kk-KZ"/>
              </w:rPr>
            </w:pPr>
            <w:r w:rsidRPr="00BD3EB5">
              <w:rPr>
                <w:b/>
              </w:rPr>
              <w:t>Экономический эффект</w:t>
            </w:r>
            <w:r w:rsidRPr="00BD3EB5">
              <w:rPr>
                <w:b/>
                <w:lang w:val="kk-KZ"/>
              </w:rPr>
              <w:t>:</w:t>
            </w:r>
          </w:p>
        </w:tc>
        <w:tc>
          <w:tcPr>
            <w:tcW w:w="1417" w:type="dxa"/>
            <w:shd w:val="clear" w:color="auto" w:fill="auto"/>
          </w:tcPr>
          <w:p w14:paraId="7B6C87C6" w14:textId="77777777" w:rsidR="00D07F22" w:rsidRPr="00BD3EB5" w:rsidRDefault="00D07F22" w:rsidP="0095738A">
            <w:pPr>
              <w:widowControl w:val="0"/>
              <w:jc w:val="both"/>
            </w:pPr>
          </w:p>
        </w:tc>
        <w:tc>
          <w:tcPr>
            <w:tcW w:w="993" w:type="dxa"/>
            <w:shd w:val="clear" w:color="auto" w:fill="auto"/>
          </w:tcPr>
          <w:p w14:paraId="0DA1A4B2" w14:textId="77777777" w:rsidR="00D07F22" w:rsidRPr="00BD3EB5" w:rsidRDefault="00D07F22" w:rsidP="0095738A">
            <w:pPr>
              <w:widowControl w:val="0"/>
              <w:jc w:val="both"/>
            </w:pPr>
          </w:p>
        </w:tc>
        <w:tc>
          <w:tcPr>
            <w:tcW w:w="992" w:type="dxa"/>
            <w:shd w:val="clear" w:color="auto" w:fill="auto"/>
          </w:tcPr>
          <w:p w14:paraId="0D37E8E7" w14:textId="77777777" w:rsidR="00D07F22" w:rsidRPr="00BD3EB5" w:rsidRDefault="00D07F22" w:rsidP="0095738A">
            <w:pPr>
              <w:widowControl w:val="0"/>
              <w:tabs>
                <w:tab w:val="left" w:pos="1210"/>
              </w:tabs>
              <w:autoSpaceDE w:val="0"/>
              <w:autoSpaceDN w:val="0"/>
              <w:ind w:firstLine="709"/>
              <w:jc w:val="both"/>
              <w:rPr>
                <w:lang w:bidi="ru-RU"/>
              </w:rPr>
            </w:pPr>
          </w:p>
        </w:tc>
        <w:tc>
          <w:tcPr>
            <w:tcW w:w="5670" w:type="dxa"/>
            <w:shd w:val="clear" w:color="auto" w:fill="auto"/>
          </w:tcPr>
          <w:p w14:paraId="34EEAE26" w14:textId="77777777" w:rsidR="00D07F22" w:rsidRPr="00BD3EB5" w:rsidRDefault="00D07F22" w:rsidP="0095738A">
            <w:pPr>
              <w:widowControl w:val="0"/>
              <w:tabs>
                <w:tab w:val="left" w:pos="1210"/>
              </w:tabs>
              <w:autoSpaceDE w:val="0"/>
              <w:autoSpaceDN w:val="0"/>
              <w:ind w:firstLine="709"/>
              <w:jc w:val="both"/>
              <w:rPr>
                <w:lang w:bidi="ru-RU"/>
              </w:rPr>
            </w:pPr>
          </w:p>
        </w:tc>
      </w:tr>
      <w:tr w:rsidR="00D07F22" w:rsidRPr="00BD3EB5" w14:paraId="3287891E" w14:textId="77777777" w:rsidTr="0095738A">
        <w:trPr>
          <w:jc w:val="center"/>
        </w:trPr>
        <w:tc>
          <w:tcPr>
            <w:tcW w:w="1134" w:type="dxa"/>
            <w:shd w:val="clear" w:color="auto" w:fill="auto"/>
          </w:tcPr>
          <w:p w14:paraId="49F621E3" w14:textId="77777777" w:rsidR="00D07F22" w:rsidRPr="00BD3EB5" w:rsidRDefault="00D07F22" w:rsidP="0095738A">
            <w:pPr>
              <w:widowControl w:val="0"/>
              <w:jc w:val="both"/>
              <w:rPr>
                <w:lang w:val="kk-KZ"/>
              </w:rPr>
            </w:pPr>
            <w:r w:rsidRPr="00BD3EB5">
              <w:rPr>
                <w:lang w:val="kk-KZ"/>
              </w:rPr>
              <w:t>3.</w:t>
            </w:r>
          </w:p>
        </w:tc>
        <w:tc>
          <w:tcPr>
            <w:tcW w:w="4815" w:type="dxa"/>
            <w:shd w:val="clear" w:color="auto" w:fill="auto"/>
          </w:tcPr>
          <w:p w14:paraId="027EEABE" w14:textId="77777777" w:rsidR="00D07F22" w:rsidRPr="00BD3EB5" w:rsidRDefault="00D07F22" w:rsidP="0095738A">
            <w:pPr>
              <w:widowControl w:val="0"/>
              <w:jc w:val="both"/>
            </w:pPr>
            <w:r w:rsidRPr="00BD3EB5">
              <w:t>Инвестиции в основной капитал по отрасли образования</w:t>
            </w:r>
          </w:p>
        </w:tc>
        <w:tc>
          <w:tcPr>
            <w:tcW w:w="1417" w:type="dxa"/>
            <w:shd w:val="clear" w:color="auto" w:fill="auto"/>
          </w:tcPr>
          <w:p w14:paraId="5A00365E" w14:textId="77777777" w:rsidR="00D07F22" w:rsidRPr="00BD3EB5" w:rsidRDefault="00D07F22" w:rsidP="0095738A">
            <w:pPr>
              <w:widowControl w:val="0"/>
              <w:jc w:val="both"/>
            </w:pPr>
            <w:r w:rsidRPr="00BD3EB5">
              <w:t>%</w:t>
            </w:r>
          </w:p>
          <w:p w14:paraId="55328898" w14:textId="77777777" w:rsidR="00D07F22" w:rsidRPr="00BD3EB5" w:rsidRDefault="00D07F22" w:rsidP="0095738A">
            <w:pPr>
              <w:widowControl w:val="0"/>
              <w:jc w:val="both"/>
            </w:pPr>
            <w:r w:rsidRPr="00BD3EB5">
              <w:t xml:space="preserve">реального роста к уровню </w:t>
            </w:r>
            <w:r w:rsidRPr="00BD3EB5">
              <w:lastRenderedPageBreak/>
              <w:t>2019 года</w:t>
            </w:r>
          </w:p>
        </w:tc>
        <w:tc>
          <w:tcPr>
            <w:tcW w:w="993" w:type="dxa"/>
            <w:shd w:val="clear" w:color="auto" w:fill="auto"/>
          </w:tcPr>
          <w:p w14:paraId="0EAF14E6" w14:textId="77777777" w:rsidR="00D07F22" w:rsidRPr="00BD3EB5" w:rsidRDefault="004E2C13" w:rsidP="004E2C13">
            <w:pPr>
              <w:pStyle w:val="ad"/>
              <w:widowControl w:val="0"/>
              <w:jc w:val="center"/>
              <w:rPr>
                <w:rFonts w:ascii="Times New Roman" w:hAnsi="Times New Roman" w:cs="Times New Roman"/>
                <w:sz w:val="24"/>
                <w:szCs w:val="24"/>
              </w:rPr>
            </w:pPr>
            <w:r w:rsidRPr="00BD3EB5">
              <w:rPr>
                <w:rFonts w:ascii="Times New Roman" w:hAnsi="Times New Roman" w:cs="Times New Roman"/>
                <w:sz w:val="24"/>
                <w:szCs w:val="24"/>
                <w:lang w:val="en-US"/>
              </w:rPr>
              <w:lastRenderedPageBreak/>
              <w:t>83</w:t>
            </w:r>
            <w:r w:rsidRPr="00BD3EB5">
              <w:rPr>
                <w:rFonts w:ascii="Times New Roman" w:hAnsi="Times New Roman" w:cs="Times New Roman"/>
                <w:sz w:val="24"/>
                <w:szCs w:val="24"/>
              </w:rPr>
              <w:t>,8%</w:t>
            </w:r>
          </w:p>
        </w:tc>
        <w:tc>
          <w:tcPr>
            <w:tcW w:w="992" w:type="dxa"/>
            <w:shd w:val="clear" w:color="auto" w:fill="auto"/>
          </w:tcPr>
          <w:p w14:paraId="6DC181AF" w14:textId="77777777" w:rsidR="00D07F22" w:rsidRPr="00BD3EB5" w:rsidRDefault="004E2C13" w:rsidP="004E2C13">
            <w:pPr>
              <w:widowControl w:val="0"/>
              <w:tabs>
                <w:tab w:val="left" w:pos="1210"/>
              </w:tabs>
              <w:autoSpaceDE w:val="0"/>
              <w:autoSpaceDN w:val="0"/>
              <w:jc w:val="center"/>
              <w:rPr>
                <w:lang w:val="en-US" w:bidi="ru-RU"/>
              </w:rPr>
            </w:pPr>
            <w:r w:rsidRPr="00BD3EB5">
              <w:rPr>
                <w:lang w:bidi="ru-RU"/>
              </w:rPr>
              <w:t>76,6</w:t>
            </w:r>
            <w:r w:rsidR="00D07F22" w:rsidRPr="00BD3EB5">
              <w:rPr>
                <w:lang w:val="en-US" w:bidi="ru-RU"/>
              </w:rPr>
              <w:t>%</w:t>
            </w:r>
          </w:p>
        </w:tc>
        <w:tc>
          <w:tcPr>
            <w:tcW w:w="5670" w:type="dxa"/>
            <w:shd w:val="clear" w:color="auto" w:fill="auto"/>
          </w:tcPr>
          <w:p w14:paraId="33991761" w14:textId="77777777" w:rsidR="004E2C13" w:rsidRPr="00BD3EB5" w:rsidRDefault="004E2C13" w:rsidP="000D0E31">
            <w:pPr>
              <w:widowControl w:val="0"/>
              <w:tabs>
                <w:tab w:val="left" w:pos="567"/>
              </w:tabs>
              <w:ind w:firstLine="317"/>
              <w:jc w:val="both"/>
              <w:rPr>
                <w:lang w:val="kk-KZ" w:bidi="ru-RU"/>
              </w:rPr>
            </w:pPr>
            <w:r w:rsidRPr="00BD3EB5">
              <w:rPr>
                <w:lang w:val="kk-KZ" w:bidi="ru-RU"/>
              </w:rPr>
              <w:t xml:space="preserve">По итогам 2022 года </w:t>
            </w:r>
            <w:r w:rsidRPr="00BD3EB5">
              <w:t>инвестиций в основной капитал по отрасли образования</w:t>
            </w:r>
            <w:r w:rsidRPr="00BD3EB5">
              <w:rPr>
                <w:lang w:val="kk-KZ" w:bidi="ru-RU"/>
              </w:rPr>
              <w:t xml:space="preserve"> составили – 369,4 млрд. тг.</w:t>
            </w:r>
          </w:p>
          <w:p w14:paraId="1322A102" w14:textId="77777777" w:rsidR="00D07F22" w:rsidRPr="00BD3EB5" w:rsidRDefault="004E2C13" w:rsidP="000D0E31">
            <w:pPr>
              <w:widowControl w:val="0"/>
              <w:tabs>
                <w:tab w:val="left" w:pos="567"/>
              </w:tabs>
              <w:ind w:firstLine="317"/>
              <w:jc w:val="both"/>
              <w:rPr>
                <w:lang w:val="kk-KZ" w:bidi="ru-RU"/>
              </w:rPr>
            </w:pPr>
            <w:r w:rsidRPr="00BD3EB5">
              <w:rPr>
                <w:lang w:val="kk-KZ" w:bidi="ru-RU"/>
              </w:rPr>
              <w:t xml:space="preserve">Недостижение планового показателя связано с </w:t>
            </w:r>
            <w:r w:rsidRPr="00BD3EB5">
              <w:rPr>
                <w:lang w:val="kk-KZ" w:bidi="ru-RU"/>
              </w:rPr>
              <w:lastRenderedPageBreak/>
              <w:t xml:space="preserve">тем, </w:t>
            </w:r>
            <w:r w:rsidRPr="00BD3EB5">
              <w:rPr>
                <w:lang w:bidi="ru-RU"/>
              </w:rPr>
              <w:t>что не все субъекты предпринимательства заполняют статданные, либо вводимые объекты могут учитываться в других отраслях - есть вероятность заниженных данных по частным вложениям</w:t>
            </w:r>
            <w:r w:rsidRPr="00BD3EB5">
              <w:rPr>
                <w:lang w:val="kk-KZ" w:bidi="ru-RU"/>
              </w:rPr>
              <w:t>.</w:t>
            </w:r>
          </w:p>
        </w:tc>
      </w:tr>
      <w:tr w:rsidR="00D07F22" w:rsidRPr="00BD3EB5" w14:paraId="5EB935A5" w14:textId="77777777" w:rsidTr="0095738A">
        <w:trPr>
          <w:jc w:val="center"/>
        </w:trPr>
        <w:tc>
          <w:tcPr>
            <w:tcW w:w="1134" w:type="dxa"/>
            <w:shd w:val="clear" w:color="auto" w:fill="auto"/>
          </w:tcPr>
          <w:p w14:paraId="14A41101" w14:textId="77777777" w:rsidR="00D07F22" w:rsidRPr="00BD3EB5" w:rsidRDefault="00D07F22" w:rsidP="0095738A">
            <w:pPr>
              <w:widowControl w:val="0"/>
              <w:jc w:val="both"/>
            </w:pPr>
            <w:r w:rsidRPr="00BD3EB5">
              <w:rPr>
                <w:lang w:val="kk-KZ"/>
              </w:rPr>
              <w:lastRenderedPageBreak/>
              <w:t>4.</w:t>
            </w:r>
          </w:p>
        </w:tc>
        <w:tc>
          <w:tcPr>
            <w:tcW w:w="4815" w:type="dxa"/>
            <w:shd w:val="clear" w:color="auto" w:fill="auto"/>
          </w:tcPr>
          <w:p w14:paraId="752D0351" w14:textId="77777777" w:rsidR="00D07F22" w:rsidRPr="00BD3EB5" w:rsidRDefault="00D07F22" w:rsidP="0095738A">
            <w:pPr>
              <w:widowControl w:val="0"/>
              <w:jc w:val="both"/>
            </w:pPr>
            <w:r w:rsidRPr="00BD3EB5">
              <w:t>ВДС в сфере образования</w:t>
            </w:r>
          </w:p>
        </w:tc>
        <w:tc>
          <w:tcPr>
            <w:tcW w:w="1417" w:type="dxa"/>
            <w:shd w:val="clear" w:color="auto" w:fill="auto"/>
          </w:tcPr>
          <w:p w14:paraId="5AE51DDB" w14:textId="77777777" w:rsidR="00D07F22" w:rsidRPr="00BD3EB5" w:rsidRDefault="00D07F22" w:rsidP="0095738A">
            <w:pPr>
              <w:widowControl w:val="0"/>
              <w:jc w:val="both"/>
            </w:pPr>
            <w:r w:rsidRPr="00BD3EB5">
              <w:t>млн</w:t>
            </w:r>
            <w:r w:rsidRPr="00BD3EB5">
              <w:rPr>
                <w:lang w:val="kk-KZ"/>
              </w:rPr>
              <w:t xml:space="preserve"> </w:t>
            </w:r>
            <w:r w:rsidRPr="00BD3EB5">
              <w:t>тенге</w:t>
            </w:r>
          </w:p>
        </w:tc>
        <w:tc>
          <w:tcPr>
            <w:tcW w:w="993" w:type="dxa"/>
            <w:shd w:val="clear" w:color="auto" w:fill="auto"/>
          </w:tcPr>
          <w:p w14:paraId="22B735E6" w14:textId="77777777" w:rsidR="00D07F22" w:rsidRPr="00BD3EB5" w:rsidRDefault="00F04BD7" w:rsidP="0095738A">
            <w:pPr>
              <w:pStyle w:val="ad"/>
              <w:widowControl w:val="0"/>
              <w:jc w:val="both"/>
              <w:rPr>
                <w:rFonts w:ascii="Times New Roman" w:hAnsi="Times New Roman" w:cs="Times New Roman"/>
                <w:sz w:val="24"/>
                <w:szCs w:val="24"/>
              </w:rPr>
            </w:pPr>
            <w:r w:rsidRPr="00BD3EB5">
              <w:rPr>
                <w:rFonts w:ascii="Times New Roman" w:hAnsi="Times New Roman"/>
                <w:sz w:val="24"/>
                <w:szCs w:val="24"/>
              </w:rPr>
              <w:t>3 577 685</w:t>
            </w:r>
          </w:p>
        </w:tc>
        <w:tc>
          <w:tcPr>
            <w:tcW w:w="992" w:type="dxa"/>
            <w:shd w:val="clear" w:color="auto" w:fill="auto"/>
          </w:tcPr>
          <w:p w14:paraId="699B7C23" w14:textId="77777777" w:rsidR="00D07F22" w:rsidRPr="00BD3EB5" w:rsidRDefault="00D07F22" w:rsidP="0095738A">
            <w:pPr>
              <w:widowControl w:val="0"/>
              <w:tabs>
                <w:tab w:val="left" w:pos="1210"/>
              </w:tabs>
              <w:autoSpaceDE w:val="0"/>
              <w:autoSpaceDN w:val="0"/>
              <w:jc w:val="center"/>
              <w:rPr>
                <w:lang w:bidi="ru-RU"/>
              </w:rPr>
            </w:pPr>
            <w:r w:rsidRPr="00BD3EB5">
              <w:rPr>
                <w:lang w:bidi="ru-RU"/>
              </w:rPr>
              <w:t>-</w:t>
            </w:r>
          </w:p>
        </w:tc>
        <w:tc>
          <w:tcPr>
            <w:tcW w:w="5670" w:type="dxa"/>
            <w:shd w:val="clear" w:color="auto" w:fill="auto"/>
          </w:tcPr>
          <w:p w14:paraId="0CF644C7" w14:textId="2728D65A" w:rsidR="00D07F22" w:rsidRPr="002E7C53" w:rsidRDefault="00D07F22" w:rsidP="00D24B46">
            <w:pPr>
              <w:widowControl w:val="0"/>
              <w:tabs>
                <w:tab w:val="left" w:pos="1210"/>
              </w:tabs>
              <w:autoSpaceDE w:val="0"/>
              <w:autoSpaceDN w:val="0"/>
              <w:ind w:firstLine="317"/>
              <w:jc w:val="both"/>
              <w:rPr>
                <w:lang w:bidi="ru-RU"/>
              </w:rPr>
            </w:pPr>
            <w:r w:rsidRPr="00BD3EB5">
              <w:rPr>
                <w:lang w:bidi="ru-RU"/>
              </w:rPr>
              <w:t>Согласно данным Бюро Национальной   статистики РК, оперативные данные по ВДС в сфере о</w:t>
            </w:r>
            <w:r w:rsidR="00954C0B" w:rsidRPr="00BD3EB5">
              <w:rPr>
                <w:lang w:bidi="ru-RU"/>
              </w:rPr>
              <w:t xml:space="preserve">бразования будут опубликованы во втором полугодии </w:t>
            </w:r>
            <w:r w:rsidRPr="00BD3EB5">
              <w:rPr>
                <w:lang w:bidi="ru-RU"/>
              </w:rPr>
              <w:t>202</w:t>
            </w:r>
            <w:r w:rsidR="00954C0B" w:rsidRPr="00BD3EB5">
              <w:rPr>
                <w:lang w:bidi="ru-RU"/>
              </w:rPr>
              <w:t>3</w:t>
            </w:r>
            <w:r w:rsidR="00D24B46">
              <w:rPr>
                <w:lang w:bidi="ru-RU"/>
              </w:rPr>
              <w:t xml:space="preserve"> года.</w:t>
            </w:r>
          </w:p>
        </w:tc>
      </w:tr>
      <w:tr w:rsidR="00BD2192" w:rsidRPr="00BD3EB5" w14:paraId="1C3803CE" w14:textId="77777777" w:rsidTr="0095738A">
        <w:trPr>
          <w:jc w:val="center"/>
        </w:trPr>
        <w:tc>
          <w:tcPr>
            <w:tcW w:w="1134" w:type="dxa"/>
            <w:vMerge w:val="restart"/>
            <w:shd w:val="clear" w:color="auto" w:fill="auto"/>
          </w:tcPr>
          <w:p w14:paraId="024BF35B" w14:textId="77777777" w:rsidR="00BD2192" w:rsidRPr="00BD3EB5" w:rsidRDefault="00BD2192" w:rsidP="00D07F22">
            <w:pPr>
              <w:widowControl w:val="0"/>
              <w:jc w:val="both"/>
              <w:rPr>
                <w:lang w:val="kk-KZ"/>
              </w:rPr>
            </w:pPr>
            <w:r w:rsidRPr="00BD3EB5">
              <w:rPr>
                <w:lang w:val="kk-KZ"/>
              </w:rPr>
              <w:t>5.</w:t>
            </w:r>
          </w:p>
        </w:tc>
        <w:tc>
          <w:tcPr>
            <w:tcW w:w="4815" w:type="dxa"/>
            <w:shd w:val="clear" w:color="auto" w:fill="auto"/>
          </w:tcPr>
          <w:p w14:paraId="36C39990" w14:textId="77777777" w:rsidR="00BD2192" w:rsidRPr="00BD3EB5" w:rsidRDefault="00BD2192" w:rsidP="00D07F22">
            <w:pPr>
              <w:widowControl w:val="0"/>
              <w:jc w:val="both"/>
            </w:pPr>
            <w:r w:rsidRPr="00BD3EB5">
              <w:t>Количество созданных рабочих мест за счет строительства (пристройки)/открытия объектов образования, в том числе</w:t>
            </w:r>
          </w:p>
        </w:tc>
        <w:tc>
          <w:tcPr>
            <w:tcW w:w="1417" w:type="dxa"/>
            <w:shd w:val="clear" w:color="auto" w:fill="auto"/>
          </w:tcPr>
          <w:p w14:paraId="08E7094D" w14:textId="77777777" w:rsidR="00BD2192" w:rsidRPr="00BD3EB5" w:rsidRDefault="00BD2192" w:rsidP="00D07F22">
            <w:pPr>
              <w:widowControl w:val="0"/>
              <w:jc w:val="both"/>
            </w:pPr>
            <w:r w:rsidRPr="00BD3EB5">
              <w:t>ед.</w:t>
            </w:r>
          </w:p>
        </w:tc>
        <w:tc>
          <w:tcPr>
            <w:tcW w:w="993" w:type="dxa"/>
            <w:shd w:val="clear" w:color="auto" w:fill="auto"/>
          </w:tcPr>
          <w:p w14:paraId="225C8D3D" w14:textId="77777777" w:rsidR="00BD2192" w:rsidRPr="00BD3EB5" w:rsidRDefault="00BD2192" w:rsidP="00D07F22">
            <w:pPr>
              <w:widowControl w:val="0"/>
              <w:kinsoku w:val="0"/>
              <w:overflowPunct w:val="0"/>
              <w:autoSpaceDE w:val="0"/>
              <w:autoSpaceDN w:val="0"/>
              <w:jc w:val="center"/>
              <w:rPr>
                <w:iCs/>
                <w:lang w:val="kk-KZ"/>
              </w:rPr>
            </w:pPr>
            <w:r w:rsidRPr="00BD3EB5">
              <w:rPr>
                <w:iCs/>
                <w:color w:val="000000" w:themeColor="text1"/>
              </w:rPr>
              <w:t>28 004 мест</w:t>
            </w:r>
          </w:p>
        </w:tc>
        <w:tc>
          <w:tcPr>
            <w:tcW w:w="992" w:type="dxa"/>
            <w:shd w:val="clear" w:color="auto" w:fill="auto"/>
          </w:tcPr>
          <w:p w14:paraId="53A334D3" w14:textId="77777777" w:rsidR="00BD2192" w:rsidRPr="00BD3EB5" w:rsidRDefault="00BD2192" w:rsidP="00D07F22">
            <w:pPr>
              <w:widowControl w:val="0"/>
              <w:kinsoku w:val="0"/>
              <w:overflowPunct w:val="0"/>
              <w:autoSpaceDE w:val="0"/>
              <w:autoSpaceDN w:val="0"/>
              <w:jc w:val="center"/>
              <w:rPr>
                <w:bCs/>
                <w:lang w:val="kk-KZ" w:bidi="ru-RU"/>
              </w:rPr>
            </w:pPr>
            <w:r w:rsidRPr="00BD3EB5">
              <w:rPr>
                <w:bCs/>
                <w:lang w:val="kk-KZ" w:bidi="ru-RU"/>
              </w:rPr>
              <w:t>10 519</w:t>
            </w:r>
          </w:p>
          <w:p w14:paraId="372E706C" w14:textId="77777777" w:rsidR="00BD2192" w:rsidRPr="00BD3EB5" w:rsidRDefault="00BD2192" w:rsidP="00D07F22">
            <w:pPr>
              <w:widowControl w:val="0"/>
              <w:kinsoku w:val="0"/>
              <w:overflowPunct w:val="0"/>
              <w:autoSpaceDE w:val="0"/>
              <w:autoSpaceDN w:val="0"/>
              <w:jc w:val="center"/>
              <w:rPr>
                <w:bCs/>
                <w:lang w:val="kk-KZ" w:bidi="ru-RU"/>
              </w:rPr>
            </w:pPr>
            <w:r w:rsidRPr="00BD3EB5">
              <w:rPr>
                <w:bCs/>
                <w:lang w:val="kk-KZ" w:bidi="ru-RU"/>
              </w:rPr>
              <w:t>мест</w:t>
            </w:r>
          </w:p>
        </w:tc>
        <w:tc>
          <w:tcPr>
            <w:tcW w:w="5670" w:type="dxa"/>
            <w:vMerge w:val="restart"/>
            <w:shd w:val="clear" w:color="auto" w:fill="auto"/>
          </w:tcPr>
          <w:p w14:paraId="0B9BBD0C" w14:textId="77777777" w:rsidR="00050B4F" w:rsidRPr="00BD3EB5" w:rsidRDefault="00050B4F" w:rsidP="000D0E31">
            <w:pPr>
              <w:widowControl w:val="0"/>
              <w:kinsoku w:val="0"/>
              <w:overflowPunct w:val="0"/>
              <w:autoSpaceDE w:val="0"/>
              <w:autoSpaceDN w:val="0"/>
              <w:ind w:firstLine="317"/>
              <w:jc w:val="both"/>
              <w:rPr>
                <w:bCs/>
                <w:szCs w:val="20"/>
              </w:rPr>
            </w:pPr>
            <w:r w:rsidRPr="00BD3EB5">
              <w:rPr>
                <w:bCs/>
                <w:szCs w:val="20"/>
              </w:rPr>
              <w:t>В 2022 году за счет строительства школ создано 10 471 рабочих мест, из них постоянных – 6 692, временных – 3779.</w:t>
            </w:r>
          </w:p>
          <w:p w14:paraId="70B038B8" w14:textId="77777777" w:rsidR="00050B4F" w:rsidRPr="00BD3EB5" w:rsidRDefault="00050B4F" w:rsidP="000D0E31">
            <w:pPr>
              <w:widowControl w:val="0"/>
              <w:kinsoku w:val="0"/>
              <w:overflowPunct w:val="0"/>
              <w:autoSpaceDE w:val="0"/>
              <w:autoSpaceDN w:val="0"/>
              <w:ind w:firstLine="317"/>
              <w:jc w:val="both"/>
              <w:rPr>
                <w:bCs/>
                <w:szCs w:val="20"/>
              </w:rPr>
            </w:pPr>
            <w:r w:rsidRPr="00BD3EB5">
              <w:rPr>
                <w:bCs/>
                <w:szCs w:val="20"/>
              </w:rPr>
              <w:t>Не исполнение плана связано со срывом сроков ввода 60 школ за счет целевого строительства.</w:t>
            </w:r>
          </w:p>
          <w:p w14:paraId="337CD000" w14:textId="77777777" w:rsidR="00050B4F" w:rsidRPr="00BD3EB5" w:rsidRDefault="00050B4F" w:rsidP="000D0E31">
            <w:pPr>
              <w:widowControl w:val="0"/>
              <w:kinsoku w:val="0"/>
              <w:overflowPunct w:val="0"/>
              <w:autoSpaceDE w:val="0"/>
              <w:autoSpaceDN w:val="0"/>
              <w:ind w:firstLine="317"/>
              <w:jc w:val="both"/>
              <w:rPr>
                <w:bCs/>
                <w:szCs w:val="20"/>
              </w:rPr>
            </w:pPr>
          </w:p>
          <w:p w14:paraId="56444BDE" w14:textId="77777777" w:rsidR="00F04BD7" w:rsidRPr="00BD3EB5" w:rsidRDefault="00050B4F" w:rsidP="000D0E31">
            <w:pPr>
              <w:tabs>
                <w:tab w:val="left" w:pos="0"/>
                <w:tab w:val="left" w:pos="567"/>
              </w:tabs>
              <w:ind w:firstLine="317"/>
              <w:jc w:val="both"/>
              <w:rPr>
                <w:szCs w:val="28"/>
              </w:rPr>
            </w:pPr>
            <w:r w:rsidRPr="00BD3EB5">
              <w:rPr>
                <w:bCs/>
                <w:szCs w:val="20"/>
              </w:rPr>
              <w:t>Кроме того, в</w:t>
            </w:r>
            <w:r w:rsidR="00F04BD7" w:rsidRPr="00BD3EB5">
              <w:rPr>
                <w:szCs w:val="28"/>
              </w:rPr>
              <w:t xml:space="preserve"> отчетный период в сфере высшего образования создано 48 </w:t>
            </w:r>
            <w:r w:rsidRPr="00BD3EB5">
              <w:rPr>
                <w:szCs w:val="28"/>
              </w:rPr>
              <w:t xml:space="preserve">постоянных </w:t>
            </w:r>
            <w:r w:rsidR="00F04BD7" w:rsidRPr="00BD3EB5">
              <w:rPr>
                <w:szCs w:val="28"/>
              </w:rPr>
              <w:t>рабочих мест.</w:t>
            </w:r>
          </w:p>
          <w:p w14:paraId="151F6283" w14:textId="77777777" w:rsidR="00F04BD7" w:rsidRPr="00BD3EB5" w:rsidRDefault="00F04BD7" w:rsidP="000D0E31">
            <w:pPr>
              <w:tabs>
                <w:tab w:val="left" w:pos="0"/>
                <w:tab w:val="left" w:pos="993"/>
              </w:tabs>
              <w:ind w:firstLine="317"/>
              <w:jc w:val="both"/>
              <w:rPr>
                <w:b/>
                <w:i/>
                <w:color w:val="000000"/>
                <w:sz w:val="22"/>
              </w:rPr>
            </w:pPr>
            <w:proofErr w:type="spellStart"/>
            <w:r w:rsidRPr="00BD3EB5">
              <w:rPr>
                <w:b/>
                <w:i/>
                <w:sz w:val="22"/>
              </w:rPr>
              <w:t>Справочно</w:t>
            </w:r>
            <w:proofErr w:type="spellEnd"/>
            <w:r w:rsidRPr="00BD3EB5">
              <w:rPr>
                <w:b/>
                <w:i/>
                <w:sz w:val="22"/>
              </w:rPr>
              <w:t>:</w:t>
            </w:r>
            <w:r w:rsidRPr="00BD3EB5">
              <w:rPr>
                <w:i/>
                <w:sz w:val="22"/>
              </w:rPr>
              <w:t xml:space="preserve"> с</w:t>
            </w:r>
            <w:r w:rsidRPr="00BD3EB5">
              <w:rPr>
                <w:i/>
                <w:color w:val="000000"/>
                <w:sz w:val="22"/>
              </w:rPr>
              <w:t>оздание филиала Университета Аризона на базе</w:t>
            </w:r>
            <w:r w:rsidRPr="00BD3EB5">
              <w:rPr>
                <w:i/>
                <w:sz w:val="22"/>
              </w:rPr>
              <w:t xml:space="preserve"> СКУ им. </w:t>
            </w:r>
            <w:proofErr w:type="spellStart"/>
            <w:r w:rsidRPr="00BD3EB5">
              <w:rPr>
                <w:i/>
                <w:sz w:val="22"/>
              </w:rPr>
              <w:t>М.Козыбаева</w:t>
            </w:r>
            <w:proofErr w:type="spellEnd"/>
            <w:r w:rsidRPr="00BD3EB5">
              <w:rPr>
                <w:i/>
                <w:sz w:val="22"/>
              </w:rPr>
              <w:t xml:space="preserve"> – </w:t>
            </w:r>
            <w:r w:rsidRPr="00BD3EB5">
              <w:rPr>
                <w:b/>
                <w:i/>
                <w:sz w:val="22"/>
              </w:rPr>
              <w:t>16 ед.</w:t>
            </w:r>
            <w:r w:rsidRPr="00BD3EB5">
              <w:rPr>
                <w:i/>
                <w:sz w:val="22"/>
              </w:rPr>
              <w:t xml:space="preserve">; </w:t>
            </w:r>
            <w:r w:rsidRPr="00BD3EB5">
              <w:rPr>
                <w:i/>
                <w:color w:val="000000"/>
                <w:sz w:val="22"/>
              </w:rPr>
              <w:t>филиал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 -</w:t>
            </w:r>
            <w:r w:rsidR="00C670D5" w:rsidRPr="00BD3EB5">
              <w:rPr>
                <w:i/>
                <w:color w:val="000000"/>
                <w:sz w:val="22"/>
              </w:rPr>
              <w:t xml:space="preserve"> </w:t>
            </w:r>
            <w:proofErr w:type="spellStart"/>
            <w:r w:rsidRPr="00BD3EB5">
              <w:rPr>
                <w:i/>
                <w:color w:val="000000"/>
                <w:sz w:val="22"/>
              </w:rPr>
              <w:t>Атырауский</w:t>
            </w:r>
            <w:proofErr w:type="spellEnd"/>
            <w:r w:rsidRPr="00BD3EB5">
              <w:rPr>
                <w:i/>
                <w:color w:val="000000"/>
                <w:sz w:val="22"/>
              </w:rPr>
              <w:t xml:space="preserve"> университет нефти и газа имени С. </w:t>
            </w:r>
            <w:proofErr w:type="spellStart"/>
            <w:r w:rsidRPr="00BD3EB5">
              <w:rPr>
                <w:i/>
                <w:color w:val="000000"/>
                <w:sz w:val="22"/>
              </w:rPr>
              <w:t>Утебаева</w:t>
            </w:r>
            <w:proofErr w:type="spellEnd"/>
            <w:r w:rsidRPr="00BD3EB5">
              <w:rPr>
                <w:i/>
                <w:color w:val="000000"/>
                <w:sz w:val="22"/>
              </w:rPr>
              <w:t xml:space="preserve"> </w:t>
            </w:r>
            <w:r w:rsidRPr="00BD3EB5">
              <w:rPr>
                <w:i/>
                <w:sz w:val="22"/>
              </w:rPr>
              <w:t xml:space="preserve">– </w:t>
            </w:r>
            <w:r w:rsidRPr="00BD3EB5">
              <w:rPr>
                <w:b/>
                <w:i/>
                <w:sz w:val="22"/>
              </w:rPr>
              <w:t>22 ед.</w:t>
            </w:r>
            <w:r w:rsidRPr="00BD3EB5">
              <w:rPr>
                <w:i/>
                <w:sz w:val="22"/>
              </w:rPr>
              <w:t xml:space="preserve">; </w:t>
            </w:r>
            <w:r w:rsidRPr="00BD3EB5">
              <w:rPr>
                <w:i/>
                <w:color w:val="000000"/>
                <w:sz w:val="22"/>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 Казахский национальный университет имени аль-</w:t>
            </w:r>
            <w:proofErr w:type="spellStart"/>
            <w:r w:rsidRPr="00BD3EB5">
              <w:rPr>
                <w:i/>
                <w:color w:val="000000"/>
                <w:sz w:val="22"/>
              </w:rPr>
              <w:t>Фараби</w:t>
            </w:r>
            <w:proofErr w:type="spellEnd"/>
            <w:r w:rsidRPr="00BD3EB5">
              <w:rPr>
                <w:i/>
                <w:color w:val="000000"/>
                <w:sz w:val="22"/>
              </w:rPr>
              <w:t xml:space="preserve"> – </w:t>
            </w:r>
            <w:r w:rsidRPr="00BD3EB5">
              <w:rPr>
                <w:b/>
                <w:i/>
                <w:color w:val="000000"/>
                <w:sz w:val="22"/>
              </w:rPr>
              <w:t>10 ед.</w:t>
            </w:r>
          </w:p>
          <w:p w14:paraId="7012ED6A" w14:textId="77777777" w:rsidR="00050B4F" w:rsidRPr="00BD3EB5" w:rsidRDefault="00050B4F" w:rsidP="000D0E31">
            <w:pPr>
              <w:tabs>
                <w:tab w:val="left" w:pos="0"/>
                <w:tab w:val="left" w:pos="993"/>
              </w:tabs>
              <w:ind w:firstLine="317"/>
              <w:jc w:val="both"/>
              <w:rPr>
                <w:b/>
                <w:i/>
                <w:color w:val="000000"/>
                <w:sz w:val="22"/>
              </w:rPr>
            </w:pPr>
          </w:p>
          <w:p w14:paraId="212AF3B2" w14:textId="77777777" w:rsidR="00050B4F" w:rsidRPr="00BD3EB5" w:rsidRDefault="00050B4F" w:rsidP="000D0E31">
            <w:pPr>
              <w:widowControl w:val="0"/>
              <w:kinsoku w:val="0"/>
              <w:overflowPunct w:val="0"/>
              <w:autoSpaceDE w:val="0"/>
              <w:autoSpaceDN w:val="0"/>
              <w:ind w:firstLine="317"/>
              <w:jc w:val="both"/>
              <w:rPr>
                <w:bCs/>
                <w:szCs w:val="20"/>
              </w:rPr>
            </w:pPr>
            <w:r w:rsidRPr="00BD3EB5">
              <w:rPr>
                <w:bCs/>
                <w:szCs w:val="20"/>
              </w:rPr>
              <w:t>В итоге 2022 году создано 10 519 рабочих мест, из них постоянных – 6740, временных – 3779.</w:t>
            </w:r>
          </w:p>
          <w:p w14:paraId="07D3B4A1" w14:textId="77777777" w:rsidR="00050B4F" w:rsidRPr="00BD3EB5" w:rsidRDefault="00050B4F" w:rsidP="00050B4F">
            <w:pPr>
              <w:tabs>
                <w:tab w:val="left" w:pos="0"/>
                <w:tab w:val="left" w:pos="993"/>
              </w:tabs>
              <w:jc w:val="both"/>
              <w:rPr>
                <w:i/>
                <w:sz w:val="22"/>
              </w:rPr>
            </w:pPr>
          </w:p>
          <w:p w14:paraId="5FC54A78" w14:textId="77777777" w:rsidR="00F04BD7" w:rsidRPr="00BD3EB5" w:rsidRDefault="00F04BD7" w:rsidP="00D07F22">
            <w:pPr>
              <w:widowControl w:val="0"/>
              <w:tabs>
                <w:tab w:val="left" w:pos="1210"/>
              </w:tabs>
              <w:autoSpaceDE w:val="0"/>
              <w:autoSpaceDN w:val="0"/>
              <w:jc w:val="both"/>
              <w:rPr>
                <w:bCs/>
                <w:szCs w:val="20"/>
              </w:rPr>
            </w:pPr>
          </w:p>
          <w:p w14:paraId="2EC6D076" w14:textId="77777777" w:rsidR="00F04BD7" w:rsidRPr="00BD3EB5" w:rsidRDefault="00F04BD7" w:rsidP="00D07F22">
            <w:pPr>
              <w:widowControl w:val="0"/>
              <w:tabs>
                <w:tab w:val="left" w:pos="1210"/>
              </w:tabs>
              <w:autoSpaceDE w:val="0"/>
              <w:autoSpaceDN w:val="0"/>
              <w:jc w:val="both"/>
              <w:rPr>
                <w:lang w:bidi="ru-RU"/>
              </w:rPr>
            </w:pPr>
          </w:p>
        </w:tc>
      </w:tr>
      <w:tr w:rsidR="00BD2192" w:rsidRPr="00BD3EB5" w14:paraId="03977995" w14:textId="77777777" w:rsidTr="0095738A">
        <w:trPr>
          <w:jc w:val="center"/>
        </w:trPr>
        <w:tc>
          <w:tcPr>
            <w:tcW w:w="1134" w:type="dxa"/>
            <w:vMerge/>
            <w:shd w:val="clear" w:color="auto" w:fill="auto"/>
          </w:tcPr>
          <w:p w14:paraId="2BF6AD82" w14:textId="77777777" w:rsidR="00BD2192" w:rsidRPr="00BD3EB5" w:rsidRDefault="00BD2192" w:rsidP="00D07F22">
            <w:pPr>
              <w:widowControl w:val="0"/>
              <w:jc w:val="both"/>
            </w:pPr>
          </w:p>
        </w:tc>
        <w:tc>
          <w:tcPr>
            <w:tcW w:w="4815" w:type="dxa"/>
            <w:shd w:val="clear" w:color="auto" w:fill="auto"/>
          </w:tcPr>
          <w:p w14:paraId="316B2C7E" w14:textId="77777777" w:rsidR="00BD2192" w:rsidRPr="00BD3EB5" w:rsidRDefault="00BD2192" w:rsidP="00D07F22">
            <w:pPr>
              <w:widowControl w:val="0"/>
              <w:jc w:val="both"/>
            </w:pPr>
            <w:r w:rsidRPr="00BD3EB5">
              <w:t>постоянных</w:t>
            </w:r>
          </w:p>
        </w:tc>
        <w:tc>
          <w:tcPr>
            <w:tcW w:w="1417" w:type="dxa"/>
            <w:shd w:val="clear" w:color="auto" w:fill="auto"/>
          </w:tcPr>
          <w:p w14:paraId="7796B68F" w14:textId="77777777" w:rsidR="00BD2192" w:rsidRPr="00BD3EB5" w:rsidRDefault="00BD2192" w:rsidP="00D07F22">
            <w:pPr>
              <w:widowControl w:val="0"/>
              <w:jc w:val="both"/>
            </w:pPr>
          </w:p>
        </w:tc>
        <w:tc>
          <w:tcPr>
            <w:tcW w:w="993" w:type="dxa"/>
            <w:shd w:val="clear" w:color="auto" w:fill="auto"/>
          </w:tcPr>
          <w:p w14:paraId="6BE69584" w14:textId="77777777" w:rsidR="00BD2192" w:rsidRPr="00BD3EB5" w:rsidRDefault="00BD2192" w:rsidP="00D07F22">
            <w:pPr>
              <w:widowControl w:val="0"/>
              <w:kinsoku w:val="0"/>
              <w:overflowPunct w:val="0"/>
              <w:autoSpaceDE w:val="0"/>
              <w:autoSpaceDN w:val="0"/>
              <w:jc w:val="center"/>
              <w:rPr>
                <w:iCs/>
                <w:color w:val="000000" w:themeColor="text1"/>
              </w:rPr>
            </w:pPr>
            <w:r w:rsidRPr="00BD3EB5">
              <w:rPr>
                <w:iCs/>
                <w:color w:val="000000" w:themeColor="text1"/>
              </w:rPr>
              <w:t>11 011 мест</w:t>
            </w:r>
          </w:p>
        </w:tc>
        <w:tc>
          <w:tcPr>
            <w:tcW w:w="992" w:type="dxa"/>
            <w:shd w:val="clear" w:color="auto" w:fill="auto"/>
          </w:tcPr>
          <w:p w14:paraId="0802D5AE" w14:textId="77777777" w:rsidR="00BD2192" w:rsidRPr="00BD3EB5" w:rsidRDefault="00BD2192" w:rsidP="00AA63BC">
            <w:pPr>
              <w:widowControl w:val="0"/>
              <w:kinsoku w:val="0"/>
              <w:overflowPunct w:val="0"/>
              <w:autoSpaceDE w:val="0"/>
              <w:autoSpaceDN w:val="0"/>
              <w:jc w:val="center"/>
              <w:rPr>
                <w:bCs/>
                <w:lang w:val="kk-KZ" w:bidi="ru-RU"/>
              </w:rPr>
            </w:pPr>
            <w:r w:rsidRPr="00BD3EB5">
              <w:rPr>
                <w:bCs/>
                <w:lang w:val="kk-KZ" w:bidi="ru-RU"/>
              </w:rPr>
              <w:t>6 740 мест</w:t>
            </w:r>
          </w:p>
        </w:tc>
        <w:tc>
          <w:tcPr>
            <w:tcW w:w="5670" w:type="dxa"/>
            <w:vMerge/>
            <w:shd w:val="clear" w:color="auto" w:fill="auto"/>
          </w:tcPr>
          <w:p w14:paraId="6FCC16E6" w14:textId="77777777" w:rsidR="00BD2192" w:rsidRPr="00BD3EB5" w:rsidRDefault="00BD2192" w:rsidP="00D07F22">
            <w:pPr>
              <w:widowControl w:val="0"/>
              <w:tabs>
                <w:tab w:val="left" w:pos="1210"/>
              </w:tabs>
              <w:autoSpaceDE w:val="0"/>
              <w:autoSpaceDN w:val="0"/>
              <w:ind w:firstLine="709"/>
              <w:jc w:val="both"/>
              <w:rPr>
                <w:lang w:bidi="ru-RU"/>
              </w:rPr>
            </w:pPr>
          </w:p>
        </w:tc>
      </w:tr>
      <w:tr w:rsidR="00BD2192" w:rsidRPr="00BD3EB5" w14:paraId="3FFCA7B5" w14:textId="77777777" w:rsidTr="0095738A">
        <w:trPr>
          <w:jc w:val="center"/>
        </w:trPr>
        <w:tc>
          <w:tcPr>
            <w:tcW w:w="1134" w:type="dxa"/>
            <w:vMerge/>
            <w:shd w:val="clear" w:color="auto" w:fill="auto"/>
          </w:tcPr>
          <w:p w14:paraId="651FFEB3" w14:textId="77777777" w:rsidR="00BD2192" w:rsidRPr="00BD3EB5" w:rsidRDefault="00BD2192" w:rsidP="00D07F22">
            <w:pPr>
              <w:widowControl w:val="0"/>
              <w:jc w:val="both"/>
            </w:pPr>
          </w:p>
        </w:tc>
        <w:tc>
          <w:tcPr>
            <w:tcW w:w="4815" w:type="dxa"/>
            <w:shd w:val="clear" w:color="auto" w:fill="auto"/>
          </w:tcPr>
          <w:p w14:paraId="177B145D" w14:textId="77777777" w:rsidR="00BD2192" w:rsidRPr="00BD3EB5" w:rsidRDefault="00BD2192" w:rsidP="00D07F22">
            <w:pPr>
              <w:widowControl w:val="0"/>
              <w:jc w:val="both"/>
            </w:pPr>
            <w:r w:rsidRPr="00BD3EB5">
              <w:t>временных</w:t>
            </w:r>
          </w:p>
        </w:tc>
        <w:tc>
          <w:tcPr>
            <w:tcW w:w="1417" w:type="dxa"/>
            <w:shd w:val="clear" w:color="auto" w:fill="auto"/>
          </w:tcPr>
          <w:p w14:paraId="67C8E682" w14:textId="77777777" w:rsidR="00BD2192" w:rsidRPr="00BD3EB5" w:rsidRDefault="00BD2192" w:rsidP="00D07F22">
            <w:pPr>
              <w:widowControl w:val="0"/>
              <w:jc w:val="both"/>
            </w:pPr>
          </w:p>
        </w:tc>
        <w:tc>
          <w:tcPr>
            <w:tcW w:w="993" w:type="dxa"/>
            <w:shd w:val="clear" w:color="auto" w:fill="auto"/>
          </w:tcPr>
          <w:p w14:paraId="2140084F" w14:textId="77777777" w:rsidR="00BD2192" w:rsidRPr="00BD3EB5" w:rsidRDefault="00BD2192" w:rsidP="00D07F22">
            <w:pPr>
              <w:widowControl w:val="0"/>
              <w:kinsoku w:val="0"/>
              <w:overflowPunct w:val="0"/>
              <w:autoSpaceDE w:val="0"/>
              <w:autoSpaceDN w:val="0"/>
              <w:jc w:val="center"/>
              <w:rPr>
                <w:iCs/>
                <w:color w:val="000000" w:themeColor="text1"/>
                <w:lang w:val="kk-KZ"/>
              </w:rPr>
            </w:pPr>
            <w:r w:rsidRPr="00BD3EB5">
              <w:rPr>
                <w:iCs/>
                <w:color w:val="000000" w:themeColor="text1"/>
              </w:rPr>
              <w:t>16 993 мест</w:t>
            </w:r>
          </w:p>
        </w:tc>
        <w:tc>
          <w:tcPr>
            <w:tcW w:w="992" w:type="dxa"/>
            <w:shd w:val="clear" w:color="auto" w:fill="auto"/>
          </w:tcPr>
          <w:p w14:paraId="308B7493" w14:textId="77777777" w:rsidR="00BD2192" w:rsidRPr="00BD3EB5" w:rsidRDefault="00BD2192" w:rsidP="00D07F22">
            <w:pPr>
              <w:widowControl w:val="0"/>
              <w:kinsoku w:val="0"/>
              <w:overflowPunct w:val="0"/>
              <w:autoSpaceDE w:val="0"/>
              <w:autoSpaceDN w:val="0"/>
              <w:jc w:val="center"/>
              <w:rPr>
                <w:bCs/>
                <w:lang w:val="kk-KZ" w:bidi="ru-RU"/>
              </w:rPr>
            </w:pPr>
            <w:r w:rsidRPr="00BD3EB5">
              <w:rPr>
                <w:bCs/>
                <w:lang w:val="kk-KZ" w:bidi="ru-RU"/>
              </w:rPr>
              <w:t>3 779 мест</w:t>
            </w:r>
          </w:p>
        </w:tc>
        <w:tc>
          <w:tcPr>
            <w:tcW w:w="5670" w:type="dxa"/>
            <w:vMerge/>
            <w:shd w:val="clear" w:color="auto" w:fill="auto"/>
          </w:tcPr>
          <w:p w14:paraId="7103F5E1" w14:textId="77777777" w:rsidR="00BD2192" w:rsidRPr="00BD3EB5" w:rsidRDefault="00BD2192" w:rsidP="00D07F22">
            <w:pPr>
              <w:widowControl w:val="0"/>
              <w:tabs>
                <w:tab w:val="left" w:pos="1210"/>
              </w:tabs>
              <w:autoSpaceDE w:val="0"/>
              <w:autoSpaceDN w:val="0"/>
              <w:ind w:firstLine="709"/>
              <w:jc w:val="both"/>
              <w:rPr>
                <w:lang w:bidi="ru-RU"/>
              </w:rPr>
            </w:pPr>
          </w:p>
        </w:tc>
      </w:tr>
    </w:tbl>
    <w:p w14:paraId="16BB872A" w14:textId="77777777" w:rsidR="00D07F22" w:rsidRPr="00BD3EB5" w:rsidRDefault="00D07F22" w:rsidP="00D07F22">
      <w:pPr>
        <w:widowControl w:val="0"/>
        <w:tabs>
          <w:tab w:val="left" w:pos="1210"/>
        </w:tabs>
        <w:autoSpaceDE w:val="0"/>
        <w:autoSpaceDN w:val="0"/>
        <w:ind w:firstLine="709"/>
        <w:jc w:val="center"/>
        <w:rPr>
          <w:b/>
          <w:lang w:bidi="ru-RU"/>
        </w:rPr>
      </w:pPr>
      <w:r w:rsidRPr="00BD3EB5">
        <w:rPr>
          <w:b/>
          <w:lang w:bidi="ru-RU"/>
        </w:rPr>
        <w:lastRenderedPageBreak/>
        <w:t>3. Информация по получателям мер государственной поддержки</w:t>
      </w:r>
    </w:p>
    <w:p w14:paraId="333D1C04" w14:textId="77777777" w:rsidR="00D07F22" w:rsidRPr="00BD3EB5" w:rsidRDefault="00D07F22" w:rsidP="00D07F22">
      <w:pPr>
        <w:widowControl w:val="0"/>
        <w:tabs>
          <w:tab w:val="left" w:pos="1210"/>
        </w:tabs>
        <w:autoSpaceDE w:val="0"/>
        <w:autoSpaceDN w:val="0"/>
        <w:ind w:firstLine="709"/>
        <w:jc w:val="both"/>
        <w:rPr>
          <w:lang w:bidi="ru-RU"/>
        </w:rPr>
      </w:pPr>
    </w:p>
    <w:tbl>
      <w:tblPr>
        <w:tblW w:w="1487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827"/>
        <w:gridCol w:w="1093"/>
        <w:gridCol w:w="720"/>
        <w:gridCol w:w="1231"/>
        <w:gridCol w:w="463"/>
        <w:gridCol w:w="1082"/>
        <w:gridCol w:w="884"/>
        <w:gridCol w:w="928"/>
        <w:gridCol w:w="927"/>
        <w:gridCol w:w="1082"/>
        <w:gridCol w:w="482"/>
        <w:gridCol w:w="360"/>
        <w:gridCol w:w="480"/>
        <w:gridCol w:w="480"/>
        <w:gridCol w:w="600"/>
        <w:gridCol w:w="480"/>
        <w:gridCol w:w="600"/>
        <w:gridCol w:w="360"/>
        <w:gridCol w:w="480"/>
        <w:gridCol w:w="600"/>
      </w:tblGrid>
      <w:tr w:rsidR="00D07F22" w:rsidRPr="00BD3EB5" w14:paraId="568F1260" w14:textId="77777777" w:rsidTr="00D07F22">
        <w:trPr>
          <w:trHeight w:val="1813"/>
        </w:trPr>
        <w:tc>
          <w:tcPr>
            <w:tcW w:w="720" w:type="dxa"/>
            <w:vMerge w:val="restart"/>
            <w:shd w:val="clear" w:color="auto" w:fill="auto"/>
            <w:tcMar>
              <w:top w:w="15" w:type="dxa"/>
              <w:left w:w="40" w:type="dxa"/>
              <w:bottom w:w="0" w:type="dxa"/>
              <w:right w:w="40" w:type="dxa"/>
            </w:tcMar>
            <w:vAlign w:val="center"/>
            <w:hideMark/>
          </w:tcPr>
          <w:p w14:paraId="4A68A36A" w14:textId="77777777" w:rsidR="00D07F22" w:rsidRPr="00BD3EB5" w:rsidRDefault="00D07F22" w:rsidP="0095738A">
            <w:pPr>
              <w:widowControl w:val="0"/>
              <w:tabs>
                <w:tab w:val="left" w:pos="1210"/>
              </w:tabs>
              <w:autoSpaceDE w:val="0"/>
              <w:autoSpaceDN w:val="0"/>
              <w:jc w:val="both"/>
              <w:rPr>
                <w:lang w:bidi="ru-RU"/>
              </w:rPr>
            </w:pPr>
            <w:r w:rsidRPr="00BD3EB5">
              <w:rPr>
                <w:lang w:bidi="ru-RU"/>
              </w:rPr>
              <w:t>Год</w:t>
            </w:r>
          </w:p>
        </w:tc>
        <w:tc>
          <w:tcPr>
            <w:tcW w:w="827" w:type="dxa"/>
            <w:vMerge w:val="restart"/>
            <w:shd w:val="clear" w:color="auto" w:fill="auto"/>
            <w:tcMar>
              <w:top w:w="15" w:type="dxa"/>
              <w:left w:w="40" w:type="dxa"/>
              <w:bottom w:w="0" w:type="dxa"/>
              <w:right w:w="40" w:type="dxa"/>
            </w:tcMar>
            <w:vAlign w:val="center"/>
            <w:hideMark/>
          </w:tcPr>
          <w:p w14:paraId="2B51EACE" w14:textId="77777777" w:rsidR="00D07F22" w:rsidRPr="00BD3EB5" w:rsidRDefault="00D07F22" w:rsidP="0095738A">
            <w:pPr>
              <w:widowControl w:val="0"/>
              <w:tabs>
                <w:tab w:val="left" w:pos="1210"/>
              </w:tabs>
              <w:autoSpaceDE w:val="0"/>
              <w:autoSpaceDN w:val="0"/>
              <w:jc w:val="both"/>
              <w:rPr>
                <w:lang w:bidi="ru-RU"/>
              </w:rPr>
            </w:pPr>
            <w:r w:rsidRPr="00BD3EB5">
              <w:rPr>
                <w:lang w:bidi="ru-RU"/>
              </w:rPr>
              <w:t>БИН/ИИН</w:t>
            </w:r>
          </w:p>
        </w:tc>
        <w:tc>
          <w:tcPr>
            <w:tcW w:w="1093" w:type="dxa"/>
            <w:vMerge w:val="restart"/>
            <w:shd w:val="clear" w:color="auto" w:fill="auto"/>
            <w:tcMar>
              <w:top w:w="15" w:type="dxa"/>
              <w:left w:w="40" w:type="dxa"/>
              <w:bottom w:w="0" w:type="dxa"/>
              <w:right w:w="40" w:type="dxa"/>
            </w:tcMar>
            <w:vAlign w:val="center"/>
            <w:hideMark/>
          </w:tcPr>
          <w:p w14:paraId="00A9BDC0" w14:textId="77777777" w:rsidR="00D07F22" w:rsidRPr="00BD3EB5" w:rsidRDefault="00D07F22" w:rsidP="0095738A">
            <w:pPr>
              <w:widowControl w:val="0"/>
              <w:tabs>
                <w:tab w:val="left" w:pos="1210"/>
              </w:tabs>
              <w:autoSpaceDE w:val="0"/>
              <w:autoSpaceDN w:val="0"/>
              <w:jc w:val="both"/>
              <w:rPr>
                <w:lang w:bidi="ru-RU"/>
              </w:rPr>
            </w:pPr>
            <w:r w:rsidRPr="00BD3EB5">
              <w:rPr>
                <w:lang w:bidi="ru-RU"/>
              </w:rPr>
              <w:t>Наименование предприятия / получатель государственных мер</w:t>
            </w:r>
          </w:p>
        </w:tc>
        <w:tc>
          <w:tcPr>
            <w:tcW w:w="720" w:type="dxa"/>
            <w:vMerge w:val="restart"/>
            <w:shd w:val="clear" w:color="auto" w:fill="auto"/>
            <w:tcMar>
              <w:top w:w="15" w:type="dxa"/>
              <w:left w:w="40" w:type="dxa"/>
              <w:bottom w:w="0" w:type="dxa"/>
              <w:right w:w="40" w:type="dxa"/>
            </w:tcMar>
            <w:vAlign w:val="center"/>
            <w:hideMark/>
          </w:tcPr>
          <w:p w14:paraId="0AE12B38" w14:textId="77777777" w:rsidR="00D07F22" w:rsidRPr="00BD3EB5" w:rsidRDefault="00D07F22" w:rsidP="0095738A">
            <w:pPr>
              <w:widowControl w:val="0"/>
              <w:tabs>
                <w:tab w:val="left" w:pos="1210"/>
              </w:tabs>
              <w:autoSpaceDE w:val="0"/>
              <w:autoSpaceDN w:val="0"/>
              <w:jc w:val="both"/>
              <w:rPr>
                <w:lang w:bidi="ru-RU"/>
              </w:rPr>
            </w:pPr>
            <w:r w:rsidRPr="00BD3EB5">
              <w:rPr>
                <w:lang w:bidi="ru-RU"/>
              </w:rPr>
              <w:t>Регион</w:t>
            </w:r>
          </w:p>
        </w:tc>
        <w:tc>
          <w:tcPr>
            <w:tcW w:w="1231" w:type="dxa"/>
            <w:vMerge w:val="restart"/>
            <w:shd w:val="clear" w:color="auto" w:fill="auto"/>
            <w:tcMar>
              <w:top w:w="15" w:type="dxa"/>
              <w:left w:w="40" w:type="dxa"/>
              <w:bottom w:w="0" w:type="dxa"/>
              <w:right w:w="40" w:type="dxa"/>
            </w:tcMar>
            <w:vAlign w:val="center"/>
            <w:hideMark/>
          </w:tcPr>
          <w:p w14:paraId="7B43CD39" w14:textId="77777777" w:rsidR="00D07F22" w:rsidRPr="00BD3EB5" w:rsidRDefault="00D07F22" w:rsidP="0095738A">
            <w:pPr>
              <w:widowControl w:val="0"/>
              <w:tabs>
                <w:tab w:val="left" w:pos="1210"/>
              </w:tabs>
              <w:autoSpaceDE w:val="0"/>
              <w:autoSpaceDN w:val="0"/>
              <w:jc w:val="both"/>
              <w:rPr>
                <w:lang w:bidi="ru-RU"/>
              </w:rPr>
            </w:pPr>
            <w:r w:rsidRPr="00BD3EB5">
              <w:rPr>
                <w:lang w:bidi="ru-RU"/>
              </w:rPr>
              <w:t>Размерность предприятия (крупный/средний/малый/ индивидуальный предприниматель)</w:t>
            </w:r>
          </w:p>
        </w:tc>
        <w:tc>
          <w:tcPr>
            <w:tcW w:w="463" w:type="dxa"/>
            <w:vMerge w:val="restart"/>
            <w:shd w:val="clear" w:color="auto" w:fill="auto"/>
            <w:tcMar>
              <w:top w:w="15" w:type="dxa"/>
              <w:left w:w="40" w:type="dxa"/>
              <w:bottom w:w="0" w:type="dxa"/>
              <w:right w:w="40" w:type="dxa"/>
            </w:tcMar>
            <w:vAlign w:val="center"/>
            <w:hideMark/>
          </w:tcPr>
          <w:p w14:paraId="7324ECCB" w14:textId="77777777" w:rsidR="00D07F22" w:rsidRPr="00BD3EB5" w:rsidRDefault="00D07F22" w:rsidP="0095738A">
            <w:pPr>
              <w:widowControl w:val="0"/>
              <w:tabs>
                <w:tab w:val="left" w:pos="1210"/>
              </w:tabs>
              <w:autoSpaceDE w:val="0"/>
              <w:autoSpaceDN w:val="0"/>
              <w:jc w:val="both"/>
              <w:rPr>
                <w:lang w:bidi="ru-RU"/>
              </w:rPr>
            </w:pPr>
            <w:r w:rsidRPr="00BD3EB5">
              <w:rPr>
                <w:lang w:bidi="ru-RU"/>
              </w:rPr>
              <w:t>Отрасль</w:t>
            </w:r>
          </w:p>
        </w:tc>
        <w:tc>
          <w:tcPr>
            <w:tcW w:w="1082" w:type="dxa"/>
            <w:vMerge w:val="restart"/>
            <w:shd w:val="clear" w:color="auto" w:fill="auto"/>
            <w:tcMar>
              <w:top w:w="15" w:type="dxa"/>
              <w:left w:w="40" w:type="dxa"/>
              <w:bottom w:w="0" w:type="dxa"/>
              <w:right w:w="40" w:type="dxa"/>
            </w:tcMar>
            <w:vAlign w:val="center"/>
            <w:hideMark/>
          </w:tcPr>
          <w:p w14:paraId="6A9D0B53" w14:textId="77777777" w:rsidR="00D07F22" w:rsidRPr="00BD3EB5" w:rsidRDefault="00D07F22" w:rsidP="0095738A">
            <w:pPr>
              <w:widowControl w:val="0"/>
              <w:tabs>
                <w:tab w:val="left" w:pos="1210"/>
              </w:tabs>
              <w:autoSpaceDE w:val="0"/>
              <w:autoSpaceDN w:val="0"/>
              <w:jc w:val="both"/>
              <w:rPr>
                <w:lang w:bidi="ru-RU"/>
              </w:rPr>
            </w:pPr>
            <w:r w:rsidRPr="00BD3EB5">
              <w:rPr>
                <w:lang w:bidi="ru-RU"/>
              </w:rPr>
              <w:t>Вид деятельности (ОКЭД)</w:t>
            </w:r>
          </w:p>
        </w:tc>
        <w:tc>
          <w:tcPr>
            <w:tcW w:w="884" w:type="dxa"/>
            <w:vMerge w:val="restart"/>
            <w:shd w:val="clear" w:color="auto" w:fill="auto"/>
            <w:tcMar>
              <w:top w:w="15" w:type="dxa"/>
              <w:left w:w="40" w:type="dxa"/>
              <w:bottom w:w="0" w:type="dxa"/>
              <w:right w:w="40" w:type="dxa"/>
            </w:tcMar>
            <w:vAlign w:val="center"/>
            <w:hideMark/>
          </w:tcPr>
          <w:p w14:paraId="25C8586E" w14:textId="77777777" w:rsidR="00D07F22" w:rsidRPr="00BD3EB5" w:rsidRDefault="00D07F22" w:rsidP="0095738A">
            <w:pPr>
              <w:widowControl w:val="0"/>
              <w:tabs>
                <w:tab w:val="left" w:pos="1210"/>
              </w:tabs>
              <w:autoSpaceDE w:val="0"/>
              <w:autoSpaceDN w:val="0"/>
              <w:jc w:val="both"/>
              <w:rPr>
                <w:lang w:bidi="ru-RU"/>
              </w:rPr>
            </w:pPr>
            <w:r w:rsidRPr="00BD3EB5">
              <w:rPr>
                <w:lang w:bidi="ru-RU"/>
              </w:rPr>
              <w:t>Дата получения мер поддержки</w:t>
            </w:r>
          </w:p>
        </w:tc>
        <w:tc>
          <w:tcPr>
            <w:tcW w:w="928" w:type="dxa"/>
            <w:vMerge w:val="restart"/>
            <w:shd w:val="clear" w:color="auto" w:fill="auto"/>
            <w:tcMar>
              <w:top w:w="15" w:type="dxa"/>
              <w:left w:w="40" w:type="dxa"/>
              <w:bottom w:w="0" w:type="dxa"/>
              <w:right w:w="40" w:type="dxa"/>
            </w:tcMar>
            <w:vAlign w:val="center"/>
            <w:hideMark/>
          </w:tcPr>
          <w:p w14:paraId="11F52F4F" w14:textId="77777777" w:rsidR="00D07F22" w:rsidRPr="00BD3EB5" w:rsidRDefault="00D07F22" w:rsidP="0095738A">
            <w:pPr>
              <w:widowControl w:val="0"/>
              <w:tabs>
                <w:tab w:val="left" w:pos="1210"/>
              </w:tabs>
              <w:autoSpaceDE w:val="0"/>
              <w:autoSpaceDN w:val="0"/>
              <w:jc w:val="both"/>
              <w:rPr>
                <w:lang w:bidi="ru-RU"/>
              </w:rPr>
            </w:pPr>
            <w:r w:rsidRPr="00BD3EB5">
              <w:rPr>
                <w:lang w:bidi="ru-RU"/>
              </w:rPr>
              <w:t>Мера поддержки</w:t>
            </w:r>
          </w:p>
        </w:tc>
        <w:tc>
          <w:tcPr>
            <w:tcW w:w="927" w:type="dxa"/>
            <w:vMerge w:val="restart"/>
            <w:shd w:val="clear" w:color="auto" w:fill="auto"/>
            <w:tcMar>
              <w:top w:w="15" w:type="dxa"/>
              <w:left w:w="40" w:type="dxa"/>
              <w:bottom w:w="0" w:type="dxa"/>
              <w:right w:w="40" w:type="dxa"/>
            </w:tcMar>
            <w:vAlign w:val="center"/>
            <w:hideMark/>
          </w:tcPr>
          <w:p w14:paraId="062497C9" w14:textId="77777777" w:rsidR="00D07F22" w:rsidRPr="00BD3EB5" w:rsidRDefault="00D07F22" w:rsidP="0095738A">
            <w:pPr>
              <w:widowControl w:val="0"/>
              <w:tabs>
                <w:tab w:val="left" w:pos="1210"/>
              </w:tabs>
              <w:autoSpaceDE w:val="0"/>
              <w:autoSpaceDN w:val="0"/>
              <w:jc w:val="both"/>
              <w:rPr>
                <w:lang w:bidi="ru-RU"/>
              </w:rPr>
            </w:pPr>
            <w:r w:rsidRPr="00BD3EB5">
              <w:rPr>
                <w:lang w:bidi="ru-RU"/>
              </w:rPr>
              <w:t>Целевое назначение поддержки</w:t>
            </w:r>
          </w:p>
        </w:tc>
        <w:tc>
          <w:tcPr>
            <w:tcW w:w="1082" w:type="dxa"/>
            <w:vMerge w:val="restart"/>
            <w:shd w:val="clear" w:color="auto" w:fill="auto"/>
            <w:tcMar>
              <w:top w:w="15" w:type="dxa"/>
              <w:left w:w="40" w:type="dxa"/>
              <w:bottom w:w="0" w:type="dxa"/>
              <w:right w:w="40" w:type="dxa"/>
            </w:tcMar>
            <w:vAlign w:val="center"/>
            <w:hideMark/>
          </w:tcPr>
          <w:p w14:paraId="44DFA255" w14:textId="77777777" w:rsidR="00D07F22" w:rsidRPr="00BD3EB5" w:rsidRDefault="00D07F22" w:rsidP="0095738A">
            <w:pPr>
              <w:widowControl w:val="0"/>
              <w:tabs>
                <w:tab w:val="left" w:pos="1210"/>
              </w:tabs>
              <w:autoSpaceDE w:val="0"/>
              <w:autoSpaceDN w:val="0"/>
              <w:jc w:val="both"/>
              <w:rPr>
                <w:lang w:bidi="ru-RU"/>
              </w:rPr>
            </w:pPr>
            <w:r w:rsidRPr="00BD3EB5">
              <w:rPr>
                <w:lang w:bidi="ru-RU"/>
              </w:rPr>
              <w:t xml:space="preserve">Общая сумма поддержки, </w:t>
            </w:r>
            <w:proofErr w:type="spellStart"/>
            <w:r w:rsidRPr="00BD3EB5">
              <w:rPr>
                <w:lang w:bidi="ru-RU"/>
              </w:rPr>
              <w:t>тыс.тенге</w:t>
            </w:r>
            <w:proofErr w:type="spellEnd"/>
          </w:p>
        </w:tc>
        <w:tc>
          <w:tcPr>
            <w:tcW w:w="842" w:type="dxa"/>
            <w:gridSpan w:val="2"/>
            <w:tcBorders>
              <w:bottom w:val="nil"/>
            </w:tcBorders>
            <w:shd w:val="clear" w:color="auto" w:fill="auto"/>
            <w:tcMar>
              <w:top w:w="15" w:type="dxa"/>
              <w:left w:w="40" w:type="dxa"/>
              <w:bottom w:w="0" w:type="dxa"/>
              <w:right w:w="40" w:type="dxa"/>
            </w:tcMar>
            <w:vAlign w:val="center"/>
            <w:hideMark/>
          </w:tcPr>
          <w:p w14:paraId="52636614" w14:textId="77777777" w:rsidR="00D07F22" w:rsidRPr="00BD3EB5" w:rsidRDefault="00D07F22" w:rsidP="0095738A">
            <w:pPr>
              <w:widowControl w:val="0"/>
              <w:tabs>
                <w:tab w:val="left" w:pos="1210"/>
              </w:tabs>
              <w:autoSpaceDE w:val="0"/>
              <w:autoSpaceDN w:val="0"/>
              <w:jc w:val="both"/>
              <w:rPr>
                <w:lang w:bidi="ru-RU"/>
              </w:rPr>
            </w:pPr>
            <w:r w:rsidRPr="00BD3EB5">
              <w:rPr>
                <w:lang w:bidi="ru-RU"/>
              </w:rPr>
              <w:t>Создано новых рабочих мест</w:t>
            </w:r>
          </w:p>
        </w:tc>
        <w:tc>
          <w:tcPr>
            <w:tcW w:w="960" w:type="dxa"/>
            <w:gridSpan w:val="2"/>
            <w:tcBorders>
              <w:bottom w:val="single" w:sz="4" w:space="0" w:color="auto"/>
            </w:tcBorders>
            <w:shd w:val="clear" w:color="auto" w:fill="auto"/>
            <w:tcMar>
              <w:top w:w="15" w:type="dxa"/>
              <w:left w:w="40" w:type="dxa"/>
              <w:bottom w:w="0" w:type="dxa"/>
              <w:right w:w="40" w:type="dxa"/>
            </w:tcMar>
            <w:vAlign w:val="center"/>
            <w:hideMark/>
          </w:tcPr>
          <w:p w14:paraId="4A4FE6E1" w14:textId="77777777" w:rsidR="00D07F22" w:rsidRPr="00BD3EB5" w:rsidRDefault="00D07F22" w:rsidP="0095738A">
            <w:pPr>
              <w:widowControl w:val="0"/>
              <w:tabs>
                <w:tab w:val="left" w:pos="1210"/>
              </w:tabs>
              <w:autoSpaceDE w:val="0"/>
              <w:autoSpaceDN w:val="0"/>
              <w:jc w:val="both"/>
              <w:rPr>
                <w:lang w:bidi="ru-RU"/>
              </w:rPr>
            </w:pPr>
            <w:r w:rsidRPr="00BD3EB5">
              <w:rPr>
                <w:lang w:bidi="ru-RU"/>
              </w:rPr>
              <w:t>Доход предприятия, тыс. тенге</w:t>
            </w:r>
          </w:p>
        </w:tc>
        <w:tc>
          <w:tcPr>
            <w:tcW w:w="1080" w:type="dxa"/>
            <w:gridSpan w:val="2"/>
            <w:tcBorders>
              <w:bottom w:val="single" w:sz="4" w:space="0" w:color="auto"/>
            </w:tcBorders>
            <w:shd w:val="clear" w:color="auto" w:fill="auto"/>
            <w:tcMar>
              <w:top w:w="15" w:type="dxa"/>
              <w:left w:w="40" w:type="dxa"/>
              <w:bottom w:w="0" w:type="dxa"/>
              <w:right w:w="40" w:type="dxa"/>
            </w:tcMar>
            <w:vAlign w:val="center"/>
          </w:tcPr>
          <w:p w14:paraId="765928DE" w14:textId="77777777" w:rsidR="00D07F22" w:rsidRPr="00BD3EB5" w:rsidRDefault="00D07F22" w:rsidP="0095738A">
            <w:pPr>
              <w:widowControl w:val="0"/>
              <w:tabs>
                <w:tab w:val="left" w:pos="1210"/>
              </w:tabs>
              <w:autoSpaceDE w:val="0"/>
              <w:autoSpaceDN w:val="0"/>
              <w:jc w:val="both"/>
              <w:rPr>
                <w:lang w:bidi="ru-RU"/>
              </w:rPr>
            </w:pPr>
            <w:r w:rsidRPr="00BD3EB5">
              <w:rPr>
                <w:lang w:bidi="ru-RU"/>
              </w:rPr>
              <w:t>Сумма уплаченных налогов, тыс. тенге</w:t>
            </w:r>
          </w:p>
        </w:tc>
        <w:tc>
          <w:tcPr>
            <w:tcW w:w="960" w:type="dxa"/>
            <w:gridSpan w:val="2"/>
            <w:tcBorders>
              <w:bottom w:val="single" w:sz="4" w:space="0" w:color="auto"/>
            </w:tcBorders>
            <w:shd w:val="clear" w:color="auto" w:fill="auto"/>
            <w:vAlign w:val="center"/>
          </w:tcPr>
          <w:p w14:paraId="5581B266" w14:textId="77777777" w:rsidR="00D07F22" w:rsidRPr="00BD3EB5" w:rsidRDefault="00D07F22" w:rsidP="0095738A">
            <w:pPr>
              <w:widowControl w:val="0"/>
              <w:tabs>
                <w:tab w:val="left" w:pos="1210"/>
              </w:tabs>
              <w:autoSpaceDE w:val="0"/>
              <w:autoSpaceDN w:val="0"/>
              <w:jc w:val="both"/>
              <w:rPr>
                <w:lang w:bidi="ru-RU"/>
              </w:rPr>
            </w:pPr>
            <w:r w:rsidRPr="00BD3EB5">
              <w:rPr>
                <w:lang w:bidi="ru-RU"/>
              </w:rPr>
              <w:t xml:space="preserve">Выпуск продукции, </w:t>
            </w:r>
            <w:proofErr w:type="spellStart"/>
            <w:r w:rsidRPr="00BD3EB5">
              <w:rPr>
                <w:lang w:bidi="ru-RU"/>
              </w:rPr>
              <w:t>тыс</w:t>
            </w:r>
            <w:proofErr w:type="spellEnd"/>
            <w:r w:rsidRPr="00BD3EB5">
              <w:rPr>
                <w:lang w:bidi="ru-RU"/>
              </w:rPr>
              <w:t xml:space="preserve"> тенге</w:t>
            </w:r>
          </w:p>
        </w:tc>
        <w:tc>
          <w:tcPr>
            <w:tcW w:w="1080" w:type="dxa"/>
            <w:gridSpan w:val="2"/>
            <w:tcBorders>
              <w:bottom w:val="single" w:sz="4" w:space="0" w:color="auto"/>
            </w:tcBorders>
            <w:shd w:val="clear" w:color="auto" w:fill="auto"/>
            <w:vAlign w:val="center"/>
          </w:tcPr>
          <w:p w14:paraId="6BA5E6AB" w14:textId="77777777" w:rsidR="00D07F22" w:rsidRPr="00BD3EB5" w:rsidRDefault="00D07F22" w:rsidP="0095738A">
            <w:pPr>
              <w:widowControl w:val="0"/>
              <w:tabs>
                <w:tab w:val="left" w:pos="1210"/>
              </w:tabs>
              <w:autoSpaceDE w:val="0"/>
              <w:autoSpaceDN w:val="0"/>
              <w:jc w:val="both"/>
              <w:rPr>
                <w:lang w:bidi="ru-RU"/>
              </w:rPr>
            </w:pPr>
            <w:r w:rsidRPr="00BD3EB5">
              <w:rPr>
                <w:lang w:bidi="ru-RU"/>
              </w:rPr>
              <w:t xml:space="preserve">Экспорт продукции, </w:t>
            </w:r>
            <w:proofErr w:type="spellStart"/>
            <w:r w:rsidRPr="00BD3EB5">
              <w:rPr>
                <w:lang w:bidi="ru-RU"/>
              </w:rPr>
              <w:t>тыс</w:t>
            </w:r>
            <w:proofErr w:type="spellEnd"/>
            <w:r w:rsidRPr="00BD3EB5">
              <w:rPr>
                <w:lang w:bidi="ru-RU"/>
              </w:rPr>
              <w:t xml:space="preserve"> тенге</w:t>
            </w:r>
          </w:p>
        </w:tc>
      </w:tr>
      <w:tr w:rsidR="00D07F22" w:rsidRPr="00BD3EB5" w14:paraId="4FB44631" w14:textId="77777777" w:rsidTr="00D07F22">
        <w:trPr>
          <w:cantSplit/>
          <w:trHeight w:val="1101"/>
        </w:trPr>
        <w:tc>
          <w:tcPr>
            <w:tcW w:w="720" w:type="dxa"/>
            <w:vMerge/>
            <w:shd w:val="clear" w:color="auto" w:fill="auto"/>
            <w:vAlign w:val="center"/>
            <w:hideMark/>
          </w:tcPr>
          <w:p w14:paraId="49C0C836" w14:textId="77777777" w:rsidR="00D07F22" w:rsidRPr="00BD3EB5" w:rsidRDefault="00D07F22" w:rsidP="0095738A">
            <w:pPr>
              <w:widowControl w:val="0"/>
              <w:tabs>
                <w:tab w:val="left" w:pos="1210"/>
              </w:tabs>
              <w:autoSpaceDE w:val="0"/>
              <w:autoSpaceDN w:val="0"/>
              <w:jc w:val="both"/>
              <w:rPr>
                <w:lang w:bidi="ru-RU"/>
              </w:rPr>
            </w:pPr>
          </w:p>
        </w:tc>
        <w:tc>
          <w:tcPr>
            <w:tcW w:w="827" w:type="dxa"/>
            <w:vMerge/>
            <w:shd w:val="clear" w:color="auto" w:fill="auto"/>
            <w:vAlign w:val="center"/>
            <w:hideMark/>
          </w:tcPr>
          <w:p w14:paraId="03CDA992" w14:textId="77777777" w:rsidR="00D07F22" w:rsidRPr="00BD3EB5" w:rsidRDefault="00D07F22" w:rsidP="0095738A">
            <w:pPr>
              <w:widowControl w:val="0"/>
              <w:tabs>
                <w:tab w:val="left" w:pos="1210"/>
              </w:tabs>
              <w:autoSpaceDE w:val="0"/>
              <w:autoSpaceDN w:val="0"/>
              <w:jc w:val="both"/>
              <w:rPr>
                <w:lang w:bidi="ru-RU"/>
              </w:rPr>
            </w:pPr>
          </w:p>
        </w:tc>
        <w:tc>
          <w:tcPr>
            <w:tcW w:w="1093" w:type="dxa"/>
            <w:vMerge/>
            <w:shd w:val="clear" w:color="auto" w:fill="auto"/>
            <w:vAlign w:val="center"/>
            <w:hideMark/>
          </w:tcPr>
          <w:p w14:paraId="03EEF360" w14:textId="77777777" w:rsidR="00D07F22" w:rsidRPr="00BD3EB5" w:rsidRDefault="00D07F22" w:rsidP="0095738A">
            <w:pPr>
              <w:widowControl w:val="0"/>
              <w:tabs>
                <w:tab w:val="left" w:pos="1210"/>
              </w:tabs>
              <w:autoSpaceDE w:val="0"/>
              <w:autoSpaceDN w:val="0"/>
              <w:jc w:val="both"/>
              <w:rPr>
                <w:lang w:bidi="ru-RU"/>
              </w:rPr>
            </w:pPr>
          </w:p>
        </w:tc>
        <w:tc>
          <w:tcPr>
            <w:tcW w:w="720" w:type="dxa"/>
            <w:vMerge/>
            <w:shd w:val="clear" w:color="auto" w:fill="auto"/>
            <w:vAlign w:val="center"/>
            <w:hideMark/>
          </w:tcPr>
          <w:p w14:paraId="00FB593C" w14:textId="77777777" w:rsidR="00D07F22" w:rsidRPr="00BD3EB5" w:rsidRDefault="00D07F22" w:rsidP="0095738A">
            <w:pPr>
              <w:widowControl w:val="0"/>
              <w:tabs>
                <w:tab w:val="left" w:pos="1210"/>
              </w:tabs>
              <w:autoSpaceDE w:val="0"/>
              <w:autoSpaceDN w:val="0"/>
              <w:jc w:val="both"/>
              <w:rPr>
                <w:lang w:bidi="ru-RU"/>
              </w:rPr>
            </w:pPr>
          </w:p>
        </w:tc>
        <w:tc>
          <w:tcPr>
            <w:tcW w:w="1231" w:type="dxa"/>
            <w:vMerge/>
            <w:shd w:val="clear" w:color="auto" w:fill="auto"/>
            <w:vAlign w:val="center"/>
            <w:hideMark/>
          </w:tcPr>
          <w:p w14:paraId="459AFE7B" w14:textId="77777777" w:rsidR="00D07F22" w:rsidRPr="00BD3EB5" w:rsidRDefault="00D07F22" w:rsidP="0095738A">
            <w:pPr>
              <w:widowControl w:val="0"/>
              <w:tabs>
                <w:tab w:val="left" w:pos="1210"/>
              </w:tabs>
              <w:autoSpaceDE w:val="0"/>
              <w:autoSpaceDN w:val="0"/>
              <w:jc w:val="both"/>
              <w:rPr>
                <w:lang w:bidi="ru-RU"/>
              </w:rPr>
            </w:pPr>
          </w:p>
        </w:tc>
        <w:tc>
          <w:tcPr>
            <w:tcW w:w="463" w:type="dxa"/>
            <w:vMerge/>
            <w:shd w:val="clear" w:color="auto" w:fill="auto"/>
            <w:vAlign w:val="center"/>
            <w:hideMark/>
          </w:tcPr>
          <w:p w14:paraId="66218A8D" w14:textId="77777777" w:rsidR="00D07F22" w:rsidRPr="00BD3EB5" w:rsidRDefault="00D07F22" w:rsidP="0095738A">
            <w:pPr>
              <w:widowControl w:val="0"/>
              <w:tabs>
                <w:tab w:val="left" w:pos="1210"/>
              </w:tabs>
              <w:autoSpaceDE w:val="0"/>
              <w:autoSpaceDN w:val="0"/>
              <w:jc w:val="both"/>
              <w:rPr>
                <w:lang w:bidi="ru-RU"/>
              </w:rPr>
            </w:pPr>
          </w:p>
        </w:tc>
        <w:tc>
          <w:tcPr>
            <w:tcW w:w="1082" w:type="dxa"/>
            <w:vMerge/>
            <w:shd w:val="clear" w:color="auto" w:fill="auto"/>
            <w:vAlign w:val="center"/>
            <w:hideMark/>
          </w:tcPr>
          <w:p w14:paraId="2FCD2EAC" w14:textId="77777777" w:rsidR="00D07F22" w:rsidRPr="00BD3EB5" w:rsidRDefault="00D07F22" w:rsidP="0095738A">
            <w:pPr>
              <w:widowControl w:val="0"/>
              <w:tabs>
                <w:tab w:val="left" w:pos="1210"/>
              </w:tabs>
              <w:autoSpaceDE w:val="0"/>
              <w:autoSpaceDN w:val="0"/>
              <w:jc w:val="both"/>
              <w:rPr>
                <w:lang w:bidi="ru-RU"/>
              </w:rPr>
            </w:pPr>
          </w:p>
        </w:tc>
        <w:tc>
          <w:tcPr>
            <w:tcW w:w="884" w:type="dxa"/>
            <w:vMerge/>
            <w:shd w:val="clear" w:color="auto" w:fill="auto"/>
            <w:vAlign w:val="center"/>
            <w:hideMark/>
          </w:tcPr>
          <w:p w14:paraId="6D844217" w14:textId="77777777" w:rsidR="00D07F22" w:rsidRPr="00BD3EB5" w:rsidRDefault="00D07F22" w:rsidP="0095738A">
            <w:pPr>
              <w:widowControl w:val="0"/>
              <w:tabs>
                <w:tab w:val="left" w:pos="1210"/>
              </w:tabs>
              <w:autoSpaceDE w:val="0"/>
              <w:autoSpaceDN w:val="0"/>
              <w:jc w:val="both"/>
              <w:rPr>
                <w:lang w:bidi="ru-RU"/>
              </w:rPr>
            </w:pPr>
          </w:p>
        </w:tc>
        <w:tc>
          <w:tcPr>
            <w:tcW w:w="928" w:type="dxa"/>
            <w:vMerge/>
            <w:shd w:val="clear" w:color="auto" w:fill="auto"/>
            <w:vAlign w:val="center"/>
            <w:hideMark/>
          </w:tcPr>
          <w:p w14:paraId="05E862BF" w14:textId="77777777" w:rsidR="00D07F22" w:rsidRPr="00BD3EB5" w:rsidRDefault="00D07F22" w:rsidP="0095738A">
            <w:pPr>
              <w:widowControl w:val="0"/>
              <w:tabs>
                <w:tab w:val="left" w:pos="1210"/>
              </w:tabs>
              <w:autoSpaceDE w:val="0"/>
              <w:autoSpaceDN w:val="0"/>
              <w:jc w:val="both"/>
              <w:rPr>
                <w:lang w:bidi="ru-RU"/>
              </w:rPr>
            </w:pPr>
          </w:p>
        </w:tc>
        <w:tc>
          <w:tcPr>
            <w:tcW w:w="927" w:type="dxa"/>
            <w:vMerge/>
            <w:shd w:val="clear" w:color="auto" w:fill="auto"/>
            <w:vAlign w:val="center"/>
            <w:hideMark/>
          </w:tcPr>
          <w:p w14:paraId="3F20EC90" w14:textId="77777777" w:rsidR="00D07F22" w:rsidRPr="00BD3EB5" w:rsidRDefault="00D07F22" w:rsidP="0095738A">
            <w:pPr>
              <w:widowControl w:val="0"/>
              <w:tabs>
                <w:tab w:val="left" w:pos="1210"/>
              </w:tabs>
              <w:autoSpaceDE w:val="0"/>
              <w:autoSpaceDN w:val="0"/>
              <w:jc w:val="both"/>
              <w:rPr>
                <w:lang w:bidi="ru-RU"/>
              </w:rPr>
            </w:pPr>
          </w:p>
        </w:tc>
        <w:tc>
          <w:tcPr>
            <w:tcW w:w="1082" w:type="dxa"/>
            <w:vMerge/>
            <w:tcBorders>
              <w:bottom w:val="single" w:sz="4" w:space="0" w:color="auto"/>
              <w:right w:val="nil"/>
            </w:tcBorders>
            <w:shd w:val="clear" w:color="auto" w:fill="auto"/>
            <w:vAlign w:val="center"/>
            <w:hideMark/>
          </w:tcPr>
          <w:p w14:paraId="6D202C79" w14:textId="77777777" w:rsidR="00D07F22" w:rsidRPr="00BD3EB5" w:rsidRDefault="00D07F22" w:rsidP="0095738A">
            <w:pPr>
              <w:widowControl w:val="0"/>
              <w:tabs>
                <w:tab w:val="left" w:pos="1210"/>
              </w:tabs>
              <w:autoSpaceDE w:val="0"/>
              <w:autoSpaceDN w:val="0"/>
              <w:jc w:val="both"/>
              <w:rPr>
                <w:lang w:bidi="ru-RU"/>
              </w:rPr>
            </w:pPr>
          </w:p>
        </w:tc>
        <w:tc>
          <w:tcPr>
            <w:tcW w:w="482" w:type="dxa"/>
            <w:tcBorders>
              <w:top w:val="nil"/>
              <w:left w:val="nil"/>
              <w:bottom w:val="single" w:sz="4" w:space="0" w:color="auto"/>
              <w:right w:val="nil"/>
            </w:tcBorders>
            <w:shd w:val="clear" w:color="auto" w:fill="auto"/>
            <w:tcMar>
              <w:top w:w="15" w:type="dxa"/>
              <w:left w:w="40" w:type="dxa"/>
              <w:bottom w:w="0" w:type="dxa"/>
              <w:right w:w="40" w:type="dxa"/>
            </w:tcMar>
            <w:textDirection w:val="btLr"/>
            <w:vAlign w:val="center"/>
            <w:hideMark/>
          </w:tcPr>
          <w:p w14:paraId="065707D6" w14:textId="77777777" w:rsidR="00D07F22" w:rsidRPr="00BD3EB5" w:rsidRDefault="00D07F22" w:rsidP="0095738A">
            <w:pPr>
              <w:widowControl w:val="0"/>
              <w:tabs>
                <w:tab w:val="left" w:pos="1210"/>
              </w:tabs>
              <w:autoSpaceDE w:val="0"/>
              <w:autoSpaceDN w:val="0"/>
              <w:jc w:val="both"/>
              <w:rPr>
                <w:lang w:bidi="ru-RU"/>
              </w:rPr>
            </w:pPr>
            <w:r w:rsidRPr="00BD3EB5">
              <w:rPr>
                <w:lang w:bidi="ru-RU"/>
              </w:rPr>
              <w:t>план</w:t>
            </w:r>
          </w:p>
        </w:tc>
        <w:tc>
          <w:tcPr>
            <w:tcW w:w="360" w:type="dxa"/>
            <w:tcBorders>
              <w:top w:val="nil"/>
              <w:left w:val="nil"/>
              <w:bottom w:val="single" w:sz="4" w:space="0" w:color="auto"/>
              <w:right w:val="nil"/>
            </w:tcBorders>
            <w:shd w:val="clear" w:color="auto" w:fill="auto"/>
            <w:tcMar>
              <w:top w:w="15" w:type="dxa"/>
              <w:left w:w="40" w:type="dxa"/>
              <w:bottom w:w="0" w:type="dxa"/>
              <w:right w:w="40" w:type="dxa"/>
            </w:tcMar>
            <w:textDirection w:val="btLr"/>
            <w:vAlign w:val="center"/>
            <w:hideMark/>
          </w:tcPr>
          <w:p w14:paraId="53D4432E" w14:textId="77777777" w:rsidR="00D07F22" w:rsidRPr="00BD3EB5" w:rsidRDefault="00D07F22" w:rsidP="0095738A">
            <w:pPr>
              <w:widowControl w:val="0"/>
              <w:tabs>
                <w:tab w:val="left" w:pos="1210"/>
              </w:tabs>
              <w:autoSpaceDE w:val="0"/>
              <w:autoSpaceDN w:val="0"/>
              <w:jc w:val="both"/>
              <w:rPr>
                <w:lang w:bidi="ru-RU"/>
              </w:rPr>
            </w:pPr>
            <w:r w:rsidRPr="00BD3EB5">
              <w:rPr>
                <w:lang w:bidi="ru-RU"/>
              </w:rPr>
              <w:t>факт</w:t>
            </w:r>
          </w:p>
        </w:tc>
        <w:tc>
          <w:tcPr>
            <w:tcW w:w="480" w:type="dxa"/>
            <w:tcBorders>
              <w:top w:val="single" w:sz="4" w:space="0" w:color="auto"/>
              <w:left w:val="nil"/>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11221C85" w14:textId="77777777" w:rsidR="00D07F22" w:rsidRPr="00BD3EB5" w:rsidRDefault="00D07F22" w:rsidP="0095738A">
            <w:pPr>
              <w:widowControl w:val="0"/>
              <w:tabs>
                <w:tab w:val="left" w:pos="1210"/>
              </w:tabs>
              <w:autoSpaceDE w:val="0"/>
              <w:autoSpaceDN w:val="0"/>
              <w:jc w:val="both"/>
              <w:rPr>
                <w:lang w:bidi="ru-RU"/>
              </w:rPr>
            </w:pPr>
            <w:r w:rsidRPr="00BD3EB5">
              <w:rPr>
                <w:lang w:bidi="ru-RU"/>
              </w:rPr>
              <w:t>план</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64ACE7DE" w14:textId="77777777" w:rsidR="00D07F22" w:rsidRPr="00BD3EB5" w:rsidRDefault="00D07F22" w:rsidP="0095738A">
            <w:pPr>
              <w:widowControl w:val="0"/>
              <w:tabs>
                <w:tab w:val="left" w:pos="1210"/>
              </w:tabs>
              <w:autoSpaceDE w:val="0"/>
              <w:autoSpaceDN w:val="0"/>
              <w:jc w:val="both"/>
              <w:rPr>
                <w:lang w:bidi="ru-RU"/>
              </w:rPr>
            </w:pPr>
            <w:r w:rsidRPr="00BD3EB5">
              <w:rPr>
                <w:lang w:bidi="ru-RU"/>
              </w:rPr>
              <w:t>факт</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58480969" w14:textId="77777777" w:rsidR="00D07F22" w:rsidRPr="00BD3EB5" w:rsidRDefault="00D07F22" w:rsidP="0095738A">
            <w:pPr>
              <w:widowControl w:val="0"/>
              <w:tabs>
                <w:tab w:val="left" w:pos="1210"/>
              </w:tabs>
              <w:autoSpaceDE w:val="0"/>
              <w:autoSpaceDN w:val="0"/>
              <w:jc w:val="both"/>
              <w:rPr>
                <w:lang w:bidi="ru-RU"/>
              </w:rPr>
            </w:pPr>
            <w:r w:rsidRPr="00BD3EB5">
              <w:rPr>
                <w:lang w:bidi="ru-RU"/>
              </w:rPr>
              <w:t>план</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5E9DF236" w14:textId="77777777" w:rsidR="00D07F22" w:rsidRPr="00BD3EB5" w:rsidRDefault="00D07F22" w:rsidP="0095738A">
            <w:pPr>
              <w:widowControl w:val="0"/>
              <w:tabs>
                <w:tab w:val="left" w:pos="1210"/>
              </w:tabs>
              <w:autoSpaceDE w:val="0"/>
              <w:autoSpaceDN w:val="0"/>
              <w:jc w:val="both"/>
              <w:rPr>
                <w:lang w:bidi="ru-RU"/>
              </w:rPr>
            </w:pPr>
            <w:r w:rsidRPr="00BD3EB5">
              <w:rPr>
                <w:lang w:bidi="ru-RU"/>
              </w:rPr>
              <w:t>факт</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6C61DF20" w14:textId="77777777" w:rsidR="00D07F22" w:rsidRPr="00BD3EB5" w:rsidRDefault="00D07F22" w:rsidP="0095738A">
            <w:pPr>
              <w:widowControl w:val="0"/>
              <w:tabs>
                <w:tab w:val="left" w:pos="1210"/>
              </w:tabs>
              <w:autoSpaceDE w:val="0"/>
              <w:autoSpaceDN w:val="0"/>
              <w:jc w:val="both"/>
              <w:rPr>
                <w:lang w:bidi="ru-RU"/>
              </w:rPr>
            </w:pPr>
            <w:r w:rsidRPr="00BD3EB5">
              <w:rPr>
                <w:lang w:bidi="ru-RU"/>
              </w:rPr>
              <w:t>план</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01B9C2D8" w14:textId="77777777" w:rsidR="00D07F22" w:rsidRPr="00BD3EB5" w:rsidRDefault="00D07F22" w:rsidP="0095738A">
            <w:pPr>
              <w:widowControl w:val="0"/>
              <w:tabs>
                <w:tab w:val="left" w:pos="1210"/>
              </w:tabs>
              <w:autoSpaceDE w:val="0"/>
              <w:autoSpaceDN w:val="0"/>
              <w:jc w:val="both"/>
              <w:rPr>
                <w:lang w:bidi="ru-RU"/>
              </w:rPr>
            </w:pPr>
            <w:r w:rsidRPr="00BD3EB5">
              <w:rPr>
                <w:lang w:bidi="ru-RU"/>
              </w:rPr>
              <w:t>факт</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4E748174" w14:textId="77777777" w:rsidR="00D07F22" w:rsidRPr="00BD3EB5" w:rsidRDefault="00D07F22" w:rsidP="0095738A">
            <w:pPr>
              <w:widowControl w:val="0"/>
              <w:tabs>
                <w:tab w:val="left" w:pos="1210"/>
              </w:tabs>
              <w:autoSpaceDE w:val="0"/>
              <w:autoSpaceDN w:val="0"/>
              <w:jc w:val="both"/>
              <w:rPr>
                <w:lang w:bidi="ru-RU"/>
              </w:rPr>
            </w:pPr>
            <w:r w:rsidRPr="00BD3EB5">
              <w:rPr>
                <w:lang w:bidi="ru-RU"/>
              </w:rPr>
              <w:t>план</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textDirection w:val="btLr"/>
            <w:vAlign w:val="center"/>
            <w:hideMark/>
          </w:tcPr>
          <w:p w14:paraId="669726B1" w14:textId="77777777" w:rsidR="00D07F22" w:rsidRPr="00BD3EB5" w:rsidRDefault="00D07F22" w:rsidP="0095738A">
            <w:pPr>
              <w:widowControl w:val="0"/>
              <w:tabs>
                <w:tab w:val="left" w:pos="1210"/>
              </w:tabs>
              <w:autoSpaceDE w:val="0"/>
              <w:autoSpaceDN w:val="0"/>
              <w:jc w:val="both"/>
              <w:rPr>
                <w:lang w:bidi="ru-RU"/>
              </w:rPr>
            </w:pPr>
            <w:r w:rsidRPr="00BD3EB5">
              <w:rPr>
                <w:lang w:bidi="ru-RU"/>
              </w:rPr>
              <w:t>факт</w:t>
            </w:r>
          </w:p>
        </w:tc>
      </w:tr>
      <w:tr w:rsidR="00D07F22" w:rsidRPr="00BD3EB5" w14:paraId="3D981843" w14:textId="77777777" w:rsidTr="00D07F22">
        <w:trPr>
          <w:trHeight w:val="306"/>
        </w:trPr>
        <w:tc>
          <w:tcPr>
            <w:tcW w:w="720" w:type="dxa"/>
            <w:shd w:val="clear" w:color="auto" w:fill="auto"/>
            <w:vAlign w:val="center"/>
          </w:tcPr>
          <w:p w14:paraId="51F5A33C" w14:textId="77777777" w:rsidR="00D07F22" w:rsidRPr="00BD3EB5" w:rsidRDefault="00D07F22" w:rsidP="0095738A">
            <w:pPr>
              <w:widowControl w:val="0"/>
              <w:tabs>
                <w:tab w:val="left" w:pos="1210"/>
              </w:tabs>
              <w:autoSpaceDE w:val="0"/>
              <w:autoSpaceDN w:val="0"/>
              <w:jc w:val="both"/>
              <w:rPr>
                <w:lang w:bidi="ru-RU"/>
              </w:rPr>
            </w:pPr>
            <w:r w:rsidRPr="00BD3EB5">
              <w:rPr>
                <w:lang w:bidi="ru-RU"/>
              </w:rPr>
              <w:t>1</w:t>
            </w:r>
          </w:p>
        </w:tc>
        <w:tc>
          <w:tcPr>
            <w:tcW w:w="827" w:type="dxa"/>
            <w:shd w:val="clear" w:color="auto" w:fill="auto"/>
            <w:vAlign w:val="center"/>
          </w:tcPr>
          <w:p w14:paraId="5784220B" w14:textId="77777777" w:rsidR="00D07F22" w:rsidRPr="00BD3EB5" w:rsidRDefault="00D07F22" w:rsidP="0095738A">
            <w:pPr>
              <w:widowControl w:val="0"/>
              <w:tabs>
                <w:tab w:val="left" w:pos="1210"/>
              </w:tabs>
              <w:autoSpaceDE w:val="0"/>
              <w:autoSpaceDN w:val="0"/>
              <w:jc w:val="both"/>
              <w:rPr>
                <w:lang w:bidi="ru-RU"/>
              </w:rPr>
            </w:pPr>
            <w:r w:rsidRPr="00BD3EB5">
              <w:rPr>
                <w:lang w:bidi="ru-RU"/>
              </w:rPr>
              <w:t>2</w:t>
            </w:r>
          </w:p>
        </w:tc>
        <w:tc>
          <w:tcPr>
            <w:tcW w:w="1093" w:type="dxa"/>
            <w:shd w:val="clear" w:color="auto" w:fill="auto"/>
            <w:vAlign w:val="center"/>
          </w:tcPr>
          <w:p w14:paraId="031AD365" w14:textId="77777777" w:rsidR="00D07F22" w:rsidRPr="00BD3EB5" w:rsidRDefault="00D07F22" w:rsidP="0095738A">
            <w:pPr>
              <w:widowControl w:val="0"/>
              <w:tabs>
                <w:tab w:val="left" w:pos="1210"/>
              </w:tabs>
              <w:autoSpaceDE w:val="0"/>
              <w:autoSpaceDN w:val="0"/>
              <w:jc w:val="both"/>
              <w:rPr>
                <w:lang w:bidi="ru-RU"/>
              </w:rPr>
            </w:pPr>
            <w:r w:rsidRPr="00BD3EB5">
              <w:rPr>
                <w:lang w:bidi="ru-RU"/>
              </w:rPr>
              <w:t>3</w:t>
            </w:r>
          </w:p>
        </w:tc>
        <w:tc>
          <w:tcPr>
            <w:tcW w:w="720" w:type="dxa"/>
            <w:shd w:val="clear" w:color="auto" w:fill="auto"/>
            <w:vAlign w:val="center"/>
          </w:tcPr>
          <w:p w14:paraId="372C8389" w14:textId="77777777" w:rsidR="00D07F22" w:rsidRPr="00BD3EB5" w:rsidRDefault="00D07F22" w:rsidP="0095738A">
            <w:pPr>
              <w:widowControl w:val="0"/>
              <w:tabs>
                <w:tab w:val="left" w:pos="1210"/>
              </w:tabs>
              <w:autoSpaceDE w:val="0"/>
              <w:autoSpaceDN w:val="0"/>
              <w:jc w:val="both"/>
              <w:rPr>
                <w:lang w:bidi="ru-RU"/>
              </w:rPr>
            </w:pPr>
            <w:r w:rsidRPr="00BD3EB5">
              <w:rPr>
                <w:lang w:bidi="ru-RU"/>
              </w:rPr>
              <w:t>4</w:t>
            </w:r>
          </w:p>
        </w:tc>
        <w:tc>
          <w:tcPr>
            <w:tcW w:w="1231" w:type="dxa"/>
            <w:shd w:val="clear" w:color="auto" w:fill="auto"/>
            <w:vAlign w:val="center"/>
          </w:tcPr>
          <w:p w14:paraId="41BF014E" w14:textId="77777777" w:rsidR="00D07F22" w:rsidRPr="00BD3EB5" w:rsidRDefault="00D07F22" w:rsidP="0095738A">
            <w:pPr>
              <w:widowControl w:val="0"/>
              <w:tabs>
                <w:tab w:val="left" w:pos="1210"/>
              </w:tabs>
              <w:autoSpaceDE w:val="0"/>
              <w:autoSpaceDN w:val="0"/>
              <w:jc w:val="both"/>
              <w:rPr>
                <w:lang w:bidi="ru-RU"/>
              </w:rPr>
            </w:pPr>
            <w:r w:rsidRPr="00BD3EB5">
              <w:rPr>
                <w:lang w:bidi="ru-RU"/>
              </w:rPr>
              <w:t>5</w:t>
            </w:r>
          </w:p>
        </w:tc>
        <w:tc>
          <w:tcPr>
            <w:tcW w:w="463" w:type="dxa"/>
            <w:shd w:val="clear" w:color="auto" w:fill="auto"/>
            <w:vAlign w:val="center"/>
          </w:tcPr>
          <w:p w14:paraId="57A1D258" w14:textId="77777777" w:rsidR="00D07F22" w:rsidRPr="00BD3EB5" w:rsidRDefault="00D07F22" w:rsidP="0095738A">
            <w:pPr>
              <w:widowControl w:val="0"/>
              <w:tabs>
                <w:tab w:val="left" w:pos="1210"/>
              </w:tabs>
              <w:autoSpaceDE w:val="0"/>
              <w:autoSpaceDN w:val="0"/>
              <w:jc w:val="both"/>
              <w:rPr>
                <w:lang w:bidi="ru-RU"/>
              </w:rPr>
            </w:pPr>
            <w:r w:rsidRPr="00BD3EB5">
              <w:rPr>
                <w:lang w:bidi="ru-RU"/>
              </w:rPr>
              <w:t>6</w:t>
            </w:r>
          </w:p>
        </w:tc>
        <w:tc>
          <w:tcPr>
            <w:tcW w:w="1082" w:type="dxa"/>
            <w:shd w:val="clear" w:color="auto" w:fill="auto"/>
            <w:vAlign w:val="center"/>
          </w:tcPr>
          <w:p w14:paraId="760F5EF8" w14:textId="77777777" w:rsidR="00D07F22" w:rsidRPr="00BD3EB5" w:rsidRDefault="00D07F22" w:rsidP="0095738A">
            <w:pPr>
              <w:widowControl w:val="0"/>
              <w:tabs>
                <w:tab w:val="left" w:pos="1210"/>
              </w:tabs>
              <w:autoSpaceDE w:val="0"/>
              <w:autoSpaceDN w:val="0"/>
              <w:jc w:val="both"/>
              <w:rPr>
                <w:lang w:bidi="ru-RU"/>
              </w:rPr>
            </w:pPr>
            <w:r w:rsidRPr="00BD3EB5">
              <w:rPr>
                <w:lang w:bidi="ru-RU"/>
              </w:rPr>
              <w:t>7</w:t>
            </w:r>
          </w:p>
        </w:tc>
        <w:tc>
          <w:tcPr>
            <w:tcW w:w="884" w:type="dxa"/>
            <w:shd w:val="clear" w:color="auto" w:fill="auto"/>
            <w:vAlign w:val="center"/>
          </w:tcPr>
          <w:p w14:paraId="46BB4A9A" w14:textId="77777777" w:rsidR="00D07F22" w:rsidRPr="00BD3EB5" w:rsidRDefault="00D07F22" w:rsidP="0095738A">
            <w:pPr>
              <w:widowControl w:val="0"/>
              <w:tabs>
                <w:tab w:val="left" w:pos="1210"/>
              </w:tabs>
              <w:autoSpaceDE w:val="0"/>
              <w:autoSpaceDN w:val="0"/>
              <w:jc w:val="both"/>
              <w:rPr>
                <w:lang w:bidi="ru-RU"/>
              </w:rPr>
            </w:pPr>
            <w:r w:rsidRPr="00BD3EB5">
              <w:rPr>
                <w:lang w:bidi="ru-RU"/>
              </w:rPr>
              <w:t>8</w:t>
            </w:r>
          </w:p>
        </w:tc>
        <w:tc>
          <w:tcPr>
            <w:tcW w:w="928" w:type="dxa"/>
            <w:shd w:val="clear" w:color="auto" w:fill="auto"/>
            <w:vAlign w:val="center"/>
          </w:tcPr>
          <w:p w14:paraId="1A29CF30" w14:textId="77777777" w:rsidR="00D07F22" w:rsidRPr="00BD3EB5" w:rsidRDefault="00D07F22" w:rsidP="0095738A">
            <w:pPr>
              <w:widowControl w:val="0"/>
              <w:tabs>
                <w:tab w:val="left" w:pos="1210"/>
              </w:tabs>
              <w:autoSpaceDE w:val="0"/>
              <w:autoSpaceDN w:val="0"/>
              <w:jc w:val="both"/>
              <w:rPr>
                <w:lang w:bidi="ru-RU"/>
              </w:rPr>
            </w:pPr>
            <w:r w:rsidRPr="00BD3EB5">
              <w:rPr>
                <w:lang w:bidi="ru-RU"/>
              </w:rPr>
              <w:t>9</w:t>
            </w:r>
          </w:p>
        </w:tc>
        <w:tc>
          <w:tcPr>
            <w:tcW w:w="927" w:type="dxa"/>
            <w:shd w:val="clear" w:color="auto" w:fill="auto"/>
            <w:vAlign w:val="center"/>
          </w:tcPr>
          <w:p w14:paraId="50FE24BA" w14:textId="77777777" w:rsidR="00D07F22" w:rsidRPr="00BD3EB5" w:rsidRDefault="00D07F22" w:rsidP="0095738A">
            <w:pPr>
              <w:widowControl w:val="0"/>
              <w:tabs>
                <w:tab w:val="left" w:pos="1210"/>
              </w:tabs>
              <w:autoSpaceDE w:val="0"/>
              <w:autoSpaceDN w:val="0"/>
              <w:jc w:val="both"/>
              <w:rPr>
                <w:lang w:bidi="ru-RU"/>
              </w:rPr>
            </w:pPr>
            <w:r w:rsidRPr="00BD3EB5">
              <w:rPr>
                <w:lang w:bidi="ru-RU"/>
              </w:rPr>
              <w:t>10</w:t>
            </w:r>
          </w:p>
        </w:tc>
        <w:tc>
          <w:tcPr>
            <w:tcW w:w="1082" w:type="dxa"/>
            <w:tcBorders>
              <w:top w:val="single" w:sz="4" w:space="0" w:color="auto"/>
              <w:bottom w:val="single" w:sz="4" w:space="0" w:color="auto"/>
              <w:right w:val="single" w:sz="4" w:space="0" w:color="auto"/>
            </w:tcBorders>
            <w:shd w:val="clear" w:color="auto" w:fill="auto"/>
            <w:vAlign w:val="center"/>
          </w:tcPr>
          <w:p w14:paraId="40D3C791" w14:textId="77777777" w:rsidR="00D07F22" w:rsidRPr="00BD3EB5" w:rsidRDefault="00D07F22" w:rsidP="0095738A">
            <w:pPr>
              <w:widowControl w:val="0"/>
              <w:tabs>
                <w:tab w:val="left" w:pos="1210"/>
              </w:tabs>
              <w:autoSpaceDE w:val="0"/>
              <w:autoSpaceDN w:val="0"/>
              <w:jc w:val="both"/>
              <w:rPr>
                <w:lang w:bidi="ru-RU"/>
              </w:rPr>
            </w:pPr>
            <w:r w:rsidRPr="00BD3EB5">
              <w:rPr>
                <w:lang w:bidi="ru-RU"/>
              </w:rPr>
              <w:t>11</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tcPr>
          <w:p w14:paraId="179BD0E8" w14:textId="77777777" w:rsidR="00D07F22" w:rsidRPr="00BD3EB5" w:rsidRDefault="00D07F22" w:rsidP="0095738A">
            <w:pPr>
              <w:widowControl w:val="0"/>
              <w:tabs>
                <w:tab w:val="left" w:pos="1210"/>
              </w:tabs>
              <w:autoSpaceDE w:val="0"/>
              <w:autoSpaceDN w:val="0"/>
              <w:jc w:val="both"/>
              <w:rPr>
                <w:lang w:bidi="ru-RU"/>
              </w:rPr>
            </w:pPr>
            <w:r w:rsidRPr="00BD3EB5">
              <w:rPr>
                <w:lang w:bidi="ru-RU"/>
              </w:rPr>
              <w:t>12</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40" w:type="dxa"/>
              <w:bottom w:w="0" w:type="dxa"/>
              <w:right w:w="40" w:type="dxa"/>
            </w:tcMar>
            <w:vAlign w:val="center"/>
          </w:tcPr>
          <w:p w14:paraId="4FAA15D8" w14:textId="77777777" w:rsidR="00D07F22" w:rsidRPr="00BD3EB5" w:rsidRDefault="00D07F22" w:rsidP="0095738A">
            <w:pPr>
              <w:widowControl w:val="0"/>
              <w:tabs>
                <w:tab w:val="left" w:pos="1210"/>
              </w:tabs>
              <w:autoSpaceDE w:val="0"/>
              <w:autoSpaceDN w:val="0"/>
              <w:jc w:val="both"/>
              <w:rPr>
                <w:lang w:bidi="ru-RU"/>
              </w:rPr>
            </w:pPr>
            <w:r w:rsidRPr="00BD3EB5">
              <w:rPr>
                <w:lang w:bidi="ru-RU"/>
              </w:rPr>
              <w:t>13</w:t>
            </w:r>
          </w:p>
        </w:tc>
        <w:tc>
          <w:tcPr>
            <w:tcW w:w="480" w:type="dxa"/>
            <w:tcBorders>
              <w:top w:val="single" w:sz="4" w:space="0" w:color="auto"/>
              <w:left w:val="single" w:sz="4" w:space="0" w:color="auto"/>
              <w:bottom w:val="single" w:sz="4" w:space="0" w:color="auto"/>
            </w:tcBorders>
            <w:shd w:val="clear" w:color="auto" w:fill="auto"/>
            <w:tcMar>
              <w:top w:w="15" w:type="dxa"/>
              <w:left w:w="40" w:type="dxa"/>
              <w:bottom w:w="0" w:type="dxa"/>
              <w:right w:w="40" w:type="dxa"/>
            </w:tcMar>
            <w:vAlign w:val="center"/>
          </w:tcPr>
          <w:p w14:paraId="4B14D6D6" w14:textId="77777777" w:rsidR="00D07F22" w:rsidRPr="00BD3EB5" w:rsidRDefault="00D07F22" w:rsidP="0095738A">
            <w:pPr>
              <w:widowControl w:val="0"/>
              <w:tabs>
                <w:tab w:val="left" w:pos="1210"/>
              </w:tabs>
              <w:autoSpaceDE w:val="0"/>
              <w:autoSpaceDN w:val="0"/>
              <w:jc w:val="both"/>
              <w:rPr>
                <w:lang w:bidi="ru-RU"/>
              </w:rPr>
            </w:pPr>
            <w:r w:rsidRPr="00BD3EB5">
              <w:rPr>
                <w:lang w:bidi="ru-RU"/>
              </w:rPr>
              <w:t>14</w:t>
            </w:r>
          </w:p>
        </w:tc>
        <w:tc>
          <w:tcPr>
            <w:tcW w:w="480" w:type="dxa"/>
            <w:tcBorders>
              <w:top w:val="single" w:sz="4" w:space="0" w:color="auto"/>
            </w:tcBorders>
            <w:shd w:val="clear" w:color="auto" w:fill="auto"/>
            <w:tcMar>
              <w:top w:w="15" w:type="dxa"/>
              <w:left w:w="40" w:type="dxa"/>
              <w:bottom w:w="0" w:type="dxa"/>
              <w:right w:w="40" w:type="dxa"/>
            </w:tcMar>
            <w:vAlign w:val="center"/>
          </w:tcPr>
          <w:p w14:paraId="7982A1A3" w14:textId="77777777" w:rsidR="00D07F22" w:rsidRPr="00BD3EB5" w:rsidRDefault="00D07F22" w:rsidP="0095738A">
            <w:pPr>
              <w:widowControl w:val="0"/>
              <w:tabs>
                <w:tab w:val="left" w:pos="1210"/>
              </w:tabs>
              <w:autoSpaceDE w:val="0"/>
              <w:autoSpaceDN w:val="0"/>
              <w:jc w:val="both"/>
              <w:rPr>
                <w:lang w:bidi="ru-RU"/>
              </w:rPr>
            </w:pPr>
            <w:r w:rsidRPr="00BD3EB5">
              <w:rPr>
                <w:lang w:bidi="ru-RU"/>
              </w:rPr>
              <w:t>15</w:t>
            </w:r>
          </w:p>
        </w:tc>
        <w:tc>
          <w:tcPr>
            <w:tcW w:w="600" w:type="dxa"/>
            <w:tcBorders>
              <w:top w:val="single" w:sz="4" w:space="0" w:color="auto"/>
            </w:tcBorders>
            <w:shd w:val="clear" w:color="auto" w:fill="auto"/>
            <w:tcMar>
              <w:top w:w="15" w:type="dxa"/>
              <w:left w:w="40" w:type="dxa"/>
              <w:bottom w:w="0" w:type="dxa"/>
              <w:right w:w="40" w:type="dxa"/>
            </w:tcMar>
            <w:vAlign w:val="center"/>
          </w:tcPr>
          <w:p w14:paraId="237FD883" w14:textId="77777777" w:rsidR="00D07F22" w:rsidRPr="00BD3EB5" w:rsidRDefault="00D07F22" w:rsidP="0095738A">
            <w:pPr>
              <w:widowControl w:val="0"/>
              <w:tabs>
                <w:tab w:val="left" w:pos="1210"/>
              </w:tabs>
              <w:autoSpaceDE w:val="0"/>
              <w:autoSpaceDN w:val="0"/>
              <w:jc w:val="both"/>
              <w:rPr>
                <w:lang w:bidi="ru-RU"/>
              </w:rPr>
            </w:pPr>
            <w:r w:rsidRPr="00BD3EB5">
              <w:rPr>
                <w:lang w:bidi="ru-RU"/>
              </w:rPr>
              <w:t>16</w:t>
            </w:r>
          </w:p>
        </w:tc>
        <w:tc>
          <w:tcPr>
            <w:tcW w:w="480" w:type="dxa"/>
            <w:tcBorders>
              <w:top w:val="single" w:sz="4" w:space="0" w:color="auto"/>
            </w:tcBorders>
            <w:shd w:val="clear" w:color="auto" w:fill="auto"/>
            <w:tcMar>
              <w:top w:w="15" w:type="dxa"/>
              <w:left w:w="40" w:type="dxa"/>
              <w:bottom w:w="0" w:type="dxa"/>
              <w:right w:w="40" w:type="dxa"/>
            </w:tcMar>
            <w:vAlign w:val="center"/>
          </w:tcPr>
          <w:p w14:paraId="7AA1DB73" w14:textId="77777777" w:rsidR="00D07F22" w:rsidRPr="00BD3EB5" w:rsidRDefault="00D07F22" w:rsidP="0095738A">
            <w:pPr>
              <w:widowControl w:val="0"/>
              <w:tabs>
                <w:tab w:val="left" w:pos="1210"/>
              </w:tabs>
              <w:autoSpaceDE w:val="0"/>
              <w:autoSpaceDN w:val="0"/>
              <w:jc w:val="both"/>
              <w:rPr>
                <w:lang w:bidi="ru-RU"/>
              </w:rPr>
            </w:pPr>
            <w:r w:rsidRPr="00BD3EB5">
              <w:rPr>
                <w:lang w:bidi="ru-RU"/>
              </w:rPr>
              <w:t>17</w:t>
            </w:r>
          </w:p>
        </w:tc>
        <w:tc>
          <w:tcPr>
            <w:tcW w:w="600" w:type="dxa"/>
            <w:tcBorders>
              <w:top w:val="single" w:sz="4" w:space="0" w:color="auto"/>
            </w:tcBorders>
            <w:shd w:val="clear" w:color="auto" w:fill="auto"/>
            <w:tcMar>
              <w:top w:w="15" w:type="dxa"/>
              <w:left w:w="40" w:type="dxa"/>
              <w:bottom w:w="0" w:type="dxa"/>
              <w:right w:w="40" w:type="dxa"/>
            </w:tcMar>
            <w:vAlign w:val="center"/>
          </w:tcPr>
          <w:p w14:paraId="2E6CBE05" w14:textId="77777777" w:rsidR="00D07F22" w:rsidRPr="00BD3EB5" w:rsidRDefault="00D07F22" w:rsidP="0095738A">
            <w:pPr>
              <w:widowControl w:val="0"/>
              <w:tabs>
                <w:tab w:val="left" w:pos="1210"/>
              </w:tabs>
              <w:autoSpaceDE w:val="0"/>
              <w:autoSpaceDN w:val="0"/>
              <w:jc w:val="both"/>
              <w:rPr>
                <w:lang w:bidi="ru-RU"/>
              </w:rPr>
            </w:pPr>
            <w:r w:rsidRPr="00BD3EB5">
              <w:rPr>
                <w:lang w:bidi="ru-RU"/>
              </w:rPr>
              <w:t>18</w:t>
            </w:r>
          </w:p>
        </w:tc>
        <w:tc>
          <w:tcPr>
            <w:tcW w:w="360" w:type="dxa"/>
            <w:tcBorders>
              <w:top w:val="single" w:sz="4" w:space="0" w:color="auto"/>
            </w:tcBorders>
            <w:shd w:val="clear" w:color="auto" w:fill="auto"/>
            <w:tcMar>
              <w:top w:w="15" w:type="dxa"/>
              <w:left w:w="40" w:type="dxa"/>
              <w:bottom w:w="0" w:type="dxa"/>
              <w:right w:w="40" w:type="dxa"/>
            </w:tcMar>
            <w:vAlign w:val="center"/>
          </w:tcPr>
          <w:p w14:paraId="1CC28762" w14:textId="77777777" w:rsidR="00D07F22" w:rsidRPr="00BD3EB5" w:rsidRDefault="00D07F22" w:rsidP="0095738A">
            <w:pPr>
              <w:widowControl w:val="0"/>
              <w:tabs>
                <w:tab w:val="left" w:pos="1210"/>
              </w:tabs>
              <w:autoSpaceDE w:val="0"/>
              <w:autoSpaceDN w:val="0"/>
              <w:jc w:val="both"/>
              <w:rPr>
                <w:lang w:bidi="ru-RU"/>
              </w:rPr>
            </w:pPr>
            <w:r w:rsidRPr="00BD3EB5">
              <w:rPr>
                <w:lang w:bidi="ru-RU"/>
              </w:rPr>
              <w:t>19</w:t>
            </w:r>
          </w:p>
        </w:tc>
        <w:tc>
          <w:tcPr>
            <w:tcW w:w="480" w:type="dxa"/>
            <w:tcBorders>
              <w:top w:val="single" w:sz="4" w:space="0" w:color="auto"/>
            </w:tcBorders>
            <w:shd w:val="clear" w:color="auto" w:fill="auto"/>
            <w:tcMar>
              <w:top w:w="15" w:type="dxa"/>
              <w:left w:w="40" w:type="dxa"/>
              <w:bottom w:w="0" w:type="dxa"/>
              <w:right w:w="40" w:type="dxa"/>
            </w:tcMar>
            <w:vAlign w:val="center"/>
          </w:tcPr>
          <w:p w14:paraId="6DD06B9A" w14:textId="77777777" w:rsidR="00D07F22" w:rsidRPr="00BD3EB5" w:rsidRDefault="00D07F22" w:rsidP="0095738A">
            <w:pPr>
              <w:widowControl w:val="0"/>
              <w:tabs>
                <w:tab w:val="left" w:pos="1210"/>
              </w:tabs>
              <w:autoSpaceDE w:val="0"/>
              <w:autoSpaceDN w:val="0"/>
              <w:jc w:val="both"/>
              <w:rPr>
                <w:lang w:bidi="ru-RU"/>
              </w:rPr>
            </w:pPr>
            <w:r w:rsidRPr="00BD3EB5">
              <w:rPr>
                <w:lang w:bidi="ru-RU"/>
              </w:rPr>
              <w:t>20</w:t>
            </w:r>
          </w:p>
        </w:tc>
        <w:tc>
          <w:tcPr>
            <w:tcW w:w="600" w:type="dxa"/>
            <w:tcBorders>
              <w:top w:val="single" w:sz="4" w:space="0" w:color="auto"/>
            </w:tcBorders>
            <w:shd w:val="clear" w:color="auto" w:fill="auto"/>
            <w:tcMar>
              <w:top w:w="15" w:type="dxa"/>
              <w:left w:w="40" w:type="dxa"/>
              <w:bottom w:w="0" w:type="dxa"/>
              <w:right w:w="40" w:type="dxa"/>
            </w:tcMar>
            <w:vAlign w:val="center"/>
          </w:tcPr>
          <w:p w14:paraId="6FBCEB34" w14:textId="77777777" w:rsidR="00D07F22" w:rsidRPr="00BD3EB5" w:rsidRDefault="00D07F22" w:rsidP="0095738A">
            <w:pPr>
              <w:widowControl w:val="0"/>
              <w:tabs>
                <w:tab w:val="left" w:pos="1210"/>
              </w:tabs>
              <w:autoSpaceDE w:val="0"/>
              <w:autoSpaceDN w:val="0"/>
              <w:jc w:val="both"/>
              <w:rPr>
                <w:lang w:bidi="ru-RU"/>
              </w:rPr>
            </w:pPr>
            <w:r w:rsidRPr="00BD3EB5">
              <w:rPr>
                <w:lang w:bidi="ru-RU"/>
              </w:rPr>
              <w:t>21</w:t>
            </w:r>
          </w:p>
        </w:tc>
      </w:tr>
      <w:tr w:rsidR="00D07F22" w:rsidRPr="00BD3EB5" w14:paraId="372EE770" w14:textId="77777777" w:rsidTr="00D07F22">
        <w:trPr>
          <w:trHeight w:val="259"/>
        </w:trPr>
        <w:tc>
          <w:tcPr>
            <w:tcW w:w="720" w:type="dxa"/>
            <w:shd w:val="clear" w:color="auto" w:fill="auto"/>
            <w:tcMar>
              <w:top w:w="15" w:type="dxa"/>
              <w:left w:w="40" w:type="dxa"/>
              <w:bottom w:w="0" w:type="dxa"/>
              <w:right w:w="40" w:type="dxa"/>
            </w:tcMar>
            <w:hideMark/>
          </w:tcPr>
          <w:p w14:paraId="0EE78B40" w14:textId="77777777" w:rsidR="00D07F22" w:rsidRPr="00BD3EB5" w:rsidRDefault="00D07F22" w:rsidP="0095738A">
            <w:pPr>
              <w:widowControl w:val="0"/>
              <w:tabs>
                <w:tab w:val="left" w:pos="1210"/>
              </w:tabs>
              <w:autoSpaceDE w:val="0"/>
              <w:autoSpaceDN w:val="0"/>
              <w:jc w:val="both"/>
              <w:rPr>
                <w:lang w:bidi="ru-RU"/>
              </w:rPr>
            </w:pPr>
            <w:r w:rsidRPr="00BD3EB5">
              <w:rPr>
                <w:bCs/>
                <w:lang w:bidi="ru-RU"/>
              </w:rPr>
              <w:t>Базовый год</w:t>
            </w:r>
          </w:p>
        </w:tc>
        <w:tc>
          <w:tcPr>
            <w:tcW w:w="827" w:type="dxa"/>
            <w:shd w:val="clear" w:color="auto" w:fill="auto"/>
            <w:tcMar>
              <w:top w:w="15" w:type="dxa"/>
              <w:left w:w="40" w:type="dxa"/>
              <w:bottom w:w="0" w:type="dxa"/>
              <w:right w:w="40" w:type="dxa"/>
            </w:tcMar>
            <w:vAlign w:val="bottom"/>
            <w:hideMark/>
          </w:tcPr>
          <w:p w14:paraId="63D5BF9C"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93" w:type="dxa"/>
            <w:shd w:val="clear" w:color="auto" w:fill="auto"/>
            <w:tcMar>
              <w:top w:w="15" w:type="dxa"/>
              <w:left w:w="40" w:type="dxa"/>
              <w:bottom w:w="0" w:type="dxa"/>
              <w:right w:w="40" w:type="dxa"/>
            </w:tcMar>
            <w:vAlign w:val="bottom"/>
            <w:hideMark/>
          </w:tcPr>
          <w:p w14:paraId="1A24A7B4"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720" w:type="dxa"/>
            <w:shd w:val="clear" w:color="auto" w:fill="auto"/>
            <w:tcMar>
              <w:top w:w="15" w:type="dxa"/>
              <w:left w:w="40" w:type="dxa"/>
              <w:bottom w:w="0" w:type="dxa"/>
              <w:right w:w="40" w:type="dxa"/>
            </w:tcMar>
            <w:vAlign w:val="bottom"/>
            <w:hideMark/>
          </w:tcPr>
          <w:p w14:paraId="0B426AA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231" w:type="dxa"/>
            <w:shd w:val="clear" w:color="auto" w:fill="auto"/>
            <w:tcMar>
              <w:top w:w="15" w:type="dxa"/>
              <w:left w:w="40" w:type="dxa"/>
              <w:bottom w:w="0" w:type="dxa"/>
              <w:right w:w="40" w:type="dxa"/>
            </w:tcMar>
            <w:vAlign w:val="bottom"/>
            <w:hideMark/>
          </w:tcPr>
          <w:p w14:paraId="0E0330D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63" w:type="dxa"/>
            <w:shd w:val="clear" w:color="auto" w:fill="auto"/>
            <w:tcMar>
              <w:top w:w="15" w:type="dxa"/>
              <w:left w:w="40" w:type="dxa"/>
              <w:bottom w:w="0" w:type="dxa"/>
              <w:right w:w="40" w:type="dxa"/>
            </w:tcMar>
            <w:vAlign w:val="bottom"/>
            <w:hideMark/>
          </w:tcPr>
          <w:p w14:paraId="2B7642B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82" w:type="dxa"/>
            <w:shd w:val="clear" w:color="auto" w:fill="auto"/>
            <w:tcMar>
              <w:top w:w="15" w:type="dxa"/>
              <w:left w:w="40" w:type="dxa"/>
              <w:bottom w:w="0" w:type="dxa"/>
              <w:right w:w="40" w:type="dxa"/>
            </w:tcMar>
            <w:vAlign w:val="bottom"/>
            <w:hideMark/>
          </w:tcPr>
          <w:p w14:paraId="72EB05D4"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884" w:type="dxa"/>
            <w:shd w:val="clear" w:color="auto" w:fill="auto"/>
            <w:tcMar>
              <w:top w:w="15" w:type="dxa"/>
              <w:left w:w="40" w:type="dxa"/>
              <w:bottom w:w="0" w:type="dxa"/>
              <w:right w:w="40" w:type="dxa"/>
            </w:tcMar>
            <w:vAlign w:val="bottom"/>
            <w:hideMark/>
          </w:tcPr>
          <w:p w14:paraId="3D4B868F"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928" w:type="dxa"/>
            <w:shd w:val="clear" w:color="auto" w:fill="auto"/>
            <w:tcMar>
              <w:top w:w="15" w:type="dxa"/>
              <w:left w:w="40" w:type="dxa"/>
              <w:bottom w:w="0" w:type="dxa"/>
              <w:right w:w="40" w:type="dxa"/>
            </w:tcMar>
            <w:vAlign w:val="bottom"/>
            <w:hideMark/>
          </w:tcPr>
          <w:p w14:paraId="1575EF3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927" w:type="dxa"/>
            <w:shd w:val="clear" w:color="auto" w:fill="auto"/>
            <w:tcMar>
              <w:top w:w="15" w:type="dxa"/>
              <w:left w:w="40" w:type="dxa"/>
              <w:bottom w:w="0" w:type="dxa"/>
              <w:right w:w="40" w:type="dxa"/>
            </w:tcMar>
            <w:vAlign w:val="bottom"/>
            <w:hideMark/>
          </w:tcPr>
          <w:p w14:paraId="6866236F"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82" w:type="dxa"/>
            <w:tcBorders>
              <w:top w:val="single" w:sz="4" w:space="0" w:color="auto"/>
            </w:tcBorders>
            <w:shd w:val="clear" w:color="auto" w:fill="auto"/>
            <w:tcMar>
              <w:top w:w="15" w:type="dxa"/>
              <w:left w:w="40" w:type="dxa"/>
              <w:bottom w:w="0" w:type="dxa"/>
              <w:right w:w="40" w:type="dxa"/>
            </w:tcMar>
            <w:vAlign w:val="bottom"/>
            <w:hideMark/>
          </w:tcPr>
          <w:p w14:paraId="316A4419"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2" w:type="dxa"/>
            <w:tcBorders>
              <w:top w:val="single" w:sz="4" w:space="0" w:color="auto"/>
            </w:tcBorders>
            <w:shd w:val="clear" w:color="auto" w:fill="auto"/>
            <w:tcMar>
              <w:top w:w="15" w:type="dxa"/>
              <w:left w:w="40" w:type="dxa"/>
              <w:bottom w:w="0" w:type="dxa"/>
              <w:right w:w="40" w:type="dxa"/>
            </w:tcMar>
            <w:vAlign w:val="bottom"/>
            <w:hideMark/>
          </w:tcPr>
          <w:p w14:paraId="54C346B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360" w:type="dxa"/>
            <w:tcBorders>
              <w:top w:val="single" w:sz="4" w:space="0" w:color="auto"/>
            </w:tcBorders>
            <w:shd w:val="clear" w:color="auto" w:fill="auto"/>
            <w:tcMar>
              <w:top w:w="15" w:type="dxa"/>
              <w:left w:w="40" w:type="dxa"/>
              <w:bottom w:w="0" w:type="dxa"/>
              <w:right w:w="40" w:type="dxa"/>
            </w:tcMar>
            <w:vAlign w:val="bottom"/>
            <w:hideMark/>
          </w:tcPr>
          <w:p w14:paraId="627C362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tcBorders>
              <w:top w:val="single" w:sz="4" w:space="0" w:color="auto"/>
            </w:tcBorders>
            <w:shd w:val="clear" w:color="auto" w:fill="auto"/>
            <w:tcMar>
              <w:top w:w="15" w:type="dxa"/>
              <w:left w:w="40" w:type="dxa"/>
              <w:bottom w:w="0" w:type="dxa"/>
              <w:right w:w="40" w:type="dxa"/>
            </w:tcMar>
            <w:vAlign w:val="bottom"/>
            <w:hideMark/>
          </w:tcPr>
          <w:p w14:paraId="5235D93F"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76DC1B60"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75133BB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7DE7CA40"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4046FE8C"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360" w:type="dxa"/>
            <w:shd w:val="clear" w:color="auto" w:fill="auto"/>
            <w:tcMar>
              <w:top w:w="15" w:type="dxa"/>
              <w:left w:w="40" w:type="dxa"/>
              <w:bottom w:w="0" w:type="dxa"/>
              <w:right w:w="40" w:type="dxa"/>
            </w:tcMar>
            <w:vAlign w:val="bottom"/>
            <w:hideMark/>
          </w:tcPr>
          <w:p w14:paraId="7EA02017"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5FFC0D6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639A72B1"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r>
      <w:tr w:rsidR="00D07F22" w:rsidRPr="00BD3EB5" w14:paraId="450B5F26" w14:textId="77777777" w:rsidTr="00D07F22">
        <w:trPr>
          <w:trHeight w:val="109"/>
        </w:trPr>
        <w:tc>
          <w:tcPr>
            <w:tcW w:w="720" w:type="dxa"/>
            <w:shd w:val="clear" w:color="auto" w:fill="auto"/>
            <w:tcMar>
              <w:top w:w="15" w:type="dxa"/>
              <w:left w:w="40" w:type="dxa"/>
              <w:bottom w:w="0" w:type="dxa"/>
              <w:right w:w="40" w:type="dxa"/>
            </w:tcMar>
            <w:hideMark/>
          </w:tcPr>
          <w:p w14:paraId="1D718630" w14:textId="77777777" w:rsidR="00D07F22" w:rsidRPr="00BD3EB5" w:rsidRDefault="00D07F22" w:rsidP="0095738A">
            <w:pPr>
              <w:widowControl w:val="0"/>
              <w:tabs>
                <w:tab w:val="left" w:pos="1210"/>
              </w:tabs>
              <w:autoSpaceDE w:val="0"/>
              <w:autoSpaceDN w:val="0"/>
              <w:jc w:val="both"/>
              <w:rPr>
                <w:lang w:bidi="ru-RU"/>
              </w:rPr>
            </w:pPr>
            <w:r w:rsidRPr="00BD3EB5">
              <w:rPr>
                <w:bCs/>
                <w:lang w:bidi="ru-RU"/>
              </w:rPr>
              <w:t>n год</w:t>
            </w:r>
          </w:p>
        </w:tc>
        <w:tc>
          <w:tcPr>
            <w:tcW w:w="827" w:type="dxa"/>
            <w:shd w:val="clear" w:color="auto" w:fill="auto"/>
            <w:tcMar>
              <w:top w:w="15" w:type="dxa"/>
              <w:left w:w="40" w:type="dxa"/>
              <w:bottom w:w="0" w:type="dxa"/>
              <w:right w:w="40" w:type="dxa"/>
            </w:tcMar>
            <w:vAlign w:val="bottom"/>
            <w:hideMark/>
          </w:tcPr>
          <w:p w14:paraId="27359264"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93" w:type="dxa"/>
            <w:shd w:val="clear" w:color="auto" w:fill="auto"/>
            <w:tcMar>
              <w:top w:w="15" w:type="dxa"/>
              <w:left w:w="40" w:type="dxa"/>
              <w:bottom w:w="0" w:type="dxa"/>
              <w:right w:w="40" w:type="dxa"/>
            </w:tcMar>
            <w:vAlign w:val="bottom"/>
            <w:hideMark/>
          </w:tcPr>
          <w:p w14:paraId="4D3DCD96"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720" w:type="dxa"/>
            <w:shd w:val="clear" w:color="auto" w:fill="auto"/>
            <w:tcMar>
              <w:top w:w="15" w:type="dxa"/>
              <w:left w:w="40" w:type="dxa"/>
              <w:bottom w:w="0" w:type="dxa"/>
              <w:right w:w="40" w:type="dxa"/>
            </w:tcMar>
            <w:vAlign w:val="bottom"/>
            <w:hideMark/>
          </w:tcPr>
          <w:p w14:paraId="5704C35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231" w:type="dxa"/>
            <w:shd w:val="clear" w:color="auto" w:fill="auto"/>
            <w:tcMar>
              <w:top w:w="15" w:type="dxa"/>
              <w:left w:w="40" w:type="dxa"/>
              <w:bottom w:w="0" w:type="dxa"/>
              <w:right w:w="40" w:type="dxa"/>
            </w:tcMar>
            <w:vAlign w:val="bottom"/>
            <w:hideMark/>
          </w:tcPr>
          <w:p w14:paraId="6CC7B8C0"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63" w:type="dxa"/>
            <w:shd w:val="clear" w:color="auto" w:fill="auto"/>
            <w:tcMar>
              <w:top w:w="15" w:type="dxa"/>
              <w:left w:w="40" w:type="dxa"/>
              <w:bottom w:w="0" w:type="dxa"/>
              <w:right w:w="40" w:type="dxa"/>
            </w:tcMar>
            <w:vAlign w:val="bottom"/>
            <w:hideMark/>
          </w:tcPr>
          <w:p w14:paraId="45078227"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82" w:type="dxa"/>
            <w:shd w:val="clear" w:color="auto" w:fill="auto"/>
            <w:tcMar>
              <w:top w:w="15" w:type="dxa"/>
              <w:left w:w="40" w:type="dxa"/>
              <w:bottom w:w="0" w:type="dxa"/>
              <w:right w:w="40" w:type="dxa"/>
            </w:tcMar>
            <w:vAlign w:val="bottom"/>
            <w:hideMark/>
          </w:tcPr>
          <w:p w14:paraId="4C18FB4B"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884" w:type="dxa"/>
            <w:shd w:val="clear" w:color="auto" w:fill="auto"/>
            <w:tcMar>
              <w:top w:w="15" w:type="dxa"/>
              <w:left w:w="40" w:type="dxa"/>
              <w:bottom w:w="0" w:type="dxa"/>
              <w:right w:w="40" w:type="dxa"/>
            </w:tcMar>
            <w:vAlign w:val="bottom"/>
            <w:hideMark/>
          </w:tcPr>
          <w:p w14:paraId="756D400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928" w:type="dxa"/>
            <w:shd w:val="clear" w:color="auto" w:fill="auto"/>
            <w:tcMar>
              <w:top w:w="15" w:type="dxa"/>
              <w:left w:w="40" w:type="dxa"/>
              <w:bottom w:w="0" w:type="dxa"/>
              <w:right w:w="40" w:type="dxa"/>
            </w:tcMar>
            <w:vAlign w:val="bottom"/>
            <w:hideMark/>
          </w:tcPr>
          <w:p w14:paraId="7B3DB623"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927" w:type="dxa"/>
            <w:shd w:val="clear" w:color="auto" w:fill="auto"/>
            <w:tcMar>
              <w:top w:w="15" w:type="dxa"/>
              <w:left w:w="40" w:type="dxa"/>
              <w:bottom w:w="0" w:type="dxa"/>
              <w:right w:w="40" w:type="dxa"/>
            </w:tcMar>
            <w:vAlign w:val="bottom"/>
            <w:hideMark/>
          </w:tcPr>
          <w:p w14:paraId="09815115"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1082" w:type="dxa"/>
            <w:shd w:val="clear" w:color="auto" w:fill="auto"/>
            <w:tcMar>
              <w:top w:w="15" w:type="dxa"/>
              <w:left w:w="40" w:type="dxa"/>
              <w:bottom w:w="0" w:type="dxa"/>
              <w:right w:w="40" w:type="dxa"/>
            </w:tcMar>
            <w:vAlign w:val="bottom"/>
            <w:hideMark/>
          </w:tcPr>
          <w:p w14:paraId="4110498D"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2" w:type="dxa"/>
            <w:shd w:val="clear" w:color="auto" w:fill="auto"/>
            <w:tcMar>
              <w:top w:w="15" w:type="dxa"/>
              <w:left w:w="40" w:type="dxa"/>
              <w:bottom w:w="0" w:type="dxa"/>
              <w:right w:w="40" w:type="dxa"/>
            </w:tcMar>
            <w:vAlign w:val="bottom"/>
            <w:hideMark/>
          </w:tcPr>
          <w:p w14:paraId="28E28588"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360" w:type="dxa"/>
            <w:shd w:val="clear" w:color="auto" w:fill="auto"/>
            <w:tcMar>
              <w:top w:w="15" w:type="dxa"/>
              <w:left w:w="40" w:type="dxa"/>
              <w:bottom w:w="0" w:type="dxa"/>
              <w:right w:w="40" w:type="dxa"/>
            </w:tcMar>
            <w:vAlign w:val="bottom"/>
            <w:hideMark/>
          </w:tcPr>
          <w:p w14:paraId="15298E0C"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763B1B74"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54991AB7"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10A2B5C6"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4D2437DC"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017FBEFA"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360" w:type="dxa"/>
            <w:shd w:val="clear" w:color="auto" w:fill="auto"/>
            <w:tcMar>
              <w:top w:w="15" w:type="dxa"/>
              <w:left w:w="40" w:type="dxa"/>
              <w:bottom w:w="0" w:type="dxa"/>
              <w:right w:w="40" w:type="dxa"/>
            </w:tcMar>
            <w:vAlign w:val="bottom"/>
            <w:hideMark/>
          </w:tcPr>
          <w:p w14:paraId="1CCE3E4F"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480" w:type="dxa"/>
            <w:shd w:val="clear" w:color="auto" w:fill="auto"/>
            <w:tcMar>
              <w:top w:w="15" w:type="dxa"/>
              <w:left w:w="40" w:type="dxa"/>
              <w:bottom w:w="0" w:type="dxa"/>
              <w:right w:w="40" w:type="dxa"/>
            </w:tcMar>
            <w:vAlign w:val="bottom"/>
            <w:hideMark/>
          </w:tcPr>
          <w:p w14:paraId="2F392D1A"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c>
          <w:tcPr>
            <w:tcW w:w="600" w:type="dxa"/>
            <w:shd w:val="clear" w:color="auto" w:fill="auto"/>
            <w:tcMar>
              <w:top w:w="15" w:type="dxa"/>
              <w:left w:w="40" w:type="dxa"/>
              <w:bottom w:w="0" w:type="dxa"/>
              <w:right w:w="40" w:type="dxa"/>
            </w:tcMar>
            <w:vAlign w:val="bottom"/>
            <w:hideMark/>
          </w:tcPr>
          <w:p w14:paraId="3F83F99A" w14:textId="77777777" w:rsidR="00D07F22" w:rsidRPr="00BD3EB5" w:rsidRDefault="00D07F22" w:rsidP="0095738A">
            <w:pPr>
              <w:widowControl w:val="0"/>
              <w:tabs>
                <w:tab w:val="left" w:pos="1210"/>
              </w:tabs>
              <w:autoSpaceDE w:val="0"/>
              <w:autoSpaceDN w:val="0"/>
              <w:jc w:val="both"/>
              <w:rPr>
                <w:lang w:bidi="ru-RU"/>
              </w:rPr>
            </w:pPr>
            <w:r w:rsidRPr="00BD3EB5">
              <w:rPr>
                <w:lang w:bidi="ru-RU"/>
              </w:rPr>
              <w:t> </w:t>
            </w:r>
          </w:p>
        </w:tc>
      </w:tr>
    </w:tbl>
    <w:p w14:paraId="604E2100" w14:textId="77777777" w:rsidR="00D07F22" w:rsidRPr="00BD3EB5" w:rsidRDefault="00D07F22" w:rsidP="00D07F22">
      <w:pPr>
        <w:widowControl w:val="0"/>
        <w:tabs>
          <w:tab w:val="left" w:pos="1210"/>
        </w:tabs>
        <w:autoSpaceDE w:val="0"/>
        <w:autoSpaceDN w:val="0"/>
        <w:ind w:firstLine="709"/>
        <w:jc w:val="both"/>
        <w:rPr>
          <w:bCs/>
          <w:lang w:bidi="ru-RU"/>
        </w:rPr>
      </w:pPr>
    </w:p>
    <w:p w14:paraId="3054E1EE" w14:textId="77777777" w:rsidR="00D07F22" w:rsidRPr="00BD3EB5" w:rsidRDefault="00D07F22" w:rsidP="00D07F22">
      <w:pPr>
        <w:widowControl w:val="0"/>
        <w:tabs>
          <w:tab w:val="left" w:pos="1210"/>
        </w:tabs>
        <w:ind w:firstLine="709"/>
        <w:jc w:val="both"/>
        <w:rPr>
          <w:lang w:bidi="ru-RU"/>
        </w:rPr>
      </w:pPr>
      <w:r w:rsidRPr="00BD3EB5">
        <w:rPr>
          <w:lang w:bidi="ru-RU"/>
        </w:rPr>
        <w:t>В 2022 году М</w:t>
      </w:r>
      <w:r w:rsidR="009E7672" w:rsidRPr="00BD3EB5">
        <w:rPr>
          <w:lang w:bidi="ru-RU"/>
        </w:rPr>
        <w:t xml:space="preserve">инистерствами просвещения и науки и высшего образования РК </w:t>
      </w:r>
      <w:r w:rsidRPr="00BD3EB5">
        <w:rPr>
          <w:lang w:bidi="ru-RU"/>
        </w:rPr>
        <w:t>меры по государственной поддержки не предусмотрены</w:t>
      </w:r>
    </w:p>
    <w:p w14:paraId="48B4E1E8" w14:textId="77777777" w:rsidR="009D265F" w:rsidRDefault="009D265F" w:rsidP="00D07F22">
      <w:pPr>
        <w:widowControl w:val="0"/>
        <w:tabs>
          <w:tab w:val="left" w:pos="1210"/>
        </w:tabs>
        <w:autoSpaceDE w:val="0"/>
        <w:autoSpaceDN w:val="0"/>
        <w:ind w:firstLine="709"/>
        <w:jc w:val="center"/>
        <w:rPr>
          <w:b/>
          <w:lang w:bidi="ru-RU"/>
        </w:rPr>
      </w:pPr>
    </w:p>
    <w:p w14:paraId="5E4B6935" w14:textId="77777777" w:rsidR="009D265F" w:rsidRDefault="009D265F" w:rsidP="00D07F22">
      <w:pPr>
        <w:widowControl w:val="0"/>
        <w:tabs>
          <w:tab w:val="left" w:pos="1210"/>
        </w:tabs>
        <w:autoSpaceDE w:val="0"/>
        <w:autoSpaceDN w:val="0"/>
        <w:ind w:firstLine="709"/>
        <w:jc w:val="center"/>
        <w:rPr>
          <w:b/>
          <w:lang w:bidi="ru-RU"/>
        </w:rPr>
      </w:pPr>
    </w:p>
    <w:p w14:paraId="61ED6C33" w14:textId="77777777" w:rsidR="00D07F22" w:rsidRPr="00BD3EB5" w:rsidRDefault="00D07F22" w:rsidP="00D07F22">
      <w:pPr>
        <w:widowControl w:val="0"/>
        <w:tabs>
          <w:tab w:val="left" w:pos="1210"/>
        </w:tabs>
        <w:autoSpaceDE w:val="0"/>
        <w:autoSpaceDN w:val="0"/>
        <w:ind w:firstLine="709"/>
        <w:jc w:val="center"/>
        <w:rPr>
          <w:b/>
          <w:lang w:bidi="ru-RU"/>
        </w:rPr>
      </w:pPr>
      <w:r w:rsidRPr="00BD3EB5">
        <w:rPr>
          <w:b/>
          <w:lang w:bidi="ru-RU"/>
        </w:rPr>
        <w:t>4. Освоение финансовых средств</w:t>
      </w:r>
    </w:p>
    <w:p w14:paraId="6C5CCA40" w14:textId="77777777" w:rsidR="00D07F22" w:rsidRPr="00BD3EB5" w:rsidRDefault="00D07F22" w:rsidP="00D07F22">
      <w:pPr>
        <w:widowControl w:val="0"/>
        <w:tabs>
          <w:tab w:val="left" w:pos="1210"/>
        </w:tabs>
        <w:autoSpaceDE w:val="0"/>
        <w:autoSpaceDN w:val="0"/>
        <w:ind w:firstLine="709"/>
        <w:jc w:val="both"/>
        <w:rPr>
          <w:lang w:bidi="ru-RU"/>
        </w:rPr>
      </w:pPr>
    </w:p>
    <w:tbl>
      <w:tblPr>
        <w:tblW w:w="149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835"/>
        <w:gridCol w:w="2409"/>
        <w:gridCol w:w="5954"/>
      </w:tblGrid>
      <w:tr w:rsidR="00D07F22" w:rsidRPr="00BD3EB5" w14:paraId="4D3D8E99" w14:textId="77777777" w:rsidTr="0095738A">
        <w:trPr>
          <w:trHeight w:val="30"/>
        </w:trPr>
        <w:tc>
          <w:tcPr>
            <w:tcW w:w="3708" w:type="dxa"/>
            <w:tcMar>
              <w:top w:w="15" w:type="dxa"/>
              <w:left w:w="15" w:type="dxa"/>
              <w:bottom w:w="15" w:type="dxa"/>
              <w:right w:w="15" w:type="dxa"/>
            </w:tcMar>
            <w:vAlign w:val="center"/>
          </w:tcPr>
          <w:p w14:paraId="3EC7DE67" w14:textId="77777777" w:rsidR="00D07F22" w:rsidRPr="00BD3EB5" w:rsidRDefault="00D07F22" w:rsidP="0095738A">
            <w:pPr>
              <w:widowControl w:val="0"/>
              <w:tabs>
                <w:tab w:val="left" w:pos="1210"/>
              </w:tabs>
              <w:jc w:val="center"/>
              <w:rPr>
                <w:b/>
                <w:bCs/>
                <w:lang w:bidi="ru-RU"/>
              </w:rPr>
            </w:pPr>
            <w:bookmarkStart w:id="0" w:name="z901"/>
            <w:r w:rsidRPr="00BD3EB5">
              <w:rPr>
                <w:b/>
                <w:bCs/>
                <w:lang w:bidi="ru-RU"/>
              </w:rPr>
              <w:t>Источник финансирования</w:t>
            </w:r>
            <w:bookmarkEnd w:id="0"/>
          </w:p>
        </w:tc>
        <w:tc>
          <w:tcPr>
            <w:tcW w:w="2835" w:type="dxa"/>
            <w:tcMar>
              <w:top w:w="15" w:type="dxa"/>
              <w:left w:w="15" w:type="dxa"/>
              <w:bottom w:w="15" w:type="dxa"/>
              <w:right w:w="15" w:type="dxa"/>
            </w:tcMar>
            <w:vAlign w:val="center"/>
          </w:tcPr>
          <w:p w14:paraId="14ABF7A7" w14:textId="77777777" w:rsidR="00D07F22" w:rsidRPr="00BD3EB5" w:rsidRDefault="00D07F22" w:rsidP="0095738A">
            <w:pPr>
              <w:widowControl w:val="0"/>
              <w:tabs>
                <w:tab w:val="left" w:pos="1210"/>
              </w:tabs>
              <w:jc w:val="center"/>
              <w:rPr>
                <w:b/>
                <w:bCs/>
                <w:lang w:bidi="ru-RU"/>
              </w:rPr>
            </w:pPr>
            <w:proofErr w:type="gramStart"/>
            <w:r w:rsidRPr="00BD3EB5">
              <w:rPr>
                <w:b/>
                <w:bCs/>
                <w:lang w:bidi="ru-RU"/>
              </w:rPr>
              <w:t>План,</w:t>
            </w:r>
            <w:r w:rsidRPr="00BD3EB5">
              <w:rPr>
                <w:b/>
                <w:bCs/>
                <w:lang w:bidi="ru-RU"/>
              </w:rPr>
              <w:br/>
              <w:t>млн.</w:t>
            </w:r>
            <w:proofErr w:type="gramEnd"/>
            <w:r w:rsidRPr="00BD3EB5">
              <w:rPr>
                <w:b/>
                <w:bCs/>
                <w:lang w:bidi="ru-RU"/>
              </w:rPr>
              <w:t xml:space="preserve"> тенге</w:t>
            </w:r>
          </w:p>
        </w:tc>
        <w:tc>
          <w:tcPr>
            <w:tcW w:w="2409" w:type="dxa"/>
            <w:tcMar>
              <w:top w:w="15" w:type="dxa"/>
              <w:left w:w="15" w:type="dxa"/>
              <w:bottom w:w="15" w:type="dxa"/>
              <w:right w:w="15" w:type="dxa"/>
            </w:tcMar>
            <w:vAlign w:val="center"/>
          </w:tcPr>
          <w:p w14:paraId="24487A2A" w14:textId="77777777" w:rsidR="00D07F22" w:rsidRPr="00BD3EB5" w:rsidRDefault="00D07F22" w:rsidP="0095738A">
            <w:pPr>
              <w:widowControl w:val="0"/>
              <w:tabs>
                <w:tab w:val="left" w:pos="1210"/>
              </w:tabs>
              <w:jc w:val="center"/>
              <w:rPr>
                <w:b/>
                <w:bCs/>
                <w:lang w:bidi="ru-RU"/>
              </w:rPr>
            </w:pPr>
            <w:proofErr w:type="gramStart"/>
            <w:r w:rsidRPr="00BD3EB5">
              <w:rPr>
                <w:b/>
                <w:bCs/>
                <w:lang w:bidi="ru-RU"/>
              </w:rPr>
              <w:t>Факт,</w:t>
            </w:r>
            <w:r w:rsidRPr="00BD3EB5">
              <w:rPr>
                <w:b/>
                <w:bCs/>
                <w:lang w:bidi="ru-RU"/>
              </w:rPr>
              <w:br/>
              <w:t>млн.</w:t>
            </w:r>
            <w:proofErr w:type="gramEnd"/>
            <w:r w:rsidRPr="00BD3EB5">
              <w:rPr>
                <w:b/>
                <w:bCs/>
                <w:lang w:bidi="ru-RU"/>
              </w:rPr>
              <w:t xml:space="preserve"> тенге</w:t>
            </w:r>
          </w:p>
        </w:tc>
        <w:tc>
          <w:tcPr>
            <w:tcW w:w="5954" w:type="dxa"/>
            <w:tcMar>
              <w:top w:w="15" w:type="dxa"/>
              <w:left w:w="15" w:type="dxa"/>
              <w:bottom w:w="15" w:type="dxa"/>
              <w:right w:w="15" w:type="dxa"/>
            </w:tcMar>
            <w:vAlign w:val="center"/>
          </w:tcPr>
          <w:p w14:paraId="0B837574" w14:textId="77777777" w:rsidR="00D07F22" w:rsidRPr="00BD3EB5" w:rsidRDefault="00D07F22" w:rsidP="0095738A">
            <w:pPr>
              <w:widowControl w:val="0"/>
              <w:tabs>
                <w:tab w:val="left" w:pos="1210"/>
              </w:tabs>
              <w:jc w:val="center"/>
              <w:rPr>
                <w:b/>
                <w:bCs/>
                <w:lang w:bidi="ru-RU"/>
              </w:rPr>
            </w:pPr>
            <w:r w:rsidRPr="00BD3EB5">
              <w:rPr>
                <w:b/>
                <w:bCs/>
                <w:lang w:bidi="ru-RU"/>
              </w:rPr>
              <w:t>Причины неиспользования</w:t>
            </w:r>
          </w:p>
        </w:tc>
      </w:tr>
      <w:tr w:rsidR="00D07F22" w:rsidRPr="00BD3EB5" w14:paraId="54A2764A" w14:textId="77777777" w:rsidTr="0095738A">
        <w:trPr>
          <w:trHeight w:val="30"/>
        </w:trPr>
        <w:tc>
          <w:tcPr>
            <w:tcW w:w="3708" w:type="dxa"/>
            <w:tcMar>
              <w:top w:w="15" w:type="dxa"/>
              <w:left w:w="15" w:type="dxa"/>
              <w:bottom w:w="15" w:type="dxa"/>
              <w:right w:w="15" w:type="dxa"/>
            </w:tcMar>
            <w:vAlign w:val="center"/>
          </w:tcPr>
          <w:p w14:paraId="4D946AE8" w14:textId="77777777" w:rsidR="00D07F22" w:rsidRPr="00BD3EB5" w:rsidRDefault="00D07F22" w:rsidP="0095738A">
            <w:pPr>
              <w:widowControl w:val="0"/>
              <w:tabs>
                <w:tab w:val="left" w:pos="1210"/>
              </w:tabs>
              <w:ind w:firstLine="7"/>
              <w:jc w:val="center"/>
              <w:rPr>
                <w:bCs/>
                <w:lang w:bidi="ru-RU"/>
              </w:rPr>
            </w:pPr>
            <w:bookmarkStart w:id="1" w:name="z902"/>
            <w:r w:rsidRPr="00BD3EB5">
              <w:rPr>
                <w:bCs/>
                <w:lang w:bidi="ru-RU"/>
              </w:rPr>
              <w:t>1</w:t>
            </w:r>
            <w:bookmarkEnd w:id="1"/>
          </w:p>
        </w:tc>
        <w:tc>
          <w:tcPr>
            <w:tcW w:w="2835" w:type="dxa"/>
            <w:tcMar>
              <w:top w:w="15" w:type="dxa"/>
              <w:left w:w="15" w:type="dxa"/>
              <w:bottom w:w="15" w:type="dxa"/>
              <w:right w:w="15" w:type="dxa"/>
            </w:tcMar>
            <w:vAlign w:val="center"/>
          </w:tcPr>
          <w:p w14:paraId="51D632A0" w14:textId="77777777" w:rsidR="00D07F22" w:rsidRPr="00BD3EB5" w:rsidRDefault="00D07F22" w:rsidP="0095738A">
            <w:pPr>
              <w:widowControl w:val="0"/>
              <w:tabs>
                <w:tab w:val="left" w:pos="1210"/>
              </w:tabs>
              <w:ind w:firstLine="7"/>
              <w:jc w:val="center"/>
              <w:rPr>
                <w:bCs/>
                <w:lang w:bidi="ru-RU"/>
              </w:rPr>
            </w:pPr>
            <w:r w:rsidRPr="00BD3EB5">
              <w:rPr>
                <w:bCs/>
                <w:lang w:bidi="ru-RU"/>
              </w:rPr>
              <w:t>2</w:t>
            </w:r>
          </w:p>
        </w:tc>
        <w:tc>
          <w:tcPr>
            <w:tcW w:w="2409" w:type="dxa"/>
            <w:tcMar>
              <w:top w:w="15" w:type="dxa"/>
              <w:left w:w="15" w:type="dxa"/>
              <w:bottom w:w="15" w:type="dxa"/>
              <w:right w:w="15" w:type="dxa"/>
            </w:tcMar>
            <w:vAlign w:val="center"/>
          </w:tcPr>
          <w:p w14:paraId="216116FE" w14:textId="77777777" w:rsidR="00D07F22" w:rsidRPr="00BD3EB5" w:rsidRDefault="00D07F22" w:rsidP="0095738A">
            <w:pPr>
              <w:widowControl w:val="0"/>
              <w:tabs>
                <w:tab w:val="left" w:pos="1210"/>
              </w:tabs>
              <w:ind w:firstLine="7"/>
              <w:jc w:val="center"/>
              <w:rPr>
                <w:bCs/>
                <w:lang w:bidi="ru-RU"/>
              </w:rPr>
            </w:pPr>
            <w:r w:rsidRPr="00BD3EB5">
              <w:rPr>
                <w:bCs/>
                <w:lang w:bidi="ru-RU"/>
              </w:rPr>
              <w:t>3</w:t>
            </w:r>
          </w:p>
        </w:tc>
        <w:tc>
          <w:tcPr>
            <w:tcW w:w="5954" w:type="dxa"/>
            <w:tcMar>
              <w:top w:w="15" w:type="dxa"/>
              <w:left w:w="15" w:type="dxa"/>
              <w:bottom w:w="15" w:type="dxa"/>
              <w:right w:w="15" w:type="dxa"/>
            </w:tcMar>
            <w:vAlign w:val="center"/>
          </w:tcPr>
          <w:p w14:paraId="24BBD336" w14:textId="77777777" w:rsidR="00D07F22" w:rsidRPr="00BD3EB5" w:rsidRDefault="00D07F22" w:rsidP="0095738A">
            <w:pPr>
              <w:widowControl w:val="0"/>
              <w:tabs>
                <w:tab w:val="left" w:pos="1210"/>
              </w:tabs>
              <w:ind w:firstLine="7"/>
              <w:jc w:val="center"/>
              <w:rPr>
                <w:bCs/>
                <w:lang w:bidi="ru-RU"/>
              </w:rPr>
            </w:pPr>
            <w:r w:rsidRPr="00BD3EB5">
              <w:rPr>
                <w:bCs/>
                <w:lang w:bidi="ru-RU"/>
              </w:rPr>
              <w:t>4</w:t>
            </w:r>
          </w:p>
        </w:tc>
      </w:tr>
      <w:tr w:rsidR="00D07F22" w:rsidRPr="00BD3EB5" w14:paraId="6C8121BE" w14:textId="77777777" w:rsidTr="0095738A">
        <w:trPr>
          <w:trHeight w:val="30"/>
        </w:trPr>
        <w:tc>
          <w:tcPr>
            <w:tcW w:w="3708" w:type="dxa"/>
            <w:tcMar>
              <w:top w:w="15" w:type="dxa"/>
              <w:left w:w="15" w:type="dxa"/>
              <w:bottom w:w="15" w:type="dxa"/>
              <w:right w:w="15" w:type="dxa"/>
            </w:tcMar>
            <w:vAlign w:val="center"/>
          </w:tcPr>
          <w:p w14:paraId="77A0CD25" w14:textId="77777777" w:rsidR="00D07F22" w:rsidRPr="00BD3EB5" w:rsidRDefault="00D07F22" w:rsidP="0095738A">
            <w:pPr>
              <w:widowControl w:val="0"/>
              <w:tabs>
                <w:tab w:val="left" w:pos="1210"/>
              </w:tabs>
              <w:ind w:firstLine="709"/>
              <w:jc w:val="both"/>
              <w:rPr>
                <w:lang w:bidi="ru-RU"/>
              </w:rPr>
            </w:pPr>
            <w:r w:rsidRPr="00BD3EB5">
              <w:rPr>
                <w:lang w:bidi="ru-RU"/>
              </w:rPr>
              <w:t>Задача 1</w:t>
            </w:r>
            <w:bookmarkStart w:id="2" w:name="z903"/>
            <w:bookmarkEnd w:id="2"/>
          </w:p>
        </w:tc>
        <w:tc>
          <w:tcPr>
            <w:tcW w:w="2835" w:type="dxa"/>
            <w:tcMar>
              <w:top w:w="15" w:type="dxa"/>
              <w:left w:w="15" w:type="dxa"/>
              <w:bottom w:w="15" w:type="dxa"/>
              <w:right w:w="15" w:type="dxa"/>
            </w:tcMar>
            <w:vAlign w:val="center"/>
          </w:tcPr>
          <w:p w14:paraId="6EEB0398" w14:textId="77777777" w:rsidR="00D07F22" w:rsidRPr="00BD3EB5" w:rsidRDefault="004E2C13" w:rsidP="00A515A9">
            <w:pPr>
              <w:jc w:val="right"/>
              <w:rPr>
                <w:lang w:bidi="ru-RU"/>
              </w:rPr>
            </w:pPr>
            <w:r w:rsidRPr="00BD3EB5">
              <w:rPr>
                <w:rFonts w:eastAsia="Calibri"/>
                <w:lang w:eastAsia="en-US"/>
              </w:rPr>
              <w:t xml:space="preserve">16 561 138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2409" w:type="dxa"/>
            <w:tcMar>
              <w:top w:w="15" w:type="dxa"/>
              <w:left w:w="15" w:type="dxa"/>
              <w:bottom w:w="15" w:type="dxa"/>
              <w:right w:w="15" w:type="dxa"/>
            </w:tcMar>
            <w:vAlign w:val="center"/>
          </w:tcPr>
          <w:p w14:paraId="48F5C180" w14:textId="77777777" w:rsidR="00D07F22" w:rsidRPr="00BD3EB5" w:rsidRDefault="009E7672" w:rsidP="00A515A9">
            <w:pPr>
              <w:widowControl w:val="0"/>
              <w:tabs>
                <w:tab w:val="left" w:pos="1210"/>
              </w:tabs>
              <w:jc w:val="right"/>
              <w:rPr>
                <w:lang w:bidi="ru-RU"/>
              </w:rPr>
            </w:pPr>
            <w:r w:rsidRPr="00BD3EB5">
              <w:t xml:space="preserve">15 391 738,9 тыс. </w:t>
            </w:r>
            <w:proofErr w:type="spellStart"/>
            <w:r w:rsidRPr="00BD3EB5">
              <w:t>тг</w:t>
            </w:r>
            <w:proofErr w:type="spellEnd"/>
            <w:r w:rsidRPr="00BD3EB5">
              <w:t>.</w:t>
            </w:r>
          </w:p>
        </w:tc>
        <w:tc>
          <w:tcPr>
            <w:tcW w:w="5954" w:type="dxa"/>
            <w:tcMar>
              <w:top w:w="15" w:type="dxa"/>
              <w:left w:w="15" w:type="dxa"/>
              <w:bottom w:w="15" w:type="dxa"/>
              <w:right w:w="15" w:type="dxa"/>
            </w:tcMar>
            <w:vAlign w:val="center"/>
          </w:tcPr>
          <w:p w14:paraId="170D18E7" w14:textId="77777777" w:rsidR="00D07F22" w:rsidRPr="00BD3EB5" w:rsidRDefault="00D07F22" w:rsidP="0095738A">
            <w:pPr>
              <w:widowControl w:val="0"/>
              <w:tabs>
                <w:tab w:val="left" w:pos="1210"/>
              </w:tabs>
              <w:ind w:firstLine="709"/>
              <w:jc w:val="both"/>
              <w:rPr>
                <w:lang w:bidi="ru-RU"/>
              </w:rPr>
            </w:pPr>
          </w:p>
        </w:tc>
      </w:tr>
      <w:tr w:rsidR="00D07F22" w:rsidRPr="00BD3EB5" w14:paraId="4183AC8C" w14:textId="77777777" w:rsidTr="0095738A">
        <w:trPr>
          <w:trHeight w:val="30"/>
        </w:trPr>
        <w:tc>
          <w:tcPr>
            <w:tcW w:w="3708" w:type="dxa"/>
            <w:tcMar>
              <w:top w:w="15" w:type="dxa"/>
              <w:left w:w="15" w:type="dxa"/>
              <w:bottom w:w="15" w:type="dxa"/>
              <w:right w:w="15" w:type="dxa"/>
            </w:tcMar>
            <w:vAlign w:val="center"/>
          </w:tcPr>
          <w:p w14:paraId="30F86F55" w14:textId="77777777" w:rsidR="00D07F22" w:rsidRPr="00BD3EB5" w:rsidRDefault="00D07F22" w:rsidP="0095738A">
            <w:pPr>
              <w:widowControl w:val="0"/>
              <w:tabs>
                <w:tab w:val="left" w:pos="1210"/>
              </w:tabs>
              <w:ind w:firstLine="709"/>
              <w:jc w:val="both"/>
              <w:rPr>
                <w:lang w:val="kk-KZ" w:bidi="ru-RU"/>
              </w:rPr>
            </w:pPr>
            <w:r w:rsidRPr="00BD3EB5">
              <w:rPr>
                <w:lang w:bidi="ru-RU"/>
              </w:rPr>
              <w:t>Р</w:t>
            </w:r>
            <w:r w:rsidRPr="00BD3EB5">
              <w:rPr>
                <w:lang w:val="kk-KZ" w:bidi="ru-RU"/>
              </w:rPr>
              <w:t>еспубликанский бюджет</w:t>
            </w:r>
          </w:p>
        </w:tc>
        <w:tc>
          <w:tcPr>
            <w:tcW w:w="2835" w:type="dxa"/>
            <w:tcMar>
              <w:top w:w="15" w:type="dxa"/>
              <w:left w:w="15" w:type="dxa"/>
              <w:bottom w:w="15" w:type="dxa"/>
              <w:right w:w="15" w:type="dxa"/>
            </w:tcMar>
          </w:tcPr>
          <w:p w14:paraId="45D3ECB7" w14:textId="77777777" w:rsidR="00D07F22" w:rsidRPr="00BD3EB5" w:rsidRDefault="004E2C13" w:rsidP="00A515A9">
            <w:pPr>
              <w:jc w:val="right"/>
              <w:rPr>
                <w:lang w:val="kk-KZ"/>
              </w:rPr>
            </w:pPr>
            <w:r w:rsidRPr="00BD3EB5">
              <w:rPr>
                <w:rFonts w:eastAsia="Calibri"/>
                <w:lang w:eastAsia="en-US"/>
              </w:rPr>
              <w:t xml:space="preserve">16 561 138 </w:t>
            </w:r>
            <w:r w:rsidR="00D07F22" w:rsidRPr="00BD3EB5">
              <w:t xml:space="preserve">тыс. </w:t>
            </w:r>
            <w:proofErr w:type="spellStart"/>
            <w:r w:rsidR="00D07F22" w:rsidRPr="00BD3EB5">
              <w:t>тг</w:t>
            </w:r>
            <w:proofErr w:type="spellEnd"/>
            <w:r w:rsidR="00D07F22" w:rsidRPr="00BD3EB5">
              <w:t>.</w:t>
            </w:r>
          </w:p>
        </w:tc>
        <w:tc>
          <w:tcPr>
            <w:tcW w:w="2409" w:type="dxa"/>
            <w:tcMar>
              <w:top w:w="15" w:type="dxa"/>
              <w:left w:w="15" w:type="dxa"/>
              <w:bottom w:w="15" w:type="dxa"/>
              <w:right w:w="15" w:type="dxa"/>
            </w:tcMar>
          </w:tcPr>
          <w:p w14:paraId="6E2D0457" w14:textId="77777777" w:rsidR="00D07F22" w:rsidRPr="00BD3EB5" w:rsidRDefault="009E7672" w:rsidP="00A515A9">
            <w:pPr>
              <w:widowControl w:val="0"/>
              <w:jc w:val="right"/>
            </w:pPr>
            <w:r w:rsidRPr="00BD3EB5">
              <w:t xml:space="preserve">15 391 738,9 тыс. </w:t>
            </w:r>
            <w:proofErr w:type="spellStart"/>
            <w:r w:rsidRPr="00BD3EB5">
              <w:t>тг</w:t>
            </w:r>
            <w:proofErr w:type="spellEnd"/>
            <w:r w:rsidRPr="00BD3EB5">
              <w:t>.</w:t>
            </w:r>
          </w:p>
        </w:tc>
        <w:tc>
          <w:tcPr>
            <w:tcW w:w="5954" w:type="dxa"/>
            <w:tcMar>
              <w:top w:w="15" w:type="dxa"/>
              <w:left w:w="15" w:type="dxa"/>
              <w:bottom w:w="15" w:type="dxa"/>
              <w:right w:w="15" w:type="dxa"/>
            </w:tcMar>
          </w:tcPr>
          <w:p w14:paraId="500C71F8" w14:textId="1CEC97CA" w:rsidR="009E7672" w:rsidRPr="00BD3EB5" w:rsidRDefault="000D0E31" w:rsidP="000D0E31">
            <w:pPr>
              <w:widowControl w:val="0"/>
              <w:tabs>
                <w:tab w:val="left" w:pos="1210"/>
              </w:tabs>
              <w:ind w:firstLine="411"/>
              <w:jc w:val="both"/>
              <w:rPr>
                <w:bCs/>
                <w:lang w:bidi="ru-RU"/>
              </w:rPr>
            </w:pPr>
            <w:r w:rsidRPr="00BD3EB5">
              <w:rPr>
                <w:bCs/>
                <w:lang w:val="kk-KZ" w:bidi="ru-RU"/>
              </w:rPr>
              <w:t>С</w:t>
            </w:r>
            <w:proofErr w:type="spellStart"/>
            <w:r w:rsidR="009E7672" w:rsidRPr="00BD3EB5">
              <w:rPr>
                <w:bCs/>
                <w:lang w:bidi="ru-RU"/>
              </w:rPr>
              <w:t>огласно</w:t>
            </w:r>
            <w:proofErr w:type="spellEnd"/>
            <w:r w:rsidR="009E7672" w:rsidRPr="00BD3EB5">
              <w:rPr>
                <w:bCs/>
                <w:lang w:bidi="ru-RU"/>
              </w:rPr>
              <w:t xml:space="preserve">  ППРК №921 от 17.11.2022 г., №1025 от 19.12.2022 г</w:t>
            </w:r>
            <w:r w:rsidR="006D7EAB" w:rsidRPr="00BD3EB5">
              <w:rPr>
                <w:bCs/>
                <w:lang w:val="kk-KZ" w:bidi="ru-RU"/>
              </w:rPr>
              <w:t>.</w:t>
            </w:r>
            <w:r w:rsidR="009E7672" w:rsidRPr="00BD3EB5">
              <w:rPr>
                <w:bCs/>
                <w:lang w:bidi="ru-RU"/>
              </w:rPr>
              <w:t xml:space="preserve"> сумма расходов уменьшены и составило 15 581 915,0 тыс. тенге</w:t>
            </w:r>
            <w:r w:rsidRPr="00BD3EB5">
              <w:rPr>
                <w:bCs/>
                <w:lang w:val="kk-KZ" w:bidi="ru-RU"/>
              </w:rPr>
              <w:t>.</w:t>
            </w:r>
            <w:r w:rsidR="009E7672" w:rsidRPr="00BD3EB5">
              <w:rPr>
                <w:bCs/>
                <w:lang w:bidi="ru-RU"/>
              </w:rPr>
              <w:t xml:space="preserve"> </w:t>
            </w:r>
          </w:p>
          <w:p w14:paraId="087D1462" w14:textId="3B87E9D0" w:rsidR="00D07F22" w:rsidRPr="00BD3EB5" w:rsidRDefault="009E7672" w:rsidP="000D0E31">
            <w:pPr>
              <w:widowControl w:val="0"/>
              <w:tabs>
                <w:tab w:val="left" w:pos="1210"/>
              </w:tabs>
              <w:ind w:firstLine="411"/>
              <w:jc w:val="both"/>
              <w:rPr>
                <w:bCs/>
                <w:lang w:val="kk-KZ" w:bidi="ru-RU"/>
              </w:rPr>
            </w:pPr>
            <w:r w:rsidRPr="00BD3EB5">
              <w:rPr>
                <w:bCs/>
                <w:lang w:bidi="ru-RU"/>
              </w:rPr>
              <w:t xml:space="preserve">Перечислено целевыми трансфертами МИО 2022 </w:t>
            </w:r>
            <w:proofErr w:type="gramStart"/>
            <w:r w:rsidRPr="00BD3EB5">
              <w:rPr>
                <w:bCs/>
                <w:lang w:bidi="ru-RU"/>
              </w:rPr>
              <w:t>году  15</w:t>
            </w:r>
            <w:proofErr w:type="gramEnd"/>
            <w:r w:rsidRPr="00BD3EB5">
              <w:rPr>
                <w:bCs/>
                <w:lang w:bidi="ru-RU"/>
              </w:rPr>
              <w:t xml:space="preserve"> 581 915 </w:t>
            </w:r>
            <w:r w:rsidRPr="00BD3EB5">
              <w:t xml:space="preserve">тыс. </w:t>
            </w:r>
            <w:proofErr w:type="spellStart"/>
            <w:r w:rsidRPr="00BD3EB5">
              <w:t>тг</w:t>
            </w:r>
            <w:proofErr w:type="spellEnd"/>
            <w:r w:rsidRPr="00BD3EB5">
              <w:t xml:space="preserve">., МИО освоено 15 391 738,9 </w:t>
            </w:r>
            <w:proofErr w:type="spellStart"/>
            <w:r w:rsidRPr="00BD3EB5">
              <w:t>тыс.тенге</w:t>
            </w:r>
            <w:proofErr w:type="spellEnd"/>
            <w:r w:rsidRPr="00BD3EB5">
              <w:t xml:space="preserve">.  </w:t>
            </w:r>
            <w:r w:rsidRPr="00BD3EB5">
              <w:rPr>
                <w:bCs/>
                <w:lang w:bidi="ru-RU"/>
              </w:rPr>
              <w:t xml:space="preserve">Остаток 190 176,1 тыс. тенге, из них: </w:t>
            </w:r>
            <w:r w:rsidRPr="00BD3EB5">
              <w:rPr>
                <w:bCs/>
                <w:i/>
                <w:lang w:bidi="ru-RU"/>
              </w:rPr>
              <w:t xml:space="preserve">190 175,1 </w:t>
            </w:r>
            <w:r w:rsidRPr="00BD3EB5">
              <w:rPr>
                <w:bCs/>
                <w:i/>
                <w:lang w:bidi="ru-RU"/>
              </w:rPr>
              <w:lastRenderedPageBreak/>
              <w:t xml:space="preserve">тыс. тенге г. Алматы (уменьшение фактического количества получателей бюджетных средств, против запланированного), 1,0 тыс. тенге в </w:t>
            </w:r>
            <w:proofErr w:type="spellStart"/>
            <w:r w:rsidRPr="00BD3EB5">
              <w:rPr>
                <w:bCs/>
                <w:i/>
                <w:lang w:bidi="ru-RU"/>
              </w:rPr>
              <w:t>Костанайской</w:t>
            </w:r>
            <w:proofErr w:type="spellEnd"/>
            <w:r w:rsidRPr="00BD3EB5">
              <w:rPr>
                <w:bCs/>
                <w:i/>
                <w:lang w:bidi="ru-RU"/>
              </w:rPr>
              <w:t xml:space="preserve"> обл. экономия по фонду оплаты труда</w:t>
            </w:r>
            <w:r w:rsidR="000D0E31" w:rsidRPr="00BD3EB5">
              <w:rPr>
                <w:bCs/>
                <w:i/>
                <w:lang w:val="kk-KZ" w:bidi="ru-RU"/>
              </w:rPr>
              <w:t>.</w:t>
            </w:r>
          </w:p>
        </w:tc>
      </w:tr>
      <w:tr w:rsidR="00D07F22" w:rsidRPr="00BD3EB5" w14:paraId="58411A57" w14:textId="77777777" w:rsidTr="0095738A">
        <w:trPr>
          <w:trHeight w:val="30"/>
        </w:trPr>
        <w:tc>
          <w:tcPr>
            <w:tcW w:w="3708" w:type="dxa"/>
            <w:tcMar>
              <w:top w:w="15" w:type="dxa"/>
              <w:left w:w="15" w:type="dxa"/>
              <w:bottom w:w="15" w:type="dxa"/>
              <w:right w:w="15" w:type="dxa"/>
            </w:tcMar>
            <w:vAlign w:val="center"/>
          </w:tcPr>
          <w:p w14:paraId="737F527E" w14:textId="77777777" w:rsidR="00D07F22" w:rsidRPr="00BD3EB5" w:rsidRDefault="00D07F22" w:rsidP="0095738A">
            <w:pPr>
              <w:widowControl w:val="0"/>
              <w:tabs>
                <w:tab w:val="left" w:pos="1210"/>
              </w:tabs>
              <w:ind w:firstLine="709"/>
              <w:jc w:val="both"/>
              <w:rPr>
                <w:lang w:val="kk-KZ" w:bidi="ru-RU"/>
              </w:rPr>
            </w:pPr>
            <w:r w:rsidRPr="00BD3EB5">
              <w:rPr>
                <w:lang w:bidi="ru-RU"/>
              </w:rPr>
              <w:lastRenderedPageBreak/>
              <w:t>М</w:t>
            </w:r>
            <w:r w:rsidRPr="00BD3EB5">
              <w:rPr>
                <w:lang w:val="kk-KZ" w:bidi="ru-RU"/>
              </w:rPr>
              <w:t>естный бюджет</w:t>
            </w:r>
          </w:p>
        </w:tc>
        <w:tc>
          <w:tcPr>
            <w:tcW w:w="2835" w:type="dxa"/>
            <w:tcMar>
              <w:top w:w="15" w:type="dxa"/>
              <w:left w:w="15" w:type="dxa"/>
              <w:bottom w:w="15" w:type="dxa"/>
              <w:right w:w="15" w:type="dxa"/>
            </w:tcMar>
            <w:vAlign w:val="center"/>
          </w:tcPr>
          <w:p w14:paraId="768CB198"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0E85FDF2"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456BEBC7" w14:textId="77777777" w:rsidR="00D07F22" w:rsidRPr="00BD3EB5" w:rsidRDefault="00D07F22" w:rsidP="0095738A">
            <w:pPr>
              <w:widowControl w:val="0"/>
              <w:tabs>
                <w:tab w:val="left" w:pos="1210"/>
              </w:tabs>
              <w:ind w:firstLine="709"/>
              <w:jc w:val="both"/>
              <w:rPr>
                <w:lang w:bidi="ru-RU"/>
              </w:rPr>
            </w:pPr>
          </w:p>
        </w:tc>
      </w:tr>
      <w:tr w:rsidR="00D07F22" w:rsidRPr="00BD3EB5" w14:paraId="71F3497C" w14:textId="77777777" w:rsidTr="0095738A">
        <w:trPr>
          <w:trHeight w:val="30"/>
        </w:trPr>
        <w:tc>
          <w:tcPr>
            <w:tcW w:w="3708" w:type="dxa"/>
            <w:tcMar>
              <w:top w:w="15" w:type="dxa"/>
              <w:left w:w="15" w:type="dxa"/>
              <w:bottom w:w="15" w:type="dxa"/>
              <w:right w:w="15" w:type="dxa"/>
            </w:tcMar>
            <w:vAlign w:val="center"/>
          </w:tcPr>
          <w:p w14:paraId="549C6EC5" w14:textId="77777777" w:rsidR="00D07F22" w:rsidRPr="00BD3EB5" w:rsidRDefault="00D07F22" w:rsidP="0095738A">
            <w:pPr>
              <w:widowControl w:val="0"/>
              <w:tabs>
                <w:tab w:val="left" w:pos="1210"/>
              </w:tabs>
              <w:ind w:firstLine="709"/>
              <w:jc w:val="both"/>
              <w:rPr>
                <w:lang w:bidi="ru-RU"/>
              </w:rPr>
            </w:pPr>
            <w:r w:rsidRPr="00BD3EB5">
              <w:rPr>
                <w:lang w:bidi="ru-RU"/>
              </w:rPr>
              <w:t>Внебюджетные средства</w:t>
            </w:r>
          </w:p>
        </w:tc>
        <w:tc>
          <w:tcPr>
            <w:tcW w:w="2835" w:type="dxa"/>
            <w:tcMar>
              <w:top w:w="15" w:type="dxa"/>
              <w:left w:w="15" w:type="dxa"/>
              <w:bottom w:w="15" w:type="dxa"/>
              <w:right w:w="15" w:type="dxa"/>
            </w:tcMar>
            <w:vAlign w:val="center"/>
          </w:tcPr>
          <w:p w14:paraId="10525C61"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42AE9C6D"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3FB3DB5D" w14:textId="77777777" w:rsidR="00D07F22" w:rsidRPr="00BD3EB5" w:rsidRDefault="00D07F22" w:rsidP="0095738A">
            <w:pPr>
              <w:widowControl w:val="0"/>
              <w:tabs>
                <w:tab w:val="left" w:pos="1210"/>
              </w:tabs>
              <w:ind w:firstLine="709"/>
              <w:jc w:val="both"/>
              <w:rPr>
                <w:lang w:bidi="ru-RU"/>
              </w:rPr>
            </w:pPr>
          </w:p>
        </w:tc>
      </w:tr>
      <w:tr w:rsidR="00D07F22" w:rsidRPr="00BD3EB5" w14:paraId="4CC9B607" w14:textId="77777777" w:rsidTr="0095738A">
        <w:trPr>
          <w:trHeight w:val="30"/>
        </w:trPr>
        <w:tc>
          <w:tcPr>
            <w:tcW w:w="3708" w:type="dxa"/>
            <w:tcMar>
              <w:top w:w="15" w:type="dxa"/>
              <w:left w:w="15" w:type="dxa"/>
              <w:bottom w:w="15" w:type="dxa"/>
              <w:right w:w="15" w:type="dxa"/>
            </w:tcMar>
            <w:vAlign w:val="center"/>
          </w:tcPr>
          <w:p w14:paraId="1D571DEC" w14:textId="77777777" w:rsidR="00D07F22" w:rsidRPr="00BD3EB5" w:rsidRDefault="00D07F22" w:rsidP="0095738A">
            <w:pPr>
              <w:widowControl w:val="0"/>
              <w:tabs>
                <w:tab w:val="left" w:pos="1210"/>
              </w:tabs>
              <w:ind w:firstLine="709"/>
              <w:jc w:val="both"/>
              <w:rPr>
                <w:lang w:bidi="ru-RU"/>
              </w:rPr>
            </w:pPr>
            <w:bookmarkStart w:id="3" w:name="z904"/>
            <w:r w:rsidRPr="00BD3EB5">
              <w:rPr>
                <w:lang w:bidi="ru-RU"/>
              </w:rPr>
              <w:t>Задача 2</w:t>
            </w:r>
            <w:bookmarkEnd w:id="3"/>
          </w:p>
        </w:tc>
        <w:tc>
          <w:tcPr>
            <w:tcW w:w="2835" w:type="dxa"/>
            <w:tcMar>
              <w:top w:w="15" w:type="dxa"/>
              <w:left w:w="15" w:type="dxa"/>
              <w:bottom w:w="15" w:type="dxa"/>
              <w:right w:w="15" w:type="dxa"/>
            </w:tcMar>
          </w:tcPr>
          <w:p w14:paraId="3223B496" w14:textId="77777777" w:rsidR="00D07F22" w:rsidRPr="00BD3EB5" w:rsidRDefault="004E2C13" w:rsidP="00A515A9">
            <w:pPr>
              <w:widowControl w:val="0"/>
              <w:jc w:val="right"/>
            </w:pPr>
            <w:r w:rsidRPr="00BD3EB5">
              <w:t xml:space="preserve">18 954 602 </w:t>
            </w:r>
            <w:proofErr w:type="spellStart"/>
            <w:r w:rsidR="00D07F22" w:rsidRPr="00BD3EB5">
              <w:t>тыс.тг</w:t>
            </w:r>
            <w:proofErr w:type="spellEnd"/>
            <w:r w:rsidR="00D07F22" w:rsidRPr="00BD3EB5">
              <w:t>.</w:t>
            </w:r>
          </w:p>
        </w:tc>
        <w:tc>
          <w:tcPr>
            <w:tcW w:w="2409" w:type="dxa"/>
            <w:tcMar>
              <w:top w:w="15" w:type="dxa"/>
              <w:left w:w="15" w:type="dxa"/>
              <w:bottom w:w="15" w:type="dxa"/>
              <w:right w:w="15" w:type="dxa"/>
            </w:tcMar>
          </w:tcPr>
          <w:p w14:paraId="1ED3ADC5" w14:textId="77777777" w:rsidR="00D07F22" w:rsidRPr="00BD3EB5" w:rsidRDefault="009E7672" w:rsidP="00A515A9">
            <w:pPr>
              <w:widowControl w:val="0"/>
              <w:tabs>
                <w:tab w:val="left" w:pos="1210"/>
              </w:tabs>
              <w:jc w:val="right"/>
              <w:rPr>
                <w:bCs/>
                <w:lang w:bidi="ru-RU"/>
              </w:rPr>
            </w:pPr>
            <w:r w:rsidRPr="00BD3EB5">
              <w:t>372 717</w:t>
            </w:r>
            <w:r w:rsidRPr="00BD3EB5">
              <w:rPr>
                <w:bCs/>
                <w:lang w:bidi="ru-RU"/>
              </w:rPr>
              <w:t xml:space="preserve">,0 тыс. </w:t>
            </w:r>
            <w:proofErr w:type="spellStart"/>
            <w:r w:rsidRPr="00BD3EB5">
              <w:rPr>
                <w:bCs/>
                <w:lang w:bidi="ru-RU"/>
              </w:rPr>
              <w:t>тг</w:t>
            </w:r>
            <w:proofErr w:type="spellEnd"/>
            <w:r w:rsidRPr="00BD3EB5">
              <w:rPr>
                <w:bCs/>
                <w:lang w:bidi="ru-RU"/>
              </w:rPr>
              <w:t>.</w:t>
            </w:r>
          </w:p>
        </w:tc>
        <w:tc>
          <w:tcPr>
            <w:tcW w:w="5954" w:type="dxa"/>
            <w:tcMar>
              <w:top w:w="15" w:type="dxa"/>
              <w:left w:w="15" w:type="dxa"/>
              <w:bottom w:w="15" w:type="dxa"/>
              <w:right w:w="15" w:type="dxa"/>
            </w:tcMar>
            <w:vAlign w:val="center"/>
          </w:tcPr>
          <w:p w14:paraId="39BE18C9" w14:textId="77777777" w:rsidR="00D07F22" w:rsidRPr="00BD3EB5" w:rsidRDefault="00D07F22" w:rsidP="0095738A">
            <w:pPr>
              <w:widowControl w:val="0"/>
              <w:tabs>
                <w:tab w:val="left" w:pos="1210"/>
              </w:tabs>
              <w:ind w:firstLine="709"/>
              <w:jc w:val="both"/>
              <w:rPr>
                <w:lang w:bidi="ru-RU"/>
              </w:rPr>
            </w:pPr>
          </w:p>
        </w:tc>
      </w:tr>
      <w:tr w:rsidR="00D07F22" w:rsidRPr="00BD3EB5" w14:paraId="039B2878" w14:textId="77777777" w:rsidTr="0095738A">
        <w:trPr>
          <w:trHeight w:val="30"/>
        </w:trPr>
        <w:tc>
          <w:tcPr>
            <w:tcW w:w="3708" w:type="dxa"/>
            <w:tcMar>
              <w:top w:w="15" w:type="dxa"/>
              <w:left w:w="15" w:type="dxa"/>
              <w:bottom w:w="15" w:type="dxa"/>
              <w:right w:w="15" w:type="dxa"/>
            </w:tcMar>
            <w:vAlign w:val="center"/>
          </w:tcPr>
          <w:p w14:paraId="715910AB" w14:textId="77777777" w:rsidR="00D07F22" w:rsidRPr="00BD3EB5" w:rsidRDefault="00D07F22" w:rsidP="0095738A">
            <w:pPr>
              <w:widowControl w:val="0"/>
              <w:tabs>
                <w:tab w:val="left" w:pos="1210"/>
              </w:tabs>
              <w:ind w:firstLine="709"/>
              <w:jc w:val="both"/>
              <w:rPr>
                <w:lang w:bidi="ru-RU"/>
              </w:rPr>
            </w:pPr>
            <w:r w:rsidRPr="00BD3EB5">
              <w:rPr>
                <w:lang w:bidi="ru-RU"/>
              </w:rPr>
              <w:t>Р</w:t>
            </w:r>
            <w:r w:rsidRPr="00BD3EB5">
              <w:rPr>
                <w:lang w:val="kk-KZ" w:bidi="ru-RU"/>
              </w:rPr>
              <w:t>еспубликанский бюджет</w:t>
            </w:r>
          </w:p>
        </w:tc>
        <w:tc>
          <w:tcPr>
            <w:tcW w:w="2835" w:type="dxa"/>
            <w:tcMar>
              <w:top w:w="15" w:type="dxa"/>
              <w:left w:w="15" w:type="dxa"/>
              <w:bottom w:w="15" w:type="dxa"/>
              <w:right w:w="15" w:type="dxa"/>
            </w:tcMar>
          </w:tcPr>
          <w:p w14:paraId="00E16011" w14:textId="77777777" w:rsidR="00D07F22" w:rsidRPr="00BD3EB5" w:rsidRDefault="004E2C13" w:rsidP="00A515A9">
            <w:pPr>
              <w:widowControl w:val="0"/>
              <w:jc w:val="right"/>
            </w:pPr>
            <w:r w:rsidRPr="00BD3EB5">
              <w:t xml:space="preserve">372 717 </w:t>
            </w:r>
            <w:proofErr w:type="spellStart"/>
            <w:r w:rsidR="00D07F22" w:rsidRPr="00BD3EB5">
              <w:t>тыс.тг</w:t>
            </w:r>
            <w:proofErr w:type="spellEnd"/>
            <w:r w:rsidR="00D07F22" w:rsidRPr="00BD3EB5">
              <w:t>.</w:t>
            </w:r>
          </w:p>
        </w:tc>
        <w:tc>
          <w:tcPr>
            <w:tcW w:w="2409" w:type="dxa"/>
            <w:tcMar>
              <w:top w:w="15" w:type="dxa"/>
              <w:left w:w="15" w:type="dxa"/>
              <w:bottom w:w="15" w:type="dxa"/>
              <w:right w:w="15" w:type="dxa"/>
            </w:tcMar>
          </w:tcPr>
          <w:p w14:paraId="612F2E09" w14:textId="77777777" w:rsidR="00D07F22" w:rsidRPr="00BD3EB5" w:rsidRDefault="009E7672" w:rsidP="00A515A9">
            <w:pPr>
              <w:widowControl w:val="0"/>
              <w:tabs>
                <w:tab w:val="left" w:pos="1210"/>
              </w:tabs>
              <w:jc w:val="right"/>
              <w:rPr>
                <w:bCs/>
                <w:lang w:bidi="ru-RU"/>
              </w:rPr>
            </w:pPr>
            <w:r w:rsidRPr="00BD3EB5">
              <w:t>372 717</w:t>
            </w:r>
            <w:r w:rsidRPr="00BD3EB5">
              <w:rPr>
                <w:bCs/>
                <w:lang w:bidi="ru-RU"/>
              </w:rPr>
              <w:t xml:space="preserve">,0 тыс. </w:t>
            </w:r>
            <w:proofErr w:type="spellStart"/>
            <w:r w:rsidRPr="00BD3EB5">
              <w:rPr>
                <w:bCs/>
                <w:lang w:bidi="ru-RU"/>
              </w:rPr>
              <w:t>тг</w:t>
            </w:r>
            <w:proofErr w:type="spellEnd"/>
            <w:r w:rsidRPr="00BD3EB5">
              <w:rPr>
                <w:bCs/>
                <w:lang w:bidi="ru-RU"/>
              </w:rPr>
              <w:t xml:space="preserve">. </w:t>
            </w:r>
          </w:p>
        </w:tc>
        <w:tc>
          <w:tcPr>
            <w:tcW w:w="5954" w:type="dxa"/>
            <w:tcMar>
              <w:top w:w="15" w:type="dxa"/>
              <w:left w:w="15" w:type="dxa"/>
              <w:bottom w:w="15" w:type="dxa"/>
              <w:right w:w="15" w:type="dxa"/>
            </w:tcMar>
            <w:vAlign w:val="center"/>
          </w:tcPr>
          <w:p w14:paraId="6A060282" w14:textId="77777777" w:rsidR="00D07F22" w:rsidRPr="00BD3EB5" w:rsidRDefault="00D07F22" w:rsidP="0095738A">
            <w:pPr>
              <w:widowControl w:val="0"/>
              <w:tabs>
                <w:tab w:val="left" w:pos="1210"/>
              </w:tabs>
              <w:jc w:val="both"/>
              <w:rPr>
                <w:lang w:bidi="ru-RU"/>
              </w:rPr>
            </w:pPr>
          </w:p>
        </w:tc>
      </w:tr>
      <w:tr w:rsidR="00D07F22" w:rsidRPr="00BD3EB5" w14:paraId="00F1FD08" w14:textId="77777777" w:rsidTr="0095738A">
        <w:trPr>
          <w:trHeight w:val="30"/>
        </w:trPr>
        <w:tc>
          <w:tcPr>
            <w:tcW w:w="3708" w:type="dxa"/>
            <w:tcMar>
              <w:top w:w="15" w:type="dxa"/>
              <w:left w:w="15" w:type="dxa"/>
              <w:bottom w:w="15" w:type="dxa"/>
              <w:right w:w="15" w:type="dxa"/>
            </w:tcMar>
            <w:vAlign w:val="center"/>
          </w:tcPr>
          <w:p w14:paraId="726C4501" w14:textId="77777777" w:rsidR="00D07F22" w:rsidRPr="00BD3EB5" w:rsidRDefault="00D07F22" w:rsidP="0095738A">
            <w:pPr>
              <w:widowControl w:val="0"/>
              <w:tabs>
                <w:tab w:val="left" w:pos="1210"/>
              </w:tabs>
              <w:ind w:firstLine="709"/>
              <w:jc w:val="both"/>
              <w:rPr>
                <w:lang w:bidi="ru-RU"/>
              </w:rPr>
            </w:pPr>
            <w:r w:rsidRPr="00BD3EB5">
              <w:rPr>
                <w:lang w:bidi="ru-RU"/>
              </w:rPr>
              <w:t>М</w:t>
            </w:r>
            <w:r w:rsidRPr="00BD3EB5">
              <w:rPr>
                <w:lang w:val="kk-KZ" w:bidi="ru-RU"/>
              </w:rPr>
              <w:t>естный бюджет</w:t>
            </w:r>
          </w:p>
        </w:tc>
        <w:tc>
          <w:tcPr>
            <w:tcW w:w="2835" w:type="dxa"/>
            <w:tcMar>
              <w:top w:w="15" w:type="dxa"/>
              <w:left w:w="15" w:type="dxa"/>
              <w:bottom w:w="15" w:type="dxa"/>
              <w:right w:w="15" w:type="dxa"/>
            </w:tcMar>
          </w:tcPr>
          <w:p w14:paraId="3EA02728" w14:textId="77777777" w:rsidR="00D07F22" w:rsidRPr="00BD3EB5" w:rsidRDefault="004E2C13" w:rsidP="00A515A9">
            <w:pPr>
              <w:keepNext/>
              <w:jc w:val="right"/>
            </w:pPr>
            <w:r w:rsidRPr="00BD3EB5">
              <w:t xml:space="preserve">18 581 885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2409" w:type="dxa"/>
            <w:tcMar>
              <w:top w:w="15" w:type="dxa"/>
              <w:left w:w="15" w:type="dxa"/>
              <w:bottom w:w="15" w:type="dxa"/>
              <w:right w:w="15" w:type="dxa"/>
            </w:tcMar>
          </w:tcPr>
          <w:p w14:paraId="210B03AC" w14:textId="77777777" w:rsidR="00D07F22" w:rsidRPr="00BD3EB5" w:rsidRDefault="004E2C13" w:rsidP="00A515A9">
            <w:pPr>
              <w:widowControl w:val="0"/>
              <w:jc w:val="right"/>
            </w:pPr>
            <w:r w:rsidRPr="00BD3EB5">
              <w:rPr>
                <w:lang w:bidi="ru-RU"/>
              </w:rPr>
              <w:t xml:space="preserve">0,0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5954" w:type="dxa"/>
            <w:tcMar>
              <w:top w:w="15" w:type="dxa"/>
              <w:left w:w="15" w:type="dxa"/>
              <w:bottom w:w="15" w:type="dxa"/>
              <w:right w:w="15" w:type="dxa"/>
            </w:tcMar>
            <w:vAlign w:val="center"/>
          </w:tcPr>
          <w:p w14:paraId="3E98A4AB" w14:textId="4B546009" w:rsidR="00D07F22" w:rsidRPr="00BD3EB5" w:rsidRDefault="009E7672" w:rsidP="00FB3060">
            <w:pPr>
              <w:widowControl w:val="0"/>
              <w:tabs>
                <w:tab w:val="left" w:pos="1210"/>
              </w:tabs>
              <w:kinsoku w:val="0"/>
              <w:overflowPunct w:val="0"/>
              <w:autoSpaceDE w:val="0"/>
              <w:autoSpaceDN w:val="0"/>
              <w:ind w:firstLine="411"/>
              <w:jc w:val="both"/>
              <w:rPr>
                <w:bCs/>
                <w:szCs w:val="20"/>
                <w:lang w:val="kk-KZ" w:bidi="ru-RU"/>
              </w:rPr>
            </w:pPr>
            <w:r w:rsidRPr="00BD3EB5">
              <w:rPr>
                <w:bCs/>
                <w:szCs w:val="20"/>
                <w:lang w:val="kk-KZ" w:bidi="ru-RU"/>
              </w:rPr>
              <w:t xml:space="preserve">В  2022 году для реализации проекта «Цифровой учитель» средства </w:t>
            </w:r>
            <w:r w:rsidRPr="00BD3EB5">
              <w:rPr>
                <w:bCs/>
                <w:szCs w:val="20"/>
                <w:lang w:bidi="ru-RU"/>
              </w:rPr>
              <w:t xml:space="preserve">в размере </w:t>
            </w:r>
            <w:r w:rsidRPr="00BD3EB5">
              <w:rPr>
                <w:bCs/>
                <w:szCs w:val="20"/>
                <w:lang w:val="kk-KZ" w:bidi="ru-RU"/>
              </w:rPr>
              <w:t>18</w:t>
            </w:r>
            <w:r w:rsidRPr="00BD3EB5">
              <w:rPr>
                <w:bCs/>
                <w:szCs w:val="20"/>
                <w:lang w:val="en-US" w:bidi="ru-RU"/>
              </w:rPr>
              <w:t> </w:t>
            </w:r>
            <w:r w:rsidRPr="00BD3EB5">
              <w:rPr>
                <w:bCs/>
                <w:szCs w:val="20"/>
                <w:lang w:val="kk-KZ" w:bidi="ru-RU"/>
              </w:rPr>
              <w:t>581</w:t>
            </w:r>
            <w:r w:rsidRPr="00BD3EB5">
              <w:rPr>
                <w:bCs/>
                <w:szCs w:val="20"/>
                <w:lang w:bidi="ru-RU"/>
              </w:rPr>
              <w:t xml:space="preserve"> </w:t>
            </w:r>
            <w:r w:rsidRPr="00BD3EB5">
              <w:rPr>
                <w:bCs/>
                <w:szCs w:val="20"/>
                <w:lang w:val="kk-KZ" w:bidi="ru-RU"/>
              </w:rPr>
              <w:t>885 тыс.тг</w:t>
            </w:r>
            <w:r w:rsidRPr="00BD3EB5">
              <w:rPr>
                <w:bCs/>
                <w:szCs w:val="20"/>
                <w:lang w:bidi="ru-RU"/>
              </w:rPr>
              <w:t xml:space="preserve"> </w:t>
            </w:r>
            <w:r w:rsidRPr="00BD3EB5">
              <w:rPr>
                <w:bCs/>
                <w:szCs w:val="20"/>
                <w:lang w:val="kk-KZ" w:bidi="ru-RU"/>
              </w:rPr>
              <w:t xml:space="preserve">из МБ не выделены. В настоящее время прорабатывается вопрос </w:t>
            </w:r>
            <w:r w:rsidR="00FB3060" w:rsidRPr="00BD3EB5">
              <w:rPr>
                <w:lang w:val="kk-KZ"/>
              </w:rPr>
              <w:t xml:space="preserve">финансирования проекта </w:t>
            </w:r>
            <w:r w:rsidR="00FB3060">
              <w:rPr>
                <w:bCs/>
                <w:shd w:val="clear" w:color="FFFFFF" w:fill="FFFFFF"/>
                <w:lang w:val="kk-KZ"/>
              </w:rPr>
              <w:t>за счет других источников.</w:t>
            </w:r>
          </w:p>
        </w:tc>
      </w:tr>
      <w:tr w:rsidR="00D07F22" w:rsidRPr="00BD3EB5" w14:paraId="70B5C229" w14:textId="77777777" w:rsidTr="0095738A">
        <w:trPr>
          <w:trHeight w:val="30"/>
        </w:trPr>
        <w:tc>
          <w:tcPr>
            <w:tcW w:w="3708" w:type="dxa"/>
            <w:tcMar>
              <w:top w:w="15" w:type="dxa"/>
              <w:left w:w="15" w:type="dxa"/>
              <w:bottom w:w="15" w:type="dxa"/>
              <w:right w:w="15" w:type="dxa"/>
            </w:tcMar>
            <w:vAlign w:val="center"/>
          </w:tcPr>
          <w:p w14:paraId="5E84C544" w14:textId="77777777" w:rsidR="00D07F22" w:rsidRPr="00BD3EB5" w:rsidRDefault="00D07F22" w:rsidP="0095738A">
            <w:pPr>
              <w:widowControl w:val="0"/>
              <w:tabs>
                <w:tab w:val="left" w:pos="1210"/>
              </w:tabs>
              <w:ind w:firstLine="709"/>
              <w:jc w:val="both"/>
              <w:rPr>
                <w:lang w:bidi="ru-RU"/>
              </w:rPr>
            </w:pPr>
            <w:r w:rsidRPr="00BD3EB5">
              <w:rPr>
                <w:lang w:bidi="ru-RU"/>
              </w:rPr>
              <w:t>Внебюджетные средства</w:t>
            </w:r>
          </w:p>
        </w:tc>
        <w:tc>
          <w:tcPr>
            <w:tcW w:w="2835" w:type="dxa"/>
            <w:tcMar>
              <w:top w:w="15" w:type="dxa"/>
              <w:left w:w="15" w:type="dxa"/>
              <w:bottom w:w="15" w:type="dxa"/>
              <w:right w:w="15" w:type="dxa"/>
            </w:tcMar>
          </w:tcPr>
          <w:p w14:paraId="2690A5BC" w14:textId="77777777" w:rsidR="00D07F22" w:rsidRPr="00BD3EB5" w:rsidRDefault="00D07F22" w:rsidP="00A515A9">
            <w:pPr>
              <w:widowControl w:val="0"/>
              <w:jc w:val="right"/>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tcPr>
          <w:p w14:paraId="1632EF0C" w14:textId="77777777" w:rsidR="00D07F22" w:rsidRPr="00BD3EB5" w:rsidRDefault="00D07F22" w:rsidP="00A515A9">
            <w:pPr>
              <w:widowControl w:val="0"/>
              <w:jc w:val="right"/>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3B09595B" w14:textId="77777777" w:rsidR="00D07F22" w:rsidRPr="00BD3EB5" w:rsidRDefault="00D07F22" w:rsidP="0095738A">
            <w:pPr>
              <w:widowControl w:val="0"/>
              <w:tabs>
                <w:tab w:val="left" w:pos="1210"/>
              </w:tabs>
              <w:ind w:firstLine="709"/>
              <w:jc w:val="both"/>
              <w:rPr>
                <w:lang w:bidi="ru-RU"/>
              </w:rPr>
            </w:pPr>
          </w:p>
        </w:tc>
      </w:tr>
      <w:tr w:rsidR="00D07F22" w:rsidRPr="00BD3EB5" w14:paraId="68454C94" w14:textId="77777777" w:rsidTr="0095738A">
        <w:trPr>
          <w:trHeight w:val="30"/>
        </w:trPr>
        <w:tc>
          <w:tcPr>
            <w:tcW w:w="3708" w:type="dxa"/>
            <w:tcMar>
              <w:top w:w="15" w:type="dxa"/>
              <w:left w:w="15" w:type="dxa"/>
              <w:bottom w:w="15" w:type="dxa"/>
              <w:right w:w="15" w:type="dxa"/>
            </w:tcMar>
            <w:vAlign w:val="center"/>
          </w:tcPr>
          <w:p w14:paraId="07E69164" w14:textId="77777777" w:rsidR="00D07F22" w:rsidRPr="00BD3EB5" w:rsidRDefault="00D07F22" w:rsidP="0095738A">
            <w:pPr>
              <w:widowControl w:val="0"/>
              <w:tabs>
                <w:tab w:val="left" w:pos="1210"/>
              </w:tabs>
              <w:ind w:firstLine="709"/>
              <w:jc w:val="both"/>
              <w:rPr>
                <w:lang w:val="en-US" w:bidi="ru-RU"/>
              </w:rPr>
            </w:pPr>
            <w:r w:rsidRPr="00BD3EB5">
              <w:rPr>
                <w:lang w:bidi="ru-RU"/>
              </w:rPr>
              <w:t>Задача 3</w:t>
            </w:r>
          </w:p>
        </w:tc>
        <w:tc>
          <w:tcPr>
            <w:tcW w:w="2835" w:type="dxa"/>
            <w:tcMar>
              <w:top w:w="15" w:type="dxa"/>
              <w:left w:w="15" w:type="dxa"/>
              <w:bottom w:w="15" w:type="dxa"/>
              <w:right w:w="15" w:type="dxa"/>
            </w:tcMar>
            <w:vAlign w:val="center"/>
          </w:tcPr>
          <w:p w14:paraId="33644B6C" w14:textId="77777777" w:rsidR="00D07F22" w:rsidRPr="00BD3EB5" w:rsidRDefault="0025313A" w:rsidP="00A515A9">
            <w:pPr>
              <w:widowControl w:val="0"/>
              <w:tabs>
                <w:tab w:val="left" w:pos="1210"/>
              </w:tabs>
              <w:jc w:val="right"/>
              <w:rPr>
                <w:lang w:bidi="ru-RU"/>
              </w:rPr>
            </w:pPr>
            <w:r w:rsidRPr="00BD3EB5">
              <w:t xml:space="preserve">179 650 118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2409" w:type="dxa"/>
            <w:tcMar>
              <w:top w:w="15" w:type="dxa"/>
              <w:left w:w="15" w:type="dxa"/>
              <w:bottom w:w="15" w:type="dxa"/>
              <w:right w:w="15" w:type="dxa"/>
            </w:tcMar>
            <w:vAlign w:val="center"/>
          </w:tcPr>
          <w:p w14:paraId="29AE3A83" w14:textId="77777777" w:rsidR="00D07F22" w:rsidRPr="00BD3EB5" w:rsidRDefault="009E7672" w:rsidP="00A515A9">
            <w:pPr>
              <w:widowControl w:val="0"/>
              <w:tabs>
                <w:tab w:val="left" w:pos="1210"/>
              </w:tabs>
              <w:jc w:val="right"/>
              <w:rPr>
                <w:lang w:bidi="ru-RU"/>
              </w:rPr>
            </w:pPr>
            <w:r w:rsidRPr="00BD3EB5">
              <w:t xml:space="preserve">175 296 868,6 </w:t>
            </w:r>
            <w:r w:rsidR="00D07F22" w:rsidRPr="00BD3EB5">
              <w:t xml:space="preserve">тыс. </w:t>
            </w:r>
            <w:proofErr w:type="spellStart"/>
            <w:r w:rsidR="00D07F22" w:rsidRPr="00BD3EB5">
              <w:t>тг</w:t>
            </w:r>
            <w:proofErr w:type="spellEnd"/>
          </w:p>
        </w:tc>
        <w:tc>
          <w:tcPr>
            <w:tcW w:w="5954" w:type="dxa"/>
            <w:tcMar>
              <w:top w:w="15" w:type="dxa"/>
              <w:left w:w="15" w:type="dxa"/>
              <w:bottom w:w="15" w:type="dxa"/>
              <w:right w:w="15" w:type="dxa"/>
            </w:tcMar>
            <w:vAlign w:val="center"/>
          </w:tcPr>
          <w:p w14:paraId="1C0789FC" w14:textId="77777777" w:rsidR="00D07F22" w:rsidRPr="00BD3EB5" w:rsidRDefault="00D07F22" w:rsidP="0095738A">
            <w:pPr>
              <w:widowControl w:val="0"/>
              <w:tabs>
                <w:tab w:val="left" w:pos="1210"/>
              </w:tabs>
              <w:jc w:val="both"/>
              <w:rPr>
                <w:lang w:bidi="ru-RU"/>
              </w:rPr>
            </w:pPr>
          </w:p>
        </w:tc>
      </w:tr>
      <w:tr w:rsidR="00D07F22" w:rsidRPr="00BD3EB5" w14:paraId="41A910DB" w14:textId="77777777" w:rsidTr="0095738A">
        <w:trPr>
          <w:trHeight w:val="30"/>
        </w:trPr>
        <w:tc>
          <w:tcPr>
            <w:tcW w:w="3708" w:type="dxa"/>
            <w:tcMar>
              <w:top w:w="15" w:type="dxa"/>
              <w:left w:w="15" w:type="dxa"/>
              <w:bottom w:w="15" w:type="dxa"/>
              <w:right w:w="15" w:type="dxa"/>
            </w:tcMar>
            <w:vAlign w:val="center"/>
          </w:tcPr>
          <w:p w14:paraId="4597C745" w14:textId="77777777" w:rsidR="00D07F22" w:rsidRPr="00BD3EB5" w:rsidRDefault="00D07F22" w:rsidP="0095738A">
            <w:pPr>
              <w:widowControl w:val="0"/>
              <w:tabs>
                <w:tab w:val="left" w:pos="1210"/>
              </w:tabs>
              <w:ind w:firstLine="709"/>
              <w:jc w:val="both"/>
              <w:rPr>
                <w:lang w:bidi="ru-RU"/>
              </w:rPr>
            </w:pPr>
            <w:r w:rsidRPr="00BD3EB5">
              <w:rPr>
                <w:lang w:bidi="ru-RU"/>
              </w:rPr>
              <w:t>Р</w:t>
            </w:r>
            <w:r w:rsidRPr="00BD3EB5">
              <w:rPr>
                <w:lang w:val="kk-KZ" w:bidi="ru-RU"/>
              </w:rPr>
              <w:t>еспубликанский бюджет</w:t>
            </w:r>
          </w:p>
        </w:tc>
        <w:tc>
          <w:tcPr>
            <w:tcW w:w="2835" w:type="dxa"/>
            <w:tcMar>
              <w:top w:w="15" w:type="dxa"/>
              <w:left w:w="15" w:type="dxa"/>
              <w:bottom w:w="15" w:type="dxa"/>
              <w:right w:w="15" w:type="dxa"/>
            </w:tcMar>
          </w:tcPr>
          <w:p w14:paraId="6AC4856B" w14:textId="77777777" w:rsidR="00D07F22" w:rsidRPr="00BD3EB5" w:rsidRDefault="0025313A" w:rsidP="00A515A9">
            <w:pPr>
              <w:widowControl w:val="0"/>
              <w:jc w:val="right"/>
            </w:pPr>
            <w:r w:rsidRPr="00BD3EB5">
              <w:rPr>
                <w:color w:val="000000" w:themeColor="text1"/>
              </w:rPr>
              <w:t>75 651 229</w:t>
            </w:r>
            <w:r w:rsidRPr="00BD3EB5">
              <w:t xml:space="preserve"> </w:t>
            </w:r>
            <w:r w:rsidR="00D07F22" w:rsidRPr="00BD3EB5">
              <w:t xml:space="preserve">тыс. </w:t>
            </w:r>
            <w:proofErr w:type="spellStart"/>
            <w:r w:rsidR="00D07F22" w:rsidRPr="00BD3EB5">
              <w:t>тг</w:t>
            </w:r>
            <w:proofErr w:type="spellEnd"/>
            <w:r w:rsidR="00D07F22" w:rsidRPr="00BD3EB5">
              <w:t>.</w:t>
            </w:r>
          </w:p>
        </w:tc>
        <w:tc>
          <w:tcPr>
            <w:tcW w:w="2409" w:type="dxa"/>
            <w:tcMar>
              <w:top w:w="15" w:type="dxa"/>
              <w:left w:w="15" w:type="dxa"/>
              <w:bottom w:w="15" w:type="dxa"/>
              <w:right w:w="15" w:type="dxa"/>
            </w:tcMar>
          </w:tcPr>
          <w:p w14:paraId="103F5488" w14:textId="77777777" w:rsidR="00D07F22" w:rsidRPr="00BD3EB5" w:rsidRDefault="009E7672" w:rsidP="00A515A9">
            <w:pPr>
              <w:widowControl w:val="0"/>
              <w:tabs>
                <w:tab w:val="left" w:pos="1210"/>
              </w:tabs>
              <w:jc w:val="right"/>
              <w:rPr>
                <w:bCs/>
                <w:lang w:bidi="ru-RU"/>
              </w:rPr>
            </w:pPr>
            <w:r w:rsidRPr="00BD3EB5">
              <w:rPr>
                <w:bCs/>
                <w:lang w:val="en-US" w:bidi="ru-RU"/>
              </w:rPr>
              <w:t>8</w:t>
            </w:r>
            <w:r w:rsidRPr="00BD3EB5">
              <w:rPr>
                <w:bCs/>
                <w:lang w:bidi="ru-RU"/>
              </w:rPr>
              <w:t>1</w:t>
            </w:r>
            <w:r w:rsidRPr="00BD3EB5">
              <w:rPr>
                <w:bCs/>
                <w:lang w:val="en-US" w:bidi="ru-RU"/>
              </w:rPr>
              <w:t> </w:t>
            </w:r>
            <w:r w:rsidRPr="00BD3EB5">
              <w:rPr>
                <w:bCs/>
                <w:lang w:bidi="ru-RU"/>
              </w:rPr>
              <w:t>754 605</w:t>
            </w:r>
            <w:proofErr w:type="gramStart"/>
            <w:r w:rsidRPr="00BD3EB5">
              <w:rPr>
                <w:bCs/>
                <w:lang w:bidi="ru-RU"/>
              </w:rPr>
              <w:t>,6</w:t>
            </w:r>
            <w:proofErr w:type="gramEnd"/>
            <w:r w:rsidRPr="00BD3EB5">
              <w:rPr>
                <w:bCs/>
                <w:lang w:bidi="ru-RU"/>
              </w:rPr>
              <w:t xml:space="preserve"> </w:t>
            </w:r>
            <w:r w:rsidR="0025313A" w:rsidRPr="00BD3EB5">
              <w:rPr>
                <w:bCs/>
                <w:lang w:bidi="ru-RU"/>
              </w:rPr>
              <w:t xml:space="preserve">тыс. </w:t>
            </w:r>
            <w:proofErr w:type="spellStart"/>
            <w:r w:rsidR="0025313A" w:rsidRPr="00BD3EB5">
              <w:rPr>
                <w:bCs/>
                <w:lang w:bidi="ru-RU"/>
              </w:rPr>
              <w:t>тг</w:t>
            </w:r>
            <w:proofErr w:type="spellEnd"/>
            <w:r w:rsidR="0025313A" w:rsidRPr="00BD3EB5">
              <w:rPr>
                <w:bCs/>
                <w:lang w:bidi="ru-RU"/>
              </w:rPr>
              <w:t>.</w:t>
            </w:r>
          </w:p>
        </w:tc>
        <w:tc>
          <w:tcPr>
            <w:tcW w:w="5954" w:type="dxa"/>
            <w:tcMar>
              <w:top w:w="15" w:type="dxa"/>
              <w:left w:w="15" w:type="dxa"/>
              <w:bottom w:w="15" w:type="dxa"/>
              <w:right w:w="15" w:type="dxa"/>
            </w:tcMar>
            <w:vAlign w:val="center"/>
          </w:tcPr>
          <w:p w14:paraId="689AA638" w14:textId="77777777" w:rsidR="009E7672" w:rsidRPr="00BD3EB5" w:rsidRDefault="009E7672" w:rsidP="000D0E31">
            <w:pPr>
              <w:widowControl w:val="0"/>
              <w:ind w:firstLine="411"/>
              <w:jc w:val="both"/>
              <w:rPr>
                <w:bCs/>
                <w:lang w:bidi="ru-RU"/>
              </w:rPr>
            </w:pPr>
            <w:r w:rsidRPr="00BD3EB5">
              <w:rPr>
                <w:bCs/>
                <w:lang w:bidi="ru-RU"/>
              </w:rPr>
              <w:t>Согласно утвержденного ППРК № 872 от 9 декабря 2021 года, и уточнения и корректировок ППРК 308 13.05.2022г., №921 от 17.11.2022 г., №1025 от 19.12.2022 г</w:t>
            </w:r>
            <w:r w:rsidR="006D7EAB" w:rsidRPr="00BD3EB5">
              <w:rPr>
                <w:bCs/>
                <w:lang w:val="kk-KZ" w:bidi="ru-RU"/>
              </w:rPr>
              <w:t>.</w:t>
            </w:r>
            <w:r w:rsidRPr="00BD3EB5">
              <w:rPr>
                <w:bCs/>
                <w:lang w:bidi="ru-RU"/>
              </w:rPr>
              <w:t xml:space="preserve"> скорректированный план составил 82 550 321,0 тыс. тенге. Фактическое исполнение – 81 754 605,0 тыс. тенге, не освоение 795 716,0 тыс. тенге - связано с </w:t>
            </w:r>
            <w:proofErr w:type="spellStart"/>
            <w:r w:rsidRPr="00BD3EB5">
              <w:rPr>
                <w:bCs/>
                <w:lang w:bidi="ru-RU"/>
              </w:rPr>
              <w:t>ненабором</w:t>
            </w:r>
            <w:proofErr w:type="spellEnd"/>
            <w:r w:rsidRPr="00BD3EB5">
              <w:rPr>
                <w:bCs/>
                <w:lang w:bidi="ru-RU"/>
              </w:rPr>
              <w:t xml:space="preserve"> планируемого частными школами контингента учащихся, а также несвоевременным вводом в эксплуатацию объектов образования для финансирования компонентов А2 и А3.</w:t>
            </w:r>
          </w:p>
          <w:p w14:paraId="0FE790C2" w14:textId="77777777" w:rsidR="00D07F22" w:rsidRPr="00BD3EB5" w:rsidRDefault="009E7672" w:rsidP="000D0E31">
            <w:pPr>
              <w:widowControl w:val="0"/>
              <w:ind w:firstLine="411"/>
              <w:jc w:val="both"/>
              <w:rPr>
                <w:lang w:bidi="ru-RU"/>
              </w:rPr>
            </w:pPr>
            <w:r w:rsidRPr="00BD3EB5">
              <w:rPr>
                <w:bCs/>
                <w:lang w:bidi="ru-RU"/>
              </w:rPr>
              <w:t>В январе 2023 года осуществлен возврат в доход республиканского бюджета платежное поручение №23 от 06 января 2023 года.</w:t>
            </w:r>
          </w:p>
        </w:tc>
      </w:tr>
      <w:tr w:rsidR="00D07F22" w:rsidRPr="00BD3EB5" w14:paraId="77B2B241" w14:textId="77777777" w:rsidTr="0095738A">
        <w:trPr>
          <w:trHeight w:val="30"/>
        </w:trPr>
        <w:tc>
          <w:tcPr>
            <w:tcW w:w="3708" w:type="dxa"/>
            <w:tcMar>
              <w:top w:w="15" w:type="dxa"/>
              <w:left w:w="15" w:type="dxa"/>
              <w:bottom w:w="15" w:type="dxa"/>
              <w:right w:w="15" w:type="dxa"/>
            </w:tcMar>
            <w:vAlign w:val="center"/>
          </w:tcPr>
          <w:p w14:paraId="0DF88C1C" w14:textId="77777777" w:rsidR="00D07F22" w:rsidRPr="00BD3EB5" w:rsidRDefault="00D07F22" w:rsidP="0095738A">
            <w:pPr>
              <w:widowControl w:val="0"/>
              <w:tabs>
                <w:tab w:val="left" w:pos="1210"/>
              </w:tabs>
              <w:ind w:firstLine="709"/>
              <w:jc w:val="both"/>
              <w:rPr>
                <w:lang w:bidi="ru-RU"/>
              </w:rPr>
            </w:pPr>
            <w:r w:rsidRPr="00BD3EB5">
              <w:rPr>
                <w:lang w:bidi="ru-RU"/>
              </w:rPr>
              <w:t>М</w:t>
            </w:r>
            <w:r w:rsidRPr="00BD3EB5">
              <w:rPr>
                <w:lang w:val="kk-KZ" w:bidi="ru-RU"/>
              </w:rPr>
              <w:t>естный бюджет</w:t>
            </w:r>
          </w:p>
        </w:tc>
        <w:tc>
          <w:tcPr>
            <w:tcW w:w="2835" w:type="dxa"/>
            <w:tcMar>
              <w:top w:w="15" w:type="dxa"/>
              <w:left w:w="15" w:type="dxa"/>
              <w:bottom w:w="15" w:type="dxa"/>
              <w:right w:w="15" w:type="dxa"/>
            </w:tcMar>
            <w:vAlign w:val="center"/>
          </w:tcPr>
          <w:p w14:paraId="1323CCE4" w14:textId="77777777" w:rsidR="00D07F22" w:rsidRPr="00BD3EB5" w:rsidRDefault="0025313A" w:rsidP="00A515A9">
            <w:pPr>
              <w:jc w:val="right"/>
            </w:pPr>
            <w:r w:rsidRPr="00BD3EB5">
              <w:t>103 998 889 тыс.</w:t>
            </w:r>
            <w:r w:rsidRPr="00BD3EB5">
              <w:rPr>
                <w:lang w:val="kk-KZ"/>
              </w:rPr>
              <w:t xml:space="preserve"> </w:t>
            </w:r>
            <w:proofErr w:type="spellStart"/>
            <w:r w:rsidRPr="00BD3EB5">
              <w:rPr>
                <w:lang w:bidi="ru-RU"/>
              </w:rPr>
              <w:t>тг</w:t>
            </w:r>
            <w:proofErr w:type="spellEnd"/>
            <w:r w:rsidRPr="00BD3EB5">
              <w:rPr>
                <w:lang w:bidi="ru-RU"/>
              </w:rPr>
              <w:t>.</w:t>
            </w:r>
            <w:r w:rsidRPr="00BD3EB5">
              <w:rPr>
                <w:lang w:val="kk-KZ" w:bidi="ru-RU"/>
              </w:rPr>
              <w:t xml:space="preserve"> </w:t>
            </w:r>
          </w:p>
        </w:tc>
        <w:tc>
          <w:tcPr>
            <w:tcW w:w="2409" w:type="dxa"/>
            <w:tcMar>
              <w:top w:w="15" w:type="dxa"/>
              <w:left w:w="15" w:type="dxa"/>
              <w:bottom w:w="15" w:type="dxa"/>
              <w:right w:w="15" w:type="dxa"/>
            </w:tcMar>
            <w:vAlign w:val="center"/>
          </w:tcPr>
          <w:p w14:paraId="5F77FB93" w14:textId="77777777" w:rsidR="00D07F22" w:rsidRPr="00BD3EB5" w:rsidRDefault="0025313A" w:rsidP="00A515A9">
            <w:pPr>
              <w:widowControl w:val="0"/>
              <w:tabs>
                <w:tab w:val="left" w:pos="1210"/>
              </w:tabs>
              <w:jc w:val="right"/>
            </w:pPr>
            <w:r w:rsidRPr="00BD3EB5">
              <w:rPr>
                <w:bCs/>
                <w:lang w:bidi="ru-RU"/>
              </w:rPr>
              <w:t xml:space="preserve">93 542 263 </w:t>
            </w:r>
            <w:r w:rsidRPr="00BD3EB5">
              <w:t xml:space="preserve">тыс. </w:t>
            </w:r>
            <w:proofErr w:type="spellStart"/>
            <w:r w:rsidRPr="00BD3EB5">
              <w:t>тг</w:t>
            </w:r>
            <w:proofErr w:type="spellEnd"/>
          </w:p>
        </w:tc>
        <w:tc>
          <w:tcPr>
            <w:tcW w:w="5954" w:type="dxa"/>
            <w:tcMar>
              <w:top w:w="15" w:type="dxa"/>
              <w:left w:w="15" w:type="dxa"/>
              <w:bottom w:w="15" w:type="dxa"/>
              <w:right w:w="15" w:type="dxa"/>
            </w:tcMar>
            <w:vAlign w:val="center"/>
          </w:tcPr>
          <w:p w14:paraId="18FB31D0" w14:textId="77777777" w:rsidR="00D07F22" w:rsidRPr="00BD3EB5" w:rsidRDefault="0025313A" w:rsidP="000D0E31">
            <w:pPr>
              <w:widowControl w:val="0"/>
              <w:pBdr>
                <w:top w:val="none" w:sz="4" w:space="0" w:color="000000"/>
                <w:left w:val="none" w:sz="4" w:space="0" w:color="000000"/>
                <w:bottom w:val="none" w:sz="4" w:space="0" w:color="000000"/>
                <w:right w:val="none" w:sz="4" w:space="0" w:color="000000"/>
              </w:pBdr>
              <w:ind w:firstLine="411"/>
              <w:jc w:val="both"/>
              <w:rPr>
                <w:lang w:bidi="ru-RU"/>
              </w:rPr>
            </w:pPr>
            <w:r w:rsidRPr="00BD3EB5">
              <w:rPr>
                <w:rFonts w:eastAsia="Calibri"/>
                <w:lang w:val="kk-KZ" w:eastAsia="en-US"/>
              </w:rPr>
              <w:t>Причина неосвоения:</w:t>
            </w:r>
            <w:r w:rsidRPr="00BD3EB5">
              <w:rPr>
                <w:rFonts w:eastAsia="Calibri"/>
                <w:lang w:eastAsia="en-US"/>
              </w:rPr>
              <w:t xml:space="preserve"> несвоевременный ввод 60 школ за счет целевого строительства</w:t>
            </w:r>
          </w:p>
        </w:tc>
      </w:tr>
      <w:tr w:rsidR="00D07F22" w:rsidRPr="00BD3EB5" w14:paraId="595C93B3" w14:textId="77777777" w:rsidTr="0095738A">
        <w:trPr>
          <w:trHeight w:val="30"/>
        </w:trPr>
        <w:tc>
          <w:tcPr>
            <w:tcW w:w="3708" w:type="dxa"/>
            <w:tcMar>
              <w:top w:w="15" w:type="dxa"/>
              <w:left w:w="15" w:type="dxa"/>
              <w:bottom w:w="15" w:type="dxa"/>
              <w:right w:w="15" w:type="dxa"/>
            </w:tcMar>
            <w:vAlign w:val="center"/>
          </w:tcPr>
          <w:p w14:paraId="1D6D6293" w14:textId="77777777" w:rsidR="00D07F22" w:rsidRPr="00BD3EB5" w:rsidRDefault="00D07F22" w:rsidP="0095738A">
            <w:pPr>
              <w:widowControl w:val="0"/>
              <w:tabs>
                <w:tab w:val="left" w:pos="1210"/>
              </w:tabs>
              <w:ind w:firstLine="709"/>
              <w:jc w:val="both"/>
              <w:rPr>
                <w:lang w:bidi="ru-RU"/>
              </w:rPr>
            </w:pPr>
            <w:r w:rsidRPr="00BD3EB5">
              <w:rPr>
                <w:lang w:bidi="ru-RU"/>
              </w:rPr>
              <w:t>Внебюджетные средства</w:t>
            </w:r>
          </w:p>
        </w:tc>
        <w:tc>
          <w:tcPr>
            <w:tcW w:w="2835" w:type="dxa"/>
            <w:tcMar>
              <w:top w:w="15" w:type="dxa"/>
              <w:left w:w="15" w:type="dxa"/>
              <w:bottom w:w="15" w:type="dxa"/>
              <w:right w:w="15" w:type="dxa"/>
            </w:tcMar>
            <w:vAlign w:val="center"/>
          </w:tcPr>
          <w:p w14:paraId="086B57BB"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19114880"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47170661" w14:textId="77777777" w:rsidR="00D07F22" w:rsidRPr="00BD3EB5" w:rsidRDefault="00D07F22" w:rsidP="000D0E31">
            <w:pPr>
              <w:widowControl w:val="0"/>
              <w:tabs>
                <w:tab w:val="left" w:pos="1210"/>
              </w:tabs>
              <w:ind w:firstLine="411"/>
              <w:jc w:val="both"/>
              <w:rPr>
                <w:lang w:bidi="ru-RU"/>
              </w:rPr>
            </w:pPr>
          </w:p>
        </w:tc>
      </w:tr>
      <w:tr w:rsidR="00D07F22" w:rsidRPr="00BD3EB5" w14:paraId="282C1A3F" w14:textId="77777777" w:rsidTr="0095738A">
        <w:trPr>
          <w:trHeight w:val="30"/>
        </w:trPr>
        <w:tc>
          <w:tcPr>
            <w:tcW w:w="3708" w:type="dxa"/>
            <w:tcMar>
              <w:top w:w="15" w:type="dxa"/>
              <w:left w:w="15" w:type="dxa"/>
              <w:bottom w:w="15" w:type="dxa"/>
              <w:right w:w="15" w:type="dxa"/>
            </w:tcMar>
            <w:vAlign w:val="center"/>
          </w:tcPr>
          <w:p w14:paraId="4F9B1969" w14:textId="77777777" w:rsidR="00D07F22" w:rsidRPr="00BD3EB5" w:rsidRDefault="00D07F22" w:rsidP="0095738A">
            <w:pPr>
              <w:widowControl w:val="0"/>
              <w:tabs>
                <w:tab w:val="left" w:pos="1210"/>
              </w:tabs>
              <w:ind w:firstLine="709"/>
              <w:jc w:val="both"/>
              <w:rPr>
                <w:lang w:bidi="ru-RU"/>
              </w:rPr>
            </w:pPr>
            <w:r w:rsidRPr="00BD3EB5">
              <w:rPr>
                <w:lang w:bidi="ru-RU"/>
              </w:rPr>
              <w:t>Задача 4</w:t>
            </w:r>
          </w:p>
        </w:tc>
        <w:tc>
          <w:tcPr>
            <w:tcW w:w="2835" w:type="dxa"/>
            <w:tcMar>
              <w:top w:w="15" w:type="dxa"/>
              <w:left w:w="15" w:type="dxa"/>
              <w:bottom w:w="15" w:type="dxa"/>
              <w:right w:w="15" w:type="dxa"/>
            </w:tcMar>
            <w:vAlign w:val="center"/>
          </w:tcPr>
          <w:p w14:paraId="0C2AB3C1" w14:textId="77777777" w:rsidR="00D07F22" w:rsidRPr="00BD3EB5" w:rsidRDefault="0025313A" w:rsidP="00A515A9">
            <w:pPr>
              <w:jc w:val="right"/>
              <w:rPr>
                <w:lang w:bidi="ru-RU"/>
              </w:rPr>
            </w:pPr>
            <w:r w:rsidRPr="00BD3EB5">
              <w:rPr>
                <w:color w:val="000000" w:themeColor="text1"/>
              </w:rPr>
              <w:t>11</w:t>
            </w:r>
            <w:r w:rsidRPr="00BD3EB5">
              <w:rPr>
                <w:color w:val="000000" w:themeColor="text1"/>
                <w:lang w:val="kk-KZ"/>
              </w:rPr>
              <w:t> </w:t>
            </w:r>
            <w:r w:rsidRPr="00BD3EB5">
              <w:rPr>
                <w:color w:val="000000" w:themeColor="text1"/>
              </w:rPr>
              <w:t>949</w:t>
            </w:r>
            <w:r w:rsidRPr="00BD3EB5">
              <w:rPr>
                <w:color w:val="000000" w:themeColor="text1"/>
                <w:lang w:val="kk-KZ"/>
              </w:rPr>
              <w:t> </w:t>
            </w:r>
            <w:r w:rsidRPr="00BD3EB5">
              <w:rPr>
                <w:color w:val="000000" w:themeColor="text1"/>
              </w:rPr>
              <w:t>015</w:t>
            </w:r>
            <w:r w:rsidRPr="00BD3EB5">
              <w:rPr>
                <w:color w:val="000000" w:themeColor="text1"/>
                <w:lang w:val="kk-KZ"/>
              </w:rPr>
              <w:t xml:space="preserve">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2409" w:type="dxa"/>
            <w:tcMar>
              <w:top w:w="15" w:type="dxa"/>
              <w:left w:w="15" w:type="dxa"/>
              <w:bottom w:w="15" w:type="dxa"/>
              <w:right w:w="15" w:type="dxa"/>
            </w:tcMar>
            <w:vAlign w:val="center"/>
          </w:tcPr>
          <w:p w14:paraId="5D3EA816" w14:textId="77777777" w:rsidR="00D07F22" w:rsidRPr="00BD3EB5" w:rsidRDefault="009E7672" w:rsidP="00A515A9">
            <w:pPr>
              <w:widowControl w:val="0"/>
              <w:tabs>
                <w:tab w:val="left" w:pos="1210"/>
              </w:tabs>
              <w:jc w:val="right"/>
              <w:rPr>
                <w:lang w:bidi="ru-RU"/>
              </w:rPr>
            </w:pPr>
            <w:r w:rsidRPr="00BD3EB5">
              <w:rPr>
                <w:bCs/>
                <w:lang w:bidi="ru-RU"/>
              </w:rPr>
              <w:t>1</w:t>
            </w:r>
            <w:r w:rsidRPr="00BD3EB5">
              <w:rPr>
                <w:bCs/>
                <w:lang w:val="en-US" w:bidi="ru-RU"/>
              </w:rPr>
              <w:t>0</w:t>
            </w:r>
            <w:r w:rsidRPr="00BD3EB5">
              <w:rPr>
                <w:bCs/>
                <w:lang w:bidi="ru-RU"/>
              </w:rPr>
              <w:t xml:space="preserve"> </w:t>
            </w:r>
            <w:r w:rsidRPr="00BD3EB5">
              <w:rPr>
                <w:bCs/>
                <w:lang w:val="en-US" w:bidi="ru-RU"/>
              </w:rPr>
              <w:t>004</w:t>
            </w:r>
            <w:r w:rsidRPr="00BD3EB5">
              <w:rPr>
                <w:bCs/>
                <w:lang w:bidi="ru-RU"/>
              </w:rPr>
              <w:t> </w:t>
            </w:r>
            <w:r w:rsidRPr="00BD3EB5">
              <w:rPr>
                <w:bCs/>
                <w:lang w:val="en-US" w:bidi="ru-RU"/>
              </w:rPr>
              <w:t>879</w:t>
            </w:r>
            <w:r w:rsidRPr="00BD3EB5">
              <w:rPr>
                <w:bCs/>
                <w:lang w:bidi="ru-RU"/>
              </w:rPr>
              <w:t xml:space="preserve"> </w:t>
            </w:r>
            <w:r w:rsidR="00D07F22" w:rsidRPr="00BD3EB5">
              <w:rPr>
                <w:lang w:bidi="ru-RU"/>
              </w:rPr>
              <w:t xml:space="preserve">тыс. </w:t>
            </w:r>
            <w:proofErr w:type="spellStart"/>
            <w:r w:rsidR="00D07F22" w:rsidRPr="00BD3EB5">
              <w:rPr>
                <w:lang w:bidi="ru-RU"/>
              </w:rPr>
              <w:t>тг</w:t>
            </w:r>
            <w:proofErr w:type="spellEnd"/>
            <w:r w:rsidR="00D07F22" w:rsidRPr="00BD3EB5">
              <w:rPr>
                <w:lang w:bidi="ru-RU"/>
              </w:rPr>
              <w:t>.</w:t>
            </w:r>
          </w:p>
        </w:tc>
        <w:tc>
          <w:tcPr>
            <w:tcW w:w="5954" w:type="dxa"/>
            <w:tcMar>
              <w:top w:w="15" w:type="dxa"/>
              <w:left w:w="15" w:type="dxa"/>
              <w:bottom w:w="15" w:type="dxa"/>
              <w:right w:w="15" w:type="dxa"/>
            </w:tcMar>
            <w:vAlign w:val="center"/>
          </w:tcPr>
          <w:p w14:paraId="47C33DF1" w14:textId="77777777" w:rsidR="00D07F22" w:rsidRPr="00BD3EB5" w:rsidRDefault="00D07F22" w:rsidP="000D0E31">
            <w:pPr>
              <w:widowControl w:val="0"/>
              <w:tabs>
                <w:tab w:val="left" w:pos="1210"/>
              </w:tabs>
              <w:ind w:firstLine="411"/>
              <w:jc w:val="both"/>
              <w:rPr>
                <w:lang w:bidi="ru-RU"/>
              </w:rPr>
            </w:pPr>
          </w:p>
        </w:tc>
      </w:tr>
      <w:tr w:rsidR="00D07F22" w:rsidRPr="00BD3EB5" w14:paraId="09C4C538" w14:textId="77777777" w:rsidTr="0095738A">
        <w:trPr>
          <w:trHeight w:val="30"/>
        </w:trPr>
        <w:tc>
          <w:tcPr>
            <w:tcW w:w="3708" w:type="dxa"/>
            <w:tcMar>
              <w:top w:w="15" w:type="dxa"/>
              <w:left w:w="15" w:type="dxa"/>
              <w:bottom w:w="15" w:type="dxa"/>
              <w:right w:w="15" w:type="dxa"/>
            </w:tcMar>
            <w:vAlign w:val="center"/>
          </w:tcPr>
          <w:p w14:paraId="3EF7B89B" w14:textId="77777777" w:rsidR="00D07F22" w:rsidRPr="00BD3EB5" w:rsidRDefault="00D07F22" w:rsidP="0095738A">
            <w:pPr>
              <w:widowControl w:val="0"/>
              <w:tabs>
                <w:tab w:val="left" w:pos="1210"/>
              </w:tabs>
              <w:ind w:firstLine="709"/>
              <w:jc w:val="both"/>
              <w:rPr>
                <w:lang w:bidi="ru-RU"/>
              </w:rPr>
            </w:pPr>
            <w:r w:rsidRPr="00BD3EB5">
              <w:rPr>
                <w:lang w:bidi="ru-RU"/>
              </w:rPr>
              <w:t>Р</w:t>
            </w:r>
            <w:r w:rsidRPr="00BD3EB5">
              <w:rPr>
                <w:lang w:val="kk-KZ" w:bidi="ru-RU"/>
              </w:rPr>
              <w:t>еспубликанский бюджет</w:t>
            </w:r>
          </w:p>
        </w:tc>
        <w:tc>
          <w:tcPr>
            <w:tcW w:w="2835" w:type="dxa"/>
            <w:tcMar>
              <w:top w:w="15" w:type="dxa"/>
              <w:left w:w="15" w:type="dxa"/>
              <w:bottom w:w="15" w:type="dxa"/>
              <w:right w:w="15" w:type="dxa"/>
            </w:tcMar>
          </w:tcPr>
          <w:p w14:paraId="4071E45B" w14:textId="77777777" w:rsidR="00D07F22" w:rsidRPr="00BD3EB5" w:rsidRDefault="0025313A" w:rsidP="00A515A9">
            <w:pPr>
              <w:widowControl w:val="0"/>
              <w:jc w:val="right"/>
              <w:rPr>
                <w:bCs/>
                <w:lang w:bidi="ru-RU"/>
              </w:rPr>
            </w:pPr>
            <w:r w:rsidRPr="00BD3EB5">
              <w:rPr>
                <w:color w:val="000000" w:themeColor="text1"/>
              </w:rPr>
              <w:t>11</w:t>
            </w:r>
            <w:r w:rsidRPr="00BD3EB5">
              <w:rPr>
                <w:color w:val="000000" w:themeColor="text1"/>
                <w:lang w:val="kk-KZ"/>
              </w:rPr>
              <w:t> </w:t>
            </w:r>
            <w:r w:rsidRPr="00BD3EB5">
              <w:rPr>
                <w:color w:val="000000" w:themeColor="text1"/>
              </w:rPr>
              <w:t>949</w:t>
            </w:r>
            <w:r w:rsidRPr="00BD3EB5">
              <w:rPr>
                <w:color w:val="000000" w:themeColor="text1"/>
                <w:lang w:val="kk-KZ"/>
              </w:rPr>
              <w:t> </w:t>
            </w:r>
            <w:r w:rsidRPr="00BD3EB5">
              <w:rPr>
                <w:color w:val="000000" w:themeColor="text1"/>
              </w:rPr>
              <w:t>015</w:t>
            </w:r>
            <w:r w:rsidRPr="00BD3EB5">
              <w:rPr>
                <w:color w:val="000000" w:themeColor="text1"/>
                <w:lang w:val="kk-KZ"/>
              </w:rPr>
              <w:t xml:space="preserve"> </w:t>
            </w:r>
            <w:r w:rsidR="00D07F22" w:rsidRPr="00BD3EB5">
              <w:t>тыс.</w:t>
            </w:r>
            <w:r w:rsidRPr="00BD3EB5">
              <w:rPr>
                <w:lang w:val="kk-KZ"/>
              </w:rPr>
              <w:t xml:space="preserve"> </w:t>
            </w:r>
            <w:proofErr w:type="spellStart"/>
            <w:r w:rsidR="00D07F22" w:rsidRPr="00BD3EB5">
              <w:t>тг</w:t>
            </w:r>
            <w:proofErr w:type="spellEnd"/>
            <w:r w:rsidR="00D07F22" w:rsidRPr="00BD3EB5">
              <w:t>.</w:t>
            </w:r>
          </w:p>
        </w:tc>
        <w:tc>
          <w:tcPr>
            <w:tcW w:w="2409" w:type="dxa"/>
            <w:tcMar>
              <w:top w:w="15" w:type="dxa"/>
              <w:left w:w="15" w:type="dxa"/>
              <w:bottom w:w="15" w:type="dxa"/>
              <w:right w:w="15" w:type="dxa"/>
            </w:tcMar>
          </w:tcPr>
          <w:p w14:paraId="6C524CED" w14:textId="77777777" w:rsidR="00D07F22" w:rsidRPr="00BD3EB5" w:rsidRDefault="009E7672" w:rsidP="00A515A9">
            <w:pPr>
              <w:widowControl w:val="0"/>
              <w:tabs>
                <w:tab w:val="left" w:pos="1210"/>
              </w:tabs>
              <w:jc w:val="right"/>
              <w:rPr>
                <w:bCs/>
                <w:lang w:bidi="ru-RU"/>
              </w:rPr>
            </w:pPr>
            <w:r w:rsidRPr="00BD3EB5">
              <w:rPr>
                <w:bCs/>
                <w:lang w:bidi="ru-RU"/>
              </w:rPr>
              <w:t>1</w:t>
            </w:r>
            <w:r w:rsidRPr="00BD3EB5">
              <w:rPr>
                <w:bCs/>
                <w:lang w:val="en-US" w:bidi="ru-RU"/>
              </w:rPr>
              <w:t>0</w:t>
            </w:r>
            <w:r w:rsidRPr="00BD3EB5">
              <w:rPr>
                <w:bCs/>
                <w:lang w:bidi="ru-RU"/>
              </w:rPr>
              <w:t xml:space="preserve"> </w:t>
            </w:r>
            <w:r w:rsidRPr="00BD3EB5">
              <w:rPr>
                <w:bCs/>
                <w:lang w:val="en-US" w:bidi="ru-RU"/>
              </w:rPr>
              <w:t>004</w:t>
            </w:r>
            <w:r w:rsidRPr="00BD3EB5">
              <w:rPr>
                <w:bCs/>
                <w:lang w:bidi="ru-RU"/>
              </w:rPr>
              <w:t> </w:t>
            </w:r>
            <w:r w:rsidRPr="00BD3EB5">
              <w:rPr>
                <w:bCs/>
                <w:lang w:val="en-US" w:bidi="ru-RU"/>
              </w:rPr>
              <w:t>879</w:t>
            </w:r>
            <w:r w:rsidRPr="00BD3EB5">
              <w:rPr>
                <w:bCs/>
                <w:lang w:bidi="ru-RU"/>
              </w:rPr>
              <w:t xml:space="preserve"> </w:t>
            </w:r>
            <w:r w:rsidR="00D07F22" w:rsidRPr="00BD3EB5">
              <w:rPr>
                <w:bCs/>
                <w:lang w:bidi="ru-RU"/>
              </w:rPr>
              <w:t xml:space="preserve">тыс. </w:t>
            </w:r>
            <w:proofErr w:type="spellStart"/>
            <w:r w:rsidR="00D07F22" w:rsidRPr="00BD3EB5">
              <w:rPr>
                <w:bCs/>
                <w:lang w:bidi="ru-RU"/>
              </w:rPr>
              <w:t>тг</w:t>
            </w:r>
            <w:proofErr w:type="spellEnd"/>
            <w:r w:rsidR="00D07F22" w:rsidRPr="00BD3EB5">
              <w:rPr>
                <w:bCs/>
                <w:lang w:bidi="ru-RU"/>
              </w:rPr>
              <w:t>.</w:t>
            </w:r>
          </w:p>
        </w:tc>
        <w:tc>
          <w:tcPr>
            <w:tcW w:w="5954" w:type="dxa"/>
            <w:tcMar>
              <w:top w:w="15" w:type="dxa"/>
              <w:left w:w="15" w:type="dxa"/>
              <w:bottom w:w="15" w:type="dxa"/>
              <w:right w:w="15" w:type="dxa"/>
            </w:tcMar>
            <w:vAlign w:val="center"/>
          </w:tcPr>
          <w:p w14:paraId="2C5E0015" w14:textId="77777777" w:rsidR="009E7672" w:rsidRPr="00BD3EB5" w:rsidRDefault="009E7672" w:rsidP="000D0E31">
            <w:pPr>
              <w:widowControl w:val="0"/>
              <w:ind w:firstLine="411"/>
              <w:jc w:val="both"/>
              <w:rPr>
                <w:bCs/>
                <w:lang w:bidi="ru-RU"/>
              </w:rPr>
            </w:pPr>
            <w:r w:rsidRPr="00BD3EB5">
              <w:rPr>
                <w:bCs/>
                <w:lang w:bidi="ru-RU"/>
              </w:rPr>
              <w:t xml:space="preserve">Согласно уточнения и корректировок ППРК 308 13.05.2022г., №921 от 17.11.2022 г., №1025 от 19.12.2022 </w:t>
            </w:r>
            <w:r w:rsidRPr="00BD3EB5">
              <w:rPr>
                <w:bCs/>
                <w:lang w:bidi="ru-RU"/>
              </w:rPr>
              <w:lastRenderedPageBreak/>
              <w:t>г</w:t>
            </w:r>
            <w:r w:rsidR="002D64AB" w:rsidRPr="00BD3EB5">
              <w:rPr>
                <w:bCs/>
                <w:lang w:val="kk-KZ" w:bidi="ru-RU"/>
              </w:rPr>
              <w:t>.</w:t>
            </w:r>
            <w:r w:rsidRPr="00BD3EB5">
              <w:rPr>
                <w:bCs/>
                <w:lang w:bidi="ru-RU"/>
              </w:rPr>
              <w:t xml:space="preserve"> скорректированный план составил 10</w:t>
            </w:r>
            <w:r w:rsidRPr="00BD3EB5">
              <w:rPr>
                <w:bCs/>
                <w:lang w:val="en-US" w:bidi="ru-RU"/>
              </w:rPr>
              <w:t> </w:t>
            </w:r>
            <w:r w:rsidRPr="00BD3EB5">
              <w:rPr>
                <w:bCs/>
                <w:lang w:bidi="ru-RU"/>
              </w:rPr>
              <w:t>013 038,0 тыс. тенге.</w:t>
            </w:r>
          </w:p>
          <w:p w14:paraId="2D35F355" w14:textId="77777777" w:rsidR="00D07F22" w:rsidRPr="00BD3EB5" w:rsidRDefault="009E7672" w:rsidP="000D0E31">
            <w:pPr>
              <w:widowControl w:val="0"/>
              <w:ind w:firstLine="411"/>
              <w:jc w:val="both"/>
              <w:rPr>
                <w:bCs/>
                <w:i/>
                <w:lang w:val="kk-KZ" w:bidi="ru-RU"/>
              </w:rPr>
            </w:pPr>
            <w:r w:rsidRPr="00BD3EB5">
              <w:rPr>
                <w:bCs/>
                <w:lang w:bidi="ru-RU"/>
              </w:rPr>
              <w:t>Перечислено целевыми трансфертами МИО 2022 году 10 013 038,0 тыс. тенге. МИО освоено 10 004 879,0 тыс. тенге, не освоение 8 159,0 тыс. тенге экономия по фонду оплаты труда.</w:t>
            </w:r>
          </w:p>
        </w:tc>
      </w:tr>
      <w:tr w:rsidR="00D07F22" w:rsidRPr="00BD3EB5" w14:paraId="6BE0ED7B" w14:textId="77777777" w:rsidTr="0095738A">
        <w:trPr>
          <w:trHeight w:val="30"/>
        </w:trPr>
        <w:tc>
          <w:tcPr>
            <w:tcW w:w="3708" w:type="dxa"/>
            <w:tcMar>
              <w:top w:w="15" w:type="dxa"/>
              <w:left w:w="15" w:type="dxa"/>
              <w:bottom w:w="15" w:type="dxa"/>
              <w:right w:w="15" w:type="dxa"/>
            </w:tcMar>
            <w:vAlign w:val="center"/>
          </w:tcPr>
          <w:p w14:paraId="5CCEB7CE" w14:textId="77777777" w:rsidR="00D07F22" w:rsidRPr="00BD3EB5" w:rsidRDefault="00D07F22" w:rsidP="0095738A">
            <w:pPr>
              <w:widowControl w:val="0"/>
              <w:tabs>
                <w:tab w:val="left" w:pos="1210"/>
              </w:tabs>
              <w:ind w:firstLine="709"/>
              <w:jc w:val="both"/>
              <w:rPr>
                <w:lang w:bidi="ru-RU"/>
              </w:rPr>
            </w:pPr>
            <w:r w:rsidRPr="00BD3EB5">
              <w:rPr>
                <w:lang w:bidi="ru-RU"/>
              </w:rPr>
              <w:lastRenderedPageBreak/>
              <w:t>М</w:t>
            </w:r>
            <w:r w:rsidRPr="00BD3EB5">
              <w:rPr>
                <w:lang w:val="kk-KZ" w:bidi="ru-RU"/>
              </w:rPr>
              <w:t>естный бюджет</w:t>
            </w:r>
          </w:p>
        </w:tc>
        <w:tc>
          <w:tcPr>
            <w:tcW w:w="2835" w:type="dxa"/>
            <w:tcMar>
              <w:top w:w="15" w:type="dxa"/>
              <w:left w:w="15" w:type="dxa"/>
              <w:bottom w:w="15" w:type="dxa"/>
              <w:right w:w="15" w:type="dxa"/>
            </w:tcMar>
            <w:vAlign w:val="center"/>
          </w:tcPr>
          <w:p w14:paraId="016E381A"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7C6ADDE3"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2ACF4042" w14:textId="77777777" w:rsidR="00D07F22" w:rsidRPr="00BD3EB5" w:rsidRDefault="00D07F22" w:rsidP="0095738A">
            <w:pPr>
              <w:widowControl w:val="0"/>
              <w:tabs>
                <w:tab w:val="left" w:pos="1210"/>
              </w:tabs>
              <w:ind w:firstLine="709"/>
              <w:jc w:val="both"/>
              <w:rPr>
                <w:lang w:bidi="ru-RU"/>
              </w:rPr>
            </w:pPr>
          </w:p>
        </w:tc>
      </w:tr>
      <w:tr w:rsidR="00D07F22" w:rsidRPr="00BD3EB5" w14:paraId="650571E3" w14:textId="77777777" w:rsidTr="0095738A">
        <w:trPr>
          <w:trHeight w:val="30"/>
        </w:trPr>
        <w:tc>
          <w:tcPr>
            <w:tcW w:w="3708" w:type="dxa"/>
            <w:tcMar>
              <w:top w:w="15" w:type="dxa"/>
              <w:left w:w="15" w:type="dxa"/>
              <w:bottom w:w="15" w:type="dxa"/>
              <w:right w:w="15" w:type="dxa"/>
            </w:tcMar>
            <w:vAlign w:val="center"/>
          </w:tcPr>
          <w:p w14:paraId="2F0368CB" w14:textId="77777777" w:rsidR="00D07F22" w:rsidRPr="00BD3EB5" w:rsidRDefault="00D07F22" w:rsidP="0095738A">
            <w:pPr>
              <w:widowControl w:val="0"/>
              <w:tabs>
                <w:tab w:val="left" w:pos="1210"/>
              </w:tabs>
              <w:ind w:firstLine="709"/>
              <w:jc w:val="both"/>
              <w:rPr>
                <w:lang w:bidi="ru-RU"/>
              </w:rPr>
            </w:pPr>
            <w:r w:rsidRPr="00BD3EB5">
              <w:rPr>
                <w:lang w:bidi="ru-RU"/>
              </w:rPr>
              <w:t>Внебюджетные средства</w:t>
            </w:r>
          </w:p>
        </w:tc>
        <w:tc>
          <w:tcPr>
            <w:tcW w:w="2835" w:type="dxa"/>
            <w:tcMar>
              <w:top w:w="15" w:type="dxa"/>
              <w:left w:w="15" w:type="dxa"/>
              <w:bottom w:w="15" w:type="dxa"/>
              <w:right w:w="15" w:type="dxa"/>
            </w:tcMar>
            <w:vAlign w:val="center"/>
          </w:tcPr>
          <w:p w14:paraId="30D7F6CF"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68242C7A" w14:textId="77777777" w:rsidR="00D07F22" w:rsidRPr="00BD3EB5" w:rsidRDefault="00D07F22" w:rsidP="00A515A9">
            <w:pPr>
              <w:widowControl w:val="0"/>
              <w:tabs>
                <w:tab w:val="left" w:pos="1210"/>
              </w:tabs>
              <w:ind w:firstLine="709"/>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4ECB36E3" w14:textId="77777777" w:rsidR="00D07F22" w:rsidRPr="00BD3EB5" w:rsidRDefault="00D07F22" w:rsidP="0095738A">
            <w:pPr>
              <w:widowControl w:val="0"/>
              <w:tabs>
                <w:tab w:val="left" w:pos="1210"/>
              </w:tabs>
              <w:ind w:firstLine="709"/>
              <w:jc w:val="both"/>
              <w:rPr>
                <w:lang w:bidi="ru-RU"/>
              </w:rPr>
            </w:pPr>
          </w:p>
        </w:tc>
      </w:tr>
      <w:tr w:rsidR="00AA63BC" w:rsidRPr="00BD3EB5" w14:paraId="6636FD38" w14:textId="77777777" w:rsidTr="000C1696">
        <w:trPr>
          <w:trHeight w:val="30"/>
        </w:trPr>
        <w:tc>
          <w:tcPr>
            <w:tcW w:w="3708" w:type="dxa"/>
            <w:tcMar>
              <w:top w:w="15" w:type="dxa"/>
              <w:left w:w="15" w:type="dxa"/>
              <w:bottom w:w="15" w:type="dxa"/>
              <w:right w:w="15" w:type="dxa"/>
            </w:tcMar>
            <w:vAlign w:val="center"/>
          </w:tcPr>
          <w:p w14:paraId="1CEEFFFD" w14:textId="77777777" w:rsidR="00AA63BC" w:rsidRPr="00BD3EB5" w:rsidRDefault="00AA63BC" w:rsidP="00AA63BC">
            <w:pPr>
              <w:widowControl w:val="0"/>
              <w:tabs>
                <w:tab w:val="left" w:pos="1210"/>
              </w:tabs>
              <w:ind w:firstLine="709"/>
              <w:jc w:val="both"/>
              <w:rPr>
                <w:lang w:bidi="ru-RU"/>
              </w:rPr>
            </w:pPr>
            <w:r w:rsidRPr="00BD3EB5">
              <w:rPr>
                <w:lang w:bidi="ru-RU"/>
              </w:rPr>
              <w:t>Задача 5</w:t>
            </w:r>
          </w:p>
        </w:tc>
        <w:tc>
          <w:tcPr>
            <w:tcW w:w="2835" w:type="dxa"/>
            <w:tcMar>
              <w:top w:w="15" w:type="dxa"/>
              <w:left w:w="15" w:type="dxa"/>
              <w:bottom w:w="15" w:type="dxa"/>
              <w:right w:w="15" w:type="dxa"/>
            </w:tcMar>
          </w:tcPr>
          <w:p w14:paraId="17DF3D51" w14:textId="77777777" w:rsidR="00AA63BC" w:rsidRPr="00BD3EB5" w:rsidRDefault="00AA63BC" w:rsidP="00A515A9">
            <w:pPr>
              <w:widowControl w:val="0"/>
              <w:jc w:val="right"/>
              <w:rPr>
                <w:bCs/>
                <w:lang w:bidi="ru-RU"/>
              </w:rPr>
            </w:pPr>
            <w:r w:rsidRPr="00BD3EB5">
              <w:t xml:space="preserve">340 000 тыс. </w:t>
            </w:r>
            <w:proofErr w:type="spellStart"/>
            <w:r w:rsidRPr="00BD3EB5">
              <w:t>тг</w:t>
            </w:r>
            <w:proofErr w:type="spellEnd"/>
            <w:r w:rsidRPr="00BD3EB5">
              <w:t>.</w:t>
            </w:r>
          </w:p>
        </w:tc>
        <w:tc>
          <w:tcPr>
            <w:tcW w:w="2409" w:type="dxa"/>
            <w:tcMar>
              <w:top w:w="15" w:type="dxa"/>
              <w:left w:w="15" w:type="dxa"/>
              <w:bottom w:w="15" w:type="dxa"/>
              <w:right w:w="15" w:type="dxa"/>
            </w:tcMar>
          </w:tcPr>
          <w:p w14:paraId="6A400CF0" w14:textId="77777777" w:rsidR="00AA63BC" w:rsidRPr="00BD3EB5" w:rsidRDefault="00AA63BC" w:rsidP="00A515A9">
            <w:pPr>
              <w:widowControl w:val="0"/>
              <w:tabs>
                <w:tab w:val="left" w:pos="1210"/>
              </w:tabs>
              <w:autoSpaceDE w:val="0"/>
              <w:autoSpaceDN w:val="0"/>
              <w:jc w:val="right"/>
              <w:rPr>
                <w:bCs/>
                <w:lang w:bidi="ru-RU"/>
              </w:rPr>
            </w:pPr>
            <w:r w:rsidRPr="00BD3EB5">
              <w:rPr>
                <w:bCs/>
                <w:lang w:bidi="ru-RU"/>
              </w:rPr>
              <w:t>309</w:t>
            </w:r>
            <w:r w:rsidRPr="00BD3EB5">
              <w:rPr>
                <w:bCs/>
                <w:lang w:val="kk-KZ" w:bidi="ru-RU"/>
              </w:rPr>
              <w:t> </w:t>
            </w:r>
            <w:r w:rsidRPr="00BD3EB5">
              <w:rPr>
                <w:bCs/>
                <w:lang w:bidi="ru-RU"/>
              </w:rPr>
              <w:t xml:space="preserve">400 </w:t>
            </w:r>
            <w:r w:rsidRPr="00BD3EB5">
              <w:t xml:space="preserve">тыс. </w:t>
            </w:r>
            <w:proofErr w:type="spellStart"/>
            <w:r w:rsidRPr="00BD3EB5">
              <w:t>тг</w:t>
            </w:r>
            <w:proofErr w:type="spellEnd"/>
            <w:r w:rsidRPr="00BD3EB5">
              <w:t>.</w:t>
            </w:r>
          </w:p>
        </w:tc>
        <w:tc>
          <w:tcPr>
            <w:tcW w:w="5954" w:type="dxa"/>
            <w:tcMar>
              <w:top w:w="15" w:type="dxa"/>
              <w:left w:w="15" w:type="dxa"/>
              <w:bottom w:w="15" w:type="dxa"/>
              <w:right w:w="15" w:type="dxa"/>
            </w:tcMar>
            <w:vAlign w:val="center"/>
          </w:tcPr>
          <w:p w14:paraId="363D3C17" w14:textId="77777777" w:rsidR="00AA63BC" w:rsidRPr="00BD3EB5" w:rsidRDefault="00AA63BC" w:rsidP="00AA63BC">
            <w:pPr>
              <w:widowControl w:val="0"/>
              <w:tabs>
                <w:tab w:val="left" w:pos="1210"/>
              </w:tabs>
              <w:ind w:firstLine="709"/>
              <w:jc w:val="both"/>
              <w:rPr>
                <w:lang w:bidi="ru-RU"/>
              </w:rPr>
            </w:pPr>
          </w:p>
        </w:tc>
      </w:tr>
      <w:tr w:rsidR="00AA63BC" w:rsidRPr="00BD3EB5" w14:paraId="484FFCFA" w14:textId="77777777" w:rsidTr="000C1696">
        <w:trPr>
          <w:trHeight w:val="30"/>
        </w:trPr>
        <w:tc>
          <w:tcPr>
            <w:tcW w:w="3708" w:type="dxa"/>
            <w:tcMar>
              <w:top w:w="15" w:type="dxa"/>
              <w:left w:w="15" w:type="dxa"/>
              <w:bottom w:w="15" w:type="dxa"/>
              <w:right w:w="15" w:type="dxa"/>
            </w:tcMar>
            <w:vAlign w:val="center"/>
          </w:tcPr>
          <w:p w14:paraId="669D3664" w14:textId="77777777" w:rsidR="00AA63BC" w:rsidRPr="00BD3EB5" w:rsidRDefault="00AA63BC" w:rsidP="00AA63BC">
            <w:pPr>
              <w:widowControl w:val="0"/>
              <w:tabs>
                <w:tab w:val="left" w:pos="1210"/>
              </w:tabs>
              <w:ind w:firstLine="709"/>
              <w:jc w:val="both"/>
              <w:rPr>
                <w:lang w:bidi="ru-RU"/>
              </w:rPr>
            </w:pPr>
            <w:r w:rsidRPr="00BD3EB5">
              <w:rPr>
                <w:lang w:bidi="ru-RU"/>
              </w:rPr>
              <w:t>Р</w:t>
            </w:r>
            <w:r w:rsidRPr="00BD3EB5">
              <w:rPr>
                <w:lang w:val="kk-KZ" w:bidi="ru-RU"/>
              </w:rPr>
              <w:t>еспубликанский бюджет</w:t>
            </w:r>
          </w:p>
        </w:tc>
        <w:tc>
          <w:tcPr>
            <w:tcW w:w="2835" w:type="dxa"/>
            <w:tcMar>
              <w:top w:w="15" w:type="dxa"/>
              <w:left w:w="15" w:type="dxa"/>
              <w:bottom w:w="15" w:type="dxa"/>
              <w:right w:w="15" w:type="dxa"/>
            </w:tcMar>
          </w:tcPr>
          <w:p w14:paraId="383C8D7E" w14:textId="77777777" w:rsidR="00AA63BC" w:rsidRPr="00BD3EB5" w:rsidRDefault="00AA63BC" w:rsidP="00A515A9">
            <w:pPr>
              <w:widowControl w:val="0"/>
              <w:jc w:val="right"/>
              <w:rPr>
                <w:bCs/>
                <w:lang w:bidi="ru-RU"/>
              </w:rPr>
            </w:pPr>
            <w:r w:rsidRPr="00BD3EB5">
              <w:t xml:space="preserve">340 000 тыс. </w:t>
            </w:r>
            <w:proofErr w:type="spellStart"/>
            <w:r w:rsidRPr="00BD3EB5">
              <w:t>тг</w:t>
            </w:r>
            <w:proofErr w:type="spellEnd"/>
            <w:r w:rsidRPr="00BD3EB5">
              <w:t>.</w:t>
            </w:r>
          </w:p>
        </w:tc>
        <w:tc>
          <w:tcPr>
            <w:tcW w:w="2409" w:type="dxa"/>
            <w:tcMar>
              <w:top w:w="15" w:type="dxa"/>
              <w:left w:w="15" w:type="dxa"/>
              <w:bottom w:w="15" w:type="dxa"/>
              <w:right w:w="15" w:type="dxa"/>
            </w:tcMar>
          </w:tcPr>
          <w:p w14:paraId="060CFB96" w14:textId="77777777" w:rsidR="00AA63BC" w:rsidRPr="00BD3EB5" w:rsidRDefault="00AA63BC" w:rsidP="00A515A9">
            <w:pPr>
              <w:widowControl w:val="0"/>
              <w:tabs>
                <w:tab w:val="left" w:pos="1210"/>
              </w:tabs>
              <w:autoSpaceDE w:val="0"/>
              <w:autoSpaceDN w:val="0"/>
              <w:jc w:val="right"/>
              <w:rPr>
                <w:bCs/>
                <w:lang w:bidi="ru-RU"/>
              </w:rPr>
            </w:pPr>
            <w:r w:rsidRPr="00BD3EB5">
              <w:rPr>
                <w:bCs/>
                <w:lang w:bidi="ru-RU"/>
              </w:rPr>
              <w:t>309</w:t>
            </w:r>
            <w:r w:rsidRPr="00BD3EB5">
              <w:rPr>
                <w:bCs/>
                <w:lang w:val="kk-KZ" w:bidi="ru-RU"/>
              </w:rPr>
              <w:t> </w:t>
            </w:r>
            <w:r w:rsidRPr="00BD3EB5">
              <w:rPr>
                <w:bCs/>
                <w:lang w:bidi="ru-RU"/>
              </w:rPr>
              <w:t xml:space="preserve">400 </w:t>
            </w:r>
            <w:r w:rsidRPr="00BD3EB5">
              <w:t xml:space="preserve">тыс. </w:t>
            </w:r>
            <w:proofErr w:type="spellStart"/>
            <w:r w:rsidRPr="00BD3EB5">
              <w:t>тг</w:t>
            </w:r>
            <w:proofErr w:type="spellEnd"/>
            <w:r w:rsidRPr="00BD3EB5">
              <w:t>.</w:t>
            </w:r>
          </w:p>
        </w:tc>
        <w:tc>
          <w:tcPr>
            <w:tcW w:w="5954" w:type="dxa"/>
            <w:tcMar>
              <w:top w:w="15" w:type="dxa"/>
              <w:left w:w="15" w:type="dxa"/>
              <w:bottom w:w="15" w:type="dxa"/>
              <w:right w:w="15" w:type="dxa"/>
            </w:tcMar>
            <w:vAlign w:val="center"/>
          </w:tcPr>
          <w:p w14:paraId="3B1C50AE" w14:textId="3732F085" w:rsidR="00AA63BC" w:rsidRPr="00B92367" w:rsidRDefault="00AA63BC" w:rsidP="000D0E31">
            <w:pPr>
              <w:widowControl w:val="0"/>
              <w:ind w:firstLine="411"/>
              <w:jc w:val="both"/>
            </w:pPr>
            <w:r w:rsidRPr="00BD3EB5">
              <w:t>В связи с обновлёнными требованиями к привлечению зарубежных</w:t>
            </w:r>
            <w:r w:rsidRPr="00BD3EB5">
              <w:rPr>
                <w:lang w:val="kk-KZ"/>
              </w:rPr>
              <w:t xml:space="preserve"> </w:t>
            </w:r>
            <w:r w:rsidRPr="00BD3EB5">
              <w:t>специалистов за счет средств республиканского бюджета</w:t>
            </w:r>
            <w:r w:rsidRPr="00BD3EB5">
              <w:rPr>
                <w:lang w:val="kk-KZ"/>
              </w:rPr>
              <w:t xml:space="preserve">, а также учитывая повышение цен на авиабилеты и проживание в Казахстане, оплата труда выделенных на зарубежных </w:t>
            </w:r>
            <w:r w:rsidRPr="00BD3EB5">
              <w:t xml:space="preserve">специалистов </w:t>
            </w:r>
            <w:r w:rsidRPr="00BD3EB5">
              <w:rPr>
                <w:lang w:val="kk-KZ"/>
              </w:rPr>
              <w:t>не была привлекательной для ведущих зарубежных ученых. В результате в</w:t>
            </w:r>
            <w:r w:rsidRPr="00BD3EB5">
              <w:t xml:space="preserve"> 202</w:t>
            </w:r>
            <w:r w:rsidRPr="00BD3EB5">
              <w:rPr>
                <w:lang w:val="kk-KZ"/>
              </w:rPr>
              <w:t>2</w:t>
            </w:r>
            <w:r w:rsidRPr="00BD3EB5">
              <w:t xml:space="preserve"> году приезд 1</w:t>
            </w:r>
            <w:r w:rsidRPr="00BD3EB5">
              <w:rPr>
                <w:lang w:val="kk-KZ"/>
              </w:rPr>
              <w:t>8</w:t>
            </w:r>
            <w:r w:rsidRPr="00BD3EB5">
              <w:t xml:space="preserve"> за</w:t>
            </w:r>
            <w:r w:rsidR="00B92367">
              <w:t xml:space="preserve">рубежных экспертов не состоялся </w:t>
            </w:r>
            <w:r w:rsidR="00B92367" w:rsidRPr="00B92367">
              <w:rPr>
                <w:i/>
                <w:sz w:val="22"/>
              </w:rPr>
              <w:t>(данные МНВО)</w:t>
            </w:r>
            <w:r w:rsidR="00B92367">
              <w:rPr>
                <w:i/>
                <w:sz w:val="22"/>
              </w:rPr>
              <w:t>.</w:t>
            </w:r>
          </w:p>
        </w:tc>
      </w:tr>
      <w:tr w:rsidR="00AA63BC" w:rsidRPr="00BD3EB5" w14:paraId="10AE8323" w14:textId="77777777" w:rsidTr="0095738A">
        <w:trPr>
          <w:trHeight w:val="30"/>
        </w:trPr>
        <w:tc>
          <w:tcPr>
            <w:tcW w:w="3708" w:type="dxa"/>
            <w:tcMar>
              <w:top w:w="15" w:type="dxa"/>
              <w:left w:w="15" w:type="dxa"/>
              <w:bottom w:w="15" w:type="dxa"/>
              <w:right w:w="15" w:type="dxa"/>
            </w:tcMar>
            <w:vAlign w:val="center"/>
          </w:tcPr>
          <w:p w14:paraId="3FA8CD86" w14:textId="77777777" w:rsidR="00AA63BC" w:rsidRPr="00BD3EB5" w:rsidRDefault="00AA63BC" w:rsidP="00AA63BC">
            <w:pPr>
              <w:widowControl w:val="0"/>
              <w:tabs>
                <w:tab w:val="left" w:pos="1210"/>
              </w:tabs>
              <w:ind w:firstLine="709"/>
              <w:jc w:val="both"/>
              <w:rPr>
                <w:lang w:bidi="ru-RU"/>
              </w:rPr>
            </w:pPr>
            <w:r w:rsidRPr="00BD3EB5">
              <w:rPr>
                <w:lang w:bidi="ru-RU"/>
              </w:rPr>
              <w:t>М</w:t>
            </w:r>
            <w:r w:rsidRPr="00BD3EB5">
              <w:rPr>
                <w:lang w:val="kk-KZ" w:bidi="ru-RU"/>
              </w:rPr>
              <w:t>естный бюджет</w:t>
            </w:r>
          </w:p>
        </w:tc>
        <w:tc>
          <w:tcPr>
            <w:tcW w:w="2835" w:type="dxa"/>
            <w:tcMar>
              <w:top w:w="15" w:type="dxa"/>
              <w:left w:w="15" w:type="dxa"/>
              <w:bottom w:w="15" w:type="dxa"/>
              <w:right w:w="15" w:type="dxa"/>
            </w:tcMar>
            <w:vAlign w:val="center"/>
          </w:tcPr>
          <w:p w14:paraId="49E16B31" w14:textId="77777777" w:rsidR="00AA63BC" w:rsidRPr="00BD3EB5" w:rsidRDefault="00AA63BC" w:rsidP="00A515A9">
            <w:pPr>
              <w:widowControl w:val="0"/>
              <w:tabs>
                <w:tab w:val="left" w:pos="1210"/>
              </w:tabs>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67DA04A6" w14:textId="77777777" w:rsidR="00AA63BC" w:rsidRPr="00BD3EB5" w:rsidRDefault="00AA63BC" w:rsidP="00A515A9">
            <w:pPr>
              <w:widowControl w:val="0"/>
              <w:tabs>
                <w:tab w:val="left" w:pos="1210"/>
              </w:tabs>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31F149F1" w14:textId="77777777" w:rsidR="00AA63BC" w:rsidRPr="00BD3EB5" w:rsidRDefault="00AA63BC" w:rsidP="00AA63BC">
            <w:pPr>
              <w:widowControl w:val="0"/>
              <w:tabs>
                <w:tab w:val="left" w:pos="1210"/>
              </w:tabs>
              <w:ind w:firstLine="709"/>
              <w:jc w:val="both"/>
              <w:rPr>
                <w:lang w:bidi="ru-RU"/>
              </w:rPr>
            </w:pPr>
          </w:p>
        </w:tc>
      </w:tr>
      <w:tr w:rsidR="00AA63BC" w:rsidRPr="00BD3EB5" w14:paraId="562A1329" w14:textId="77777777" w:rsidTr="0095738A">
        <w:trPr>
          <w:trHeight w:val="30"/>
        </w:trPr>
        <w:tc>
          <w:tcPr>
            <w:tcW w:w="3708" w:type="dxa"/>
            <w:tcMar>
              <w:top w:w="15" w:type="dxa"/>
              <w:left w:w="15" w:type="dxa"/>
              <w:bottom w:w="15" w:type="dxa"/>
              <w:right w:w="15" w:type="dxa"/>
            </w:tcMar>
            <w:vAlign w:val="center"/>
          </w:tcPr>
          <w:p w14:paraId="11E98E5D" w14:textId="77777777" w:rsidR="00AA63BC" w:rsidRPr="00BD3EB5" w:rsidRDefault="00AA63BC" w:rsidP="00AA63BC">
            <w:pPr>
              <w:widowControl w:val="0"/>
              <w:tabs>
                <w:tab w:val="left" w:pos="1210"/>
              </w:tabs>
              <w:ind w:firstLine="709"/>
              <w:jc w:val="both"/>
              <w:rPr>
                <w:lang w:bidi="ru-RU"/>
              </w:rPr>
            </w:pPr>
            <w:r w:rsidRPr="00BD3EB5">
              <w:rPr>
                <w:lang w:bidi="ru-RU"/>
              </w:rPr>
              <w:t>Внебюджетные средства</w:t>
            </w:r>
          </w:p>
        </w:tc>
        <w:tc>
          <w:tcPr>
            <w:tcW w:w="2835" w:type="dxa"/>
            <w:tcMar>
              <w:top w:w="15" w:type="dxa"/>
              <w:left w:w="15" w:type="dxa"/>
              <w:bottom w:w="15" w:type="dxa"/>
              <w:right w:w="15" w:type="dxa"/>
            </w:tcMar>
            <w:vAlign w:val="center"/>
          </w:tcPr>
          <w:p w14:paraId="4807458D" w14:textId="77777777" w:rsidR="00AA63BC" w:rsidRPr="00BD3EB5" w:rsidRDefault="00AA63BC" w:rsidP="00A515A9">
            <w:pPr>
              <w:widowControl w:val="0"/>
              <w:tabs>
                <w:tab w:val="left" w:pos="1210"/>
              </w:tabs>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2409" w:type="dxa"/>
            <w:tcMar>
              <w:top w:w="15" w:type="dxa"/>
              <w:left w:w="15" w:type="dxa"/>
              <w:bottom w:w="15" w:type="dxa"/>
              <w:right w:w="15" w:type="dxa"/>
            </w:tcMar>
            <w:vAlign w:val="center"/>
          </w:tcPr>
          <w:p w14:paraId="5A03FBCD" w14:textId="77777777" w:rsidR="00AA63BC" w:rsidRPr="00BD3EB5" w:rsidRDefault="00AA63BC" w:rsidP="00A515A9">
            <w:pPr>
              <w:widowControl w:val="0"/>
              <w:tabs>
                <w:tab w:val="left" w:pos="1210"/>
              </w:tabs>
              <w:jc w:val="right"/>
              <w:rPr>
                <w:lang w:bidi="ru-RU"/>
              </w:rPr>
            </w:pPr>
            <w:r w:rsidRPr="00BD3EB5">
              <w:rPr>
                <w:lang w:bidi="ru-RU"/>
              </w:rPr>
              <w:t xml:space="preserve">0,0 тыс. </w:t>
            </w:r>
            <w:proofErr w:type="spellStart"/>
            <w:r w:rsidRPr="00BD3EB5">
              <w:rPr>
                <w:lang w:bidi="ru-RU"/>
              </w:rPr>
              <w:t>тг</w:t>
            </w:r>
            <w:proofErr w:type="spellEnd"/>
            <w:r w:rsidRPr="00BD3EB5">
              <w:rPr>
                <w:lang w:bidi="ru-RU"/>
              </w:rPr>
              <w:t>.</w:t>
            </w:r>
          </w:p>
        </w:tc>
        <w:tc>
          <w:tcPr>
            <w:tcW w:w="5954" w:type="dxa"/>
            <w:tcMar>
              <w:top w:w="15" w:type="dxa"/>
              <w:left w:w="15" w:type="dxa"/>
              <w:bottom w:w="15" w:type="dxa"/>
              <w:right w:w="15" w:type="dxa"/>
            </w:tcMar>
            <w:vAlign w:val="center"/>
          </w:tcPr>
          <w:p w14:paraId="65DFCF8C" w14:textId="77777777" w:rsidR="00AA63BC" w:rsidRPr="00BD3EB5" w:rsidRDefault="00AA63BC" w:rsidP="00AA63BC">
            <w:pPr>
              <w:widowControl w:val="0"/>
              <w:tabs>
                <w:tab w:val="left" w:pos="1210"/>
              </w:tabs>
              <w:ind w:firstLine="709"/>
              <w:jc w:val="both"/>
              <w:rPr>
                <w:lang w:bidi="ru-RU"/>
              </w:rPr>
            </w:pPr>
          </w:p>
        </w:tc>
      </w:tr>
      <w:tr w:rsidR="009E7672" w:rsidRPr="00BD3EB5" w14:paraId="73B48667" w14:textId="77777777" w:rsidTr="0095738A">
        <w:trPr>
          <w:trHeight w:val="30"/>
        </w:trPr>
        <w:tc>
          <w:tcPr>
            <w:tcW w:w="3708" w:type="dxa"/>
            <w:tcMar>
              <w:top w:w="15" w:type="dxa"/>
              <w:left w:w="15" w:type="dxa"/>
              <w:bottom w:w="15" w:type="dxa"/>
              <w:right w:w="15" w:type="dxa"/>
            </w:tcMar>
            <w:vAlign w:val="center"/>
          </w:tcPr>
          <w:p w14:paraId="272DFBEA" w14:textId="77777777" w:rsidR="009E7672" w:rsidRPr="00BD3EB5" w:rsidRDefault="009E7672" w:rsidP="009E7672">
            <w:pPr>
              <w:widowControl w:val="0"/>
              <w:tabs>
                <w:tab w:val="left" w:pos="1210"/>
              </w:tabs>
              <w:ind w:firstLine="709"/>
              <w:jc w:val="both"/>
              <w:rPr>
                <w:b/>
                <w:lang w:bidi="ru-RU"/>
              </w:rPr>
            </w:pPr>
            <w:bookmarkStart w:id="4" w:name="z906"/>
            <w:r w:rsidRPr="00BD3EB5">
              <w:rPr>
                <w:b/>
                <w:lang w:bidi="ru-RU"/>
              </w:rPr>
              <w:t>Итого</w:t>
            </w:r>
            <w:bookmarkEnd w:id="4"/>
          </w:p>
        </w:tc>
        <w:tc>
          <w:tcPr>
            <w:tcW w:w="2835" w:type="dxa"/>
            <w:tcMar>
              <w:top w:w="15" w:type="dxa"/>
              <w:left w:w="15" w:type="dxa"/>
              <w:bottom w:w="15" w:type="dxa"/>
              <w:right w:w="15" w:type="dxa"/>
            </w:tcMar>
            <w:vAlign w:val="center"/>
          </w:tcPr>
          <w:p w14:paraId="2A2608B1" w14:textId="77777777" w:rsidR="009E7672" w:rsidRPr="00BD3EB5" w:rsidRDefault="009E7672" w:rsidP="00A515A9">
            <w:pPr>
              <w:widowControl w:val="0"/>
              <w:tabs>
                <w:tab w:val="left" w:pos="1210"/>
              </w:tabs>
              <w:jc w:val="right"/>
              <w:rPr>
                <w:b/>
                <w:lang w:bidi="ru-RU"/>
              </w:rPr>
            </w:pPr>
            <w:r w:rsidRPr="00BD3EB5">
              <w:rPr>
                <w:b/>
                <w:lang w:val="kk-KZ" w:bidi="ru-RU"/>
              </w:rPr>
              <w:t xml:space="preserve">227 454 873 </w:t>
            </w:r>
            <w:r w:rsidRPr="00BD3EB5">
              <w:rPr>
                <w:b/>
                <w:lang w:bidi="ru-RU"/>
              </w:rPr>
              <w:t xml:space="preserve">тыс. </w:t>
            </w:r>
            <w:proofErr w:type="spellStart"/>
            <w:r w:rsidRPr="00BD3EB5">
              <w:rPr>
                <w:b/>
                <w:lang w:bidi="ru-RU"/>
              </w:rPr>
              <w:t>тг</w:t>
            </w:r>
            <w:proofErr w:type="spellEnd"/>
          </w:p>
        </w:tc>
        <w:tc>
          <w:tcPr>
            <w:tcW w:w="2409" w:type="dxa"/>
            <w:tcMar>
              <w:top w:w="15" w:type="dxa"/>
              <w:left w:w="15" w:type="dxa"/>
              <w:bottom w:w="15" w:type="dxa"/>
              <w:right w:w="15" w:type="dxa"/>
            </w:tcMar>
            <w:vAlign w:val="center"/>
          </w:tcPr>
          <w:p w14:paraId="1028291F" w14:textId="424C7472" w:rsidR="009E7672" w:rsidRPr="00BD3EB5" w:rsidRDefault="009E7672" w:rsidP="00EA742E">
            <w:pPr>
              <w:widowControl w:val="0"/>
              <w:tabs>
                <w:tab w:val="left" w:pos="1210"/>
              </w:tabs>
              <w:kinsoku w:val="0"/>
              <w:overflowPunct w:val="0"/>
              <w:autoSpaceDE w:val="0"/>
              <w:autoSpaceDN w:val="0"/>
              <w:jc w:val="right"/>
              <w:rPr>
                <w:b/>
                <w:lang w:bidi="ru-RU"/>
              </w:rPr>
            </w:pPr>
            <w:r w:rsidRPr="00BD3EB5">
              <w:rPr>
                <w:b/>
                <w:lang w:bidi="ru-RU"/>
              </w:rPr>
              <w:t>201 375</w:t>
            </w:r>
            <w:r w:rsidR="00EA742E">
              <w:rPr>
                <w:b/>
                <w:lang w:bidi="ru-RU"/>
              </w:rPr>
              <w:t> </w:t>
            </w:r>
            <w:r w:rsidRPr="00BD3EB5">
              <w:rPr>
                <w:b/>
                <w:lang w:bidi="ru-RU"/>
              </w:rPr>
              <w:t>60</w:t>
            </w:r>
            <w:r w:rsidR="00EA742E">
              <w:rPr>
                <w:b/>
                <w:lang w:bidi="ru-RU"/>
              </w:rPr>
              <w:t>3,5</w:t>
            </w:r>
            <w:r w:rsidRPr="00BD3EB5">
              <w:rPr>
                <w:b/>
                <w:lang w:bidi="ru-RU"/>
              </w:rPr>
              <w:t xml:space="preserve"> тыс. </w:t>
            </w:r>
            <w:proofErr w:type="spellStart"/>
            <w:r w:rsidRPr="00BD3EB5">
              <w:rPr>
                <w:b/>
                <w:lang w:bidi="ru-RU"/>
              </w:rPr>
              <w:t>тг</w:t>
            </w:r>
            <w:proofErr w:type="spellEnd"/>
          </w:p>
        </w:tc>
        <w:tc>
          <w:tcPr>
            <w:tcW w:w="5954" w:type="dxa"/>
            <w:tcMar>
              <w:top w:w="15" w:type="dxa"/>
              <w:left w:w="15" w:type="dxa"/>
              <w:bottom w:w="15" w:type="dxa"/>
              <w:right w:w="15" w:type="dxa"/>
            </w:tcMar>
            <w:vAlign w:val="center"/>
          </w:tcPr>
          <w:p w14:paraId="6FBE544A" w14:textId="77777777" w:rsidR="009E7672" w:rsidRPr="00BD3EB5" w:rsidRDefault="009E7672" w:rsidP="009E7672">
            <w:pPr>
              <w:widowControl w:val="0"/>
              <w:tabs>
                <w:tab w:val="left" w:pos="1210"/>
              </w:tabs>
              <w:jc w:val="both"/>
              <w:rPr>
                <w:lang w:bidi="ru-RU"/>
              </w:rPr>
            </w:pPr>
          </w:p>
        </w:tc>
      </w:tr>
      <w:tr w:rsidR="009E7672" w:rsidRPr="00BD3EB5" w14:paraId="065B1FCF" w14:textId="77777777" w:rsidTr="0095738A">
        <w:trPr>
          <w:trHeight w:val="30"/>
        </w:trPr>
        <w:tc>
          <w:tcPr>
            <w:tcW w:w="3708" w:type="dxa"/>
            <w:tcMar>
              <w:top w:w="15" w:type="dxa"/>
              <w:left w:w="15" w:type="dxa"/>
              <w:bottom w:w="15" w:type="dxa"/>
              <w:right w:w="15" w:type="dxa"/>
            </w:tcMar>
            <w:vAlign w:val="center"/>
          </w:tcPr>
          <w:p w14:paraId="6F95106E" w14:textId="77777777" w:rsidR="009E7672" w:rsidRPr="00BD3EB5" w:rsidRDefault="009E7672" w:rsidP="009E7672">
            <w:pPr>
              <w:widowControl w:val="0"/>
              <w:tabs>
                <w:tab w:val="left" w:pos="1210"/>
              </w:tabs>
              <w:ind w:firstLine="709"/>
              <w:jc w:val="both"/>
              <w:rPr>
                <w:b/>
                <w:lang w:bidi="ru-RU"/>
              </w:rPr>
            </w:pPr>
            <w:r w:rsidRPr="00BD3EB5">
              <w:rPr>
                <w:b/>
                <w:lang w:bidi="ru-RU"/>
              </w:rPr>
              <w:t>Р</w:t>
            </w:r>
            <w:r w:rsidRPr="00BD3EB5">
              <w:rPr>
                <w:b/>
                <w:lang w:val="kk-KZ" w:bidi="ru-RU"/>
              </w:rPr>
              <w:t>еспубликанский бюджет</w:t>
            </w:r>
          </w:p>
        </w:tc>
        <w:tc>
          <w:tcPr>
            <w:tcW w:w="2835" w:type="dxa"/>
            <w:tcMar>
              <w:top w:w="15" w:type="dxa"/>
              <w:left w:w="15" w:type="dxa"/>
              <w:bottom w:w="15" w:type="dxa"/>
              <w:right w:w="15" w:type="dxa"/>
            </w:tcMar>
            <w:vAlign w:val="center"/>
          </w:tcPr>
          <w:p w14:paraId="44A44545" w14:textId="77777777" w:rsidR="009E7672" w:rsidRPr="00BD3EB5" w:rsidRDefault="009E7672" w:rsidP="00A515A9">
            <w:pPr>
              <w:widowControl w:val="0"/>
              <w:tabs>
                <w:tab w:val="left" w:pos="1210"/>
              </w:tabs>
              <w:jc w:val="right"/>
              <w:rPr>
                <w:b/>
                <w:lang w:bidi="ru-RU"/>
              </w:rPr>
            </w:pPr>
            <w:r w:rsidRPr="00BD3EB5">
              <w:rPr>
                <w:b/>
                <w:lang w:val="kk-KZ" w:bidi="ru-RU"/>
              </w:rPr>
              <w:t xml:space="preserve">104 874 099 </w:t>
            </w:r>
            <w:r w:rsidRPr="00BD3EB5">
              <w:rPr>
                <w:b/>
                <w:lang w:bidi="ru-RU"/>
              </w:rPr>
              <w:t xml:space="preserve">тыс. </w:t>
            </w:r>
            <w:proofErr w:type="spellStart"/>
            <w:r w:rsidRPr="00BD3EB5">
              <w:rPr>
                <w:b/>
                <w:lang w:bidi="ru-RU"/>
              </w:rPr>
              <w:t>тг</w:t>
            </w:r>
            <w:proofErr w:type="spellEnd"/>
            <w:r w:rsidRPr="00BD3EB5">
              <w:rPr>
                <w:b/>
                <w:lang w:bidi="ru-RU"/>
              </w:rPr>
              <w:t>.</w:t>
            </w:r>
          </w:p>
        </w:tc>
        <w:tc>
          <w:tcPr>
            <w:tcW w:w="2409" w:type="dxa"/>
            <w:tcMar>
              <w:top w:w="15" w:type="dxa"/>
              <w:left w:w="15" w:type="dxa"/>
              <w:bottom w:w="15" w:type="dxa"/>
              <w:right w:w="15" w:type="dxa"/>
            </w:tcMar>
            <w:vAlign w:val="center"/>
          </w:tcPr>
          <w:p w14:paraId="6D0244E6" w14:textId="128FA740" w:rsidR="009E7672" w:rsidRPr="00BD3EB5" w:rsidRDefault="009E7672" w:rsidP="00EA742E">
            <w:pPr>
              <w:widowControl w:val="0"/>
              <w:tabs>
                <w:tab w:val="left" w:pos="1210"/>
              </w:tabs>
              <w:kinsoku w:val="0"/>
              <w:overflowPunct w:val="0"/>
              <w:autoSpaceDE w:val="0"/>
              <w:autoSpaceDN w:val="0"/>
              <w:jc w:val="right"/>
              <w:rPr>
                <w:b/>
                <w:lang w:bidi="ru-RU"/>
              </w:rPr>
            </w:pPr>
            <w:r w:rsidRPr="00BD3EB5">
              <w:rPr>
                <w:b/>
                <w:lang w:bidi="ru-RU"/>
              </w:rPr>
              <w:t>107 8</w:t>
            </w:r>
            <w:r w:rsidR="00EA742E">
              <w:rPr>
                <w:b/>
                <w:lang w:bidi="ru-RU"/>
              </w:rPr>
              <w:t>3</w:t>
            </w:r>
            <w:r w:rsidRPr="00BD3EB5">
              <w:rPr>
                <w:b/>
                <w:lang w:bidi="ru-RU"/>
              </w:rPr>
              <w:t>3 </w:t>
            </w:r>
            <w:r w:rsidR="00EA742E">
              <w:rPr>
                <w:b/>
                <w:lang w:bidi="ru-RU"/>
              </w:rPr>
              <w:t>3</w:t>
            </w:r>
            <w:r w:rsidRPr="00BD3EB5">
              <w:rPr>
                <w:b/>
                <w:lang w:bidi="ru-RU"/>
              </w:rPr>
              <w:t xml:space="preserve">40,5 </w:t>
            </w:r>
            <w:proofErr w:type="spellStart"/>
            <w:r w:rsidRPr="00BD3EB5">
              <w:rPr>
                <w:b/>
                <w:lang w:bidi="ru-RU"/>
              </w:rPr>
              <w:t>тыс.тг</w:t>
            </w:r>
            <w:proofErr w:type="spellEnd"/>
            <w:r w:rsidRPr="00BD3EB5">
              <w:rPr>
                <w:b/>
                <w:lang w:bidi="ru-RU"/>
              </w:rPr>
              <w:t>.</w:t>
            </w:r>
          </w:p>
        </w:tc>
        <w:tc>
          <w:tcPr>
            <w:tcW w:w="5954" w:type="dxa"/>
            <w:tcMar>
              <w:top w:w="15" w:type="dxa"/>
              <w:left w:w="15" w:type="dxa"/>
              <w:bottom w:w="15" w:type="dxa"/>
              <w:right w:w="15" w:type="dxa"/>
            </w:tcMar>
            <w:vAlign w:val="center"/>
          </w:tcPr>
          <w:p w14:paraId="0B1A2DC9" w14:textId="77777777" w:rsidR="009E7672" w:rsidRPr="00BD3EB5" w:rsidRDefault="009E7672" w:rsidP="009E7672">
            <w:pPr>
              <w:widowControl w:val="0"/>
              <w:tabs>
                <w:tab w:val="left" w:pos="1210"/>
              </w:tabs>
              <w:ind w:firstLine="709"/>
              <w:jc w:val="both"/>
              <w:rPr>
                <w:lang w:bidi="ru-RU"/>
              </w:rPr>
            </w:pPr>
          </w:p>
        </w:tc>
      </w:tr>
      <w:tr w:rsidR="00D07F22" w:rsidRPr="00BD3EB5" w14:paraId="52FC2210" w14:textId="77777777" w:rsidTr="0095738A">
        <w:trPr>
          <w:trHeight w:val="30"/>
        </w:trPr>
        <w:tc>
          <w:tcPr>
            <w:tcW w:w="3708" w:type="dxa"/>
            <w:tcMar>
              <w:top w:w="15" w:type="dxa"/>
              <w:left w:w="15" w:type="dxa"/>
              <w:bottom w:w="15" w:type="dxa"/>
              <w:right w:w="15" w:type="dxa"/>
            </w:tcMar>
            <w:vAlign w:val="center"/>
          </w:tcPr>
          <w:p w14:paraId="70E00CFB" w14:textId="77777777" w:rsidR="00D07F22" w:rsidRPr="00BD3EB5" w:rsidRDefault="00D07F22" w:rsidP="0095738A">
            <w:pPr>
              <w:widowControl w:val="0"/>
              <w:tabs>
                <w:tab w:val="left" w:pos="1210"/>
              </w:tabs>
              <w:ind w:firstLine="709"/>
              <w:jc w:val="both"/>
              <w:rPr>
                <w:b/>
                <w:lang w:bidi="ru-RU"/>
              </w:rPr>
            </w:pPr>
            <w:r w:rsidRPr="00BD3EB5">
              <w:rPr>
                <w:b/>
                <w:lang w:bidi="ru-RU"/>
              </w:rPr>
              <w:t>М</w:t>
            </w:r>
            <w:r w:rsidRPr="00BD3EB5">
              <w:rPr>
                <w:b/>
                <w:lang w:val="kk-KZ" w:bidi="ru-RU"/>
              </w:rPr>
              <w:t>естный бюджет</w:t>
            </w:r>
          </w:p>
        </w:tc>
        <w:tc>
          <w:tcPr>
            <w:tcW w:w="2835" w:type="dxa"/>
            <w:tcMar>
              <w:top w:w="15" w:type="dxa"/>
              <w:left w:w="15" w:type="dxa"/>
              <w:bottom w:w="15" w:type="dxa"/>
              <w:right w:w="15" w:type="dxa"/>
            </w:tcMar>
            <w:vAlign w:val="center"/>
          </w:tcPr>
          <w:p w14:paraId="5E5EEFA5" w14:textId="77777777" w:rsidR="00D07F22" w:rsidRPr="00BD3EB5" w:rsidRDefault="0072020D" w:rsidP="00A515A9">
            <w:pPr>
              <w:jc w:val="right"/>
              <w:rPr>
                <w:b/>
                <w:lang w:bidi="ru-RU"/>
              </w:rPr>
            </w:pPr>
            <w:r w:rsidRPr="00BD3EB5">
              <w:rPr>
                <w:b/>
                <w:color w:val="000000" w:themeColor="text1"/>
              </w:rPr>
              <w:t>122</w:t>
            </w:r>
            <w:r w:rsidRPr="00BD3EB5">
              <w:rPr>
                <w:b/>
                <w:color w:val="000000" w:themeColor="text1"/>
                <w:lang w:val="kk-KZ"/>
              </w:rPr>
              <w:t> </w:t>
            </w:r>
            <w:r w:rsidRPr="00BD3EB5">
              <w:rPr>
                <w:b/>
                <w:color w:val="000000" w:themeColor="text1"/>
              </w:rPr>
              <w:t>580</w:t>
            </w:r>
            <w:r w:rsidRPr="00BD3EB5">
              <w:rPr>
                <w:b/>
                <w:color w:val="000000" w:themeColor="text1"/>
                <w:lang w:val="kk-KZ"/>
              </w:rPr>
              <w:t xml:space="preserve"> </w:t>
            </w:r>
            <w:r w:rsidRPr="00BD3EB5">
              <w:rPr>
                <w:b/>
                <w:color w:val="000000" w:themeColor="text1"/>
              </w:rPr>
              <w:t>774</w:t>
            </w:r>
            <w:r w:rsidRPr="00BD3EB5">
              <w:rPr>
                <w:b/>
              </w:rPr>
              <w:t xml:space="preserve"> </w:t>
            </w:r>
            <w:r w:rsidR="00D07F22" w:rsidRPr="00BD3EB5">
              <w:rPr>
                <w:b/>
              </w:rPr>
              <w:t xml:space="preserve">тыс. </w:t>
            </w:r>
            <w:proofErr w:type="spellStart"/>
            <w:r w:rsidR="00D07F22" w:rsidRPr="00BD3EB5">
              <w:rPr>
                <w:b/>
              </w:rPr>
              <w:t>тг</w:t>
            </w:r>
            <w:proofErr w:type="spellEnd"/>
          </w:p>
        </w:tc>
        <w:tc>
          <w:tcPr>
            <w:tcW w:w="2409" w:type="dxa"/>
            <w:tcMar>
              <w:top w:w="15" w:type="dxa"/>
              <w:left w:w="15" w:type="dxa"/>
              <w:bottom w:w="15" w:type="dxa"/>
              <w:right w:w="15" w:type="dxa"/>
            </w:tcMar>
            <w:vAlign w:val="center"/>
          </w:tcPr>
          <w:p w14:paraId="7B1C6D85" w14:textId="5C7DBE69" w:rsidR="00D07F22" w:rsidRPr="00BD3EB5" w:rsidRDefault="007C521C" w:rsidP="00A515A9">
            <w:pPr>
              <w:widowControl w:val="0"/>
              <w:tabs>
                <w:tab w:val="left" w:pos="1210"/>
              </w:tabs>
              <w:jc w:val="right"/>
              <w:rPr>
                <w:b/>
                <w:lang w:bidi="ru-RU"/>
              </w:rPr>
            </w:pPr>
            <w:r w:rsidRPr="007C521C">
              <w:rPr>
                <w:b/>
                <w:bCs/>
                <w:lang w:bidi="ru-RU"/>
              </w:rPr>
              <w:t>9</w:t>
            </w:r>
            <w:bookmarkStart w:id="5" w:name="_GoBack"/>
            <w:bookmarkEnd w:id="5"/>
            <w:r w:rsidRPr="007C521C">
              <w:rPr>
                <w:b/>
                <w:bCs/>
                <w:lang w:bidi="ru-RU"/>
              </w:rPr>
              <w:t>3 542</w:t>
            </w:r>
            <w:r w:rsidRPr="007C521C">
              <w:rPr>
                <w:b/>
                <w:bCs/>
                <w:lang w:bidi="ru-RU"/>
              </w:rPr>
              <w:t> </w:t>
            </w:r>
            <w:r w:rsidRPr="007C521C">
              <w:rPr>
                <w:b/>
                <w:bCs/>
                <w:lang w:bidi="ru-RU"/>
              </w:rPr>
              <w:t>263</w:t>
            </w:r>
            <w:r w:rsidRPr="00BD3EB5">
              <w:rPr>
                <w:bCs/>
                <w:lang w:bidi="ru-RU"/>
              </w:rPr>
              <w:t xml:space="preserve"> </w:t>
            </w:r>
            <w:r w:rsidR="00D07F22" w:rsidRPr="00BD3EB5">
              <w:rPr>
                <w:b/>
                <w:lang w:bidi="ru-RU"/>
              </w:rPr>
              <w:t xml:space="preserve">тыс. </w:t>
            </w:r>
            <w:proofErr w:type="spellStart"/>
            <w:r w:rsidR="00D07F22" w:rsidRPr="00BD3EB5">
              <w:rPr>
                <w:b/>
                <w:lang w:bidi="ru-RU"/>
              </w:rPr>
              <w:t>тг</w:t>
            </w:r>
            <w:proofErr w:type="spellEnd"/>
          </w:p>
        </w:tc>
        <w:tc>
          <w:tcPr>
            <w:tcW w:w="5954" w:type="dxa"/>
            <w:tcMar>
              <w:top w:w="15" w:type="dxa"/>
              <w:left w:w="15" w:type="dxa"/>
              <w:bottom w:w="15" w:type="dxa"/>
              <w:right w:w="15" w:type="dxa"/>
            </w:tcMar>
            <w:vAlign w:val="center"/>
          </w:tcPr>
          <w:p w14:paraId="0CA28CB1" w14:textId="77777777" w:rsidR="00D07F22" w:rsidRPr="00BD3EB5" w:rsidRDefault="00D07F22" w:rsidP="0095738A">
            <w:pPr>
              <w:widowControl w:val="0"/>
              <w:tabs>
                <w:tab w:val="left" w:pos="1210"/>
              </w:tabs>
              <w:ind w:firstLine="709"/>
              <w:jc w:val="both"/>
              <w:rPr>
                <w:lang w:val="en-US" w:bidi="ru-RU"/>
              </w:rPr>
            </w:pPr>
          </w:p>
        </w:tc>
      </w:tr>
      <w:tr w:rsidR="00D07F22" w:rsidRPr="00801181" w14:paraId="067F1EE5" w14:textId="77777777" w:rsidTr="0095738A">
        <w:trPr>
          <w:trHeight w:val="30"/>
        </w:trPr>
        <w:tc>
          <w:tcPr>
            <w:tcW w:w="3708" w:type="dxa"/>
            <w:tcMar>
              <w:top w:w="15" w:type="dxa"/>
              <w:left w:w="15" w:type="dxa"/>
              <w:bottom w:w="15" w:type="dxa"/>
              <w:right w:w="15" w:type="dxa"/>
            </w:tcMar>
            <w:vAlign w:val="center"/>
          </w:tcPr>
          <w:p w14:paraId="2DB3AFC2" w14:textId="77777777" w:rsidR="00D07F22" w:rsidRPr="00BD3EB5" w:rsidRDefault="00D07F22" w:rsidP="0095738A">
            <w:pPr>
              <w:widowControl w:val="0"/>
              <w:tabs>
                <w:tab w:val="left" w:pos="1210"/>
              </w:tabs>
              <w:ind w:firstLine="709"/>
              <w:jc w:val="both"/>
              <w:rPr>
                <w:b/>
                <w:lang w:bidi="ru-RU"/>
              </w:rPr>
            </w:pPr>
            <w:r w:rsidRPr="00BD3EB5">
              <w:rPr>
                <w:b/>
                <w:lang w:bidi="ru-RU"/>
              </w:rPr>
              <w:t>Внебюджетные средства</w:t>
            </w:r>
          </w:p>
        </w:tc>
        <w:tc>
          <w:tcPr>
            <w:tcW w:w="2835" w:type="dxa"/>
            <w:tcMar>
              <w:top w:w="15" w:type="dxa"/>
              <w:left w:w="15" w:type="dxa"/>
              <w:bottom w:w="15" w:type="dxa"/>
              <w:right w:w="15" w:type="dxa"/>
            </w:tcMar>
            <w:vAlign w:val="center"/>
          </w:tcPr>
          <w:p w14:paraId="616A6730" w14:textId="77777777" w:rsidR="00D07F22" w:rsidRPr="00BD3EB5" w:rsidRDefault="00D07F22" w:rsidP="00A515A9">
            <w:pPr>
              <w:widowControl w:val="0"/>
              <w:tabs>
                <w:tab w:val="left" w:pos="1210"/>
              </w:tabs>
              <w:ind w:firstLine="709"/>
              <w:jc w:val="right"/>
              <w:rPr>
                <w:b/>
                <w:lang w:bidi="ru-RU"/>
              </w:rPr>
            </w:pPr>
            <w:r w:rsidRPr="00BD3EB5">
              <w:rPr>
                <w:b/>
                <w:lang w:bidi="ru-RU"/>
              </w:rPr>
              <w:t xml:space="preserve">0,0 тыс. </w:t>
            </w:r>
            <w:proofErr w:type="spellStart"/>
            <w:r w:rsidRPr="00BD3EB5">
              <w:rPr>
                <w:b/>
                <w:lang w:bidi="ru-RU"/>
              </w:rPr>
              <w:t>тг</w:t>
            </w:r>
            <w:proofErr w:type="spellEnd"/>
            <w:r w:rsidRPr="00BD3EB5">
              <w:rPr>
                <w:b/>
                <w:lang w:bidi="ru-RU"/>
              </w:rPr>
              <w:t>.</w:t>
            </w:r>
          </w:p>
        </w:tc>
        <w:tc>
          <w:tcPr>
            <w:tcW w:w="2409" w:type="dxa"/>
            <w:tcMar>
              <w:top w:w="15" w:type="dxa"/>
              <w:left w:w="15" w:type="dxa"/>
              <w:bottom w:w="15" w:type="dxa"/>
              <w:right w:w="15" w:type="dxa"/>
            </w:tcMar>
            <w:vAlign w:val="center"/>
          </w:tcPr>
          <w:p w14:paraId="4A0581BE" w14:textId="77777777" w:rsidR="00D07F22" w:rsidRPr="00BD3EB5" w:rsidRDefault="00D07F22" w:rsidP="00A515A9">
            <w:pPr>
              <w:widowControl w:val="0"/>
              <w:tabs>
                <w:tab w:val="left" w:pos="1210"/>
              </w:tabs>
              <w:jc w:val="right"/>
              <w:rPr>
                <w:b/>
                <w:lang w:val="en-US" w:bidi="ru-RU"/>
              </w:rPr>
            </w:pPr>
            <w:r w:rsidRPr="00BD3EB5">
              <w:rPr>
                <w:b/>
                <w:lang w:bidi="ru-RU"/>
              </w:rPr>
              <w:t xml:space="preserve">0,0 тыс. </w:t>
            </w:r>
            <w:proofErr w:type="spellStart"/>
            <w:r w:rsidRPr="00BD3EB5">
              <w:rPr>
                <w:b/>
                <w:lang w:bidi="ru-RU"/>
              </w:rPr>
              <w:t>тг</w:t>
            </w:r>
            <w:proofErr w:type="spellEnd"/>
            <w:r w:rsidRPr="00BD3EB5">
              <w:rPr>
                <w:b/>
                <w:lang w:bidi="ru-RU"/>
              </w:rPr>
              <w:t>.</w:t>
            </w:r>
          </w:p>
        </w:tc>
        <w:tc>
          <w:tcPr>
            <w:tcW w:w="5954" w:type="dxa"/>
            <w:tcMar>
              <w:top w:w="15" w:type="dxa"/>
              <w:left w:w="15" w:type="dxa"/>
              <w:bottom w:w="15" w:type="dxa"/>
              <w:right w:w="15" w:type="dxa"/>
            </w:tcMar>
            <w:vAlign w:val="center"/>
          </w:tcPr>
          <w:p w14:paraId="504F1FAD" w14:textId="77777777" w:rsidR="00D07F22" w:rsidRPr="00801181" w:rsidRDefault="00D07F22" w:rsidP="0095738A">
            <w:pPr>
              <w:widowControl w:val="0"/>
              <w:tabs>
                <w:tab w:val="left" w:pos="1210"/>
              </w:tabs>
              <w:ind w:firstLine="709"/>
              <w:jc w:val="both"/>
              <w:rPr>
                <w:lang w:bidi="ru-RU"/>
              </w:rPr>
            </w:pPr>
          </w:p>
        </w:tc>
      </w:tr>
    </w:tbl>
    <w:p w14:paraId="55D0F202" w14:textId="77777777" w:rsidR="00D07F22" w:rsidRDefault="00D07F22">
      <w:pPr>
        <w:widowControl w:val="0"/>
        <w:tabs>
          <w:tab w:val="left" w:pos="1210"/>
        </w:tabs>
        <w:autoSpaceDE w:val="0"/>
        <w:autoSpaceDN w:val="0"/>
        <w:ind w:firstLine="709"/>
        <w:jc w:val="both"/>
        <w:rPr>
          <w:sz w:val="20"/>
          <w:szCs w:val="20"/>
          <w:lang w:bidi="ru-RU"/>
        </w:rPr>
      </w:pPr>
    </w:p>
    <w:p w14:paraId="4BE1271E" w14:textId="77777777" w:rsidR="00D07F22" w:rsidRDefault="00D07F22">
      <w:pPr>
        <w:widowControl w:val="0"/>
        <w:tabs>
          <w:tab w:val="left" w:pos="1210"/>
        </w:tabs>
        <w:autoSpaceDE w:val="0"/>
        <w:autoSpaceDN w:val="0"/>
        <w:ind w:firstLine="709"/>
        <w:jc w:val="both"/>
        <w:rPr>
          <w:sz w:val="20"/>
          <w:szCs w:val="20"/>
          <w:lang w:bidi="ru-RU"/>
        </w:rPr>
      </w:pPr>
    </w:p>
    <w:p w14:paraId="17A6956C" w14:textId="77777777" w:rsidR="00D07F22" w:rsidRDefault="00D07F22">
      <w:pPr>
        <w:widowControl w:val="0"/>
        <w:tabs>
          <w:tab w:val="left" w:pos="1210"/>
        </w:tabs>
        <w:autoSpaceDE w:val="0"/>
        <w:autoSpaceDN w:val="0"/>
        <w:ind w:firstLine="709"/>
        <w:jc w:val="both"/>
        <w:rPr>
          <w:sz w:val="20"/>
          <w:szCs w:val="20"/>
          <w:lang w:bidi="ru-RU"/>
        </w:rPr>
      </w:pPr>
    </w:p>
    <w:p w14:paraId="6CBF1CCF" w14:textId="77777777" w:rsidR="00D07F22" w:rsidRDefault="00D07F22">
      <w:pPr>
        <w:widowControl w:val="0"/>
        <w:tabs>
          <w:tab w:val="left" w:pos="1210"/>
        </w:tabs>
        <w:autoSpaceDE w:val="0"/>
        <w:autoSpaceDN w:val="0"/>
        <w:ind w:firstLine="709"/>
        <w:jc w:val="both"/>
        <w:rPr>
          <w:sz w:val="20"/>
          <w:szCs w:val="20"/>
          <w:lang w:bidi="ru-RU"/>
        </w:rPr>
      </w:pPr>
    </w:p>
    <w:p w14:paraId="5E7A6638" w14:textId="77777777" w:rsidR="00D07F22" w:rsidRDefault="00D07F22" w:rsidP="00E447CE">
      <w:pPr>
        <w:widowControl w:val="0"/>
        <w:tabs>
          <w:tab w:val="left" w:pos="1210"/>
        </w:tabs>
        <w:autoSpaceDE w:val="0"/>
        <w:autoSpaceDN w:val="0"/>
        <w:jc w:val="both"/>
        <w:rPr>
          <w:sz w:val="20"/>
          <w:szCs w:val="20"/>
          <w:lang w:bidi="ru-RU"/>
        </w:rPr>
      </w:pPr>
    </w:p>
    <w:sectPr w:rsidR="00D07F22">
      <w:headerReference w:type="default" r:id="rId9"/>
      <w:pgSz w:w="16838" w:h="11906" w:orient="landscape"/>
      <w:pgMar w:top="851" w:right="68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A7B2" w14:textId="77777777" w:rsidR="007C75CE" w:rsidRDefault="007C75CE">
      <w:r>
        <w:separator/>
      </w:r>
    </w:p>
  </w:endnote>
  <w:endnote w:type="continuationSeparator" w:id="0">
    <w:p w14:paraId="0D94849C" w14:textId="77777777" w:rsidR="007C75CE" w:rsidRDefault="007C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F8FB7" w14:textId="77777777" w:rsidR="007C75CE" w:rsidRDefault="007C75CE">
      <w:r>
        <w:separator/>
      </w:r>
    </w:p>
  </w:footnote>
  <w:footnote w:type="continuationSeparator" w:id="0">
    <w:p w14:paraId="2019FAE2" w14:textId="77777777" w:rsidR="007C75CE" w:rsidRDefault="007C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521199"/>
    </w:sdtPr>
    <w:sdtEndPr/>
    <w:sdtContent>
      <w:p w14:paraId="4EDA3A15" w14:textId="77777777" w:rsidR="00370B3E" w:rsidRDefault="00370B3E">
        <w:pPr>
          <w:pStyle w:val="a6"/>
          <w:jc w:val="center"/>
        </w:pPr>
        <w:r>
          <w:fldChar w:fldCharType="begin"/>
        </w:r>
        <w:r>
          <w:instrText>PAGE   \* MERGEFORMAT</w:instrText>
        </w:r>
        <w:r>
          <w:fldChar w:fldCharType="separate"/>
        </w:r>
        <w:r w:rsidR="007C521C">
          <w:rPr>
            <w:noProof/>
          </w:rPr>
          <w:t>24</w:t>
        </w:r>
        <w:r>
          <w:fldChar w:fldCharType="end"/>
        </w:r>
      </w:p>
    </w:sdtContent>
  </w:sdt>
  <w:p w14:paraId="24F3269A" w14:textId="77777777" w:rsidR="00370B3E" w:rsidRDefault="00370B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B276D1E2"/>
    <w:lvl w:ilvl="0" w:tplc="2302837C">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
    <w:nsid w:val="0000000D"/>
    <w:multiLevelType w:val="hybridMultilevel"/>
    <w:tmpl w:val="0D34C9E8"/>
    <w:lvl w:ilvl="0" w:tplc="7AEE7140">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25BC54DD"/>
    <w:multiLevelType w:val="hybridMultilevel"/>
    <w:tmpl w:val="1ED89796"/>
    <w:lvl w:ilvl="0" w:tplc="CCCE7B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73BB5"/>
    <w:multiLevelType w:val="hybridMultilevel"/>
    <w:tmpl w:val="BA86211E"/>
    <w:lvl w:ilvl="0" w:tplc="CCCE7B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16A25"/>
    <w:multiLevelType w:val="multilevel"/>
    <w:tmpl w:val="30E16A2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5D20816"/>
    <w:multiLevelType w:val="hybridMultilevel"/>
    <w:tmpl w:val="6D20C156"/>
    <w:lvl w:ilvl="0" w:tplc="49CA49E0">
      <w:start w:val="5"/>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
    <w:nsid w:val="63C42C4F"/>
    <w:multiLevelType w:val="hybridMultilevel"/>
    <w:tmpl w:val="3FA0276C"/>
    <w:lvl w:ilvl="0" w:tplc="CCCE7B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A4"/>
    <w:rsid w:val="000154D5"/>
    <w:rsid w:val="00017E0B"/>
    <w:rsid w:val="00020E1A"/>
    <w:rsid w:val="000231EE"/>
    <w:rsid w:val="00024ABB"/>
    <w:rsid w:val="00024CCF"/>
    <w:rsid w:val="00025A2D"/>
    <w:rsid w:val="00032F9F"/>
    <w:rsid w:val="00034CF6"/>
    <w:rsid w:val="00040502"/>
    <w:rsid w:val="0004290D"/>
    <w:rsid w:val="0004711A"/>
    <w:rsid w:val="00047953"/>
    <w:rsid w:val="00050B4F"/>
    <w:rsid w:val="00050BD0"/>
    <w:rsid w:val="00053EA6"/>
    <w:rsid w:val="00054F44"/>
    <w:rsid w:val="00056501"/>
    <w:rsid w:val="000619DE"/>
    <w:rsid w:val="00063E22"/>
    <w:rsid w:val="00063F04"/>
    <w:rsid w:val="00065042"/>
    <w:rsid w:val="000750C6"/>
    <w:rsid w:val="00084A35"/>
    <w:rsid w:val="000904C3"/>
    <w:rsid w:val="000945FF"/>
    <w:rsid w:val="00094950"/>
    <w:rsid w:val="00095749"/>
    <w:rsid w:val="0009755D"/>
    <w:rsid w:val="000B1E74"/>
    <w:rsid w:val="000B2B3C"/>
    <w:rsid w:val="000B34FB"/>
    <w:rsid w:val="000C1696"/>
    <w:rsid w:val="000C1858"/>
    <w:rsid w:val="000C368B"/>
    <w:rsid w:val="000D041F"/>
    <w:rsid w:val="000D0E31"/>
    <w:rsid w:val="000D2010"/>
    <w:rsid w:val="000E03D8"/>
    <w:rsid w:val="000E15E9"/>
    <w:rsid w:val="000F6A07"/>
    <w:rsid w:val="000F748F"/>
    <w:rsid w:val="00102D53"/>
    <w:rsid w:val="001068F9"/>
    <w:rsid w:val="00106C22"/>
    <w:rsid w:val="001124FB"/>
    <w:rsid w:val="001203CF"/>
    <w:rsid w:val="00133DB8"/>
    <w:rsid w:val="001342D6"/>
    <w:rsid w:val="00135D41"/>
    <w:rsid w:val="00142F9A"/>
    <w:rsid w:val="00144F4E"/>
    <w:rsid w:val="00147614"/>
    <w:rsid w:val="001478F8"/>
    <w:rsid w:val="00150B51"/>
    <w:rsid w:val="00161354"/>
    <w:rsid w:val="0017129E"/>
    <w:rsid w:val="00175C08"/>
    <w:rsid w:val="00177916"/>
    <w:rsid w:val="00186404"/>
    <w:rsid w:val="001A5501"/>
    <w:rsid w:val="001A68A4"/>
    <w:rsid w:val="001A7493"/>
    <w:rsid w:val="001A7775"/>
    <w:rsid w:val="001B5210"/>
    <w:rsid w:val="001C0A84"/>
    <w:rsid w:val="001C236B"/>
    <w:rsid w:val="001D225A"/>
    <w:rsid w:val="001E0058"/>
    <w:rsid w:val="001E41B3"/>
    <w:rsid w:val="001E608E"/>
    <w:rsid w:val="001F0610"/>
    <w:rsid w:val="001F31FC"/>
    <w:rsid w:val="001F5988"/>
    <w:rsid w:val="002022A9"/>
    <w:rsid w:val="00207452"/>
    <w:rsid w:val="00211CB3"/>
    <w:rsid w:val="00212466"/>
    <w:rsid w:val="002260AF"/>
    <w:rsid w:val="002348AD"/>
    <w:rsid w:val="00240202"/>
    <w:rsid w:val="00242BCF"/>
    <w:rsid w:val="00243829"/>
    <w:rsid w:val="00243E58"/>
    <w:rsid w:val="00244C40"/>
    <w:rsid w:val="00251923"/>
    <w:rsid w:val="0025313A"/>
    <w:rsid w:val="002535D0"/>
    <w:rsid w:val="00262187"/>
    <w:rsid w:val="002736BA"/>
    <w:rsid w:val="00273F9F"/>
    <w:rsid w:val="00292054"/>
    <w:rsid w:val="002965D1"/>
    <w:rsid w:val="002A048A"/>
    <w:rsid w:val="002B1242"/>
    <w:rsid w:val="002B16A2"/>
    <w:rsid w:val="002B3434"/>
    <w:rsid w:val="002C6245"/>
    <w:rsid w:val="002D0AD9"/>
    <w:rsid w:val="002D391C"/>
    <w:rsid w:val="002D3AB9"/>
    <w:rsid w:val="002D3CD4"/>
    <w:rsid w:val="002D64AB"/>
    <w:rsid w:val="002D6DE2"/>
    <w:rsid w:val="002D787C"/>
    <w:rsid w:val="002E53C8"/>
    <w:rsid w:val="002E5E2B"/>
    <w:rsid w:val="002E6C17"/>
    <w:rsid w:val="002E7C53"/>
    <w:rsid w:val="002F03E1"/>
    <w:rsid w:val="002F06B2"/>
    <w:rsid w:val="002F3742"/>
    <w:rsid w:val="002F3F1E"/>
    <w:rsid w:val="002F786A"/>
    <w:rsid w:val="003033D0"/>
    <w:rsid w:val="00317336"/>
    <w:rsid w:val="00317DB0"/>
    <w:rsid w:val="00320916"/>
    <w:rsid w:val="00322A9A"/>
    <w:rsid w:val="00322D47"/>
    <w:rsid w:val="003256F0"/>
    <w:rsid w:val="00332AE3"/>
    <w:rsid w:val="0034006F"/>
    <w:rsid w:val="00340990"/>
    <w:rsid w:val="00341473"/>
    <w:rsid w:val="0034173D"/>
    <w:rsid w:val="00353640"/>
    <w:rsid w:val="00363A76"/>
    <w:rsid w:val="00364A42"/>
    <w:rsid w:val="00364CF5"/>
    <w:rsid w:val="00365223"/>
    <w:rsid w:val="00370B3E"/>
    <w:rsid w:val="003731AE"/>
    <w:rsid w:val="00373DA9"/>
    <w:rsid w:val="00376144"/>
    <w:rsid w:val="00381DD5"/>
    <w:rsid w:val="003919C7"/>
    <w:rsid w:val="003A002D"/>
    <w:rsid w:val="003A2448"/>
    <w:rsid w:val="003A4D50"/>
    <w:rsid w:val="003A4E74"/>
    <w:rsid w:val="003B0570"/>
    <w:rsid w:val="003C050C"/>
    <w:rsid w:val="003C0E8A"/>
    <w:rsid w:val="003C6BDD"/>
    <w:rsid w:val="003C77F1"/>
    <w:rsid w:val="003D35F2"/>
    <w:rsid w:val="003E3ACC"/>
    <w:rsid w:val="003E5133"/>
    <w:rsid w:val="003E56CC"/>
    <w:rsid w:val="003E62DB"/>
    <w:rsid w:val="003F4443"/>
    <w:rsid w:val="00402851"/>
    <w:rsid w:val="00404E0B"/>
    <w:rsid w:val="0040532C"/>
    <w:rsid w:val="00407CA4"/>
    <w:rsid w:val="00407EF0"/>
    <w:rsid w:val="00424086"/>
    <w:rsid w:val="00430C32"/>
    <w:rsid w:val="004408CE"/>
    <w:rsid w:val="00462BC0"/>
    <w:rsid w:val="0046795F"/>
    <w:rsid w:val="00472A5B"/>
    <w:rsid w:val="00480BF8"/>
    <w:rsid w:val="00482E35"/>
    <w:rsid w:val="0048748D"/>
    <w:rsid w:val="0049199C"/>
    <w:rsid w:val="004A4BE3"/>
    <w:rsid w:val="004B58AF"/>
    <w:rsid w:val="004B7B41"/>
    <w:rsid w:val="004C4036"/>
    <w:rsid w:val="004D10F2"/>
    <w:rsid w:val="004D53CA"/>
    <w:rsid w:val="004E2C13"/>
    <w:rsid w:val="004E3901"/>
    <w:rsid w:val="004E580D"/>
    <w:rsid w:val="004E682F"/>
    <w:rsid w:val="004E71BB"/>
    <w:rsid w:val="004F0C9E"/>
    <w:rsid w:val="004F239E"/>
    <w:rsid w:val="005118C2"/>
    <w:rsid w:val="00512397"/>
    <w:rsid w:val="00514122"/>
    <w:rsid w:val="0052070F"/>
    <w:rsid w:val="0053473D"/>
    <w:rsid w:val="00543E09"/>
    <w:rsid w:val="0054445F"/>
    <w:rsid w:val="005458B7"/>
    <w:rsid w:val="0054597A"/>
    <w:rsid w:val="005527C4"/>
    <w:rsid w:val="005663A5"/>
    <w:rsid w:val="005709EC"/>
    <w:rsid w:val="0057157E"/>
    <w:rsid w:val="00581D1E"/>
    <w:rsid w:val="0059008A"/>
    <w:rsid w:val="00590C71"/>
    <w:rsid w:val="005975EF"/>
    <w:rsid w:val="005A3B3A"/>
    <w:rsid w:val="005A4035"/>
    <w:rsid w:val="005A4FAF"/>
    <w:rsid w:val="005A523F"/>
    <w:rsid w:val="005B4904"/>
    <w:rsid w:val="005C75C7"/>
    <w:rsid w:val="005D0984"/>
    <w:rsid w:val="005D0E30"/>
    <w:rsid w:val="005D6A95"/>
    <w:rsid w:val="005D71DF"/>
    <w:rsid w:val="005E4039"/>
    <w:rsid w:val="005E605B"/>
    <w:rsid w:val="005F7A51"/>
    <w:rsid w:val="006018F9"/>
    <w:rsid w:val="00611C66"/>
    <w:rsid w:val="0061352C"/>
    <w:rsid w:val="00613C61"/>
    <w:rsid w:val="00614F4E"/>
    <w:rsid w:val="006219E3"/>
    <w:rsid w:val="00623F0A"/>
    <w:rsid w:val="00626028"/>
    <w:rsid w:val="00626CEC"/>
    <w:rsid w:val="00627685"/>
    <w:rsid w:val="006353D3"/>
    <w:rsid w:val="00636D68"/>
    <w:rsid w:val="00637FC2"/>
    <w:rsid w:val="006436D0"/>
    <w:rsid w:val="00645C3A"/>
    <w:rsid w:val="006568B5"/>
    <w:rsid w:val="0066129A"/>
    <w:rsid w:val="00662B46"/>
    <w:rsid w:val="0067057B"/>
    <w:rsid w:val="0067465C"/>
    <w:rsid w:val="006754A7"/>
    <w:rsid w:val="00675A55"/>
    <w:rsid w:val="00676960"/>
    <w:rsid w:val="00676DF1"/>
    <w:rsid w:val="00686ABA"/>
    <w:rsid w:val="00693D9C"/>
    <w:rsid w:val="00695C69"/>
    <w:rsid w:val="00697365"/>
    <w:rsid w:val="006A0644"/>
    <w:rsid w:val="006A3413"/>
    <w:rsid w:val="006A50C2"/>
    <w:rsid w:val="006B5EA0"/>
    <w:rsid w:val="006C1333"/>
    <w:rsid w:val="006C45A5"/>
    <w:rsid w:val="006C4A09"/>
    <w:rsid w:val="006C5BD1"/>
    <w:rsid w:val="006C64FB"/>
    <w:rsid w:val="006C7D11"/>
    <w:rsid w:val="006D6001"/>
    <w:rsid w:val="006D72E6"/>
    <w:rsid w:val="006D7EAB"/>
    <w:rsid w:val="006E0711"/>
    <w:rsid w:val="006E2AFE"/>
    <w:rsid w:val="006E4FB1"/>
    <w:rsid w:val="006F0FD7"/>
    <w:rsid w:val="0070079F"/>
    <w:rsid w:val="00706E67"/>
    <w:rsid w:val="007072B1"/>
    <w:rsid w:val="0071000F"/>
    <w:rsid w:val="00712606"/>
    <w:rsid w:val="0071312D"/>
    <w:rsid w:val="00717DD2"/>
    <w:rsid w:val="0072020D"/>
    <w:rsid w:val="00721D5B"/>
    <w:rsid w:val="0075189E"/>
    <w:rsid w:val="00753A8D"/>
    <w:rsid w:val="00767C83"/>
    <w:rsid w:val="00771291"/>
    <w:rsid w:val="00772003"/>
    <w:rsid w:val="007A0E41"/>
    <w:rsid w:val="007C324E"/>
    <w:rsid w:val="007C521C"/>
    <w:rsid w:val="007C75CE"/>
    <w:rsid w:val="007D1C9F"/>
    <w:rsid w:val="007D4196"/>
    <w:rsid w:val="007E1C36"/>
    <w:rsid w:val="007E4F39"/>
    <w:rsid w:val="007E6945"/>
    <w:rsid w:val="007E731C"/>
    <w:rsid w:val="007F32A6"/>
    <w:rsid w:val="007F3986"/>
    <w:rsid w:val="007F656E"/>
    <w:rsid w:val="0080020F"/>
    <w:rsid w:val="00801181"/>
    <w:rsid w:val="008019B8"/>
    <w:rsid w:val="00804FB2"/>
    <w:rsid w:val="00805513"/>
    <w:rsid w:val="008075A5"/>
    <w:rsid w:val="0081436C"/>
    <w:rsid w:val="00815B3A"/>
    <w:rsid w:val="00816102"/>
    <w:rsid w:val="008249EE"/>
    <w:rsid w:val="00831AA7"/>
    <w:rsid w:val="00856CCA"/>
    <w:rsid w:val="008619B3"/>
    <w:rsid w:val="008627A6"/>
    <w:rsid w:val="00867244"/>
    <w:rsid w:val="00873758"/>
    <w:rsid w:val="0087626E"/>
    <w:rsid w:val="00877BBD"/>
    <w:rsid w:val="008905ED"/>
    <w:rsid w:val="00891DC4"/>
    <w:rsid w:val="00892A9F"/>
    <w:rsid w:val="008A75F7"/>
    <w:rsid w:val="008B2E12"/>
    <w:rsid w:val="008B55D4"/>
    <w:rsid w:val="008B69E1"/>
    <w:rsid w:val="008C3638"/>
    <w:rsid w:val="008C6E21"/>
    <w:rsid w:val="008D0B3C"/>
    <w:rsid w:val="008D3E0F"/>
    <w:rsid w:val="008D4242"/>
    <w:rsid w:val="008D7C3C"/>
    <w:rsid w:val="008E064F"/>
    <w:rsid w:val="008E6E05"/>
    <w:rsid w:val="008F273B"/>
    <w:rsid w:val="008F2B03"/>
    <w:rsid w:val="008F3C7D"/>
    <w:rsid w:val="008F46D9"/>
    <w:rsid w:val="008F755F"/>
    <w:rsid w:val="008F7C4D"/>
    <w:rsid w:val="00902F4C"/>
    <w:rsid w:val="00903635"/>
    <w:rsid w:val="0091255D"/>
    <w:rsid w:val="00923A41"/>
    <w:rsid w:val="00923DBF"/>
    <w:rsid w:val="009245DD"/>
    <w:rsid w:val="00930BF9"/>
    <w:rsid w:val="00941D5E"/>
    <w:rsid w:val="00945588"/>
    <w:rsid w:val="009466A9"/>
    <w:rsid w:val="009522D4"/>
    <w:rsid w:val="00954C0B"/>
    <w:rsid w:val="00955DC8"/>
    <w:rsid w:val="0095738A"/>
    <w:rsid w:val="0096204F"/>
    <w:rsid w:val="00962FA2"/>
    <w:rsid w:val="00965198"/>
    <w:rsid w:val="0096672D"/>
    <w:rsid w:val="00973D96"/>
    <w:rsid w:val="009745AB"/>
    <w:rsid w:val="00975210"/>
    <w:rsid w:val="00977D36"/>
    <w:rsid w:val="00980756"/>
    <w:rsid w:val="009860E2"/>
    <w:rsid w:val="009916F9"/>
    <w:rsid w:val="00992FF3"/>
    <w:rsid w:val="009A75D2"/>
    <w:rsid w:val="009A7DDE"/>
    <w:rsid w:val="009B285C"/>
    <w:rsid w:val="009B2D47"/>
    <w:rsid w:val="009B3DB6"/>
    <w:rsid w:val="009B3EF7"/>
    <w:rsid w:val="009D265F"/>
    <w:rsid w:val="009D4D0C"/>
    <w:rsid w:val="009E17F6"/>
    <w:rsid w:val="009E7672"/>
    <w:rsid w:val="009F53D7"/>
    <w:rsid w:val="00A009F0"/>
    <w:rsid w:val="00A12447"/>
    <w:rsid w:val="00A12EA6"/>
    <w:rsid w:val="00A208C2"/>
    <w:rsid w:val="00A22F6C"/>
    <w:rsid w:val="00A2618D"/>
    <w:rsid w:val="00A27CFB"/>
    <w:rsid w:val="00A31878"/>
    <w:rsid w:val="00A3679A"/>
    <w:rsid w:val="00A36E2E"/>
    <w:rsid w:val="00A406D6"/>
    <w:rsid w:val="00A41189"/>
    <w:rsid w:val="00A43822"/>
    <w:rsid w:val="00A515A9"/>
    <w:rsid w:val="00A517C1"/>
    <w:rsid w:val="00A66962"/>
    <w:rsid w:val="00A831AB"/>
    <w:rsid w:val="00A844D4"/>
    <w:rsid w:val="00A87339"/>
    <w:rsid w:val="00A929A1"/>
    <w:rsid w:val="00A97386"/>
    <w:rsid w:val="00AA3871"/>
    <w:rsid w:val="00AA63BC"/>
    <w:rsid w:val="00AB6569"/>
    <w:rsid w:val="00AC2390"/>
    <w:rsid w:val="00AC46CD"/>
    <w:rsid w:val="00AD0669"/>
    <w:rsid w:val="00AD1D5D"/>
    <w:rsid w:val="00AD73DF"/>
    <w:rsid w:val="00AE1594"/>
    <w:rsid w:val="00AE2FC2"/>
    <w:rsid w:val="00AE666F"/>
    <w:rsid w:val="00AF0544"/>
    <w:rsid w:val="00AF54B9"/>
    <w:rsid w:val="00B01637"/>
    <w:rsid w:val="00B20F6C"/>
    <w:rsid w:val="00B254E0"/>
    <w:rsid w:val="00B36C8C"/>
    <w:rsid w:val="00B46F11"/>
    <w:rsid w:val="00B4713C"/>
    <w:rsid w:val="00B60AD1"/>
    <w:rsid w:val="00B60B42"/>
    <w:rsid w:val="00B67709"/>
    <w:rsid w:val="00B71862"/>
    <w:rsid w:val="00B757EF"/>
    <w:rsid w:val="00B76737"/>
    <w:rsid w:val="00B77A5D"/>
    <w:rsid w:val="00B80263"/>
    <w:rsid w:val="00B832EF"/>
    <w:rsid w:val="00B92367"/>
    <w:rsid w:val="00B94964"/>
    <w:rsid w:val="00BA53E4"/>
    <w:rsid w:val="00BA5883"/>
    <w:rsid w:val="00BB4CE8"/>
    <w:rsid w:val="00BB663D"/>
    <w:rsid w:val="00BB6944"/>
    <w:rsid w:val="00BB6A33"/>
    <w:rsid w:val="00BB7C5A"/>
    <w:rsid w:val="00BC2A25"/>
    <w:rsid w:val="00BC5B2E"/>
    <w:rsid w:val="00BD2192"/>
    <w:rsid w:val="00BD3533"/>
    <w:rsid w:val="00BD3EB5"/>
    <w:rsid w:val="00BD4DD9"/>
    <w:rsid w:val="00BD6019"/>
    <w:rsid w:val="00BE12DC"/>
    <w:rsid w:val="00BE56A9"/>
    <w:rsid w:val="00BE598A"/>
    <w:rsid w:val="00BE70AA"/>
    <w:rsid w:val="00C1095E"/>
    <w:rsid w:val="00C17576"/>
    <w:rsid w:val="00C3313D"/>
    <w:rsid w:val="00C36A65"/>
    <w:rsid w:val="00C36CBE"/>
    <w:rsid w:val="00C37770"/>
    <w:rsid w:val="00C42DB6"/>
    <w:rsid w:val="00C4700E"/>
    <w:rsid w:val="00C565BF"/>
    <w:rsid w:val="00C670D5"/>
    <w:rsid w:val="00C70448"/>
    <w:rsid w:val="00C71E6D"/>
    <w:rsid w:val="00C7539B"/>
    <w:rsid w:val="00C77AEB"/>
    <w:rsid w:val="00C8261A"/>
    <w:rsid w:val="00C852F9"/>
    <w:rsid w:val="00C86F56"/>
    <w:rsid w:val="00C872ED"/>
    <w:rsid w:val="00CA13EF"/>
    <w:rsid w:val="00CA290F"/>
    <w:rsid w:val="00CA3797"/>
    <w:rsid w:val="00CB4556"/>
    <w:rsid w:val="00CE06E8"/>
    <w:rsid w:val="00CE5237"/>
    <w:rsid w:val="00CE61A7"/>
    <w:rsid w:val="00D0054E"/>
    <w:rsid w:val="00D07F22"/>
    <w:rsid w:val="00D22992"/>
    <w:rsid w:val="00D230B4"/>
    <w:rsid w:val="00D24B46"/>
    <w:rsid w:val="00D31348"/>
    <w:rsid w:val="00D36E2F"/>
    <w:rsid w:val="00D441D0"/>
    <w:rsid w:val="00D505FD"/>
    <w:rsid w:val="00D517F0"/>
    <w:rsid w:val="00D7759C"/>
    <w:rsid w:val="00D8060C"/>
    <w:rsid w:val="00D84FAA"/>
    <w:rsid w:val="00D94CDA"/>
    <w:rsid w:val="00D9673D"/>
    <w:rsid w:val="00DA2745"/>
    <w:rsid w:val="00DA4DE0"/>
    <w:rsid w:val="00DC5285"/>
    <w:rsid w:val="00DC5787"/>
    <w:rsid w:val="00DC78DB"/>
    <w:rsid w:val="00DD2F9E"/>
    <w:rsid w:val="00DE0BCE"/>
    <w:rsid w:val="00DE42A9"/>
    <w:rsid w:val="00DE44B7"/>
    <w:rsid w:val="00DE49BA"/>
    <w:rsid w:val="00DE6D53"/>
    <w:rsid w:val="00DE7885"/>
    <w:rsid w:val="00DF2F42"/>
    <w:rsid w:val="00DF6B13"/>
    <w:rsid w:val="00E00C33"/>
    <w:rsid w:val="00E05D28"/>
    <w:rsid w:val="00E17577"/>
    <w:rsid w:val="00E17F1A"/>
    <w:rsid w:val="00E32EF9"/>
    <w:rsid w:val="00E40A3A"/>
    <w:rsid w:val="00E447CE"/>
    <w:rsid w:val="00E45286"/>
    <w:rsid w:val="00E466A0"/>
    <w:rsid w:val="00E5464B"/>
    <w:rsid w:val="00E54D1C"/>
    <w:rsid w:val="00E55360"/>
    <w:rsid w:val="00E5746B"/>
    <w:rsid w:val="00E66B82"/>
    <w:rsid w:val="00E71D1E"/>
    <w:rsid w:val="00E73674"/>
    <w:rsid w:val="00E773BD"/>
    <w:rsid w:val="00E81300"/>
    <w:rsid w:val="00E879B6"/>
    <w:rsid w:val="00E94E85"/>
    <w:rsid w:val="00E9596D"/>
    <w:rsid w:val="00E96E54"/>
    <w:rsid w:val="00EA1C18"/>
    <w:rsid w:val="00EA742E"/>
    <w:rsid w:val="00EB1F39"/>
    <w:rsid w:val="00EB6408"/>
    <w:rsid w:val="00EC18B6"/>
    <w:rsid w:val="00EC61B7"/>
    <w:rsid w:val="00ED0E99"/>
    <w:rsid w:val="00ED2862"/>
    <w:rsid w:val="00ED6AAE"/>
    <w:rsid w:val="00EE040F"/>
    <w:rsid w:val="00EE7181"/>
    <w:rsid w:val="00EF04ED"/>
    <w:rsid w:val="00EF157F"/>
    <w:rsid w:val="00EF1B3D"/>
    <w:rsid w:val="00EF26B9"/>
    <w:rsid w:val="00EF6F16"/>
    <w:rsid w:val="00F00302"/>
    <w:rsid w:val="00F04BD7"/>
    <w:rsid w:val="00F1199E"/>
    <w:rsid w:val="00F11E69"/>
    <w:rsid w:val="00F131C3"/>
    <w:rsid w:val="00F132FB"/>
    <w:rsid w:val="00F14326"/>
    <w:rsid w:val="00F1514D"/>
    <w:rsid w:val="00F16380"/>
    <w:rsid w:val="00F21D58"/>
    <w:rsid w:val="00F23764"/>
    <w:rsid w:val="00F31E5C"/>
    <w:rsid w:val="00F40D44"/>
    <w:rsid w:val="00F416FE"/>
    <w:rsid w:val="00F47764"/>
    <w:rsid w:val="00F512A5"/>
    <w:rsid w:val="00F53506"/>
    <w:rsid w:val="00F569A7"/>
    <w:rsid w:val="00F62BA7"/>
    <w:rsid w:val="00F7014D"/>
    <w:rsid w:val="00F70D95"/>
    <w:rsid w:val="00F750DF"/>
    <w:rsid w:val="00F75EFC"/>
    <w:rsid w:val="00F910CE"/>
    <w:rsid w:val="00F924E3"/>
    <w:rsid w:val="00FA0CC9"/>
    <w:rsid w:val="00FA1314"/>
    <w:rsid w:val="00FA6C0C"/>
    <w:rsid w:val="00FA7E91"/>
    <w:rsid w:val="00FB3060"/>
    <w:rsid w:val="00FB5DCC"/>
    <w:rsid w:val="00FB652A"/>
    <w:rsid w:val="00FB661E"/>
    <w:rsid w:val="00FB6EBE"/>
    <w:rsid w:val="00FB6ED6"/>
    <w:rsid w:val="00FC4438"/>
    <w:rsid w:val="00FC4F7E"/>
    <w:rsid w:val="00FC7594"/>
    <w:rsid w:val="00FD3481"/>
    <w:rsid w:val="00FD5D08"/>
    <w:rsid w:val="00FE45A0"/>
    <w:rsid w:val="00FF2C5A"/>
    <w:rsid w:val="00FF4849"/>
    <w:rsid w:val="02B909FC"/>
    <w:rsid w:val="09B31D3C"/>
    <w:rsid w:val="11B72094"/>
    <w:rsid w:val="34CB5AE2"/>
    <w:rsid w:val="371D7086"/>
    <w:rsid w:val="3BEA2E3A"/>
    <w:rsid w:val="48AB5ED8"/>
    <w:rsid w:val="48DB615A"/>
    <w:rsid w:val="520F3AD6"/>
    <w:rsid w:val="54856939"/>
    <w:rsid w:val="55F93D98"/>
    <w:rsid w:val="5AFD3A3F"/>
    <w:rsid w:val="7B15688D"/>
    <w:rsid w:val="7E5246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17BA"/>
  <w15:docId w15:val="{0C10AE05-071A-49A6-9318-A6B707E2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qFormat/>
    <w:rPr>
      <w:rFonts w:ascii="Times New Roman" w:hAnsi="Times New Roman" w:cs="Times New Roman"/>
      <w:b/>
      <w:bCs/>
      <w:color w:val="000080"/>
      <w:sz w:val="24"/>
      <w:szCs w:val="24"/>
      <w:u w:val="singl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pPr>
  </w:style>
  <w:style w:type="paragraph" w:styleId="a8">
    <w:name w:val="footer"/>
    <w:basedOn w:val="a"/>
    <w:link w:val="a9"/>
    <w:uiPriority w:val="99"/>
    <w:unhideWhenUsed/>
    <w:qFormat/>
    <w:pPr>
      <w:tabs>
        <w:tab w:val="center" w:pos="4677"/>
        <w:tab w:val="right" w:pos="9355"/>
      </w:tabs>
    </w:pPr>
  </w:style>
  <w:style w:type="paragraph" w:styleId="aa">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
    <w:basedOn w:val="a"/>
    <w:link w:val="ab"/>
    <w:uiPriority w:val="99"/>
    <w:unhideWhenUsed/>
    <w:qFormat/>
    <w:pPr>
      <w:spacing w:before="100" w:beforeAutospacing="1" w:after="100" w:afterAutospacing="1"/>
    </w:pPr>
  </w:style>
  <w:style w:type="table" w:styleId="ac">
    <w:name w:val="Table Grid"/>
    <w:basedOn w:val="a1"/>
    <w:uiPriority w:val="5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aliases w:val="мелкий,Обя,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
    <w:link w:val="ae"/>
    <w:uiPriority w:val="1"/>
    <w:qFormat/>
    <w:rPr>
      <w:sz w:val="22"/>
      <w:szCs w:val="22"/>
      <w:lang w:eastAsia="en-US"/>
    </w:rPr>
  </w:style>
  <w:style w:type="character" w:customStyle="1" w:styleId="ae">
    <w:name w:val="Без интервала Знак"/>
    <w:aliases w:val="мелкий Знак,Обя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без интервала Знак,Елжан Знак"/>
    <w:link w:val="ad"/>
    <w:uiPriority w:val="1"/>
    <w:qFormat/>
    <w:locked/>
  </w:style>
  <w:style w:type="character" w:customStyle="1" w:styleId="ab">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a"/>
    <w:uiPriority w:val="99"/>
    <w:qFormat/>
    <w:rPr>
      <w:rFonts w:ascii="Times New Roman" w:eastAsia="Times New Roman" w:hAnsi="Times New Roman" w:cs="Times New Roman"/>
      <w:sz w:val="24"/>
      <w:szCs w:val="24"/>
      <w:lang w:eastAsia="ru-RU"/>
    </w:rPr>
  </w:style>
  <w:style w:type="paragraph" w:styleId="af">
    <w:name w:val="List Paragraph"/>
    <w:aliases w:val="Heading1,Colorful List - Accent 11,Colorful List - Accent 11CxSpLast,маркированный,strich,2nd Tier Header,ненум_список,без абзаца,References,NUMBERED PARAGRAPH,List Paragraph 1,Bullets,List_Paragraph,Multilevel para_II,List Paragraph1"/>
    <w:basedOn w:val="a"/>
    <w:link w:val="af0"/>
    <w:uiPriority w:val="34"/>
    <w:qFormat/>
    <w:pPr>
      <w:ind w:left="720"/>
      <w:contextualSpacing/>
    </w:p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qFormat/>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ru-RU"/>
    </w:rPr>
  </w:style>
  <w:style w:type="character" w:customStyle="1" w:styleId="af0">
    <w:name w:val="Абзац списка Знак"/>
    <w:aliases w:val="Heading1 Знак,Colorful List - Accent 11 Знак,Colorful List - Accent 11CxSpLast Знак,маркированный Знак,strich Знак,2nd Tier Header Знак,ненум_список Знак,без абзаца Знак,References Знак,NUMBERED PARAGRAPH Знак,List Paragraph 1 Знак"/>
    <w:link w:val="af"/>
    <w:uiPriority w:val="34"/>
    <w:qFormat/>
    <w:locked/>
    <w:rsid w:val="00243E58"/>
    <w:rPr>
      <w:rFonts w:ascii="Times New Roman" w:eastAsia="Times New Roman" w:hAnsi="Times New Roman" w:cs="Times New Roman"/>
      <w:sz w:val="24"/>
      <w:szCs w:val="24"/>
    </w:rPr>
  </w:style>
  <w:style w:type="character" w:customStyle="1" w:styleId="s1">
    <w:name w:val="s1"/>
    <w:basedOn w:val="a0"/>
    <w:rsid w:val="00AA63BC"/>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79336">
      <w:bodyDiv w:val="1"/>
      <w:marLeft w:val="0"/>
      <w:marRight w:val="0"/>
      <w:marTop w:val="0"/>
      <w:marBottom w:val="0"/>
      <w:divBdr>
        <w:top w:val="none" w:sz="0" w:space="0" w:color="auto"/>
        <w:left w:val="none" w:sz="0" w:space="0" w:color="auto"/>
        <w:bottom w:val="none" w:sz="0" w:space="0" w:color="auto"/>
        <w:right w:val="none" w:sz="0" w:space="0" w:color="auto"/>
      </w:divBdr>
    </w:div>
    <w:div w:id="1076980821">
      <w:bodyDiv w:val="1"/>
      <w:marLeft w:val="0"/>
      <w:marRight w:val="0"/>
      <w:marTop w:val="0"/>
      <w:marBottom w:val="0"/>
      <w:divBdr>
        <w:top w:val="none" w:sz="0" w:space="0" w:color="auto"/>
        <w:left w:val="none" w:sz="0" w:space="0" w:color="auto"/>
        <w:bottom w:val="none" w:sz="0" w:space="0" w:color="auto"/>
        <w:right w:val="none" w:sz="0" w:space="0" w:color="auto"/>
      </w:divBdr>
    </w:div>
    <w:div w:id="1582063131">
      <w:bodyDiv w:val="1"/>
      <w:marLeft w:val="0"/>
      <w:marRight w:val="0"/>
      <w:marTop w:val="0"/>
      <w:marBottom w:val="0"/>
      <w:divBdr>
        <w:top w:val="none" w:sz="0" w:space="0" w:color="auto"/>
        <w:left w:val="none" w:sz="0" w:space="0" w:color="auto"/>
        <w:bottom w:val="none" w:sz="0" w:space="0" w:color="auto"/>
        <w:right w:val="none" w:sz="0" w:space="0" w:color="auto"/>
      </w:divBdr>
    </w:div>
    <w:div w:id="1828397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G22H00002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ED6B-B62E-4AC1-86A1-0048EA9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30</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Мырзабекова Айнур Мырзабековна</dc:creator>
  <cp:lastModifiedBy>Жанибек Мукагали Жанибекулы</cp:lastModifiedBy>
  <cp:revision>51</cp:revision>
  <cp:lastPrinted>2023-02-28T10:58:00Z</cp:lastPrinted>
  <dcterms:created xsi:type="dcterms:W3CDTF">2023-02-24T11:29:00Z</dcterms:created>
  <dcterms:modified xsi:type="dcterms:W3CDTF">2023-03-02T09:47:00Z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1C1CFEE1156F4BE4A5DF6D2A5F7ABB21</vt:lpwstr>
  </property>
</Properties>
</file>