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D9" w:rsidRDefault="00C07ED9" w:rsidP="00BB20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</w:p>
    <w:p w:rsidR="002546D0" w:rsidRDefault="002546D0" w:rsidP="00C07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bookmarkStart w:id="0" w:name="_GoBack"/>
      <w:r w:rsidRPr="00BB208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Надлежащая аптечная практика (</w:t>
      </w:r>
      <w:proofErr w:type="spellStart"/>
      <w:r w:rsidRPr="00BB208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Good</w:t>
      </w:r>
      <w:proofErr w:type="spellEnd"/>
      <w:r w:rsidRPr="00BB208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BB208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Pharmacy</w:t>
      </w:r>
      <w:proofErr w:type="spellEnd"/>
      <w:r w:rsidRPr="00BB208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BB208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Practice</w:t>
      </w:r>
      <w:proofErr w:type="spellEnd"/>
      <w:r w:rsidRPr="00BB208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; GPP)</w:t>
      </w:r>
    </w:p>
    <w:bookmarkEnd w:id="0"/>
    <w:p w:rsidR="00926FD3" w:rsidRPr="00BB2081" w:rsidRDefault="00926FD3" w:rsidP="00BB20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</w:p>
    <w:p w:rsidR="00441E00" w:rsidRDefault="00441E00" w:rsidP="000B6811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Cs/>
          <w:i w:val="0"/>
          <w:sz w:val="24"/>
          <w:szCs w:val="24"/>
        </w:rPr>
      </w:pPr>
      <w:r w:rsidRPr="00441E00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На протяжении</w:t>
      </w:r>
      <w:r w:rsidRPr="00441E00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 xml:space="preserve"> нескольк</w:t>
      </w:r>
      <w:r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их</w:t>
      </w:r>
      <w:r w:rsidRPr="00441E00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 xml:space="preserve"> лет внедрение международных стандартов </w:t>
      </w:r>
      <w:proofErr w:type="spellStart"/>
      <w:r w:rsidRPr="00441E00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GxP</w:t>
      </w:r>
      <w:proofErr w:type="spellEnd"/>
      <w:r w:rsidRPr="00441E00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 xml:space="preserve"> в фармацевтической отрасли Казахстана является актуальным направлением. Это относится и к аптечным организациям, которые непосредственно предоставляют покупателям качественные лекарственные средства и изделия медицинского назначения.</w:t>
      </w:r>
      <w:r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</w:p>
    <w:p w:rsidR="000B6811" w:rsidRDefault="00441E00" w:rsidP="000B681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</w:t>
      </w:r>
      <w:r w:rsidRPr="00441E00">
        <w:rPr>
          <w:rFonts w:ascii="Times New Roman" w:hAnsi="Times New Roman" w:cs="Times New Roman"/>
          <w:sz w:val="24"/>
          <w:szCs w:val="24"/>
        </w:rPr>
        <w:t xml:space="preserve">первые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546D0" w:rsidRPr="00441E00">
        <w:rPr>
          <w:rFonts w:ascii="Times New Roman" w:hAnsi="Times New Roman" w:cs="Times New Roman"/>
          <w:sz w:val="24"/>
          <w:szCs w:val="24"/>
        </w:rPr>
        <w:t xml:space="preserve"> нашей стране государственный стандарт </w:t>
      </w:r>
      <w:r w:rsidR="002546D0" w:rsidRPr="00441E00">
        <w:rPr>
          <w:rStyle w:val="a4"/>
          <w:rFonts w:ascii="Times New Roman" w:hAnsi="Times New Roman" w:cs="Times New Roman"/>
          <w:sz w:val="24"/>
          <w:szCs w:val="24"/>
        </w:rPr>
        <w:t>«</w:t>
      </w:r>
      <w:r w:rsidR="002546D0" w:rsidRPr="00441E00">
        <w:rPr>
          <w:rStyle w:val="a4"/>
          <w:rFonts w:ascii="Times New Roman" w:hAnsi="Times New Roman" w:cs="Times New Roman"/>
          <w:b w:val="0"/>
          <w:sz w:val="24"/>
          <w:szCs w:val="24"/>
        </w:rPr>
        <w:t>Надлежащая аптечная практика. Основные положения»</w:t>
      </w:r>
      <w:r w:rsidR="002546D0" w:rsidRPr="00441E00">
        <w:rPr>
          <w:rFonts w:ascii="Times New Roman" w:hAnsi="Times New Roman" w:cs="Times New Roman"/>
          <w:sz w:val="24"/>
          <w:szCs w:val="24"/>
        </w:rPr>
        <w:t xml:space="preserve"> был утвержден в 2006 году. Однако длительное время он носил добровольный характер, вследствие чего лишь единичные аптеки решились его внедрить.</w:t>
      </w:r>
      <w:r w:rsidRPr="00441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1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 надлежащей аптечной практики</w:t>
      </w:r>
      <w:r w:rsidRPr="0044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(GPP) (далее - Стандарт) разработан с целью обеспечения надлежащего качества фармацевтических услуг, оказываемых фармацевтическими работниками населению Республики Казахстан, устанавливают требования к надлежащей аптечной практике и организации системы управления качеством.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081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Стандарт распространяется на организации, осуществляющие розничную реализацию лекарственных средств, государственные органы, осуществляющие контроль за фармацевтической деятельностью юридических и физических лиц в сфере обращения лекарственных средств, изделий медицинского назначения и медицинской техники</w:t>
      </w:r>
      <w:r w:rsidR="000B681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0B6811" w:rsidRPr="000B6811">
        <w:t xml:space="preserve"> </w:t>
      </w:r>
    </w:p>
    <w:p w:rsidR="00441E00" w:rsidRDefault="000B6811" w:rsidP="000B6811">
      <w:pPr>
        <w:spacing w:after="0" w:line="240" w:lineRule="auto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Стандарт направлен </w:t>
      </w:r>
      <w:r w:rsidRPr="000B6811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обеспечение населения качественными, безопасными лекарственными средствами и  медицинскими изделиями, предоставления ему достоверной информации о лекарственном средстве, пропаганду здорового образа жизни и профилактику заболеваний, обеспечение рационального применения рецептурных лекарственных препаратов, влияние на прописывание и использование лекарственных препаратов и предоставлении информации об имевших место побочных действиях лекарственных препаратов и оказание помощи при самолечении;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0B6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обеспечение взаимосвязи врача, пациента и фармацевта, позволяющие оптимизировать использование лекарственных средств, изделий медицинского назначения и оценить результаты лечения.</w:t>
      </w:r>
    </w:p>
    <w:p w:rsidR="002546D0" w:rsidRPr="00BB2081" w:rsidRDefault="002546D0" w:rsidP="000B6811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BB2081">
        <w:rPr>
          <w:szCs w:val="28"/>
        </w:rPr>
        <w:t xml:space="preserve">В мае 2015 года стандарт был актуализирован и утвержден </w:t>
      </w:r>
      <w:r w:rsidR="000B6811" w:rsidRPr="000B6811">
        <w:rPr>
          <w:szCs w:val="28"/>
        </w:rPr>
        <w:t>приказ</w:t>
      </w:r>
      <w:r w:rsidR="000B6811">
        <w:rPr>
          <w:szCs w:val="28"/>
        </w:rPr>
        <w:t>ом</w:t>
      </w:r>
      <w:r w:rsidR="000B6811" w:rsidRPr="000B6811">
        <w:rPr>
          <w:szCs w:val="28"/>
        </w:rPr>
        <w:t xml:space="preserve"> Министра здравоохранения и социального развития Республики Казахстан от 27 мая 2015 года №392</w:t>
      </w:r>
      <w:r w:rsidR="000B6811">
        <w:rPr>
          <w:szCs w:val="28"/>
        </w:rPr>
        <w:t xml:space="preserve"> «Об утверждении надлежащих фармацевтических практик»,</w:t>
      </w:r>
      <w:r w:rsidRPr="00BB2081">
        <w:rPr>
          <w:szCs w:val="28"/>
        </w:rPr>
        <w:t xml:space="preserve"> </w:t>
      </w:r>
      <w:r w:rsidR="000B6811">
        <w:rPr>
          <w:szCs w:val="28"/>
        </w:rPr>
        <w:t>п</w:t>
      </w:r>
      <w:r w:rsidRPr="00BB2081">
        <w:rPr>
          <w:szCs w:val="28"/>
        </w:rPr>
        <w:t>ри эт</w:t>
      </w:r>
      <w:r w:rsidR="00A25C73" w:rsidRPr="00BB2081">
        <w:rPr>
          <w:szCs w:val="28"/>
        </w:rPr>
        <w:t xml:space="preserve">ом в законодательстве </w:t>
      </w:r>
      <w:r w:rsidR="00441E00">
        <w:rPr>
          <w:szCs w:val="28"/>
        </w:rPr>
        <w:t xml:space="preserve">был </w:t>
      </w:r>
      <w:r w:rsidR="00A25C73" w:rsidRPr="00BB2081">
        <w:rPr>
          <w:szCs w:val="28"/>
        </w:rPr>
        <w:t xml:space="preserve">установлен </w:t>
      </w:r>
      <w:r w:rsidR="00990936" w:rsidRPr="00BB2081">
        <w:rPr>
          <w:szCs w:val="28"/>
        </w:rPr>
        <w:t>срок до</w:t>
      </w:r>
      <w:r w:rsidR="00A25C73" w:rsidRPr="00BB2081">
        <w:rPr>
          <w:szCs w:val="28"/>
        </w:rPr>
        <w:t xml:space="preserve"> 20</w:t>
      </w:r>
      <w:r w:rsidR="00441E00">
        <w:rPr>
          <w:szCs w:val="28"/>
        </w:rPr>
        <w:t>18</w:t>
      </w:r>
      <w:r w:rsidR="00A25C73" w:rsidRPr="00BB2081">
        <w:rPr>
          <w:szCs w:val="28"/>
        </w:rPr>
        <w:t xml:space="preserve"> года</w:t>
      </w:r>
      <w:r w:rsidRPr="00BB2081">
        <w:rPr>
          <w:szCs w:val="28"/>
        </w:rPr>
        <w:t>, к которому казахстанские аптеки должны в обязательном порядке перейти на работу в соответствии с GPP.</w:t>
      </w:r>
      <w:r w:rsidR="000B6811">
        <w:rPr>
          <w:szCs w:val="28"/>
        </w:rPr>
        <w:t xml:space="preserve"> </w:t>
      </w:r>
      <w:r w:rsidR="00441E00">
        <w:rPr>
          <w:szCs w:val="28"/>
        </w:rPr>
        <w:t xml:space="preserve">На сегодняшний день </w:t>
      </w:r>
      <w:r w:rsidR="00105484" w:rsidRPr="00BB2081">
        <w:rPr>
          <w:szCs w:val="28"/>
        </w:rPr>
        <w:t xml:space="preserve">стандарт был актуализирован и утвержден </w:t>
      </w:r>
      <w:r w:rsidR="00105484" w:rsidRPr="000B6811">
        <w:rPr>
          <w:szCs w:val="28"/>
        </w:rPr>
        <w:t>приказ</w:t>
      </w:r>
      <w:r w:rsidR="00105484">
        <w:rPr>
          <w:szCs w:val="28"/>
        </w:rPr>
        <w:t>ом</w:t>
      </w:r>
      <w:r w:rsidR="00105484" w:rsidRPr="000B6811">
        <w:rPr>
          <w:szCs w:val="28"/>
        </w:rPr>
        <w:t xml:space="preserve"> </w:t>
      </w:r>
      <w:r w:rsidR="00105484" w:rsidRPr="00105484">
        <w:rPr>
          <w:szCs w:val="28"/>
        </w:rPr>
        <w:t>от 4 февраля 2021 года №ҚР ДСМ-15 «Об утверждении надлежащих фармацевтических практик».</w:t>
      </w:r>
      <w:r w:rsidR="00990936">
        <w:rPr>
          <w:szCs w:val="28"/>
        </w:rPr>
        <w:t xml:space="preserve"> </w:t>
      </w:r>
      <w:r w:rsidR="00441E00">
        <w:rPr>
          <w:szCs w:val="28"/>
        </w:rPr>
        <w:t>в</w:t>
      </w:r>
      <w:r w:rsidR="00441E00" w:rsidRPr="00441E00">
        <w:rPr>
          <w:szCs w:val="28"/>
        </w:rPr>
        <w:t xml:space="preserve"> соответствии с Законом Республики Казахстан от 28 декабря 2018 года № 211-VІ ЗРК «О внесении изменений и дополнений в некоторые законодательные акты Республики Казахстан» по вопросам обращения лекарственных средств и медицинских изделий», в Кодекс РК «О здоровье народа и системе здравоохранения» внесено изменение, касающееся внедрения надлежащих фармацевтических практик</w:t>
      </w:r>
      <w:r w:rsidR="00F63B7B">
        <w:rPr>
          <w:szCs w:val="28"/>
        </w:rPr>
        <w:t>,</w:t>
      </w:r>
      <w:r w:rsidR="00441E00" w:rsidRPr="00441E00">
        <w:rPr>
          <w:szCs w:val="28"/>
        </w:rPr>
        <w:t xml:space="preserve"> </w:t>
      </w:r>
      <w:r w:rsidR="005356C7">
        <w:rPr>
          <w:szCs w:val="28"/>
        </w:rPr>
        <w:t xml:space="preserve">установлен переходный период </w:t>
      </w:r>
      <w:r w:rsidR="00F63B7B">
        <w:rPr>
          <w:szCs w:val="28"/>
        </w:rPr>
        <w:t>внедрения</w:t>
      </w:r>
      <w:r w:rsidR="00F63B7B" w:rsidRPr="00441E00">
        <w:rPr>
          <w:szCs w:val="28"/>
        </w:rPr>
        <w:t xml:space="preserve"> </w:t>
      </w:r>
      <w:r w:rsidR="00F63B7B">
        <w:rPr>
          <w:szCs w:val="28"/>
        </w:rPr>
        <w:t>надлежащей</w:t>
      </w:r>
      <w:r w:rsidR="00441E00" w:rsidRPr="00441E00">
        <w:rPr>
          <w:szCs w:val="28"/>
        </w:rPr>
        <w:t xml:space="preserve"> аптечной практики </w:t>
      </w:r>
      <w:r w:rsidR="00441E00">
        <w:rPr>
          <w:szCs w:val="28"/>
        </w:rPr>
        <w:t>GРP</w:t>
      </w:r>
      <w:r w:rsidR="00F63B7B">
        <w:rPr>
          <w:szCs w:val="28"/>
        </w:rPr>
        <w:t xml:space="preserve"> </w:t>
      </w:r>
      <w:r w:rsidR="00441E00">
        <w:rPr>
          <w:szCs w:val="28"/>
        </w:rPr>
        <w:t xml:space="preserve"> </w:t>
      </w:r>
      <w:r w:rsidR="00441E00" w:rsidRPr="00441E00">
        <w:rPr>
          <w:szCs w:val="28"/>
        </w:rPr>
        <w:t xml:space="preserve"> </w:t>
      </w:r>
      <w:r w:rsidR="005356C7">
        <w:rPr>
          <w:szCs w:val="28"/>
        </w:rPr>
        <w:t xml:space="preserve">до </w:t>
      </w:r>
      <w:r w:rsidR="00441E00" w:rsidRPr="00441E00">
        <w:rPr>
          <w:szCs w:val="28"/>
        </w:rPr>
        <w:t>2023 года.</w:t>
      </w:r>
    </w:p>
    <w:p w:rsidR="00BB2081" w:rsidRPr="009B3470" w:rsidRDefault="000B6811" w:rsidP="000B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того, </w:t>
      </w:r>
      <w:r w:rsidR="000625D9">
        <w:rPr>
          <w:rFonts w:ascii="Times New Roman" w:eastAsia="Times New Roman" w:hAnsi="Times New Roman" w:cs="Times New Roman"/>
          <w:sz w:val="24"/>
          <w:szCs w:val="28"/>
          <w:lang w:eastAsia="ru-RU"/>
        </w:rPr>
        <w:t>ч</w:t>
      </w:r>
      <w:r w:rsidR="000625D9" w:rsidRPr="00062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тобы облегчить процесс перехода на стандарт </w:t>
      </w:r>
      <w:r w:rsidR="009F1E03" w:rsidRPr="000625D9">
        <w:rPr>
          <w:rFonts w:ascii="Times New Roman" w:eastAsia="Times New Roman" w:hAnsi="Times New Roman" w:cs="Times New Roman"/>
          <w:sz w:val="24"/>
          <w:szCs w:val="28"/>
          <w:lang w:eastAsia="ru-RU"/>
        </w:rPr>
        <w:t>GPP</w:t>
      </w:r>
      <w:r w:rsidR="009F1E03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приказом</w:t>
      </w:r>
      <w:r w:rsidR="009B3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08.05.201</w:t>
      </w:r>
      <w:r w:rsidR="002673FF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9</w:t>
      </w:r>
      <w:r w:rsidR="009B3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9B347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ҚР</w:t>
      </w:r>
      <w:r w:rsidR="009B3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ДСМ-71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="002673FF" w:rsidRPr="002673FF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внесении изменений в приказ Министра здравоохранения и социального развития Республики Казахстан от 27 мая 2015 года № 392 «Об утверждении надлежащих фармацевтических практик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9B3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внесены изменения в Стандарт, </w:t>
      </w:r>
      <w:r w:rsidR="009B347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E22461" w:rsidRPr="00BB2081">
        <w:rPr>
          <w:rFonts w:ascii="Times New Roman" w:hAnsi="Times New Roman" w:cs="Times New Roman"/>
          <w:sz w:val="24"/>
          <w:szCs w:val="28"/>
        </w:rPr>
        <w:t>сключены понятия, относящиеся к несвойственным аптеке функциям по осуществлению медицинских процедур</w:t>
      </w:r>
      <w:r w:rsidR="00F061B6">
        <w:rPr>
          <w:rFonts w:ascii="Times New Roman" w:hAnsi="Times New Roman" w:cs="Times New Roman"/>
          <w:sz w:val="24"/>
          <w:szCs w:val="28"/>
        </w:rPr>
        <w:t>, основными из которых являются:</w:t>
      </w:r>
      <w:r w:rsidR="00BB2081" w:rsidRPr="00BB20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C3146" w:rsidRDefault="00E22461" w:rsidP="00CC31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2081">
        <w:rPr>
          <w:rFonts w:ascii="Times New Roman" w:hAnsi="Times New Roman" w:cs="Times New Roman"/>
          <w:sz w:val="24"/>
          <w:szCs w:val="28"/>
        </w:rPr>
        <w:t xml:space="preserve">- </w:t>
      </w:r>
      <w:r w:rsidR="00CC3146">
        <w:rPr>
          <w:rFonts w:ascii="Times New Roman" w:hAnsi="Times New Roman" w:cs="Times New Roman"/>
          <w:sz w:val="24"/>
          <w:szCs w:val="28"/>
        </w:rPr>
        <w:t xml:space="preserve">проведение </w:t>
      </w:r>
      <w:r w:rsidRPr="00BB2081">
        <w:rPr>
          <w:rFonts w:ascii="Times New Roman" w:hAnsi="Times New Roman" w:cs="Times New Roman"/>
          <w:sz w:val="24"/>
          <w:szCs w:val="28"/>
        </w:rPr>
        <w:t>диагностическо</w:t>
      </w:r>
      <w:r w:rsidR="00CC3146">
        <w:rPr>
          <w:rFonts w:ascii="Times New Roman" w:hAnsi="Times New Roman" w:cs="Times New Roman"/>
          <w:sz w:val="24"/>
          <w:szCs w:val="28"/>
        </w:rPr>
        <w:t>го</w:t>
      </w:r>
      <w:r w:rsidRPr="00BB2081">
        <w:rPr>
          <w:rFonts w:ascii="Times New Roman" w:hAnsi="Times New Roman" w:cs="Times New Roman"/>
          <w:sz w:val="24"/>
          <w:szCs w:val="28"/>
        </w:rPr>
        <w:t xml:space="preserve"> тестировани</w:t>
      </w:r>
      <w:r w:rsidR="00CC3146">
        <w:rPr>
          <w:rFonts w:ascii="Times New Roman" w:hAnsi="Times New Roman" w:cs="Times New Roman"/>
          <w:sz w:val="24"/>
          <w:szCs w:val="28"/>
        </w:rPr>
        <w:t>я</w:t>
      </w:r>
      <w:r w:rsidRPr="00BB2081">
        <w:rPr>
          <w:rFonts w:ascii="Times New Roman" w:hAnsi="Times New Roman" w:cs="Times New Roman"/>
          <w:sz w:val="24"/>
          <w:szCs w:val="28"/>
        </w:rPr>
        <w:t xml:space="preserve"> – экспресс-диагностика функциональных, физическ</w:t>
      </w:r>
      <w:r w:rsidR="00BB2081" w:rsidRPr="00BB2081">
        <w:rPr>
          <w:rFonts w:ascii="Times New Roman" w:hAnsi="Times New Roman" w:cs="Times New Roman"/>
          <w:sz w:val="24"/>
          <w:szCs w:val="28"/>
        </w:rPr>
        <w:t>их параметров здоровья человека, наличие для этого соответствующего места (помещения) для проведения тестирования.</w:t>
      </w:r>
    </w:p>
    <w:p w:rsidR="00CC3146" w:rsidRPr="00BB2081" w:rsidRDefault="001E07EF" w:rsidP="00CC31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C3146">
        <w:rPr>
          <w:rFonts w:ascii="Times New Roman" w:hAnsi="Times New Roman" w:cs="Times New Roman"/>
          <w:sz w:val="24"/>
          <w:szCs w:val="28"/>
        </w:rPr>
        <w:t xml:space="preserve">- </w:t>
      </w:r>
      <w:r w:rsidR="00CC3146" w:rsidRPr="00BB2081">
        <w:rPr>
          <w:rFonts w:ascii="Times New Roman" w:hAnsi="Times New Roman" w:cs="Times New Roman"/>
          <w:sz w:val="24"/>
          <w:szCs w:val="28"/>
        </w:rPr>
        <w:t>вовлечение персонала в специальные программы обучения, в том числе по диагностическому тестированию.</w:t>
      </w:r>
    </w:p>
    <w:p w:rsidR="00E22461" w:rsidRPr="00BB2081" w:rsidRDefault="00E22461" w:rsidP="00BB208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2081">
        <w:rPr>
          <w:rFonts w:ascii="Times New Roman" w:hAnsi="Times New Roman" w:cs="Times New Roman"/>
          <w:sz w:val="24"/>
          <w:szCs w:val="28"/>
        </w:rPr>
        <w:t xml:space="preserve">- </w:t>
      </w:r>
      <w:r w:rsidR="00CC3146">
        <w:rPr>
          <w:rFonts w:ascii="Times New Roman" w:hAnsi="Times New Roman" w:cs="Times New Roman"/>
          <w:sz w:val="24"/>
          <w:szCs w:val="28"/>
        </w:rPr>
        <w:t xml:space="preserve">ведение аптечными работниками </w:t>
      </w:r>
      <w:r w:rsidRPr="00BB2081">
        <w:rPr>
          <w:rFonts w:ascii="Times New Roman" w:hAnsi="Times New Roman" w:cs="Times New Roman"/>
          <w:sz w:val="24"/>
          <w:szCs w:val="28"/>
        </w:rPr>
        <w:t>фармацевтическо</w:t>
      </w:r>
      <w:r w:rsidR="00CC3146">
        <w:rPr>
          <w:rFonts w:ascii="Times New Roman" w:hAnsi="Times New Roman" w:cs="Times New Roman"/>
          <w:sz w:val="24"/>
          <w:szCs w:val="28"/>
        </w:rPr>
        <w:t>го</w:t>
      </w:r>
      <w:r w:rsidRPr="00BB2081">
        <w:rPr>
          <w:rFonts w:ascii="Times New Roman" w:hAnsi="Times New Roman" w:cs="Times New Roman"/>
          <w:sz w:val="24"/>
          <w:szCs w:val="28"/>
        </w:rPr>
        <w:t xml:space="preserve"> досье </w:t>
      </w:r>
      <w:r w:rsidR="00CC3146">
        <w:rPr>
          <w:rFonts w:ascii="Times New Roman" w:hAnsi="Times New Roman" w:cs="Times New Roman"/>
          <w:sz w:val="24"/>
          <w:szCs w:val="28"/>
        </w:rPr>
        <w:t>пациента</w:t>
      </w:r>
      <w:r w:rsidRPr="00BB2081">
        <w:rPr>
          <w:rFonts w:ascii="Times New Roman" w:hAnsi="Times New Roman" w:cs="Times New Roman"/>
          <w:sz w:val="24"/>
          <w:szCs w:val="28"/>
        </w:rPr>
        <w:t>– конфиденциальный документ, оформленный с письменного согласия пациента, в котором отражена полная информация о пациенте: состояние здоровья, выявленные побочные действия, консультации, назначения и рекомендации врачей и провизоров по фармакотерапии, проведение фармакотерапии и ее результаты;</w:t>
      </w:r>
    </w:p>
    <w:p w:rsidR="00C07320" w:rsidRPr="00BB2081" w:rsidRDefault="00B37655" w:rsidP="00B3765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E77D9C" w:rsidRPr="00BB2081">
        <w:rPr>
          <w:rFonts w:ascii="Times New Roman" w:hAnsi="Times New Roman" w:cs="Times New Roman"/>
          <w:sz w:val="24"/>
          <w:szCs w:val="28"/>
        </w:rPr>
        <w:t>проведение конфиденциальной беседы врача-консультанта с пациентом;</w:t>
      </w:r>
    </w:p>
    <w:p w:rsidR="00C07320" w:rsidRPr="00BB2081" w:rsidRDefault="00B37655" w:rsidP="00B3765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E77D9C" w:rsidRPr="00BB2081">
        <w:rPr>
          <w:rFonts w:ascii="Times New Roman" w:hAnsi="Times New Roman" w:cs="Times New Roman"/>
          <w:sz w:val="24"/>
          <w:szCs w:val="28"/>
        </w:rPr>
        <w:t>наличие оборудованного места для проведения конфиденциальной беседы с пациентом;</w:t>
      </w:r>
    </w:p>
    <w:p w:rsidR="00C07320" w:rsidRPr="00BB2081" w:rsidRDefault="00B37655" w:rsidP="00B3765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E77D9C" w:rsidRPr="00BB2081">
        <w:rPr>
          <w:rFonts w:ascii="Times New Roman" w:hAnsi="Times New Roman" w:cs="Times New Roman"/>
          <w:sz w:val="24"/>
          <w:szCs w:val="28"/>
        </w:rPr>
        <w:t>наличие в аптечной организации врача или соот</w:t>
      </w:r>
      <w:r w:rsidR="00F061B6">
        <w:rPr>
          <w:rFonts w:ascii="Times New Roman" w:hAnsi="Times New Roman" w:cs="Times New Roman"/>
          <w:sz w:val="24"/>
          <w:szCs w:val="28"/>
        </w:rPr>
        <w:t xml:space="preserve">ветственно обученного персонала, </w:t>
      </w:r>
      <w:r w:rsidR="00CC3146">
        <w:rPr>
          <w:rFonts w:ascii="Times New Roman" w:hAnsi="Times New Roman" w:cs="Times New Roman"/>
          <w:sz w:val="24"/>
          <w:szCs w:val="28"/>
        </w:rPr>
        <w:t>и др.</w:t>
      </w:r>
    </w:p>
    <w:p w:rsidR="0078023F" w:rsidRPr="0078023F" w:rsidRDefault="0099586A" w:rsidP="007802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 w:rsidRPr="0099586A">
        <w:rPr>
          <w:rFonts w:ascii="Times New Roman" w:hAnsi="Times New Roman" w:cs="Times New Roman"/>
          <w:sz w:val="24"/>
          <w:szCs w:val="28"/>
        </w:rPr>
        <w:t>Срок перехода на международные стан</w:t>
      </w:r>
      <w:r w:rsidR="0078023F">
        <w:rPr>
          <w:rFonts w:ascii="Times New Roman" w:hAnsi="Times New Roman" w:cs="Times New Roman"/>
          <w:sz w:val="24"/>
          <w:szCs w:val="28"/>
        </w:rPr>
        <w:t>дарты государством уже обозначен -01 января 2023 года.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8023F" w:rsidRPr="0078023F">
        <w:rPr>
          <w:rFonts w:ascii="Times New Roman" w:hAnsi="Times New Roman" w:cs="Times New Roman"/>
          <w:sz w:val="24"/>
          <w:szCs w:val="28"/>
        </w:rPr>
        <w:t>Правила проведения инспектирования по надлежащим фармацевтическим практикам регламентируется приказом МЗ РК от 27 января 2021 года № ҚР ДСМ-9 «Об утверждении правил проведения фармацевтических инспекций по надлежащим фармацевтическим практикам» (далее-Приказ). Согласно требований данного приказа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практикам. Территориальные подразделения государственного органа осуществляют инспектирование на соответствие требованиям надлежащей аптечной практики (GPP).</w:t>
      </w:r>
    </w:p>
    <w:p w:rsidR="0078023F" w:rsidRPr="0078023F" w:rsidRDefault="0078023F" w:rsidP="007802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023F">
        <w:rPr>
          <w:rFonts w:ascii="Times New Roman" w:hAnsi="Times New Roman" w:cs="Times New Roman"/>
          <w:sz w:val="24"/>
          <w:szCs w:val="28"/>
        </w:rPr>
        <w:t>Для проведения инспекции на соответствие требованиям надлежащей аптечной практики в сфере обращения лекарственных средств субъект инспектирования предоставляет в инспекторат (территориальный департамент) заявку, согл</w:t>
      </w:r>
      <w:r>
        <w:rPr>
          <w:rFonts w:ascii="Times New Roman" w:hAnsi="Times New Roman" w:cs="Times New Roman"/>
          <w:sz w:val="24"/>
          <w:szCs w:val="28"/>
        </w:rPr>
        <w:t xml:space="preserve">асно приложению 1 приказа. </w:t>
      </w:r>
      <w:r w:rsidRPr="0078023F">
        <w:rPr>
          <w:rFonts w:ascii="Times New Roman" w:hAnsi="Times New Roman" w:cs="Times New Roman"/>
          <w:sz w:val="24"/>
          <w:szCs w:val="28"/>
        </w:rPr>
        <w:t>К заявке прилагаются следующие документы:</w:t>
      </w:r>
    </w:p>
    <w:p w:rsidR="0078023F" w:rsidRPr="0078023F" w:rsidRDefault="0078023F" w:rsidP="007802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023F">
        <w:rPr>
          <w:rFonts w:ascii="Times New Roman" w:hAnsi="Times New Roman" w:cs="Times New Roman"/>
          <w:sz w:val="24"/>
          <w:szCs w:val="28"/>
        </w:rPr>
        <w:t xml:space="preserve">- копию лицензии на осуществление деятельности; </w:t>
      </w:r>
    </w:p>
    <w:p w:rsidR="0078023F" w:rsidRPr="0078023F" w:rsidRDefault="0078023F" w:rsidP="007802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023F">
        <w:rPr>
          <w:rFonts w:ascii="Times New Roman" w:hAnsi="Times New Roman" w:cs="Times New Roman"/>
          <w:sz w:val="24"/>
          <w:szCs w:val="28"/>
        </w:rPr>
        <w:t>- копию руководства по качеству;</w:t>
      </w:r>
    </w:p>
    <w:p w:rsidR="0078023F" w:rsidRPr="0078023F" w:rsidRDefault="0078023F" w:rsidP="007802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023F">
        <w:rPr>
          <w:rFonts w:ascii="Times New Roman" w:hAnsi="Times New Roman" w:cs="Times New Roman"/>
          <w:sz w:val="24"/>
          <w:szCs w:val="28"/>
        </w:rPr>
        <w:t>- копию организационной структуры и штатного расписания объекта;</w:t>
      </w:r>
    </w:p>
    <w:p w:rsidR="0078023F" w:rsidRPr="0078023F" w:rsidRDefault="0078023F" w:rsidP="007802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023F">
        <w:rPr>
          <w:rFonts w:ascii="Times New Roman" w:hAnsi="Times New Roman" w:cs="Times New Roman"/>
          <w:sz w:val="24"/>
          <w:szCs w:val="28"/>
        </w:rPr>
        <w:t>-копии документированных стандартных операционных процедур в электронном виде;</w:t>
      </w:r>
    </w:p>
    <w:p w:rsidR="0078023F" w:rsidRPr="0078023F" w:rsidRDefault="0078023F" w:rsidP="007802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023F">
        <w:rPr>
          <w:rFonts w:ascii="Times New Roman" w:hAnsi="Times New Roman" w:cs="Times New Roman"/>
          <w:sz w:val="24"/>
          <w:szCs w:val="28"/>
        </w:rPr>
        <w:t>-копия отчета о результатах проведения последнего инспектирования (при наличии);</w:t>
      </w:r>
    </w:p>
    <w:p w:rsidR="004462B7" w:rsidRDefault="0078023F" w:rsidP="007802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8023F">
        <w:rPr>
          <w:rFonts w:ascii="Times New Roman" w:hAnsi="Times New Roman" w:cs="Times New Roman"/>
          <w:sz w:val="24"/>
          <w:szCs w:val="28"/>
        </w:rPr>
        <w:t>- список инспекций за последние 5 лет (при наличии).  Документы предоставляются на казахском и (или) русском языках.</w:t>
      </w:r>
    </w:p>
    <w:p w:rsidR="004C524F" w:rsidRDefault="004C524F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сегодняшний день, субъекты фармацевтической деятельности области </w:t>
      </w:r>
      <w:proofErr w:type="spellStart"/>
      <w:r>
        <w:rPr>
          <w:rFonts w:ascii="Times New Roman" w:hAnsi="Times New Roman" w:cs="Times New Roman"/>
          <w:sz w:val="24"/>
          <w:szCs w:val="28"/>
        </w:rPr>
        <w:t>Жет</w:t>
      </w:r>
      <w:proofErr w:type="spellEnd"/>
      <w:r>
        <w:rPr>
          <w:rFonts w:ascii="Times New Roman" w:hAnsi="Times New Roman" w:cs="Times New Roman"/>
          <w:sz w:val="24"/>
          <w:szCs w:val="28"/>
          <w:lang w:val="kk-KZ"/>
        </w:rPr>
        <w:t>ісу проходят инспекции на соответствие надлежащей аптечной практики</w:t>
      </w:r>
      <w:r>
        <w:rPr>
          <w:rFonts w:ascii="Times New Roman" w:hAnsi="Times New Roman" w:cs="Times New Roman"/>
          <w:sz w:val="24"/>
          <w:szCs w:val="28"/>
        </w:rPr>
        <w:t>, данный п</w:t>
      </w:r>
      <w:r w:rsidRPr="004C524F">
        <w:rPr>
          <w:rFonts w:ascii="Times New Roman" w:hAnsi="Times New Roman" w:cs="Times New Roman"/>
          <w:sz w:val="24"/>
          <w:szCs w:val="28"/>
        </w:rPr>
        <w:t xml:space="preserve">роцесс, подготовка к прохождению и получение в конечном итоге </w:t>
      </w:r>
      <w:r>
        <w:rPr>
          <w:rFonts w:ascii="Times New Roman" w:hAnsi="Times New Roman" w:cs="Times New Roman"/>
          <w:sz w:val="24"/>
          <w:szCs w:val="28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lang w:val="en-US"/>
        </w:rPr>
        <w:t>GPP</w:t>
      </w:r>
      <w:r w:rsidRPr="004C524F">
        <w:rPr>
          <w:rFonts w:ascii="Times New Roman" w:hAnsi="Times New Roman" w:cs="Times New Roman"/>
          <w:sz w:val="24"/>
          <w:szCs w:val="28"/>
        </w:rPr>
        <w:t xml:space="preserve"> оказывает свое положительное влияние на работу </w:t>
      </w:r>
      <w:r>
        <w:rPr>
          <w:rFonts w:ascii="Times New Roman" w:hAnsi="Times New Roman" w:cs="Times New Roman"/>
          <w:sz w:val="24"/>
          <w:szCs w:val="28"/>
        </w:rPr>
        <w:t>аптечных</w:t>
      </w:r>
      <w:r w:rsidRPr="004C524F">
        <w:rPr>
          <w:rFonts w:ascii="Times New Roman" w:hAnsi="Times New Roman" w:cs="Times New Roman"/>
          <w:sz w:val="24"/>
          <w:szCs w:val="28"/>
        </w:rPr>
        <w:t xml:space="preserve"> организаций, особенно в части оказания качественной помощи населению.   Так как во время подготовки на соответствие стандартам, </w:t>
      </w:r>
      <w:proofErr w:type="gramStart"/>
      <w:r w:rsidRPr="004C524F">
        <w:rPr>
          <w:rFonts w:ascii="Times New Roman" w:hAnsi="Times New Roman" w:cs="Times New Roman"/>
          <w:sz w:val="24"/>
          <w:szCs w:val="28"/>
        </w:rPr>
        <w:t>проведении</w:t>
      </w:r>
      <w:proofErr w:type="gramEnd"/>
      <w:r w:rsidRPr="004C524F">
        <w:rPr>
          <w:rFonts w:ascii="Times New Roman" w:hAnsi="Times New Roman" w:cs="Times New Roman"/>
          <w:sz w:val="24"/>
          <w:szCs w:val="28"/>
        </w:rPr>
        <w:t xml:space="preserve"> самооценки</w:t>
      </w:r>
      <w:r w:rsidR="00BF6E34">
        <w:rPr>
          <w:rFonts w:ascii="Times New Roman" w:hAnsi="Times New Roman" w:cs="Times New Roman"/>
          <w:sz w:val="24"/>
          <w:szCs w:val="28"/>
        </w:rPr>
        <w:t>,</w:t>
      </w:r>
      <w:r w:rsidRPr="004C524F">
        <w:rPr>
          <w:rFonts w:ascii="Times New Roman" w:hAnsi="Times New Roman" w:cs="Times New Roman"/>
          <w:sz w:val="24"/>
          <w:szCs w:val="28"/>
        </w:rPr>
        <w:t xml:space="preserve"> организации, осуществляющие розничную реализацию лекарственных </w:t>
      </w:r>
      <w:r w:rsidR="00144F0F" w:rsidRPr="004C524F">
        <w:rPr>
          <w:rFonts w:ascii="Times New Roman" w:hAnsi="Times New Roman" w:cs="Times New Roman"/>
          <w:sz w:val="24"/>
          <w:szCs w:val="28"/>
        </w:rPr>
        <w:t>средств, стремятся</w:t>
      </w:r>
      <w:r w:rsidRPr="004C524F">
        <w:rPr>
          <w:rFonts w:ascii="Times New Roman" w:hAnsi="Times New Roman" w:cs="Times New Roman"/>
          <w:sz w:val="24"/>
          <w:szCs w:val="28"/>
        </w:rPr>
        <w:t xml:space="preserve"> довести  до определенного  стандарта  свою деятельность по оказанию надлежащего качества фармацевтических услуг, оказываемых населению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2593C" w:rsidRDefault="00F2593C" w:rsidP="00BF6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830DA" w:rsidRPr="00E7215A" w:rsidRDefault="000830DA" w:rsidP="00E7215A">
      <w:p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sectPr w:rsidR="000830DA" w:rsidRPr="00E7215A" w:rsidSect="00291938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0AB"/>
    <w:multiLevelType w:val="hybridMultilevel"/>
    <w:tmpl w:val="7F3222C0"/>
    <w:lvl w:ilvl="0" w:tplc="821CD8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F22C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98D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180B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768A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F056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26BF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662C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2CA9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1E21FA"/>
    <w:multiLevelType w:val="hybridMultilevel"/>
    <w:tmpl w:val="4D9E33A0"/>
    <w:lvl w:ilvl="0" w:tplc="CAAEF8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3423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F074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BE79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3AAD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9CD6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F852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F69D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9E76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DF756B"/>
    <w:multiLevelType w:val="hybridMultilevel"/>
    <w:tmpl w:val="B276E1A2"/>
    <w:lvl w:ilvl="0" w:tplc="960610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4A45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80A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3EE1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AAC3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BC31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F4B6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942F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003F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1361F54"/>
    <w:multiLevelType w:val="hybridMultilevel"/>
    <w:tmpl w:val="062AC3E4"/>
    <w:lvl w:ilvl="0" w:tplc="A942EA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C209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CCC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4EC1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88A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DAEA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8CC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18C9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99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9F78A1"/>
    <w:multiLevelType w:val="hybridMultilevel"/>
    <w:tmpl w:val="34B43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E45F6D"/>
    <w:multiLevelType w:val="hybridMultilevel"/>
    <w:tmpl w:val="20FCDC7C"/>
    <w:lvl w:ilvl="0" w:tplc="2910A0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5E62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788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0460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787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2EDB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18C3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2CC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ECF2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9B852F7"/>
    <w:multiLevelType w:val="hybridMultilevel"/>
    <w:tmpl w:val="25F80468"/>
    <w:lvl w:ilvl="0" w:tplc="5776E4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32D7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8AA7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16FD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3EDC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FCEA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1294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4060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649B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9B7267"/>
    <w:multiLevelType w:val="hybridMultilevel"/>
    <w:tmpl w:val="6E9A7772"/>
    <w:lvl w:ilvl="0" w:tplc="EB3C1E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DAE5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0A98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286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4A17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1C4B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463A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D492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C2BB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4545907"/>
    <w:multiLevelType w:val="hybridMultilevel"/>
    <w:tmpl w:val="58B487AA"/>
    <w:lvl w:ilvl="0" w:tplc="0242DD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EB5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549A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C8FC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0A5C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CE64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82A8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70D8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B0A5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79D6728"/>
    <w:multiLevelType w:val="hybridMultilevel"/>
    <w:tmpl w:val="4D6203CE"/>
    <w:lvl w:ilvl="0" w:tplc="6FFEBC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7EEA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50CF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DCC0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101E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4C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421E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0287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401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A512D15"/>
    <w:multiLevelType w:val="multilevel"/>
    <w:tmpl w:val="6218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111F1"/>
    <w:multiLevelType w:val="hybridMultilevel"/>
    <w:tmpl w:val="E5D4AC32"/>
    <w:lvl w:ilvl="0" w:tplc="899A79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36C0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5CF3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E45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1657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4857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F483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4A5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8C5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78F1FB7"/>
    <w:multiLevelType w:val="hybridMultilevel"/>
    <w:tmpl w:val="C0DADBEA"/>
    <w:lvl w:ilvl="0" w:tplc="468827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C033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A6A6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B654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D2D1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41A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B21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14CE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40A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9A076C0"/>
    <w:multiLevelType w:val="hybridMultilevel"/>
    <w:tmpl w:val="FD205CA0"/>
    <w:lvl w:ilvl="0" w:tplc="E940C6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C2A0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0026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987E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0C12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3CF3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3EC3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D81C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9AD2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A3"/>
    <w:rsid w:val="000625D9"/>
    <w:rsid w:val="000830DA"/>
    <w:rsid w:val="000B6811"/>
    <w:rsid w:val="00105484"/>
    <w:rsid w:val="00144F0F"/>
    <w:rsid w:val="001532A3"/>
    <w:rsid w:val="001666EE"/>
    <w:rsid w:val="001E07EF"/>
    <w:rsid w:val="002546D0"/>
    <w:rsid w:val="002673FF"/>
    <w:rsid w:val="002709BB"/>
    <w:rsid w:val="00291938"/>
    <w:rsid w:val="00397FE9"/>
    <w:rsid w:val="00441E00"/>
    <w:rsid w:val="004462B7"/>
    <w:rsid w:val="004C524F"/>
    <w:rsid w:val="005356C7"/>
    <w:rsid w:val="005733C5"/>
    <w:rsid w:val="007306A2"/>
    <w:rsid w:val="0078023F"/>
    <w:rsid w:val="007C593C"/>
    <w:rsid w:val="00810EB9"/>
    <w:rsid w:val="008C2B9D"/>
    <w:rsid w:val="00926FD3"/>
    <w:rsid w:val="009843C8"/>
    <w:rsid w:val="00990936"/>
    <w:rsid w:val="0099586A"/>
    <w:rsid w:val="009B3470"/>
    <w:rsid w:val="009F1E03"/>
    <w:rsid w:val="00A25C73"/>
    <w:rsid w:val="00AF1E6E"/>
    <w:rsid w:val="00B37655"/>
    <w:rsid w:val="00BB2081"/>
    <w:rsid w:val="00BF6E34"/>
    <w:rsid w:val="00C07320"/>
    <w:rsid w:val="00C07ED9"/>
    <w:rsid w:val="00CC3146"/>
    <w:rsid w:val="00D64C49"/>
    <w:rsid w:val="00E22461"/>
    <w:rsid w:val="00E7215A"/>
    <w:rsid w:val="00E77D9C"/>
    <w:rsid w:val="00E8293D"/>
    <w:rsid w:val="00E92D7A"/>
    <w:rsid w:val="00EE24AF"/>
    <w:rsid w:val="00F061B6"/>
    <w:rsid w:val="00F2593C"/>
    <w:rsid w:val="00F63B7B"/>
    <w:rsid w:val="00FA5929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6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6E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F1E6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B2081"/>
    <w:pPr>
      <w:ind w:left="720"/>
      <w:contextualSpacing/>
    </w:pPr>
  </w:style>
  <w:style w:type="character" w:styleId="a9">
    <w:name w:val="Emphasis"/>
    <w:basedOn w:val="a0"/>
    <w:uiPriority w:val="20"/>
    <w:qFormat/>
    <w:rsid w:val="00441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6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6E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F1E6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B2081"/>
    <w:pPr>
      <w:ind w:left="720"/>
      <w:contextualSpacing/>
    </w:pPr>
  </w:style>
  <w:style w:type="character" w:styleId="a9">
    <w:name w:val="Emphasis"/>
    <w:basedOn w:val="a0"/>
    <w:uiPriority w:val="20"/>
    <w:qFormat/>
    <w:rsid w:val="0044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9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4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6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6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7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9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1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00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7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2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9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8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19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4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5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0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66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14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78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5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6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2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1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2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1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2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6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5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5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0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8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6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9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4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2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7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5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3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3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7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5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9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2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7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1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0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2020-03-02T11:09:00Z</cp:lastPrinted>
  <dcterms:created xsi:type="dcterms:W3CDTF">2023-01-31T04:33:00Z</dcterms:created>
  <dcterms:modified xsi:type="dcterms:W3CDTF">2023-02-28T15:59:00Z</dcterms:modified>
</cp:coreProperties>
</file>