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18D4" w14:textId="77777777" w:rsidR="0040034C" w:rsidRPr="00383509" w:rsidRDefault="0040034C" w:rsidP="0040034C">
      <w:pPr>
        <w:pStyle w:val="a3"/>
        <w:widowControl w:val="0"/>
        <w:numPr>
          <w:ilvl w:val="0"/>
          <w:numId w:val="1"/>
        </w:numPr>
        <w:jc w:val="center"/>
        <w:rPr>
          <w:b/>
          <w:bCs/>
          <w:sz w:val="28"/>
          <w:szCs w:val="28"/>
        </w:rPr>
      </w:pPr>
      <w:r w:rsidRPr="00383509">
        <w:rPr>
          <w:b/>
          <w:bCs/>
          <w:sz w:val="28"/>
          <w:szCs w:val="28"/>
        </w:rPr>
        <w:t>Отчет о реализации Плана развития</w:t>
      </w:r>
    </w:p>
    <w:p w14:paraId="17E845C6" w14:textId="77777777" w:rsidR="0040034C" w:rsidRPr="00383509" w:rsidRDefault="0040034C" w:rsidP="0040034C">
      <w:pPr>
        <w:widowControl w:val="0"/>
        <w:jc w:val="center"/>
        <w:rPr>
          <w:b/>
          <w:bCs/>
          <w:sz w:val="28"/>
          <w:szCs w:val="28"/>
        </w:rPr>
      </w:pPr>
      <w:r w:rsidRPr="00383509">
        <w:rPr>
          <w:b/>
          <w:bCs/>
          <w:sz w:val="28"/>
          <w:szCs w:val="28"/>
        </w:rPr>
        <w:t xml:space="preserve">Министерства национальной экономики Республики Казахстан </w:t>
      </w:r>
    </w:p>
    <w:p w14:paraId="44C97EB7" w14:textId="77777777" w:rsidR="0040034C" w:rsidRPr="00383509" w:rsidRDefault="0040034C" w:rsidP="0040034C">
      <w:pPr>
        <w:widowControl w:val="0"/>
        <w:jc w:val="center"/>
        <w:rPr>
          <w:bCs/>
          <w:sz w:val="28"/>
          <w:szCs w:val="28"/>
          <w:u w:val="single"/>
        </w:rPr>
      </w:pPr>
      <w:r w:rsidRPr="00383509">
        <w:rPr>
          <w:bCs/>
          <w:sz w:val="28"/>
          <w:szCs w:val="28"/>
          <w:u w:val="single"/>
        </w:rPr>
        <w:t>на 2020-2024 годы,</w:t>
      </w:r>
    </w:p>
    <w:p w14:paraId="010F1EC2" w14:textId="77777777" w:rsidR="0040034C" w:rsidRPr="00383509" w:rsidRDefault="0040034C" w:rsidP="0040034C">
      <w:pPr>
        <w:widowControl w:val="0"/>
        <w:jc w:val="center"/>
        <w:rPr>
          <w:bCs/>
          <w:sz w:val="28"/>
          <w:szCs w:val="28"/>
        </w:rPr>
      </w:pPr>
      <w:r w:rsidRPr="00383509">
        <w:rPr>
          <w:bCs/>
          <w:sz w:val="28"/>
          <w:szCs w:val="28"/>
        </w:rPr>
        <w:t>утвержденного приказом Министра национальной экономики Республики Казахстан от 19 февраля 2020 года № 49</w:t>
      </w:r>
    </w:p>
    <w:p w14:paraId="3C1B97A6" w14:textId="77777777" w:rsidR="0040034C" w:rsidRPr="00383509" w:rsidRDefault="0040034C" w:rsidP="0040034C">
      <w:pPr>
        <w:widowControl w:val="0"/>
        <w:jc w:val="center"/>
        <w:rPr>
          <w:bCs/>
          <w:sz w:val="28"/>
          <w:szCs w:val="28"/>
          <w:u w:val="single"/>
        </w:rPr>
      </w:pPr>
      <w:r w:rsidRPr="00383509">
        <w:rPr>
          <w:bCs/>
          <w:sz w:val="28"/>
          <w:szCs w:val="28"/>
          <w:u w:val="single"/>
        </w:rPr>
        <w:t>Период отчета: 20</w:t>
      </w:r>
      <w:r w:rsidR="007C54BA" w:rsidRPr="00383509">
        <w:rPr>
          <w:bCs/>
          <w:sz w:val="28"/>
          <w:szCs w:val="28"/>
          <w:u w:val="single"/>
        </w:rPr>
        <w:t>22</w:t>
      </w:r>
      <w:r w:rsidRPr="00383509">
        <w:rPr>
          <w:bCs/>
          <w:sz w:val="28"/>
          <w:szCs w:val="28"/>
          <w:u w:val="single"/>
        </w:rPr>
        <w:t xml:space="preserve"> год</w:t>
      </w:r>
    </w:p>
    <w:p w14:paraId="0995845D" w14:textId="77777777" w:rsidR="0040034C" w:rsidRPr="00383509" w:rsidRDefault="0040034C" w:rsidP="0040034C">
      <w:pPr>
        <w:widowControl w:val="0"/>
        <w:jc w:val="center"/>
        <w:rPr>
          <w:bCs/>
          <w:sz w:val="28"/>
          <w:szCs w:val="28"/>
          <w:u w:val="single"/>
        </w:rPr>
      </w:pPr>
    </w:p>
    <w:p w14:paraId="4803A68C" w14:textId="77777777" w:rsidR="0040034C" w:rsidRPr="00383509" w:rsidRDefault="0040034C" w:rsidP="0040034C">
      <w:pPr>
        <w:ind w:firstLine="708"/>
        <w:jc w:val="center"/>
        <w:rPr>
          <w:b/>
          <w:sz w:val="28"/>
          <w:szCs w:val="28"/>
        </w:rPr>
      </w:pPr>
      <w:r w:rsidRPr="00383509">
        <w:rPr>
          <w:b/>
          <w:sz w:val="28"/>
          <w:szCs w:val="28"/>
        </w:rPr>
        <w:t>1. Достижение целей и целевых индикаторов</w:t>
      </w:r>
    </w:p>
    <w:p w14:paraId="4F191CA1" w14:textId="77777777" w:rsidR="0040034C" w:rsidRPr="00383509" w:rsidRDefault="0040034C" w:rsidP="0040034C">
      <w:pPr>
        <w:ind w:firstLine="708"/>
        <w:jc w:val="center"/>
        <w:rPr>
          <w:b/>
          <w:sz w:val="28"/>
          <w:szCs w:val="28"/>
        </w:rPr>
      </w:pPr>
    </w:p>
    <w:tbl>
      <w:tblPr>
        <w:tblStyle w:val="a5"/>
        <w:tblW w:w="15168" w:type="dxa"/>
        <w:tblInd w:w="-289" w:type="dxa"/>
        <w:tblLayout w:type="fixed"/>
        <w:tblLook w:val="04A0" w:firstRow="1" w:lastRow="0" w:firstColumn="1" w:lastColumn="0" w:noHBand="0" w:noVBand="1"/>
      </w:tblPr>
      <w:tblGrid>
        <w:gridCol w:w="568"/>
        <w:gridCol w:w="3018"/>
        <w:gridCol w:w="2227"/>
        <w:gridCol w:w="2028"/>
        <w:gridCol w:w="1090"/>
        <w:gridCol w:w="992"/>
        <w:gridCol w:w="5245"/>
      </w:tblGrid>
      <w:tr w:rsidR="006919EB" w:rsidRPr="008C5512" w14:paraId="4ED24669" w14:textId="77777777" w:rsidTr="008C5512">
        <w:trPr>
          <w:trHeight w:val="345"/>
        </w:trPr>
        <w:tc>
          <w:tcPr>
            <w:tcW w:w="568" w:type="dxa"/>
            <w:vMerge w:val="restart"/>
            <w:shd w:val="clear" w:color="auto" w:fill="auto"/>
          </w:tcPr>
          <w:p w14:paraId="116C292E" w14:textId="77777777" w:rsidR="0040034C" w:rsidRPr="008C5512" w:rsidRDefault="0040034C" w:rsidP="0040034C">
            <w:pPr>
              <w:jc w:val="center"/>
              <w:rPr>
                <w:sz w:val="28"/>
                <w:szCs w:val="28"/>
              </w:rPr>
            </w:pPr>
            <w:r w:rsidRPr="008C5512">
              <w:rPr>
                <w:sz w:val="28"/>
                <w:szCs w:val="28"/>
              </w:rPr>
              <w:t>№</w:t>
            </w:r>
            <w:r w:rsidR="006919EB" w:rsidRPr="008C5512">
              <w:rPr>
                <w:sz w:val="28"/>
                <w:szCs w:val="28"/>
              </w:rPr>
              <w:t xml:space="preserve">               </w:t>
            </w:r>
          </w:p>
        </w:tc>
        <w:tc>
          <w:tcPr>
            <w:tcW w:w="3018" w:type="dxa"/>
            <w:vMerge w:val="restart"/>
            <w:shd w:val="clear" w:color="auto" w:fill="auto"/>
          </w:tcPr>
          <w:p w14:paraId="7D747145" w14:textId="77777777" w:rsidR="0040034C" w:rsidRPr="008C5512" w:rsidRDefault="0040034C" w:rsidP="0040034C">
            <w:pPr>
              <w:spacing w:line="256" w:lineRule="auto"/>
              <w:jc w:val="center"/>
              <w:rPr>
                <w:sz w:val="28"/>
                <w:szCs w:val="28"/>
                <w:lang w:eastAsia="en-US"/>
              </w:rPr>
            </w:pPr>
            <w:r w:rsidRPr="008C5512">
              <w:rPr>
                <w:sz w:val="28"/>
                <w:szCs w:val="28"/>
                <w:lang w:eastAsia="en-US"/>
              </w:rPr>
              <w:t>Наименование целевого индикатора</w:t>
            </w:r>
          </w:p>
        </w:tc>
        <w:tc>
          <w:tcPr>
            <w:tcW w:w="2227" w:type="dxa"/>
            <w:vMerge w:val="restart"/>
            <w:shd w:val="clear" w:color="auto" w:fill="auto"/>
          </w:tcPr>
          <w:p w14:paraId="772A60AB" w14:textId="77777777" w:rsidR="0040034C" w:rsidRPr="008C5512" w:rsidRDefault="0040034C" w:rsidP="0040034C">
            <w:pPr>
              <w:spacing w:line="256" w:lineRule="auto"/>
              <w:jc w:val="center"/>
              <w:rPr>
                <w:sz w:val="28"/>
                <w:szCs w:val="28"/>
                <w:lang w:eastAsia="en-US"/>
              </w:rPr>
            </w:pPr>
            <w:r w:rsidRPr="008C5512">
              <w:rPr>
                <w:sz w:val="28"/>
                <w:szCs w:val="28"/>
                <w:lang w:eastAsia="en-US"/>
              </w:rPr>
              <w:t>Источник информации</w:t>
            </w:r>
          </w:p>
        </w:tc>
        <w:tc>
          <w:tcPr>
            <w:tcW w:w="2028" w:type="dxa"/>
            <w:vMerge w:val="restart"/>
            <w:shd w:val="clear" w:color="auto" w:fill="auto"/>
          </w:tcPr>
          <w:p w14:paraId="2FCB8306" w14:textId="77777777" w:rsidR="0040034C" w:rsidRPr="008C5512" w:rsidRDefault="0040034C" w:rsidP="0040034C">
            <w:pPr>
              <w:ind w:right="285"/>
              <w:jc w:val="center"/>
              <w:rPr>
                <w:sz w:val="28"/>
                <w:szCs w:val="28"/>
              </w:rPr>
            </w:pPr>
            <w:r w:rsidRPr="008C5512">
              <w:rPr>
                <w:sz w:val="28"/>
                <w:szCs w:val="28"/>
                <w:lang w:eastAsia="en-US"/>
              </w:rPr>
              <w:t>Единица измерения</w:t>
            </w:r>
          </w:p>
        </w:tc>
        <w:tc>
          <w:tcPr>
            <w:tcW w:w="2082" w:type="dxa"/>
            <w:gridSpan w:val="2"/>
            <w:shd w:val="clear" w:color="auto" w:fill="auto"/>
          </w:tcPr>
          <w:p w14:paraId="2D6E3D3F" w14:textId="77777777" w:rsidR="0040034C" w:rsidRPr="008C5512" w:rsidRDefault="0040034C" w:rsidP="007C54BA">
            <w:pPr>
              <w:jc w:val="center"/>
              <w:rPr>
                <w:sz w:val="28"/>
                <w:szCs w:val="28"/>
              </w:rPr>
            </w:pPr>
            <w:r w:rsidRPr="008C5512">
              <w:rPr>
                <w:sz w:val="28"/>
                <w:szCs w:val="28"/>
              </w:rPr>
              <w:t>202</w:t>
            </w:r>
            <w:r w:rsidR="007C54BA" w:rsidRPr="008C5512">
              <w:rPr>
                <w:sz w:val="28"/>
                <w:szCs w:val="28"/>
                <w:lang w:val="en-US"/>
              </w:rPr>
              <w:t>2</w:t>
            </w:r>
            <w:r w:rsidRPr="008C5512">
              <w:rPr>
                <w:sz w:val="28"/>
                <w:szCs w:val="28"/>
              </w:rPr>
              <w:t xml:space="preserve"> год</w:t>
            </w:r>
          </w:p>
        </w:tc>
        <w:tc>
          <w:tcPr>
            <w:tcW w:w="5245" w:type="dxa"/>
            <w:shd w:val="clear" w:color="auto" w:fill="auto"/>
          </w:tcPr>
          <w:p w14:paraId="793058F9" w14:textId="77777777" w:rsidR="0040034C" w:rsidRPr="008C5512" w:rsidRDefault="0040034C" w:rsidP="0040034C">
            <w:pPr>
              <w:jc w:val="center"/>
              <w:rPr>
                <w:sz w:val="28"/>
                <w:szCs w:val="28"/>
              </w:rPr>
            </w:pPr>
            <w:r w:rsidRPr="008C5512">
              <w:rPr>
                <w:sz w:val="28"/>
                <w:szCs w:val="28"/>
                <w:lang w:val="kk-KZ" w:eastAsia="en-US"/>
              </w:rPr>
              <w:t xml:space="preserve">Обоснование </w:t>
            </w:r>
            <w:r w:rsidRPr="008C5512">
              <w:rPr>
                <w:sz w:val="28"/>
                <w:szCs w:val="28"/>
                <w:lang w:eastAsia="en-US"/>
              </w:rPr>
              <w:t xml:space="preserve">(информация </w:t>
            </w:r>
            <w:r w:rsidRPr="008C5512">
              <w:rPr>
                <w:sz w:val="28"/>
                <w:szCs w:val="28"/>
                <w:lang w:eastAsia="en-US"/>
              </w:rPr>
              <w:br/>
              <w:t>исполнении/неисполнении)</w:t>
            </w:r>
          </w:p>
        </w:tc>
      </w:tr>
      <w:tr w:rsidR="006919EB" w:rsidRPr="008C5512" w14:paraId="1786CDB4" w14:textId="77777777" w:rsidTr="008C5512">
        <w:trPr>
          <w:trHeight w:val="449"/>
        </w:trPr>
        <w:tc>
          <w:tcPr>
            <w:tcW w:w="568" w:type="dxa"/>
            <w:vMerge/>
            <w:shd w:val="clear" w:color="auto" w:fill="auto"/>
          </w:tcPr>
          <w:p w14:paraId="73E41105" w14:textId="77777777" w:rsidR="0040034C" w:rsidRPr="008C5512" w:rsidRDefault="0040034C" w:rsidP="0040034C">
            <w:pPr>
              <w:jc w:val="center"/>
              <w:rPr>
                <w:sz w:val="28"/>
                <w:szCs w:val="28"/>
              </w:rPr>
            </w:pPr>
          </w:p>
        </w:tc>
        <w:tc>
          <w:tcPr>
            <w:tcW w:w="3018" w:type="dxa"/>
            <w:vMerge/>
            <w:shd w:val="clear" w:color="auto" w:fill="auto"/>
          </w:tcPr>
          <w:p w14:paraId="0F6DD5B8" w14:textId="77777777" w:rsidR="0040034C" w:rsidRPr="008C5512" w:rsidRDefault="0040034C" w:rsidP="0040034C">
            <w:pPr>
              <w:spacing w:line="256" w:lineRule="auto"/>
              <w:jc w:val="center"/>
              <w:rPr>
                <w:sz w:val="28"/>
                <w:szCs w:val="28"/>
                <w:lang w:eastAsia="en-US"/>
              </w:rPr>
            </w:pPr>
          </w:p>
        </w:tc>
        <w:tc>
          <w:tcPr>
            <w:tcW w:w="2227" w:type="dxa"/>
            <w:vMerge/>
            <w:shd w:val="clear" w:color="auto" w:fill="auto"/>
          </w:tcPr>
          <w:p w14:paraId="03ACB2B6" w14:textId="77777777" w:rsidR="0040034C" w:rsidRPr="008C5512" w:rsidRDefault="0040034C" w:rsidP="0040034C">
            <w:pPr>
              <w:spacing w:line="256" w:lineRule="auto"/>
              <w:jc w:val="center"/>
              <w:rPr>
                <w:sz w:val="28"/>
                <w:szCs w:val="28"/>
                <w:lang w:eastAsia="en-US"/>
              </w:rPr>
            </w:pPr>
          </w:p>
        </w:tc>
        <w:tc>
          <w:tcPr>
            <w:tcW w:w="2028" w:type="dxa"/>
            <w:vMerge/>
            <w:shd w:val="clear" w:color="auto" w:fill="auto"/>
          </w:tcPr>
          <w:p w14:paraId="1350B2CE" w14:textId="77777777" w:rsidR="0040034C" w:rsidRPr="008C5512" w:rsidRDefault="0040034C" w:rsidP="0040034C">
            <w:pPr>
              <w:jc w:val="center"/>
              <w:rPr>
                <w:sz w:val="28"/>
                <w:szCs w:val="28"/>
                <w:lang w:eastAsia="en-US"/>
              </w:rPr>
            </w:pPr>
          </w:p>
        </w:tc>
        <w:tc>
          <w:tcPr>
            <w:tcW w:w="1090" w:type="dxa"/>
            <w:shd w:val="clear" w:color="auto" w:fill="auto"/>
          </w:tcPr>
          <w:p w14:paraId="19E855A4" w14:textId="77777777" w:rsidR="0040034C" w:rsidRPr="008C5512" w:rsidRDefault="0040034C" w:rsidP="0040034C">
            <w:pPr>
              <w:jc w:val="center"/>
              <w:rPr>
                <w:sz w:val="28"/>
                <w:szCs w:val="28"/>
              </w:rPr>
            </w:pPr>
            <w:r w:rsidRPr="008C5512">
              <w:rPr>
                <w:sz w:val="28"/>
                <w:szCs w:val="28"/>
              </w:rPr>
              <w:t>План</w:t>
            </w:r>
          </w:p>
        </w:tc>
        <w:tc>
          <w:tcPr>
            <w:tcW w:w="992" w:type="dxa"/>
            <w:shd w:val="clear" w:color="auto" w:fill="auto"/>
          </w:tcPr>
          <w:p w14:paraId="012A2F07" w14:textId="77777777" w:rsidR="0040034C" w:rsidRPr="008C5512" w:rsidRDefault="0040034C" w:rsidP="0040034C">
            <w:pPr>
              <w:jc w:val="center"/>
              <w:rPr>
                <w:sz w:val="28"/>
                <w:szCs w:val="28"/>
              </w:rPr>
            </w:pPr>
            <w:r w:rsidRPr="008C5512">
              <w:rPr>
                <w:sz w:val="28"/>
                <w:szCs w:val="28"/>
              </w:rPr>
              <w:t>Факт</w:t>
            </w:r>
          </w:p>
        </w:tc>
        <w:tc>
          <w:tcPr>
            <w:tcW w:w="5245" w:type="dxa"/>
            <w:shd w:val="clear" w:color="auto" w:fill="auto"/>
          </w:tcPr>
          <w:p w14:paraId="4A5AC6BB" w14:textId="77777777" w:rsidR="0040034C" w:rsidRPr="008C5512" w:rsidRDefault="0040034C" w:rsidP="0040034C">
            <w:pPr>
              <w:jc w:val="center"/>
              <w:rPr>
                <w:sz w:val="28"/>
                <w:szCs w:val="28"/>
              </w:rPr>
            </w:pPr>
          </w:p>
        </w:tc>
      </w:tr>
      <w:tr w:rsidR="006919EB" w:rsidRPr="008C5512" w14:paraId="3F4B9155" w14:textId="77777777" w:rsidTr="008C5512">
        <w:tc>
          <w:tcPr>
            <w:tcW w:w="568" w:type="dxa"/>
            <w:shd w:val="clear" w:color="auto" w:fill="auto"/>
          </w:tcPr>
          <w:p w14:paraId="298E2232" w14:textId="77777777" w:rsidR="0040034C" w:rsidRPr="008C5512" w:rsidRDefault="0040034C" w:rsidP="0040034C">
            <w:pPr>
              <w:jc w:val="center"/>
              <w:rPr>
                <w:sz w:val="28"/>
                <w:szCs w:val="28"/>
              </w:rPr>
            </w:pPr>
            <w:r w:rsidRPr="008C5512">
              <w:rPr>
                <w:sz w:val="28"/>
                <w:szCs w:val="28"/>
              </w:rPr>
              <w:t>1</w:t>
            </w:r>
          </w:p>
        </w:tc>
        <w:tc>
          <w:tcPr>
            <w:tcW w:w="3018" w:type="dxa"/>
            <w:shd w:val="clear" w:color="auto" w:fill="auto"/>
          </w:tcPr>
          <w:p w14:paraId="4CC2ADA8" w14:textId="77777777" w:rsidR="0040034C" w:rsidRPr="008C5512" w:rsidRDefault="0040034C" w:rsidP="0040034C">
            <w:pPr>
              <w:jc w:val="center"/>
              <w:rPr>
                <w:sz w:val="28"/>
                <w:szCs w:val="28"/>
              </w:rPr>
            </w:pPr>
            <w:r w:rsidRPr="008C5512">
              <w:rPr>
                <w:sz w:val="28"/>
                <w:szCs w:val="28"/>
              </w:rPr>
              <w:t>2</w:t>
            </w:r>
          </w:p>
        </w:tc>
        <w:tc>
          <w:tcPr>
            <w:tcW w:w="2227" w:type="dxa"/>
            <w:shd w:val="clear" w:color="auto" w:fill="auto"/>
          </w:tcPr>
          <w:p w14:paraId="638CE989" w14:textId="77777777" w:rsidR="0040034C" w:rsidRPr="008C5512" w:rsidRDefault="0040034C" w:rsidP="0040034C">
            <w:pPr>
              <w:jc w:val="center"/>
              <w:rPr>
                <w:sz w:val="28"/>
                <w:szCs w:val="28"/>
              </w:rPr>
            </w:pPr>
            <w:r w:rsidRPr="008C5512">
              <w:rPr>
                <w:sz w:val="28"/>
                <w:szCs w:val="28"/>
              </w:rPr>
              <w:t>3</w:t>
            </w:r>
          </w:p>
        </w:tc>
        <w:tc>
          <w:tcPr>
            <w:tcW w:w="2028" w:type="dxa"/>
            <w:shd w:val="clear" w:color="auto" w:fill="auto"/>
          </w:tcPr>
          <w:p w14:paraId="2FE80F00" w14:textId="77777777" w:rsidR="0040034C" w:rsidRPr="008C5512" w:rsidRDefault="0040034C" w:rsidP="0040034C">
            <w:pPr>
              <w:jc w:val="center"/>
              <w:rPr>
                <w:sz w:val="28"/>
                <w:szCs w:val="28"/>
              </w:rPr>
            </w:pPr>
            <w:r w:rsidRPr="008C5512">
              <w:rPr>
                <w:sz w:val="28"/>
                <w:szCs w:val="28"/>
              </w:rPr>
              <w:t>4</w:t>
            </w:r>
          </w:p>
        </w:tc>
        <w:tc>
          <w:tcPr>
            <w:tcW w:w="1090" w:type="dxa"/>
            <w:shd w:val="clear" w:color="auto" w:fill="auto"/>
          </w:tcPr>
          <w:p w14:paraId="749451DB" w14:textId="77777777" w:rsidR="0040034C" w:rsidRPr="008C5512" w:rsidRDefault="0040034C" w:rsidP="0040034C">
            <w:pPr>
              <w:jc w:val="center"/>
              <w:rPr>
                <w:sz w:val="28"/>
                <w:szCs w:val="28"/>
              </w:rPr>
            </w:pPr>
            <w:r w:rsidRPr="008C5512">
              <w:rPr>
                <w:sz w:val="28"/>
                <w:szCs w:val="28"/>
              </w:rPr>
              <w:t>5</w:t>
            </w:r>
          </w:p>
        </w:tc>
        <w:tc>
          <w:tcPr>
            <w:tcW w:w="992" w:type="dxa"/>
            <w:shd w:val="clear" w:color="auto" w:fill="auto"/>
          </w:tcPr>
          <w:p w14:paraId="79153D1C" w14:textId="77777777" w:rsidR="0040034C" w:rsidRPr="008C5512" w:rsidRDefault="0040034C" w:rsidP="0040034C">
            <w:pPr>
              <w:jc w:val="center"/>
              <w:rPr>
                <w:sz w:val="28"/>
                <w:szCs w:val="28"/>
              </w:rPr>
            </w:pPr>
            <w:r w:rsidRPr="008C5512">
              <w:rPr>
                <w:sz w:val="28"/>
                <w:szCs w:val="28"/>
              </w:rPr>
              <w:t>6</w:t>
            </w:r>
          </w:p>
        </w:tc>
        <w:tc>
          <w:tcPr>
            <w:tcW w:w="5245" w:type="dxa"/>
            <w:shd w:val="clear" w:color="auto" w:fill="auto"/>
          </w:tcPr>
          <w:p w14:paraId="3ED6536F" w14:textId="77777777" w:rsidR="0040034C" w:rsidRPr="008C5512" w:rsidRDefault="0040034C" w:rsidP="0040034C">
            <w:pPr>
              <w:jc w:val="center"/>
              <w:rPr>
                <w:sz w:val="28"/>
                <w:szCs w:val="28"/>
              </w:rPr>
            </w:pPr>
            <w:r w:rsidRPr="008C5512">
              <w:rPr>
                <w:sz w:val="28"/>
                <w:szCs w:val="28"/>
              </w:rPr>
              <w:t>7</w:t>
            </w:r>
          </w:p>
        </w:tc>
      </w:tr>
      <w:tr w:rsidR="00B32C25" w:rsidRPr="008C5512" w14:paraId="688D38DF" w14:textId="77777777" w:rsidTr="008C5512">
        <w:tc>
          <w:tcPr>
            <w:tcW w:w="15168" w:type="dxa"/>
            <w:gridSpan w:val="7"/>
            <w:shd w:val="clear" w:color="auto" w:fill="auto"/>
          </w:tcPr>
          <w:p w14:paraId="511332B5" w14:textId="77777777" w:rsidR="0040034C" w:rsidRPr="008C5512" w:rsidRDefault="0040034C" w:rsidP="0040034C">
            <w:pPr>
              <w:spacing w:line="256" w:lineRule="auto"/>
              <w:jc w:val="left"/>
              <w:rPr>
                <w:sz w:val="28"/>
                <w:szCs w:val="28"/>
                <w:lang w:eastAsia="en-US"/>
              </w:rPr>
            </w:pPr>
            <w:bookmarkStart w:id="0" w:name="z1026"/>
            <w:r w:rsidRPr="008C5512">
              <w:rPr>
                <w:sz w:val="28"/>
                <w:szCs w:val="28"/>
                <w:lang w:eastAsia="en-US"/>
              </w:rPr>
              <w:t>Стратегическое направление 1.</w:t>
            </w:r>
            <w:r w:rsidRPr="008C5512">
              <w:rPr>
                <w:bCs/>
                <w:sz w:val="28"/>
                <w:szCs w:val="28"/>
              </w:rPr>
              <w:t xml:space="preserve"> Повышение конкурентоспособности казахстанской экономики</w:t>
            </w:r>
          </w:p>
        </w:tc>
        <w:bookmarkEnd w:id="0"/>
      </w:tr>
      <w:tr w:rsidR="00B32C25" w:rsidRPr="008C5512" w14:paraId="7C72302A" w14:textId="77777777" w:rsidTr="008C5512">
        <w:tc>
          <w:tcPr>
            <w:tcW w:w="15168" w:type="dxa"/>
            <w:gridSpan w:val="7"/>
            <w:shd w:val="clear" w:color="auto" w:fill="auto"/>
          </w:tcPr>
          <w:p w14:paraId="0CCBAB2A" w14:textId="77777777" w:rsidR="0040034C" w:rsidRPr="008C5512" w:rsidRDefault="0040034C" w:rsidP="0040034C">
            <w:pPr>
              <w:jc w:val="left"/>
              <w:rPr>
                <w:b/>
                <w:sz w:val="28"/>
                <w:szCs w:val="28"/>
              </w:rPr>
            </w:pPr>
            <w:r w:rsidRPr="008C5512">
              <w:rPr>
                <w:sz w:val="28"/>
                <w:szCs w:val="28"/>
                <w:lang w:eastAsia="en-US"/>
              </w:rPr>
              <w:t xml:space="preserve">Макроиндикаторы, </w:t>
            </w:r>
            <w:r w:rsidRPr="008C5512">
              <w:rPr>
                <w:sz w:val="28"/>
                <w:szCs w:val="28"/>
              </w:rPr>
              <w:t>характеризующие развитие отрасли:</w:t>
            </w:r>
          </w:p>
        </w:tc>
      </w:tr>
      <w:tr w:rsidR="006919EB" w:rsidRPr="008C5512" w14:paraId="23F3F793" w14:textId="77777777" w:rsidTr="008C5512">
        <w:tc>
          <w:tcPr>
            <w:tcW w:w="568" w:type="dxa"/>
            <w:shd w:val="clear" w:color="auto" w:fill="auto"/>
          </w:tcPr>
          <w:p w14:paraId="43AEA728" w14:textId="77777777" w:rsidR="006B7992" w:rsidRPr="008C5512" w:rsidRDefault="002F7FA6" w:rsidP="0040034C">
            <w:pPr>
              <w:jc w:val="center"/>
              <w:rPr>
                <w:sz w:val="28"/>
                <w:szCs w:val="28"/>
              </w:rPr>
            </w:pPr>
            <w:r w:rsidRPr="008C5512">
              <w:rPr>
                <w:sz w:val="28"/>
                <w:szCs w:val="28"/>
              </w:rPr>
              <w:t>1</w:t>
            </w:r>
            <w:r w:rsidR="006919EB" w:rsidRPr="008C5512">
              <w:rPr>
                <w:sz w:val="28"/>
                <w:szCs w:val="28"/>
              </w:rPr>
              <w:t>.</w:t>
            </w:r>
          </w:p>
        </w:tc>
        <w:tc>
          <w:tcPr>
            <w:tcW w:w="3018" w:type="dxa"/>
            <w:shd w:val="clear" w:color="auto" w:fill="auto"/>
          </w:tcPr>
          <w:p w14:paraId="1E4F7297" w14:textId="77777777" w:rsidR="006B7992" w:rsidRPr="008C5512" w:rsidRDefault="006B7992" w:rsidP="0040034C">
            <w:pPr>
              <w:rPr>
                <w:b/>
                <w:sz w:val="28"/>
                <w:szCs w:val="28"/>
              </w:rPr>
            </w:pPr>
            <w:r w:rsidRPr="008C5512">
              <w:rPr>
                <w:sz w:val="28"/>
                <w:szCs w:val="28"/>
                <w:lang w:val="x-none" w:eastAsia="x-none"/>
              </w:rPr>
              <w:t>Индекс эффективности государственного управления Всемирного Банка (Government Effectiveness), процентил</w:t>
            </w:r>
          </w:p>
        </w:tc>
        <w:tc>
          <w:tcPr>
            <w:tcW w:w="2227" w:type="dxa"/>
            <w:shd w:val="clear" w:color="auto" w:fill="auto"/>
          </w:tcPr>
          <w:p w14:paraId="68EBC226" w14:textId="77777777" w:rsidR="006B7992" w:rsidRPr="008C5512" w:rsidRDefault="006B7992" w:rsidP="0040034C">
            <w:pPr>
              <w:jc w:val="center"/>
              <w:rPr>
                <w:b/>
                <w:sz w:val="28"/>
                <w:szCs w:val="28"/>
              </w:rPr>
            </w:pPr>
            <w:r w:rsidRPr="008C5512">
              <w:rPr>
                <w:sz w:val="28"/>
                <w:szCs w:val="28"/>
                <w:lang w:val="kk-KZ"/>
              </w:rPr>
              <w:t>Данные Всемирного Банка</w:t>
            </w:r>
          </w:p>
        </w:tc>
        <w:tc>
          <w:tcPr>
            <w:tcW w:w="2028" w:type="dxa"/>
            <w:shd w:val="clear" w:color="auto" w:fill="auto"/>
          </w:tcPr>
          <w:p w14:paraId="37842DF5" w14:textId="77777777" w:rsidR="006B7992" w:rsidRPr="008C5512" w:rsidRDefault="006B7992" w:rsidP="0040034C">
            <w:pPr>
              <w:jc w:val="center"/>
              <w:rPr>
                <w:sz w:val="28"/>
                <w:szCs w:val="28"/>
              </w:rPr>
            </w:pPr>
            <w:r w:rsidRPr="008C5512">
              <w:rPr>
                <w:sz w:val="28"/>
                <w:szCs w:val="28"/>
              </w:rPr>
              <w:t>%</w:t>
            </w:r>
          </w:p>
        </w:tc>
        <w:tc>
          <w:tcPr>
            <w:tcW w:w="1090" w:type="dxa"/>
            <w:shd w:val="clear" w:color="auto" w:fill="auto"/>
          </w:tcPr>
          <w:p w14:paraId="64E3D709" w14:textId="77777777" w:rsidR="006B7992" w:rsidRPr="008C5512" w:rsidRDefault="007C54BA" w:rsidP="0040034C">
            <w:pPr>
              <w:jc w:val="center"/>
              <w:rPr>
                <w:sz w:val="28"/>
                <w:szCs w:val="28"/>
                <w:lang w:val="en-US"/>
              </w:rPr>
            </w:pPr>
            <w:r w:rsidRPr="008C5512">
              <w:rPr>
                <w:sz w:val="28"/>
                <w:szCs w:val="28"/>
                <w:lang w:val="en-US"/>
              </w:rPr>
              <w:t>65</w:t>
            </w:r>
          </w:p>
        </w:tc>
        <w:tc>
          <w:tcPr>
            <w:tcW w:w="992" w:type="dxa"/>
            <w:shd w:val="clear" w:color="auto" w:fill="auto"/>
          </w:tcPr>
          <w:p w14:paraId="13BD559B" w14:textId="77777777" w:rsidR="006B7992" w:rsidRPr="008C5512" w:rsidRDefault="0078413D" w:rsidP="0040034C">
            <w:pPr>
              <w:jc w:val="center"/>
              <w:rPr>
                <w:sz w:val="28"/>
                <w:szCs w:val="28"/>
              </w:rPr>
            </w:pPr>
            <w:r w:rsidRPr="008C5512">
              <w:rPr>
                <w:sz w:val="28"/>
                <w:szCs w:val="28"/>
              </w:rPr>
              <w:t>-</w:t>
            </w:r>
          </w:p>
        </w:tc>
        <w:tc>
          <w:tcPr>
            <w:tcW w:w="5245" w:type="dxa"/>
            <w:shd w:val="clear" w:color="auto" w:fill="auto"/>
          </w:tcPr>
          <w:p w14:paraId="6189CCE9" w14:textId="77777777" w:rsidR="006B7992" w:rsidRPr="008C5512" w:rsidRDefault="006B7992" w:rsidP="0040034C">
            <w:pPr>
              <w:spacing w:line="256" w:lineRule="auto"/>
              <w:jc w:val="center"/>
              <w:rPr>
                <w:b/>
                <w:sz w:val="28"/>
                <w:szCs w:val="28"/>
                <w:lang w:eastAsia="en-US"/>
              </w:rPr>
            </w:pPr>
            <w:r w:rsidRPr="008C5512">
              <w:rPr>
                <w:b/>
                <w:sz w:val="28"/>
                <w:szCs w:val="28"/>
                <w:lang w:eastAsia="en-US"/>
              </w:rPr>
              <w:t>На исполнении</w:t>
            </w:r>
          </w:p>
          <w:p w14:paraId="7E86E9EC" w14:textId="77777777" w:rsidR="00D80895" w:rsidRPr="008C5512" w:rsidRDefault="006B7992" w:rsidP="00887B52">
            <w:pPr>
              <w:tabs>
                <w:tab w:val="left" w:pos="993"/>
              </w:tabs>
              <w:outlineLvl w:val="0"/>
              <w:rPr>
                <w:sz w:val="28"/>
                <w:szCs w:val="28"/>
              </w:rPr>
            </w:pPr>
            <w:r w:rsidRPr="008C5512">
              <w:rPr>
                <w:sz w:val="28"/>
                <w:szCs w:val="28"/>
                <w:lang w:eastAsia="en-US"/>
              </w:rPr>
              <w:t xml:space="preserve">Согласно данным Всемирного Банка </w:t>
            </w:r>
            <w:r w:rsidR="00D80895" w:rsidRPr="008C5512">
              <w:rPr>
                <w:sz w:val="28"/>
                <w:szCs w:val="28"/>
                <w:shd w:val="clear" w:color="auto" w:fill="FFFFFF" w:themeFill="background1"/>
              </w:rPr>
              <w:t xml:space="preserve">отчетные данные будут опубликованы осенью 2023 года на сайте </w:t>
            </w:r>
            <w:hyperlink r:id="rId7" w:anchor="wgiDataSources" w:history="1">
              <w:r w:rsidR="00D80895" w:rsidRPr="008C5512">
                <w:rPr>
                  <w:rStyle w:val="a6"/>
                  <w:sz w:val="28"/>
                  <w:szCs w:val="28"/>
                </w:rPr>
                <w:t>https://info.worldbank.org/governance/wgi/Home/Documents#wgiDataSources</w:t>
              </w:r>
            </w:hyperlink>
            <w:r w:rsidR="00D80895" w:rsidRPr="008C5512">
              <w:rPr>
                <w:sz w:val="28"/>
                <w:szCs w:val="28"/>
                <w:shd w:val="clear" w:color="auto" w:fill="FFFFFF" w:themeFill="background1"/>
              </w:rPr>
              <w:t>).</w:t>
            </w:r>
          </w:p>
          <w:p w14:paraId="70A27874" w14:textId="77777777" w:rsidR="006B7992" w:rsidRPr="008C5512" w:rsidRDefault="006B7992" w:rsidP="0040034C">
            <w:pPr>
              <w:rPr>
                <w:i/>
                <w:sz w:val="28"/>
                <w:szCs w:val="28"/>
              </w:rPr>
            </w:pPr>
          </w:p>
        </w:tc>
      </w:tr>
      <w:tr w:rsidR="006919EB" w:rsidRPr="008C5512" w14:paraId="39ED5FEE" w14:textId="77777777" w:rsidTr="008C5512">
        <w:tc>
          <w:tcPr>
            <w:tcW w:w="568" w:type="dxa"/>
            <w:shd w:val="clear" w:color="auto" w:fill="auto"/>
          </w:tcPr>
          <w:p w14:paraId="616D7893" w14:textId="77777777" w:rsidR="006B7992" w:rsidRPr="008C5512" w:rsidRDefault="002F7FA6" w:rsidP="0040034C">
            <w:pPr>
              <w:jc w:val="center"/>
              <w:rPr>
                <w:sz w:val="28"/>
                <w:szCs w:val="28"/>
              </w:rPr>
            </w:pPr>
            <w:r w:rsidRPr="008C5512">
              <w:rPr>
                <w:sz w:val="28"/>
                <w:szCs w:val="28"/>
              </w:rPr>
              <w:t>2</w:t>
            </w:r>
            <w:r w:rsidR="006919EB" w:rsidRPr="008C5512">
              <w:rPr>
                <w:sz w:val="28"/>
                <w:szCs w:val="28"/>
              </w:rPr>
              <w:t>.</w:t>
            </w:r>
          </w:p>
        </w:tc>
        <w:tc>
          <w:tcPr>
            <w:tcW w:w="3018" w:type="dxa"/>
            <w:shd w:val="clear" w:color="auto" w:fill="auto"/>
          </w:tcPr>
          <w:p w14:paraId="3FB785C1" w14:textId="77777777" w:rsidR="006B7992" w:rsidRPr="008C5512" w:rsidRDefault="006B7992" w:rsidP="0040034C">
            <w:pPr>
              <w:rPr>
                <w:b/>
                <w:sz w:val="28"/>
                <w:szCs w:val="28"/>
              </w:rPr>
            </w:pPr>
            <w:r w:rsidRPr="008C5512">
              <w:rPr>
                <w:sz w:val="28"/>
                <w:szCs w:val="28"/>
              </w:rPr>
              <w:t>Дефицит государственного бюджета</w:t>
            </w:r>
          </w:p>
        </w:tc>
        <w:tc>
          <w:tcPr>
            <w:tcW w:w="2227" w:type="dxa"/>
            <w:shd w:val="clear" w:color="auto" w:fill="auto"/>
          </w:tcPr>
          <w:p w14:paraId="7E931B98" w14:textId="77777777" w:rsidR="006B7992" w:rsidRPr="008C5512" w:rsidRDefault="006B7992" w:rsidP="0040034C">
            <w:pPr>
              <w:jc w:val="center"/>
              <w:rPr>
                <w:b/>
                <w:sz w:val="28"/>
                <w:szCs w:val="28"/>
              </w:rPr>
            </w:pPr>
            <w:r w:rsidRPr="008C5512">
              <w:rPr>
                <w:sz w:val="28"/>
                <w:szCs w:val="28"/>
              </w:rPr>
              <w:t>Ведомственные данные  МФ</w:t>
            </w:r>
          </w:p>
        </w:tc>
        <w:tc>
          <w:tcPr>
            <w:tcW w:w="2028" w:type="dxa"/>
            <w:shd w:val="clear" w:color="auto" w:fill="auto"/>
          </w:tcPr>
          <w:p w14:paraId="6C96984B" w14:textId="77777777" w:rsidR="006B7992" w:rsidRPr="008C5512" w:rsidRDefault="006B7992" w:rsidP="0040034C">
            <w:pPr>
              <w:jc w:val="center"/>
              <w:rPr>
                <w:sz w:val="28"/>
                <w:szCs w:val="28"/>
              </w:rPr>
            </w:pPr>
            <w:r w:rsidRPr="008C5512">
              <w:rPr>
                <w:sz w:val="28"/>
                <w:szCs w:val="28"/>
              </w:rPr>
              <w:t>%</w:t>
            </w:r>
          </w:p>
        </w:tc>
        <w:tc>
          <w:tcPr>
            <w:tcW w:w="1090" w:type="dxa"/>
            <w:shd w:val="clear" w:color="auto" w:fill="auto"/>
          </w:tcPr>
          <w:p w14:paraId="685D5BAC" w14:textId="77777777" w:rsidR="006B7992" w:rsidRPr="008C5512" w:rsidRDefault="006B7992" w:rsidP="007C54BA">
            <w:pPr>
              <w:jc w:val="center"/>
              <w:rPr>
                <w:sz w:val="28"/>
                <w:szCs w:val="28"/>
                <w:lang w:val="en-US"/>
              </w:rPr>
            </w:pPr>
            <w:r w:rsidRPr="008C5512">
              <w:rPr>
                <w:sz w:val="28"/>
                <w:szCs w:val="28"/>
              </w:rPr>
              <w:t>- 3,</w:t>
            </w:r>
            <w:r w:rsidR="007C54BA" w:rsidRPr="008C5512">
              <w:rPr>
                <w:sz w:val="28"/>
                <w:szCs w:val="28"/>
                <w:lang w:val="en-US"/>
              </w:rPr>
              <w:t>3</w:t>
            </w:r>
          </w:p>
        </w:tc>
        <w:tc>
          <w:tcPr>
            <w:tcW w:w="992" w:type="dxa"/>
            <w:shd w:val="clear" w:color="auto" w:fill="auto"/>
          </w:tcPr>
          <w:p w14:paraId="6092BB03" w14:textId="77777777" w:rsidR="006B7992" w:rsidRPr="008C5512" w:rsidRDefault="0078413D" w:rsidP="0040034C">
            <w:pPr>
              <w:jc w:val="center"/>
              <w:rPr>
                <w:sz w:val="28"/>
                <w:szCs w:val="28"/>
              </w:rPr>
            </w:pPr>
            <w:r w:rsidRPr="008C5512">
              <w:rPr>
                <w:sz w:val="28"/>
                <w:szCs w:val="28"/>
              </w:rPr>
              <w:t>-</w:t>
            </w:r>
          </w:p>
        </w:tc>
        <w:tc>
          <w:tcPr>
            <w:tcW w:w="5245" w:type="dxa"/>
            <w:vMerge w:val="restart"/>
            <w:shd w:val="clear" w:color="auto" w:fill="auto"/>
          </w:tcPr>
          <w:p w14:paraId="781D40A5" w14:textId="77777777" w:rsidR="006B7992" w:rsidRPr="008C5512" w:rsidRDefault="006B7992" w:rsidP="006B7992">
            <w:pPr>
              <w:spacing w:line="256" w:lineRule="auto"/>
              <w:jc w:val="center"/>
              <w:rPr>
                <w:b/>
                <w:sz w:val="28"/>
                <w:szCs w:val="28"/>
                <w:lang w:eastAsia="en-US"/>
              </w:rPr>
            </w:pPr>
            <w:r w:rsidRPr="008C5512">
              <w:rPr>
                <w:b/>
                <w:sz w:val="28"/>
                <w:szCs w:val="28"/>
                <w:lang w:eastAsia="en-US"/>
              </w:rPr>
              <w:t>На исполнении</w:t>
            </w:r>
          </w:p>
          <w:p w14:paraId="154602FD" w14:textId="776679F0" w:rsidR="006B7992" w:rsidRPr="008C5512" w:rsidRDefault="006B7992" w:rsidP="00074538">
            <w:pPr>
              <w:rPr>
                <w:sz w:val="28"/>
                <w:szCs w:val="28"/>
                <w:lang w:eastAsia="en-US"/>
              </w:rPr>
            </w:pPr>
            <w:r w:rsidRPr="008C5512">
              <w:rPr>
                <w:sz w:val="28"/>
                <w:szCs w:val="28"/>
                <w:lang w:eastAsia="en-US"/>
              </w:rPr>
              <w:t>Согласно Плану статистических работ</w:t>
            </w:r>
            <w:r w:rsidR="004571AE">
              <w:rPr>
                <w:sz w:val="28"/>
                <w:szCs w:val="28"/>
                <w:lang w:val="kk-KZ" w:eastAsia="en-US"/>
              </w:rPr>
              <w:t>,</w:t>
            </w:r>
            <w:r w:rsidRPr="008C5512">
              <w:rPr>
                <w:sz w:val="28"/>
                <w:szCs w:val="28"/>
                <w:lang w:eastAsia="en-US"/>
              </w:rPr>
              <w:t xml:space="preserve"> утвержденно</w:t>
            </w:r>
            <w:r w:rsidR="004571AE">
              <w:rPr>
                <w:sz w:val="28"/>
                <w:szCs w:val="28"/>
                <w:lang w:val="kk-KZ" w:eastAsia="en-US"/>
              </w:rPr>
              <w:t>му</w:t>
            </w:r>
            <w:r w:rsidRPr="008C5512">
              <w:rPr>
                <w:sz w:val="28"/>
                <w:szCs w:val="28"/>
                <w:lang w:eastAsia="en-US"/>
              </w:rPr>
              <w:t xml:space="preserve"> приказом Руководителя Бюро национальной статистики Агентства по стратегическому планированию и реформам Республики Казахстан от </w:t>
            </w:r>
            <w:r w:rsidR="00074538" w:rsidRPr="008C5512">
              <w:rPr>
                <w:sz w:val="28"/>
                <w:szCs w:val="28"/>
                <w:lang w:eastAsia="en-US"/>
              </w:rPr>
              <w:t xml:space="preserve">11 октября 2022 </w:t>
            </w:r>
            <w:r w:rsidRPr="008C5512">
              <w:rPr>
                <w:sz w:val="28"/>
                <w:szCs w:val="28"/>
                <w:lang w:eastAsia="en-US"/>
              </w:rPr>
              <w:t>года №</w:t>
            </w:r>
            <w:r w:rsidR="004571AE">
              <w:rPr>
                <w:sz w:val="28"/>
                <w:szCs w:val="28"/>
                <w:lang w:val="kk-KZ" w:eastAsia="en-US"/>
              </w:rPr>
              <w:t xml:space="preserve"> </w:t>
            </w:r>
            <w:r w:rsidR="00074538" w:rsidRPr="008C5512">
              <w:rPr>
                <w:sz w:val="28"/>
                <w:szCs w:val="28"/>
                <w:lang w:eastAsia="en-US"/>
              </w:rPr>
              <w:t>33</w:t>
            </w:r>
            <w:r w:rsidRPr="008C5512">
              <w:rPr>
                <w:sz w:val="28"/>
                <w:szCs w:val="28"/>
                <w:lang w:eastAsia="en-US"/>
              </w:rPr>
              <w:t xml:space="preserve">, окончательные отчетные данные по ВВП </w:t>
            </w:r>
            <w:r w:rsidRPr="008C5512">
              <w:rPr>
                <w:sz w:val="28"/>
                <w:szCs w:val="28"/>
                <w:lang w:eastAsia="en-US"/>
              </w:rPr>
              <w:lastRenderedPageBreak/>
              <w:t>за 202</w:t>
            </w:r>
            <w:r w:rsidR="00074538" w:rsidRPr="008C5512">
              <w:rPr>
                <w:sz w:val="28"/>
                <w:szCs w:val="28"/>
                <w:lang w:eastAsia="en-US"/>
              </w:rPr>
              <w:t>2</w:t>
            </w:r>
            <w:r w:rsidRPr="008C5512">
              <w:rPr>
                <w:sz w:val="28"/>
                <w:szCs w:val="28"/>
                <w:lang w:eastAsia="en-US"/>
              </w:rPr>
              <w:t xml:space="preserve"> год будут сформированы </w:t>
            </w:r>
            <w:r w:rsidR="00074538" w:rsidRPr="008C5512">
              <w:rPr>
                <w:sz w:val="28"/>
                <w:szCs w:val="28"/>
                <w:lang w:eastAsia="en-US"/>
              </w:rPr>
              <w:t>в июле 2023</w:t>
            </w:r>
            <w:r w:rsidRPr="008C5512">
              <w:rPr>
                <w:sz w:val="28"/>
                <w:szCs w:val="28"/>
                <w:lang w:eastAsia="en-US"/>
              </w:rPr>
              <w:t xml:space="preserve"> года.</w:t>
            </w:r>
          </w:p>
        </w:tc>
      </w:tr>
      <w:tr w:rsidR="006919EB" w:rsidRPr="008C5512" w14:paraId="55D396A3" w14:textId="77777777" w:rsidTr="008C5512">
        <w:tc>
          <w:tcPr>
            <w:tcW w:w="568" w:type="dxa"/>
            <w:shd w:val="clear" w:color="auto" w:fill="auto"/>
          </w:tcPr>
          <w:p w14:paraId="6285F3E4" w14:textId="77777777" w:rsidR="006B7992" w:rsidRPr="008C5512" w:rsidRDefault="002F7FA6" w:rsidP="0040034C">
            <w:pPr>
              <w:jc w:val="center"/>
              <w:rPr>
                <w:sz w:val="28"/>
                <w:szCs w:val="28"/>
              </w:rPr>
            </w:pPr>
            <w:r w:rsidRPr="008C5512">
              <w:rPr>
                <w:sz w:val="28"/>
                <w:szCs w:val="28"/>
              </w:rPr>
              <w:t>3</w:t>
            </w:r>
            <w:r w:rsidR="006919EB" w:rsidRPr="008C5512">
              <w:rPr>
                <w:sz w:val="28"/>
                <w:szCs w:val="28"/>
              </w:rPr>
              <w:t>.</w:t>
            </w:r>
          </w:p>
        </w:tc>
        <w:tc>
          <w:tcPr>
            <w:tcW w:w="3018" w:type="dxa"/>
            <w:shd w:val="clear" w:color="auto" w:fill="auto"/>
          </w:tcPr>
          <w:p w14:paraId="47EA6824" w14:textId="77777777" w:rsidR="006B7992" w:rsidRPr="008C5512" w:rsidRDefault="006B7992" w:rsidP="006B7992">
            <w:pPr>
              <w:rPr>
                <w:b/>
                <w:sz w:val="28"/>
                <w:szCs w:val="28"/>
              </w:rPr>
            </w:pPr>
            <w:r w:rsidRPr="008C5512">
              <w:rPr>
                <w:sz w:val="28"/>
                <w:szCs w:val="28"/>
              </w:rPr>
              <w:t xml:space="preserve">Уровень ненефтяного дефицита государственного бюджета (без учета вывозной таможенной </w:t>
            </w:r>
            <w:r w:rsidRPr="008C5512">
              <w:rPr>
                <w:sz w:val="28"/>
                <w:szCs w:val="28"/>
              </w:rPr>
              <w:lastRenderedPageBreak/>
              <w:t>пошлины на сырую нефть)</w:t>
            </w:r>
          </w:p>
        </w:tc>
        <w:tc>
          <w:tcPr>
            <w:tcW w:w="2227" w:type="dxa"/>
            <w:shd w:val="clear" w:color="auto" w:fill="auto"/>
          </w:tcPr>
          <w:p w14:paraId="06A9FFA7" w14:textId="77777777" w:rsidR="006B7992" w:rsidRPr="008C5512" w:rsidRDefault="006B7992" w:rsidP="0040034C">
            <w:pPr>
              <w:jc w:val="center"/>
              <w:rPr>
                <w:b/>
                <w:sz w:val="28"/>
                <w:szCs w:val="28"/>
              </w:rPr>
            </w:pPr>
            <w:r w:rsidRPr="008C5512">
              <w:rPr>
                <w:sz w:val="28"/>
                <w:szCs w:val="28"/>
              </w:rPr>
              <w:lastRenderedPageBreak/>
              <w:t>Ведомственные данные  МФ</w:t>
            </w:r>
          </w:p>
        </w:tc>
        <w:tc>
          <w:tcPr>
            <w:tcW w:w="2028" w:type="dxa"/>
            <w:shd w:val="clear" w:color="auto" w:fill="auto"/>
          </w:tcPr>
          <w:p w14:paraId="42C16396" w14:textId="77777777" w:rsidR="006B7992" w:rsidRPr="008C5512" w:rsidRDefault="006B7992" w:rsidP="0040034C">
            <w:pPr>
              <w:jc w:val="center"/>
              <w:rPr>
                <w:sz w:val="28"/>
                <w:szCs w:val="28"/>
              </w:rPr>
            </w:pPr>
            <w:r w:rsidRPr="008C5512">
              <w:rPr>
                <w:sz w:val="28"/>
                <w:szCs w:val="28"/>
              </w:rPr>
              <w:t>% к ВВП</w:t>
            </w:r>
          </w:p>
        </w:tc>
        <w:tc>
          <w:tcPr>
            <w:tcW w:w="1090" w:type="dxa"/>
            <w:shd w:val="clear" w:color="auto" w:fill="auto"/>
          </w:tcPr>
          <w:p w14:paraId="10165AFF" w14:textId="77777777" w:rsidR="006B7992" w:rsidRPr="008C5512" w:rsidRDefault="006B7992" w:rsidP="007C54BA">
            <w:pPr>
              <w:jc w:val="center"/>
              <w:rPr>
                <w:sz w:val="28"/>
                <w:szCs w:val="28"/>
                <w:lang w:val="en-US"/>
              </w:rPr>
            </w:pPr>
            <w:r w:rsidRPr="008C5512">
              <w:rPr>
                <w:sz w:val="28"/>
                <w:szCs w:val="28"/>
              </w:rPr>
              <w:t>- 10,</w:t>
            </w:r>
            <w:r w:rsidR="007C54BA" w:rsidRPr="008C5512">
              <w:rPr>
                <w:sz w:val="28"/>
                <w:szCs w:val="28"/>
                <w:lang w:val="en-US"/>
              </w:rPr>
              <w:t>2</w:t>
            </w:r>
          </w:p>
        </w:tc>
        <w:tc>
          <w:tcPr>
            <w:tcW w:w="992" w:type="dxa"/>
            <w:shd w:val="clear" w:color="auto" w:fill="auto"/>
          </w:tcPr>
          <w:p w14:paraId="44AD9286" w14:textId="77777777" w:rsidR="006B7992" w:rsidRPr="008C5512" w:rsidRDefault="0078413D" w:rsidP="0040034C">
            <w:pPr>
              <w:jc w:val="center"/>
              <w:rPr>
                <w:sz w:val="28"/>
                <w:szCs w:val="28"/>
              </w:rPr>
            </w:pPr>
            <w:r w:rsidRPr="008C5512">
              <w:rPr>
                <w:sz w:val="28"/>
                <w:szCs w:val="28"/>
              </w:rPr>
              <w:t>-</w:t>
            </w:r>
          </w:p>
        </w:tc>
        <w:tc>
          <w:tcPr>
            <w:tcW w:w="5245" w:type="dxa"/>
            <w:vMerge/>
            <w:shd w:val="clear" w:color="auto" w:fill="auto"/>
          </w:tcPr>
          <w:p w14:paraId="51DAE6C3" w14:textId="77777777" w:rsidR="006B7992" w:rsidRPr="008C5512" w:rsidRDefault="006B7992" w:rsidP="0040034C">
            <w:pPr>
              <w:jc w:val="center"/>
              <w:rPr>
                <w:b/>
                <w:sz w:val="28"/>
                <w:szCs w:val="28"/>
              </w:rPr>
            </w:pPr>
          </w:p>
        </w:tc>
      </w:tr>
      <w:tr w:rsidR="006919EB" w:rsidRPr="008C5512" w14:paraId="20C811EF" w14:textId="77777777" w:rsidTr="008C5512">
        <w:tc>
          <w:tcPr>
            <w:tcW w:w="568" w:type="dxa"/>
            <w:shd w:val="clear" w:color="auto" w:fill="auto"/>
          </w:tcPr>
          <w:p w14:paraId="3146D637" w14:textId="77777777" w:rsidR="006B7992" w:rsidRPr="008C5512" w:rsidRDefault="00074538" w:rsidP="0040034C">
            <w:pPr>
              <w:jc w:val="center"/>
              <w:rPr>
                <w:sz w:val="28"/>
                <w:szCs w:val="28"/>
              </w:rPr>
            </w:pPr>
            <w:r w:rsidRPr="008C5512">
              <w:rPr>
                <w:sz w:val="28"/>
                <w:szCs w:val="28"/>
              </w:rPr>
              <w:t>4</w:t>
            </w:r>
            <w:r w:rsidR="006919EB" w:rsidRPr="008C5512">
              <w:rPr>
                <w:sz w:val="28"/>
                <w:szCs w:val="28"/>
              </w:rPr>
              <w:t>.</w:t>
            </w:r>
          </w:p>
        </w:tc>
        <w:tc>
          <w:tcPr>
            <w:tcW w:w="3018" w:type="dxa"/>
            <w:shd w:val="clear" w:color="auto" w:fill="auto"/>
          </w:tcPr>
          <w:p w14:paraId="0594BE25" w14:textId="77777777" w:rsidR="006B7992" w:rsidRPr="008C5512" w:rsidRDefault="006B7992" w:rsidP="006B7992">
            <w:pPr>
              <w:rPr>
                <w:sz w:val="28"/>
                <w:szCs w:val="28"/>
              </w:rPr>
            </w:pPr>
            <w:r w:rsidRPr="008C5512">
              <w:rPr>
                <w:sz w:val="28"/>
                <w:szCs w:val="28"/>
              </w:rPr>
              <w:t>Индекс физического объема валового внутреннего продукта</w:t>
            </w:r>
          </w:p>
        </w:tc>
        <w:tc>
          <w:tcPr>
            <w:tcW w:w="2227" w:type="dxa"/>
            <w:shd w:val="clear" w:color="auto" w:fill="auto"/>
          </w:tcPr>
          <w:p w14:paraId="364F53D4" w14:textId="77777777" w:rsidR="006B7992" w:rsidRPr="008C5512" w:rsidRDefault="006B7992" w:rsidP="0040034C">
            <w:pPr>
              <w:jc w:val="center"/>
              <w:rPr>
                <w:sz w:val="28"/>
                <w:szCs w:val="28"/>
              </w:rPr>
            </w:pPr>
            <w:r w:rsidRPr="008C5512">
              <w:rPr>
                <w:sz w:val="28"/>
                <w:szCs w:val="28"/>
              </w:rPr>
              <w:t>Статистические данные</w:t>
            </w:r>
          </w:p>
        </w:tc>
        <w:tc>
          <w:tcPr>
            <w:tcW w:w="2028" w:type="dxa"/>
            <w:shd w:val="clear" w:color="auto" w:fill="auto"/>
          </w:tcPr>
          <w:p w14:paraId="1C4FC34F" w14:textId="77777777" w:rsidR="006B7992" w:rsidRPr="008C5512" w:rsidRDefault="006B7992" w:rsidP="0040034C">
            <w:pPr>
              <w:jc w:val="center"/>
              <w:rPr>
                <w:sz w:val="28"/>
                <w:szCs w:val="28"/>
                <w:lang w:val="en-US" w:eastAsia="x-none"/>
              </w:rPr>
            </w:pPr>
            <w:r w:rsidRPr="008C5512">
              <w:rPr>
                <w:sz w:val="28"/>
                <w:szCs w:val="28"/>
                <w:lang w:val="en-US" w:eastAsia="x-none"/>
              </w:rPr>
              <w:t>%</w:t>
            </w:r>
          </w:p>
        </w:tc>
        <w:tc>
          <w:tcPr>
            <w:tcW w:w="1090" w:type="dxa"/>
            <w:shd w:val="clear" w:color="auto" w:fill="auto"/>
          </w:tcPr>
          <w:p w14:paraId="3B0478A1" w14:textId="77777777" w:rsidR="006B7992" w:rsidRPr="008C5512" w:rsidRDefault="007C54BA" w:rsidP="0040034C">
            <w:pPr>
              <w:jc w:val="center"/>
              <w:rPr>
                <w:sz w:val="28"/>
                <w:szCs w:val="28"/>
              </w:rPr>
            </w:pPr>
            <w:r w:rsidRPr="008C5512">
              <w:rPr>
                <w:sz w:val="28"/>
                <w:szCs w:val="28"/>
              </w:rPr>
              <w:t>102,1</w:t>
            </w:r>
          </w:p>
        </w:tc>
        <w:tc>
          <w:tcPr>
            <w:tcW w:w="992" w:type="dxa"/>
            <w:shd w:val="clear" w:color="auto" w:fill="auto"/>
          </w:tcPr>
          <w:p w14:paraId="3594848B" w14:textId="77777777" w:rsidR="007C54BA" w:rsidRPr="008C5512" w:rsidRDefault="0078413D" w:rsidP="0040034C">
            <w:pPr>
              <w:jc w:val="center"/>
              <w:rPr>
                <w:sz w:val="28"/>
                <w:szCs w:val="28"/>
              </w:rPr>
            </w:pPr>
            <w:r w:rsidRPr="008C5512">
              <w:rPr>
                <w:sz w:val="28"/>
                <w:szCs w:val="28"/>
              </w:rPr>
              <w:t>-</w:t>
            </w:r>
          </w:p>
        </w:tc>
        <w:tc>
          <w:tcPr>
            <w:tcW w:w="5245" w:type="dxa"/>
            <w:shd w:val="clear" w:color="auto" w:fill="auto"/>
          </w:tcPr>
          <w:p w14:paraId="1DAD89FC" w14:textId="77777777" w:rsidR="00074538" w:rsidRPr="008C5512" w:rsidRDefault="00074538" w:rsidP="00074538">
            <w:pPr>
              <w:spacing w:line="256" w:lineRule="auto"/>
              <w:jc w:val="center"/>
              <w:rPr>
                <w:b/>
                <w:bCs/>
                <w:sz w:val="28"/>
                <w:szCs w:val="28"/>
              </w:rPr>
            </w:pPr>
            <w:r w:rsidRPr="008C5512">
              <w:rPr>
                <w:b/>
                <w:bCs/>
                <w:sz w:val="28"/>
                <w:szCs w:val="28"/>
              </w:rPr>
              <w:t>На исполнении</w:t>
            </w:r>
          </w:p>
          <w:p w14:paraId="259358F2" w14:textId="54AD11FD" w:rsidR="006B7992" w:rsidRPr="008C5512" w:rsidRDefault="001F2A13" w:rsidP="005F497D">
            <w:pPr>
              <w:spacing w:line="256" w:lineRule="auto"/>
              <w:rPr>
                <w:bCs/>
                <w:sz w:val="28"/>
                <w:szCs w:val="28"/>
              </w:rPr>
            </w:pPr>
            <w:r w:rsidRPr="008C5512">
              <w:rPr>
                <w:sz w:val="28"/>
                <w:szCs w:val="28"/>
                <w:lang w:eastAsia="en-US"/>
              </w:rPr>
              <w:t>Согласно Плану статистических работ</w:t>
            </w:r>
            <w:r w:rsidR="004571AE">
              <w:rPr>
                <w:sz w:val="28"/>
                <w:szCs w:val="28"/>
                <w:lang w:val="kk-KZ" w:eastAsia="en-US"/>
              </w:rPr>
              <w:t>,</w:t>
            </w:r>
            <w:r w:rsidRPr="008C5512">
              <w:rPr>
                <w:sz w:val="28"/>
                <w:szCs w:val="28"/>
                <w:lang w:eastAsia="en-US"/>
              </w:rPr>
              <w:t xml:space="preserve"> утвержденно</w:t>
            </w:r>
            <w:r w:rsidR="004571AE">
              <w:rPr>
                <w:sz w:val="28"/>
                <w:szCs w:val="28"/>
                <w:lang w:val="kk-KZ" w:eastAsia="en-US"/>
              </w:rPr>
              <w:t>му</w:t>
            </w:r>
            <w:r w:rsidRPr="008C5512">
              <w:rPr>
                <w:sz w:val="28"/>
                <w:szCs w:val="28"/>
                <w:lang w:eastAsia="en-US"/>
              </w:rPr>
              <w:t xml:space="preserve"> приказом Руководителя Бюро национальной статистики Агентства по стратегическому планированию и реформам Республики Казахстан от 11 октября 2022 года №</w:t>
            </w:r>
            <w:r w:rsidR="004571AE">
              <w:rPr>
                <w:sz w:val="28"/>
                <w:szCs w:val="28"/>
                <w:lang w:val="kk-KZ" w:eastAsia="en-US"/>
              </w:rPr>
              <w:t xml:space="preserve"> </w:t>
            </w:r>
            <w:r w:rsidRPr="008C5512">
              <w:rPr>
                <w:sz w:val="28"/>
                <w:szCs w:val="28"/>
                <w:lang w:eastAsia="en-US"/>
              </w:rPr>
              <w:t>33, окончательные отчетные данные по ВВП за 2022 год будут сформированы в июле 2023 года.</w:t>
            </w:r>
          </w:p>
        </w:tc>
      </w:tr>
      <w:tr w:rsidR="006919EB" w:rsidRPr="008C5512" w14:paraId="10FCCFAC" w14:textId="77777777" w:rsidTr="008C5512">
        <w:tc>
          <w:tcPr>
            <w:tcW w:w="568" w:type="dxa"/>
            <w:shd w:val="clear" w:color="auto" w:fill="auto"/>
          </w:tcPr>
          <w:p w14:paraId="3664C562" w14:textId="77777777" w:rsidR="006B7992" w:rsidRPr="008C5512" w:rsidRDefault="00C24958" w:rsidP="0040034C">
            <w:pPr>
              <w:jc w:val="center"/>
              <w:rPr>
                <w:sz w:val="28"/>
                <w:szCs w:val="28"/>
              </w:rPr>
            </w:pPr>
            <w:r w:rsidRPr="008C5512">
              <w:rPr>
                <w:sz w:val="28"/>
                <w:szCs w:val="28"/>
              </w:rPr>
              <w:t>5</w:t>
            </w:r>
            <w:r w:rsidR="006919EB" w:rsidRPr="008C5512">
              <w:rPr>
                <w:sz w:val="28"/>
                <w:szCs w:val="28"/>
              </w:rPr>
              <w:t>.</w:t>
            </w:r>
          </w:p>
        </w:tc>
        <w:tc>
          <w:tcPr>
            <w:tcW w:w="3018" w:type="dxa"/>
            <w:shd w:val="clear" w:color="auto" w:fill="auto"/>
          </w:tcPr>
          <w:p w14:paraId="52F505FC" w14:textId="77777777" w:rsidR="006B7992" w:rsidRPr="008C5512" w:rsidRDefault="006B7992" w:rsidP="006B7992">
            <w:pPr>
              <w:rPr>
                <w:sz w:val="28"/>
                <w:szCs w:val="28"/>
              </w:rPr>
            </w:pPr>
            <w:r w:rsidRPr="008C5512">
              <w:rPr>
                <w:sz w:val="28"/>
                <w:szCs w:val="28"/>
              </w:rPr>
              <w:t>Увеличение количества активно действующих субъектов МСП</w:t>
            </w:r>
          </w:p>
        </w:tc>
        <w:tc>
          <w:tcPr>
            <w:tcW w:w="2227" w:type="dxa"/>
            <w:shd w:val="clear" w:color="auto" w:fill="auto"/>
          </w:tcPr>
          <w:p w14:paraId="1CF37608" w14:textId="77777777" w:rsidR="006B7992" w:rsidRPr="008C5512" w:rsidRDefault="006B7992" w:rsidP="00C93E74">
            <w:pPr>
              <w:jc w:val="center"/>
              <w:rPr>
                <w:sz w:val="28"/>
                <w:szCs w:val="28"/>
              </w:rPr>
            </w:pPr>
            <w:r w:rsidRPr="008C5512">
              <w:rPr>
                <w:sz w:val="28"/>
                <w:szCs w:val="28"/>
              </w:rPr>
              <w:t>Статистические данные</w:t>
            </w:r>
          </w:p>
        </w:tc>
        <w:tc>
          <w:tcPr>
            <w:tcW w:w="2028" w:type="dxa"/>
            <w:shd w:val="clear" w:color="auto" w:fill="auto"/>
          </w:tcPr>
          <w:p w14:paraId="4303D072" w14:textId="77777777" w:rsidR="006B7992" w:rsidRPr="008C5512" w:rsidRDefault="006B7992" w:rsidP="0040034C">
            <w:pPr>
              <w:jc w:val="center"/>
              <w:rPr>
                <w:sz w:val="28"/>
                <w:szCs w:val="28"/>
                <w:lang w:eastAsia="x-none"/>
              </w:rPr>
            </w:pPr>
            <w:r w:rsidRPr="008C5512">
              <w:rPr>
                <w:sz w:val="28"/>
                <w:szCs w:val="28"/>
                <w:lang w:eastAsia="en-US"/>
              </w:rPr>
              <w:t>ед.</w:t>
            </w:r>
          </w:p>
        </w:tc>
        <w:tc>
          <w:tcPr>
            <w:tcW w:w="1090" w:type="dxa"/>
            <w:shd w:val="clear" w:color="auto" w:fill="auto"/>
          </w:tcPr>
          <w:p w14:paraId="04608075" w14:textId="77777777" w:rsidR="006B7992" w:rsidRPr="008C5512" w:rsidRDefault="007C54BA" w:rsidP="0040034C">
            <w:pPr>
              <w:jc w:val="center"/>
              <w:rPr>
                <w:sz w:val="28"/>
                <w:szCs w:val="28"/>
              </w:rPr>
            </w:pPr>
            <w:r w:rsidRPr="008C5512">
              <w:rPr>
                <w:sz w:val="28"/>
                <w:szCs w:val="28"/>
              </w:rPr>
              <w:t>1 430 000</w:t>
            </w:r>
          </w:p>
        </w:tc>
        <w:tc>
          <w:tcPr>
            <w:tcW w:w="992" w:type="dxa"/>
            <w:shd w:val="clear" w:color="auto" w:fill="auto"/>
          </w:tcPr>
          <w:p w14:paraId="052CB038" w14:textId="77777777" w:rsidR="006B7992" w:rsidRPr="008C5512" w:rsidRDefault="0078413D" w:rsidP="0040034C">
            <w:pPr>
              <w:jc w:val="center"/>
              <w:rPr>
                <w:sz w:val="28"/>
                <w:szCs w:val="28"/>
              </w:rPr>
            </w:pPr>
            <w:r w:rsidRPr="008C5512">
              <w:rPr>
                <w:sz w:val="28"/>
                <w:szCs w:val="28"/>
              </w:rPr>
              <w:t>-</w:t>
            </w:r>
          </w:p>
        </w:tc>
        <w:tc>
          <w:tcPr>
            <w:tcW w:w="5245" w:type="dxa"/>
            <w:shd w:val="clear" w:color="auto" w:fill="auto"/>
          </w:tcPr>
          <w:p w14:paraId="1E711229" w14:textId="77777777" w:rsidR="001F2A13" w:rsidRPr="008C5512" w:rsidRDefault="001F2A13" w:rsidP="001F2A13">
            <w:pPr>
              <w:spacing w:line="256" w:lineRule="auto"/>
              <w:jc w:val="center"/>
              <w:rPr>
                <w:b/>
                <w:bCs/>
                <w:sz w:val="28"/>
                <w:szCs w:val="28"/>
              </w:rPr>
            </w:pPr>
            <w:r w:rsidRPr="008C5512">
              <w:rPr>
                <w:b/>
                <w:bCs/>
                <w:sz w:val="28"/>
                <w:szCs w:val="28"/>
              </w:rPr>
              <w:t>На исполнении</w:t>
            </w:r>
          </w:p>
          <w:p w14:paraId="72D2831C" w14:textId="3ED0B9D2" w:rsidR="006B7992" w:rsidRPr="008C5512" w:rsidRDefault="006B7992" w:rsidP="00E704AF">
            <w:pPr>
              <w:spacing w:line="256" w:lineRule="auto"/>
              <w:rPr>
                <w:sz w:val="28"/>
                <w:szCs w:val="28"/>
                <w:lang w:eastAsia="en-US"/>
              </w:rPr>
            </w:pPr>
            <w:r w:rsidRPr="008C5512">
              <w:rPr>
                <w:color w:val="000000" w:themeColor="text1"/>
                <w:sz w:val="28"/>
                <w:szCs w:val="28"/>
                <w:lang w:eastAsia="en-US"/>
              </w:rPr>
              <w:t xml:space="preserve">Согласно </w:t>
            </w:r>
            <w:r w:rsidR="004571AE">
              <w:rPr>
                <w:color w:val="000000" w:themeColor="text1"/>
                <w:sz w:val="28"/>
                <w:szCs w:val="28"/>
                <w:lang w:val="kk-KZ" w:eastAsia="en-US"/>
              </w:rPr>
              <w:t>П</w:t>
            </w:r>
            <w:r w:rsidRPr="008C5512">
              <w:rPr>
                <w:color w:val="000000" w:themeColor="text1"/>
                <w:sz w:val="28"/>
                <w:szCs w:val="28"/>
                <w:lang w:eastAsia="en-US"/>
              </w:rPr>
              <w:t>лану статистических работ</w:t>
            </w:r>
            <w:r w:rsidR="004571AE">
              <w:rPr>
                <w:color w:val="000000" w:themeColor="text1"/>
                <w:sz w:val="28"/>
                <w:szCs w:val="28"/>
                <w:lang w:val="kk-KZ" w:eastAsia="en-US"/>
              </w:rPr>
              <w:t>,</w:t>
            </w:r>
            <w:r w:rsidRPr="008C5512">
              <w:rPr>
                <w:color w:val="000000" w:themeColor="text1"/>
                <w:sz w:val="28"/>
                <w:szCs w:val="28"/>
                <w:lang w:eastAsia="en-US"/>
              </w:rPr>
              <w:t xml:space="preserve"> утвержденно</w:t>
            </w:r>
            <w:r w:rsidR="00C5199F">
              <w:rPr>
                <w:color w:val="000000" w:themeColor="text1"/>
                <w:sz w:val="28"/>
                <w:szCs w:val="28"/>
                <w:lang w:val="kk-KZ" w:eastAsia="en-US"/>
              </w:rPr>
              <w:t>му</w:t>
            </w:r>
            <w:r w:rsidRPr="008C5512">
              <w:rPr>
                <w:color w:val="000000" w:themeColor="text1"/>
                <w:sz w:val="28"/>
                <w:szCs w:val="28"/>
                <w:lang w:eastAsia="en-US"/>
              </w:rPr>
              <w:t xml:space="preserve"> приказом Руководителя Бюро национальной статистики Агентства по стратегическому планированию и реформам Республики Казахстан от </w:t>
            </w:r>
            <w:r w:rsidR="00074538" w:rsidRPr="008C5512">
              <w:rPr>
                <w:color w:val="000000" w:themeColor="text1"/>
                <w:sz w:val="28"/>
                <w:szCs w:val="28"/>
                <w:lang w:eastAsia="en-US"/>
              </w:rPr>
              <w:t>11 октября 2022 года №</w:t>
            </w:r>
            <w:r w:rsidR="00506C58">
              <w:rPr>
                <w:color w:val="000000" w:themeColor="text1"/>
                <w:sz w:val="28"/>
                <w:szCs w:val="28"/>
                <w:lang w:val="kk-KZ" w:eastAsia="en-US"/>
              </w:rPr>
              <w:t xml:space="preserve"> </w:t>
            </w:r>
            <w:r w:rsidR="00074538" w:rsidRPr="008C5512">
              <w:rPr>
                <w:color w:val="000000" w:themeColor="text1"/>
                <w:sz w:val="28"/>
                <w:szCs w:val="28"/>
                <w:lang w:eastAsia="en-US"/>
              </w:rPr>
              <w:t>33</w:t>
            </w:r>
            <w:r w:rsidRPr="008C5512">
              <w:rPr>
                <w:color w:val="000000" w:themeColor="text1"/>
                <w:sz w:val="28"/>
                <w:szCs w:val="28"/>
                <w:lang w:eastAsia="en-US"/>
              </w:rPr>
              <w:t xml:space="preserve">, отчетные окончательные данные будут опубликованы </w:t>
            </w:r>
            <w:r w:rsidR="005F497D" w:rsidRPr="008C5512">
              <w:rPr>
                <w:color w:val="000000" w:themeColor="text1"/>
                <w:sz w:val="28"/>
                <w:szCs w:val="28"/>
                <w:lang w:eastAsia="en-US"/>
              </w:rPr>
              <w:t xml:space="preserve">в </w:t>
            </w:r>
            <w:r w:rsidR="00E704AF" w:rsidRPr="008C5512">
              <w:rPr>
                <w:color w:val="000000" w:themeColor="text1"/>
                <w:sz w:val="28"/>
                <w:szCs w:val="28"/>
                <w:lang w:eastAsia="en-US"/>
              </w:rPr>
              <w:t>сентябре</w:t>
            </w:r>
            <w:r w:rsidRPr="008C5512">
              <w:rPr>
                <w:color w:val="000000" w:themeColor="text1"/>
                <w:sz w:val="28"/>
                <w:szCs w:val="28"/>
                <w:lang w:eastAsia="en-US"/>
              </w:rPr>
              <w:t xml:space="preserve"> 202</w:t>
            </w:r>
            <w:r w:rsidR="005F497D" w:rsidRPr="008C5512">
              <w:rPr>
                <w:color w:val="000000" w:themeColor="text1"/>
                <w:sz w:val="28"/>
                <w:szCs w:val="28"/>
                <w:lang w:eastAsia="en-US"/>
              </w:rPr>
              <w:t>3 года.</w:t>
            </w:r>
          </w:p>
        </w:tc>
      </w:tr>
      <w:tr w:rsidR="006919EB" w:rsidRPr="008C5512" w14:paraId="7CB9BD5C" w14:textId="77777777" w:rsidTr="008C5512">
        <w:tc>
          <w:tcPr>
            <w:tcW w:w="568" w:type="dxa"/>
            <w:shd w:val="clear" w:color="auto" w:fill="auto"/>
          </w:tcPr>
          <w:p w14:paraId="4DB7AEC2" w14:textId="77777777" w:rsidR="006B7992" w:rsidRPr="008C5512" w:rsidRDefault="00C24958" w:rsidP="0040034C">
            <w:pPr>
              <w:jc w:val="center"/>
              <w:rPr>
                <w:sz w:val="28"/>
                <w:szCs w:val="28"/>
              </w:rPr>
            </w:pPr>
            <w:r w:rsidRPr="008C5512">
              <w:rPr>
                <w:sz w:val="28"/>
                <w:szCs w:val="28"/>
              </w:rPr>
              <w:t>6</w:t>
            </w:r>
            <w:r w:rsidR="006919EB" w:rsidRPr="008C5512">
              <w:rPr>
                <w:sz w:val="28"/>
                <w:szCs w:val="28"/>
              </w:rPr>
              <w:t>.</w:t>
            </w:r>
          </w:p>
        </w:tc>
        <w:tc>
          <w:tcPr>
            <w:tcW w:w="3018" w:type="dxa"/>
            <w:shd w:val="clear" w:color="auto" w:fill="auto"/>
          </w:tcPr>
          <w:p w14:paraId="1AB827F0" w14:textId="77777777" w:rsidR="006B7992" w:rsidRPr="008C5512" w:rsidRDefault="006B7992" w:rsidP="006B7992">
            <w:pPr>
              <w:rPr>
                <w:sz w:val="28"/>
                <w:szCs w:val="28"/>
              </w:rPr>
            </w:pPr>
            <w:r w:rsidRPr="008C5512">
              <w:rPr>
                <w:sz w:val="28"/>
                <w:szCs w:val="28"/>
              </w:rPr>
              <w:t>Глобальный индекс конкурентоспособности Всемирного экономического форума, место в рейтинге (балл)»</w:t>
            </w:r>
          </w:p>
        </w:tc>
        <w:tc>
          <w:tcPr>
            <w:tcW w:w="2227" w:type="dxa"/>
            <w:shd w:val="clear" w:color="auto" w:fill="auto"/>
          </w:tcPr>
          <w:p w14:paraId="25E0E566" w14:textId="77777777" w:rsidR="006B7992" w:rsidRPr="008C5512" w:rsidRDefault="006B7992" w:rsidP="0040034C">
            <w:pPr>
              <w:jc w:val="center"/>
              <w:rPr>
                <w:sz w:val="28"/>
                <w:szCs w:val="28"/>
              </w:rPr>
            </w:pPr>
            <w:r w:rsidRPr="008C5512">
              <w:rPr>
                <w:sz w:val="28"/>
                <w:szCs w:val="28"/>
              </w:rPr>
              <w:t>Данные Всемирного Банка</w:t>
            </w:r>
          </w:p>
        </w:tc>
        <w:tc>
          <w:tcPr>
            <w:tcW w:w="2028" w:type="dxa"/>
            <w:shd w:val="clear" w:color="auto" w:fill="auto"/>
          </w:tcPr>
          <w:p w14:paraId="3FCD5146" w14:textId="77777777" w:rsidR="006B7992" w:rsidRPr="008C5512" w:rsidRDefault="006B7992" w:rsidP="0040034C">
            <w:pPr>
              <w:jc w:val="center"/>
              <w:rPr>
                <w:sz w:val="28"/>
                <w:szCs w:val="28"/>
                <w:lang w:eastAsia="en-US"/>
              </w:rPr>
            </w:pPr>
            <w:r w:rsidRPr="008C5512">
              <w:rPr>
                <w:sz w:val="28"/>
                <w:szCs w:val="28"/>
                <w:lang w:eastAsia="en-US"/>
              </w:rPr>
              <w:t>Место в рейтинге</w:t>
            </w:r>
          </w:p>
        </w:tc>
        <w:tc>
          <w:tcPr>
            <w:tcW w:w="1090" w:type="dxa"/>
            <w:shd w:val="clear" w:color="auto" w:fill="auto"/>
          </w:tcPr>
          <w:p w14:paraId="42B3AE64" w14:textId="77777777" w:rsidR="006B7992" w:rsidRPr="008C5512" w:rsidRDefault="007C54BA" w:rsidP="0040034C">
            <w:pPr>
              <w:jc w:val="center"/>
              <w:rPr>
                <w:sz w:val="28"/>
                <w:szCs w:val="28"/>
              </w:rPr>
            </w:pPr>
            <w:r w:rsidRPr="008C5512">
              <w:rPr>
                <w:sz w:val="28"/>
                <w:szCs w:val="28"/>
              </w:rPr>
              <w:t>58</w:t>
            </w:r>
          </w:p>
        </w:tc>
        <w:tc>
          <w:tcPr>
            <w:tcW w:w="992" w:type="dxa"/>
            <w:shd w:val="clear" w:color="auto" w:fill="auto"/>
          </w:tcPr>
          <w:p w14:paraId="02360281" w14:textId="77777777" w:rsidR="006B7992" w:rsidRPr="008C5512" w:rsidRDefault="006B7992" w:rsidP="0040034C">
            <w:pPr>
              <w:jc w:val="center"/>
              <w:rPr>
                <w:sz w:val="28"/>
                <w:szCs w:val="28"/>
              </w:rPr>
            </w:pPr>
            <w:r w:rsidRPr="008C5512">
              <w:rPr>
                <w:sz w:val="28"/>
                <w:szCs w:val="28"/>
              </w:rPr>
              <w:t>-</w:t>
            </w:r>
          </w:p>
        </w:tc>
        <w:tc>
          <w:tcPr>
            <w:tcW w:w="5245" w:type="dxa"/>
            <w:shd w:val="clear" w:color="auto" w:fill="auto"/>
          </w:tcPr>
          <w:p w14:paraId="6D0ACFF9" w14:textId="77777777" w:rsidR="006B7992" w:rsidRPr="008C5512" w:rsidRDefault="006B7992" w:rsidP="006B7992">
            <w:pPr>
              <w:spacing w:line="256" w:lineRule="auto"/>
              <w:jc w:val="center"/>
              <w:rPr>
                <w:b/>
                <w:sz w:val="28"/>
                <w:szCs w:val="28"/>
                <w:lang w:val="kk-KZ" w:eastAsia="en-US"/>
              </w:rPr>
            </w:pPr>
            <w:r w:rsidRPr="008C5512">
              <w:rPr>
                <w:b/>
                <w:sz w:val="28"/>
                <w:szCs w:val="28"/>
                <w:lang w:val="kk-KZ" w:eastAsia="en-US"/>
              </w:rPr>
              <w:t>На исполнении</w:t>
            </w:r>
          </w:p>
          <w:p w14:paraId="52D97DBE" w14:textId="48249057" w:rsidR="006B7992" w:rsidRPr="008C5512" w:rsidRDefault="006B7992" w:rsidP="006B7992">
            <w:pPr>
              <w:tabs>
                <w:tab w:val="left" w:pos="1725"/>
              </w:tabs>
              <w:spacing w:line="256" w:lineRule="auto"/>
              <w:rPr>
                <w:sz w:val="28"/>
                <w:szCs w:val="28"/>
                <w:lang w:val="kk-KZ" w:eastAsia="en-US"/>
              </w:rPr>
            </w:pPr>
            <w:r w:rsidRPr="00500EAC">
              <w:rPr>
                <w:color w:val="000000" w:themeColor="text1"/>
                <w:sz w:val="28"/>
                <w:szCs w:val="28"/>
                <w:lang w:val="kk-KZ" w:eastAsia="en-US"/>
              </w:rPr>
              <w:t xml:space="preserve">Согласно информации CSI (оператор ГИК ВЭФ в Казахстане), </w:t>
            </w:r>
            <w:r w:rsidR="008372F2" w:rsidRPr="00500EAC">
              <w:rPr>
                <w:color w:val="000000" w:themeColor="text1"/>
                <w:sz w:val="28"/>
                <w:szCs w:val="28"/>
                <w:lang w:val="kk-KZ" w:eastAsia="en-US"/>
              </w:rPr>
              <w:t>в связи с пандемией и корректировкой методологии,</w:t>
            </w:r>
            <w:r w:rsidR="00500EAC">
              <w:rPr>
                <w:color w:val="000000" w:themeColor="text1"/>
                <w:sz w:val="28"/>
                <w:szCs w:val="28"/>
                <w:lang w:val="kk-KZ" w:eastAsia="en-US"/>
              </w:rPr>
              <w:t xml:space="preserve"> формирование </w:t>
            </w:r>
            <w:r w:rsidR="008372F2" w:rsidRPr="00500EAC">
              <w:rPr>
                <w:color w:val="000000" w:themeColor="text1"/>
                <w:sz w:val="28"/>
                <w:szCs w:val="28"/>
                <w:lang w:val="kk-KZ" w:eastAsia="en-US"/>
              </w:rPr>
              <w:t>рейтинг</w:t>
            </w:r>
            <w:r w:rsidR="00500EAC">
              <w:rPr>
                <w:color w:val="000000" w:themeColor="text1"/>
                <w:sz w:val="28"/>
                <w:szCs w:val="28"/>
                <w:lang w:val="kk-KZ" w:eastAsia="en-US"/>
              </w:rPr>
              <w:t>а</w:t>
            </w:r>
            <w:r w:rsidR="008372F2" w:rsidRPr="00500EAC">
              <w:rPr>
                <w:color w:val="000000" w:themeColor="text1"/>
                <w:sz w:val="28"/>
                <w:szCs w:val="28"/>
                <w:lang w:val="kk-KZ" w:eastAsia="en-US"/>
              </w:rPr>
              <w:t xml:space="preserve"> ГИК ВЭФ отложен до декабря 2023 года. Официальная информация будет </w:t>
            </w:r>
            <w:r w:rsidR="008372F2" w:rsidRPr="008C5512">
              <w:rPr>
                <w:sz w:val="28"/>
                <w:szCs w:val="28"/>
                <w:lang w:val="kk-KZ" w:eastAsia="en-US"/>
              </w:rPr>
              <w:lastRenderedPageBreak/>
              <w:t xml:space="preserve">опубликована на сайте </w:t>
            </w:r>
            <w:r w:rsidR="00CF56A5" w:rsidRPr="008C5512">
              <w:rPr>
                <w:rStyle w:val="a6"/>
                <w:rFonts w:ascii="Arial" w:hAnsi="Arial" w:cs="Arial"/>
                <w:i/>
              </w:rPr>
              <w:t>https://www.weforum.org/</w:t>
            </w:r>
          </w:p>
        </w:tc>
      </w:tr>
      <w:tr w:rsidR="006919EB" w:rsidRPr="008C5512" w14:paraId="305F9E01" w14:textId="77777777" w:rsidTr="008C5512">
        <w:tc>
          <w:tcPr>
            <w:tcW w:w="568" w:type="dxa"/>
            <w:shd w:val="clear" w:color="auto" w:fill="auto"/>
          </w:tcPr>
          <w:p w14:paraId="7CA25C5E" w14:textId="77777777" w:rsidR="006B7992" w:rsidRPr="008C5512" w:rsidRDefault="00C24958" w:rsidP="0040034C">
            <w:pPr>
              <w:jc w:val="center"/>
              <w:rPr>
                <w:sz w:val="28"/>
                <w:szCs w:val="28"/>
              </w:rPr>
            </w:pPr>
            <w:r w:rsidRPr="008C5512">
              <w:rPr>
                <w:sz w:val="28"/>
                <w:szCs w:val="28"/>
              </w:rPr>
              <w:lastRenderedPageBreak/>
              <w:t>7</w:t>
            </w:r>
            <w:r w:rsidR="006919EB" w:rsidRPr="008C5512">
              <w:rPr>
                <w:sz w:val="28"/>
                <w:szCs w:val="28"/>
              </w:rPr>
              <w:t>.</w:t>
            </w:r>
          </w:p>
        </w:tc>
        <w:tc>
          <w:tcPr>
            <w:tcW w:w="3018" w:type="dxa"/>
            <w:shd w:val="clear" w:color="auto" w:fill="auto"/>
          </w:tcPr>
          <w:p w14:paraId="7BBE7C5A" w14:textId="7CF26A2A" w:rsidR="006B7992" w:rsidRPr="008C5512" w:rsidRDefault="006B7992" w:rsidP="006B7992">
            <w:pPr>
              <w:rPr>
                <w:sz w:val="28"/>
                <w:szCs w:val="28"/>
              </w:rPr>
            </w:pPr>
            <w:r w:rsidRPr="008C5512">
              <w:rPr>
                <w:sz w:val="28"/>
                <w:szCs w:val="28"/>
              </w:rPr>
              <w:t>ВВП на душу населения в номинальном выражении, долл.</w:t>
            </w:r>
            <w:r w:rsidR="00B461AD">
              <w:rPr>
                <w:sz w:val="28"/>
                <w:szCs w:val="28"/>
                <w:lang w:val="kk-KZ"/>
              </w:rPr>
              <w:t xml:space="preserve"> </w:t>
            </w:r>
            <w:r w:rsidRPr="008C5512">
              <w:rPr>
                <w:sz w:val="28"/>
                <w:szCs w:val="28"/>
              </w:rPr>
              <w:t>США</w:t>
            </w:r>
          </w:p>
        </w:tc>
        <w:tc>
          <w:tcPr>
            <w:tcW w:w="2227" w:type="dxa"/>
            <w:shd w:val="clear" w:color="auto" w:fill="auto"/>
          </w:tcPr>
          <w:p w14:paraId="55B592CA" w14:textId="77777777" w:rsidR="006B7992" w:rsidRPr="008C5512" w:rsidRDefault="006B7992" w:rsidP="0040034C">
            <w:pPr>
              <w:jc w:val="center"/>
              <w:rPr>
                <w:sz w:val="28"/>
                <w:szCs w:val="28"/>
              </w:rPr>
            </w:pPr>
            <w:r w:rsidRPr="008C5512">
              <w:rPr>
                <w:sz w:val="28"/>
                <w:szCs w:val="28"/>
              </w:rPr>
              <w:t>Статистические данные</w:t>
            </w:r>
          </w:p>
        </w:tc>
        <w:tc>
          <w:tcPr>
            <w:tcW w:w="2028" w:type="dxa"/>
            <w:shd w:val="clear" w:color="auto" w:fill="auto"/>
          </w:tcPr>
          <w:p w14:paraId="31CD203B" w14:textId="77777777" w:rsidR="006B7992" w:rsidRPr="008C5512" w:rsidRDefault="006B7992" w:rsidP="0040034C">
            <w:pPr>
              <w:jc w:val="center"/>
              <w:rPr>
                <w:sz w:val="28"/>
                <w:szCs w:val="28"/>
                <w:lang w:eastAsia="en-US"/>
              </w:rPr>
            </w:pPr>
            <w:r w:rsidRPr="008C5512">
              <w:rPr>
                <w:sz w:val="28"/>
                <w:szCs w:val="28"/>
              </w:rPr>
              <w:t>Доллары США</w:t>
            </w:r>
          </w:p>
        </w:tc>
        <w:tc>
          <w:tcPr>
            <w:tcW w:w="1090" w:type="dxa"/>
            <w:shd w:val="clear" w:color="auto" w:fill="auto"/>
          </w:tcPr>
          <w:p w14:paraId="255A50E6" w14:textId="77777777" w:rsidR="006B7992" w:rsidRPr="008C5512" w:rsidRDefault="007C54BA" w:rsidP="0040034C">
            <w:pPr>
              <w:jc w:val="center"/>
              <w:rPr>
                <w:sz w:val="28"/>
                <w:szCs w:val="28"/>
              </w:rPr>
            </w:pPr>
            <w:r w:rsidRPr="008C5512">
              <w:rPr>
                <w:sz w:val="28"/>
                <w:szCs w:val="28"/>
              </w:rPr>
              <w:t>10 688</w:t>
            </w:r>
          </w:p>
        </w:tc>
        <w:tc>
          <w:tcPr>
            <w:tcW w:w="992" w:type="dxa"/>
            <w:shd w:val="clear" w:color="auto" w:fill="auto"/>
          </w:tcPr>
          <w:p w14:paraId="14DE5CC0" w14:textId="77777777" w:rsidR="006B7992" w:rsidRPr="008C5512" w:rsidRDefault="006B7992" w:rsidP="0040034C">
            <w:pPr>
              <w:jc w:val="center"/>
              <w:rPr>
                <w:sz w:val="28"/>
                <w:szCs w:val="28"/>
              </w:rPr>
            </w:pPr>
            <w:r w:rsidRPr="008C5512">
              <w:rPr>
                <w:sz w:val="28"/>
                <w:szCs w:val="28"/>
              </w:rPr>
              <w:t>-</w:t>
            </w:r>
          </w:p>
        </w:tc>
        <w:tc>
          <w:tcPr>
            <w:tcW w:w="5245" w:type="dxa"/>
            <w:shd w:val="clear" w:color="auto" w:fill="auto"/>
          </w:tcPr>
          <w:p w14:paraId="3198F962" w14:textId="77777777" w:rsidR="00B96A3F" w:rsidRPr="008C5512" w:rsidRDefault="00B96A3F" w:rsidP="00B96A3F">
            <w:pPr>
              <w:spacing w:line="256" w:lineRule="auto"/>
              <w:jc w:val="center"/>
              <w:rPr>
                <w:b/>
                <w:bCs/>
                <w:sz w:val="28"/>
                <w:szCs w:val="28"/>
              </w:rPr>
            </w:pPr>
            <w:r w:rsidRPr="008C5512">
              <w:rPr>
                <w:b/>
                <w:bCs/>
                <w:sz w:val="28"/>
                <w:szCs w:val="28"/>
              </w:rPr>
              <w:t>На исполнении</w:t>
            </w:r>
          </w:p>
          <w:p w14:paraId="54A3F0F4" w14:textId="18185D8C" w:rsidR="006B7992" w:rsidRPr="008C5512" w:rsidRDefault="00B96A3F" w:rsidP="00B96A3F">
            <w:pPr>
              <w:spacing w:line="256" w:lineRule="auto"/>
              <w:rPr>
                <w:sz w:val="28"/>
                <w:szCs w:val="32"/>
              </w:rPr>
            </w:pPr>
            <w:r w:rsidRPr="008C5512">
              <w:rPr>
                <w:sz w:val="28"/>
                <w:szCs w:val="28"/>
                <w:lang w:eastAsia="en-US"/>
              </w:rPr>
              <w:t>Согласно Плану статистических работ</w:t>
            </w:r>
            <w:r w:rsidR="0047349B">
              <w:rPr>
                <w:sz w:val="28"/>
                <w:szCs w:val="28"/>
                <w:lang w:val="kk-KZ" w:eastAsia="en-US"/>
              </w:rPr>
              <w:t>,</w:t>
            </w:r>
            <w:r w:rsidRPr="008C5512">
              <w:rPr>
                <w:sz w:val="28"/>
                <w:szCs w:val="28"/>
                <w:lang w:eastAsia="en-US"/>
              </w:rPr>
              <w:t xml:space="preserve"> утвержденно</w:t>
            </w:r>
            <w:r w:rsidR="0047349B">
              <w:rPr>
                <w:sz w:val="28"/>
                <w:szCs w:val="28"/>
                <w:lang w:val="kk-KZ" w:eastAsia="en-US"/>
              </w:rPr>
              <w:t>му</w:t>
            </w:r>
            <w:r w:rsidRPr="008C5512">
              <w:rPr>
                <w:sz w:val="28"/>
                <w:szCs w:val="28"/>
                <w:lang w:eastAsia="en-US"/>
              </w:rPr>
              <w:t xml:space="preserve"> приказом Руководителя Бюро национальной статистики Агентства по стратегическому планированию и реформам Республики Казахстан от 11 октября 2022 года №</w:t>
            </w:r>
            <w:r w:rsidR="0047349B">
              <w:rPr>
                <w:sz w:val="28"/>
                <w:szCs w:val="28"/>
                <w:lang w:val="kk-KZ" w:eastAsia="en-US"/>
              </w:rPr>
              <w:t xml:space="preserve"> </w:t>
            </w:r>
            <w:r w:rsidRPr="008C5512">
              <w:rPr>
                <w:sz w:val="28"/>
                <w:szCs w:val="28"/>
                <w:lang w:eastAsia="en-US"/>
              </w:rPr>
              <w:t>33, окончательные отчетные данные по ВВП за 2022 год будут сформированы в июле 2023 года.</w:t>
            </w:r>
          </w:p>
        </w:tc>
      </w:tr>
      <w:tr w:rsidR="006919EB" w:rsidRPr="008C5512" w14:paraId="086C34F4" w14:textId="77777777" w:rsidTr="008C5512">
        <w:tc>
          <w:tcPr>
            <w:tcW w:w="568" w:type="dxa"/>
            <w:shd w:val="clear" w:color="auto" w:fill="auto"/>
          </w:tcPr>
          <w:p w14:paraId="5F3D4C47" w14:textId="77777777" w:rsidR="006B7992" w:rsidRPr="008C5512" w:rsidRDefault="00C24958" w:rsidP="0040034C">
            <w:pPr>
              <w:jc w:val="center"/>
              <w:rPr>
                <w:sz w:val="28"/>
                <w:szCs w:val="28"/>
              </w:rPr>
            </w:pPr>
            <w:r w:rsidRPr="008C5512">
              <w:rPr>
                <w:sz w:val="28"/>
                <w:szCs w:val="28"/>
              </w:rPr>
              <w:t>8</w:t>
            </w:r>
            <w:r w:rsidR="006919EB" w:rsidRPr="008C5512">
              <w:rPr>
                <w:sz w:val="28"/>
                <w:szCs w:val="28"/>
              </w:rPr>
              <w:t>.</w:t>
            </w:r>
          </w:p>
        </w:tc>
        <w:tc>
          <w:tcPr>
            <w:tcW w:w="3018" w:type="dxa"/>
            <w:shd w:val="clear" w:color="auto" w:fill="auto"/>
          </w:tcPr>
          <w:p w14:paraId="4DA4174F" w14:textId="77777777" w:rsidR="006B7992" w:rsidRPr="008C5512" w:rsidRDefault="006B7992" w:rsidP="006B7992">
            <w:pPr>
              <w:rPr>
                <w:sz w:val="28"/>
                <w:szCs w:val="28"/>
              </w:rPr>
            </w:pPr>
            <w:r w:rsidRPr="008C5512">
              <w:rPr>
                <w:sz w:val="28"/>
                <w:szCs w:val="28"/>
              </w:rPr>
              <w:t>ВВП на душу населения по ППС, в международных долларах</w:t>
            </w:r>
          </w:p>
        </w:tc>
        <w:tc>
          <w:tcPr>
            <w:tcW w:w="2227" w:type="dxa"/>
            <w:shd w:val="clear" w:color="auto" w:fill="auto"/>
          </w:tcPr>
          <w:p w14:paraId="2B1F1189" w14:textId="77777777" w:rsidR="006B7992" w:rsidRPr="008C5512" w:rsidRDefault="006B7992" w:rsidP="006B7992">
            <w:pPr>
              <w:jc w:val="center"/>
              <w:rPr>
                <w:sz w:val="28"/>
                <w:szCs w:val="28"/>
              </w:rPr>
            </w:pPr>
            <w:r w:rsidRPr="008C5512">
              <w:rPr>
                <w:sz w:val="28"/>
                <w:szCs w:val="28"/>
                <w:lang w:eastAsia="en-US"/>
              </w:rPr>
              <w:t>Данные Всемирного Банка</w:t>
            </w:r>
          </w:p>
        </w:tc>
        <w:tc>
          <w:tcPr>
            <w:tcW w:w="2028" w:type="dxa"/>
            <w:shd w:val="clear" w:color="auto" w:fill="auto"/>
          </w:tcPr>
          <w:p w14:paraId="61F07475" w14:textId="77777777" w:rsidR="006B7992" w:rsidRPr="008C5512" w:rsidRDefault="006B7992" w:rsidP="0040034C">
            <w:pPr>
              <w:jc w:val="center"/>
              <w:rPr>
                <w:sz w:val="28"/>
                <w:szCs w:val="28"/>
              </w:rPr>
            </w:pPr>
            <w:r w:rsidRPr="008C5512">
              <w:rPr>
                <w:sz w:val="28"/>
                <w:szCs w:val="28"/>
              </w:rPr>
              <w:t>Доллары США</w:t>
            </w:r>
          </w:p>
        </w:tc>
        <w:tc>
          <w:tcPr>
            <w:tcW w:w="1090" w:type="dxa"/>
            <w:shd w:val="clear" w:color="auto" w:fill="auto"/>
          </w:tcPr>
          <w:p w14:paraId="60B0957A" w14:textId="77777777" w:rsidR="006B7992" w:rsidRPr="008C5512" w:rsidRDefault="007C54BA" w:rsidP="006919EB">
            <w:pPr>
              <w:rPr>
                <w:sz w:val="28"/>
                <w:szCs w:val="28"/>
              </w:rPr>
            </w:pPr>
            <w:r w:rsidRPr="008C5512">
              <w:rPr>
                <w:sz w:val="28"/>
                <w:szCs w:val="28"/>
              </w:rPr>
              <w:t>30 539</w:t>
            </w:r>
          </w:p>
        </w:tc>
        <w:tc>
          <w:tcPr>
            <w:tcW w:w="992" w:type="dxa"/>
            <w:shd w:val="clear" w:color="auto" w:fill="auto"/>
          </w:tcPr>
          <w:p w14:paraId="71635584" w14:textId="77777777" w:rsidR="006B7992" w:rsidRPr="008C5512" w:rsidRDefault="0078413D" w:rsidP="0040034C">
            <w:pPr>
              <w:jc w:val="center"/>
              <w:rPr>
                <w:sz w:val="28"/>
                <w:szCs w:val="28"/>
              </w:rPr>
            </w:pPr>
            <w:r w:rsidRPr="008C5512">
              <w:rPr>
                <w:sz w:val="28"/>
                <w:szCs w:val="28"/>
              </w:rPr>
              <w:t>-</w:t>
            </w:r>
          </w:p>
        </w:tc>
        <w:tc>
          <w:tcPr>
            <w:tcW w:w="5245" w:type="dxa"/>
            <w:shd w:val="clear" w:color="auto" w:fill="auto"/>
          </w:tcPr>
          <w:p w14:paraId="0AD48DE3" w14:textId="77777777" w:rsidR="006B7992" w:rsidRPr="008C5512" w:rsidRDefault="006B7992" w:rsidP="006B7992">
            <w:pPr>
              <w:spacing w:line="256" w:lineRule="auto"/>
              <w:jc w:val="center"/>
              <w:rPr>
                <w:b/>
                <w:sz w:val="28"/>
                <w:szCs w:val="28"/>
                <w:lang w:eastAsia="en-US"/>
              </w:rPr>
            </w:pPr>
            <w:r w:rsidRPr="008C5512">
              <w:rPr>
                <w:b/>
                <w:sz w:val="28"/>
                <w:szCs w:val="28"/>
                <w:lang w:eastAsia="en-US"/>
              </w:rPr>
              <w:t>На исполнении</w:t>
            </w:r>
          </w:p>
          <w:p w14:paraId="1753E45B" w14:textId="77777777" w:rsidR="006B7992" w:rsidRPr="008C5512" w:rsidRDefault="006B7992" w:rsidP="00EC765F">
            <w:pPr>
              <w:spacing w:line="256" w:lineRule="auto"/>
              <w:rPr>
                <w:b/>
                <w:sz w:val="28"/>
                <w:szCs w:val="28"/>
                <w:lang w:eastAsia="en-US"/>
              </w:rPr>
            </w:pPr>
            <w:r w:rsidRPr="008C5512">
              <w:rPr>
                <w:sz w:val="28"/>
                <w:szCs w:val="28"/>
                <w:lang w:eastAsia="en-US"/>
              </w:rPr>
              <w:t xml:space="preserve">Согласно данным Всемирного Банка отчетные данные будут размещены </w:t>
            </w:r>
            <w:r w:rsidR="000033D7" w:rsidRPr="008C5512">
              <w:rPr>
                <w:sz w:val="28"/>
                <w:szCs w:val="28"/>
                <w:lang w:eastAsia="en-US"/>
              </w:rPr>
              <w:t>после 31 июля 2023</w:t>
            </w:r>
            <w:r w:rsidRPr="008C5512">
              <w:rPr>
                <w:sz w:val="28"/>
                <w:szCs w:val="28"/>
                <w:lang w:eastAsia="en-US"/>
              </w:rPr>
              <w:t xml:space="preserve"> года </w:t>
            </w:r>
            <w:r w:rsidR="000033D7" w:rsidRPr="008C5512">
              <w:rPr>
                <w:sz w:val="28"/>
                <w:szCs w:val="28"/>
                <w:lang w:eastAsia="en-US"/>
              </w:rPr>
              <w:t xml:space="preserve">на сайте </w:t>
            </w:r>
            <w:r w:rsidR="00CF56A5" w:rsidRPr="00462CA1">
              <w:rPr>
                <w:rStyle w:val="a6"/>
                <w:rFonts w:eastAsia="Consolas"/>
                <w:i/>
                <w:sz w:val="28"/>
                <w:szCs w:val="28"/>
                <w:lang w:val="en-US" w:eastAsia="en-US"/>
              </w:rPr>
              <w:t>https</w:t>
            </w:r>
            <w:r w:rsidR="00CF56A5" w:rsidRPr="00462CA1">
              <w:rPr>
                <w:rStyle w:val="a6"/>
                <w:rFonts w:eastAsia="Consolas"/>
                <w:i/>
                <w:sz w:val="28"/>
                <w:szCs w:val="28"/>
                <w:lang w:eastAsia="en-US"/>
              </w:rPr>
              <w:t>://</w:t>
            </w:r>
            <w:r w:rsidR="00CF56A5" w:rsidRPr="00462CA1">
              <w:rPr>
                <w:rStyle w:val="a6"/>
                <w:rFonts w:eastAsia="Consolas"/>
                <w:i/>
                <w:sz w:val="28"/>
                <w:szCs w:val="28"/>
                <w:lang w:val="en-US" w:eastAsia="en-US"/>
              </w:rPr>
              <w:t>www</w:t>
            </w:r>
            <w:r w:rsidR="00CF56A5" w:rsidRPr="00462CA1">
              <w:rPr>
                <w:rStyle w:val="a6"/>
                <w:rFonts w:eastAsia="Consolas"/>
                <w:i/>
                <w:sz w:val="28"/>
                <w:szCs w:val="28"/>
                <w:lang w:eastAsia="en-US"/>
              </w:rPr>
              <w:t>.</w:t>
            </w:r>
            <w:r w:rsidR="00CF56A5" w:rsidRPr="00462CA1">
              <w:rPr>
                <w:rStyle w:val="a6"/>
                <w:rFonts w:eastAsia="Consolas"/>
                <w:i/>
                <w:sz w:val="28"/>
                <w:szCs w:val="28"/>
                <w:lang w:val="en-US" w:eastAsia="en-US"/>
              </w:rPr>
              <w:t>worldbank</w:t>
            </w:r>
            <w:r w:rsidR="00CF56A5" w:rsidRPr="00462CA1">
              <w:rPr>
                <w:rStyle w:val="a6"/>
                <w:rFonts w:eastAsia="Consolas"/>
                <w:i/>
                <w:sz w:val="28"/>
                <w:szCs w:val="28"/>
                <w:lang w:eastAsia="en-US"/>
              </w:rPr>
              <w:t>.</w:t>
            </w:r>
            <w:r w:rsidR="00CF56A5" w:rsidRPr="00462CA1">
              <w:rPr>
                <w:rStyle w:val="a6"/>
                <w:rFonts w:eastAsia="Consolas"/>
                <w:i/>
                <w:sz w:val="28"/>
                <w:szCs w:val="28"/>
                <w:lang w:val="en-US" w:eastAsia="en-US"/>
              </w:rPr>
              <w:t>org</w:t>
            </w:r>
            <w:r w:rsidR="00CF56A5" w:rsidRPr="00462CA1">
              <w:rPr>
                <w:rStyle w:val="a6"/>
                <w:rFonts w:eastAsia="Consolas"/>
                <w:i/>
                <w:sz w:val="28"/>
                <w:szCs w:val="28"/>
                <w:lang w:eastAsia="en-US"/>
              </w:rPr>
              <w:t>/</w:t>
            </w:r>
          </w:p>
        </w:tc>
      </w:tr>
      <w:tr w:rsidR="006919EB" w:rsidRPr="008C5512" w14:paraId="1478CB75" w14:textId="77777777" w:rsidTr="008C5512">
        <w:tc>
          <w:tcPr>
            <w:tcW w:w="568" w:type="dxa"/>
            <w:shd w:val="clear" w:color="auto" w:fill="auto"/>
          </w:tcPr>
          <w:p w14:paraId="3A382977" w14:textId="77777777" w:rsidR="006B7992" w:rsidRPr="008C5512" w:rsidRDefault="00C24958" w:rsidP="0040034C">
            <w:pPr>
              <w:jc w:val="center"/>
              <w:rPr>
                <w:sz w:val="28"/>
                <w:szCs w:val="28"/>
              </w:rPr>
            </w:pPr>
            <w:r w:rsidRPr="008C5512">
              <w:rPr>
                <w:sz w:val="28"/>
                <w:szCs w:val="28"/>
              </w:rPr>
              <w:t>9</w:t>
            </w:r>
            <w:r w:rsidR="00833BCA" w:rsidRPr="008C5512">
              <w:rPr>
                <w:sz w:val="28"/>
                <w:szCs w:val="28"/>
              </w:rPr>
              <w:t>.</w:t>
            </w:r>
          </w:p>
        </w:tc>
        <w:tc>
          <w:tcPr>
            <w:tcW w:w="3018" w:type="dxa"/>
            <w:shd w:val="clear" w:color="auto" w:fill="auto"/>
          </w:tcPr>
          <w:p w14:paraId="179B963F" w14:textId="77777777" w:rsidR="006B7992" w:rsidRPr="008C5512" w:rsidRDefault="00306C00" w:rsidP="006B7992">
            <w:pPr>
              <w:rPr>
                <w:sz w:val="28"/>
                <w:szCs w:val="28"/>
              </w:rPr>
            </w:pPr>
            <w:r w:rsidRPr="008C5512">
              <w:rPr>
                <w:sz w:val="28"/>
                <w:szCs w:val="28"/>
              </w:rPr>
              <w:t>Рост производительности труда, % прироста от уровня 2019 года в ценах 2019 года</w:t>
            </w:r>
          </w:p>
        </w:tc>
        <w:tc>
          <w:tcPr>
            <w:tcW w:w="2227" w:type="dxa"/>
            <w:shd w:val="clear" w:color="auto" w:fill="auto"/>
          </w:tcPr>
          <w:p w14:paraId="46DFA476" w14:textId="77777777" w:rsidR="006B7992" w:rsidRPr="008C5512" w:rsidRDefault="00306C00" w:rsidP="006B7992">
            <w:pPr>
              <w:jc w:val="center"/>
              <w:rPr>
                <w:sz w:val="28"/>
                <w:szCs w:val="28"/>
                <w:lang w:eastAsia="en-US"/>
              </w:rPr>
            </w:pPr>
            <w:r w:rsidRPr="008C5512">
              <w:rPr>
                <w:sz w:val="28"/>
                <w:szCs w:val="28"/>
              </w:rPr>
              <w:t>Статистические данные</w:t>
            </w:r>
          </w:p>
        </w:tc>
        <w:tc>
          <w:tcPr>
            <w:tcW w:w="2028" w:type="dxa"/>
            <w:shd w:val="clear" w:color="auto" w:fill="auto"/>
          </w:tcPr>
          <w:p w14:paraId="0CB517D7" w14:textId="77777777" w:rsidR="006B7992" w:rsidRPr="008C5512" w:rsidRDefault="00306C00" w:rsidP="0040034C">
            <w:pPr>
              <w:jc w:val="center"/>
              <w:rPr>
                <w:sz w:val="28"/>
                <w:szCs w:val="28"/>
              </w:rPr>
            </w:pPr>
            <w:r w:rsidRPr="008C5512">
              <w:rPr>
                <w:sz w:val="28"/>
                <w:szCs w:val="28"/>
              </w:rPr>
              <w:t>%</w:t>
            </w:r>
          </w:p>
        </w:tc>
        <w:tc>
          <w:tcPr>
            <w:tcW w:w="1090" w:type="dxa"/>
            <w:shd w:val="clear" w:color="auto" w:fill="auto"/>
          </w:tcPr>
          <w:p w14:paraId="1A6045D6" w14:textId="77777777" w:rsidR="006B7992" w:rsidRPr="008C5512" w:rsidRDefault="007C54BA" w:rsidP="0040034C">
            <w:pPr>
              <w:jc w:val="center"/>
              <w:rPr>
                <w:sz w:val="28"/>
                <w:szCs w:val="28"/>
              </w:rPr>
            </w:pPr>
            <w:r w:rsidRPr="008C5512">
              <w:rPr>
                <w:sz w:val="28"/>
                <w:szCs w:val="28"/>
              </w:rPr>
              <w:t>4,7</w:t>
            </w:r>
          </w:p>
        </w:tc>
        <w:tc>
          <w:tcPr>
            <w:tcW w:w="992" w:type="dxa"/>
            <w:shd w:val="clear" w:color="auto" w:fill="auto"/>
          </w:tcPr>
          <w:p w14:paraId="7A63D517" w14:textId="77777777" w:rsidR="006B7992" w:rsidRPr="008C5512" w:rsidRDefault="00B83298" w:rsidP="0040034C">
            <w:pPr>
              <w:jc w:val="center"/>
              <w:rPr>
                <w:sz w:val="28"/>
                <w:szCs w:val="28"/>
              </w:rPr>
            </w:pPr>
            <w:r w:rsidRPr="008C5512">
              <w:rPr>
                <w:sz w:val="28"/>
                <w:szCs w:val="28"/>
              </w:rPr>
              <w:t>-</w:t>
            </w:r>
          </w:p>
        </w:tc>
        <w:tc>
          <w:tcPr>
            <w:tcW w:w="5245" w:type="dxa"/>
            <w:shd w:val="clear" w:color="auto" w:fill="auto"/>
          </w:tcPr>
          <w:p w14:paraId="62F2D5F4" w14:textId="77777777" w:rsidR="00B83298" w:rsidRPr="000B7B85" w:rsidRDefault="00B83298" w:rsidP="00D165B0">
            <w:pPr>
              <w:spacing w:line="256" w:lineRule="auto"/>
              <w:jc w:val="center"/>
              <w:rPr>
                <w:b/>
                <w:color w:val="000000" w:themeColor="text1"/>
                <w:sz w:val="28"/>
                <w:szCs w:val="28"/>
                <w:lang w:eastAsia="en-US"/>
              </w:rPr>
            </w:pPr>
            <w:r w:rsidRPr="000B7B85">
              <w:rPr>
                <w:b/>
                <w:color w:val="000000" w:themeColor="text1"/>
                <w:sz w:val="28"/>
                <w:szCs w:val="28"/>
                <w:lang w:eastAsia="en-US"/>
              </w:rPr>
              <w:t>На исполнении</w:t>
            </w:r>
          </w:p>
          <w:p w14:paraId="1906E28F" w14:textId="145427C3" w:rsidR="006402F9" w:rsidRPr="00C1461A" w:rsidRDefault="006402F9" w:rsidP="006402F9">
            <w:pPr>
              <w:spacing w:line="256" w:lineRule="auto"/>
              <w:rPr>
                <w:color w:val="000000" w:themeColor="text1"/>
                <w:sz w:val="28"/>
                <w:szCs w:val="32"/>
              </w:rPr>
            </w:pPr>
            <w:r w:rsidRPr="00C1461A">
              <w:rPr>
                <w:color w:val="000000" w:themeColor="text1"/>
                <w:sz w:val="28"/>
                <w:szCs w:val="32"/>
              </w:rPr>
              <w:t>По предварительным данным Б</w:t>
            </w:r>
            <w:r w:rsidR="00AA27CC" w:rsidRPr="00C1461A">
              <w:rPr>
                <w:color w:val="000000" w:themeColor="text1"/>
                <w:sz w:val="28"/>
                <w:szCs w:val="32"/>
                <w:lang w:val="kk-KZ"/>
              </w:rPr>
              <w:t>юро наци</w:t>
            </w:r>
            <w:r w:rsidR="00716740" w:rsidRPr="00C1461A">
              <w:rPr>
                <w:color w:val="000000" w:themeColor="text1"/>
                <w:sz w:val="28"/>
                <w:szCs w:val="32"/>
                <w:lang w:val="kk-KZ"/>
              </w:rPr>
              <w:t>о</w:t>
            </w:r>
            <w:r w:rsidR="00AA27CC" w:rsidRPr="00C1461A">
              <w:rPr>
                <w:color w:val="000000" w:themeColor="text1"/>
                <w:sz w:val="28"/>
                <w:szCs w:val="32"/>
                <w:lang w:val="kk-KZ"/>
              </w:rPr>
              <w:t>нальной статистики</w:t>
            </w:r>
            <w:r w:rsidR="00716740" w:rsidRPr="00C1461A">
              <w:rPr>
                <w:color w:val="000000" w:themeColor="text1"/>
                <w:sz w:val="28"/>
                <w:szCs w:val="32"/>
                <w:lang w:val="kk-KZ"/>
              </w:rPr>
              <w:t xml:space="preserve"> Агентства по стратегическому планированию и реформам Республики Казахстан</w:t>
            </w:r>
            <w:r w:rsidRPr="00C1461A">
              <w:rPr>
                <w:color w:val="000000" w:themeColor="text1"/>
                <w:sz w:val="28"/>
                <w:szCs w:val="32"/>
              </w:rPr>
              <w:t xml:space="preserve"> фактические данные по</w:t>
            </w:r>
            <w:r w:rsidR="000B7B85" w:rsidRPr="00C1461A">
              <w:rPr>
                <w:color w:val="000000" w:themeColor="text1"/>
                <w:sz w:val="28"/>
                <w:szCs w:val="32"/>
                <w:lang w:val="kk-KZ"/>
              </w:rPr>
              <w:t xml:space="preserve"> данному </w:t>
            </w:r>
            <w:r w:rsidRPr="00C1461A">
              <w:rPr>
                <w:color w:val="000000" w:themeColor="text1"/>
                <w:sz w:val="28"/>
                <w:szCs w:val="32"/>
              </w:rPr>
              <w:t>индикатору по итогам 9 месяцев 2023 года составил 2,3%.</w:t>
            </w:r>
          </w:p>
          <w:p w14:paraId="64E085C5" w14:textId="106890AD" w:rsidR="006B7992" w:rsidRPr="00FF5E86" w:rsidRDefault="006402F9" w:rsidP="006402F9">
            <w:pPr>
              <w:spacing w:line="256" w:lineRule="auto"/>
              <w:rPr>
                <w:color w:val="FF0000"/>
                <w:sz w:val="28"/>
                <w:szCs w:val="32"/>
              </w:rPr>
            </w:pPr>
            <w:r w:rsidRPr="00C1461A">
              <w:rPr>
                <w:color w:val="000000" w:themeColor="text1"/>
                <w:sz w:val="28"/>
                <w:szCs w:val="32"/>
              </w:rPr>
              <w:t>Согласно Плану статистических работ</w:t>
            </w:r>
            <w:r w:rsidR="00EB265F" w:rsidRPr="00C1461A">
              <w:rPr>
                <w:color w:val="000000" w:themeColor="text1"/>
                <w:sz w:val="28"/>
                <w:szCs w:val="32"/>
                <w:lang w:val="kk-KZ"/>
              </w:rPr>
              <w:t xml:space="preserve"> </w:t>
            </w:r>
            <w:r w:rsidR="00EB265F" w:rsidRPr="00C1461A">
              <w:rPr>
                <w:color w:val="000000" w:themeColor="text1"/>
                <w:sz w:val="28"/>
                <w:szCs w:val="32"/>
              </w:rPr>
              <w:t>Бюро национальной статистики</w:t>
            </w:r>
            <w:r w:rsidRPr="00C1461A">
              <w:rPr>
                <w:color w:val="000000" w:themeColor="text1"/>
                <w:sz w:val="28"/>
                <w:szCs w:val="32"/>
              </w:rPr>
              <w:t xml:space="preserve"> оконч</w:t>
            </w:r>
            <w:r w:rsidR="00383509" w:rsidRPr="00C1461A">
              <w:rPr>
                <w:color w:val="000000" w:themeColor="text1"/>
                <w:sz w:val="28"/>
                <w:szCs w:val="32"/>
              </w:rPr>
              <w:t>ательные отчетные данные за 2022</w:t>
            </w:r>
            <w:r w:rsidRPr="00C1461A">
              <w:rPr>
                <w:color w:val="000000" w:themeColor="text1"/>
                <w:sz w:val="28"/>
                <w:szCs w:val="32"/>
              </w:rPr>
              <w:t xml:space="preserve"> </w:t>
            </w:r>
            <w:r w:rsidRPr="00C1461A">
              <w:rPr>
                <w:color w:val="000000" w:themeColor="text1"/>
                <w:sz w:val="28"/>
                <w:szCs w:val="32"/>
              </w:rPr>
              <w:lastRenderedPageBreak/>
              <w:t xml:space="preserve">год будут сформированы </w:t>
            </w:r>
            <w:r w:rsidR="00F94155" w:rsidRPr="00C1461A">
              <w:rPr>
                <w:color w:val="000000" w:themeColor="text1"/>
                <w:sz w:val="28"/>
                <w:szCs w:val="32"/>
              </w:rPr>
              <w:t>во</w:t>
            </w:r>
            <w:r w:rsidR="00716740" w:rsidRPr="00C1461A">
              <w:rPr>
                <w:color w:val="000000" w:themeColor="text1"/>
                <w:sz w:val="28"/>
                <w:szCs w:val="32"/>
                <w:lang w:val="kk-KZ"/>
              </w:rPr>
              <w:t xml:space="preserve"> втором </w:t>
            </w:r>
            <w:r w:rsidR="00F94155" w:rsidRPr="00C1461A">
              <w:rPr>
                <w:color w:val="000000" w:themeColor="text1"/>
                <w:sz w:val="28"/>
                <w:szCs w:val="32"/>
              </w:rPr>
              <w:t xml:space="preserve">полугодии </w:t>
            </w:r>
            <w:r w:rsidRPr="00C1461A">
              <w:rPr>
                <w:color w:val="000000" w:themeColor="text1"/>
                <w:sz w:val="28"/>
                <w:szCs w:val="32"/>
              </w:rPr>
              <w:t xml:space="preserve">2023 года. </w:t>
            </w:r>
          </w:p>
        </w:tc>
      </w:tr>
      <w:tr w:rsidR="006919EB" w:rsidRPr="008C5512" w14:paraId="74A0BE20" w14:textId="77777777" w:rsidTr="008C5512">
        <w:tc>
          <w:tcPr>
            <w:tcW w:w="568" w:type="dxa"/>
            <w:shd w:val="clear" w:color="auto" w:fill="auto"/>
          </w:tcPr>
          <w:p w14:paraId="792208C3" w14:textId="77777777" w:rsidR="00B83298" w:rsidRPr="008C5512" w:rsidRDefault="00833BCA" w:rsidP="00C24958">
            <w:pPr>
              <w:jc w:val="center"/>
              <w:rPr>
                <w:sz w:val="28"/>
                <w:szCs w:val="28"/>
              </w:rPr>
            </w:pPr>
            <w:r w:rsidRPr="008C5512">
              <w:rPr>
                <w:sz w:val="28"/>
                <w:szCs w:val="28"/>
              </w:rPr>
              <w:lastRenderedPageBreak/>
              <w:t>1</w:t>
            </w:r>
            <w:r w:rsidR="00C24958" w:rsidRPr="008C5512">
              <w:rPr>
                <w:sz w:val="28"/>
                <w:szCs w:val="28"/>
              </w:rPr>
              <w:t>0</w:t>
            </w:r>
            <w:r w:rsidRPr="008C5512">
              <w:rPr>
                <w:sz w:val="28"/>
                <w:szCs w:val="28"/>
              </w:rPr>
              <w:t>.</w:t>
            </w:r>
          </w:p>
        </w:tc>
        <w:tc>
          <w:tcPr>
            <w:tcW w:w="3018" w:type="dxa"/>
            <w:shd w:val="clear" w:color="auto" w:fill="auto"/>
          </w:tcPr>
          <w:p w14:paraId="29B72910" w14:textId="77777777" w:rsidR="00B83298" w:rsidRPr="008C5512" w:rsidRDefault="00B83298" w:rsidP="00B83298">
            <w:pPr>
              <w:rPr>
                <w:sz w:val="28"/>
                <w:szCs w:val="28"/>
              </w:rPr>
            </w:pPr>
            <w:r w:rsidRPr="008C5512">
              <w:rPr>
                <w:sz w:val="28"/>
                <w:szCs w:val="28"/>
              </w:rPr>
              <w:t>Доля среднего предпринимательства в экономике, % ВДС в ВВП</w:t>
            </w:r>
          </w:p>
        </w:tc>
        <w:tc>
          <w:tcPr>
            <w:tcW w:w="2227" w:type="dxa"/>
            <w:shd w:val="clear" w:color="auto" w:fill="auto"/>
          </w:tcPr>
          <w:p w14:paraId="72AF06FA" w14:textId="77777777" w:rsidR="00B83298" w:rsidRPr="008C5512" w:rsidRDefault="00B83298" w:rsidP="00B83298">
            <w:pPr>
              <w:jc w:val="center"/>
              <w:rPr>
                <w:sz w:val="28"/>
                <w:szCs w:val="28"/>
                <w:lang w:eastAsia="en-US"/>
              </w:rPr>
            </w:pPr>
            <w:r w:rsidRPr="008C5512">
              <w:rPr>
                <w:sz w:val="28"/>
                <w:szCs w:val="28"/>
              </w:rPr>
              <w:t>Статистические данные</w:t>
            </w:r>
          </w:p>
        </w:tc>
        <w:tc>
          <w:tcPr>
            <w:tcW w:w="2028" w:type="dxa"/>
            <w:shd w:val="clear" w:color="auto" w:fill="auto"/>
          </w:tcPr>
          <w:p w14:paraId="3FAB9F8E" w14:textId="77777777" w:rsidR="00B83298" w:rsidRPr="008C5512" w:rsidRDefault="00B83298" w:rsidP="00B83298">
            <w:pPr>
              <w:jc w:val="center"/>
              <w:rPr>
                <w:sz w:val="28"/>
                <w:szCs w:val="28"/>
              </w:rPr>
            </w:pPr>
            <w:r w:rsidRPr="008C5512">
              <w:rPr>
                <w:sz w:val="28"/>
                <w:szCs w:val="28"/>
              </w:rPr>
              <w:t>%</w:t>
            </w:r>
          </w:p>
        </w:tc>
        <w:tc>
          <w:tcPr>
            <w:tcW w:w="1090" w:type="dxa"/>
            <w:shd w:val="clear" w:color="auto" w:fill="auto"/>
          </w:tcPr>
          <w:p w14:paraId="3614D271" w14:textId="77777777" w:rsidR="00B83298" w:rsidRPr="008C5512" w:rsidRDefault="003F6A42" w:rsidP="00B83298">
            <w:pPr>
              <w:jc w:val="center"/>
              <w:rPr>
                <w:sz w:val="28"/>
                <w:szCs w:val="28"/>
              </w:rPr>
            </w:pPr>
            <w:r w:rsidRPr="008C5512">
              <w:rPr>
                <w:sz w:val="28"/>
                <w:szCs w:val="28"/>
              </w:rPr>
              <w:t>11,2</w:t>
            </w:r>
          </w:p>
        </w:tc>
        <w:tc>
          <w:tcPr>
            <w:tcW w:w="992" w:type="dxa"/>
            <w:shd w:val="clear" w:color="auto" w:fill="auto"/>
          </w:tcPr>
          <w:p w14:paraId="57DA1A4E" w14:textId="77777777" w:rsidR="00B83298" w:rsidRPr="008C5512" w:rsidRDefault="00B83298" w:rsidP="00B83298">
            <w:pPr>
              <w:jc w:val="center"/>
              <w:rPr>
                <w:sz w:val="28"/>
                <w:szCs w:val="28"/>
              </w:rPr>
            </w:pPr>
            <w:r w:rsidRPr="008C5512">
              <w:rPr>
                <w:sz w:val="28"/>
                <w:szCs w:val="28"/>
              </w:rPr>
              <w:t>-</w:t>
            </w:r>
          </w:p>
        </w:tc>
        <w:tc>
          <w:tcPr>
            <w:tcW w:w="5245" w:type="dxa"/>
            <w:shd w:val="clear" w:color="auto" w:fill="auto"/>
          </w:tcPr>
          <w:p w14:paraId="653019B2" w14:textId="77777777" w:rsidR="00B83298" w:rsidRPr="008C5512" w:rsidRDefault="00B83298" w:rsidP="00B83298">
            <w:pPr>
              <w:contextualSpacing/>
              <w:jc w:val="center"/>
              <w:rPr>
                <w:rFonts w:eastAsiaTheme="minorHAnsi"/>
                <w:b/>
                <w:color w:val="000000" w:themeColor="text1"/>
                <w:sz w:val="28"/>
                <w:szCs w:val="28"/>
                <w:lang w:eastAsia="en-US"/>
              </w:rPr>
            </w:pPr>
            <w:r w:rsidRPr="008C5512">
              <w:rPr>
                <w:rFonts w:eastAsiaTheme="minorHAnsi"/>
                <w:b/>
                <w:color w:val="000000" w:themeColor="text1"/>
                <w:sz w:val="28"/>
                <w:szCs w:val="28"/>
                <w:lang w:eastAsia="en-US"/>
              </w:rPr>
              <w:t>На исполнении</w:t>
            </w:r>
          </w:p>
          <w:p w14:paraId="0156A912" w14:textId="482C62E4" w:rsidR="00B83298" w:rsidRPr="008C5512" w:rsidRDefault="00333426" w:rsidP="0065725A">
            <w:pPr>
              <w:rPr>
                <w:rFonts w:eastAsiaTheme="minorHAnsi"/>
                <w:sz w:val="28"/>
                <w:szCs w:val="28"/>
                <w:lang w:eastAsia="en-US"/>
              </w:rPr>
            </w:pPr>
            <w:r w:rsidRPr="008C5512">
              <w:rPr>
                <w:color w:val="000000" w:themeColor="text1"/>
                <w:sz w:val="28"/>
                <w:szCs w:val="32"/>
              </w:rPr>
              <w:t>Согласно Плану статистических работ</w:t>
            </w:r>
            <w:r w:rsidR="00EB265F">
              <w:rPr>
                <w:color w:val="000000" w:themeColor="text1"/>
                <w:sz w:val="28"/>
                <w:szCs w:val="32"/>
                <w:lang w:val="kk-KZ"/>
              </w:rPr>
              <w:t>,</w:t>
            </w:r>
            <w:r w:rsidRPr="008C5512">
              <w:rPr>
                <w:color w:val="000000" w:themeColor="text1"/>
                <w:sz w:val="28"/>
                <w:szCs w:val="32"/>
              </w:rPr>
              <w:t xml:space="preserve"> утвержденно</w:t>
            </w:r>
            <w:r w:rsidR="00EB265F">
              <w:rPr>
                <w:color w:val="000000" w:themeColor="text1"/>
                <w:sz w:val="28"/>
                <w:szCs w:val="32"/>
                <w:lang w:val="kk-KZ"/>
              </w:rPr>
              <w:t>му</w:t>
            </w:r>
            <w:r w:rsidRPr="008C5512">
              <w:rPr>
                <w:color w:val="000000" w:themeColor="text1"/>
                <w:sz w:val="28"/>
                <w:szCs w:val="32"/>
              </w:rPr>
              <w:t xml:space="preserve"> приказом Руководителя Бюро национальной статистики Агентства по стратегическому планированию и реформам Республики Казахстан от 11 октября 2022 года №33, </w:t>
            </w:r>
            <w:r w:rsidR="00B83298" w:rsidRPr="008C5512">
              <w:rPr>
                <w:rFonts w:eastAsiaTheme="minorHAnsi"/>
                <w:color w:val="000000" w:themeColor="text1"/>
                <w:sz w:val="28"/>
                <w:szCs w:val="28"/>
                <w:lang w:eastAsia="en-US"/>
              </w:rPr>
              <w:t>отчетные данные будут опубликованы</w:t>
            </w:r>
            <w:r w:rsidR="000033D7" w:rsidRPr="008C5512">
              <w:rPr>
                <w:rFonts w:eastAsiaTheme="minorHAnsi"/>
                <w:color w:val="000000" w:themeColor="text1"/>
                <w:sz w:val="28"/>
                <w:szCs w:val="28"/>
                <w:lang w:eastAsia="en-US"/>
              </w:rPr>
              <w:t xml:space="preserve"> </w:t>
            </w:r>
            <w:r w:rsidR="009F1C6A" w:rsidRPr="008C5512">
              <w:rPr>
                <w:rFonts w:eastAsiaTheme="minorHAnsi"/>
                <w:color w:val="000000" w:themeColor="text1"/>
                <w:sz w:val="28"/>
                <w:szCs w:val="28"/>
                <w:lang w:eastAsia="en-US"/>
              </w:rPr>
              <w:t xml:space="preserve">в </w:t>
            </w:r>
            <w:r w:rsidR="0065725A" w:rsidRPr="008C5512">
              <w:rPr>
                <w:rFonts w:eastAsiaTheme="minorHAnsi"/>
                <w:color w:val="000000" w:themeColor="text1"/>
                <w:sz w:val="28"/>
                <w:szCs w:val="28"/>
                <w:lang w:eastAsia="en-US"/>
              </w:rPr>
              <w:t>сентябре</w:t>
            </w:r>
            <w:r w:rsidR="009F1C6A" w:rsidRPr="008C5512">
              <w:rPr>
                <w:rFonts w:eastAsiaTheme="minorHAnsi"/>
                <w:color w:val="000000" w:themeColor="text1"/>
                <w:sz w:val="28"/>
                <w:szCs w:val="28"/>
                <w:lang w:eastAsia="en-US"/>
              </w:rPr>
              <w:t xml:space="preserve"> 2023</w:t>
            </w:r>
            <w:r w:rsidR="000033D7" w:rsidRPr="008C5512">
              <w:rPr>
                <w:rFonts w:eastAsiaTheme="minorHAnsi"/>
                <w:color w:val="000000" w:themeColor="text1"/>
                <w:sz w:val="28"/>
                <w:szCs w:val="28"/>
                <w:lang w:eastAsia="en-US"/>
              </w:rPr>
              <w:t xml:space="preserve"> года.</w:t>
            </w:r>
          </w:p>
        </w:tc>
      </w:tr>
      <w:tr w:rsidR="00B32C25" w:rsidRPr="008C5512" w14:paraId="12A2CD5D" w14:textId="77777777" w:rsidTr="008C5512">
        <w:tc>
          <w:tcPr>
            <w:tcW w:w="15168" w:type="dxa"/>
            <w:gridSpan w:val="7"/>
            <w:shd w:val="clear" w:color="auto" w:fill="auto"/>
          </w:tcPr>
          <w:p w14:paraId="55AAC05F" w14:textId="4695179D" w:rsidR="00B83298" w:rsidRPr="00726E8D" w:rsidRDefault="00B83298" w:rsidP="00B83298">
            <w:pPr>
              <w:contextualSpacing/>
              <w:rPr>
                <w:rFonts w:eastAsiaTheme="minorHAnsi"/>
                <w:b/>
                <w:color w:val="FF0000"/>
                <w:sz w:val="28"/>
                <w:szCs w:val="28"/>
                <w:lang w:eastAsia="en-US"/>
              </w:rPr>
            </w:pPr>
            <w:r w:rsidRPr="000B7B85">
              <w:rPr>
                <w:bCs/>
                <w:color w:val="000000" w:themeColor="text1"/>
                <w:sz w:val="28"/>
                <w:szCs w:val="28"/>
              </w:rPr>
              <w:t>Цель 1.1. Обеспечение макроэкономической стабильности</w:t>
            </w:r>
            <w:r w:rsidR="000B7B85" w:rsidRPr="000B7B85">
              <w:rPr>
                <w:bCs/>
                <w:color w:val="000000" w:themeColor="text1"/>
                <w:sz w:val="28"/>
                <w:szCs w:val="28"/>
                <w:lang w:val="kk-KZ"/>
              </w:rPr>
              <w:t xml:space="preserve"> и </w:t>
            </w:r>
            <w:r w:rsidRPr="000B7B85">
              <w:rPr>
                <w:bCs/>
                <w:color w:val="000000" w:themeColor="text1"/>
                <w:sz w:val="28"/>
                <w:szCs w:val="28"/>
              </w:rPr>
              <w:t>сбалансированности государственного бюджета через                                                         функционирование системы государственного управления, ориентированного на результат, принятие мер налоговой и   бюджетной политики и посредством обеспечения баланса интересов потребителей и субъектов естественных монополий</w:t>
            </w:r>
          </w:p>
        </w:tc>
      </w:tr>
      <w:tr w:rsidR="006919EB" w:rsidRPr="008C5512" w14:paraId="783EBE48" w14:textId="77777777" w:rsidTr="008C5512">
        <w:tc>
          <w:tcPr>
            <w:tcW w:w="568" w:type="dxa"/>
            <w:shd w:val="clear" w:color="auto" w:fill="auto"/>
          </w:tcPr>
          <w:p w14:paraId="0AAD1BE4" w14:textId="77777777" w:rsidR="00B83298" w:rsidRPr="008C5512" w:rsidRDefault="00833BCA" w:rsidP="00C24958">
            <w:pPr>
              <w:jc w:val="center"/>
              <w:rPr>
                <w:sz w:val="28"/>
                <w:szCs w:val="28"/>
              </w:rPr>
            </w:pPr>
            <w:r w:rsidRPr="008C5512">
              <w:rPr>
                <w:sz w:val="28"/>
                <w:szCs w:val="28"/>
              </w:rPr>
              <w:t>1</w:t>
            </w:r>
            <w:r w:rsidR="00C24958" w:rsidRPr="008C5512">
              <w:rPr>
                <w:sz w:val="28"/>
                <w:szCs w:val="28"/>
              </w:rPr>
              <w:t>1</w:t>
            </w:r>
            <w:r w:rsidRPr="008C5512">
              <w:rPr>
                <w:sz w:val="28"/>
                <w:szCs w:val="28"/>
              </w:rPr>
              <w:t>.</w:t>
            </w:r>
          </w:p>
        </w:tc>
        <w:tc>
          <w:tcPr>
            <w:tcW w:w="3018" w:type="dxa"/>
            <w:shd w:val="clear" w:color="auto" w:fill="auto"/>
          </w:tcPr>
          <w:p w14:paraId="2E13A8A9" w14:textId="77777777" w:rsidR="00B83298" w:rsidRPr="008C5512" w:rsidRDefault="00B83298" w:rsidP="00B83298">
            <w:pPr>
              <w:spacing w:line="256" w:lineRule="auto"/>
              <w:rPr>
                <w:sz w:val="28"/>
                <w:szCs w:val="28"/>
              </w:rPr>
            </w:pPr>
            <w:r w:rsidRPr="008C5512">
              <w:rPr>
                <w:sz w:val="28"/>
                <w:szCs w:val="28"/>
              </w:rPr>
              <w:t>Прирост количества проектов государственно-частного партнерства от уровня 2020 года</w:t>
            </w:r>
          </w:p>
        </w:tc>
        <w:tc>
          <w:tcPr>
            <w:tcW w:w="2227" w:type="dxa"/>
            <w:shd w:val="clear" w:color="auto" w:fill="auto"/>
          </w:tcPr>
          <w:p w14:paraId="433A2307" w14:textId="77777777" w:rsidR="00B83298" w:rsidRPr="008C5512" w:rsidRDefault="00B83298" w:rsidP="00B83298">
            <w:pPr>
              <w:jc w:val="center"/>
              <w:rPr>
                <w:sz w:val="28"/>
                <w:szCs w:val="28"/>
              </w:rPr>
            </w:pPr>
            <w:r w:rsidRPr="008C5512">
              <w:rPr>
                <w:sz w:val="28"/>
                <w:szCs w:val="28"/>
              </w:rPr>
              <w:t>Ведомственные данные МНЭ</w:t>
            </w:r>
          </w:p>
        </w:tc>
        <w:tc>
          <w:tcPr>
            <w:tcW w:w="2028" w:type="dxa"/>
            <w:shd w:val="clear" w:color="auto" w:fill="auto"/>
          </w:tcPr>
          <w:p w14:paraId="285E8FE6" w14:textId="77777777" w:rsidR="00B83298" w:rsidRPr="008C5512" w:rsidRDefault="00B83298" w:rsidP="00B83298">
            <w:pPr>
              <w:jc w:val="center"/>
              <w:rPr>
                <w:sz w:val="28"/>
                <w:szCs w:val="28"/>
                <w:lang w:val="kk-KZ" w:eastAsia="en-US"/>
              </w:rPr>
            </w:pPr>
            <w:r w:rsidRPr="008C5512">
              <w:rPr>
                <w:sz w:val="28"/>
                <w:szCs w:val="28"/>
                <w:lang w:val="kk-KZ" w:eastAsia="en-US"/>
              </w:rPr>
              <w:t>%</w:t>
            </w:r>
          </w:p>
          <w:p w14:paraId="4EC3218D" w14:textId="77777777" w:rsidR="00B83298" w:rsidRPr="008C5512" w:rsidRDefault="00B83298" w:rsidP="00B83298">
            <w:pPr>
              <w:jc w:val="center"/>
              <w:rPr>
                <w:sz w:val="28"/>
                <w:szCs w:val="28"/>
                <w:lang w:val="kk-KZ" w:eastAsia="en-US"/>
              </w:rPr>
            </w:pPr>
          </w:p>
        </w:tc>
        <w:tc>
          <w:tcPr>
            <w:tcW w:w="1090" w:type="dxa"/>
            <w:shd w:val="clear" w:color="auto" w:fill="auto"/>
          </w:tcPr>
          <w:p w14:paraId="2EEB0480" w14:textId="77777777" w:rsidR="00B83298" w:rsidRPr="008C5512" w:rsidRDefault="0078413D" w:rsidP="00B83298">
            <w:pPr>
              <w:jc w:val="center"/>
              <w:rPr>
                <w:sz w:val="28"/>
                <w:szCs w:val="28"/>
              </w:rPr>
            </w:pPr>
            <w:r w:rsidRPr="008C5512">
              <w:rPr>
                <w:sz w:val="28"/>
                <w:szCs w:val="28"/>
              </w:rPr>
              <w:t>17,6</w:t>
            </w:r>
          </w:p>
        </w:tc>
        <w:tc>
          <w:tcPr>
            <w:tcW w:w="992" w:type="dxa"/>
            <w:shd w:val="clear" w:color="auto" w:fill="auto"/>
          </w:tcPr>
          <w:p w14:paraId="09187A05" w14:textId="77777777" w:rsidR="00B83298" w:rsidRPr="008C5512" w:rsidRDefault="00AA77D0" w:rsidP="00B83298">
            <w:pPr>
              <w:jc w:val="center"/>
              <w:rPr>
                <w:sz w:val="28"/>
                <w:szCs w:val="28"/>
              </w:rPr>
            </w:pPr>
            <w:r w:rsidRPr="008C5512">
              <w:rPr>
                <w:sz w:val="28"/>
                <w:szCs w:val="28"/>
              </w:rPr>
              <w:t>17,6</w:t>
            </w:r>
          </w:p>
          <w:p w14:paraId="0B0DCB4A" w14:textId="77777777" w:rsidR="0078413D" w:rsidRPr="008C5512" w:rsidRDefault="0078413D" w:rsidP="00B83298">
            <w:pPr>
              <w:jc w:val="center"/>
              <w:rPr>
                <w:sz w:val="28"/>
                <w:szCs w:val="28"/>
              </w:rPr>
            </w:pPr>
          </w:p>
        </w:tc>
        <w:tc>
          <w:tcPr>
            <w:tcW w:w="5245" w:type="dxa"/>
            <w:shd w:val="clear" w:color="auto" w:fill="auto"/>
          </w:tcPr>
          <w:p w14:paraId="2B3C9593" w14:textId="077612A1" w:rsidR="00B83298" w:rsidRPr="008C5512" w:rsidRDefault="00B83298" w:rsidP="00B83298">
            <w:pPr>
              <w:spacing w:line="256" w:lineRule="auto"/>
              <w:jc w:val="center"/>
              <w:rPr>
                <w:b/>
                <w:sz w:val="28"/>
                <w:szCs w:val="28"/>
              </w:rPr>
            </w:pPr>
            <w:r w:rsidRPr="008C5512">
              <w:rPr>
                <w:b/>
                <w:sz w:val="28"/>
                <w:szCs w:val="28"/>
              </w:rPr>
              <w:t>Исполнен</w:t>
            </w:r>
          </w:p>
          <w:p w14:paraId="4E42EB03" w14:textId="77777777" w:rsidR="00B83298" w:rsidRPr="008C5512" w:rsidRDefault="00991056" w:rsidP="00EC765F">
            <w:pPr>
              <w:tabs>
                <w:tab w:val="left" w:pos="993"/>
              </w:tabs>
              <w:outlineLvl w:val="0"/>
              <w:rPr>
                <w:sz w:val="28"/>
                <w:szCs w:val="28"/>
              </w:rPr>
            </w:pPr>
            <w:r w:rsidRPr="008C5512">
              <w:rPr>
                <w:sz w:val="28"/>
                <w:szCs w:val="28"/>
                <w:lang w:eastAsia="en-US"/>
              </w:rPr>
              <w:t>Количество реализованных проектов ГЧП по состоянию на 1 января 2023 года составило 24. Таким образом, прирост проектов ГЧП составило 17,6%.</w:t>
            </w:r>
          </w:p>
        </w:tc>
      </w:tr>
      <w:tr w:rsidR="006919EB" w:rsidRPr="008C5512" w14:paraId="75854E10" w14:textId="77777777" w:rsidTr="008C5512">
        <w:tc>
          <w:tcPr>
            <w:tcW w:w="568" w:type="dxa"/>
            <w:shd w:val="clear" w:color="auto" w:fill="auto"/>
          </w:tcPr>
          <w:p w14:paraId="1A16DB73" w14:textId="77777777" w:rsidR="00B83298" w:rsidRPr="008C5512" w:rsidRDefault="00833BCA" w:rsidP="00C24958">
            <w:pPr>
              <w:jc w:val="center"/>
              <w:rPr>
                <w:sz w:val="28"/>
                <w:szCs w:val="28"/>
              </w:rPr>
            </w:pPr>
            <w:r w:rsidRPr="008C5512">
              <w:rPr>
                <w:sz w:val="28"/>
                <w:szCs w:val="28"/>
              </w:rPr>
              <w:t>1</w:t>
            </w:r>
            <w:r w:rsidR="00C24958" w:rsidRPr="008C5512">
              <w:rPr>
                <w:sz w:val="28"/>
                <w:szCs w:val="28"/>
              </w:rPr>
              <w:t>2</w:t>
            </w:r>
            <w:r w:rsidRPr="008C5512">
              <w:rPr>
                <w:sz w:val="28"/>
                <w:szCs w:val="28"/>
              </w:rPr>
              <w:t>.</w:t>
            </w:r>
          </w:p>
        </w:tc>
        <w:tc>
          <w:tcPr>
            <w:tcW w:w="3018" w:type="dxa"/>
            <w:shd w:val="clear" w:color="auto" w:fill="auto"/>
          </w:tcPr>
          <w:p w14:paraId="79ED9806" w14:textId="1AF81940" w:rsidR="00B83298" w:rsidRPr="00C1461A" w:rsidRDefault="00B83298" w:rsidP="00B83298">
            <w:pPr>
              <w:spacing w:line="256" w:lineRule="auto"/>
              <w:rPr>
                <w:color w:val="000000" w:themeColor="text1"/>
                <w:sz w:val="28"/>
                <w:szCs w:val="28"/>
              </w:rPr>
            </w:pPr>
            <w:r w:rsidRPr="00C1461A">
              <w:rPr>
                <w:color w:val="000000" w:themeColor="text1"/>
                <w:sz w:val="28"/>
                <w:szCs w:val="28"/>
              </w:rPr>
              <w:t>Совокупный вклад в инфляцию от тарифов на регулируемые услуги СЕМ и субъектов рынка (в рамках коридора, ежегодно одабриваемого</w:t>
            </w:r>
            <w:r w:rsidR="00C153DB">
              <w:rPr>
                <w:color w:val="000000" w:themeColor="text1"/>
                <w:sz w:val="28"/>
                <w:szCs w:val="28"/>
                <w:lang w:val="kk-KZ"/>
              </w:rPr>
              <w:t xml:space="preserve"> </w:t>
            </w:r>
            <w:r w:rsidRPr="00C1461A">
              <w:rPr>
                <w:color w:val="000000" w:themeColor="text1"/>
                <w:sz w:val="28"/>
                <w:szCs w:val="28"/>
              </w:rPr>
              <w:t>С</w:t>
            </w:r>
            <w:r w:rsidR="009C59A5" w:rsidRPr="00C1461A">
              <w:rPr>
                <w:color w:val="000000" w:themeColor="text1"/>
                <w:sz w:val="28"/>
                <w:szCs w:val="28"/>
                <w:lang w:val="kk-KZ"/>
              </w:rPr>
              <w:t>овет</w:t>
            </w:r>
            <w:r w:rsidR="00C153DB">
              <w:rPr>
                <w:color w:val="000000" w:themeColor="text1"/>
                <w:sz w:val="28"/>
                <w:szCs w:val="28"/>
                <w:lang w:val="kk-KZ"/>
              </w:rPr>
              <w:t xml:space="preserve">ом </w:t>
            </w:r>
            <w:r w:rsidR="009C59A5" w:rsidRPr="00C1461A">
              <w:rPr>
                <w:color w:val="000000" w:themeColor="text1"/>
                <w:sz w:val="28"/>
                <w:szCs w:val="28"/>
                <w:lang w:val="kk-KZ"/>
              </w:rPr>
              <w:t xml:space="preserve">по </w:t>
            </w:r>
            <w:r w:rsidR="009C59A5" w:rsidRPr="00C1461A">
              <w:rPr>
                <w:color w:val="000000" w:themeColor="text1"/>
                <w:sz w:val="28"/>
                <w:szCs w:val="28"/>
                <w:lang w:val="kk-KZ"/>
              </w:rPr>
              <w:lastRenderedPageBreak/>
              <w:t>экономической политике</w:t>
            </w:r>
            <w:r w:rsidRPr="00C1461A">
              <w:rPr>
                <w:color w:val="000000" w:themeColor="text1"/>
                <w:sz w:val="28"/>
                <w:szCs w:val="28"/>
              </w:rPr>
              <w:t xml:space="preserve"> при Правительстве Р</w:t>
            </w:r>
            <w:r w:rsidR="009C59A5" w:rsidRPr="00C1461A">
              <w:rPr>
                <w:color w:val="000000" w:themeColor="text1"/>
                <w:sz w:val="28"/>
                <w:szCs w:val="28"/>
                <w:lang w:val="kk-KZ"/>
              </w:rPr>
              <w:t xml:space="preserve">еспублики </w:t>
            </w:r>
            <w:r w:rsidRPr="00C1461A">
              <w:rPr>
                <w:color w:val="000000" w:themeColor="text1"/>
                <w:sz w:val="28"/>
                <w:szCs w:val="28"/>
              </w:rPr>
              <w:t>К</w:t>
            </w:r>
            <w:r w:rsidR="009C59A5" w:rsidRPr="00C1461A">
              <w:rPr>
                <w:color w:val="000000" w:themeColor="text1"/>
                <w:sz w:val="28"/>
                <w:szCs w:val="28"/>
                <w:lang w:val="kk-KZ"/>
              </w:rPr>
              <w:t>азахстан</w:t>
            </w:r>
            <w:r w:rsidRPr="00C1461A">
              <w:rPr>
                <w:color w:val="000000" w:themeColor="text1"/>
                <w:sz w:val="28"/>
                <w:szCs w:val="28"/>
              </w:rPr>
              <w:t>)</w:t>
            </w:r>
          </w:p>
        </w:tc>
        <w:tc>
          <w:tcPr>
            <w:tcW w:w="2227" w:type="dxa"/>
            <w:shd w:val="clear" w:color="auto" w:fill="auto"/>
          </w:tcPr>
          <w:p w14:paraId="2AEE28CC" w14:textId="77777777" w:rsidR="00B83298" w:rsidRPr="008C5512" w:rsidRDefault="00B83298" w:rsidP="00B83298">
            <w:pPr>
              <w:jc w:val="center"/>
              <w:rPr>
                <w:sz w:val="28"/>
                <w:szCs w:val="28"/>
              </w:rPr>
            </w:pPr>
            <w:r w:rsidRPr="008C5512">
              <w:rPr>
                <w:sz w:val="28"/>
                <w:szCs w:val="28"/>
              </w:rPr>
              <w:lastRenderedPageBreak/>
              <w:t>Ведомственные данные МНЭ</w:t>
            </w:r>
          </w:p>
        </w:tc>
        <w:tc>
          <w:tcPr>
            <w:tcW w:w="2028" w:type="dxa"/>
            <w:shd w:val="clear" w:color="auto" w:fill="auto"/>
          </w:tcPr>
          <w:p w14:paraId="0D9FF573" w14:textId="77777777" w:rsidR="00B83298" w:rsidRPr="008C5512" w:rsidRDefault="00B83298" w:rsidP="00B83298">
            <w:pPr>
              <w:jc w:val="center"/>
              <w:rPr>
                <w:sz w:val="28"/>
                <w:szCs w:val="28"/>
                <w:lang w:val="kk-KZ" w:eastAsia="en-US"/>
              </w:rPr>
            </w:pPr>
            <w:r w:rsidRPr="008C5512">
              <w:rPr>
                <w:sz w:val="28"/>
                <w:szCs w:val="28"/>
                <w:lang w:val="kk-KZ" w:eastAsia="en-US"/>
              </w:rPr>
              <w:t>%</w:t>
            </w:r>
          </w:p>
        </w:tc>
        <w:tc>
          <w:tcPr>
            <w:tcW w:w="1090" w:type="dxa"/>
            <w:shd w:val="clear" w:color="auto" w:fill="auto"/>
          </w:tcPr>
          <w:p w14:paraId="4C98005D" w14:textId="77777777" w:rsidR="00B83298" w:rsidRPr="008C5512" w:rsidRDefault="0078413D" w:rsidP="00B83298">
            <w:pPr>
              <w:jc w:val="center"/>
              <w:rPr>
                <w:sz w:val="28"/>
                <w:szCs w:val="28"/>
              </w:rPr>
            </w:pPr>
            <w:r w:rsidRPr="008C5512">
              <w:rPr>
                <w:sz w:val="28"/>
                <w:szCs w:val="28"/>
              </w:rPr>
              <w:t>0,55</w:t>
            </w:r>
          </w:p>
        </w:tc>
        <w:tc>
          <w:tcPr>
            <w:tcW w:w="992" w:type="dxa"/>
            <w:shd w:val="clear" w:color="auto" w:fill="auto"/>
          </w:tcPr>
          <w:p w14:paraId="7E52C37A" w14:textId="77777777" w:rsidR="00B83298" w:rsidRPr="008C5512" w:rsidRDefault="0078413D" w:rsidP="00B83298">
            <w:pPr>
              <w:jc w:val="center"/>
              <w:rPr>
                <w:sz w:val="28"/>
                <w:szCs w:val="28"/>
              </w:rPr>
            </w:pPr>
            <w:r w:rsidRPr="008C5512">
              <w:rPr>
                <w:sz w:val="28"/>
                <w:szCs w:val="28"/>
              </w:rPr>
              <w:t>0,20</w:t>
            </w:r>
          </w:p>
        </w:tc>
        <w:tc>
          <w:tcPr>
            <w:tcW w:w="5245" w:type="dxa"/>
            <w:shd w:val="clear" w:color="auto" w:fill="auto"/>
          </w:tcPr>
          <w:p w14:paraId="48221B67" w14:textId="57B556FF" w:rsidR="00B83298" w:rsidRPr="008C5512" w:rsidRDefault="00B83298" w:rsidP="00B83298">
            <w:pPr>
              <w:spacing w:line="256" w:lineRule="auto"/>
              <w:jc w:val="center"/>
              <w:rPr>
                <w:b/>
                <w:sz w:val="28"/>
                <w:szCs w:val="28"/>
                <w:lang w:eastAsia="en-US"/>
              </w:rPr>
            </w:pPr>
            <w:r w:rsidRPr="008C5512">
              <w:rPr>
                <w:b/>
                <w:sz w:val="28"/>
                <w:szCs w:val="28"/>
                <w:lang w:eastAsia="en-US"/>
              </w:rPr>
              <w:t>Исполнен</w:t>
            </w:r>
          </w:p>
          <w:p w14:paraId="5F821076" w14:textId="3DE07827" w:rsidR="00B83298" w:rsidRPr="008C5512" w:rsidRDefault="009F1C6A" w:rsidP="00ED03B3">
            <w:pPr>
              <w:rPr>
                <w:sz w:val="28"/>
                <w:szCs w:val="28"/>
                <w:lang w:eastAsia="en-US"/>
              </w:rPr>
            </w:pPr>
            <w:r w:rsidRPr="008C5512">
              <w:rPr>
                <w:sz w:val="28"/>
                <w:szCs w:val="28"/>
                <w:lang w:eastAsia="en-US"/>
              </w:rPr>
              <w:t>П</w:t>
            </w:r>
            <w:r w:rsidR="00B83298" w:rsidRPr="008C5512">
              <w:rPr>
                <w:sz w:val="28"/>
                <w:szCs w:val="28"/>
                <w:lang w:eastAsia="en-US"/>
              </w:rPr>
              <w:t>о итогам 202</w:t>
            </w:r>
            <w:r w:rsidR="00074538" w:rsidRPr="008C5512">
              <w:rPr>
                <w:sz w:val="28"/>
                <w:szCs w:val="28"/>
                <w:lang w:eastAsia="en-US"/>
              </w:rPr>
              <w:t>2</w:t>
            </w:r>
            <w:r w:rsidR="00B83298" w:rsidRPr="008C5512">
              <w:rPr>
                <w:sz w:val="28"/>
                <w:szCs w:val="28"/>
                <w:lang w:eastAsia="en-US"/>
              </w:rPr>
              <w:t xml:space="preserve"> года фактический вклад в инфляцию от тарифов на регулируемые коммунальные услуги составил 0,2</w:t>
            </w:r>
            <w:r w:rsidR="00074538" w:rsidRPr="008C5512">
              <w:rPr>
                <w:sz w:val="28"/>
                <w:szCs w:val="28"/>
                <w:lang w:eastAsia="en-US"/>
              </w:rPr>
              <w:t>0</w:t>
            </w:r>
            <w:r w:rsidR="00B83298" w:rsidRPr="008C5512">
              <w:rPr>
                <w:sz w:val="28"/>
                <w:szCs w:val="28"/>
                <w:lang w:eastAsia="en-US"/>
              </w:rPr>
              <w:t>% при коридоре 0,</w:t>
            </w:r>
            <w:r w:rsidR="00074538" w:rsidRPr="008C5512">
              <w:rPr>
                <w:sz w:val="28"/>
                <w:szCs w:val="28"/>
                <w:lang w:eastAsia="en-US"/>
              </w:rPr>
              <w:t>55</w:t>
            </w:r>
            <w:r w:rsidR="00B83298" w:rsidRPr="008C5512">
              <w:rPr>
                <w:sz w:val="28"/>
                <w:szCs w:val="28"/>
                <w:lang w:eastAsia="en-US"/>
              </w:rPr>
              <w:t xml:space="preserve">%, одобренном на заседании </w:t>
            </w:r>
            <w:r w:rsidR="00F94155" w:rsidRPr="008C5512">
              <w:rPr>
                <w:sz w:val="28"/>
                <w:szCs w:val="28"/>
                <w:lang w:eastAsia="en-US"/>
              </w:rPr>
              <w:t>Совета по</w:t>
            </w:r>
            <w:r w:rsidR="00B83298" w:rsidRPr="008C5512">
              <w:rPr>
                <w:sz w:val="28"/>
                <w:szCs w:val="28"/>
                <w:lang w:eastAsia="en-US"/>
              </w:rPr>
              <w:t xml:space="preserve"> экономической политике</w:t>
            </w:r>
            <w:r w:rsidR="00ED03B3" w:rsidRPr="008C5512">
              <w:rPr>
                <w:sz w:val="28"/>
                <w:szCs w:val="28"/>
                <w:lang w:eastAsia="en-US"/>
              </w:rPr>
              <w:t xml:space="preserve"> при Правительстве РК </w:t>
            </w:r>
            <w:r w:rsidR="00ED03B3" w:rsidRPr="008C5512">
              <w:rPr>
                <w:i/>
                <w:iCs/>
                <w:lang w:eastAsia="en-US"/>
              </w:rPr>
              <w:t>(далее – СЭП)</w:t>
            </w:r>
            <w:r w:rsidR="00ED03B3" w:rsidRPr="008C5512">
              <w:t xml:space="preserve"> </w:t>
            </w:r>
            <w:r w:rsidR="00ED03B3" w:rsidRPr="008C5512">
              <w:rPr>
                <w:sz w:val="28"/>
                <w:szCs w:val="28"/>
                <w:lang w:eastAsia="en-US"/>
              </w:rPr>
              <w:t>от 26 октября 2022 года.</w:t>
            </w:r>
          </w:p>
          <w:p w14:paraId="1BBE7B1A" w14:textId="068B7443" w:rsidR="00B83298" w:rsidRPr="008C5512" w:rsidRDefault="00B83298" w:rsidP="00074538">
            <w:pPr>
              <w:spacing w:line="256" w:lineRule="auto"/>
              <w:rPr>
                <w:b/>
                <w:bCs/>
                <w:sz w:val="28"/>
              </w:rPr>
            </w:pPr>
            <w:r w:rsidRPr="008C5512">
              <w:rPr>
                <w:sz w:val="28"/>
                <w:szCs w:val="28"/>
                <w:lang w:eastAsia="en-US"/>
              </w:rPr>
              <w:t xml:space="preserve">Таким образом, </w:t>
            </w:r>
            <w:r w:rsidR="00F94155" w:rsidRPr="008C5512">
              <w:rPr>
                <w:sz w:val="28"/>
                <w:szCs w:val="28"/>
                <w:lang w:eastAsia="en-US"/>
              </w:rPr>
              <w:t xml:space="preserve">совокупный вклад в инфляцию от регулируемых </w:t>
            </w:r>
            <w:r w:rsidR="00F94155" w:rsidRPr="008C5512">
              <w:rPr>
                <w:sz w:val="28"/>
                <w:szCs w:val="28"/>
                <w:lang w:eastAsia="en-US"/>
              </w:rPr>
              <w:lastRenderedPageBreak/>
              <w:t>коммунальных услуг не превышает коридор вклада, одобренного на заседании СЭП</w:t>
            </w:r>
            <w:r w:rsidR="00ED03B3" w:rsidRPr="008C5512">
              <w:rPr>
                <w:sz w:val="28"/>
                <w:szCs w:val="28"/>
                <w:lang w:eastAsia="en-US"/>
              </w:rPr>
              <w:t>.</w:t>
            </w:r>
          </w:p>
        </w:tc>
      </w:tr>
      <w:tr w:rsidR="006919EB" w:rsidRPr="008C5512" w14:paraId="0A283103" w14:textId="77777777" w:rsidTr="008C5512">
        <w:tc>
          <w:tcPr>
            <w:tcW w:w="568" w:type="dxa"/>
            <w:shd w:val="clear" w:color="auto" w:fill="auto"/>
          </w:tcPr>
          <w:p w14:paraId="1610AFCE" w14:textId="77777777" w:rsidR="00B83298" w:rsidRPr="008C5512" w:rsidRDefault="00833BCA" w:rsidP="00C24958">
            <w:pPr>
              <w:jc w:val="center"/>
              <w:rPr>
                <w:sz w:val="28"/>
                <w:szCs w:val="28"/>
              </w:rPr>
            </w:pPr>
            <w:r w:rsidRPr="008C5512">
              <w:rPr>
                <w:sz w:val="28"/>
                <w:szCs w:val="28"/>
              </w:rPr>
              <w:lastRenderedPageBreak/>
              <w:t>1</w:t>
            </w:r>
            <w:r w:rsidR="00C24958" w:rsidRPr="008C5512">
              <w:rPr>
                <w:sz w:val="28"/>
                <w:szCs w:val="28"/>
              </w:rPr>
              <w:t>3</w:t>
            </w:r>
            <w:r w:rsidRPr="008C5512">
              <w:rPr>
                <w:sz w:val="28"/>
                <w:szCs w:val="28"/>
              </w:rPr>
              <w:t>.</w:t>
            </w:r>
          </w:p>
        </w:tc>
        <w:tc>
          <w:tcPr>
            <w:tcW w:w="3018" w:type="dxa"/>
            <w:shd w:val="clear" w:color="auto" w:fill="auto"/>
          </w:tcPr>
          <w:p w14:paraId="19352C35" w14:textId="77777777" w:rsidR="00B83298" w:rsidRPr="008C5512" w:rsidRDefault="00B83298" w:rsidP="00B83298">
            <w:pPr>
              <w:spacing w:line="256" w:lineRule="auto"/>
              <w:rPr>
                <w:sz w:val="28"/>
                <w:szCs w:val="28"/>
              </w:rPr>
            </w:pPr>
            <w:r w:rsidRPr="008C5512">
              <w:rPr>
                <w:sz w:val="28"/>
                <w:szCs w:val="28"/>
              </w:rPr>
              <w:t>Доля налоговых поступлений государственного бюджета</w:t>
            </w:r>
          </w:p>
        </w:tc>
        <w:tc>
          <w:tcPr>
            <w:tcW w:w="2227" w:type="dxa"/>
            <w:shd w:val="clear" w:color="auto" w:fill="auto"/>
          </w:tcPr>
          <w:p w14:paraId="27EDB3D7" w14:textId="77777777" w:rsidR="00B83298" w:rsidRPr="008C5512" w:rsidRDefault="00B83298" w:rsidP="00B83298">
            <w:pPr>
              <w:jc w:val="center"/>
              <w:rPr>
                <w:sz w:val="28"/>
                <w:szCs w:val="28"/>
              </w:rPr>
            </w:pPr>
            <w:r w:rsidRPr="008C5512">
              <w:rPr>
                <w:sz w:val="28"/>
                <w:szCs w:val="28"/>
              </w:rPr>
              <w:t>Отчет об исполнении РБ</w:t>
            </w:r>
          </w:p>
        </w:tc>
        <w:tc>
          <w:tcPr>
            <w:tcW w:w="2028" w:type="dxa"/>
            <w:shd w:val="clear" w:color="auto" w:fill="auto"/>
          </w:tcPr>
          <w:p w14:paraId="6518F6A0" w14:textId="77777777" w:rsidR="00B83298" w:rsidRPr="008C5512" w:rsidRDefault="00B83298" w:rsidP="00B83298">
            <w:pPr>
              <w:jc w:val="center"/>
              <w:rPr>
                <w:sz w:val="28"/>
                <w:szCs w:val="28"/>
                <w:lang w:val="kk-KZ" w:eastAsia="en-US"/>
              </w:rPr>
            </w:pPr>
            <w:r w:rsidRPr="008C5512">
              <w:rPr>
                <w:sz w:val="28"/>
                <w:szCs w:val="28"/>
              </w:rPr>
              <w:t>% к ВВП</w:t>
            </w:r>
          </w:p>
        </w:tc>
        <w:tc>
          <w:tcPr>
            <w:tcW w:w="1090" w:type="dxa"/>
            <w:shd w:val="clear" w:color="auto" w:fill="auto"/>
          </w:tcPr>
          <w:p w14:paraId="09BA48D2" w14:textId="77777777" w:rsidR="00B83298" w:rsidRPr="008C5512" w:rsidRDefault="0078413D" w:rsidP="00B83298">
            <w:pPr>
              <w:jc w:val="center"/>
              <w:rPr>
                <w:sz w:val="28"/>
                <w:szCs w:val="28"/>
              </w:rPr>
            </w:pPr>
            <w:r w:rsidRPr="008C5512">
              <w:rPr>
                <w:sz w:val="28"/>
                <w:szCs w:val="28"/>
              </w:rPr>
              <w:t>14,0</w:t>
            </w:r>
          </w:p>
        </w:tc>
        <w:tc>
          <w:tcPr>
            <w:tcW w:w="992" w:type="dxa"/>
            <w:shd w:val="clear" w:color="auto" w:fill="auto"/>
          </w:tcPr>
          <w:p w14:paraId="4A885AF5" w14:textId="77777777" w:rsidR="00B83298" w:rsidRPr="008C5512" w:rsidRDefault="0078413D" w:rsidP="0078413D">
            <w:pPr>
              <w:jc w:val="center"/>
              <w:rPr>
                <w:sz w:val="28"/>
                <w:szCs w:val="28"/>
              </w:rPr>
            </w:pPr>
            <w:r w:rsidRPr="008C5512">
              <w:rPr>
                <w:sz w:val="28"/>
                <w:szCs w:val="28"/>
              </w:rPr>
              <w:t>-</w:t>
            </w:r>
          </w:p>
          <w:p w14:paraId="6C164B75" w14:textId="77777777" w:rsidR="0078413D" w:rsidRPr="008C5512" w:rsidRDefault="0078413D" w:rsidP="0078413D">
            <w:pPr>
              <w:rPr>
                <w:sz w:val="28"/>
                <w:szCs w:val="28"/>
              </w:rPr>
            </w:pPr>
          </w:p>
        </w:tc>
        <w:tc>
          <w:tcPr>
            <w:tcW w:w="5245" w:type="dxa"/>
            <w:shd w:val="clear" w:color="auto" w:fill="auto"/>
          </w:tcPr>
          <w:p w14:paraId="2E59BB45" w14:textId="77777777" w:rsidR="000E3E6B" w:rsidRPr="008C5512" w:rsidRDefault="000E3E6B" w:rsidP="000E3E6B">
            <w:pPr>
              <w:contextualSpacing/>
              <w:jc w:val="center"/>
              <w:rPr>
                <w:rFonts w:eastAsiaTheme="minorHAnsi"/>
                <w:b/>
                <w:color w:val="000000" w:themeColor="text1"/>
                <w:sz w:val="28"/>
                <w:szCs w:val="28"/>
                <w:lang w:eastAsia="en-US"/>
              </w:rPr>
            </w:pPr>
            <w:r w:rsidRPr="008C5512">
              <w:rPr>
                <w:rFonts w:eastAsiaTheme="minorHAnsi"/>
                <w:b/>
                <w:color w:val="000000" w:themeColor="text1"/>
                <w:sz w:val="28"/>
                <w:szCs w:val="28"/>
                <w:lang w:eastAsia="en-US"/>
              </w:rPr>
              <w:t>На исполнении</w:t>
            </w:r>
          </w:p>
          <w:p w14:paraId="437211F8" w14:textId="3AED7142" w:rsidR="00B83298" w:rsidRPr="008C5512" w:rsidRDefault="000E3E6B" w:rsidP="000E3E6B">
            <w:pPr>
              <w:shd w:val="clear" w:color="auto" w:fill="FFFFFF" w:themeFill="background1"/>
              <w:tabs>
                <w:tab w:val="left" w:pos="993"/>
              </w:tabs>
              <w:outlineLvl w:val="0"/>
              <w:rPr>
                <w:b/>
                <w:sz w:val="28"/>
                <w:szCs w:val="28"/>
                <w:lang w:eastAsia="en-US"/>
              </w:rPr>
            </w:pPr>
            <w:r w:rsidRPr="008C5512">
              <w:rPr>
                <w:color w:val="000000" w:themeColor="text1"/>
                <w:sz w:val="28"/>
                <w:szCs w:val="32"/>
              </w:rPr>
              <w:t>Согласно Плану статистических работ</w:t>
            </w:r>
            <w:r w:rsidR="00E63FE1">
              <w:rPr>
                <w:color w:val="000000" w:themeColor="text1"/>
                <w:sz w:val="28"/>
                <w:szCs w:val="32"/>
                <w:lang w:val="kk-KZ"/>
              </w:rPr>
              <w:t>,</w:t>
            </w:r>
            <w:r w:rsidRPr="008C5512">
              <w:rPr>
                <w:color w:val="000000" w:themeColor="text1"/>
                <w:sz w:val="28"/>
                <w:szCs w:val="32"/>
              </w:rPr>
              <w:t xml:space="preserve"> утвержденно</w:t>
            </w:r>
            <w:r w:rsidR="00E63FE1">
              <w:rPr>
                <w:color w:val="000000" w:themeColor="text1"/>
                <w:sz w:val="28"/>
                <w:szCs w:val="32"/>
                <w:lang w:val="kk-KZ"/>
              </w:rPr>
              <w:t>му</w:t>
            </w:r>
            <w:r w:rsidRPr="008C5512">
              <w:rPr>
                <w:color w:val="000000" w:themeColor="text1"/>
                <w:sz w:val="28"/>
                <w:szCs w:val="32"/>
              </w:rPr>
              <w:t xml:space="preserve"> приказом Руководителя Бюро национальной статистики Агентства по стратегическому планированию и реформам Республики Казахстан от 11 октября 2022 года №</w:t>
            </w:r>
            <w:r w:rsidR="00C153DB">
              <w:rPr>
                <w:color w:val="000000" w:themeColor="text1"/>
                <w:sz w:val="28"/>
                <w:szCs w:val="32"/>
                <w:lang w:val="kk-KZ"/>
              </w:rPr>
              <w:t xml:space="preserve"> </w:t>
            </w:r>
            <w:r w:rsidRPr="008C5512">
              <w:rPr>
                <w:color w:val="000000" w:themeColor="text1"/>
                <w:sz w:val="28"/>
                <w:szCs w:val="32"/>
              </w:rPr>
              <w:t xml:space="preserve">33, </w:t>
            </w:r>
            <w:r w:rsidRPr="008C5512">
              <w:rPr>
                <w:rFonts w:eastAsiaTheme="minorHAnsi"/>
                <w:color w:val="000000" w:themeColor="text1"/>
                <w:sz w:val="28"/>
                <w:szCs w:val="28"/>
                <w:lang w:eastAsia="en-US"/>
              </w:rPr>
              <w:t>отчетные данные будут опубликованы в июле 2023 года.</w:t>
            </w:r>
          </w:p>
        </w:tc>
      </w:tr>
      <w:tr w:rsidR="00B32C25" w:rsidRPr="008C5512" w14:paraId="171AD56B" w14:textId="77777777" w:rsidTr="008C5512">
        <w:tc>
          <w:tcPr>
            <w:tcW w:w="15168" w:type="dxa"/>
            <w:gridSpan w:val="7"/>
            <w:shd w:val="clear" w:color="auto" w:fill="auto"/>
          </w:tcPr>
          <w:p w14:paraId="42ECF25E" w14:textId="77777777" w:rsidR="00B83298" w:rsidRPr="008C5512" w:rsidRDefault="00B83298" w:rsidP="00B83298">
            <w:pPr>
              <w:tabs>
                <w:tab w:val="left" w:pos="255"/>
              </w:tabs>
              <w:spacing w:line="256" w:lineRule="auto"/>
              <w:rPr>
                <w:b/>
                <w:sz w:val="28"/>
                <w:szCs w:val="28"/>
                <w:lang w:eastAsia="en-US"/>
              </w:rPr>
            </w:pPr>
            <w:r w:rsidRPr="008C5512">
              <w:rPr>
                <w:bCs/>
                <w:sz w:val="28"/>
                <w:szCs w:val="28"/>
              </w:rPr>
              <w:t>Цель 1.2.  Защита и продвижение экономических интересов страны в мировой системе</w:t>
            </w:r>
          </w:p>
        </w:tc>
      </w:tr>
      <w:tr w:rsidR="006919EB" w:rsidRPr="008C5512" w14:paraId="324319E2" w14:textId="77777777" w:rsidTr="008C5512">
        <w:tc>
          <w:tcPr>
            <w:tcW w:w="568" w:type="dxa"/>
            <w:shd w:val="clear" w:color="auto" w:fill="auto"/>
          </w:tcPr>
          <w:p w14:paraId="7B7A3878" w14:textId="77777777" w:rsidR="00B83298" w:rsidRPr="008C5512" w:rsidRDefault="00833BCA" w:rsidP="00C24958">
            <w:pPr>
              <w:jc w:val="center"/>
              <w:rPr>
                <w:sz w:val="28"/>
                <w:szCs w:val="28"/>
              </w:rPr>
            </w:pPr>
            <w:r w:rsidRPr="008C5512">
              <w:rPr>
                <w:sz w:val="28"/>
                <w:szCs w:val="28"/>
              </w:rPr>
              <w:t>1</w:t>
            </w:r>
            <w:r w:rsidR="00C24958" w:rsidRPr="008C5512">
              <w:rPr>
                <w:sz w:val="28"/>
                <w:szCs w:val="28"/>
              </w:rPr>
              <w:t>4</w:t>
            </w:r>
            <w:r w:rsidRPr="008C5512">
              <w:rPr>
                <w:sz w:val="28"/>
                <w:szCs w:val="28"/>
              </w:rPr>
              <w:t>.</w:t>
            </w:r>
          </w:p>
        </w:tc>
        <w:tc>
          <w:tcPr>
            <w:tcW w:w="3018" w:type="dxa"/>
            <w:shd w:val="clear" w:color="auto" w:fill="auto"/>
          </w:tcPr>
          <w:p w14:paraId="1AD54231" w14:textId="77777777" w:rsidR="00B83298" w:rsidRPr="008C5512" w:rsidRDefault="00B83298" w:rsidP="00B83298">
            <w:pPr>
              <w:spacing w:line="256" w:lineRule="auto"/>
              <w:rPr>
                <w:sz w:val="28"/>
                <w:szCs w:val="28"/>
              </w:rPr>
            </w:pPr>
            <w:r w:rsidRPr="008C5512">
              <w:rPr>
                <w:sz w:val="28"/>
                <w:szCs w:val="28"/>
              </w:rPr>
              <w:t xml:space="preserve">Расширение экономического взаимодействия с иностранными государствами и международными организациями путем заключения соглашений (меморандумов, программ, планов мероприятий и иных международных документов), </w:t>
            </w:r>
            <w:r w:rsidRPr="008C5512">
              <w:rPr>
                <w:sz w:val="28"/>
                <w:szCs w:val="28"/>
              </w:rPr>
              <w:lastRenderedPageBreak/>
              <w:t>направленных на развитие и расширение экономического сотрудничества</w:t>
            </w:r>
          </w:p>
        </w:tc>
        <w:tc>
          <w:tcPr>
            <w:tcW w:w="2227" w:type="dxa"/>
            <w:shd w:val="clear" w:color="auto" w:fill="auto"/>
          </w:tcPr>
          <w:p w14:paraId="0259092D" w14:textId="77777777" w:rsidR="00B83298" w:rsidRPr="008C5512" w:rsidRDefault="00B83298" w:rsidP="00B83298">
            <w:pPr>
              <w:jc w:val="center"/>
              <w:rPr>
                <w:sz w:val="28"/>
                <w:szCs w:val="28"/>
              </w:rPr>
            </w:pPr>
            <w:r w:rsidRPr="008C5512">
              <w:rPr>
                <w:sz w:val="28"/>
                <w:szCs w:val="28"/>
              </w:rPr>
              <w:lastRenderedPageBreak/>
              <w:t>Ведомственные данные МНЭ</w:t>
            </w:r>
          </w:p>
        </w:tc>
        <w:tc>
          <w:tcPr>
            <w:tcW w:w="2028" w:type="dxa"/>
            <w:shd w:val="clear" w:color="auto" w:fill="auto"/>
          </w:tcPr>
          <w:p w14:paraId="2CC1BFBE" w14:textId="77777777" w:rsidR="00B83298" w:rsidRPr="008C5512" w:rsidRDefault="00B83298" w:rsidP="00B83298">
            <w:pPr>
              <w:spacing w:line="256" w:lineRule="auto"/>
              <w:jc w:val="center"/>
              <w:rPr>
                <w:sz w:val="28"/>
                <w:szCs w:val="28"/>
              </w:rPr>
            </w:pPr>
            <w:r w:rsidRPr="008C5512">
              <w:rPr>
                <w:sz w:val="28"/>
                <w:szCs w:val="28"/>
              </w:rPr>
              <w:t>Соглашения</w:t>
            </w:r>
          </w:p>
          <w:p w14:paraId="1FE59EF0" w14:textId="77777777" w:rsidR="00B83298" w:rsidRPr="008C5512" w:rsidRDefault="00B83298" w:rsidP="00B83298">
            <w:pPr>
              <w:jc w:val="center"/>
              <w:rPr>
                <w:sz w:val="28"/>
                <w:szCs w:val="28"/>
              </w:rPr>
            </w:pPr>
            <w:r w:rsidRPr="008C5512">
              <w:rPr>
                <w:sz w:val="28"/>
                <w:szCs w:val="28"/>
              </w:rPr>
              <w:t xml:space="preserve"> (и иные международные документы)</w:t>
            </w:r>
          </w:p>
        </w:tc>
        <w:tc>
          <w:tcPr>
            <w:tcW w:w="1090" w:type="dxa"/>
            <w:shd w:val="clear" w:color="auto" w:fill="auto"/>
          </w:tcPr>
          <w:p w14:paraId="470F2F89" w14:textId="77777777" w:rsidR="00B83298" w:rsidRPr="008C5512" w:rsidRDefault="00B83298" w:rsidP="00B83298">
            <w:pPr>
              <w:jc w:val="center"/>
              <w:rPr>
                <w:sz w:val="28"/>
                <w:szCs w:val="28"/>
              </w:rPr>
            </w:pPr>
            <w:r w:rsidRPr="008C5512">
              <w:rPr>
                <w:sz w:val="28"/>
                <w:szCs w:val="28"/>
              </w:rPr>
              <w:t>2</w:t>
            </w:r>
          </w:p>
        </w:tc>
        <w:tc>
          <w:tcPr>
            <w:tcW w:w="992" w:type="dxa"/>
            <w:shd w:val="clear" w:color="auto" w:fill="auto"/>
          </w:tcPr>
          <w:p w14:paraId="2C9F6626" w14:textId="77777777" w:rsidR="00B83298" w:rsidRPr="008C5512" w:rsidRDefault="00B83298" w:rsidP="00B83298">
            <w:pPr>
              <w:jc w:val="center"/>
              <w:rPr>
                <w:sz w:val="28"/>
                <w:szCs w:val="28"/>
              </w:rPr>
            </w:pPr>
            <w:r w:rsidRPr="008C5512">
              <w:rPr>
                <w:sz w:val="28"/>
                <w:szCs w:val="28"/>
              </w:rPr>
              <w:t>2</w:t>
            </w:r>
          </w:p>
        </w:tc>
        <w:tc>
          <w:tcPr>
            <w:tcW w:w="5245" w:type="dxa"/>
            <w:shd w:val="clear" w:color="auto" w:fill="auto"/>
          </w:tcPr>
          <w:p w14:paraId="7A1E8F4D" w14:textId="5D00EC4C" w:rsidR="00B83298" w:rsidRPr="008C5512" w:rsidRDefault="00B83298" w:rsidP="00B83298">
            <w:pPr>
              <w:spacing w:line="256" w:lineRule="auto"/>
              <w:jc w:val="center"/>
              <w:rPr>
                <w:b/>
                <w:sz w:val="28"/>
                <w:szCs w:val="28"/>
                <w:lang w:eastAsia="en-US"/>
              </w:rPr>
            </w:pPr>
            <w:r w:rsidRPr="008C5512">
              <w:rPr>
                <w:b/>
                <w:sz w:val="28"/>
                <w:szCs w:val="28"/>
                <w:lang w:eastAsia="en-US"/>
              </w:rPr>
              <w:t>Исполнен</w:t>
            </w:r>
          </w:p>
          <w:p w14:paraId="016C7277" w14:textId="77777777" w:rsidR="00CF1C94" w:rsidRPr="008C5512" w:rsidRDefault="00CF1C94" w:rsidP="00887B52">
            <w:pPr>
              <w:tabs>
                <w:tab w:val="left" w:pos="993"/>
              </w:tabs>
              <w:outlineLvl w:val="0"/>
              <w:rPr>
                <w:sz w:val="28"/>
                <w:szCs w:val="28"/>
              </w:rPr>
            </w:pPr>
            <w:r w:rsidRPr="008C5512">
              <w:rPr>
                <w:sz w:val="28"/>
                <w:szCs w:val="28"/>
              </w:rPr>
              <w:t>Заключены 2 соглашения:</w:t>
            </w:r>
          </w:p>
          <w:p w14:paraId="386FEB84" w14:textId="16755821" w:rsidR="00CF1C94" w:rsidRPr="008C5512" w:rsidRDefault="00CF1C94" w:rsidP="00CF1C94">
            <w:pPr>
              <w:rPr>
                <w:rFonts w:eastAsia="MS Mincho"/>
                <w:sz w:val="28"/>
                <w:szCs w:val="28"/>
              </w:rPr>
            </w:pPr>
            <w:r w:rsidRPr="008C5512">
              <w:rPr>
                <w:rFonts w:eastAsia="MS Mincho"/>
                <w:sz w:val="28"/>
                <w:szCs w:val="28"/>
              </w:rPr>
              <w:t xml:space="preserve">1) </w:t>
            </w:r>
            <w:r w:rsidR="00A04984" w:rsidRPr="008C5512">
              <w:rPr>
                <w:rFonts w:eastAsia="MS Mincho"/>
                <w:sz w:val="28"/>
                <w:szCs w:val="28"/>
              </w:rPr>
              <w:t>План мероприятий по реализации Комплексной программы экономического сотрудничества между Правительством Республики Казахстан и Правительством Российской Федерации на 2021-2025 годы (24 февраля 2022 года, г. Астана, в рамках ЕМПС);</w:t>
            </w:r>
          </w:p>
          <w:p w14:paraId="38AAE7D8" w14:textId="7E58AAC8" w:rsidR="00CF1C94" w:rsidRPr="008C5512" w:rsidRDefault="00CF1C94" w:rsidP="00CF1C94">
            <w:pPr>
              <w:rPr>
                <w:rFonts w:eastAsia="MS Mincho"/>
                <w:sz w:val="28"/>
                <w:szCs w:val="28"/>
              </w:rPr>
            </w:pPr>
            <w:r w:rsidRPr="008C5512">
              <w:rPr>
                <w:rFonts w:eastAsia="MS Mincho"/>
                <w:sz w:val="28"/>
                <w:szCs w:val="28"/>
              </w:rPr>
              <w:t xml:space="preserve">2) </w:t>
            </w:r>
            <w:r w:rsidR="00A04984" w:rsidRPr="008C5512">
              <w:rPr>
                <w:sz w:val="28"/>
                <w:szCs w:val="28"/>
                <w:lang w:eastAsia="cs-CZ"/>
              </w:rPr>
              <w:t xml:space="preserve">Меморандум о взаимопонимании по экономическому сотрудничеству между Министерством национальной экономики Республики Казахстан и Министерством экономики Республики Северная </w:t>
            </w:r>
            <w:r w:rsidR="00A04984" w:rsidRPr="008C5512">
              <w:rPr>
                <w:sz w:val="28"/>
                <w:szCs w:val="28"/>
                <w:lang w:eastAsia="cs-CZ"/>
              </w:rPr>
              <w:lastRenderedPageBreak/>
              <w:t>Македония</w:t>
            </w:r>
            <w:r w:rsidR="00A04984" w:rsidRPr="008C5512">
              <w:rPr>
                <w:rFonts w:eastAsia="MS Mincho"/>
                <w:sz w:val="28"/>
                <w:szCs w:val="28"/>
              </w:rPr>
              <w:t xml:space="preserve"> (</w:t>
            </w:r>
            <w:r w:rsidR="00A04984" w:rsidRPr="008C5512">
              <w:rPr>
                <w:sz w:val="28"/>
                <w:szCs w:val="28"/>
                <w:lang w:eastAsia="cs-CZ"/>
              </w:rPr>
              <w:t>3 ноября 2022 года г.Скопье, Македония</w:t>
            </w:r>
            <w:r w:rsidR="00A04984" w:rsidRPr="008C5512">
              <w:rPr>
                <w:rFonts w:eastAsia="MS Mincho"/>
                <w:sz w:val="28"/>
                <w:szCs w:val="28"/>
              </w:rPr>
              <w:t>).</w:t>
            </w:r>
          </w:p>
          <w:p w14:paraId="0F8D13F3" w14:textId="77777777" w:rsidR="00B83298" w:rsidRPr="008C5512" w:rsidRDefault="00B83298" w:rsidP="006115A8">
            <w:pPr>
              <w:tabs>
                <w:tab w:val="left" w:pos="993"/>
              </w:tabs>
              <w:outlineLvl w:val="0"/>
              <w:rPr>
                <w:rFonts w:ascii="Arial" w:hAnsi="Arial" w:cs="Arial"/>
                <w:szCs w:val="28"/>
              </w:rPr>
            </w:pPr>
          </w:p>
        </w:tc>
      </w:tr>
      <w:tr w:rsidR="006919EB" w:rsidRPr="008C5512" w14:paraId="0FCB7CBB" w14:textId="77777777" w:rsidTr="008C5512">
        <w:tc>
          <w:tcPr>
            <w:tcW w:w="568" w:type="dxa"/>
            <w:shd w:val="clear" w:color="auto" w:fill="auto"/>
          </w:tcPr>
          <w:p w14:paraId="5344CD50" w14:textId="77777777" w:rsidR="00B83298" w:rsidRPr="008C5512" w:rsidRDefault="00833BCA" w:rsidP="00C24958">
            <w:pPr>
              <w:jc w:val="center"/>
              <w:rPr>
                <w:sz w:val="28"/>
                <w:szCs w:val="28"/>
              </w:rPr>
            </w:pPr>
            <w:r w:rsidRPr="008C5512">
              <w:rPr>
                <w:sz w:val="28"/>
                <w:szCs w:val="28"/>
              </w:rPr>
              <w:lastRenderedPageBreak/>
              <w:t>1</w:t>
            </w:r>
            <w:r w:rsidR="00C24958" w:rsidRPr="008C5512">
              <w:rPr>
                <w:sz w:val="28"/>
                <w:szCs w:val="28"/>
              </w:rPr>
              <w:t>5</w:t>
            </w:r>
            <w:r w:rsidRPr="008C5512">
              <w:rPr>
                <w:sz w:val="28"/>
                <w:szCs w:val="28"/>
              </w:rPr>
              <w:t>.</w:t>
            </w:r>
          </w:p>
        </w:tc>
        <w:tc>
          <w:tcPr>
            <w:tcW w:w="3018" w:type="dxa"/>
            <w:shd w:val="clear" w:color="auto" w:fill="auto"/>
          </w:tcPr>
          <w:p w14:paraId="11856A94" w14:textId="778BDAA0" w:rsidR="00B83298" w:rsidRPr="00181791" w:rsidRDefault="00B83298" w:rsidP="00B83298">
            <w:pPr>
              <w:tabs>
                <w:tab w:val="left" w:pos="975"/>
              </w:tabs>
              <w:spacing w:line="256" w:lineRule="auto"/>
              <w:rPr>
                <w:sz w:val="28"/>
                <w:szCs w:val="28"/>
                <w:lang w:val="kk-KZ"/>
              </w:rPr>
            </w:pPr>
            <w:r w:rsidRPr="008C5512">
              <w:rPr>
                <w:sz w:val="28"/>
                <w:szCs w:val="28"/>
              </w:rPr>
              <w:t>Доля внедренных рекомендаций</w:t>
            </w:r>
            <w:r w:rsidR="00181791">
              <w:rPr>
                <w:sz w:val="28"/>
                <w:szCs w:val="28"/>
                <w:lang w:val="kk-KZ"/>
              </w:rPr>
              <w:t>,</w:t>
            </w:r>
            <w:r w:rsidRPr="008C5512">
              <w:rPr>
                <w:sz w:val="28"/>
                <w:szCs w:val="28"/>
              </w:rPr>
              <w:t xml:space="preserve"> данных по итогам исследовани</w:t>
            </w:r>
            <w:r w:rsidR="00181791">
              <w:rPr>
                <w:sz w:val="28"/>
                <w:szCs w:val="28"/>
                <w:lang w:val="kk-KZ"/>
              </w:rPr>
              <w:t>й</w:t>
            </w:r>
            <w:r w:rsidRPr="008C5512">
              <w:rPr>
                <w:sz w:val="28"/>
                <w:szCs w:val="28"/>
              </w:rPr>
              <w:t xml:space="preserve"> международных организаци</w:t>
            </w:r>
            <w:r w:rsidR="00181791">
              <w:rPr>
                <w:sz w:val="28"/>
                <w:szCs w:val="28"/>
                <w:lang w:val="kk-KZ"/>
              </w:rPr>
              <w:t>й</w:t>
            </w:r>
          </w:p>
        </w:tc>
        <w:tc>
          <w:tcPr>
            <w:tcW w:w="2227" w:type="dxa"/>
            <w:shd w:val="clear" w:color="auto" w:fill="auto"/>
          </w:tcPr>
          <w:p w14:paraId="4656748D" w14:textId="77777777" w:rsidR="00B83298" w:rsidRPr="008C5512" w:rsidRDefault="00B83298" w:rsidP="00B83298">
            <w:pPr>
              <w:jc w:val="center"/>
              <w:rPr>
                <w:sz w:val="28"/>
                <w:szCs w:val="28"/>
              </w:rPr>
            </w:pPr>
            <w:r w:rsidRPr="008C5512">
              <w:rPr>
                <w:sz w:val="28"/>
                <w:szCs w:val="28"/>
              </w:rPr>
              <w:t>Ведомственные данные МНЭ</w:t>
            </w:r>
          </w:p>
        </w:tc>
        <w:tc>
          <w:tcPr>
            <w:tcW w:w="2028" w:type="dxa"/>
            <w:shd w:val="clear" w:color="auto" w:fill="auto"/>
          </w:tcPr>
          <w:p w14:paraId="7DC21551" w14:textId="77777777" w:rsidR="00B83298" w:rsidRPr="008C5512" w:rsidRDefault="00B83298" w:rsidP="00B83298">
            <w:pPr>
              <w:spacing w:line="256" w:lineRule="auto"/>
              <w:jc w:val="center"/>
              <w:rPr>
                <w:sz w:val="28"/>
                <w:szCs w:val="28"/>
              </w:rPr>
            </w:pPr>
            <w:r w:rsidRPr="008C5512">
              <w:rPr>
                <w:sz w:val="28"/>
                <w:szCs w:val="28"/>
              </w:rPr>
              <w:t>%</w:t>
            </w:r>
          </w:p>
        </w:tc>
        <w:tc>
          <w:tcPr>
            <w:tcW w:w="1090" w:type="dxa"/>
            <w:shd w:val="clear" w:color="auto" w:fill="auto"/>
          </w:tcPr>
          <w:p w14:paraId="19B8CB4D" w14:textId="77777777" w:rsidR="00B83298" w:rsidRPr="008C5512" w:rsidRDefault="0078413D" w:rsidP="00B83298">
            <w:pPr>
              <w:jc w:val="center"/>
              <w:rPr>
                <w:sz w:val="28"/>
                <w:szCs w:val="28"/>
              </w:rPr>
            </w:pPr>
            <w:r w:rsidRPr="008C5512">
              <w:rPr>
                <w:sz w:val="28"/>
                <w:szCs w:val="28"/>
              </w:rPr>
              <w:t>36,9</w:t>
            </w:r>
          </w:p>
        </w:tc>
        <w:tc>
          <w:tcPr>
            <w:tcW w:w="992" w:type="dxa"/>
            <w:shd w:val="clear" w:color="auto" w:fill="auto"/>
          </w:tcPr>
          <w:p w14:paraId="615BFAA6" w14:textId="77777777" w:rsidR="00B83298" w:rsidRPr="008C5512" w:rsidRDefault="0078413D" w:rsidP="00B83298">
            <w:pPr>
              <w:jc w:val="center"/>
              <w:rPr>
                <w:sz w:val="28"/>
                <w:szCs w:val="28"/>
              </w:rPr>
            </w:pPr>
            <w:r w:rsidRPr="008C5512">
              <w:rPr>
                <w:sz w:val="28"/>
                <w:szCs w:val="28"/>
              </w:rPr>
              <w:t>36,9</w:t>
            </w:r>
          </w:p>
          <w:p w14:paraId="20AB9C8E" w14:textId="77777777" w:rsidR="0078413D" w:rsidRPr="008C5512" w:rsidRDefault="0078413D" w:rsidP="00B83298">
            <w:pPr>
              <w:jc w:val="center"/>
              <w:rPr>
                <w:sz w:val="28"/>
                <w:szCs w:val="28"/>
              </w:rPr>
            </w:pPr>
          </w:p>
        </w:tc>
        <w:tc>
          <w:tcPr>
            <w:tcW w:w="5245" w:type="dxa"/>
            <w:shd w:val="clear" w:color="auto" w:fill="auto"/>
          </w:tcPr>
          <w:p w14:paraId="72A1BCCA" w14:textId="77178973" w:rsidR="00B83298" w:rsidRPr="008C5512" w:rsidRDefault="00B83298" w:rsidP="00B83298">
            <w:pPr>
              <w:spacing w:line="256" w:lineRule="auto"/>
              <w:jc w:val="center"/>
              <w:rPr>
                <w:b/>
                <w:sz w:val="28"/>
                <w:szCs w:val="28"/>
                <w:lang w:val="kk-KZ" w:eastAsia="en-US"/>
              </w:rPr>
            </w:pPr>
            <w:r w:rsidRPr="008C5512">
              <w:rPr>
                <w:b/>
                <w:sz w:val="28"/>
                <w:szCs w:val="28"/>
                <w:lang w:val="kk-KZ" w:eastAsia="en-US"/>
              </w:rPr>
              <w:t>Исполнен</w:t>
            </w:r>
          </w:p>
          <w:p w14:paraId="41D47CFB" w14:textId="41E29D81" w:rsidR="00B83298" w:rsidRPr="008C5512" w:rsidRDefault="00427BB1" w:rsidP="00EC787F">
            <w:pPr>
              <w:shd w:val="clear" w:color="auto" w:fill="FFFFFF" w:themeFill="background1"/>
              <w:tabs>
                <w:tab w:val="left" w:pos="993"/>
              </w:tabs>
              <w:outlineLvl w:val="0"/>
              <w:rPr>
                <w:b/>
                <w:sz w:val="28"/>
                <w:szCs w:val="28"/>
                <w:lang w:eastAsia="en-US"/>
              </w:rPr>
            </w:pPr>
            <w:r w:rsidRPr="008C5512">
              <w:rPr>
                <w:sz w:val="28"/>
                <w:szCs w:val="28"/>
                <w:lang w:eastAsia="en-US"/>
              </w:rPr>
              <w:t>В 2022 году проведена актуализация Дорожной карты по исполнению рекомендаций ОЭСР. После проведенной работы Дорожная карта содержит 282 рекомендации ОЭСР (21 обзор). Исполнение рекомендаций ОЭСР распределены между государственными и местными исполнительными органами по срокам и годам. По итогам года государственными органами исполнено 104 рекомендаци</w:t>
            </w:r>
            <w:r w:rsidR="00B9570B">
              <w:rPr>
                <w:sz w:val="28"/>
                <w:szCs w:val="28"/>
                <w:lang w:val="kk-KZ" w:eastAsia="en-US"/>
              </w:rPr>
              <w:t>й</w:t>
            </w:r>
            <w:r w:rsidRPr="008C5512">
              <w:rPr>
                <w:sz w:val="28"/>
                <w:szCs w:val="28"/>
                <w:lang w:eastAsia="en-US"/>
              </w:rPr>
              <w:t xml:space="preserve"> или 36,9%.</w:t>
            </w:r>
          </w:p>
        </w:tc>
      </w:tr>
      <w:tr w:rsidR="00B32C25" w:rsidRPr="008C5512" w14:paraId="2CB91BC5" w14:textId="77777777" w:rsidTr="008C5512">
        <w:tc>
          <w:tcPr>
            <w:tcW w:w="15168" w:type="dxa"/>
            <w:gridSpan w:val="7"/>
            <w:shd w:val="clear" w:color="auto" w:fill="auto"/>
          </w:tcPr>
          <w:p w14:paraId="0C7CD9B8" w14:textId="77777777" w:rsidR="00B83298" w:rsidRPr="008C5512" w:rsidRDefault="00B83298" w:rsidP="00B83298">
            <w:pPr>
              <w:spacing w:line="256" w:lineRule="auto"/>
              <w:jc w:val="left"/>
              <w:rPr>
                <w:b/>
                <w:sz w:val="28"/>
                <w:szCs w:val="28"/>
                <w:lang w:val="kk-KZ" w:eastAsia="en-US"/>
              </w:rPr>
            </w:pPr>
            <w:r w:rsidRPr="008C5512">
              <w:rPr>
                <w:sz w:val="28"/>
                <w:szCs w:val="28"/>
                <w:lang w:eastAsia="x-none"/>
              </w:rPr>
              <w:t>Цель 1.3. Обеспечение устойчивого и сбалансированного развития предпринимательства</w:t>
            </w:r>
          </w:p>
        </w:tc>
      </w:tr>
      <w:tr w:rsidR="0078413D" w:rsidRPr="008C5512" w14:paraId="79C3241A" w14:textId="77777777" w:rsidTr="008C5512">
        <w:tc>
          <w:tcPr>
            <w:tcW w:w="568" w:type="dxa"/>
            <w:shd w:val="clear" w:color="auto" w:fill="auto"/>
          </w:tcPr>
          <w:p w14:paraId="546B29AF" w14:textId="77777777" w:rsidR="0078413D" w:rsidRPr="008C5512" w:rsidRDefault="00C24958" w:rsidP="00B83298">
            <w:pPr>
              <w:jc w:val="center"/>
              <w:rPr>
                <w:sz w:val="28"/>
                <w:szCs w:val="28"/>
              </w:rPr>
            </w:pPr>
            <w:r w:rsidRPr="008C5512">
              <w:rPr>
                <w:sz w:val="28"/>
                <w:szCs w:val="28"/>
              </w:rPr>
              <w:t>16.</w:t>
            </w:r>
          </w:p>
        </w:tc>
        <w:tc>
          <w:tcPr>
            <w:tcW w:w="3018" w:type="dxa"/>
            <w:shd w:val="clear" w:color="auto" w:fill="auto"/>
          </w:tcPr>
          <w:p w14:paraId="2E2B059A" w14:textId="59ED95F0" w:rsidR="0078413D" w:rsidRPr="008C5512" w:rsidRDefault="0078413D" w:rsidP="00B83298">
            <w:pPr>
              <w:tabs>
                <w:tab w:val="left" w:pos="975"/>
              </w:tabs>
              <w:spacing w:line="256" w:lineRule="auto"/>
              <w:rPr>
                <w:sz w:val="28"/>
                <w:szCs w:val="28"/>
              </w:rPr>
            </w:pPr>
            <w:r w:rsidRPr="008C5512">
              <w:rPr>
                <w:sz w:val="28"/>
                <w:szCs w:val="28"/>
              </w:rPr>
              <w:t>Создание субъектами предпринимательства, получившими финансовые меры поддержки в рамках Национального проекта по развитию предпринимательства на 2021-2025 годы</w:t>
            </w:r>
            <w:r w:rsidR="00181791">
              <w:rPr>
                <w:sz w:val="28"/>
                <w:szCs w:val="28"/>
                <w:lang w:val="kk-KZ"/>
              </w:rPr>
              <w:t xml:space="preserve">, </w:t>
            </w:r>
            <w:r w:rsidRPr="008C5512">
              <w:rPr>
                <w:sz w:val="28"/>
                <w:szCs w:val="28"/>
              </w:rPr>
              <w:t>новых рабочих мест</w:t>
            </w:r>
          </w:p>
        </w:tc>
        <w:tc>
          <w:tcPr>
            <w:tcW w:w="2227" w:type="dxa"/>
            <w:shd w:val="clear" w:color="auto" w:fill="auto"/>
          </w:tcPr>
          <w:p w14:paraId="4382B56B" w14:textId="77777777" w:rsidR="0078413D" w:rsidRPr="008C5512" w:rsidRDefault="00C24958" w:rsidP="00B83298">
            <w:pPr>
              <w:jc w:val="center"/>
              <w:rPr>
                <w:sz w:val="28"/>
                <w:szCs w:val="28"/>
                <w:lang w:val="kk-KZ"/>
              </w:rPr>
            </w:pPr>
            <w:r w:rsidRPr="008C5512">
              <w:rPr>
                <w:sz w:val="28"/>
                <w:szCs w:val="28"/>
                <w:lang w:val="kk-KZ"/>
              </w:rPr>
              <w:t>Статистические данные</w:t>
            </w:r>
          </w:p>
        </w:tc>
        <w:tc>
          <w:tcPr>
            <w:tcW w:w="2028" w:type="dxa"/>
            <w:shd w:val="clear" w:color="auto" w:fill="auto"/>
          </w:tcPr>
          <w:p w14:paraId="0876A6DC" w14:textId="77777777" w:rsidR="0078413D" w:rsidRPr="008C5512" w:rsidRDefault="00C24958" w:rsidP="00B83298">
            <w:pPr>
              <w:spacing w:line="256" w:lineRule="auto"/>
              <w:jc w:val="center"/>
              <w:rPr>
                <w:sz w:val="28"/>
                <w:szCs w:val="28"/>
              </w:rPr>
            </w:pPr>
            <w:r w:rsidRPr="008C5512">
              <w:rPr>
                <w:sz w:val="28"/>
                <w:szCs w:val="28"/>
              </w:rPr>
              <w:t>рабочих мест</w:t>
            </w:r>
          </w:p>
        </w:tc>
        <w:tc>
          <w:tcPr>
            <w:tcW w:w="1090" w:type="dxa"/>
            <w:shd w:val="clear" w:color="auto" w:fill="auto"/>
          </w:tcPr>
          <w:p w14:paraId="4AEC095B" w14:textId="77777777" w:rsidR="0078413D" w:rsidRPr="008C5512" w:rsidRDefault="0078413D" w:rsidP="00B83298">
            <w:pPr>
              <w:jc w:val="center"/>
              <w:rPr>
                <w:sz w:val="28"/>
                <w:szCs w:val="28"/>
              </w:rPr>
            </w:pPr>
            <w:r w:rsidRPr="008C5512">
              <w:rPr>
                <w:sz w:val="28"/>
                <w:szCs w:val="28"/>
              </w:rPr>
              <w:t>12 200</w:t>
            </w:r>
          </w:p>
        </w:tc>
        <w:tc>
          <w:tcPr>
            <w:tcW w:w="992" w:type="dxa"/>
            <w:shd w:val="clear" w:color="auto" w:fill="auto"/>
          </w:tcPr>
          <w:p w14:paraId="5C2FD42E" w14:textId="77777777" w:rsidR="0078413D" w:rsidRPr="008C5512" w:rsidRDefault="0078413D" w:rsidP="00B83298">
            <w:pPr>
              <w:jc w:val="center"/>
              <w:rPr>
                <w:sz w:val="28"/>
                <w:szCs w:val="28"/>
              </w:rPr>
            </w:pPr>
            <w:r w:rsidRPr="008C5512">
              <w:rPr>
                <w:sz w:val="28"/>
                <w:szCs w:val="28"/>
              </w:rPr>
              <w:t>-</w:t>
            </w:r>
          </w:p>
        </w:tc>
        <w:tc>
          <w:tcPr>
            <w:tcW w:w="5245" w:type="dxa"/>
            <w:shd w:val="clear" w:color="auto" w:fill="auto"/>
          </w:tcPr>
          <w:p w14:paraId="31EBC6AC" w14:textId="77777777" w:rsidR="007F639F" w:rsidRPr="008C5512" w:rsidRDefault="007F639F" w:rsidP="007F639F">
            <w:pPr>
              <w:spacing w:line="256" w:lineRule="auto"/>
              <w:jc w:val="center"/>
              <w:rPr>
                <w:b/>
                <w:sz w:val="28"/>
                <w:szCs w:val="28"/>
                <w:lang w:eastAsia="en-US"/>
              </w:rPr>
            </w:pPr>
            <w:r w:rsidRPr="008C5512">
              <w:rPr>
                <w:b/>
                <w:sz w:val="28"/>
                <w:szCs w:val="28"/>
                <w:lang w:eastAsia="en-US"/>
              </w:rPr>
              <w:t>На исполнении</w:t>
            </w:r>
          </w:p>
          <w:p w14:paraId="2FE62692" w14:textId="71076173" w:rsidR="007F639F" w:rsidRPr="008C5512" w:rsidRDefault="00946BEE" w:rsidP="00946BEE">
            <w:pPr>
              <w:rPr>
                <w:sz w:val="28"/>
                <w:szCs w:val="28"/>
                <w:lang w:eastAsia="en-US"/>
              </w:rPr>
            </w:pPr>
            <w:r w:rsidRPr="008C5512">
              <w:rPr>
                <w:sz w:val="28"/>
                <w:szCs w:val="28"/>
                <w:lang w:eastAsia="en-US"/>
              </w:rPr>
              <w:t xml:space="preserve">В соответствии с Правилами проведения мониторинга проектов, реализуемых в рамках национального проекта по развитию предпринимательства на 2021 – 2025 годы </w:t>
            </w:r>
            <w:r w:rsidRPr="008C5512">
              <w:rPr>
                <w:i/>
                <w:iCs/>
                <w:lang w:eastAsia="en-US"/>
              </w:rPr>
              <w:t>(приказ Министра национальной экономики от 1 июня 2022 года № 41)</w:t>
            </w:r>
            <w:r w:rsidRPr="008C5512">
              <w:rPr>
                <w:sz w:val="28"/>
                <w:szCs w:val="28"/>
                <w:lang w:eastAsia="en-US"/>
              </w:rPr>
              <w:t>, финансовым оператором по инструментам субсидирование и гарантирование АО «ФРП «Даму» информация по созданным рабочим местам предоставляется согласно данным</w:t>
            </w:r>
            <w:r w:rsidR="0048724D">
              <w:rPr>
                <w:color w:val="FF0000"/>
                <w:sz w:val="28"/>
                <w:szCs w:val="28"/>
                <w:lang w:val="kk-KZ" w:eastAsia="en-US"/>
              </w:rPr>
              <w:t xml:space="preserve"> </w:t>
            </w:r>
            <w:r w:rsidR="0048724D" w:rsidRPr="0048724D">
              <w:rPr>
                <w:color w:val="000000" w:themeColor="text1"/>
                <w:sz w:val="28"/>
                <w:szCs w:val="28"/>
                <w:lang w:val="kk-KZ" w:eastAsia="en-US"/>
              </w:rPr>
              <w:lastRenderedPageBreak/>
              <w:t>Комитет</w:t>
            </w:r>
            <w:r w:rsidR="00C153DB">
              <w:rPr>
                <w:color w:val="000000" w:themeColor="text1"/>
                <w:sz w:val="28"/>
                <w:szCs w:val="28"/>
                <w:lang w:val="kk-KZ" w:eastAsia="en-US"/>
              </w:rPr>
              <w:t>а</w:t>
            </w:r>
            <w:r w:rsidR="0048724D" w:rsidRPr="0048724D">
              <w:rPr>
                <w:color w:val="000000" w:themeColor="text1"/>
                <w:sz w:val="28"/>
                <w:szCs w:val="28"/>
                <w:lang w:val="kk-KZ" w:eastAsia="en-US"/>
              </w:rPr>
              <w:t xml:space="preserve"> государственных доходов Министерства финансов Республики Казахстан</w:t>
            </w:r>
            <w:r w:rsidRPr="0048724D">
              <w:rPr>
                <w:color w:val="000000" w:themeColor="text1"/>
                <w:sz w:val="28"/>
                <w:szCs w:val="28"/>
                <w:lang w:eastAsia="en-US"/>
              </w:rPr>
              <w:t>.</w:t>
            </w:r>
          </w:p>
          <w:p w14:paraId="2B626B82" w14:textId="7D9C521F" w:rsidR="0078413D" w:rsidRPr="00E71AFC" w:rsidRDefault="00946BEE" w:rsidP="00946BEE">
            <w:pPr>
              <w:rPr>
                <w:sz w:val="28"/>
                <w:szCs w:val="28"/>
                <w:lang w:eastAsia="en-US"/>
              </w:rPr>
            </w:pPr>
            <w:r w:rsidRPr="008C5512">
              <w:rPr>
                <w:sz w:val="28"/>
                <w:szCs w:val="28"/>
                <w:lang w:eastAsia="en-US"/>
              </w:rPr>
              <w:t>Окончательная информация по созданным новым рабочим местам субъектами предпринимательства за 2022 год будет доступна во втором полугодии 2023 года с учетом данных</w:t>
            </w:r>
            <w:r w:rsidR="00D346B2" w:rsidRPr="00D346B2">
              <w:rPr>
                <w:sz w:val="28"/>
                <w:szCs w:val="28"/>
                <w:lang w:eastAsia="en-US"/>
              </w:rPr>
              <w:t xml:space="preserve"> </w:t>
            </w:r>
            <w:r w:rsidR="00D346B2">
              <w:rPr>
                <w:sz w:val="28"/>
                <w:szCs w:val="28"/>
                <w:lang w:val="kk-KZ" w:eastAsia="en-US"/>
              </w:rPr>
              <w:t>Комитет</w:t>
            </w:r>
            <w:r w:rsidR="00C153DB">
              <w:rPr>
                <w:sz w:val="28"/>
                <w:szCs w:val="28"/>
                <w:lang w:val="kk-KZ" w:eastAsia="en-US"/>
              </w:rPr>
              <w:t>а</w:t>
            </w:r>
            <w:r w:rsidR="00D346B2">
              <w:rPr>
                <w:sz w:val="28"/>
                <w:szCs w:val="28"/>
                <w:lang w:val="kk-KZ" w:eastAsia="en-US"/>
              </w:rPr>
              <w:t xml:space="preserve"> </w:t>
            </w:r>
            <w:r w:rsidR="00D346B2" w:rsidRPr="00D346B2">
              <w:rPr>
                <w:sz w:val="28"/>
                <w:szCs w:val="28"/>
                <w:lang w:val="kk-KZ" w:eastAsia="en-US"/>
              </w:rPr>
              <w:t>государственных доходов Министерства финансов Р</w:t>
            </w:r>
            <w:r w:rsidR="00D346B2">
              <w:rPr>
                <w:sz w:val="28"/>
                <w:szCs w:val="28"/>
                <w:lang w:val="kk-KZ" w:eastAsia="en-US"/>
              </w:rPr>
              <w:t xml:space="preserve">еспублики </w:t>
            </w:r>
            <w:r w:rsidR="00D346B2" w:rsidRPr="00D346B2">
              <w:rPr>
                <w:sz w:val="28"/>
                <w:szCs w:val="28"/>
                <w:lang w:val="kk-KZ" w:eastAsia="en-US"/>
              </w:rPr>
              <w:t>К</w:t>
            </w:r>
            <w:r w:rsidR="00D346B2">
              <w:rPr>
                <w:sz w:val="28"/>
                <w:szCs w:val="28"/>
                <w:lang w:val="kk-KZ" w:eastAsia="en-US"/>
              </w:rPr>
              <w:t>азахста</w:t>
            </w:r>
            <w:r w:rsidR="00D346B2" w:rsidRPr="00E71AFC">
              <w:rPr>
                <w:color w:val="000000" w:themeColor="text1"/>
                <w:sz w:val="28"/>
                <w:szCs w:val="28"/>
                <w:lang w:val="kk-KZ" w:eastAsia="en-US"/>
              </w:rPr>
              <w:t>н</w:t>
            </w:r>
            <w:r w:rsidR="00E71AFC" w:rsidRPr="00E71AFC">
              <w:rPr>
                <w:color w:val="000000" w:themeColor="text1"/>
                <w:sz w:val="28"/>
                <w:szCs w:val="28"/>
                <w:lang w:eastAsia="en-US"/>
              </w:rPr>
              <w:t>.</w:t>
            </w:r>
          </w:p>
        </w:tc>
      </w:tr>
      <w:tr w:rsidR="0078413D" w:rsidRPr="008C5512" w14:paraId="2727F081" w14:textId="77777777" w:rsidTr="008C5512">
        <w:tc>
          <w:tcPr>
            <w:tcW w:w="568" w:type="dxa"/>
            <w:shd w:val="clear" w:color="auto" w:fill="auto"/>
          </w:tcPr>
          <w:p w14:paraId="4E4CFD65" w14:textId="77777777" w:rsidR="0078413D" w:rsidRPr="008C5512" w:rsidRDefault="00C24958" w:rsidP="00B83298">
            <w:pPr>
              <w:jc w:val="center"/>
              <w:rPr>
                <w:sz w:val="28"/>
                <w:szCs w:val="28"/>
              </w:rPr>
            </w:pPr>
            <w:r w:rsidRPr="008C5512">
              <w:rPr>
                <w:sz w:val="28"/>
                <w:szCs w:val="28"/>
              </w:rPr>
              <w:lastRenderedPageBreak/>
              <w:t>17.</w:t>
            </w:r>
          </w:p>
        </w:tc>
        <w:tc>
          <w:tcPr>
            <w:tcW w:w="3018" w:type="dxa"/>
            <w:shd w:val="clear" w:color="auto" w:fill="auto"/>
          </w:tcPr>
          <w:p w14:paraId="7AA1E095" w14:textId="77777777" w:rsidR="0078413D" w:rsidRPr="008C5512" w:rsidRDefault="0078413D" w:rsidP="00B83298">
            <w:pPr>
              <w:tabs>
                <w:tab w:val="left" w:pos="975"/>
              </w:tabs>
              <w:spacing w:line="256" w:lineRule="auto"/>
              <w:rPr>
                <w:sz w:val="28"/>
                <w:szCs w:val="28"/>
              </w:rPr>
            </w:pPr>
            <w:r w:rsidRPr="008C5512">
              <w:rPr>
                <w:sz w:val="28"/>
                <w:szCs w:val="28"/>
              </w:rPr>
              <w:t>Доля малых и средних предприятий, принимающих участие в проекте «Повышение конкурентоспособности малых и средних предприятий» и оптимизировавшие управленческие и бизнес процессы</w:t>
            </w:r>
          </w:p>
        </w:tc>
        <w:tc>
          <w:tcPr>
            <w:tcW w:w="2227" w:type="dxa"/>
            <w:shd w:val="clear" w:color="auto" w:fill="auto"/>
          </w:tcPr>
          <w:p w14:paraId="2F31AC9D" w14:textId="77777777" w:rsidR="0078413D" w:rsidRPr="008C5512" w:rsidRDefault="00C24958" w:rsidP="00B83298">
            <w:pPr>
              <w:jc w:val="center"/>
              <w:rPr>
                <w:sz w:val="28"/>
                <w:szCs w:val="28"/>
                <w:lang w:val="kk-KZ"/>
              </w:rPr>
            </w:pPr>
            <w:r w:rsidRPr="008C5512">
              <w:rPr>
                <w:sz w:val="28"/>
                <w:szCs w:val="28"/>
                <w:lang w:val="kk-KZ"/>
              </w:rPr>
              <w:t>Ведомственные данные</w:t>
            </w:r>
          </w:p>
        </w:tc>
        <w:tc>
          <w:tcPr>
            <w:tcW w:w="2028" w:type="dxa"/>
            <w:shd w:val="clear" w:color="auto" w:fill="auto"/>
          </w:tcPr>
          <w:p w14:paraId="1FB7DFE0" w14:textId="77777777" w:rsidR="0078413D" w:rsidRPr="008C5512" w:rsidRDefault="0078413D" w:rsidP="00B83298">
            <w:pPr>
              <w:spacing w:line="256" w:lineRule="auto"/>
              <w:jc w:val="center"/>
              <w:rPr>
                <w:sz w:val="28"/>
                <w:szCs w:val="28"/>
              </w:rPr>
            </w:pPr>
            <w:r w:rsidRPr="008C5512">
              <w:rPr>
                <w:sz w:val="28"/>
                <w:szCs w:val="28"/>
              </w:rPr>
              <w:t>%</w:t>
            </w:r>
          </w:p>
        </w:tc>
        <w:tc>
          <w:tcPr>
            <w:tcW w:w="1090" w:type="dxa"/>
            <w:shd w:val="clear" w:color="auto" w:fill="auto"/>
          </w:tcPr>
          <w:p w14:paraId="6C1449DF" w14:textId="77777777" w:rsidR="0078413D" w:rsidRPr="008C5512" w:rsidRDefault="0078413D" w:rsidP="00B83298">
            <w:pPr>
              <w:jc w:val="center"/>
              <w:rPr>
                <w:sz w:val="28"/>
                <w:szCs w:val="28"/>
              </w:rPr>
            </w:pPr>
            <w:r w:rsidRPr="008C5512">
              <w:rPr>
                <w:sz w:val="28"/>
                <w:szCs w:val="28"/>
              </w:rPr>
              <w:t>90,0</w:t>
            </w:r>
          </w:p>
        </w:tc>
        <w:tc>
          <w:tcPr>
            <w:tcW w:w="992" w:type="dxa"/>
            <w:shd w:val="clear" w:color="auto" w:fill="auto"/>
          </w:tcPr>
          <w:p w14:paraId="6162E460" w14:textId="77777777" w:rsidR="0078413D" w:rsidRPr="008C5512" w:rsidRDefault="0078413D" w:rsidP="00B83298">
            <w:pPr>
              <w:jc w:val="center"/>
              <w:rPr>
                <w:sz w:val="28"/>
                <w:szCs w:val="28"/>
              </w:rPr>
            </w:pPr>
            <w:r w:rsidRPr="008C5512">
              <w:rPr>
                <w:sz w:val="28"/>
                <w:szCs w:val="28"/>
              </w:rPr>
              <w:t>92,0</w:t>
            </w:r>
          </w:p>
          <w:p w14:paraId="29E0142A" w14:textId="77777777" w:rsidR="0078413D" w:rsidRPr="008C5512" w:rsidRDefault="0078413D" w:rsidP="00B83298">
            <w:pPr>
              <w:jc w:val="center"/>
              <w:rPr>
                <w:sz w:val="28"/>
                <w:szCs w:val="28"/>
              </w:rPr>
            </w:pPr>
          </w:p>
        </w:tc>
        <w:tc>
          <w:tcPr>
            <w:tcW w:w="5245" w:type="dxa"/>
            <w:shd w:val="clear" w:color="auto" w:fill="auto"/>
          </w:tcPr>
          <w:p w14:paraId="14724835" w14:textId="7C4B7D6C" w:rsidR="007F639F" w:rsidRPr="008C5512" w:rsidRDefault="007F639F" w:rsidP="007F639F">
            <w:pPr>
              <w:spacing w:line="256" w:lineRule="auto"/>
              <w:jc w:val="center"/>
              <w:rPr>
                <w:b/>
                <w:sz w:val="28"/>
                <w:szCs w:val="28"/>
                <w:lang w:eastAsia="en-US"/>
              </w:rPr>
            </w:pPr>
            <w:r w:rsidRPr="008C5512">
              <w:rPr>
                <w:b/>
                <w:sz w:val="28"/>
                <w:szCs w:val="28"/>
                <w:lang w:eastAsia="en-US"/>
              </w:rPr>
              <w:t>Исполнен</w:t>
            </w:r>
          </w:p>
          <w:p w14:paraId="7F48CE86" w14:textId="09234E0F" w:rsidR="0078413D" w:rsidRPr="008C5512" w:rsidRDefault="003564DB" w:rsidP="00EC765F">
            <w:pPr>
              <w:tabs>
                <w:tab w:val="left" w:pos="993"/>
              </w:tabs>
              <w:outlineLvl w:val="0"/>
              <w:rPr>
                <w:b/>
                <w:sz w:val="28"/>
                <w:szCs w:val="28"/>
                <w:lang w:eastAsia="en-US"/>
              </w:rPr>
            </w:pPr>
            <w:r w:rsidRPr="008C5512">
              <w:rPr>
                <w:sz w:val="28"/>
                <w:szCs w:val="28"/>
                <w:lang w:eastAsia="en-US"/>
              </w:rPr>
              <w:t>Данный индикатор был установлен для</w:t>
            </w:r>
            <w:r w:rsidR="002878B8">
              <w:rPr>
                <w:sz w:val="28"/>
                <w:szCs w:val="28"/>
                <w:lang w:val="kk-KZ" w:eastAsia="en-US"/>
              </w:rPr>
              <w:t xml:space="preserve"> </w:t>
            </w:r>
            <w:r w:rsidR="002878B8" w:rsidRPr="002878B8">
              <w:rPr>
                <w:sz w:val="28"/>
                <w:szCs w:val="28"/>
                <w:lang w:val="kk-KZ" w:eastAsia="en-US"/>
              </w:rPr>
              <w:t>малого и среднего предпринимательства</w:t>
            </w:r>
            <w:r w:rsidRPr="008C5512">
              <w:rPr>
                <w:sz w:val="28"/>
                <w:szCs w:val="28"/>
                <w:lang w:eastAsia="en-US"/>
              </w:rPr>
              <w:t xml:space="preserve">, участвующих в программе </w:t>
            </w:r>
            <w:r w:rsidR="00CF323B">
              <w:rPr>
                <w:sz w:val="28"/>
                <w:szCs w:val="28"/>
                <w:lang w:val="kk-KZ" w:eastAsia="en-US"/>
              </w:rPr>
              <w:t xml:space="preserve">развития </w:t>
            </w:r>
            <w:r w:rsidRPr="008C5512">
              <w:rPr>
                <w:sz w:val="28"/>
                <w:szCs w:val="28"/>
                <w:lang w:eastAsia="en-US"/>
              </w:rPr>
              <w:t xml:space="preserve">поставщиков, на предмет определения влияния проекта на оптимизацию управленческих или </w:t>
            </w:r>
            <w:r w:rsidR="00886C49" w:rsidRPr="008C5512">
              <w:rPr>
                <w:sz w:val="28"/>
                <w:szCs w:val="28"/>
                <w:lang w:eastAsia="en-US"/>
              </w:rPr>
              <w:t>бизнес-процессов</w:t>
            </w:r>
            <w:r w:rsidRPr="008C5512">
              <w:rPr>
                <w:sz w:val="28"/>
                <w:szCs w:val="28"/>
                <w:lang w:eastAsia="en-US"/>
              </w:rPr>
              <w:t xml:space="preserve"> посредством бизнес-обзора. Опрос проводился через онлайн-анкету и путем установления прямой телефонной связи с представителями МСП. Финальный опрос проведен в начале 2022 года. По результатам данного опроса доля МСП, принимающих участие в проекте и сообщающих об оптимизации управленческих и бизнес-процессов, составила 92%.</w:t>
            </w:r>
          </w:p>
        </w:tc>
      </w:tr>
      <w:tr w:rsidR="0078413D" w:rsidRPr="008C5512" w14:paraId="007790B2" w14:textId="77777777" w:rsidTr="008C5512">
        <w:tc>
          <w:tcPr>
            <w:tcW w:w="568" w:type="dxa"/>
            <w:shd w:val="clear" w:color="auto" w:fill="auto"/>
          </w:tcPr>
          <w:p w14:paraId="42424839" w14:textId="77777777" w:rsidR="0078413D" w:rsidRPr="008C5512" w:rsidRDefault="00C24958" w:rsidP="00B83298">
            <w:pPr>
              <w:jc w:val="center"/>
              <w:rPr>
                <w:sz w:val="28"/>
                <w:szCs w:val="28"/>
              </w:rPr>
            </w:pPr>
            <w:r w:rsidRPr="008C5512">
              <w:rPr>
                <w:sz w:val="28"/>
                <w:szCs w:val="28"/>
              </w:rPr>
              <w:t>18.</w:t>
            </w:r>
          </w:p>
        </w:tc>
        <w:tc>
          <w:tcPr>
            <w:tcW w:w="3018" w:type="dxa"/>
            <w:shd w:val="clear" w:color="auto" w:fill="auto"/>
          </w:tcPr>
          <w:p w14:paraId="03D997DD" w14:textId="77777777" w:rsidR="0078413D" w:rsidRPr="008C5512" w:rsidRDefault="0078413D" w:rsidP="00B83298">
            <w:pPr>
              <w:tabs>
                <w:tab w:val="left" w:pos="975"/>
              </w:tabs>
              <w:spacing w:line="256" w:lineRule="auto"/>
              <w:rPr>
                <w:sz w:val="28"/>
                <w:szCs w:val="28"/>
              </w:rPr>
            </w:pPr>
            <w:r w:rsidRPr="008C5512">
              <w:rPr>
                <w:sz w:val="28"/>
                <w:szCs w:val="28"/>
              </w:rPr>
              <w:t xml:space="preserve">Доля руководящих работников и </w:t>
            </w:r>
            <w:r w:rsidRPr="008C5512">
              <w:rPr>
                <w:sz w:val="28"/>
                <w:szCs w:val="28"/>
              </w:rPr>
              <w:lastRenderedPageBreak/>
              <w:t>менеджеров  прошедших стажировку за рубеж, из претендовавших на участие в инструменте «Деловые связи»</w:t>
            </w:r>
          </w:p>
        </w:tc>
        <w:tc>
          <w:tcPr>
            <w:tcW w:w="2227" w:type="dxa"/>
            <w:shd w:val="clear" w:color="auto" w:fill="auto"/>
          </w:tcPr>
          <w:p w14:paraId="4DA3B501" w14:textId="3D1BC6E6" w:rsidR="0078413D" w:rsidRPr="008C5512" w:rsidRDefault="00C24958" w:rsidP="00B83298">
            <w:pPr>
              <w:jc w:val="center"/>
              <w:rPr>
                <w:sz w:val="28"/>
                <w:szCs w:val="28"/>
                <w:lang w:val="kk-KZ"/>
              </w:rPr>
            </w:pPr>
            <w:r w:rsidRPr="008C5512">
              <w:rPr>
                <w:sz w:val="28"/>
                <w:szCs w:val="28"/>
                <w:lang w:val="kk-KZ"/>
              </w:rPr>
              <w:lastRenderedPageBreak/>
              <w:t>Ведомственные дан</w:t>
            </w:r>
            <w:r w:rsidR="00551CD9">
              <w:rPr>
                <w:sz w:val="28"/>
                <w:szCs w:val="28"/>
                <w:lang w:val="kk-KZ"/>
              </w:rPr>
              <w:t>н</w:t>
            </w:r>
            <w:r w:rsidRPr="008C5512">
              <w:rPr>
                <w:sz w:val="28"/>
                <w:szCs w:val="28"/>
                <w:lang w:val="kk-KZ"/>
              </w:rPr>
              <w:t>ые</w:t>
            </w:r>
          </w:p>
        </w:tc>
        <w:tc>
          <w:tcPr>
            <w:tcW w:w="2028" w:type="dxa"/>
            <w:shd w:val="clear" w:color="auto" w:fill="auto"/>
          </w:tcPr>
          <w:p w14:paraId="1C63B84A" w14:textId="77777777" w:rsidR="0078413D" w:rsidRPr="008C5512" w:rsidRDefault="0078413D" w:rsidP="00B83298">
            <w:pPr>
              <w:spacing w:line="256" w:lineRule="auto"/>
              <w:jc w:val="center"/>
              <w:rPr>
                <w:sz w:val="28"/>
                <w:szCs w:val="28"/>
              </w:rPr>
            </w:pPr>
            <w:r w:rsidRPr="008C5512">
              <w:rPr>
                <w:sz w:val="28"/>
                <w:szCs w:val="28"/>
              </w:rPr>
              <w:t>%</w:t>
            </w:r>
          </w:p>
        </w:tc>
        <w:tc>
          <w:tcPr>
            <w:tcW w:w="1090" w:type="dxa"/>
            <w:shd w:val="clear" w:color="auto" w:fill="auto"/>
          </w:tcPr>
          <w:p w14:paraId="38A1A8F4" w14:textId="77777777" w:rsidR="0078413D" w:rsidRPr="008C5512" w:rsidRDefault="0078413D" w:rsidP="00B83298">
            <w:pPr>
              <w:jc w:val="center"/>
              <w:rPr>
                <w:sz w:val="28"/>
                <w:szCs w:val="28"/>
              </w:rPr>
            </w:pPr>
            <w:r w:rsidRPr="008C5512">
              <w:rPr>
                <w:sz w:val="28"/>
                <w:szCs w:val="28"/>
              </w:rPr>
              <w:t>21,0</w:t>
            </w:r>
          </w:p>
        </w:tc>
        <w:tc>
          <w:tcPr>
            <w:tcW w:w="992" w:type="dxa"/>
            <w:shd w:val="clear" w:color="auto" w:fill="auto"/>
          </w:tcPr>
          <w:p w14:paraId="2CDB69B7" w14:textId="77777777" w:rsidR="0078413D" w:rsidRPr="008C5512" w:rsidRDefault="0078413D" w:rsidP="00B83298">
            <w:pPr>
              <w:jc w:val="center"/>
              <w:rPr>
                <w:sz w:val="28"/>
                <w:szCs w:val="28"/>
              </w:rPr>
            </w:pPr>
            <w:r w:rsidRPr="008C5512">
              <w:rPr>
                <w:sz w:val="28"/>
                <w:szCs w:val="28"/>
              </w:rPr>
              <w:t>21,3</w:t>
            </w:r>
          </w:p>
          <w:p w14:paraId="7873597C" w14:textId="77777777" w:rsidR="0078413D" w:rsidRPr="008C5512" w:rsidRDefault="0078413D" w:rsidP="00B83298">
            <w:pPr>
              <w:jc w:val="center"/>
              <w:rPr>
                <w:sz w:val="28"/>
                <w:szCs w:val="28"/>
              </w:rPr>
            </w:pPr>
          </w:p>
        </w:tc>
        <w:tc>
          <w:tcPr>
            <w:tcW w:w="5245" w:type="dxa"/>
            <w:shd w:val="clear" w:color="auto" w:fill="auto"/>
          </w:tcPr>
          <w:p w14:paraId="7C3CD93D" w14:textId="0D18679C" w:rsidR="007F639F" w:rsidRPr="008C5512" w:rsidRDefault="007F639F" w:rsidP="007F639F">
            <w:pPr>
              <w:spacing w:line="256" w:lineRule="auto"/>
              <w:jc w:val="center"/>
              <w:rPr>
                <w:b/>
                <w:sz w:val="28"/>
                <w:szCs w:val="28"/>
                <w:lang w:eastAsia="en-US"/>
              </w:rPr>
            </w:pPr>
            <w:r w:rsidRPr="008C5512">
              <w:rPr>
                <w:b/>
                <w:sz w:val="28"/>
                <w:szCs w:val="28"/>
                <w:lang w:eastAsia="en-US"/>
              </w:rPr>
              <w:t>Исполнен</w:t>
            </w:r>
          </w:p>
          <w:p w14:paraId="17E9D405" w14:textId="7C63B627" w:rsidR="0078413D" w:rsidRPr="008C5512" w:rsidRDefault="00D80895" w:rsidP="00EC765F">
            <w:pPr>
              <w:tabs>
                <w:tab w:val="left" w:pos="993"/>
              </w:tabs>
              <w:outlineLvl w:val="0"/>
              <w:rPr>
                <w:sz w:val="28"/>
                <w:szCs w:val="28"/>
              </w:rPr>
            </w:pPr>
            <w:r w:rsidRPr="008C5512">
              <w:rPr>
                <w:sz w:val="28"/>
                <w:szCs w:val="28"/>
              </w:rPr>
              <w:t xml:space="preserve">В рамках Инструмента «Деловые связи» НПП РК «Атамекен» совместно с </w:t>
            </w:r>
            <w:r w:rsidRPr="008C5512">
              <w:rPr>
                <w:sz w:val="28"/>
                <w:szCs w:val="28"/>
              </w:rPr>
              <w:lastRenderedPageBreak/>
              <w:t xml:space="preserve">Немецким Обществом по Международному Сотрудничеству GIZ провели отбор участников для прохождения стажировки в Германии, согласно критериям утверждённым GIZ Программой по подготовке управленческих кадров «Fit for Partnership with Germany». По итогам отбора из 150 поданных заявок отбор прошли 46 человек. В 2020 году из 46 отобранных участников, 35 - прошли онлайн обучение и получили сертификаты. Из них 32 </w:t>
            </w:r>
            <w:r w:rsidR="00B434CE" w:rsidRPr="008C5512">
              <w:rPr>
                <w:sz w:val="28"/>
                <w:szCs w:val="28"/>
              </w:rPr>
              <w:t>человека в</w:t>
            </w:r>
            <w:r w:rsidRPr="008C5512">
              <w:rPr>
                <w:sz w:val="28"/>
                <w:szCs w:val="28"/>
              </w:rPr>
              <w:t xml:space="preserve"> 2022 году прошли стажировку в Германии, 3 - отказались. Таким образом, из числа подавших заявки в количестве 150 человек, прошли стажировку в Германии 32 человек или 21,3%.</w:t>
            </w:r>
          </w:p>
        </w:tc>
      </w:tr>
      <w:tr w:rsidR="00B32C25" w:rsidRPr="008C5512" w14:paraId="65E6CEB2" w14:textId="77777777" w:rsidTr="008C5512">
        <w:tc>
          <w:tcPr>
            <w:tcW w:w="15168" w:type="dxa"/>
            <w:gridSpan w:val="7"/>
            <w:shd w:val="clear" w:color="auto" w:fill="auto"/>
          </w:tcPr>
          <w:p w14:paraId="05F6BE15" w14:textId="77777777" w:rsidR="00564E05" w:rsidRPr="008C5512" w:rsidRDefault="00564E05" w:rsidP="00564E05">
            <w:pPr>
              <w:tabs>
                <w:tab w:val="left" w:pos="5475"/>
              </w:tabs>
              <w:spacing w:line="256" w:lineRule="auto"/>
              <w:rPr>
                <w:sz w:val="28"/>
                <w:szCs w:val="28"/>
                <w:lang w:eastAsia="en-US"/>
              </w:rPr>
            </w:pPr>
            <w:r w:rsidRPr="008C5512">
              <w:rPr>
                <w:bCs/>
                <w:sz w:val="28"/>
                <w:szCs w:val="28"/>
              </w:rPr>
              <w:lastRenderedPageBreak/>
              <w:t>Стратегическое направление 2. Развитие социально-экономического потенциала регионов</w:t>
            </w:r>
          </w:p>
        </w:tc>
      </w:tr>
      <w:tr w:rsidR="00564E05" w:rsidRPr="008C5512" w14:paraId="72722032" w14:textId="77777777" w:rsidTr="008C5512">
        <w:tc>
          <w:tcPr>
            <w:tcW w:w="15168" w:type="dxa"/>
            <w:gridSpan w:val="7"/>
            <w:shd w:val="clear" w:color="auto" w:fill="auto"/>
          </w:tcPr>
          <w:p w14:paraId="6294684C" w14:textId="77777777" w:rsidR="00564E05" w:rsidRPr="008C5512" w:rsidRDefault="00564E05" w:rsidP="00564E05">
            <w:pPr>
              <w:rPr>
                <w:b/>
                <w:sz w:val="28"/>
                <w:szCs w:val="28"/>
                <w:lang w:eastAsia="en-US"/>
              </w:rPr>
            </w:pPr>
            <w:r w:rsidRPr="008C5512">
              <w:rPr>
                <w:sz w:val="28"/>
                <w:szCs w:val="28"/>
              </w:rPr>
              <w:t>Макроиндикаторы, характеризующие развитие отрасли:</w:t>
            </w:r>
          </w:p>
        </w:tc>
      </w:tr>
      <w:tr w:rsidR="006919EB" w:rsidRPr="008C5512" w14:paraId="7BE1E80B" w14:textId="77777777" w:rsidTr="008C5512">
        <w:tc>
          <w:tcPr>
            <w:tcW w:w="568" w:type="dxa"/>
            <w:shd w:val="clear" w:color="auto" w:fill="auto"/>
          </w:tcPr>
          <w:p w14:paraId="1F4A1048" w14:textId="77777777" w:rsidR="00564E05" w:rsidRPr="008C5512" w:rsidRDefault="00C24958" w:rsidP="00564E05">
            <w:pPr>
              <w:jc w:val="center"/>
              <w:rPr>
                <w:sz w:val="28"/>
                <w:szCs w:val="28"/>
              </w:rPr>
            </w:pPr>
            <w:r w:rsidRPr="008C5512">
              <w:rPr>
                <w:sz w:val="28"/>
                <w:szCs w:val="28"/>
              </w:rPr>
              <w:t>19.</w:t>
            </w:r>
          </w:p>
        </w:tc>
        <w:tc>
          <w:tcPr>
            <w:tcW w:w="3018" w:type="dxa"/>
            <w:shd w:val="clear" w:color="auto" w:fill="auto"/>
          </w:tcPr>
          <w:p w14:paraId="775F6635" w14:textId="77777777" w:rsidR="00564E05" w:rsidRPr="008C5512" w:rsidRDefault="00564E05" w:rsidP="00564E05">
            <w:pPr>
              <w:tabs>
                <w:tab w:val="left" w:pos="975"/>
              </w:tabs>
              <w:spacing w:line="256" w:lineRule="auto"/>
              <w:rPr>
                <w:sz w:val="28"/>
                <w:szCs w:val="28"/>
              </w:rPr>
            </w:pPr>
            <w:r w:rsidRPr="008C5512">
              <w:rPr>
                <w:sz w:val="28"/>
                <w:szCs w:val="28"/>
              </w:rPr>
              <w:t>Разрыв развития по ВРП на душу населения между регионами</w:t>
            </w:r>
          </w:p>
        </w:tc>
        <w:tc>
          <w:tcPr>
            <w:tcW w:w="2227" w:type="dxa"/>
            <w:shd w:val="clear" w:color="auto" w:fill="auto"/>
          </w:tcPr>
          <w:p w14:paraId="21E0E71B" w14:textId="77777777" w:rsidR="00564E05" w:rsidRPr="008C5512" w:rsidRDefault="00564E05" w:rsidP="00564E05">
            <w:pPr>
              <w:jc w:val="center"/>
              <w:rPr>
                <w:sz w:val="28"/>
                <w:szCs w:val="28"/>
                <w:lang w:val="kk-KZ"/>
              </w:rPr>
            </w:pPr>
            <w:r w:rsidRPr="008C5512">
              <w:rPr>
                <w:sz w:val="28"/>
                <w:szCs w:val="28"/>
              </w:rPr>
              <w:t>Ведомственные данные МНЭ</w:t>
            </w:r>
          </w:p>
        </w:tc>
        <w:tc>
          <w:tcPr>
            <w:tcW w:w="2028" w:type="dxa"/>
            <w:shd w:val="clear" w:color="auto" w:fill="auto"/>
          </w:tcPr>
          <w:p w14:paraId="4C0EC75B" w14:textId="77777777" w:rsidR="00564E05" w:rsidRPr="008C5512" w:rsidRDefault="00564E05" w:rsidP="00564E05">
            <w:pPr>
              <w:spacing w:line="256" w:lineRule="auto"/>
              <w:jc w:val="center"/>
              <w:rPr>
                <w:sz w:val="28"/>
                <w:szCs w:val="28"/>
              </w:rPr>
            </w:pPr>
            <w:r w:rsidRPr="008C5512">
              <w:rPr>
                <w:sz w:val="28"/>
                <w:szCs w:val="28"/>
              </w:rPr>
              <w:t>разы</w:t>
            </w:r>
          </w:p>
        </w:tc>
        <w:tc>
          <w:tcPr>
            <w:tcW w:w="1090" w:type="dxa"/>
            <w:shd w:val="clear" w:color="auto" w:fill="auto"/>
          </w:tcPr>
          <w:p w14:paraId="6E02D203" w14:textId="77777777" w:rsidR="00564E05" w:rsidRPr="008C5512" w:rsidRDefault="0078413D" w:rsidP="00564E05">
            <w:pPr>
              <w:jc w:val="center"/>
              <w:rPr>
                <w:sz w:val="28"/>
                <w:szCs w:val="28"/>
              </w:rPr>
            </w:pPr>
            <w:r w:rsidRPr="008C5512">
              <w:rPr>
                <w:sz w:val="28"/>
                <w:szCs w:val="28"/>
              </w:rPr>
              <w:t>2,6</w:t>
            </w:r>
          </w:p>
        </w:tc>
        <w:tc>
          <w:tcPr>
            <w:tcW w:w="992" w:type="dxa"/>
            <w:shd w:val="clear" w:color="auto" w:fill="auto"/>
          </w:tcPr>
          <w:p w14:paraId="7D3FA2C4" w14:textId="77777777" w:rsidR="00564E05" w:rsidRPr="008C5512" w:rsidRDefault="0078413D" w:rsidP="00564E05">
            <w:pPr>
              <w:jc w:val="center"/>
              <w:rPr>
                <w:sz w:val="28"/>
                <w:szCs w:val="28"/>
              </w:rPr>
            </w:pPr>
            <w:r w:rsidRPr="008C5512">
              <w:rPr>
                <w:sz w:val="28"/>
                <w:szCs w:val="28"/>
              </w:rPr>
              <w:t>-</w:t>
            </w:r>
          </w:p>
        </w:tc>
        <w:tc>
          <w:tcPr>
            <w:tcW w:w="5245" w:type="dxa"/>
            <w:shd w:val="clear" w:color="auto" w:fill="auto"/>
          </w:tcPr>
          <w:p w14:paraId="0D5425C7" w14:textId="77777777" w:rsidR="007F639F" w:rsidRPr="008C5512" w:rsidRDefault="007F639F" w:rsidP="007F639F">
            <w:pPr>
              <w:spacing w:line="256" w:lineRule="auto"/>
              <w:jc w:val="center"/>
              <w:rPr>
                <w:b/>
                <w:sz w:val="28"/>
                <w:szCs w:val="28"/>
                <w:lang w:eastAsia="en-US"/>
              </w:rPr>
            </w:pPr>
            <w:r w:rsidRPr="008C5512">
              <w:rPr>
                <w:b/>
                <w:sz w:val="28"/>
                <w:szCs w:val="28"/>
                <w:lang w:eastAsia="en-US"/>
              </w:rPr>
              <w:t>На исполнении</w:t>
            </w:r>
          </w:p>
          <w:p w14:paraId="7039FE69" w14:textId="045715ED" w:rsidR="00564E05" w:rsidRPr="008C5512" w:rsidRDefault="007B59AD" w:rsidP="00EC765F">
            <w:pPr>
              <w:shd w:val="clear" w:color="auto" w:fill="FFFFFF" w:themeFill="background1"/>
              <w:tabs>
                <w:tab w:val="left" w:pos="993"/>
              </w:tabs>
              <w:outlineLvl w:val="0"/>
              <w:rPr>
                <w:sz w:val="28"/>
                <w:szCs w:val="28"/>
                <w:lang w:eastAsia="en-US"/>
              </w:rPr>
            </w:pPr>
            <w:r w:rsidRPr="008C5512">
              <w:rPr>
                <w:sz w:val="28"/>
                <w:szCs w:val="32"/>
              </w:rPr>
              <w:t>Согласно Плану статистических работ</w:t>
            </w:r>
            <w:r w:rsidR="000A128E">
              <w:rPr>
                <w:sz w:val="28"/>
                <w:szCs w:val="32"/>
                <w:lang w:val="kk-KZ"/>
              </w:rPr>
              <w:t>,</w:t>
            </w:r>
            <w:r w:rsidRPr="008C5512">
              <w:rPr>
                <w:sz w:val="28"/>
                <w:szCs w:val="32"/>
              </w:rPr>
              <w:t xml:space="preserve"> утвержденно</w:t>
            </w:r>
            <w:r w:rsidR="000A128E">
              <w:rPr>
                <w:sz w:val="28"/>
                <w:szCs w:val="32"/>
                <w:lang w:val="kk-KZ"/>
              </w:rPr>
              <w:t>му</w:t>
            </w:r>
            <w:r w:rsidRPr="008C5512">
              <w:rPr>
                <w:sz w:val="28"/>
                <w:szCs w:val="32"/>
              </w:rPr>
              <w:t xml:space="preserve"> приказом Руководителя Бюро национальной статистики Агентства по стратегическому планированию и реформам Республики Казахстан от </w:t>
            </w:r>
            <w:r w:rsidRPr="008C5512">
              <w:rPr>
                <w:sz w:val="28"/>
                <w:szCs w:val="28"/>
                <w:lang w:eastAsia="en-US"/>
              </w:rPr>
              <w:t>11 октября 2022 года №</w:t>
            </w:r>
            <w:r w:rsidR="00C1461A">
              <w:rPr>
                <w:sz w:val="28"/>
                <w:szCs w:val="28"/>
                <w:lang w:val="kk-KZ" w:eastAsia="en-US"/>
              </w:rPr>
              <w:t xml:space="preserve"> </w:t>
            </w:r>
            <w:r w:rsidRPr="008C5512">
              <w:rPr>
                <w:sz w:val="28"/>
                <w:szCs w:val="28"/>
                <w:lang w:eastAsia="en-US"/>
              </w:rPr>
              <w:t>33</w:t>
            </w:r>
            <w:r w:rsidRPr="008C5512">
              <w:rPr>
                <w:sz w:val="28"/>
                <w:szCs w:val="32"/>
              </w:rPr>
              <w:t xml:space="preserve">, </w:t>
            </w:r>
            <w:r w:rsidR="008F293C" w:rsidRPr="008C5512">
              <w:rPr>
                <w:sz w:val="28"/>
                <w:szCs w:val="28"/>
                <w:lang w:eastAsia="en-US"/>
              </w:rPr>
              <w:t>окончательные данные</w:t>
            </w:r>
            <w:r w:rsidR="003564DB" w:rsidRPr="008C5512">
              <w:rPr>
                <w:sz w:val="28"/>
                <w:szCs w:val="28"/>
                <w:lang w:eastAsia="en-US"/>
              </w:rPr>
              <w:t xml:space="preserve"> по ВРП за 2022 год будут сформированы в августе 2023 года. </w:t>
            </w:r>
          </w:p>
        </w:tc>
      </w:tr>
      <w:tr w:rsidR="006919EB" w:rsidRPr="008C5512" w14:paraId="196A0E15" w14:textId="77777777" w:rsidTr="008C5512">
        <w:tc>
          <w:tcPr>
            <w:tcW w:w="568" w:type="dxa"/>
            <w:shd w:val="clear" w:color="auto" w:fill="auto"/>
          </w:tcPr>
          <w:p w14:paraId="248FEF66" w14:textId="77777777" w:rsidR="00564E05" w:rsidRPr="008C5512" w:rsidRDefault="00833BCA" w:rsidP="00C24958">
            <w:pPr>
              <w:jc w:val="center"/>
              <w:rPr>
                <w:sz w:val="28"/>
                <w:szCs w:val="28"/>
              </w:rPr>
            </w:pPr>
            <w:r w:rsidRPr="008C5512">
              <w:rPr>
                <w:sz w:val="28"/>
                <w:szCs w:val="28"/>
              </w:rPr>
              <w:lastRenderedPageBreak/>
              <w:t>2</w:t>
            </w:r>
            <w:r w:rsidR="00C24958" w:rsidRPr="008C5512">
              <w:rPr>
                <w:sz w:val="28"/>
                <w:szCs w:val="28"/>
              </w:rPr>
              <w:t>0</w:t>
            </w:r>
            <w:r w:rsidRPr="008C5512">
              <w:rPr>
                <w:sz w:val="28"/>
                <w:szCs w:val="28"/>
              </w:rPr>
              <w:t>.</w:t>
            </w:r>
          </w:p>
        </w:tc>
        <w:tc>
          <w:tcPr>
            <w:tcW w:w="3018" w:type="dxa"/>
            <w:shd w:val="clear" w:color="auto" w:fill="auto"/>
          </w:tcPr>
          <w:p w14:paraId="40DFEA35" w14:textId="77777777" w:rsidR="00564E05" w:rsidRPr="008C5512" w:rsidRDefault="00B32C25" w:rsidP="00564E05">
            <w:pPr>
              <w:tabs>
                <w:tab w:val="left" w:pos="975"/>
              </w:tabs>
              <w:spacing w:line="256" w:lineRule="auto"/>
              <w:rPr>
                <w:sz w:val="28"/>
                <w:szCs w:val="28"/>
              </w:rPr>
            </w:pPr>
            <w:r w:rsidRPr="008C5512">
              <w:rPr>
                <w:spacing w:val="-4"/>
                <w:sz w:val="28"/>
                <w:szCs w:val="28"/>
              </w:rPr>
              <w:t>Увеличение уровня урбанизации</w:t>
            </w:r>
          </w:p>
        </w:tc>
        <w:tc>
          <w:tcPr>
            <w:tcW w:w="2227" w:type="dxa"/>
            <w:shd w:val="clear" w:color="auto" w:fill="auto"/>
          </w:tcPr>
          <w:p w14:paraId="6928B809" w14:textId="77777777" w:rsidR="00564E05" w:rsidRPr="008C5512" w:rsidRDefault="00B32C25" w:rsidP="00564E05">
            <w:pPr>
              <w:jc w:val="center"/>
              <w:rPr>
                <w:sz w:val="28"/>
                <w:szCs w:val="28"/>
                <w:lang w:val="kk-KZ"/>
              </w:rPr>
            </w:pPr>
            <w:r w:rsidRPr="008C5512">
              <w:rPr>
                <w:sz w:val="28"/>
                <w:szCs w:val="28"/>
              </w:rPr>
              <w:t>Статистические данные</w:t>
            </w:r>
          </w:p>
        </w:tc>
        <w:tc>
          <w:tcPr>
            <w:tcW w:w="2028" w:type="dxa"/>
            <w:shd w:val="clear" w:color="auto" w:fill="auto"/>
          </w:tcPr>
          <w:p w14:paraId="5A2927BB" w14:textId="77777777" w:rsidR="00564E05" w:rsidRPr="008C5512" w:rsidRDefault="00B32C25" w:rsidP="00564E05">
            <w:pPr>
              <w:spacing w:line="256" w:lineRule="auto"/>
              <w:jc w:val="center"/>
              <w:rPr>
                <w:sz w:val="28"/>
                <w:szCs w:val="28"/>
              </w:rPr>
            </w:pPr>
            <w:r w:rsidRPr="008C5512">
              <w:rPr>
                <w:sz w:val="28"/>
                <w:szCs w:val="28"/>
              </w:rPr>
              <w:t>%</w:t>
            </w:r>
          </w:p>
        </w:tc>
        <w:tc>
          <w:tcPr>
            <w:tcW w:w="1090" w:type="dxa"/>
            <w:shd w:val="clear" w:color="auto" w:fill="auto"/>
          </w:tcPr>
          <w:p w14:paraId="77E61170" w14:textId="77777777" w:rsidR="00564E05" w:rsidRPr="008C5512" w:rsidRDefault="0078413D" w:rsidP="00564E05">
            <w:pPr>
              <w:jc w:val="center"/>
              <w:rPr>
                <w:sz w:val="28"/>
                <w:szCs w:val="28"/>
              </w:rPr>
            </w:pPr>
            <w:r w:rsidRPr="008C5512">
              <w:rPr>
                <w:sz w:val="28"/>
                <w:szCs w:val="28"/>
              </w:rPr>
              <w:t>60,7</w:t>
            </w:r>
          </w:p>
        </w:tc>
        <w:tc>
          <w:tcPr>
            <w:tcW w:w="992" w:type="dxa"/>
            <w:shd w:val="clear" w:color="auto" w:fill="auto"/>
          </w:tcPr>
          <w:p w14:paraId="5037F417" w14:textId="77777777" w:rsidR="00564E05" w:rsidRPr="008C5512" w:rsidRDefault="00B32C25" w:rsidP="00564E05">
            <w:pPr>
              <w:jc w:val="center"/>
              <w:rPr>
                <w:sz w:val="28"/>
                <w:szCs w:val="28"/>
              </w:rPr>
            </w:pPr>
            <w:r w:rsidRPr="008C5512">
              <w:rPr>
                <w:sz w:val="28"/>
                <w:szCs w:val="28"/>
              </w:rPr>
              <w:t>-</w:t>
            </w:r>
          </w:p>
        </w:tc>
        <w:tc>
          <w:tcPr>
            <w:tcW w:w="5245" w:type="dxa"/>
            <w:shd w:val="clear" w:color="auto" w:fill="auto"/>
          </w:tcPr>
          <w:p w14:paraId="0D9C00AF" w14:textId="77777777" w:rsidR="00B32C25" w:rsidRPr="008C5512" w:rsidRDefault="00B32C25" w:rsidP="00B32C25">
            <w:pPr>
              <w:spacing w:line="256" w:lineRule="auto"/>
              <w:jc w:val="center"/>
              <w:rPr>
                <w:b/>
                <w:sz w:val="28"/>
                <w:szCs w:val="32"/>
              </w:rPr>
            </w:pPr>
            <w:r w:rsidRPr="008C5512">
              <w:rPr>
                <w:b/>
                <w:sz w:val="28"/>
                <w:szCs w:val="32"/>
              </w:rPr>
              <w:t>На исполнении</w:t>
            </w:r>
          </w:p>
          <w:p w14:paraId="34D2E363" w14:textId="597ADCCF" w:rsidR="00564E05" w:rsidRPr="008C5512" w:rsidRDefault="0027407B" w:rsidP="002463D8">
            <w:pPr>
              <w:rPr>
                <w:sz w:val="28"/>
                <w:szCs w:val="32"/>
              </w:rPr>
            </w:pPr>
            <w:r w:rsidRPr="008C5512">
              <w:rPr>
                <w:sz w:val="28"/>
                <w:szCs w:val="32"/>
              </w:rPr>
              <w:t>Согласно Плану статистических работ</w:t>
            </w:r>
            <w:r w:rsidR="000A128E">
              <w:rPr>
                <w:sz w:val="28"/>
                <w:szCs w:val="32"/>
                <w:lang w:val="kk-KZ"/>
              </w:rPr>
              <w:t>,</w:t>
            </w:r>
            <w:r w:rsidRPr="008C5512">
              <w:rPr>
                <w:sz w:val="28"/>
                <w:szCs w:val="32"/>
              </w:rPr>
              <w:t xml:space="preserve"> утвержденно</w:t>
            </w:r>
            <w:r w:rsidR="000A128E">
              <w:rPr>
                <w:sz w:val="28"/>
                <w:szCs w:val="32"/>
                <w:lang w:val="kk-KZ"/>
              </w:rPr>
              <w:t>му</w:t>
            </w:r>
            <w:r w:rsidRPr="008C5512">
              <w:rPr>
                <w:sz w:val="28"/>
                <w:szCs w:val="32"/>
              </w:rPr>
              <w:t xml:space="preserve"> приказом Руководителя Бюро национальной статистики Агентства по стратегическому планированию и реформам Республики Казахстан от 11 октября 2022 года №33, </w:t>
            </w:r>
            <w:r w:rsidR="001B52FC" w:rsidRPr="008C5512">
              <w:rPr>
                <w:sz w:val="28"/>
                <w:szCs w:val="32"/>
              </w:rPr>
              <w:t>окончательные данные</w:t>
            </w:r>
            <w:r w:rsidR="003564DB" w:rsidRPr="008C5512">
              <w:rPr>
                <w:sz w:val="28"/>
                <w:szCs w:val="32"/>
              </w:rPr>
              <w:t xml:space="preserve"> </w:t>
            </w:r>
            <w:r w:rsidR="001B52FC" w:rsidRPr="008C5512">
              <w:rPr>
                <w:sz w:val="28"/>
                <w:szCs w:val="32"/>
              </w:rPr>
              <w:t xml:space="preserve">по </w:t>
            </w:r>
            <w:r w:rsidR="002463D8" w:rsidRPr="008C5512">
              <w:rPr>
                <w:sz w:val="28"/>
                <w:szCs w:val="32"/>
              </w:rPr>
              <w:t>численности</w:t>
            </w:r>
            <w:r w:rsidR="003564DB" w:rsidRPr="008C5512">
              <w:rPr>
                <w:sz w:val="28"/>
                <w:szCs w:val="32"/>
              </w:rPr>
              <w:t xml:space="preserve"> за 2022 год будут сформированы в апреле 2023 года</w:t>
            </w:r>
            <w:r w:rsidR="00EB3A13" w:rsidRPr="008C5512">
              <w:rPr>
                <w:sz w:val="28"/>
                <w:szCs w:val="32"/>
              </w:rPr>
              <w:t>.</w:t>
            </w:r>
          </w:p>
        </w:tc>
      </w:tr>
      <w:tr w:rsidR="006919EB" w:rsidRPr="008C5512" w14:paraId="464B839C" w14:textId="77777777" w:rsidTr="008C5512">
        <w:tc>
          <w:tcPr>
            <w:tcW w:w="568" w:type="dxa"/>
            <w:shd w:val="clear" w:color="auto" w:fill="auto"/>
          </w:tcPr>
          <w:p w14:paraId="14AAE930" w14:textId="77777777" w:rsidR="00564E05" w:rsidRPr="008C5512" w:rsidRDefault="00833BCA" w:rsidP="00C24958">
            <w:pPr>
              <w:jc w:val="center"/>
              <w:rPr>
                <w:sz w:val="28"/>
                <w:szCs w:val="28"/>
              </w:rPr>
            </w:pPr>
            <w:r w:rsidRPr="008C5512">
              <w:rPr>
                <w:sz w:val="28"/>
                <w:szCs w:val="28"/>
              </w:rPr>
              <w:t>2</w:t>
            </w:r>
            <w:r w:rsidR="00C24958" w:rsidRPr="008C5512">
              <w:rPr>
                <w:sz w:val="28"/>
                <w:szCs w:val="28"/>
              </w:rPr>
              <w:t>1</w:t>
            </w:r>
            <w:r w:rsidRPr="008C5512">
              <w:rPr>
                <w:sz w:val="28"/>
                <w:szCs w:val="28"/>
              </w:rPr>
              <w:t>.</w:t>
            </w:r>
          </w:p>
        </w:tc>
        <w:tc>
          <w:tcPr>
            <w:tcW w:w="3018" w:type="dxa"/>
            <w:shd w:val="clear" w:color="auto" w:fill="auto"/>
          </w:tcPr>
          <w:p w14:paraId="7BC09AB2" w14:textId="77777777" w:rsidR="00564E05" w:rsidRPr="008C5512" w:rsidRDefault="00B32C25" w:rsidP="00564E05">
            <w:pPr>
              <w:tabs>
                <w:tab w:val="left" w:pos="975"/>
              </w:tabs>
              <w:spacing w:line="256" w:lineRule="auto"/>
              <w:rPr>
                <w:sz w:val="28"/>
                <w:szCs w:val="28"/>
              </w:rPr>
            </w:pPr>
            <w:r w:rsidRPr="008C5512">
              <w:rPr>
                <w:spacing w:val="-4"/>
                <w:sz w:val="28"/>
                <w:szCs w:val="28"/>
              </w:rPr>
              <w:t>Уровень удовлетворенности качеством работы МИО</w:t>
            </w:r>
          </w:p>
        </w:tc>
        <w:tc>
          <w:tcPr>
            <w:tcW w:w="2227" w:type="dxa"/>
            <w:shd w:val="clear" w:color="auto" w:fill="auto"/>
          </w:tcPr>
          <w:p w14:paraId="26FB8AB6" w14:textId="77777777" w:rsidR="00564E05" w:rsidRPr="008C5512" w:rsidRDefault="00B32C25" w:rsidP="00564E05">
            <w:pPr>
              <w:jc w:val="center"/>
              <w:rPr>
                <w:sz w:val="28"/>
                <w:szCs w:val="28"/>
                <w:lang w:val="kk-KZ"/>
              </w:rPr>
            </w:pPr>
            <w:r w:rsidRPr="008C5512">
              <w:rPr>
                <w:sz w:val="28"/>
                <w:szCs w:val="28"/>
              </w:rPr>
              <w:t>Статистические данные</w:t>
            </w:r>
          </w:p>
        </w:tc>
        <w:tc>
          <w:tcPr>
            <w:tcW w:w="2028" w:type="dxa"/>
            <w:shd w:val="clear" w:color="auto" w:fill="auto"/>
          </w:tcPr>
          <w:p w14:paraId="1B053F43" w14:textId="77777777" w:rsidR="00564E05" w:rsidRPr="008C5512" w:rsidRDefault="00B32C25" w:rsidP="00564E05">
            <w:pPr>
              <w:spacing w:line="256" w:lineRule="auto"/>
              <w:jc w:val="center"/>
              <w:rPr>
                <w:sz w:val="28"/>
                <w:szCs w:val="28"/>
              </w:rPr>
            </w:pPr>
            <w:r w:rsidRPr="008C5512">
              <w:rPr>
                <w:sz w:val="28"/>
                <w:szCs w:val="28"/>
              </w:rPr>
              <w:t>%</w:t>
            </w:r>
          </w:p>
        </w:tc>
        <w:tc>
          <w:tcPr>
            <w:tcW w:w="1090" w:type="dxa"/>
            <w:shd w:val="clear" w:color="auto" w:fill="auto"/>
          </w:tcPr>
          <w:p w14:paraId="3358AA55" w14:textId="77777777" w:rsidR="00564E05" w:rsidRPr="008C5512" w:rsidRDefault="0078413D" w:rsidP="00564E05">
            <w:pPr>
              <w:jc w:val="center"/>
              <w:rPr>
                <w:sz w:val="28"/>
                <w:szCs w:val="28"/>
              </w:rPr>
            </w:pPr>
            <w:r w:rsidRPr="008C5512">
              <w:rPr>
                <w:sz w:val="28"/>
                <w:szCs w:val="28"/>
              </w:rPr>
              <w:t>67,9</w:t>
            </w:r>
          </w:p>
        </w:tc>
        <w:tc>
          <w:tcPr>
            <w:tcW w:w="992" w:type="dxa"/>
            <w:shd w:val="clear" w:color="auto" w:fill="auto"/>
          </w:tcPr>
          <w:p w14:paraId="6B8B532C" w14:textId="77777777" w:rsidR="00564E05" w:rsidRPr="008C5512" w:rsidRDefault="00B32C25" w:rsidP="00564E05">
            <w:pPr>
              <w:jc w:val="center"/>
              <w:rPr>
                <w:sz w:val="28"/>
                <w:szCs w:val="28"/>
              </w:rPr>
            </w:pPr>
            <w:r w:rsidRPr="008C5512">
              <w:rPr>
                <w:sz w:val="28"/>
                <w:szCs w:val="28"/>
              </w:rPr>
              <w:t>-</w:t>
            </w:r>
          </w:p>
        </w:tc>
        <w:tc>
          <w:tcPr>
            <w:tcW w:w="5245" w:type="dxa"/>
            <w:shd w:val="clear" w:color="auto" w:fill="auto"/>
          </w:tcPr>
          <w:p w14:paraId="5B02A616" w14:textId="77777777" w:rsidR="00B32C25" w:rsidRPr="008C5512" w:rsidRDefault="00B32C25" w:rsidP="00B32C25">
            <w:pPr>
              <w:spacing w:line="256" w:lineRule="auto"/>
              <w:jc w:val="center"/>
              <w:rPr>
                <w:b/>
                <w:sz w:val="28"/>
                <w:szCs w:val="28"/>
                <w:lang w:eastAsia="en-US"/>
              </w:rPr>
            </w:pPr>
            <w:r w:rsidRPr="008C5512">
              <w:rPr>
                <w:b/>
                <w:sz w:val="28"/>
                <w:szCs w:val="28"/>
                <w:lang w:eastAsia="en-US"/>
              </w:rPr>
              <w:t>На исполнении</w:t>
            </w:r>
          </w:p>
          <w:p w14:paraId="3914D596" w14:textId="17BC1FE5" w:rsidR="00247386" w:rsidRPr="008C5512" w:rsidRDefault="00247386" w:rsidP="00247386">
            <w:pPr>
              <w:tabs>
                <w:tab w:val="left" w:pos="993"/>
              </w:tabs>
              <w:outlineLvl w:val="0"/>
              <w:rPr>
                <w:sz w:val="28"/>
                <w:szCs w:val="28"/>
                <w:lang w:eastAsia="en-US"/>
              </w:rPr>
            </w:pPr>
            <w:r w:rsidRPr="008C5512">
              <w:rPr>
                <w:sz w:val="28"/>
                <w:szCs w:val="28"/>
                <w:lang w:eastAsia="en-US"/>
              </w:rPr>
              <w:t>Данный показатель формируется Центром исследования, анализа и оценки эффективности Высшей аудиторской палаты РК (далее – ВАП) методом анкетирования населения</w:t>
            </w:r>
            <w:r w:rsidR="00F016A4" w:rsidRPr="008C5512">
              <w:rPr>
                <w:sz w:val="28"/>
                <w:szCs w:val="28"/>
                <w:lang w:eastAsia="en-US"/>
              </w:rPr>
              <w:t>.</w:t>
            </w:r>
            <w:r w:rsidRPr="008C5512">
              <w:rPr>
                <w:sz w:val="28"/>
                <w:szCs w:val="28"/>
                <w:lang w:eastAsia="en-US"/>
              </w:rPr>
              <w:t xml:space="preserve"> </w:t>
            </w:r>
          </w:p>
          <w:p w14:paraId="6F529C3A" w14:textId="77777777" w:rsidR="00247386" w:rsidRPr="008C5512" w:rsidRDefault="00247386" w:rsidP="00247386">
            <w:pPr>
              <w:tabs>
                <w:tab w:val="left" w:pos="993"/>
              </w:tabs>
              <w:outlineLvl w:val="0"/>
              <w:rPr>
                <w:sz w:val="28"/>
                <w:szCs w:val="28"/>
                <w:lang w:eastAsia="en-US"/>
              </w:rPr>
            </w:pPr>
            <w:r w:rsidRPr="008C5512">
              <w:rPr>
                <w:sz w:val="28"/>
                <w:szCs w:val="28"/>
                <w:lang w:eastAsia="en-US"/>
              </w:rPr>
              <w:t>В соответствии с Указом Президента Республики Казахстан от 19 марта 2010 года № 954 «О Системе ежегодной оценки эффективности деятельности центральных государственных органов и местных исполнительных органов областей, городов республиканского значения, столицы» проведение оценки эффективности деятельности МИО и государственных органов в части операционной оценки и оценки результативности возложено на ВАП.</w:t>
            </w:r>
          </w:p>
          <w:p w14:paraId="18CE8831" w14:textId="445EC2FC" w:rsidR="00564E05" w:rsidRPr="008C5512" w:rsidRDefault="00247386" w:rsidP="00EC765F">
            <w:pPr>
              <w:tabs>
                <w:tab w:val="left" w:pos="993"/>
              </w:tabs>
              <w:outlineLvl w:val="0"/>
              <w:rPr>
                <w:sz w:val="28"/>
                <w:szCs w:val="28"/>
                <w:lang w:eastAsia="en-US"/>
              </w:rPr>
            </w:pPr>
            <w:r w:rsidRPr="008C5512">
              <w:rPr>
                <w:sz w:val="28"/>
                <w:szCs w:val="28"/>
                <w:lang w:eastAsia="en-US"/>
              </w:rPr>
              <w:t xml:space="preserve">Следует отметить, что по данному показателю оценка проводится 1 раз в год, </w:t>
            </w:r>
            <w:r w:rsidRPr="008C5512">
              <w:rPr>
                <w:sz w:val="28"/>
                <w:szCs w:val="28"/>
                <w:lang w:eastAsia="en-US"/>
              </w:rPr>
              <w:lastRenderedPageBreak/>
              <w:t>следующего за оцениваемым периодом и итоги оценки результативности вносятся Президенту Руководителем Администрации Президента по итогам года в декабре месяце.</w:t>
            </w:r>
          </w:p>
        </w:tc>
      </w:tr>
      <w:tr w:rsidR="00B32C25" w:rsidRPr="008C5512" w14:paraId="081CA6CA" w14:textId="77777777" w:rsidTr="008C5512">
        <w:tc>
          <w:tcPr>
            <w:tcW w:w="15168" w:type="dxa"/>
            <w:gridSpan w:val="7"/>
            <w:shd w:val="clear" w:color="auto" w:fill="auto"/>
          </w:tcPr>
          <w:p w14:paraId="5A04E045" w14:textId="77777777" w:rsidR="00B32C25" w:rsidRPr="008C5512" w:rsidRDefault="00B32C25" w:rsidP="00B32C25">
            <w:pPr>
              <w:widowControl w:val="0"/>
              <w:rPr>
                <w:bCs/>
                <w:sz w:val="28"/>
                <w:szCs w:val="28"/>
              </w:rPr>
            </w:pPr>
            <w:r w:rsidRPr="008C5512">
              <w:rPr>
                <w:sz w:val="28"/>
                <w:szCs w:val="28"/>
              </w:rPr>
              <w:lastRenderedPageBreak/>
              <w:t>Цель 2.1. Повышение социально-экономического потенциала регионов через управляемую урбанизацию</w:t>
            </w:r>
            <w:r w:rsidRPr="008C5512">
              <w:rPr>
                <w:bCs/>
                <w:sz w:val="28"/>
                <w:szCs w:val="28"/>
              </w:rPr>
              <w:t xml:space="preserve"> </w:t>
            </w:r>
          </w:p>
        </w:tc>
      </w:tr>
      <w:tr w:rsidR="006919EB" w:rsidRPr="008C5512" w14:paraId="1F583D87" w14:textId="77777777" w:rsidTr="008C5512">
        <w:tc>
          <w:tcPr>
            <w:tcW w:w="568" w:type="dxa"/>
            <w:shd w:val="clear" w:color="auto" w:fill="auto"/>
          </w:tcPr>
          <w:p w14:paraId="4E374030" w14:textId="77777777" w:rsidR="00564E05" w:rsidRPr="008C5512" w:rsidRDefault="00833BCA" w:rsidP="00C24958">
            <w:pPr>
              <w:jc w:val="center"/>
              <w:rPr>
                <w:sz w:val="28"/>
                <w:szCs w:val="28"/>
              </w:rPr>
            </w:pPr>
            <w:r w:rsidRPr="008C5512">
              <w:rPr>
                <w:sz w:val="28"/>
                <w:szCs w:val="28"/>
              </w:rPr>
              <w:t>2</w:t>
            </w:r>
            <w:r w:rsidR="00C24958" w:rsidRPr="008C5512">
              <w:rPr>
                <w:sz w:val="28"/>
                <w:szCs w:val="28"/>
              </w:rPr>
              <w:t>2</w:t>
            </w:r>
            <w:r w:rsidRPr="008C5512">
              <w:rPr>
                <w:sz w:val="28"/>
                <w:szCs w:val="28"/>
              </w:rPr>
              <w:t>.</w:t>
            </w:r>
          </w:p>
        </w:tc>
        <w:tc>
          <w:tcPr>
            <w:tcW w:w="3018" w:type="dxa"/>
            <w:shd w:val="clear" w:color="auto" w:fill="auto"/>
          </w:tcPr>
          <w:p w14:paraId="38A6631B" w14:textId="77777777" w:rsidR="00564E05" w:rsidRPr="008C5512" w:rsidRDefault="00B32C25" w:rsidP="00564E05">
            <w:pPr>
              <w:tabs>
                <w:tab w:val="left" w:pos="975"/>
              </w:tabs>
              <w:spacing w:line="256" w:lineRule="auto"/>
              <w:rPr>
                <w:sz w:val="28"/>
                <w:szCs w:val="28"/>
              </w:rPr>
            </w:pPr>
            <w:r w:rsidRPr="008C5512">
              <w:rPr>
                <w:sz w:val="28"/>
                <w:szCs w:val="28"/>
              </w:rPr>
              <w:t>Доля обеспеченности специалистов социальной сферы и агропромышленного комплекса, государственных служащих аппаратов акимов сел, поселков, сельских округов прибывших для работы и проживания в сельские населенные пункты, мерами социальной поддержки в виде бюджетных кредитов на приобретение или строительство жилья</w:t>
            </w:r>
          </w:p>
        </w:tc>
        <w:tc>
          <w:tcPr>
            <w:tcW w:w="2227" w:type="dxa"/>
            <w:shd w:val="clear" w:color="auto" w:fill="auto"/>
          </w:tcPr>
          <w:p w14:paraId="6234CB56" w14:textId="77777777" w:rsidR="00564E05" w:rsidRPr="008C5512" w:rsidRDefault="00B32C25" w:rsidP="00564E05">
            <w:pPr>
              <w:jc w:val="center"/>
              <w:rPr>
                <w:sz w:val="28"/>
                <w:szCs w:val="28"/>
                <w:lang w:val="kk-KZ"/>
              </w:rPr>
            </w:pPr>
            <w:r w:rsidRPr="008C5512">
              <w:rPr>
                <w:sz w:val="28"/>
                <w:szCs w:val="28"/>
              </w:rPr>
              <w:t>Данные МИО</w:t>
            </w:r>
          </w:p>
        </w:tc>
        <w:tc>
          <w:tcPr>
            <w:tcW w:w="2028" w:type="dxa"/>
            <w:shd w:val="clear" w:color="auto" w:fill="auto"/>
          </w:tcPr>
          <w:p w14:paraId="1E699BDA" w14:textId="77777777" w:rsidR="00564E05" w:rsidRPr="008C5512" w:rsidRDefault="00B32C25" w:rsidP="00564E05">
            <w:pPr>
              <w:spacing w:line="256" w:lineRule="auto"/>
              <w:jc w:val="center"/>
              <w:rPr>
                <w:sz w:val="28"/>
                <w:szCs w:val="28"/>
              </w:rPr>
            </w:pPr>
            <w:r w:rsidRPr="008C5512">
              <w:rPr>
                <w:sz w:val="28"/>
                <w:szCs w:val="28"/>
                <w:lang w:eastAsia="en-US"/>
              </w:rPr>
              <w:t>%</w:t>
            </w:r>
          </w:p>
        </w:tc>
        <w:tc>
          <w:tcPr>
            <w:tcW w:w="1090" w:type="dxa"/>
            <w:shd w:val="clear" w:color="auto" w:fill="auto"/>
          </w:tcPr>
          <w:p w14:paraId="548CCC77" w14:textId="77777777" w:rsidR="00564E05" w:rsidRPr="008C5512" w:rsidRDefault="0078413D" w:rsidP="00564E05">
            <w:pPr>
              <w:jc w:val="center"/>
              <w:rPr>
                <w:sz w:val="28"/>
                <w:szCs w:val="28"/>
              </w:rPr>
            </w:pPr>
            <w:r w:rsidRPr="008C5512">
              <w:rPr>
                <w:sz w:val="28"/>
                <w:szCs w:val="28"/>
              </w:rPr>
              <w:t>85,7</w:t>
            </w:r>
          </w:p>
        </w:tc>
        <w:tc>
          <w:tcPr>
            <w:tcW w:w="992" w:type="dxa"/>
            <w:shd w:val="clear" w:color="auto" w:fill="auto"/>
          </w:tcPr>
          <w:p w14:paraId="388CDC01" w14:textId="77777777" w:rsidR="00564E05" w:rsidRPr="008C5512" w:rsidRDefault="0078413D" w:rsidP="00564E05">
            <w:pPr>
              <w:jc w:val="center"/>
              <w:rPr>
                <w:sz w:val="28"/>
                <w:szCs w:val="28"/>
              </w:rPr>
            </w:pPr>
            <w:r w:rsidRPr="008C5512">
              <w:rPr>
                <w:sz w:val="28"/>
                <w:szCs w:val="28"/>
              </w:rPr>
              <w:t>86,3</w:t>
            </w:r>
          </w:p>
        </w:tc>
        <w:tc>
          <w:tcPr>
            <w:tcW w:w="5245" w:type="dxa"/>
            <w:shd w:val="clear" w:color="auto" w:fill="auto"/>
          </w:tcPr>
          <w:p w14:paraId="0EE0E5FD" w14:textId="13CBD0DD" w:rsidR="00B32C25" w:rsidRPr="00BC2014" w:rsidRDefault="00B32C25" w:rsidP="00B32C25">
            <w:pPr>
              <w:spacing w:line="256" w:lineRule="auto"/>
              <w:ind w:firstLine="269"/>
              <w:jc w:val="center"/>
              <w:rPr>
                <w:b/>
                <w:color w:val="000000" w:themeColor="text1"/>
                <w:sz w:val="28"/>
                <w:szCs w:val="28"/>
                <w:lang w:eastAsia="en-US"/>
              </w:rPr>
            </w:pPr>
            <w:r w:rsidRPr="00BC2014">
              <w:rPr>
                <w:b/>
                <w:color w:val="000000" w:themeColor="text1"/>
                <w:sz w:val="28"/>
                <w:szCs w:val="28"/>
                <w:lang w:eastAsia="en-US"/>
              </w:rPr>
              <w:t>Исполнен</w:t>
            </w:r>
          </w:p>
          <w:p w14:paraId="64E3C34B" w14:textId="183FF67E" w:rsidR="00D3703F" w:rsidRPr="00BC2014" w:rsidRDefault="00D3703F" w:rsidP="00D3703F">
            <w:pPr>
              <w:tabs>
                <w:tab w:val="left" w:pos="993"/>
              </w:tabs>
              <w:outlineLvl w:val="0"/>
              <w:rPr>
                <w:color w:val="000000" w:themeColor="text1"/>
                <w:sz w:val="28"/>
                <w:szCs w:val="28"/>
                <w:lang w:eastAsia="en-US"/>
              </w:rPr>
            </w:pPr>
            <w:r w:rsidRPr="00BC2014">
              <w:rPr>
                <w:color w:val="000000" w:themeColor="text1"/>
                <w:sz w:val="28"/>
                <w:szCs w:val="28"/>
                <w:lang w:eastAsia="en-US"/>
              </w:rPr>
              <w:t>В соответствии</w:t>
            </w:r>
            <w:r w:rsidR="00FC34C7" w:rsidRPr="00BC2014">
              <w:rPr>
                <w:color w:val="000000" w:themeColor="text1"/>
                <w:sz w:val="28"/>
                <w:szCs w:val="28"/>
                <w:lang w:val="kk-KZ" w:eastAsia="en-US"/>
              </w:rPr>
              <w:t xml:space="preserve"> с постановлением Правительства Республики Казахстан</w:t>
            </w:r>
            <w:r w:rsidRPr="00BC2014">
              <w:rPr>
                <w:color w:val="000000" w:themeColor="text1"/>
                <w:sz w:val="28"/>
                <w:szCs w:val="28"/>
                <w:lang w:eastAsia="en-US"/>
              </w:rPr>
              <w:t xml:space="preserve"> от 18 февраля 2009 года № 183 специалистам предоставляется бюджетный кредит на приобретение или строительство жилья в размере </w:t>
            </w:r>
            <w:r w:rsidR="004909E5" w:rsidRPr="00BC2014">
              <w:rPr>
                <w:color w:val="000000" w:themeColor="text1"/>
                <w:sz w:val="28"/>
                <w:szCs w:val="28"/>
                <w:lang w:val="kk-KZ" w:eastAsia="en-US"/>
              </w:rPr>
              <w:t xml:space="preserve">до </w:t>
            </w:r>
            <w:r w:rsidRPr="00BC2014">
              <w:rPr>
                <w:color w:val="000000" w:themeColor="text1"/>
                <w:sz w:val="28"/>
                <w:szCs w:val="28"/>
                <w:lang w:eastAsia="en-US"/>
              </w:rPr>
              <w:t>1500 МРП.</w:t>
            </w:r>
          </w:p>
          <w:p w14:paraId="10C810C8" w14:textId="4E95632A" w:rsidR="00D3703F" w:rsidRPr="00BC2014" w:rsidRDefault="009715DF" w:rsidP="00D3703F">
            <w:pPr>
              <w:tabs>
                <w:tab w:val="left" w:pos="993"/>
              </w:tabs>
              <w:outlineLvl w:val="0"/>
              <w:rPr>
                <w:color w:val="000000" w:themeColor="text1"/>
                <w:sz w:val="28"/>
                <w:szCs w:val="28"/>
                <w:lang w:eastAsia="en-US"/>
              </w:rPr>
            </w:pPr>
            <w:r w:rsidRPr="00BC2014">
              <w:rPr>
                <w:color w:val="000000" w:themeColor="text1"/>
                <w:sz w:val="28"/>
                <w:szCs w:val="28"/>
                <w:lang w:val="kk-KZ" w:eastAsia="en-US"/>
              </w:rPr>
              <w:t>П</w:t>
            </w:r>
            <w:r w:rsidR="00D3703F" w:rsidRPr="00BC2014">
              <w:rPr>
                <w:color w:val="000000" w:themeColor="text1"/>
                <w:sz w:val="28"/>
                <w:szCs w:val="28"/>
                <w:lang w:eastAsia="en-US"/>
              </w:rPr>
              <w:t>одач</w:t>
            </w:r>
            <w:r w:rsidRPr="00BC2014">
              <w:rPr>
                <w:color w:val="000000" w:themeColor="text1"/>
                <w:sz w:val="28"/>
                <w:szCs w:val="28"/>
                <w:lang w:val="kk-KZ" w:eastAsia="en-US"/>
              </w:rPr>
              <w:t xml:space="preserve">а </w:t>
            </w:r>
            <w:r w:rsidR="00D3703F" w:rsidRPr="00BC2014">
              <w:rPr>
                <w:color w:val="000000" w:themeColor="text1"/>
                <w:sz w:val="28"/>
                <w:szCs w:val="28"/>
                <w:lang w:eastAsia="en-US"/>
              </w:rPr>
              <w:t>заявления на оформление бюджетного кредита на приобретение или строительство жилья</w:t>
            </w:r>
            <w:r w:rsidRPr="00BC2014">
              <w:rPr>
                <w:color w:val="000000" w:themeColor="text1"/>
                <w:sz w:val="28"/>
                <w:szCs w:val="28"/>
                <w:lang w:val="kk-KZ" w:eastAsia="en-US"/>
              </w:rPr>
              <w:t xml:space="preserve"> осуществляется </w:t>
            </w:r>
            <w:r w:rsidR="00D3703F" w:rsidRPr="00BC2014">
              <w:rPr>
                <w:color w:val="000000" w:themeColor="text1"/>
                <w:sz w:val="28"/>
                <w:szCs w:val="28"/>
                <w:lang w:eastAsia="en-US"/>
              </w:rPr>
              <w:t>с учетом</w:t>
            </w:r>
            <w:r w:rsidR="00AF08F4" w:rsidRPr="00BC2014">
              <w:rPr>
                <w:color w:val="000000" w:themeColor="text1"/>
                <w:sz w:val="28"/>
                <w:szCs w:val="28"/>
                <w:lang w:val="kk-KZ" w:eastAsia="en-US"/>
              </w:rPr>
              <w:t xml:space="preserve"> оценечной</w:t>
            </w:r>
            <w:r w:rsidR="00D3703F" w:rsidRPr="00BC2014">
              <w:rPr>
                <w:color w:val="000000" w:themeColor="text1"/>
                <w:sz w:val="28"/>
                <w:szCs w:val="28"/>
                <w:lang w:eastAsia="en-US"/>
              </w:rPr>
              <w:t xml:space="preserve"> стоимости</w:t>
            </w:r>
            <w:r w:rsidR="00AF08F4" w:rsidRPr="00BC2014">
              <w:rPr>
                <w:color w:val="000000" w:themeColor="text1"/>
                <w:sz w:val="28"/>
                <w:szCs w:val="28"/>
                <w:lang w:val="kk-KZ" w:eastAsia="en-US"/>
              </w:rPr>
              <w:t xml:space="preserve"> </w:t>
            </w:r>
            <w:r w:rsidR="00D3703F" w:rsidRPr="00BC2014">
              <w:rPr>
                <w:color w:val="000000" w:themeColor="text1"/>
                <w:sz w:val="28"/>
                <w:szCs w:val="28"/>
                <w:lang w:eastAsia="en-US"/>
              </w:rPr>
              <w:t>жилья.</w:t>
            </w:r>
          </w:p>
          <w:p w14:paraId="663877C9" w14:textId="53554141" w:rsidR="00564E05" w:rsidRPr="00BC2014" w:rsidRDefault="00D3703F" w:rsidP="00D3703F">
            <w:pPr>
              <w:tabs>
                <w:tab w:val="left" w:pos="993"/>
              </w:tabs>
              <w:outlineLvl w:val="0"/>
              <w:rPr>
                <w:color w:val="000000" w:themeColor="text1"/>
                <w:sz w:val="28"/>
                <w:szCs w:val="28"/>
                <w:lang w:eastAsia="en-US"/>
              </w:rPr>
            </w:pPr>
            <w:r w:rsidRPr="00BC2014">
              <w:rPr>
                <w:color w:val="000000" w:themeColor="text1"/>
                <w:sz w:val="28"/>
                <w:szCs w:val="28"/>
                <w:lang w:eastAsia="en-US"/>
              </w:rPr>
              <w:t xml:space="preserve">В соответствии с Законом РК «О республиканском бюджете </w:t>
            </w:r>
            <w:r w:rsidRPr="00BC2014">
              <w:rPr>
                <w:color w:val="000000" w:themeColor="text1"/>
                <w:sz w:val="28"/>
                <w:szCs w:val="28"/>
                <w:lang w:eastAsia="en-US"/>
              </w:rPr>
              <w:br/>
              <w:t xml:space="preserve">на 2022-2024 годы» и постановлением Правительства РК </w:t>
            </w:r>
            <w:r w:rsidR="00551A1A" w:rsidRPr="00BC2014">
              <w:rPr>
                <w:color w:val="000000" w:themeColor="text1"/>
                <w:sz w:val="28"/>
                <w:szCs w:val="28"/>
                <w:lang w:eastAsia="en-US"/>
              </w:rPr>
              <w:t xml:space="preserve">от 19 декабря 2022 года №1025 «О корректировке показателей республиканского бюджета на 2022 год и внесении изменений и дополнений в постановление Правительства РК от 9 декабря 2021 года № 872 «О реализации Закона Республики Казахстан «О республиканском бюджете на 2022 – 2024 годы», на 2022 год было предусмотрено 19,0 млрд. тенге на 4 193 специалиста </w:t>
            </w:r>
            <w:r w:rsidR="00551A1A" w:rsidRPr="00BC2014">
              <w:rPr>
                <w:color w:val="000000" w:themeColor="text1"/>
                <w:sz w:val="28"/>
                <w:szCs w:val="28"/>
                <w:lang w:eastAsia="en-US"/>
              </w:rPr>
              <w:lastRenderedPageBreak/>
              <w:t>(85,70%). По итогам 2022 года доля обеспеченности специалистов составила 86,30% (4 221 специалистов).</w:t>
            </w:r>
          </w:p>
        </w:tc>
      </w:tr>
      <w:tr w:rsidR="006919EB" w:rsidRPr="008C5512" w14:paraId="0F717865" w14:textId="77777777" w:rsidTr="008C5512">
        <w:tc>
          <w:tcPr>
            <w:tcW w:w="568" w:type="dxa"/>
            <w:shd w:val="clear" w:color="auto" w:fill="auto"/>
          </w:tcPr>
          <w:p w14:paraId="173D1FEA" w14:textId="77777777" w:rsidR="00B32C25" w:rsidRPr="008C5512" w:rsidRDefault="00833BCA" w:rsidP="00C24958">
            <w:pPr>
              <w:jc w:val="center"/>
              <w:rPr>
                <w:sz w:val="28"/>
                <w:szCs w:val="28"/>
              </w:rPr>
            </w:pPr>
            <w:r w:rsidRPr="008C5512">
              <w:rPr>
                <w:sz w:val="28"/>
                <w:szCs w:val="28"/>
              </w:rPr>
              <w:lastRenderedPageBreak/>
              <w:t>2</w:t>
            </w:r>
            <w:r w:rsidR="00C24958" w:rsidRPr="008C5512">
              <w:rPr>
                <w:sz w:val="28"/>
                <w:szCs w:val="28"/>
              </w:rPr>
              <w:t>3</w:t>
            </w:r>
            <w:r w:rsidRPr="008C5512">
              <w:rPr>
                <w:sz w:val="28"/>
                <w:szCs w:val="28"/>
              </w:rPr>
              <w:t>.</w:t>
            </w:r>
          </w:p>
        </w:tc>
        <w:tc>
          <w:tcPr>
            <w:tcW w:w="3018" w:type="dxa"/>
            <w:shd w:val="clear" w:color="auto" w:fill="auto"/>
          </w:tcPr>
          <w:p w14:paraId="1EFE0C82" w14:textId="77777777" w:rsidR="00B32C25" w:rsidRPr="008C5512" w:rsidRDefault="00B32C25" w:rsidP="00B32C25">
            <w:pPr>
              <w:tabs>
                <w:tab w:val="left" w:pos="990"/>
              </w:tabs>
              <w:spacing w:line="256" w:lineRule="auto"/>
              <w:rPr>
                <w:sz w:val="28"/>
                <w:szCs w:val="28"/>
              </w:rPr>
            </w:pPr>
            <w:r w:rsidRPr="008C5512">
              <w:rPr>
                <w:spacing w:val="-4"/>
                <w:sz w:val="28"/>
                <w:szCs w:val="28"/>
              </w:rPr>
              <w:t>Снижение износа инженерно-коммуникационной инфраструктуры в малых и моногородах, %</w:t>
            </w:r>
          </w:p>
        </w:tc>
        <w:tc>
          <w:tcPr>
            <w:tcW w:w="2227" w:type="dxa"/>
            <w:shd w:val="clear" w:color="auto" w:fill="auto"/>
          </w:tcPr>
          <w:p w14:paraId="1332890F" w14:textId="77777777" w:rsidR="00B32C25" w:rsidRPr="008C5512" w:rsidRDefault="00B32C25" w:rsidP="00B32C25">
            <w:pPr>
              <w:jc w:val="center"/>
              <w:rPr>
                <w:sz w:val="28"/>
                <w:szCs w:val="28"/>
                <w:lang w:val="kk-KZ"/>
              </w:rPr>
            </w:pPr>
            <w:r w:rsidRPr="008C5512">
              <w:rPr>
                <w:sz w:val="28"/>
                <w:szCs w:val="28"/>
              </w:rPr>
              <w:t>Данные МИО</w:t>
            </w:r>
          </w:p>
        </w:tc>
        <w:tc>
          <w:tcPr>
            <w:tcW w:w="2028" w:type="dxa"/>
            <w:shd w:val="clear" w:color="auto" w:fill="auto"/>
          </w:tcPr>
          <w:p w14:paraId="14C0AFE9" w14:textId="77777777" w:rsidR="00B32C25" w:rsidRPr="008C5512" w:rsidRDefault="00B32C25" w:rsidP="00B32C25">
            <w:pPr>
              <w:spacing w:line="256" w:lineRule="auto"/>
              <w:jc w:val="center"/>
              <w:rPr>
                <w:sz w:val="28"/>
                <w:szCs w:val="28"/>
              </w:rPr>
            </w:pPr>
            <w:r w:rsidRPr="008C5512">
              <w:rPr>
                <w:sz w:val="28"/>
                <w:szCs w:val="28"/>
                <w:lang w:eastAsia="en-US"/>
              </w:rPr>
              <w:t>%</w:t>
            </w:r>
          </w:p>
        </w:tc>
        <w:tc>
          <w:tcPr>
            <w:tcW w:w="1090" w:type="dxa"/>
            <w:shd w:val="clear" w:color="auto" w:fill="auto"/>
          </w:tcPr>
          <w:p w14:paraId="3F293E9C" w14:textId="77777777" w:rsidR="00B32C25" w:rsidRPr="008C5512" w:rsidRDefault="00B32C25" w:rsidP="0078413D">
            <w:pPr>
              <w:jc w:val="center"/>
              <w:rPr>
                <w:sz w:val="28"/>
                <w:szCs w:val="28"/>
              </w:rPr>
            </w:pPr>
            <w:r w:rsidRPr="008C5512">
              <w:rPr>
                <w:sz w:val="28"/>
                <w:szCs w:val="28"/>
              </w:rPr>
              <w:t>6,</w:t>
            </w:r>
            <w:r w:rsidR="0078413D" w:rsidRPr="008C5512">
              <w:rPr>
                <w:sz w:val="28"/>
                <w:szCs w:val="28"/>
              </w:rPr>
              <w:t>3</w:t>
            </w:r>
          </w:p>
        </w:tc>
        <w:tc>
          <w:tcPr>
            <w:tcW w:w="992" w:type="dxa"/>
            <w:shd w:val="clear" w:color="auto" w:fill="auto"/>
          </w:tcPr>
          <w:p w14:paraId="2C53ACA8" w14:textId="77777777" w:rsidR="00B32C25" w:rsidRPr="008C5512" w:rsidRDefault="00B32C25" w:rsidP="00B32C25">
            <w:pPr>
              <w:jc w:val="center"/>
              <w:rPr>
                <w:sz w:val="28"/>
                <w:szCs w:val="28"/>
              </w:rPr>
            </w:pPr>
            <w:r w:rsidRPr="008C5512">
              <w:rPr>
                <w:sz w:val="28"/>
                <w:szCs w:val="28"/>
              </w:rPr>
              <w:t>6</w:t>
            </w:r>
            <w:r w:rsidR="0078413D" w:rsidRPr="008C5512">
              <w:rPr>
                <w:sz w:val="28"/>
                <w:szCs w:val="28"/>
              </w:rPr>
              <w:t>,3</w:t>
            </w:r>
          </w:p>
        </w:tc>
        <w:tc>
          <w:tcPr>
            <w:tcW w:w="5245" w:type="dxa"/>
            <w:shd w:val="clear" w:color="auto" w:fill="auto"/>
          </w:tcPr>
          <w:p w14:paraId="21137589" w14:textId="5409B75A" w:rsidR="00B32C25" w:rsidRPr="008C5512" w:rsidRDefault="00B32C25" w:rsidP="00B32C25">
            <w:pPr>
              <w:spacing w:line="256" w:lineRule="auto"/>
              <w:jc w:val="center"/>
              <w:rPr>
                <w:b/>
                <w:sz w:val="28"/>
                <w:szCs w:val="28"/>
                <w:lang w:eastAsia="en-US"/>
              </w:rPr>
            </w:pPr>
            <w:r w:rsidRPr="008C5512">
              <w:rPr>
                <w:b/>
                <w:sz w:val="28"/>
                <w:szCs w:val="28"/>
                <w:lang w:eastAsia="en-US"/>
              </w:rPr>
              <w:t>Исполнен</w:t>
            </w:r>
          </w:p>
          <w:p w14:paraId="4A092AD3" w14:textId="3940F0FC" w:rsidR="000135A8" w:rsidRPr="008C5512" w:rsidRDefault="00506A6C" w:rsidP="000135A8">
            <w:pPr>
              <w:tabs>
                <w:tab w:val="left" w:pos="993"/>
              </w:tabs>
              <w:outlineLvl w:val="0"/>
              <w:rPr>
                <w:sz w:val="28"/>
                <w:szCs w:val="28"/>
                <w:lang w:eastAsia="en-US"/>
              </w:rPr>
            </w:pPr>
            <w:r w:rsidRPr="008C5512">
              <w:rPr>
                <w:sz w:val="28"/>
                <w:szCs w:val="28"/>
                <w:lang w:eastAsia="en-US"/>
              </w:rPr>
              <w:t>В</w:t>
            </w:r>
            <w:r w:rsidR="000135A8" w:rsidRPr="008C5512">
              <w:rPr>
                <w:sz w:val="28"/>
                <w:szCs w:val="28"/>
                <w:lang w:eastAsia="en-US"/>
              </w:rPr>
              <w:t xml:space="preserve"> 2022 году из республиканского бюджета  было выделено 25,8 млрд. тенге на реализацию 54 проектов в 36 моно- и малых городах.</w:t>
            </w:r>
          </w:p>
          <w:p w14:paraId="12743712" w14:textId="140B55F5" w:rsidR="006919EB" w:rsidRPr="008C5512" w:rsidRDefault="000135A8" w:rsidP="00DB4AF7">
            <w:pPr>
              <w:tabs>
                <w:tab w:val="left" w:pos="993"/>
              </w:tabs>
              <w:outlineLvl w:val="0"/>
              <w:rPr>
                <w:sz w:val="28"/>
                <w:szCs w:val="28"/>
                <w:lang w:eastAsia="en-US"/>
              </w:rPr>
            </w:pPr>
            <w:r w:rsidRPr="008C5512">
              <w:rPr>
                <w:sz w:val="28"/>
                <w:szCs w:val="28"/>
                <w:lang w:eastAsia="en-US"/>
              </w:rPr>
              <w:t>Создано около 800 рабочих мест, модернизировано 300 км автомобильных дорог и инженерных сетей, износ инженерно-коммуникационной инфраструктуры в малых и моногородах снизился до 6,3%.</w:t>
            </w:r>
          </w:p>
        </w:tc>
      </w:tr>
      <w:tr w:rsidR="0078413D" w:rsidRPr="008C5512" w14:paraId="16BAE85E" w14:textId="77777777" w:rsidTr="008C5512">
        <w:tc>
          <w:tcPr>
            <w:tcW w:w="568" w:type="dxa"/>
            <w:shd w:val="clear" w:color="auto" w:fill="auto"/>
          </w:tcPr>
          <w:p w14:paraId="0F247FC7" w14:textId="77777777" w:rsidR="0078413D" w:rsidRPr="008C5512" w:rsidRDefault="00C24958" w:rsidP="00B32C25">
            <w:pPr>
              <w:jc w:val="center"/>
              <w:rPr>
                <w:sz w:val="28"/>
                <w:szCs w:val="28"/>
              </w:rPr>
            </w:pPr>
            <w:r w:rsidRPr="008C5512">
              <w:rPr>
                <w:sz w:val="28"/>
                <w:szCs w:val="28"/>
              </w:rPr>
              <w:t>24.</w:t>
            </w:r>
          </w:p>
        </w:tc>
        <w:tc>
          <w:tcPr>
            <w:tcW w:w="3018" w:type="dxa"/>
            <w:shd w:val="clear" w:color="auto" w:fill="auto"/>
          </w:tcPr>
          <w:p w14:paraId="0646BAE8" w14:textId="77777777" w:rsidR="0078413D" w:rsidRPr="008C5512" w:rsidRDefault="0078413D" w:rsidP="00B32C25">
            <w:pPr>
              <w:tabs>
                <w:tab w:val="left" w:pos="990"/>
              </w:tabs>
              <w:spacing w:line="256" w:lineRule="auto"/>
              <w:rPr>
                <w:spacing w:val="-4"/>
                <w:sz w:val="28"/>
                <w:szCs w:val="28"/>
              </w:rPr>
            </w:pPr>
            <w:r w:rsidRPr="008C5512">
              <w:rPr>
                <w:spacing w:val="-4"/>
                <w:sz w:val="28"/>
                <w:szCs w:val="28"/>
              </w:rPr>
              <w:t>Увеличение охвата жителей, проживающих на окраинах крупных городов - Астана, Алматы, Шымкент, необходимой социальной и инженерной инфраструктурой</w:t>
            </w:r>
          </w:p>
        </w:tc>
        <w:tc>
          <w:tcPr>
            <w:tcW w:w="2227" w:type="dxa"/>
            <w:shd w:val="clear" w:color="auto" w:fill="auto"/>
          </w:tcPr>
          <w:p w14:paraId="627CFFF1" w14:textId="77777777" w:rsidR="0078413D" w:rsidRPr="008C5512" w:rsidRDefault="00C24958" w:rsidP="00B32C25">
            <w:pPr>
              <w:jc w:val="center"/>
              <w:rPr>
                <w:sz w:val="28"/>
                <w:szCs w:val="28"/>
              </w:rPr>
            </w:pPr>
            <w:r w:rsidRPr="008C5512">
              <w:rPr>
                <w:sz w:val="28"/>
                <w:szCs w:val="28"/>
              </w:rPr>
              <w:t>Данные МИО</w:t>
            </w:r>
          </w:p>
        </w:tc>
        <w:tc>
          <w:tcPr>
            <w:tcW w:w="2028" w:type="dxa"/>
            <w:shd w:val="clear" w:color="auto" w:fill="auto"/>
          </w:tcPr>
          <w:p w14:paraId="70739A16" w14:textId="77777777" w:rsidR="0078413D" w:rsidRPr="008C5512" w:rsidRDefault="0078413D" w:rsidP="00B32C25">
            <w:pPr>
              <w:spacing w:line="256" w:lineRule="auto"/>
              <w:jc w:val="center"/>
              <w:rPr>
                <w:sz w:val="28"/>
                <w:szCs w:val="28"/>
                <w:lang w:eastAsia="en-US"/>
              </w:rPr>
            </w:pPr>
            <w:r w:rsidRPr="008C5512">
              <w:rPr>
                <w:sz w:val="28"/>
                <w:szCs w:val="28"/>
                <w:lang w:eastAsia="en-US"/>
              </w:rPr>
              <w:t>%</w:t>
            </w:r>
          </w:p>
        </w:tc>
        <w:tc>
          <w:tcPr>
            <w:tcW w:w="1090" w:type="dxa"/>
            <w:shd w:val="clear" w:color="auto" w:fill="auto"/>
          </w:tcPr>
          <w:p w14:paraId="1DEB4085" w14:textId="77777777" w:rsidR="0078413D" w:rsidRPr="008C5512" w:rsidRDefault="0078413D" w:rsidP="0078413D">
            <w:pPr>
              <w:jc w:val="center"/>
              <w:rPr>
                <w:sz w:val="28"/>
                <w:szCs w:val="28"/>
              </w:rPr>
            </w:pPr>
            <w:r w:rsidRPr="008C5512">
              <w:rPr>
                <w:sz w:val="28"/>
                <w:szCs w:val="28"/>
              </w:rPr>
              <w:t>10,0</w:t>
            </w:r>
          </w:p>
        </w:tc>
        <w:tc>
          <w:tcPr>
            <w:tcW w:w="992" w:type="dxa"/>
            <w:shd w:val="clear" w:color="auto" w:fill="auto"/>
          </w:tcPr>
          <w:p w14:paraId="6516F1FA" w14:textId="77777777" w:rsidR="0078413D" w:rsidRPr="008C5512" w:rsidRDefault="0078413D" w:rsidP="00B32C25">
            <w:pPr>
              <w:jc w:val="center"/>
              <w:rPr>
                <w:sz w:val="28"/>
                <w:szCs w:val="28"/>
              </w:rPr>
            </w:pPr>
            <w:r w:rsidRPr="008C5512">
              <w:rPr>
                <w:sz w:val="28"/>
                <w:szCs w:val="28"/>
              </w:rPr>
              <w:t>10,4</w:t>
            </w:r>
          </w:p>
        </w:tc>
        <w:tc>
          <w:tcPr>
            <w:tcW w:w="5245" w:type="dxa"/>
            <w:shd w:val="clear" w:color="auto" w:fill="auto"/>
          </w:tcPr>
          <w:p w14:paraId="3C4DDE7C" w14:textId="3ABF32B9" w:rsidR="0078413D" w:rsidRPr="008C5512" w:rsidRDefault="0078413D" w:rsidP="0078413D">
            <w:pPr>
              <w:spacing w:line="256" w:lineRule="auto"/>
              <w:jc w:val="center"/>
              <w:rPr>
                <w:b/>
                <w:sz w:val="28"/>
                <w:szCs w:val="28"/>
                <w:lang w:eastAsia="en-US"/>
              </w:rPr>
            </w:pPr>
            <w:r w:rsidRPr="008C5512">
              <w:rPr>
                <w:b/>
                <w:sz w:val="28"/>
                <w:szCs w:val="28"/>
                <w:lang w:eastAsia="en-US"/>
              </w:rPr>
              <w:t>Исполнен</w:t>
            </w:r>
          </w:p>
          <w:p w14:paraId="5EAEF399" w14:textId="77863018" w:rsidR="000135A8" w:rsidRPr="008C5512" w:rsidRDefault="000135A8" w:rsidP="00DB4AF7">
            <w:pPr>
              <w:tabs>
                <w:tab w:val="left" w:pos="993"/>
              </w:tabs>
              <w:outlineLvl w:val="0"/>
              <w:rPr>
                <w:sz w:val="28"/>
                <w:szCs w:val="28"/>
                <w:lang w:eastAsia="en-US"/>
              </w:rPr>
            </w:pPr>
            <w:r w:rsidRPr="008C5512">
              <w:rPr>
                <w:sz w:val="28"/>
                <w:szCs w:val="28"/>
                <w:lang w:eastAsia="en-US"/>
              </w:rPr>
              <w:t>В 2022 году на реализацию 45 проектов было выделено 41,8 млрд. тенге. Охват жителей инфраструктурными проектами составил 88 234 человек или 10,4% (план 85 000 человек или 10%).</w:t>
            </w:r>
          </w:p>
          <w:p w14:paraId="125D0CA6" w14:textId="71EFF30A" w:rsidR="0078413D" w:rsidRPr="008C5512" w:rsidRDefault="0078413D" w:rsidP="00DB4AF7">
            <w:pPr>
              <w:tabs>
                <w:tab w:val="left" w:pos="993"/>
              </w:tabs>
              <w:outlineLvl w:val="0"/>
              <w:rPr>
                <w:sz w:val="28"/>
                <w:szCs w:val="28"/>
                <w:lang w:eastAsia="en-US"/>
              </w:rPr>
            </w:pPr>
          </w:p>
        </w:tc>
      </w:tr>
      <w:tr w:rsidR="0078413D" w:rsidRPr="008C5512" w14:paraId="04EED05D" w14:textId="77777777" w:rsidTr="008C5512">
        <w:tc>
          <w:tcPr>
            <w:tcW w:w="568" w:type="dxa"/>
            <w:shd w:val="clear" w:color="auto" w:fill="auto"/>
          </w:tcPr>
          <w:p w14:paraId="1B710A22" w14:textId="77777777" w:rsidR="0078413D" w:rsidRPr="008C5512" w:rsidRDefault="00C24958" w:rsidP="00B32C25">
            <w:pPr>
              <w:jc w:val="center"/>
              <w:rPr>
                <w:sz w:val="28"/>
                <w:szCs w:val="28"/>
              </w:rPr>
            </w:pPr>
            <w:r w:rsidRPr="008C5512">
              <w:rPr>
                <w:sz w:val="28"/>
                <w:szCs w:val="28"/>
              </w:rPr>
              <w:t>25.</w:t>
            </w:r>
          </w:p>
        </w:tc>
        <w:tc>
          <w:tcPr>
            <w:tcW w:w="3018" w:type="dxa"/>
            <w:shd w:val="clear" w:color="auto" w:fill="auto"/>
          </w:tcPr>
          <w:p w14:paraId="5A9E85BA" w14:textId="77777777" w:rsidR="0078413D" w:rsidRPr="008C5512" w:rsidRDefault="0078413D" w:rsidP="00B32C25">
            <w:pPr>
              <w:tabs>
                <w:tab w:val="left" w:pos="990"/>
              </w:tabs>
              <w:spacing w:line="256" w:lineRule="auto"/>
              <w:rPr>
                <w:spacing w:val="-4"/>
                <w:sz w:val="28"/>
                <w:szCs w:val="28"/>
              </w:rPr>
            </w:pPr>
            <w:r w:rsidRPr="008C5512">
              <w:rPr>
                <w:spacing w:val="-4"/>
                <w:sz w:val="28"/>
                <w:szCs w:val="28"/>
              </w:rPr>
              <w:t xml:space="preserve">Доля аппаратов акимов городов районного значения, сел, поселков, сельских округов (далее – сельский округ) охваченных обучением </w:t>
            </w:r>
            <w:r w:rsidRPr="008C5512">
              <w:rPr>
                <w:spacing w:val="-4"/>
                <w:sz w:val="28"/>
                <w:szCs w:val="28"/>
              </w:rPr>
              <w:lastRenderedPageBreak/>
              <w:t>(акимы, сотрудники аппаратов акима сельских округов, а также члены собрания местного сообщества) по разъяснению изменений в законодательство в сфере местного самоуправления</w:t>
            </w:r>
          </w:p>
        </w:tc>
        <w:tc>
          <w:tcPr>
            <w:tcW w:w="2227" w:type="dxa"/>
            <w:shd w:val="clear" w:color="auto" w:fill="auto"/>
          </w:tcPr>
          <w:p w14:paraId="0E7D2670" w14:textId="77777777" w:rsidR="0078413D" w:rsidRPr="008C5512" w:rsidRDefault="006710CB" w:rsidP="00B32C25">
            <w:pPr>
              <w:jc w:val="center"/>
              <w:rPr>
                <w:sz w:val="28"/>
                <w:szCs w:val="28"/>
              </w:rPr>
            </w:pPr>
            <w:r w:rsidRPr="008C5512">
              <w:rPr>
                <w:sz w:val="28"/>
                <w:szCs w:val="28"/>
              </w:rPr>
              <w:lastRenderedPageBreak/>
              <w:t>Данные МИО</w:t>
            </w:r>
          </w:p>
        </w:tc>
        <w:tc>
          <w:tcPr>
            <w:tcW w:w="2028" w:type="dxa"/>
            <w:shd w:val="clear" w:color="auto" w:fill="auto"/>
          </w:tcPr>
          <w:p w14:paraId="72383F72" w14:textId="77777777" w:rsidR="0078413D" w:rsidRPr="008C5512" w:rsidRDefault="0078413D" w:rsidP="00B32C25">
            <w:pPr>
              <w:spacing w:line="256" w:lineRule="auto"/>
              <w:jc w:val="center"/>
              <w:rPr>
                <w:sz w:val="28"/>
                <w:szCs w:val="28"/>
                <w:lang w:eastAsia="en-US"/>
              </w:rPr>
            </w:pPr>
            <w:r w:rsidRPr="008C5512">
              <w:rPr>
                <w:sz w:val="28"/>
                <w:szCs w:val="28"/>
                <w:lang w:eastAsia="en-US"/>
              </w:rPr>
              <w:t>%</w:t>
            </w:r>
          </w:p>
        </w:tc>
        <w:tc>
          <w:tcPr>
            <w:tcW w:w="1090" w:type="dxa"/>
            <w:shd w:val="clear" w:color="auto" w:fill="auto"/>
          </w:tcPr>
          <w:p w14:paraId="72E6F16C" w14:textId="77777777" w:rsidR="0078413D" w:rsidRPr="008C5512" w:rsidRDefault="0078413D" w:rsidP="0078413D">
            <w:pPr>
              <w:jc w:val="center"/>
              <w:rPr>
                <w:sz w:val="28"/>
                <w:szCs w:val="28"/>
              </w:rPr>
            </w:pPr>
            <w:r w:rsidRPr="008C5512">
              <w:rPr>
                <w:sz w:val="28"/>
                <w:szCs w:val="28"/>
              </w:rPr>
              <w:t>6,4</w:t>
            </w:r>
          </w:p>
        </w:tc>
        <w:tc>
          <w:tcPr>
            <w:tcW w:w="992" w:type="dxa"/>
            <w:shd w:val="clear" w:color="auto" w:fill="auto"/>
          </w:tcPr>
          <w:p w14:paraId="20C8A390" w14:textId="0B4D1203" w:rsidR="0078413D" w:rsidRPr="008C5512" w:rsidRDefault="0078413D" w:rsidP="002463D8">
            <w:pPr>
              <w:jc w:val="center"/>
              <w:rPr>
                <w:sz w:val="28"/>
                <w:szCs w:val="28"/>
                <w:lang w:val="kk-KZ"/>
              </w:rPr>
            </w:pPr>
          </w:p>
        </w:tc>
        <w:tc>
          <w:tcPr>
            <w:tcW w:w="5245" w:type="dxa"/>
            <w:shd w:val="clear" w:color="auto" w:fill="auto"/>
          </w:tcPr>
          <w:p w14:paraId="4C37915F" w14:textId="77777777" w:rsidR="0078413D" w:rsidRPr="008C5512" w:rsidRDefault="002463D8" w:rsidP="0078413D">
            <w:pPr>
              <w:spacing w:line="256" w:lineRule="auto"/>
              <w:jc w:val="center"/>
              <w:rPr>
                <w:b/>
                <w:sz w:val="28"/>
                <w:szCs w:val="28"/>
                <w:lang w:eastAsia="en-US"/>
              </w:rPr>
            </w:pPr>
            <w:r w:rsidRPr="008C5512">
              <w:rPr>
                <w:b/>
                <w:sz w:val="28"/>
                <w:szCs w:val="28"/>
                <w:lang w:eastAsia="en-US"/>
              </w:rPr>
              <w:t>На и</w:t>
            </w:r>
            <w:r w:rsidR="0078413D" w:rsidRPr="008C5512">
              <w:rPr>
                <w:b/>
                <w:sz w:val="28"/>
                <w:szCs w:val="28"/>
                <w:lang w:eastAsia="en-US"/>
              </w:rPr>
              <w:t>сполнен</w:t>
            </w:r>
            <w:r w:rsidRPr="008C5512">
              <w:rPr>
                <w:b/>
                <w:sz w:val="28"/>
                <w:szCs w:val="28"/>
                <w:lang w:eastAsia="en-US"/>
              </w:rPr>
              <w:t>ии</w:t>
            </w:r>
          </w:p>
          <w:p w14:paraId="716F53B3" w14:textId="77777777" w:rsidR="00FC34C7" w:rsidRDefault="008E01C1" w:rsidP="00E05B6B">
            <w:pPr>
              <w:tabs>
                <w:tab w:val="left" w:pos="993"/>
              </w:tabs>
              <w:outlineLvl w:val="0"/>
              <w:rPr>
                <w:sz w:val="28"/>
                <w:szCs w:val="28"/>
                <w:lang w:val="kk-KZ" w:eastAsia="en-US"/>
              </w:rPr>
            </w:pPr>
            <w:r w:rsidRPr="008C5512">
              <w:rPr>
                <w:sz w:val="28"/>
                <w:szCs w:val="28"/>
                <w:lang w:eastAsia="en-US"/>
              </w:rPr>
              <w:t xml:space="preserve">Срок исполнения </w:t>
            </w:r>
            <w:r w:rsidR="002463D8" w:rsidRPr="008C5512">
              <w:rPr>
                <w:sz w:val="28"/>
                <w:szCs w:val="28"/>
                <w:lang w:eastAsia="en-US"/>
              </w:rPr>
              <w:t xml:space="preserve">30 июня 2023 года согласно </w:t>
            </w:r>
            <w:bookmarkStart w:id="1" w:name="_Hlk127181774"/>
            <w:r w:rsidR="002463D8" w:rsidRPr="008C5512">
              <w:rPr>
                <w:sz w:val="28"/>
                <w:szCs w:val="28"/>
                <w:lang w:eastAsia="en-US"/>
              </w:rPr>
              <w:t>дополнительно</w:t>
            </w:r>
            <w:r w:rsidR="00C53533">
              <w:rPr>
                <w:sz w:val="28"/>
                <w:szCs w:val="28"/>
                <w:lang w:val="kk-KZ" w:eastAsia="en-US"/>
              </w:rPr>
              <w:t>му</w:t>
            </w:r>
            <w:r w:rsidR="002463D8" w:rsidRPr="008C5512">
              <w:rPr>
                <w:sz w:val="28"/>
                <w:szCs w:val="28"/>
                <w:lang w:eastAsia="en-US"/>
              </w:rPr>
              <w:t xml:space="preserve"> Соглашени</w:t>
            </w:r>
            <w:r w:rsidR="00C53533">
              <w:rPr>
                <w:sz w:val="28"/>
                <w:szCs w:val="28"/>
                <w:lang w:val="kk-KZ" w:eastAsia="en-US"/>
              </w:rPr>
              <w:t>ю</w:t>
            </w:r>
          </w:p>
          <w:p w14:paraId="0AD0BCFC" w14:textId="37EBF052" w:rsidR="0078413D" w:rsidRPr="008C5512" w:rsidRDefault="002463D8" w:rsidP="00E05B6B">
            <w:pPr>
              <w:tabs>
                <w:tab w:val="left" w:pos="993"/>
              </w:tabs>
              <w:outlineLvl w:val="0"/>
              <w:rPr>
                <w:sz w:val="28"/>
                <w:szCs w:val="28"/>
                <w:lang w:eastAsia="en-US"/>
              </w:rPr>
            </w:pPr>
            <w:r w:rsidRPr="008C5512">
              <w:rPr>
                <w:sz w:val="28"/>
                <w:szCs w:val="28"/>
                <w:lang w:eastAsia="en-US"/>
              </w:rPr>
              <w:t xml:space="preserve"> от 2 декабря 2022 года № 5 между Министерством и Программой Развития ООН</w:t>
            </w:r>
            <w:bookmarkEnd w:id="1"/>
            <w:r w:rsidR="008E01C1" w:rsidRPr="008C5512">
              <w:rPr>
                <w:sz w:val="28"/>
                <w:szCs w:val="28"/>
                <w:lang w:eastAsia="en-US"/>
              </w:rPr>
              <w:t>.</w:t>
            </w:r>
          </w:p>
        </w:tc>
      </w:tr>
      <w:tr w:rsidR="0078413D" w:rsidRPr="006B7992" w14:paraId="4D3AA9DF" w14:textId="77777777" w:rsidTr="008C5512">
        <w:tc>
          <w:tcPr>
            <w:tcW w:w="568" w:type="dxa"/>
            <w:shd w:val="clear" w:color="auto" w:fill="auto"/>
          </w:tcPr>
          <w:p w14:paraId="58BC37D5" w14:textId="77777777" w:rsidR="0078413D" w:rsidRPr="008C5512" w:rsidRDefault="00C24958" w:rsidP="00B32C25">
            <w:pPr>
              <w:jc w:val="center"/>
              <w:rPr>
                <w:sz w:val="28"/>
                <w:szCs w:val="28"/>
              </w:rPr>
            </w:pPr>
            <w:r w:rsidRPr="008C5512">
              <w:rPr>
                <w:sz w:val="28"/>
                <w:szCs w:val="28"/>
              </w:rPr>
              <w:t>26.</w:t>
            </w:r>
          </w:p>
        </w:tc>
        <w:tc>
          <w:tcPr>
            <w:tcW w:w="3018" w:type="dxa"/>
            <w:shd w:val="clear" w:color="auto" w:fill="auto"/>
          </w:tcPr>
          <w:p w14:paraId="47B6BB1F" w14:textId="77777777" w:rsidR="0078413D" w:rsidRPr="008C5512" w:rsidRDefault="0078413D" w:rsidP="00B32C25">
            <w:pPr>
              <w:tabs>
                <w:tab w:val="left" w:pos="990"/>
              </w:tabs>
              <w:spacing w:line="256" w:lineRule="auto"/>
              <w:rPr>
                <w:spacing w:val="-4"/>
                <w:sz w:val="28"/>
                <w:szCs w:val="28"/>
              </w:rPr>
            </w:pPr>
            <w:r w:rsidRPr="008C5512">
              <w:rPr>
                <w:spacing w:val="-4"/>
                <w:sz w:val="28"/>
                <w:szCs w:val="28"/>
              </w:rPr>
              <w:t>Уровень повышения квалификации депутатов маслихатов всех уровней</w:t>
            </w:r>
          </w:p>
        </w:tc>
        <w:tc>
          <w:tcPr>
            <w:tcW w:w="2227" w:type="dxa"/>
            <w:shd w:val="clear" w:color="auto" w:fill="auto"/>
          </w:tcPr>
          <w:p w14:paraId="48357ECF" w14:textId="77777777" w:rsidR="0078413D" w:rsidRPr="008C5512" w:rsidRDefault="00C24958" w:rsidP="00B32C25">
            <w:pPr>
              <w:jc w:val="center"/>
              <w:rPr>
                <w:sz w:val="28"/>
                <w:szCs w:val="28"/>
              </w:rPr>
            </w:pPr>
            <w:r w:rsidRPr="008C5512">
              <w:rPr>
                <w:sz w:val="28"/>
                <w:szCs w:val="28"/>
              </w:rPr>
              <w:t>Данные МИО</w:t>
            </w:r>
          </w:p>
        </w:tc>
        <w:tc>
          <w:tcPr>
            <w:tcW w:w="2028" w:type="dxa"/>
            <w:shd w:val="clear" w:color="auto" w:fill="auto"/>
          </w:tcPr>
          <w:p w14:paraId="474EB047" w14:textId="77777777" w:rsidR="0078413D" w:rsidRPr="008C5512" w:rsidRDefault="0078413D" w:rsidP="00B32C25">
            <w:pPr>
              <w:spacing w:line="256" w:lineRule="auto"/>
              <w:jc w:val="center"/>
              <w:rPr>
                <w:sz w:val="28"/>
                <w:szCs w:val="28"/>
                <w:lang w:eastAsia="en-US"/>
              </w:rPr>
            </w:pPr>
            <w:r w:rsidRPr="008C5512">
              <w:rPr>
                <w:sz w:val="28"/>
                <w:szCs w:val="28"/>
                <w:lang w:eastAsia="en-US"/>
              </w:rPr>
              <w:t>%</w:t>
            </w:r>
          </w:p>
        </w:tc>
        <w:tc>
          <w:tcPr>
            <w:tcW w:w="1090" w:type="dxa"/>
            <w:shd w:val="clear" w:color="auto" w:fill="auto"/>
          </w:tcPr>
          <w:p w14:paraId="30CD6EE8" w14:textId="77777777" w:rsidR="0078413D" w:rsidRPr="008C5512" w:rsidRDefault="0078413D" w:rsidP="0078413D">
            <w:pPr>
              <w:jc w:val="center"/>
              <w:rPr>
                <w:sz w:val="28"/>
                <w:szCs w:val="28"/>
              </w:rPr>
            </w:pPr>
            <w:r w:rsidRPr="008C5512">
              <w:rPr>
                <w:sz w:val="28"/>
                <w:szCs w:val="28"/>
              </w:rPr>
              <w:t>100,0</w:t>
            </w:r>
          </w:p>
        </w:tc>
        <w:tc>
          <w:tcPr>
            <w:tcW w:w="992" w:type="dxa"/>
            <w:shd w:val="clear" w:color="auto" w:fill="auto"/>
          </w:tcPr>
          <w:p w14:paraId="54248F53" w14:textId="77777777" w:rsidR="0078413D" w:rsidRPr="008C5512" w:rsidRDefault="0078413D" w:rsidP="00B32C25">
            <w:pPr>
              <w:jc w:val="center"/>
              <w:rPr>
                <w:sz w:val="28"/>
                <w:szCs w:val="28"/>
              </w:rPr>
            </w:pPr>
            <w:r w:rsidRPr="008C5512">
              <w:rPr>
                <w:sz w:val="28"/>
                <w:szCs w:val="28"/>
              </w:rPr>
              <w:t>100,0</w:t>
            </w:r>
          </w:p>
        </w:tc>
        <w:tc>
          <w:tcPr>
            <w:tcW w:w="5245" w:type="dxa"/>
            <w:shd w:val="clear" w:color="auto" w:fill="auto"/>
          </w:tcPr>
          <w:p w14:paraId="199B4337" w14:textId="39743918" w:rsidR="0078413D" w:rsidRPr="008C5512" w:rsidRDefault="0078413D" w:rsidP="0078413D">
            <w:pPr>
              <w:spacing w:line="256" w:lineRule="auto"/>
              <w:jc w:val="center"/>
              <w:rPr>
                <w:b/>
                <w:sz w:val="28"/>
                <w:szCs w:val="28"/>
                <w:lang w:eastAsia="en-US"/>
              </w:rPr>
            </w:pPr>
            <w:r w:rsidRPr="008C5512">
              <w:rPr>
                <w:b/>
                <w:sz w:val="28"/>
                <w:szCs w:val="28"/>
                <w:lang w:eastAsia="en-US"/>
              </w:rPr>
              <w:t>Исполнен</w:t>
            </w:r>
          </w:p>
          <w:p w14:paraId="4F0D411B" w14:textId="77777777" w:rsidR="001F4D01" w:rsidRPr="008C5512" w:rsidRDefault="001F4D01" w:rsidP="001F4D01">
            <w:pPr>
              <w:pStyle w:val="ab"/>
              <w:jc w:val="both"/>
              <w:rPr>
                <w:rFonts w:ascii="Times New Roman" w:hAnsi="Times New Roman"/>
                <w:sz w:val="28"/>
                <w:szCs w:val="28"/>
                <w:lang w:val="ru-RU"/>
              </w:rPr>
            </w:pPr>
            <w:r w:rsidRPr="008C5512">
              <w:rPr>
                <w:rFonts w:ascii="Times New Roman" w:hAnsi="Times New Roman"/>
                <w:sz w:val="28"/>
                <w:szCs w:val="28"/>
                <w:lang w:val="ru-RU"/>
              </w:rPr>
              <w:t>Уровень повышения квалификации депутатов маслихатов всех уровней по итогам 2022 года составил 100%.</w:t>
            </w:r>
          </w:p>
          <w:p w14:paraId="7EA9A562" w14:textId="118F170E" w:rsidR="0078413D" w:rsidRPr="008C5512" w:rsidRDefault="001F4D01" w:rsidP="00644523">
            <w:pPr>
              <w:pStyle w:val="ab"/>
              <w:jc w:val="both"/>
              <w:rPr>
                <w:rFonts w:ascii="Times New Roman" w:hAnsi="Times New Roman"/>
                <w:sz w:val="28"/>
                <w:szCs w:val="28"/>
                <w:lang w:val="ru-RU"/>
              </w:rPr>
            </w:pPr>
            <w:r w:rsidRPr="008C5512">
              <w:rPr>
                <w:rFonts w:ascii="Times New Roman" w:hAnsi="Times New Roman"/>
                <w:sz w:val="28"/>
                <w:szCs w:val="28"/>
                <w:lang w:val="ru-RU"/>
              </w:rPr>
              <w:t>Обучение депутатов проводилось в Академии государственного управления при Президенте Республики Казахстан и его филиалах.</w:t>
            </w:r>
          </w:p>
        </w:tc>
      </w:tr>
    </w:tbl>
    <w:p w14:paraId="5E93A0DC" w14:textId="77777777" w:rsidR="00040450" w:rsidRDefault="00040450"/>
    <w:p w14:paraId="1C236282" w14:textId="4BA8DC4A" w:rsidR="00861C7B" w:rsidRDefault="00861C7B">
      <w:r>
        <w:br w:type="page"/>
      </w:r>
    </w:p>
    <w:p w14:paraId="2817E9E9" w14:textId="77777777" w:rsidR="008C5512" w:rsidRDefault="008C5512"/>
    <w:p w14:paraId="36AA4487" w14:textId="77777777" w:rsidR="00F61E13" w:rsidRDefault="00F61E13" w:rsidP="00F61E13">
      <w:pPr>
        <w:ind w:firstLine="709"/>
        <w:jc w:val="center"/>
        <w:rPr>
          <w:b/>
          <w:sz w:val="28"/>
          <w:szCs w:val="28"/>
        </w:rPr>
      </w:pPr>
    </w:p>
    <w:p w14:paraId="3D13BB65" w14:textId="77777777" w:rsidR="00F61E13" w:rsidRDefault="00F61E13" w:rsidP="00F61E13">
      <w:pPr>
        <w:pStyle w:val="a3"/>
        <w:numPr>
          <w:ilvl w:val="0"/>
          <w:numId w:val="1"/>
        </w:numPr>
        <w:jc w:val="center"/>
        <w:rPr>
          <w:b/>
          <w:sz w:val="28"/>
          <w:szCs w:val="28"/>
        </w:rPr>
      </w:pPr>
      <w:r w:rsidRPr="00F61E13">
        <w:rPr>
          <w:b/>
          <w:sz w:val="28"/>
          <w:szCs w:val="28"/>
        </w:rPr>
        <w:t>Освоение финансовых средств</w:t>
      </w:r>
    </w:p>
    <w:p w14:paraId="3908EF0E" w14:textId="77777777" w:rsidR="00F61E13" w:rsidRPr="00F61E13" w:rsidRDefault="00F61E13" w:rsidP="00F61E13">
      <w:pPr>
        <w:pStyle w:val="a3"/>
        <w:rPr>
          <w:b/>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4"/>
        <w:gridCol w:w="2409"/>
        <w:gridCol w:w="5245"/>
      </w:tblGrid>
      <w:tr w:rsidR="00F61E13" w:rsidRPr="00F61E13" w14:paraId="20CC2A84"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C7AC00" w14:textId="77777777" w:rsidR="00F61E13" w:rsidRPr="00127E31" w:rsidRDefault="00F61E13" w:rsidP="00F61E13">
            <w:pPr>
              <w:spacing w:line="254" w:lineRule="auto"/>
              <w:jc w:val="center"/>
              <w:rPr>
                <w:sz w:val="28"/>
                <w:szCs w:val="28"/>
                <w:lang w:eastAsia="en-US"/>
              </w:rPr>
            </w:pPr>
            <w:r w:rsidRPr="00127E31">
              <w:rPr>
                <w:sz w:val="28"/>
                <w:szCs w:val="28"/>
                <w:lang w:eastAsia="en-US"/>
              </w:rPr>
              <w:t>Источник финансирования</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E5384" w14:textId="77777777" w:rsidR="00F61E13" w:rsidRPr="00127E31" w:rsidRDefault="00F61E13" w:rsidP="00F61E13">
            <w:pPr>
              <w:spacing w:line="254" w:lineRule="auto"/>
              <w:jc w:val="center"/>
              <w:rPr>
                <w:sz w:val="28"/>
                <w:szCs w:val="28"/>
                <w:lang w:eastAsia="en-US"/>
              </w:rPr>
            </w:pPr>
            <w:r w:rsidRPr="00127E31">
              <w:rPr>
                <w:sz w:val="28"/>
                <w:szCs w:val="28"/>
                <w:lang w:eastAsia="en-US"/>
              </w:rPr>
              <w:t>План,</w:t>
            </w:r>
            <w:r w:rsidRPr="00127E31">
              <w:rPr>
                <w:sz w:val="28"/>
                <w:szCs w:val="28"/>
                <w:lang w:eastAsia="en-US"/>
              </w:rPr>
              <w:br/>
              <w:t>миллион тенге</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76CECA" w14:textId="77777777" w:rsidR="00F61E13" w:rsidRPr="00127E31" w:rsidRDefault="00F61E13" w:rsidP="00F61E13">
            <w:pPr>
              <w:spacing w:line="254" w:lineRule="auto"/>
              <w:jc w:val="center"/>
              <w:rPr>
                <w:sz w:val="28"/>
                <w:szCs w:val="28"/>
                <w:lang w:eastAsia="en-US"/>
              </w:rPr>
            </w:pPr>
            <w:r w:rsidRPr="00127E31">
              <w:rPr>
                <w:sz w:val="28"/>
                <w:szCs w:val="28"/>
                <w:lang w:eastAsia="en-US"/>
              </w:rPr>
              <w:t>Факт,</w:t>
            </w:r>
            <w:r w:rsidRPr="00127E31">
              <w:rPr>
                <w:sz w:val="28"/>
                <w:szCs w:val="28"/>
                <w:lang w:eastAsia="en-US"/>
              </w:rPr>
              <w:br/>
              <w:t>миллион тенге</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E7DB12" w14:textId="77777777" w:rsidR="00F61E13" w:rsidRPr="00127E31" w:rsidRDefault="00F61E13" w:rsidP="00F61E13">
            <w:pPr>
              <w:spacing w:line="254" w:lineRule="auto"/>
              <w:jc w:val="center"/>
              <w:rPr>
                <w:sz w:val="28"/>
                <w:szCs w:val="28"/>
                <w:lang w:eastAsia="en-US"/>
              </w:rPr>
            </w:pPr>
            <w:r w:rsidRPr="00127E31">
              <w:rPr>
                <w:sz w:val="28"/>
                <w:szCs w:val="28"/>
                <w:lang w:eastAsia="en-US"/>
              </w:rPr>
              <w:t>Причины неиспользования</w:t>
            </w:r>
          </w:p>
        </w:tc>
      </w:tr>
      <w:tr w:rsidR="00F61E13" w:rsidRPr="00F61E13" w14:paraId="02AC2C48"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87CFDC" w14:textId="77777777" w:rsidR="00F61E13" w:rsidRPr="00127E31" w:rsidRDefault="00F61E13" w:rsidP="00F61E13">
            <w:pPr>
              <w:spacing w:line="254" w:lineRule="auto"/>
              <w:ind w:firstLine="709"/>
              <w:jc w:val="center"/>
              <w:rPr>
                <w:sz w:val="28"/>
                <w:szCs w:val="28"/>
                <w:lang w:eastAsia="en-US"/>
              </w:rPr>
            </w:pPr>
            <w:r w:rsidRPr="00127E31">
              <w:rPr>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E16D2" w14:textId="77777777" w:rsidR="00F61E13" w:rsidRPr="00127E31" w:rsidRDefault="00F61E13" w:rsidP="00F61E13">
            <w:pPr>
              <w:spacing w:line="254" w:lineRule="auto"/>
              <w:ind w:firstLine="709"/>
              <w:jc w:val="center"/>
              <w:rPr>
                <w:sz w:val="28"/>
                <w:szCs w:val="28"/>
                <w:lang w:eastAsia="en-US"/>
              </w:rPr>
            </w:pPr>
            <w:r w:rsidRPr="00127E31">
              <w:rPr>
                <w:sz w:val="28"/>
                <w:szCs w:val="28"/>
                <w:lang w:eastAsia="en-US"/>
              </w:rPr>
              <w:t>2</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FE3F59" w14:textId="77777777" w:rsidR="00F61E13" w:rsidRPr="00127E31" w:rsidRDefault="00F61E13" w:rsidP="00F61E13">
            <w:pPr>
              <w:spacing w:line="254" w:lineRule="auto"/>
              <w:ind w:firstLine="709"/>
              <w:jc w:val="center"/>
              <w:rPr>
                <w:sz w:val="28"/>
                <w:szCs w:val="28"/>
                <w:lang w:eastAsia="en-US"/>
              </w:rPr>
            </w:pPr>
            <w:r w:rsidRPr="00127E31">
              <w:rPr>
                <w:sz w:val="28"/>
                <w:szCs w:val="28"/>
                <w:lang w:eastAsia="en-US"/>
              </w:rPr>
              <w:t>3</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D0F0A0" w14:textId="77777777" w:rsidR="00F61E13" w:rsidRPr="00127E31" w:rsidRDefault="00F61E13" w:rsidP="00F61E13">
            <w:pPr>
              <w:spacing w:line="254" w:lineRule="auto"/>
              <w:ind w:firstLine="709"/>
              <w:jc w:val="center"/>
              <w:rPr>
                <w:sz w:val="28"/>
                <w:szCs w:val="28"/>
                <w:lang w:eastAsia="en-US"/>
              </w:rPr>
            </w:pPr>
            <w:r w:rsidRPr="00127E31">
              <w:rPr>
                <w:sz w:val="28"/>
                <w:szCs w:val="28"/>
                <w:lang w:eastAsia="en-US"/>
              </w:rPr>
              <w:t>4</w:t>
            </w:r>
          </w:p>
        </w:tc>
      </w:tr>
      <w:tr w:rsidR="0043581E" w:rsidRPr="00F61E13" w14:paraId="7E6733F4"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B66E7" w14:textId="77777777" w:rsidR="0043581E" w:rsidRPr="00127E31" w:rsidRDefault="0043581E" w:rsidP="0043581E">
            <w:pPr>
              <w:spacing w:line="254" w:lineRule="auto"/>
              <w:rPr>
                <w:sz w:val="28"/>
                <w:szCs w:val="28"/>
                <w:lang w:val="kk-KZ" w:eastAsia="en-US"/>
              </w:rPr>
            </w:pPr>
            <w:r w:rsidRPr="00127E31">
              <w:rPr>
                <w:sz w:val="28"/>
                <w:szCs w:val="28"/>
                <w:lang w:val="kk-KZ" w:eastAsia="en-US"/>
              </w:rPr>
              <w:t>За счет средств республиканского бюджета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76DDB" w14:textId="40841EC9" w:rsidR="0043581E" w:rsidRPr="00127E31" w:rsidRDefault="0043581E" w:rsidP="0043581E">
            <w:pPr>
              <w:spacing w:line="254" w:lineRule="auto"/>
              <w:ind w:firstLine="709"/>
              <w:rPr>
                <w:sz w:val="28"/>
                <w:szCs w:val="28"/>
                <w:lang w:eastAsia="en-US"/>
              </w:rPr>
            </w:pPr>
            <w:r w:rsidRPr="00127E31">
              <w:rPr>
                <w:sz w:val="28"/>
                <w:szCs w:val="28"/>
                <w:lang w:val="en-US" w:eastAsia="en-US"/>
              </w:rPr>
              <w:t>308 </w:t>
            </w:r>
            <w:r w:rsidRPr="00127E31">
              <w:rPr>
                <w:sz w:val="28"/>
                <w:szCs w:val="28"/>
                <w:lang w:eastAsia="en-US"/>
              </w:rPr>
              <w:t>667,6</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DE5567" w14:textId="545FB36A" w:rsidR="0043581E" w:rsidRPr="00127E31" w:rsidRDefault="0043581E" w:rsidP="0043581E">
            <w:pPr>
              <w:spacing w:line="254" w:lineRule="auto"/>
              <w:ind w:firstLine="709"/>
              <w:rPr>
                <w:sz w:val="28"/>
                <w:szCs w:val="28"/>
                <w:lang w:val="kk-KZ" w:eastAsia="en-US"/>
              </w:rPr>
            </w:pPr>
            <w:r w:rsidRPr="00127E31">
              <w:rPr>
                <w:sz w:val="28"/>
                <w:szCs w:val="28"/>
                <w:lang w:val="kk-KZ" w:eastAsia="en-US"/>
              </w:rPr>
              <w:t>308 666,9</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AC4733" w14:textId="77777777" w:rsidR="0043581E" w:rsidRDefault="0043581E" w:rsidP="0043581E">
            <w:pPr>
              <w:spacing w:line="254" w:lineRule="auto"/>
              <w:rPr>
                <w:sz w:val="28"/>
                <w:szCs w:val="28"/>
                <w:lang w:val="kk-KZ" w:eastAsia="en-US"/>
              </w:rPr>
            </w:pPr>
            <w:r w:rsidRPr="0023793B">
              <w:rPr>
                <w:sz w:val="28"/>
                <w:szCs w:val="28"/>
                <w:lang w:val="kk-KZ" w:eastAsia="en-US"/>
              </w:rPr>
              <w:t>0,</w:t>
            </w:r>
            <w:r>
              <w:rPr>
                <w:sz w:val="28"/>
                <w:szCs w:val="28"/>
                <w:lang w:val="kk-KZ" w:eastAsia="en-US"/>
              </w:rPr>
              <w:t>5</w:t>
            </w:r>
            <w:r w:rsidRPr="0023793B">
              <w:rPr>
                <w:sz w:val="28"/>
                <w:szCs w:val="28"/>
                <w:lang w:val="kk-KZ" w:eastAsia="en-US"/>
              </w:rPr>
              <w:t xml:space="preserve"> млн. тенге</w:t>
            </w:r>
            <w:r w:rsidRPr="00127E31">
              <w:rPr>
                <w:b/>
                <w:sz w:val="28"/>
                <w:szCs w:val="28"/>
                <w:lang w:val="kk-KZ" w:eastAsia="en-US"/>
              </w:rPr>
              <w:t xml:space="preserve"> </w:t>
            </w:r>
            <w:r w:rsidRPr="00127E31">
              <w:rPr>
                <w:sz w:val="28"/>
                <w:szCs w:val="28"/>
                <w:lang w:val="kk-KZ" w:eastAsia="en-US"/>
              </w:rPr>
              <w:t>– экономия по обеспечению деятельности Министерства и Комитета по регулированию естественных монополий</w:t>
            </w:r>
            <w:r>
              <w:rPr>
                <w:sz w:val="28"/>
                <w:szCs w:val="28"/>
                <w:lang w:val="kk-KZ" w:eastAsia="en-US"/>
              </w:rPr>
              <w:t>;</w:t>
            </w:r>
          </w:p>
          <w:p w14:paraId="56347280" w14:textId="77777777" w:rsidR="0043581E" w:rsidRDefault="0043581E" w:rsidP="0043581E">
            <w:pPr>
              <w:spacing w:line="254" w:lineRule="auto"/>
              <w:rPr>
                <w:sz w:val="28"/>
                <w:szCs w:val="28"/>
                <w:lang w:val="kk-KZ" w:eastAsia="en-US"/>
              </w:rPr>
            </w:pPr>
            <w:r>
              <w:rPr>
                <w:sz w:val="28"/>
                <w:szCs w:val="28"/>
                <w:lang w:val="kk-KZ" w:eastAsia="en-US"/>
              </w:rPr>
              <w:t>0,2 млн. тенге – невыполнение обязательств поставщиком, несостоявшаяся конкурсная процедура.</w:t>
            </w:r>
          </w:p>
          <w:p w14:paraId="1B7F5186" w14:textId="50A55B4C" w:rsidR="0043581E" w:rsidRPr="00127E31" w:rsidRDefault="0043581E" w:rsidP="0043581E">
            <w:pPr>
              <w:spacing w:line="254" w:lineRule="auto"/>
              <w:rPr>
                <w:sz w:val="28"/>
                <w:szCs w:val="28"/>
                <w:lang w:val="kk-KZ" w:eastAsia="en-US"/>
              </w:rPr>
            </w:pPr>
          </w:p>
        </w:tc>
      </w:tr>
      <w:tr w:rsidR="00F61E13" w:rsidRPr="00F61E13" w14:paraId="7755FD03"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411345" w14:textId="77777777" w:rsidR="00F61E13" w:rsidRPr="00127E31" w:rsidRDefault="00F61E13" w:rsidP="00F61E13">
            <w:pPr>
              <w:spacing w:line="254" w:lineRule="auto"/>
              <w:rPr>
                <w:sz w:val="28"/>
                <w:szCs w:val="28"/>
                <w:lang w:val="kk-KZ" w:eastAsia="en-US"/>
              </w:rPr>
            </w:pPr>
            <w:r w:rsidRPr="00127E31">
              <w:rPr>
                <w:sz w:val="28"/>
                <w:szCs w:val="28"/>
                <w:lang w:val="kk-KZ" w:eastAsia="en-US"/>
              </w:rPr>
              <w:t>За счет средств Национального фонда Республики Казахстан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8D332E" w14:textId="77777777" w:rsidR="00F61E13" w:rsidRPr="00127E31" w:rsidRDefault="008D34BA" w:rsidP="00F61E13">
            <w:pPr>
              <w:spacing w:line="254" w:lineRule="auto"/>
              <w:ind w:firstLine="709"/>
              <w:rPr>
                <w:sz w:val="28"/>
                <w:szCs w:val="28"/>
                <w:lang w:val="kk-KZ" w:eastAsia="en-US"/>
              </w:rPr>
            </w:pPr>
            <w:r w:rsidRPr="00127E31">
              <w:rPr>
                <w:sz w:val="28"/>
                <w:szCs w:val="28"/>
                <w:lang w:val="kk-KZ" w:eastAsia="en-US"/>
              </w:rPr>
              <w:t>161 300,9</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141E0" w14:textId="77777777" w:rsidR="00F61E13" w:rsidRPr="00127E31" w:rsidRDefault="005A03B7" w:rsidP="00F61E13">
            <w:pPr>
              <w:spacing w:line="254" w:lineRule="auto"/>
              <w:ind w:firstLine="709"/>
              <w:rPr>
                <w:sz w:val="28"/>
                <w:szCs w:val="28"/>
                <w:lang w:val="kk-KZ" w:eastAsia="en-US"/>
              </w:rPr>
            </w:pPr>
            <w:r w:rsidRPr="00127E31">
              <w:rPr>
                <w:sz w:val="28"/>
                <w:szCs w:val="28"/>
                <w:lang w:val="kk-KZ" w:eastAsia="en-US"/>
              </w:rPr>
              <w:t>161 300,9</w:t>
            </w:r>
            <w:r w:rsidR="00B6230F" w:rsidRPr="00127E31">
              <w:rPr>
                <w:sz w:val="28"/>
                <w:szCs w:val="28"/>
                <w:lang w:val="kk-KZ" w:eastAsia="en-US"/>
              </w:rPr>
              <w:t xml:space="preserve"> </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792A3B" w14:textId="77777777" w:rsidR="00F61E13" w:rsidRPr="00127E31" w:rsidRDefault="00F61E13" w:rsidP="00F61E13">
            <w:pPr>
              <w:spacing w:line="254" w:lineRule="auto"/>
              <w:ind w:firstLine="709"/>
              <w:rPr>
                <w:sz w:val="28"/>
                <w:szCs w:val="28"/>
                <w:lang w:eastAsia="en-US"/>
              </w:rPr>
            </w:pPr>
          </w:p>
        </w:tc>
      </w:tr>
      <w:tr w:rsidR="00F61E13" w:rsidRPr="00F61E13" w14:paraId="5A178EA5"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D8454A" w14:textId="77777777" w:rsidR="00F61E13" w:rsidRPr="00127E31" w:rsidRDefault="00F61E13" w:rsidP="00F61E13">
            <w:pPr>
              <w:spacing w:line="254" w:lineRule="auto"/>
              <w:rPr>
                <w:sz w:val="28"/>
                <w:szCs w:val="28"/>
                <w:lang w:val="kk-KZ" w:eastAsia="en-US"/>
              </w:rPr>
            </w:pPr>
            <w:r w:rsidRPr="00127E31">
              <w:rPr>
                <w:sz w:val="28"/>
                <w:szCs w:val="28"/>
                <w:lang w:val="kk-KZ" w:eastAsia="en-US"/>
              </w:rPr>
              <w:t>За счет резерва Правительства Республики Казахстан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E7029F" w14:textId="77777777" w:rsidR="00F61E13" w:rsidRPr="00127E31" w:rsidRDefault="003E2BAA" w:rsidP="00F61E13">
            <w:pPr>
              <w:spacing w:line="254" w:lineRule="auto"/>
              <w:ind w:firstLine="709"/>
              <w:rPr>
                <w:sz w:val="28"/>
                <w:szCs w:val="28"/>
                <w:lang w:val="kk-KZ" w:eastAsia="en-US"/>
              </w:rPr>
            </w:pPr>
            <w:r w:rsidRPr="00127E31">
              <w:rPr>
                <w:sz w:val="28"/>
                <w:szCs w:val="28"/>
                <w:lang w:val="kk-KZ" w:eastAsia="en-US"/>
              </w:rPr>
              <w:t>77 977,4</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C6654" w14:textId="77777777" w:rsidR="00F61E13" w:rsidRPr="00127E31" w:rsidRDefault="003E2BAA" w:rsidP="00F61E13">
            <w:pPr>
              <w:spacing w:line="254" w:lineRule="auto"/>
              <w:ind w:firstLine="709"/>
              <w:rPr>
                <w:sz w:val="28"/>
                <w:szCs w:val="28"/>
                <w:lang w:val="kk-KZ" w:eastAsia="en-US"/>
              </w:rPr>
            </w:pPr>
            <w:r w:rsidRPr="00127E31">
              <w:rPr>
                <w:sz w:val="28"/>
                <w:szCs w:val="28"/>
                <w:lang w:val="kk-KZ" w:eastAsia="en-US"/>
              </w:rPr>
              <w:t>77 977,4</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E72D1" w14:textId="77777777" w:rsidR="00F61E13" w:rsidRPr="00127E31" w:rsidRDefault="00F61E13" w:rsidP="00F61E13">
            <w:pPr>
              <w:spacing w:line="254" w:lineRule="auto"/>
              <w:ind w:firstLine="709"/>
              <w:rPr>
                <w:sz w:val="28"/>
                <w:szCs w:val="28"/>
                <w:lang w:eastAsia="en-US"/>
              </w:rPr>
            </w:pPr>
          </w:p>
        </w:tc>
      </w:tr>
      <w:tr w:rsidR="00F61E13" w:rsidRPr="00F61E13" w14:paraId="4872B758"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83E29" w14:textId="77777777" w:rsidR="00F61E13" w:rsidRPr="00127E31" w:rsidRDefault="00F61E13" w:rsidP="00F61E13">
            <w:pPr>
              <w:spacing w:line="254" w:lineRule="auto"/>
              <w:rPr>
                <w:sz w:val="28"/>
                <w:szCs w:val="28"/>
                <w:lang w:val="kk-KZ" w:eastAsia="en-US"/>
              </w:rPr>
            </w:pPr>
            <w:r w:rsidRPr="00127E31">
              <w:rPr>
                <w:sz w:val="28"/>
                <w:szCs w:val="28"/>
                <w:lang w:val="kk-KZ" w:eastAsia="en-US"/>
              </w:rPr>
              <w:t>За счет гранта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058C27" w14:textId="36623F72" w:rsidR="00F61E13" w:rsidRPr="00127E31" w:rsidRDefault="00127E31" w:rsidP="003E2BAA">
            <w:pPr>
              <w:spacing w:line="254" w:lineRule="auto"/>
              <w:ind w:firstLine="709"/>
              <w:rPr>
                <w:sz w:val="28"/>
                <w:szCs w:val="28"/>
                <w:lang w:val="kk-KZ" w:eastAsia="en-US"/>
              </w:rPr>
            </w:pPr>
            <w:r w:rsidRPr="00127E31">
              <w:rPr>
                <w:sz w:val="28"/>
                <w:szCs w:val="28"/>
                <w:lang w:val="kk-KZ" w:eastAsia="en-US"/>
              </w:rPr>
              <w:t>364,4</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E852A" w14:textId="24825364" w:rsidR="00F61E13" w:rsidRPr="00127E31" w:rsidRDefault="00127E31" w:rsidP="00F61E13">
            <w:pPr>
              <w:spacing w:line="254" w:lineRule="auto"/>
              <w:ind w:firstLine="709"/>
              <w:rPr>
                <w:sz w:val="28"/>
                <w:szCs w:val="28"/>
                <w:lang w:eastAsia="en-US"/>
              </w:rPr>
            </w:pPr>
            <w:r w:rsidRPr="00127E31">
              <w:rPr>
                <w:sz w:val="28"/>
                <w:szCs w:val="28"/>
                <w:lang w:val="kk-KZ" w:eastAsia="en-US"/>
              </w:rPr>
              <w:t>364,4</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783A9" w14:textId="77777777" w:rsidR="00F61E13" w:rsidRPr="00127E31" w:rsidRDefault="00F61E13" w:rsidP="00F61E13">
            <w:pPr>
              <w:spacing w:line="254" w:lineRule="auto"/>
              <w:ind w:firstLine="709"/>
              <w:rPr>
                <w:sz w:val="28"/>
                <w:szCs w:val="28"/>
                <w:lang w:eastAsia="en-US"/>
              </w:rPr>
            </w:pPr>
          </w:p>
        </w:tc>
      </w:tr>
      <w:tr w:rsidR="008D34BA" w:rsidRPr="00F61E13" w14:paraId="1E140668"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099B6" w14:textId="77777777" w:rsidR="008D34BA" w:rsidRPr="00127E31" w:rsidRDefault="008D34BA" w:rsidP="00F61E13">
            <w:pPr>
              <w:spacing w:line="254" w:lineRule="auto"/>
              <w:rPr>
                <w:sz w:val="28"/>
                <w:szCs w:val="28"/>
                <w:lang w:val="kk-KZ" w:eastAsia="en-US"/>
              </w:rPr>
            </w:pPr>
            <w:r w:rsidRPr="00127E31">
              <w:rPr>
                <w:sz w:val="28"/>
                <w:szCs w:val="28"/>
                <w:lang w:val="kk-KZ" w:eastAsia="en-US"/>
              </w:rPr>
              <w:t>За счет займа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5C6C9" w14:textId="77777777" w:rsidR="008D34BA" w:rsidRPr="00127E31" w:rsidRDefault="008D34BA" w:rsidP="00F61E13">
            <w:pPr>
              <w:spacing w:line="254" w:lineRule="auto"/>
              <w:ind w:firstLine="709"/>
              <w:rPr>
                <w:sz w:val="28"/>
                <w:szCs w:val="28"/>
                <w:lang w:val="kk-KZ" w:eastAsia="en-US"/>
              </w:rPr>
            </w:pPr>
            <w:r w:rsidRPr="00127E31">
              <w:rPr>
                <w:sz w:val="28"/>
                <w:szCs w:val="28"/>
                <w:lang w:val="kk-KZ" w:eastAsia="en-US"/>
              </w:rPr>
              <w:t>975,1</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E80DF9" w14:textId="77777777" w:rsidR="00F14636" w:rsidRPr="00127E31" w:rsidRDefault="00F14636" w:rsidP="00F14636">
            <w:pPr>
              <w:spacing w:line="254" w:lineRule="auto"/>
              <w:ind w:firstLine="709"/>
              <w:rPr>
                <w:sz w:val="28"/>
                <w:szCs w:val="28"/>
                <w:lang w:val="kk-KZ" w:eastAsia="en-US"/>
              </w:rPr>
            </w:pPr>
            <w:r w:rsidRPr="00127E31">
              <w:rPr>
                <w:sz w:val="28"/>
                <w:szCs w:val="28"/>
                <w:lang w:val="kk-KZ" w:eastAsia="en-US"/>
              </w:rPr>
              <w:t>912,6</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CD429" w14:textId="6EA4388F" w:rsidR="008D34BA" w:rsidRPr="00127E31" w:rsidRDefault="00F14636" w:rsidP="001B3E56">
            <w:pPr>
              <w:spacing w:line="254" w:lineRule="auto"/>
              <w:jc w:val="left"/>
              <w:rPr>
                <w:sz w:val="28"/>
                <w:szCs w:val="28"/>
                <w:lang w:val="kk-KZ" w:eastAsia="en-US"/>
              </w:rPr>
            </w:pPr>
            <w:r w:rsidRPr="00127E31">
              <w:rPr>
                <w:sz w:val="28"/>
                <w:szCs w:val="28"/>
                <w:lang w:val="kk-KZ" w:eastAsia="en-US"/>
              </w:rPr>
              <w:t>62,5</w:t>
            </w:r>
            <w:r w:rsidR="001B3E56" w:rsidRPr="00127E31">
              <w:rPr>
                <w:sz w:val="28"/>
                <w:szCs w:val="28"/>
                <w:lang w:val="kk-KZ" w:eastAsia="en-US"/>
              </w:rPr>
              <w:t xml:space="preserve"> </w:t>
            </w:r>
            <w:r w:rsidR="00C53533">
              <w:rPr>
                <w:sz w:val="28"/>
                <w:szCs w:val="28"/>
                <w:lang w:val="kk-KZ" w:eastAsia="en-US"/>
              </w:rPr>
              <w:t xml:space="preserve"> млн. </w:t>
            </w:r>
            <w:r w:rsidR="00960940">
              <w:rPr>
                <w:sz w:val="28"/>
                <w:szCs w:val="28"/>
                <w:lang w:val="kk-KZ" w:eastAsia="en-US"/>
              </w:rPr>
              <w:t>т</w:t>
            </w:r>
            <w:r w:rsidR="00C53533">
              <w:rPr>
                <w:sz w:val="28"/>
                <w:szCs w:val="28"/>
                <w:lang w:val="kk-KZ" w:eastAsia="en-US"/>
              </w:rPr>
              <w:t xml:space="preserve">енге </w:t>
            </w:r>
            <w:r w:rsidR="001B3E56" w:rsidRPr="00127E31">
              <w:rPr>
                <w:sz w:val="28"/>
                <w:szCs w:val="28"/>
                <w:lang w:val="kk-KZ" w:eastAsia="en-US"/>
              </w:rPr>
              <w:t>– в связи с курсовой разницей.</w:t>
            </w:r>
          </w:p>
        </w:tc>
      </w:tr>
      <w:tr w:rsidR="00F61E13" w:rsidRPr="00F61E13" w14:paraId="5CF89794" w14:textId="77777777" w:rsidTr="00F61E13">
        <w:trPr>
          <w:trHeight w:val="30"/>
        </w:trPr>
        <w:tc>
          <w:tcPr>
            <w:tcW w:w="4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4691A3" w14:textId="77777777" w:rsidR="00F61E13" w:rsidRPr="00127E31" w:rsidRDefault="00F61E13" w:rsidP="00F61E13">
            <w:pPr>
              <w:spacing w:line="254" w:lineRule="auto"/>
              <w:rPr>
                <w:b/>
                <w:sz w:val="28"/>
                <w:szCs w:val="28"/>
                <w:lang w:eastAsia="en-US"/>
              </w:rPr>
            </w:pPr>
            <w:r w:rsidRPr="00127E31">
              <w:rPr>
                <w:b/>
                <w:sz w:val="28"/>
                <w:szCs w:val="28"/>
                <w:lang w:eastAsia="en-US"/>
              </w:rPr>
              <w:t>Итого</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DC321" w14:textId="15A31780" w:rsidR="00F61E13" w:rsidRPr="00127E31" w:rsidRDefault="00127E31" w:rsidP="00F61E13">
            <w:pPr>
              <w:spacing w:line="254" w:lineRule="auto"/>
              <w:ind w:firstLine="709"/>
              <w:rPr>
                <w:b/>
                <w:sz w:val="28"/>
                <w:szCs w:val="28"/>
                <w:lang w:val="kk-KZ" w:eastAsia="en-US"/>
              </w:rPr>
            </w:pPr>
            <w:r w:rsidRPr="00127E31">
              <w:rPr>
                <w:b/>
                <w:sz w:val="28"/>
                <w:szCs w:val="28"/>
                <w:lang w:val="kk-KZ" w:eastAsia="en-US"/>
              </w:rPr>
              <w:t>549 285,4</w:t>
            </w:r>
          </w:p>
        </w:tc>
        <w:tc>
          <w:tcPr>
            <w:tcW w:w="24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438336" w14:textId="4B3820A3" w:rsidR="00F61E13" w:rsidRPr="00127E31" w:rsidRDefault="00127E31" w:rsidP="00F61E13">
            <w:pPr>
              <w:spacing w:line="254" w:lineRule="auto"/>
              <w:ind w:firstLine="709"/>
              <w:rPr>
                <w:b/>
                <w:sz w:val="28"/>
                <w:szCs w:val="28"/>
                <w:lang w:val="kk-KZ" w:eastAsia="en-US"/>
              </w:rPr>
            </w:pPr>
            <w:r w:rsidRPr="00127E31">
              <w:rPr>
                <w:b/>
                <w:sz w:val="28"/>
                <w:szCs w:val="28"/>
                <w:lang w:val="kk-KZ" w:eastAsia="en-US"/>
              </w:rPr>
              <w:t>549 222,2</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D72C3" w14:textId="77777777" w:rsidR="00F61E13" w:rsidRPr="00127E31" w:rsidRDefault="00F61E13" w:rsidP="00F61E13">
            <w:pPr>
              <w:spacing w:line="254" w:lineRule="auto"/>
              <w:ind w:firstLine="709"/>
              <w:rPr>
                <w:sz w:val="28"/>
                <w:szCs w:val="28"/>
                <w:lang w:eastAsia="en-US"/>
              </w:rPr>
            </w:pPr>
          </w:p>
        </w:tc>
      </w:tr>
    </w:tbl>
    <w:p w14:paraId="47DBE274" w14:textId="77777777" w:rsidR="00F61E13" w:rsidRDefault="00F61E13"/>
    <w:sectPr w:rsidR="00F61E13" w:rsidSect="00837492">
      <w:headerReference w:type="default" r:id="rId8"/>
      <w:pgSz w:w="16838" w:h="11906" w:orient="landscape"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452B" w14:textId="77777777" w:rsidR="00751071" w:rsidRDefault="00751071" w:rsidP="00837492">
      <w:r>
        <w:separator/>
      </w:r>
    </w:p>
  </w:endnote>
  <w:endnote w:type="continuationSeparator" w:id="0">
    <w:p w14:paraId="6966D3A6" w14:textId="77777777" w:rsidR="00751071" w:rsidRDefault="00751071" w:rsidP="008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FC94" w14:textId="77777777" w:rsidR="00751071" w:rsidRDefault="00751071" w:rsidP="00837492">
      <w:r>
        <w:separator/>
      </w:r>
    </w:p>
  </w:footnote>
  <w:footnote w:type="continuationSeparator" w:id="0">
    <w:p w14:paraId="4DBB81A2" w14:textId="77777777" w:rsidR="00751071" w:rsidRDefault="00751071" w:rsidP="0083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6197"/>
      <w:docPartObj>
        <w:docPartGallery w:val="Page Numbers (Top of Page)"/>
        <w:docPartUnique/>
      </w:docPartObj>
    </w:sdtPr>
    <w:sdtEndPr>
      <w:rPr>
        <w:sz w:val="28"/>
        <w:szCs w:val="28"/>
      </w:rPr>
    </w:sdtEndPr>
    <w:sdtContent>
      <w:p w14:paraId="194999D7" w14:textId="5D023A8F" w:rsidR="00837492" w:rsidRPr="00837492" w:rsidRDefault="00837492">
        <w:pPr>
          <w:pStyle w:val="ad"/>
          <w:jc w:val="center"/>
          <w:rPr>
            <w:sz w:val="28"/>
            <w:szCs w:val="28"/>
          </w:rPr>
        </w:pPr>
        <w:r w:rsidRPr="00837492">
          <w:rPr>
            <w:sz w:val="28"/>
            <w:szCs w:val="28"/>
          </w:rPr>
          <w:fldChar w:fldCharType="begin"/>
        </w:r>
        <w:r w:rsidRPr="00837492">
          <w:rPr>
            <w:sz w:val="28"/>
            <w:szCs w:val="28"/>
          </w:rPr>
          <w:instrText>PAGE   \* MERGEFORMAT</w:instrText>
        </w:r>
        <w:r w:rsidRPr="00837492">
          <w:rPr>
            <w:sz w:val="28"/>
            <w:szCs w:val="28"/>
          </w:rPr>
          <w:fldChar w:fldCharType="separate"/>
        </w:r>
        <w:r w:rsidR="0043581E">
          <w:rPr>
            <w:noProof/>
            <w:sz w:val="28"/>
            <w:szCs w:val="28"/>
          </w:rPr>
          <w:t>12</w:t>
        </w:r>
        <w:r w:rsidRPr="00837492">
          <w:rPr>
            <w:sz w:val="28"/>
            <w:szCs w:val="28"/>
          </w:rPr>
          <w:fldChar w:fldCharType="end"/>
        </w:r>
      </w:p>
    </w:sdtContent>
  </w:sdt>
  <w:p w14:paraId="0AB6FF39" w14:textId="77777777" w:rsidR="00837492" w:rsidRDefault="0083749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C430E"/>
    <w:multiLevelType w:val="hybridMultilevel"/>
    <w:tmpl w:val="989C1E3E"/>
    <w:lvl w:ilvl="0" w:tplc="94A040BA">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F301EBD"/>
    <w:multiLevelType w:val="hybridMultilevel"/>
    <w:tmpl w:val="FF1C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8527556">
    <w:abstractNumId w:val="1"/>
  </w:num>
  <w:num w:numId="2" w16cid:durableId="181760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C7"/>
    <w:rsid w:val="000033D7"/>
    <w:rsid w:val="000135A8"/>
    <w:rsid w:val="000143B5"/>
    <w:rsid w:val="00022160"/>
    <w:rsid w:val="00040450"/>
    <w:rsid w:val="00041C5C"/>
    <w:rsid w:val="00061CCB"/>
    <w:rsid w:val="00074538"/>
    <w:rsid w:val="000A128E"/>
    <w:rsid w:val="000B5E93"/>
    <w:rsid w:val="000B7B85"/>
    <w:rsid w:val="000E3E6B"/>
    <w:rsid w:val="000E62AE"/>
    <w:rsid w:val="000F5476"/>
    <w:rsid w:val="00106E0D"/>
    <w:rsid w:val="00121D9F"/>
    <w:rsid w:val="001258FC"/>
    <w:rsid w:val="00127E31"/>
    <w:rsid w:val="0013051A"/>
    <w:rsid w:val="00142A6D"/>
    <w:rsid w:val="00144240"/>
    <w:rsid w:val="001450BA"/>
    <w:rsid w:val="00150F0F"/>
    <w:rsid w:val="00173CDC"/>
    <w:rsid w:val="0017553C"/>
    <w:rsid w:val="00181791"/>
    <w:rsid w:val="00195A30"/>
    <w:rsid w:val="001B3E56"/>
    <w:rsid w:val="001B52FC"/>
    <w:rsid w:val="001F2A13"/>
    <w:rsid w:val="001F4D01"/>
    <w:rsid w:val="0022693B"/>
    <w:rsid w:val="002463D8"/>
    <w:rsid w:val="00247386"/>
    <w:rsid w:val="0027407B"/>
    <w:rsid w:val="002878B8"/>
    <w:rsid w:val="002C2EB3"/>
    <w:rsid w:val="002F7A31"/>
    <w:rsid w:val="002F7FA6"/>
    <w:rsid w:val="00306C00"/>
    <w:rsid w:val="00333426"/>
    <w:rsid w:val="003564DB"/>
    <w:rsid w:val="00383509"/>
    <w:rsid w:val="003E2BAA"/>
    <w:rsid w:val="003F6A42"/>
    <w:rsid w:val="0040034C"/>
    <w:rsid w:val="00415B47"/>
    <w:rsid w:val="00427BB1"/>
    <w:rsid w:val="0043581E"/>
    <w:rsid w:val="004571AE"/>
    <w:rsid w:val="00462CA1"/>
    <w:rsid w:val="0047349B"/>
    <w:rsid w:val="0048724D"/>
    <w:rsid w:val="004909E5"/>
    <w:rsid w:val="004A49F4"/>
    <w:rsid w:val="004A56FA"/>
    <w:rsid w:val="004A5D53"/>
    <w:rsid w:val="004B5B09"/>
    <w:rsid w:val="004D1E88"/>
    <w:rsid w:val="004D4078"/>
    <w:rsid w:val="00500EAC"/>
    <w:rsid w:val="00506A6C"/>
    <w:rsid w:val="00506C58"/>
    <w:rsid w:val="0051307C"/>
    <w:rsid w:val="005244E1"/>
    <w:rsid w:val="00551A1A"/>
    <w:rsid w:val="00551CD9"/>
    <w:rsid w:val="00564E05"/>
    <w:rsid w:val="00570BD3"/>
    <w:rsid w:val="0058128A"/>
    <w:rsid w:val="005A03B7"/>
    <w:rsid w:val="005F497D"/>
    <w:rsid w:val="00600784"/>
    <w:rsid w:val="006115A8"/>
    <w:rsid w:val="006402F9"/>
    <w:rsid w:val="00644523"/>
    <w:rsid w:val="0065725A"/>
    <w:rsid w:val="0066238E"/>
    <w:rsid w:val="006710CB"/>
    <w:rsid w:val="0068615C"/>
    <w:rsid w:val="00686B52"/>
    <w:rsid w:val="006919EB"/>
    <w:rsid w:val="006B7992"/>
    <w:rsid w:val="006D0C30"/>
    <w:rsid w:val="00716740"/>
    <w:rsid w:val="00726E8D"/>
    <w:rsid w:val="00741616"/>
    <w:rsid w:val="00751071"/>
    <w:rsid w:val="0077451F"/>
    <w:rsid w:val="0078413D"/>
    <w:rsid w:val="007B2F4F"/>
    <w:rsid w:val="007B59AD"/>
    <w:rsid w:val="007C54BA"/>
    <w:rsid w:val="007D1DA1"/>
    <w:rsid w:val="007F639F"/>
    <w:rsid w:val="0080690B"/>
    <w:rsid w:val="00814BD7"/>
    <w:rsid w:val="00817360"/>
    <w:rsid w:val="00833BCA"/>
    <w:rsid w:val="008372F2"/>
    <w:rsid w:val="00837492"/>
    <w:rsid w:val="00861C7B"/>
    <w:rsid w:val="00866D62"/>
    <w:rsid w:val="0086797E"/>
    <w:rsid w:val="00886C49"/>
    <w:rsid w:val="00887B52"/>
    <w:rsid w:val="008A1AA4"/>
    <w:rsid w:val="008C5512"/>
    <w:rsid w:val="008D34BA"/>
    <w:rsid w:val="008E01C1"/>
    <w:rsid w:val="008F293C"/>
    <w:rsid w:val="00904867"/>
    <w:rsid w:val="00904EEA"/>
    <w:rsid w:val="00922DA3"/>
    <w:rsid w:val="0093233A"/>
    <w:rsid w:val="00946BEE"/>
    <w:rsid w:val="00960940"/>
    <w:rsid w:val="00962FDE"/>
    <w:rsid w:val="009715DF"/>
    <w:rsid w:val="009861BA"/>
    <w:rsid w:val="00991056"/>
    <w:rsid w:val="009A0EB4"/>
    <w:rsid w:val="009A3505"/>
    <w:rsid w:val="009C59A5"/>
    <w:rsid w:val="009F1C6A"/>
    <w:rsid w:val="00A04984"/>
    <w:rsid w:val="00A67EEF"/>
    <w:rsid w:val="00A822F5"/>
    <w:rsid w:val="00AA27CC"/>
    <w:rsid w:val="00AA77D0"/>
    <w:rsid w:val="00AE7178"/>
    <w:rsid w:val="00AF08F4"/>
    <w:rsid w:val="00B13527"/>
    <w:rsid w:val="00B32C25"/>
    <w:rsid w:val="00B434CE"/>
    <w:rsid w:val="00B461AD"/>
    <w:rsid w:val="00B6230F"/>
    <w:rsid w:val="00B659D0"/>
    <w:rsid w:val="00B83298"/>
    <w:rsid w:val="00B9570B"/>
    <w:rsid w:val="00B96A3F"/>
    <w:rsid w:val="00BC05B1"/>
    <w:rsid w:val="00BC2014"/>
    <w:rsid w:val="00BC4BD7"/>
    <w:rsid w:val="00BF0E80"/>
    <w:rsid w:val="00C00904"/>
    <w:rsid w:val="00C1461A"/>
    <w:rsid w:val="00C153DB"/>
    <w:rsid w:val="00C24958"/>
    <w:rsid w:val="00C5199F"/>
    <w:rsid w:val="00C530AF"/>
    <w:rsid w:val="00C53533"/>
    <w:rsid w:val="00C6054E"/>
    <w:rsid w:val="00C70207"/>
    <w:rsid w:val="00C800E2"/>
    <w:rsid w:val="00C93E74"/>
    <w:rsid w:val="00C963C7"/>
    <w:rsid w:val="00CF1C94"/>
    <w:rsid w:val="00CF323B"/>
    <w:rsid w:val="00CF56A5"/>
    <w:rsid w:val="00D165B0"/>
    <w:rsid w:val="00D346B2"/>
    <w:rsid w:val="00D3703F"/>
    <w:rsid w:val="00D7090C"/>
    <w:rsid w:val="00D80895"/>
    <w:rsid w:val="00DB277B"/>
    <w:rsid w:val="00DB4AF7"/>
    <w:rsid w:val="00E05B6B"/>
    <w:rsid w:val="00E272C5"/>
    <w:rsid w:val="00E63FE1"/>
    <w:rsid w:val="00E704AF"/>
    <w:rsid w:val="00E71AFC"/>
    <w:rsid w:val="00EB265F"/>
    <w:rsid w:val="00EB3A13"/>
    <w:rsid w:val="00EC765F"/>
    <w:rsid w:val="00EC787F"/>
    <w:rsid w:val="00ED03B3"/>
    <w:rsid w:val="00EE0AC7"/>
    <w:rsid w:val="00F016A4"/>
    <w:rsid w:val="00F02DA5"/>
    <w:rsid w:val="00F11012"/>
    <w:rsid w:val="00F132A2"/>
    <w:rsid w:val="00F14636"/>
    <w:rsid w:val="00F615AB"/>
    <w:rsid w:val="00F61E13"/>
    <w:rsid w:val="00F84B64"/>
    <w:rsid w:val="00F94155"/>
    <w:rsid w:val="00FC2E25"/>
    <w:rsid w:val="00FC34C7"/>
    <w:rsid w:val="00FD6E67"/>
    <w:rsid w:val="00FF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13CA"/>
  <w15:chartTrackingRefBased/>
  <w15:docId w15:val="{9A050B98-E6F5-4465-955F-18B66476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34C"/>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Маркировка"/>
    <w:basedOn w:val="a"/>
    <w:link w:val="a4"/>
    <w:uiPriority w:val="34"/>
    <w:qFormat/>
    <w:rsid w:val="0040034C"/>
    <w:pPr>
      <w:ind w:left="720"/>
      <w:contextualSpacing/>
    </w:pPr>
  </w:style>
  <w:style w:type="table" w:styleId="a5">
    <w:name w:val="Table Grid"/>
    <w:basedOn w:val="a1"/>
    <w:uiPriority w:val="39"/>
    <w:rsid w:val="0040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B7992"/>
    <w:rPr>
      <w:color w:val="0563C1" w:themeColor="hyperlink"/>
      <w:u w:val="single"/>
    </w:rPr>
  </w:style>
  <w:style w:type="paragraph" w:styleId="a7">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
    <w:basedOn w:val="a"/>
    <w:link w:val="a8"/>
    <w:uiPriority w:val="99"/>
    <w:unhideWhenUsed/>
    <w:qFormat/>
    <w:rsid w:val="00B83298"/>
    <w:pPr>
      <w:spacing w:before="100" w:beforeAutospacing="1" w:after="100" w:afterAutospacing="1"/>
    </w:pPr>
    <w:rPr>
      <w:color w:val="000000"/>
      <w:lang w:val="x-none" w:eastAsia="x-none"/>
    </w:rPr>
  </w:style>
  <w:style w:type="character" w:customStyle="1" w:styleId="a8">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7"/>
    <w:uiPriority w:val="99"/>
    <w:rsid w:val="00B8329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Heading1 Знак,Colorful List - Accent 11 Знак,маркированный Знак,Маркировка Знак"/>
    <w:link w:val="a3"/>
    <w:uiPriority w:val="34"/>
    <w:locked/>
    <w:rsid w:val="000B5E9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A3505"/>
    <w:rPr>
      <w:rFonts w:ascii="Segoe UI" w:hAnsi="Segoe UI" w:cs="Segoe UI"/>
      <w:sz w:val="18"/>
      <w:szCs w:val="18"/>
    </w:rPr>
  </w:style>
  <w:style w:type="character" w:customStyle="1" w:styleId="aa">
    <w:name w:val="Текст выноски Знак"/>
    <w:basedOn w:val="a0"/>
    <w:link w:val="a9"/>
    <w:uiPriority w:val="99"/>
    <w:semiHidden/>
    <w:rsid w:val="009A3505"/>
    <w:rPr>
      <w:rFonts w:ascii="Segoe UI" w:eastAsia="Times New Roman" w:hAnsi="Segoe UI" w:cs="Segoe UI"/>
      <w:sz w:val="18"/>
      <w:szCs w:val="18"/>
      <w:lang w:eastAsia="ru-RU"/>
    </w:rPr>
  </w:style>
  <w:style w:type="paragraph" w:styleId="ab">
    <w:name w:val="No Spacing"/>
    <w:aliases w:val="Обя,мелкий,No Spacing1,Без интервала3,СНОСКИ,Алия,Айгерим,мой рабочий,норма,ТекстОтчета,No Spacing,свой,Без интервала11,14 TNR,без интервала,Елжан,МОЙ СТИЛЬ,Без интервала1"/>
    <w:link w:val="ac"/>
    <w:uiPriority w:val="1"/>
    <w:qFormat/>
    <w:rsid w:val="006D0C30"/>
    <w:pPr>
      <w:spacing w:after="0" w:line="240" w:lineRule="auto"/>
    </w:pPr>
    <w:rPr>
      <w:rFonts w:ascii="Consolas" w:eastAsia="Times New Roman" w:hAnsi="Consolas" w:cs="Times New Roman"/>
      <w:lang w:val="en-US"/>
    </w:rPr>
  </w:style>
  <w:style w:type="character" w:customStyle="1" w:styleId="ac">
    <w:name w:val="Без интервала Знак"/>
    <w:aliases w:val="Обя Знак,мелкий Знак,No Spacing1 Знак,Без интервала3 Знак,СНОСКИ Знак,Алия Знак,Айгерим Знак,мой рабочий Знак,норма Знак,ТекстОтчета Знак,No Spacing Знак,свой Знак,Без интервала11 Знак,14 TNR Знак,без интервала Знак,Елжан Знак"/>
    <w:link w:val="ab"/>
    <w:uiPriority w:val="1"/>
    <w:locked/>
    <w:rsid w:val="006D0C30"/>
    <w:rPr>
      <w:rFonts w:ascii="Consolas" w:eastAsia="Times New Roman" w:hAnsi="Consolas" w:cs="Times New Roman"/>
      <w:lang w:val="en-US"/>
    </w:rPr>
  </w:style>
  <w:style w:type="paragraph" w:styleId="ad">
    <w:name w:val="header"/>
    <w:basedOn w:val="a"/>
    <w:link w:val="ae"/>
    <w:uiPriority w:val="99"/>
    <w:unhideWhenUsed/>
    <w:rsid w:val="00837492"/>
    <w:pPr>
      <w:tabs>
        <w:tab w:val="center" w:pos="4677"/>
        <w:tab w:val="right" w:pos="9355"/>
      </w:tabs>
    </w:pPr>
  </w:style>
  <w:style w:type="character" w:customStyle="1" w:styleId="ae">
    <w:name w:val="Верхний колонтитул Знак"/>
    <w:basedOn w:val="a0"/>
    <w:link w:val="ad"/>
    <w:uiPriority w:val="99"/>
    <w:rsid w:val="0083749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37492"/>
    <w:pPr>
      <w:tabs>
        <w:tab w:val="center" w:pos="4677"/>
        <w:tab w:val="right" w:pos="9355"/>
      </w:tabs>
    </w:pPr>
  </w:style>
  <w:style w:type="character" w:customStyle="1" w:styleId="af0">
    <w:name w:val="Нижний колонтитул Знак"/>
    <w:basedOn w:val="a0"/>
    <w:link w:val="af"/>
    <w:uiPriority w:val="99"/>
    <w:rsid w:val="00837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worldbank.org/governance/wgi/Hom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Алжанова</dc:creator>
  <cp:keywords/>
  <dc:description/>
  <cp:lastModifiedBy>Айдана Ерден</cp:lastModifiedBy>
  <cp:revision>3</cp:revision>
  <cp:lastPrinted>2023-02-14T06:27:00Z</cp:lastPrinted>
  <dcterms:created xsi:type="dcterms:W3CDTF">2023-02-21T03:47:00Z</dcterms:created>
  <dcterms:modified xsi:type="dcterms:W3CDTF">2023-02-21T03:47:00Z</dcterms:modified>
</cp:coreProperties>
</file>