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4F73" w:rsidRDefault="002C4F73" w:rsidP="006E49BA">
      <w:pPr>
        <w:widowControl w:val="0"/>
        <w:tabs>
          <w:tab w:val="left" w:pos="720"/>
        </w:tabs>
        <w:ind w:left="10490"/>
        <w:jc w:val="center"/>
        <w:rPr>
          <w:szCs w:val="28"/>
          <w:lang w:val="kk-KZ"/>
        </w:rPr>
      </w:pPr>
      <w:r>
        <w:rPr>
          <w:szCs w:val="28"/>
          <w:lang w:val="kk-KZ"/>
        </w:rPr>
        <w:t>Утвержден приказом</w:t>
      </w:r>
    </w:p>
    <w:p w:rsidR="006E49BA" w:rsidRPr="00291935" w:rsidRDefault="006E49BA" w:rsidP="006E49BA">
      <w:pPr>
        <w:widowControl w:val="0"/>
        <w:tabs>
          <w:tab w:val="left" w:pos="720"/>
        </w:tabs>
        <w:ind w:left="10490"/>
        <w:jc w:val="center"/>
        <w:rPr>
          <w:szCs w:val="28"/>
        </w:rPr>
      </w:pPr>
      <w:r w:rsidRPr="00291935">
        <w:rPr>
          <w:szCs w:val="28"/>
        </w:rPr>
        <w:t xml:space="preserve">Министра культуры и спорта Республики Казахстан </w:t>
      </w:r>
    </w:p>
    <w:p w:rsidR="006E49BA" w:rsidRPr="00291935" w:rsidRDefault="002C4F73" w:rsidP="006E49BA">
      <w:pPr>
        <w:widowControl w:val="0"/>
        <w:tabs>
          <w:tab w:val="left" w:pos="720"/>
        </w:tabs>
        <w:ind w:left="10490"/>
        <w:jc w:val="center"/>
        <w:rPr>
          <w:szCs w:val="28"/>
        </w:rPr>
      </w:pPr>
      <w:r>
        <w:rPr>
          <w:szCs w:val="28"/>
        </w:rPr>
        <w:t>от «</w:t>
      </w:r>
      <w:r>
        <w:rPr>
          <w:szCs w:val="28"/>
          <w:lang w:val="kk-KZ"/>
        </w:rPr>
        <w:t>29</w:t>
      </w:r>
      <w:r>
        <w:rPr>
          <w:szCs w:val="28"/>
        </w:rPr>
        <w:t xml:space="preserve">» декабря </w:t>
      </w:r>
      <w:r w:rsidR="006E49BA" w:rsidRPr="00291935">
        <w:rPr>
          <w:szCs w:val="28"/>
        </w:rPr>
        <w:t xml:space="preserve">2022 года </w:t>
      </w:r>
    </w:p>
    <w:p w:rsidR="006E49BA" w:rsidRPr="00291935" w:rsidRDefault="002C4F73" w:rsidP="006E49BA">
      <w:pPr>
        <w:widowControl w:val="0"/>
        <w:tabs>
          <w:tab w:val="left" w:pos="720"/>
        </w:tabs>
        <w:ind w:left="10490"/>
        <w:jc w:val="center"/>
        <w:rPr>
          <w:szCs w:val="28"/>
        </w:rPr>
      </w:pPr>
      <w:r>
        <w:rPr>
          <w:szCs w:val="28"/>
        </w:rPr>
        <w:t xml:space="preserve">№ </w:t>
      </w:r>
      <w:bookmarkStart w:id="0" w:name="_GoBack"/>
      <w:r w:rsidRPr="002C4F73">
        <w:rPr>
          <w:b/>
          <w:szCs w:val="28"/>
          <w:u w:val="single"/>
        </w:rPr>
        <w:t>396</w:t>
      </w:r>
      <w:bookmarkEnd w:id="0"/>
    </w:p>
    <w:p w:rsidR="00A34EF1" w:rsidRPr="00291935" w:rsidRDefault="00A34EF1" w:rsidP="00A34EF1">
      <w:pPr>
        <w:pStyle w:val="af1"/>
        <w:widowControl w:val="0"/>
        <w:spacing w:before="0" w:beforeAutospacing="0" w:after="0" w:afterAutospacing="0"/>
        <w:jc w:val="right"/>
        <w:rPr>
          <w:b/>
          <w:bCs/>
          <w:sz w:val="28"/>
          <w:szCs w:val="28"/>
        </w:rPr>
      </w:pPr>
    </w:p>
    <w:p w:rsidR="006E49BA" w:rsidRPr="00291935" w:rsidRDefault="006E49BA" w:rsidP="00A34EF1">
      <w:pPr>
        <w:pStyle w:val="af1"/>
        <w:widowControl w:val="0"/>
        <w:spacing w:before="0" w:beforeAutospacing="0" w:after="0" w:afterAutospacing="0"/>
        <w:jc w:val="right"/>
        <w:rPr>
          <w:b/>
          <w:bCs/>
          <w:sz w:val="28"/>
          <w:szCs w:val="28"/>
        </w:rPr>
      </w:pPr>
    </w:p>
    <w:p w:rsidR="00A34EF1" w:rsidRPr="00291935" w:rsidRDefault="00D8092C" w:rsidP="00A34EF1">
      <w:pPr>
        <w:pStyle w:val="af1"/>
        <w:widowControl w:val="0"/>
        <w:spacing w:before="0" w:beforeAutospacing="0" w:after="0" w:afterAutospacing="0"/>
        <w:jc w:val="center"/>
        <w:rPr>
          <w:b/>
          <w:bCs/>
          <w:sz w:val="28"/>
          <w:szCs w:val="28"/>
        </w:rPr>
      </w:pPr>
      <w:r w:rsidRPr="00291935">
        <w:rPr>
          <w:b/>
          <w:bCs/>
          <w:sz w:val="28"/>
          <w:szCs w:val="28"/>
        </w:rPr>
        <w:t>План развития</w:t>
      </w:r>
    </w:p>
    <w:p w:rsidR="00A34EF1" w:rsidRPr="00291935" w:rsidRDefault="00A34EF1" w:rsidP="00A34EF1">
      <w:pPr>
        <w:pStyle w:val="af1"/>
        <w:widowControl w:val="0"/>
        <w:spacing w:before="0" w:beforeAutospacing="0" w:after="0" w:afterAutospacing="0"/>
        <w:jc w:val="center"/>
        <w:rPr>
          <w:b/>
          <w:bCs/>
          <w:sz w:val="28"/>
          <w:szCs w:val="28"/>
        </w:rPr>
      </w:pPr>
      <w:r w:rsidRPr="00291935">
        <w:rPr>
          <w:b/>
          <w:bCs/>
          <w:sz w:val="28"/>
          <w:szCs w:val="28"/>
        </w:rPr>
        <w:t>Министерства культуры и спорта Республики Казахстан</w:t>
      </w:r>
    </w:p>
    <w:p w:rsidR="00A34EF1" w:rsidRPr="00291935" w:rsidRDefault="00A34EF1" w:rsidP="00A34EF1">
      <w:pPr>
        <w:pStyle w:val="af1"/>
        <w:widowControl w:val="0"/>
        <w:spacing w:before="0" w:beforeAutospacing="0" w:after="0" w:afterAutospacing="0"/>
        <w:jc w:val="center"/>
        <w:rPr>
          <w:b/>
          <w:bCs/>
          <w:sz w:val="28"/>
          <w:szCs w:val="28"/>
        </w:rPr>
      </w:pPr>
      <w:r w:rsidRPr="00291935">
        <w:rPr>
          <w:b/>
          <w:bCs/>
          <w:sz w:val="28"/>
          <w:szCs w:val="28"/>
        </w:rPr>
        <w:t>на 202</w:t>
      </w:r>
      <w:r w:rsidR="00950DC6" w:rsidRPr="00291935">
        <w:rPr>
          <w:b/>
          <w:bCs/>
          <w:sz w:val="28"/>
          <w:szCs w:val="28"/>
        </w:rPr>
        <w:t>3</w:t>
      </w:r>
      <w:r w:rsidRPr="00291935">
        <w:rPr>
          <w:b/>
          <w:bCs/>
          <w:sz w:val="28"/>
          <w:szCs w:val="28"/>
        </w:rPr>
        <w:t>-202</w:t>
      </w:r>
      <w:r w:rsidR="00950DC6" w:rsidRPr="00291935">
        <w:rPr>
          <w:b/>
          <w:bCs/>
          <w:sz w:val="28"/>
          <w:szCs w:val="28"/>
        </w:rPr>
        <w:t>7</w:t>
      </w:r>
      <w:r w:rsidRPr="00291935">
        <w:rPr>
          <w:b/>
          <w:bCs/>
          <w:sz w:val="28"/>
          <w:szCs w:val="28"/>
        </w:rPr>
        <w:t xml:space="preserve"> годы</w:t>
      </w:r>
    </w:p>
    <w:p w:rsidR="00EE2971" w:rsidRPr="00291935" w:rsidRDefault="00EE2971" w:rsidP="000755FA">
      <w:pPr>
        <w:pStyle w:val="af1"/>
        <w:widowControl w:val="0"/>
        <w:spacing w:before="0" w:beforeAutospacing="0" w:after="0" w:afterAutospacing="0"/>
        <w:ind w:left="360"/>
        <w:jc w:val="center"/>
        <w:rPr>
          <w:b/>
          <w:bCs/>
          <w:sz w:val="28"/>
          <w:szCs w:val="28"/>
        </w:rPr>
      </w:pPr>
    </w:p>
    <w:p w:rsidR="003D2035" w:rsidRPr="00291935" w:rsidRDefault="003D2035" w:rsidP="000755FA">
      <w:pPr>
        <w:pStyle w:val="af1"/>
        <w:widowControl w:val="0"/>
        <w:spacing w:before="0" w:beforeAutospacing="0" w:after="0" w:afterAutospacing="0"/>
        <w:ind w:left="360"/>
        <w:jc w:val="center"/>
        <w:rPr>
          <w:b/>
          <w:bCs/>
          <w:sz w:val="28"/>
          <w:szCs w:val="28"/>
        </w:rPr>
      </w:pPr>
      <w:r w:rsidRPr="00291935">
        <w:rPr>
          <w:b/>
          <w:bCs/>
          <w:sz w:val="28"/>
          <w:szCs w:val="28"/>
        </w:rPr>
        <w:t>Раздел 1. Миссия и видение</w:t>
      </w:r>
    </w:p>
    <w:p w:rsidR="003D2035" w:rsidRPr="00291935" w:rsidRDefault="003D2035" w:rsidP="000755FA">
      <w:pPr>
        <w:pStyle w:val="af1"/>
        <w:widowControl w:val="0"/>
        <w:spacing w:before="0" w:beforeAutospacing="0" w:after="0" w:afterAutospacing="0"/>
        <w:ind w:left="720"/>
        <w:rPr>
          <w:sz w:val="28"/>
          <w:szCs w:val="28"/>
        </w:rPr>
      </w:pPr>
    </w:p>
    <w:p w:rsidR="00C30F7E" w:rsidRPr="00291935" w:rsidRDefault="00C30F7E" w:rsidP="00C30F7E">
      <w:pPr>
        <w:pStyle w:val="af1"/>
        <w:widowControl w:val="0"/>
        <w:spacing w:before="0" w:beforeAutospacing="0" w:after="0" w:afterAutospacing="0"/>
        <w:ind w:firstLine="708"/>
        <w:jc w:val="both"/>
        <w:rPr>
          <w:sz w:val="28"/>
          <w:szCs w:val="28"/>
        </w:rPr>
      </w:pPr>
      <w:r w:rsidRPr="00291935">
        <w:rPr>
          <w:b/>
          <w:sz w:val="28"/>
          <w:szCs w:val="28"/>
        </w:rPr>
        <w:t xml:space="preserve">Миссией Министерства культуры и спорта Республики Казахстан </w:t>
      </w:r>
      <w:r w:rsidRPr="00291935">
        <w:rPr>
          <w:sz w:val="28"/>
          <w:szCs w:val="28"/>
        </w:rPr>
        <w:t xml:space="preserve">(далее – Министерство) является выработка и эффективная реализация государственной политики по предоставлению качественных и доступных услуг для населения в области культуры, архивного дела, физической культуры и спорта, туристской деятельности. </w:t>
      </w:r>
    </w:p>
    <w:p w:rsidR="00C30F7E" w:rsidRPr="00291935" w:rsidRDefault="00C30F7E" w:rsidP="00C30F7E">
      <w:pPr>
        <w:pStyle w:val="af1"/>
        <w:widowControl w:val="0"/>
        <w:spacing w:before="0" w:beforeAutospacing="0" w:after="0" w:afterAutospacing="0"/>
        <w:ind w:firstLine="708"/>
        <w:jc w:val="both"/>
        <w:rPr>
          <w:sz w:val="28"/>
          <w:szCs w:val="28"/>
        </w:rPr>
      </w:pPr>
      <w:r w:rsidRPr="00291935">
        <w:rPr>
          <w:b/>
          <w:sz w:val="28"/>
          <w:szCs w:val="28"/>
        </w:rPr>
        <w:t>Видением Министерства</w:t>
      </w:r>
      <w:r w:rsidRPr="00291935">
        <w:rPr>
          <w:sz w:val="28"/>
          <w:szCs w:val="28"/>
        </w:rPr>
        <w:t xml:space="preserve"> выступает гармоничная культурная среда, спортивная нация, конкурентоспособная индустрия туризма. </w:t>
      </w:r>
    </w:p>
    <w:p w:rsidR="003D2035" w:rsidRPr="00291935" w:rsidRDefault="003D2035" w:rsidP="00FF231A">
      <w:pPr>
        <w:widowControl w:val="0"/>
        <w:tabs>
          <w:tab w:val="left" w:pos="540"/>
          <w:tab w:val="left" w:pos="993"/>
        </w:tabs>
        <w:contextualSpacing/>
        <w:jc w:val="both"/>
        <w:rPr>
          <w:b/>
          <w:bCs/>
          <w:szCs w:val="28"/>
        </w:rPr>
      </w:pPr>
    </w:p>
    <w:p w:rsidR="00494F53" w:rsidRPr="00291935" w:rsidRDefault="00494F53" w:rsidP="00FF231A">
      <w:pPr>
        <w:widowControl w:val="0"/>
        <w:tabs>
          <w:tab w:val="left" w:pos="540"/>
          <w:tab w:val="left" w:pos="993"/>
        </w:tabs>
        <w:contextualSpacing/>
        <w:jc w:val="both"/>
        <w:rPr>
          <w:b/>
          <w:bCs/>
          <w:szCs w:val="28"/>
        </w:rPr>
      </w:pPr>
    </w:p>
    <w:p w:rsidR="00C30F7E" w:rsidRPr="00291935" w:rsidRDefault="00C30F7E" w:rsidP="00C30F7E">
      <w:pPr>
        <w:pStyle w:val="af1"/>
        <w:widowControl w:val="0"/>
        <w:spacing w:before="0" w:beforeAutospacing="0" w:after="0" w:afterAutospacing="0"/>
        <w:ind w:left="142"/>
        <w:jc w:val="center"/>
        <w:rPr>
          <w:b/>
          <w:bCs/>
          <w:sz w:val="28"/>
          <w:szCs w:val="28"/>
        </w:rPr>
      </w:pPr>
      <w:r w:rsidRPr="00291935">
        <w:rPr>
          <w:b/>
          <w:bCs/>
          <w:sz w:val="28"/>
          <w:szCs w:val="28"/>
        </w:rPr>
        <w:t xml:space="preserve">Раздел 2. </w:t>
      </w:r>
      <w:r w:rsidRPr="00291935">
        <w:rPr>
          <w:b/>
          <w:color w:val="000000"/>
          <w:sz w:val="28"/>
          <w:szCs w:val="28"/>
        </w:rPr>
        <w:t>Архитектура взаимосвязи стратегического и бюджетного планирования</w:t>
      </w:r>
    </w:p>
    <w:p w:rsidR="00C30F7E" w:rsidRPr="00291935" w:rsidRDefault="00C30F7E" w:rsidP="00C30F7E">
      <w:pPr>
        <w:widowControl w:val="0"/>
      </w:pPr>
    </w:p>
    <w:tbl>
      <w:tblPr>
        <w:tblpPr w:leftFromText="180" w:rightFromText="180" w:vertAnchor="text" w:horzAnchor="margin" w:tblpX="-777" w:tblpY="116"/>
        <w:tblW w:w="15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098"/>
        <w:gridCol w:w="5245"/>
        <w:gridCol w:w="4822"/>
      </w:tblGrid>
      <w:tr w:rsidR="00C30F7E" w:rsidRPr="00291935" w:rsidTr="001834FA">
        <w:tc>
          <w:tcPr>
            <w:tcW w:w="15163" w:type="dxa"/>
            <w:gridSpan w:val="3"/>
          </w:tcPr>
          <w:p w:rsidR="00C30F7E" w:rsidRPr="00291935" w:rsidRDefault="00C30F7E" w:rsidP="000D4B5A">
            <w:pPr>
              <w:jc w:val="center"/>
              <w:rPr>
                <w:b/>
                <w:color w:val="000000"/>
                <w:sz w:val="26"/>
                <w:szCs w:val="26"/>
              </w:rPr>
            </w:pPr>
            <w:r w:rsidRPr="00291935">
              <w:rPr>
                <w:b/>
                <w:color w:val="000000"/>
                <w:sz w:val="26"/>
                <w:szCs w:val="26"/>
              </w:rPr>
              <w:t xml:space="preserve">2.1. Целевые индикаторы и показатели страны </w:t>
            </w:r>
          </w:p>
          <w:p w:rsidR="00C30F7E" w:rsidRPr="00291935" w:rsidRDefault="00C30F7E" w:rsidP="000D4B5A">
            <w:pPr>
              <w:widowControl w:val="0"/>
              <w:spacing w:line="276" w:lineRule="auto"/>
              <w:jc w:val="center"/>
              <w:rPr>
                <w:b/>
                <w:sz w:val="24"/>
                <w:szCs w:val="24"/>
              </w:rPr>
            </w:pPr>
            <w:r w:rsidRPr="00291935">
              <w:rPr>
                <w:color w:val="000000"/>
                <w:sz w:val="24"/>
                <w:szCs w:val="28"/>
              </w:rPr>
              <w:t>Стратегия развития Казахстана до 2050 года, Концепция по вхождению Казахстана в число 30 самых развитых государств мира</w:t>
            </w:r>
            <w:r w:rsidRPr="00291935">
              <w:rPr>
                <w:b/>
                <w:sz w:val="22"/>
                <w:szCs w:val="24"/>
              </w:rPr>
              <w:t xml:space="preserve"> </w:t>
            </w:r>
          </w:p>
        </w:tc>
      </w:tr>
      <w:tr w:rsidR="004A2D94" w:rsidRPr="00291935" w:rsidTr="001834FA">
        <w:tc>
          <w:tcPr>
            <w:tcW w:w="5098" w:type="dxa"/>
            <w:tcBorders>
              <w:bottom w:val="single" w:sz="4" w:space="0" w:color="auto"/>
            </w:tcBorders>
          </w:tcPr>
          <w:p w:rsidR="004A2D94" w:rsidRPr="00291935" w:rsidRDefault="004A2D94" w:rsidP="00FF03EC">
            <w:pPr>
              <w:widowControl w:val="0"/>
              <w:numPr>
                <w:ilvl w:val="0"/>
                <w:numId w:val="11"/>
              </w:numPr>
              <w:tabs>
                <w:tab w:val="left" w:pos="468"/>
              </w:tabs>
              <w:ind w:left="0" w:firstLine="284"/>
              <w:jc w:val="both"/>
              <w:rPr>
                <w:sz w:val="24"/>
                <w:szCs w:val="24"/>
              </w:rPr>
            </w:pPr>
            <w:r w:rsidRPr="00291935">
              <w:rPr>
                <w:sz w:val="24"/>
                <w:szCs w:val="24"/>
              </w:rPr>
              <w:t xml:space="preserve"> развитие культурного достояния;</w:t>
            </w:r>
          </w:p>
          <w:p w:rsidR="004A2D94" w:rsidRPr="00291935" w:rsidRDefault="004A2D94" w:rsidP="00FF03EC">
            <w:pPr>
              <w:widowControl w:val="0"/>
              <w:numPr>
                <w:ilvl w:val="0"/>
                <w:numId w:val="11"/>
              </w:numPr>
              <w:tabs>
                <w:tab w:val="left" w:pos="468"/>
              </w:tabs>
              <w:ind w:left="0" w:firstLine="284"/>
              <w:jc w:val="both"/>
              <w:rPr>
                <w:sz w:val="24"/>
                <w:szCs w:val="24"/>
              </w:rPr>
            </w:pPr>
            <w:r w:rsidRPr="00291935">
              <w:rPr>
                <w:sz w:val="24"/>
                <w:szCs w:val="24"/>
              </w:rPr>
              <w:t>сохранение национальной культуры и традиций во всем многообразии и величии;</w:t>
            </w:r>
          </w:p>
          <w:p w:rsidR="004A2D94" w:rsidRPr="00291935" w:rsidRDefault="004A2D94" w:rsidP="00FF03EC">
            <w:pPr>
              <w:widowControl w:val="0"/>
              <w:numPr>
                <w:ilvl w:val="0"/>
                <w:numId w:val="11"/>
              </w:numPr>
              <w:tabs>
                <w:tab w:val="left" w:pos="468"/>
              </w:tabs>
              <w:ind w:left="0" w:firstLine="284"/>
              <w:jc w:val="both"/>
              <w:rPr>
                <w:sz w:val="24"/>
                <w:szCs w:val="24"/>
              </w:rPr>
            </w:pPr>
            <w:r w:rsidRPr="00291935">
              <w:rPr>
                <w:sz w:val="24"/>
                <w:szCs w:val="24"/>
              </w:rPr>
              <w:t>сохранения культурного кода: языка, духовности, традиций, ценностей;</w:t>
            </w:r>
          </w:p>
          <w:p w:rsidR="004A2D94" w:rsidRPr="00291935" w:rsidRDefault="004A2D94" w:rsidP="00FF03EC">
            <w:pPr>
              <w:widowControl w:val="0"/>
              <w:numPr>
                <w:ilvl w:val="0"/>
                <w:numId w:val="11"/>
              </w:numPr>
              <w:tabs>
                <w:tab w:val="left" w:pos="468"/>
              </w:tabs>
              <w:ind w:left="0" w:firstLine="284"/>
              <w:jc w:val="both"/>
              <w:rPr>
                <w:sz w:val="24"/>
                <w:szCs w:val="24"/>
              </w:rPr>
            </w:pPr>
            <w:r w:rsidRPr="00291935">
              <w:rPr>
                <w:sz w:val="24"/>
                <w:szCs w:val="24"/>
              </w:rPr>
              <w:t xml:space="preserve">интенсификация международного </w:t>
            </w:r>
            <w:r w:rsidRPr="00291935">
              <w:rPr>
                <w:sz w:val="24"/>
                <w:szCs w:val="24"/>
              </w:rPr>
              <w:lastRenderedPageBreak/>
              <w:t>сотрудничества в культурно-гуманитарной и научно-образовательной сферах;</w:t>
            </w:r>
          </w:p>
          <w:p w:rsidR="004A2D94" w:rsidRPr="00291935" w:rsidRDefault="004A2D94" w:rsidP="00FF03EC">
            <w:pPr>
              <w:widowControl w:val="0"/>
              <w:numPr>
                <w:ilvl w:val="0"/>
                <w:numId w:val="11"/>
              </w:numPr>
              <w:tabs>
                <w:tab w:val="left" w:pos="468"/>
              </w:tabs>
              <w:ind w:left="0" w:firstLine="284"/>
              <w:jc w:val="both"/>
              <w:rPr>
                <w:sz w:val="24"/>
                <w:szCs w:val="24"/>
              </w:rPr>
            </w:pPr>
            <w:r w:rsidRPr="00291935">
              <w:rPr>
                <w:sz w:val="24"/>
                <w:szCs w:val="24"/>
              </w:rPr>
              <w:t>ориентация профессионально-технического и высшего образования на максимальное удовлетворение текущих и перспективных потребностей в специалистах;</w:t>
            </w:r>
          </w:p>
          <w:p w:rsidR="004A2D94" w:rsidRPr="00291935" w:rsidRDefault="004A2D94" w:rsidP="00FF03EC">
            <w:pPr>
              <w:widowControl w:val="0"/>
              <w:numPr>
                <w:ilvl w:val="0"/>
                <w:numId w:val="11"/>
              </w:numPr>
              <w:tabs>
                <w:tab w:val="left" w:pos="468"/>
              </w:tabs>
              <w:ind w:left="0" w:firstLine="284"/>
              <w:jc w:val="both"/>
              <w:rPr>
                <w:sz w:val="24"/>
                <w:szCs w:val="24"/>
              </w:rPr>
            </w:pPr>
            <w:r w:rsidRPr="00291935">
              <w:rPr>
                <w:sz w:val="24"/>
                <w:szCs w:val="24"/>
              </w:rPr>
              <w:t xml:space="preserve"> развитие научно-исследовательской деятельности в системе высшего образования;</w:t>
            </w:r>
          </w:p>
          <w:p w:rsidR="004A2D94" w:rsidRPr="00291935" w:rsidRDefault="004A2D94" w:rsidP="00FF03EC">
            <w:pPr>
              <w:widowControl w:val="0"/>
              <w:numPr>
                <w:ilvl w:val="0"/>
                <w:numId w:val="7"/>
              </w:numPr>
              <w:tabs>
                <w:tab w:val="left" w:pos="522"/>
              </w:tabs>
              <w:ind w:left="0" w:firstLine="284"/>
              <w:jc w:val="both"/>
              <w:rPr>
                <w:sz w:val="24"/>
                <w:szCs w:val="24"/>
              </w:rPr>
            </w:pPr>
            <w:r w:rsidRPr="00291935">
              <w:rPr>
                <w:sz w:val="24"/>
                <w:szCs w:val="24"/>
              </w:rPr>
              <w:t>развитие уникальной казахстанской культуры;</w:t>
            </w:r>
          </w:p>
          <w:p w:rsidR="004A2D94" w:rsidRPr="00291935" w:rsidRDefault="004A2D94" w:rsidP="00FF03EC">
            <w:pPr>
              <w:widowControl w:val="0"/>
              <w:numPr>
                <w:ilvl w:val="0"/>
                <w:numId w:val="7"/>
              </w:numPr>
              <w:tabs>
                <w:tab w:val="left" w:pos="522"/>
              </w:tabs>
              <w:ind w:left="0" w:firstLine="284"/>
              <w:jc w:val="both"/>
              <w:rPr>
                <w:sz w:val="24"/>
                <w:szCs w:val="24"/>
              </w:rPr>
            </w:pPr>
            <w:r w:rsidRPr="00291935">
              <w:rPr>
                <w:sz w:val="24"/>
                <w:szCs w:val="24"/>
              </w:rPr>
              <w:t>формирование узнаваемого культурного «бренда» Казахстана в мировом сообществе;</w:t>
            </w:r>
          </w:p>
          <w:p w:rsidR="004A2D94" w:rsidRPr="00291935" w:rsidRDefault="004A2D94" w:rsidP="00FF03EC">
            <w:pPr>
              <w:widowControl w:val="0"/>
              <w:numPr>
                <w:ilvl w:val="0"/>
                <w:numId w:val="11"/>
              </w:numPr>
              <w:tabs>
                <w:tab w:val="left" w:pos="468"/>
              </w:tabs>
              <w:ind w:left="0" w:firstLine="284"/>
              <w:jc w:val="both"/>
              <w:rPr>
                <w:sz w:val="24"/>
                <w:szCs w:val="24"/>
              </w:rPr>
            </w:pPr>
            <w:r w:rsidRPr="00291935">
              <w:rPr>
                <w:sz w:val="24"/>
                <w:szCs w:val="24"/>
              </w:rPr>
              <w:t>принятие мер по дальнейшему стимулированию создания новой качественной культурной продукции в сферах кино, театрального, музыкального, художественного искусства и литературы.</w:t>
            </w:r>
          </w:p>
        </w:tc>
        <w:tc>
          <w:tcPr>
            <w:tcW w:w="5245" w:type="dxa"/>
            <w:tcBorders>
              <w:bottom w:val="single" w:sz="4" w:space="0" w:color="auto"/>
            </w:tcBorders>
          </w:tcPr>
          <w:p w:rsidR="004A2D94" w:rsidRPr="00291935" w:rsidRDefault="004A2D94" w:rsidP="00FF03EC">
            <w:pPr>
              <w:widowControl w:val="0"/>
              <w:numPr>
                <w:ilvl w:val="0"/>
                <w:numId w:val="11"/>
              </w:numPr>
              <w:tabs>
                <w:tab w:val="left" w:pos="468"/>
              </w:tabs>
              <w:spacing w:line="20" w:lineRule="atLeast"/>
              <w:ind w:left="0" w:firstLine="284"/>
              <w:jc w:val="both"/>
              <w:rPr>
                <w:sz w:val="24"/>
                <w:szCs w:val="24"/>
              </w:rPr>
            </w:pPr>
            <w:r w:rsidRPr="00291935">
              <w:rPr>
                <w:sz w:val="24"/>
                <w:szCs w:val="24"/>
              </w:rPr>
              <w:lastRenderedPageBreak/>
              <w:t xml:space="preserve">сектор услуг в Казахстане будет расширяться, модернизироваться и углубляться по мере развития страны, в этой связи ожидаемым результатом являются диверсификация, модернизация и расширение экспорта услуг с повышением </w:t>
            </w:r>
            <w:r w:rsidRPr="00291935">
              <w:rPr>
                <w:sz w:val="24"/>
                <w:szCs w:val="24"/>
              </w:rPr>
              <w:lastRenderedPageBreak/>
              <w:t>производительности, включающие услуги в сфере туризма (в том числе экологического, медицинского, санаторно-курортного и др.), сервисно-технологические, космические, а также индустрию развлечений, креативные и другие услуги.</w:t>
            </w:r>
          </w:p>
        </w:tc>
        <w:tc>
          <w:tcPr>
            <w:tcW w:w="4822" w:type="dxa"/>
            <w:tcBorders>
              <w:bottom w:val="single" w:sz="4" w:space="0" w:color="auto"/>
            </w:tcBorders>
          </w:tcPr>
          <w:p w:rsidR="004A2D94" w:rsidRPr="00291935" w:rsidRDefault="004A2D94" w:rsidP="00FF03EC">
            <w:pPr>
              <w:widowControl w:val="0"/>
              <w:numPr>
                <w:ilvl w:val="0"/>
                <w:numId w:val="11"/>
              </w:numPr>
              <w:tabs>
                <w:tab w:val="left" w:pos="317"/>
                <w:tab w:val="left" w:pos="542"/>
              </w:tabs>
              <w:ind w:left="34" w:firstLine="142"/>
              <w:jc w:val="both"/>
              <w:rPr>
                <w:sz w:val="24"/>
                <w:szCs w:val="24"/>
              </w:rPr>
            </w:pPr>
            <w:r w:rsidRPr="00291935">
              <w:rPr>
                <w:sz w:val="24"/>
                <w:szCs w:val="24"/>
              </w:rPr>
              <w:lastRenderedPageBreak/>
              <w:t>комплексный подход к развитию массового спорта и спорта высших достижений как фактора формирования здоровой, конкурентоспособной нации;</w:t>
            </w:r>
          </w:p>
          <w:p w:rsidR="004A2D94" w:rsidRPr="00291935" w:rsidRDefault="004A2D94" w:rsidP="00FF03EC">
            <w:pPr>
              <w:widowControl w:val="0"/>
              <w:numPr>
                <w:ilvl w:val="0"/>
                <w:numId w:val="11"/>
              </w:numPr>
              <w:tabs>
                <w:tab w:val="left" w:pos="317"/>
                <w:tab w:val="left" w:pos="542"/>
              </w:tabs>
              <w:ind w:left="34" w:firstLine="142"/>
              <w:jc w:val="both"/>
              <w:rPr>
                <w:sz w:val="24"/>
                <w:szCs w:val="24"/>
              </w:rPr>
            </w:pPr>
            <w:r w:rsidRPr="00291935">
              <w:rPr>
                <w:sz w:val="24"/>
                <w:szCs w:val="24"/>
              </w:rPr>
              <w:t xml:space="preserve">принятие мер по развитию физической культуры, массового спорта и строительства </w:t>
            </w:r>
            <w:r w:rsidRPr="00291935">
              <w:rPr>
                <w:sz w:val="24"/>
                <w:szCs w:val="24"/>
              </w:rPr>
              <w:lastRenderedPageBreak/>
              <w:t>физкультурно-оздоровительных объектов по типовым проектам, в том числе дворовых;</w:t>
            </w:r>
          </w:p>
          <w:p w:rsidR="004A2D94" w:rsidRPr="00291935" w:rsidRDefault="004A2D94" w:rsidP="00FF03EC">
            <w:pPr>
              <w:widowControl w:val="0"/>
              <w:numPr>
                <w:ilvl w:val="0"/>
                <w:numId w:val="11"/>
              </w:numPr>
              <w:tabs>
                <w:tab w:val="left" w:pos="317"/>
                <w:tab w:val="left" w:pos="542"/>
              </w:tabs>
              <w:ind w:left="34" w:firstLine="142"/>
              <w:jc w:val="both"/>
              <w:rPr>
                <w:sz w:val="24"/>
                <w:szCs w:val="24"/>
              </w:rPr>
            </w:pPr>
            <w:r w:rsidRPr="00291935">
              <w:rPr>
                <w:sz w:val="24"/>
                <w:szCs w:val="24"/>
              </w:rPr>
              <w:t>разработка программы развития массового спорта и спорта высших достижений, учитывая передовой мировой опыт;</w:t>
            </w:r>
          </w:p>
          <w:p w:rsidR="004A2D94" w:rsidRPr="00291935" w:rsidRDefault="004A2D94" w:rsidP="00FF03EC">
            <w:pPr>
              <w:widowControl w:val="0"/>
              <w:numPr>
                <w:ilvl w:val="0"/>
                <w:numId w:val="11"/>
              </w:numPr>
              <w:tabs>
                <w:tab w:val="left" w:pos="522"/>
              </w:tabs>
              <w:ind w:left="34" w:firstLine="142"/>
              <w:jc w:val="both"/>
              <w:rPr>
                <w:sz w:val="24"/>
                <w:szCs w:val="24"/>
              </w:rPr>
            </w:pPr>
            <w:r w:rsidRPr="00291935">
              <w:rPr>
                <w:sz w:val="24"/>
                <w:szCs w:val="24"/>
              </w:rPr>
              <w:t>стимулирование здорового образа жизни. В рамках формирования и популяризации здорового образа жизни будут созданы условия для занятия спортом, в том числе на рабочих местах. Одной из мер станет внедрение работодателями производственной гимнастики программ для укреплени</w:t>
            </w:r>
            <w:r w:rsidRPr="00291935">
              <w:rPr>
                <w:sz w:val="24"/>
                <w:szCs w:val="24"/>
                <w:lang w:val="kk-KZ"/>
              </w:rPr>
              <w:t>я</w:t>
            </w:r>
            <w:r w:rsidRPr="00291935">
              <w:rPr>
                <w:sz w:val="24"/>
                <w:szCs w:val="24"/>
              </w:rPr>
              <w:t xml:space="preserve"> здоровья сотрудников.</w:t>
            </w:r>
          </w:p>
          <w:p w:rsidR="004A2D94" w:rsidRPr="00291935" w:rsidRDefault="004A2D94" w:rsidP="00FF03EC">
            <w:pPr>
              <w:widowControl w:val="0"/>
              <w:tabs>
                <w:tab w:val="left" w:pos="468"/>
              </w:tabs>
              <w:spacing w:line="20" w:lineRule="atLeast"/>
              <w:jc w:val="both"/>
              <w:rPr>
                <w:sz w:val="24"/>
                <w:szCs w:val="24"/>
              </w:rPr>
            </w:pPr>
          </w:p>
        </w:tc>
      </w:tr>
    </w:tbl>
    <w:p w:rsidR="00C30F7E" w:rsidRPr="00291935" w:rsidRDefault="00C30F7E" w:rsidP="00C30F7E">
      <w:pPr>
        <w:widowControl w:val="0"/>
      </w:pPr>
    </w:p>
    <w:tbl>
      <w:tblPr>
        <w:tblpPr w:leftFromText="180" w:rightFromText="180" w:vertAnchor="text" w:horzAnchor="margin" w:tblpX="-777" w:tblpY="116"/>
        <w:tblW w:w="15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098"/>
        <w:gridCol w:w="5245"/>
        <w:gridCol w:w="4820"/>
      </w:tblGrid>
      <w:tr w:rsidR="00C30F7E" w:rsidRPr="00291935" w:rsidTr="001834FA">
        <w:tc>
          <w:tcPr>
            <w:tcW w:w="15163" w:type="dxa"/>
            <w:gridSpan w:val="3"/>
          </w:tcPr>
          <w:p w:rsidR="00C30F7E" w:rsidRPr="00291935" w:rsidRDefault="00C30F7E" w:rsidP="000D4B5A">
            <w:pPr>
              <w:widowControl w:val="0"/>
              <w:spacing w:line="276" w:lineRule="auto"/>
              <w:jc w:val="center"/>
              <w:rPr>
                <w:b/>
                <w:sz w:val="26"/>
                <w:szCs w:val="26"/>
              </w:rPr>
            </w:pPr>
            <w:r w:rsidRPr="00291935">
              <w:rPr>
                <w:b/>
                <w:sz w:val="26"/>
                <w:szCs w:val="26"/>
              </w:rPr>
              <w:t>Национальный план развития Республики Казахстан до 2025 года</w:t>
            </w:r>
          </w:p>
        </w:tc>
      </w:tr>
      <w:tr w:rsidR="00CF503B" w:rsidRPr="00291935" w:rsidTr="001834FA">
        <w:tc>
          <w:tcPr>
            <w:tcW w:w="5098" w:type="dxa"/>
          </w:tcPr>
          <w:p w:rsidR="00CF503B" w:rsidRPr="00291935" w:rsidRDefault="00CF503B" w:rsidP="00FF03EC">
            <w:pPr>
              <w:widowControl w:val="0"/>
              <w:numPr>
                <w:ilvl w:val="0"/>
                <w:numId w:val="8"/>
              </w:numPr>
              <w:tabs>
                <w:tab w:val="left" w:pos="594"/>
              </w:tabs>
              <w:ind w:left="22" w:firstLine="338"/>
              <w:jc w:val="both"/>
              <w:rPr>
                <w:sz w:val="24"/>
                <w:szCs w:val="22"/>
              </w:rPr>
            </w:pPr>
            <w:r w:rsidRPr="00291935">
              <w:rPr>
                <w:sz w:val="24"/>
                <w:szCs w:val="22"/>
              </w:rPr>
              <w:t>для успешной модернизации политической системы и экономики потребуется опережающая модернизация общественного сознания, которая позволит сформировать единую нацию сильных и ответственных людей;</w:t>
            </w:r>
          </w:p>
          <w:p w:rsidR="00CF503B" w:rsidRPr="00291935" w:rsidRDefault="00CF503B" w:rsidP="00FF03EC">
            <w:pPr>
              <w:widowControl w:val="0"/>
              <w:numPr>
                <w:ilvl w:val="0"/>
                <w:numId w:val="8"/>
              </w:numPr>
              <w:tabs>
                <w:tab w:val="left" w:pos="594"/>
              </w:tabs>
              <w:ind w:left="22" w:firstLine="338"/>
              <w:jc w:val="both"/>
              <w:rPr>
                <w:sz w:val="24"/>
                <w:szCs w:val="22"/>
              </w:rPr>
            </w:pPr>
            <w:r w:rsidRPr="00291935">
              <w:rPr>
                <w:sz w:val="24"/>
                <w:szCs w:val="22"/>
              </w:rPr>
              <w:t xml:space="preserve">важным условием патриотичности является сохранение национальной идентичности, модернизация сознания каждого гражданина, нацеленной на ответственное отношение к окружающему миру, активное участие в общественной жизни на местном и национальном уровнях, развитие чувства сопричастности и инициативности; </w:t>
            </w:r>
          </w:p>
          <w:p w:rsidR="00CF503B" w:rsidRPr="00291935" w:rsidRDefault="00CF503B" w:rsidP="00FF03EC">
            <w:pPr>
              <w:widowControl w:val="0"/>
              <w:numPr>
                <w:ilvl w:val="0"/>
                <w:numId w:val="8"/>
              </w:numPr>
              <w:tabs>
                <w:tab w:val="left" w:pos="594"/>
              </w:tabs>
              <w:ind w:left="22" w:firstLine="338"/>
              <w:jc w:val="both"/>
              <w:rPr>
                <w:sz w:val="24"/>
                <w:szCs w:val="22"/>
              </w:rPr>
            </w:pPr>
            <w:r w:rsidRPr="00291935">
              <w:rPr>
                <w:sz w:val="24"/>
                <w:szCs w:val="22"/>
              </w:rPr>
              <w:lastRenderedPageBreak/>
              <w:t>создание собственной национальной символики и сакрализация исторических и культурных объектов позволят объединить их в единый «духовный пояс» страны, увязав воедино в национальном сознании всех казахстанцев;</w:t>
            </w:r>
          </w:p>
          <w:p w:rsidR="00CF503B" w:rsidRPr="00291935" w:rsidRDefault="00CF503B" w:rsidP="00FF03EC">
            <w:pPr>
              <w:widowControl w:val="0"/>
              <w:numPr>
                <w:ilvl w:val="0"/>
                <w:numId w:val="8"/>
              </w:numPr>
              <w:tabs>
                <w:tab w:val="left" w:pos="594"/>
              </w:tabs>
              <w:ind w:left="22" w:firstLine="338"/>
              <w:jc w:val="both"/>
              <w:rPr>
                <w:sz w:val="24"/>
                <w:szCs w:val="22"/>
              </w:rPr>
            </w:pPr>
            <w:r w:rsidRPr="00291935">
              <w:rPr>
                <w:sz w:val="24"/>
                <w:szCs w:val="22"/>
              </w:rPr>
              <w:t>необходимо приоритизировать развитие современного искусства и поддерживать новую культурную волну.</w:t>
            </w:r>
          </w:p>
        </w:tc>
        <w:tc>
          <w:tcPr>
            <w:tcW w:w="5245" w:type="dxa"/>
          </w:tcPr>
          <w:p w:rsidR="00CF503B" w:rsidRPr="00291935" w:rsidRDefault="00CF503B" w:rsidP="00FF03EC">
            <w:pPr>
              <w:widowControl w:val="0"/>
              <w:numPr>
                <w:ilvl w:val="0"/>
                <w:numId w:val="8"/>
              </w:numPr>
              <w:tabs>
                <w:tab w:val="left" w:pos="360"/>
              </w:tabs>
              <w:ind w:left="38" w:firstLine="141"/>
              <w:jc w:val="both"/>
              <w:rPr>
                <w:sz w:val="24"/>
                <w:szCs w:val="22"/>
              </w:rPr>
            </w:pPr>
            <w:r w:rsidRPr="00291935">
              <w:rPr>
                <w:sz w:val="24"/>
                <w:szCs w:val="22"/>
              </w:rPr>
              <w:lastRenderedPageBreak/>
              <w:t>в складывающихся условиях под влиянием пандемии внутренний туризм станет новым источником роста экономики и одним из самых прибыльных, трудоемких видов бизнеса, оказывающих колоссальный мультипликативный эффект на развитие смежных отраслей экономики;</w:t>
            </w:r>
          </w:p>
          <w:p w:rsidR="00CF503B" w:rsidRPr="00291935" w:rsidRDefault="00CF503B" w:rsidP="00FF03EC">
            <w:pPr>
              <w:widowControl w:val="0"/>
              <w:numPr>
                <w:ilvl w:val="0"/>
                <w:numId w:val="8"/>
              </w:numPr>
              <w:tabs>
                <w:tab w:val="left" w:pos="360"/>
              </w:tabs>
              <w:ind w:left="38" w:firstLine="141"/>
              <w:jc w:val="both"/>
              <w:rPr>
                <w:sz w:val="24"/>
                <w:szCs w:val="22"/>
              </w:rPr>
            </w:pPr>
            <w:r w:rsidRPr="00291935">
              <w:rPr>
                <w:sz w:val="24"/>
                <w:szCs w:val="22"/>
              </w:rPr>
              <w:t>для этого будут приняты комплексные меры, направленные на расширение инвестиционного потенциала с целью развития туристских ресурсов;</w:t>
            </w:r>
          </w:p>
          <w:p w:rsidR="00CF503B" w:rsidRPr="00291935" w:rsidRDefault="00CF503B" w:rsidP="00FF03EC">
            <w:pPr>
              <w:widowControl w:val="0"/>
              <w:numPr>
                <w:ilvl w:val="0"/>
                <w:numId w:val="8"/>
              </w:numPr>
              <w:tabs>
                <w:tab w:val="left" w:pos="360"/>
              </w:tabs>
              <w:ind w:left="38" w:firstLine="141"/>
              <w:jc w:val="both"/>
              <w:rPr>
                <w:sz w:val="24"/>
                <w:szCs w:val="22"/>
              </w:rPr>
            </w:pPr>
            <w:r w:rsidRPr="00291935">
              <w:rPr>
                <w:sz w:val="24"/>
                <w:szCs w:val="22"/>
              </w:rPr>
              <w:t xml:space="preserve">особый акцент будет сделан на повышение доступности и качества туристских услуг и продуктов путем развития туристских мест и </w:t>
            </w:r>
            <w:r w:rsidRPr="00291935">
              <w:rPr>
                <w:sz w:val="24"/>
                <w:szCs w:val="22"/>
              </w:rPr>
              <w:lastRenderedPageBreak/>
              <w:t xml:space="preserve">массового вовлечения трудовых ресурсов в отрасль, создания благоприятного туристского климата, популяризация туристского потенциала Казахстана; </w:t>
            </w:r>
          </w:p>
          <w:p w:rsidR="00CF503B" w:rsidRPr="00291935" w:rsidRDefault="00CF503B" w:rsidP="00FF03EC">
            <w:pPr>
              <w:widowControl w:val="0"/>
              <w:numPr>
                <w:ilvl w:val="0"/>
                <w:numId w:val="8"/>
              </w:numPr>
              <w:tabs>
                <w:tab w:val="left" w:pos="360"/>
              </w:tabs>
              <w:ind w:left="38" w:firstLine="141"/>
              <w:jc w:val="both"/>
              <w:rPr>
                <w:sz w:val="24"/>
                <w:szCs w:val="22"/>
              </w:rPr>
            </w:pPr>
            <w:r w:rsidRPr="00291935">
              <w:rPr>
                <w:sz w:val="24"/>
                <w:szCs w:val="22"/>
              </w:rPr>
              <w:t>для развития культурного туризма будут широко использоваться богатое наследие народа и культурно-географическая карта сакральных объектов страны «Сакральная география Казахстана»;</w:t>
            </w:r>
          </w:p>
          <w:p w:rsidR="00CF503B" w:rsidRPr="00291935" w:rsidRDefault="00CF503B" w:rsidP="00FF03EC">
            <w:pPr>
              <w:widowControl w:val="0"/>
              <w:numPr>
                <w:ilvl w:val="0"/>
                <w:numId w:val="8"/>
              </w:numPr>
              <w:tabs>
                <w:tab w:val="left" w:pos="360"/>
              </w:tabs>
              <w:ind w:left="38" w:firstLine="141"/>
              <w:jc w:val="both"/>
              <w:rPr>
                <w:sz w:val="24"/>
                <w:szCs w:val="22"/>
              </w:rPr>
            </w:pPr>
            <w:r w:rsidRPr="00291935">
              <w:rPr>
                <w:sz w:val="24"/>
                <w:szCs w:val="22"/>
              </w:rPr>
              <w:t>продолжится работа по развитию ТОП-10 туристских точек Казахстана, среди них – курортная зона «Бурабай», Барнаульская курортная зона, озера Алаколь, Балхаш, побережье Каспийского моря. Акцент будет сделан на развитие инфраструктуры, в том числе строительство дорог, придорожного сервиса, гостиничных комплексов, благоустройства территории. Это позволит увеличить долю туризма в ВВП до 8%;</w:t>
            </w:r>
          </w:p>
          <w:p w:rsidR="00CF503B" w:rsidRPr="00291935" w:rsidRDefault="00CF503B" w:rsidP="00FF03EC">
            <w:pPr>
              <w:widowControl w:val="0"/>
              <w:numPr>
                <w:ilvl w:val="0"/>
                <w:numId w:val="8"/>
              </w:numPr>
              <w:tabs>
                <w:tab w:val="left" w:pos="360"/>
              </w:tabs>
              <w:ind w:left="38" w:firstLine="141"/>
              <w:jc w:val="both"/>
              <w:rPr>
                <w:sz w:val="24"/>
                <w:szCs w:val="22"/>
              </w:rPr>
            </w:pPr>
            <w:r w:rsidRPr="00291935">
              <w:rPr>
                <w:sz w:val="24"/>
                <w:szCs w:val="22"/>
              </w:rPr>
              <w:t>будет развиваться строительство подъездных дорого к туристским объектам вне населенных пунктов;</w:t>
            </w:r>
          </w:p>
          <w:p w:rsidR="00CF503B" w:rsidRPr="00291935" w:rsidRDefault="00CF503B" w:rsidP="00FF03EC">
            <w:pPr>
              <w:widowControl w:val="0"/>
              <w:numPr>
                <w:ilvl w:val="0"/>
                <w:numId w:val="8"/>
              </w:numPr>
              <w:tabs>
                <w:tab w:val="left" w:pos="360"/>
              </w:tabs>
              <w:ind w:left="38" w:firstLine="141"/>
              <w:jc w:val="both"/>
              <w:rPr>
                <w:sz w:val="24"/>
                <w:szCs w:val="22"/>
              </w:rPr>
            </w:pPr>
            <w:r w:rsidRPr="00291935">
              <w:rPr>
                <w:sz w:val="24"/>
                <w:szCs w:val="22"/>
              </w:rPr>
              <w:t>в целях привлечения частных инвестиций в развитие туристкой инфраструктуры будет осуществлено возмещение затрат частного бизнеса при строительстве, реконструкции и оснащении туристских объектов. Будет определена компетенция государственных органов по возмещению затрат;</w:t>
            </w:r>
          </w:p>
          <w:p w:rsidR="00CF503B" w:rsidRPr="00291935" w:rsidRDefault="00CF503B" w:rsidP="00FF03EC">
            <w:pPr>
              <w:widowControl w:val="0"/>
              <w:numPr>
                <w:ilvl w:val="0"/>
                <w:numId w:val="8"/>
              </w:numPr>
              <w:tabs>
                <w:tab w:val="left" w:pos="360"/>
              </w:tabs>
              <w:ind w:left="38" w:firstLine="141"/>
              <w:jc w:val="both"/>
              <w:rPr>
                <w:sz w:val="24"/>
                <w:szCs w:val="22"/>
              </w:rPr>
            </w:pPr>
            <w:r w:rsidRPr="00291935">
              <w:rPr>
                <w:sz w:val="24"/>
                <w:szCs w:val="22"/>
              </w:rPr>
              <w:t xml:space="preserve">будет активно внедрена стандартизация деятельности </w:t>
            </w:r>
            <w:r w:rsidRPr="00291935">
              <w:rPr>
                <w:sz w:val="24"/>
                <w:szCs w:val="22"/>
                <w:lang w:val="en-US"/>
              </w:rPr>
              <w:t>Destination</w:t>
            </w:r>
            <w:r w:rsidRPr="00291935">
              <w:rPr>
                <w:sz w:val="24"/>
                <w:szCs w:val="22"/>
              </w:rPr>
              <w:t xml:space="preserve"> </w:t>
            </w:r>
            <w:r w:rsidRPr="00291935">
              <w:rPr>
                <w:sz w:val="24"/>
                <w:szCs w:val="22"/>
                <w:lang w:val="en-US"/>
              </w:rPr>
              <w:t>management</w:t>
            </w:r>
            <w:r w:rsidRPr="00291935">
              <w:rPr>
                <w:sz w:val="24"/>
                <w:szCs w:val="22"/>
              </w:rPr>
              <w:t xml:space="preserve"> </w:t>
            </w:r>
            <w:r w:rsidRPr="00291935">
              <w:rPr>
                <w:sz w:val="24"/>
                <w:szCs w:val="22"/>
                <w:lang w:val="en-US"/>
              </w:rPr>
              <w:t>organization</w:t>
            </w:r>
            <w:r w:rsidRPr="00291935">
              <w:rPr>
                <w:sz w:val="24"/>
                <w:szCs w:val="22"/>
              </w:rPr>
              <w:t xml:space="preserve"> (Система управления туризмом) в соответствии со стандартами Всемирной организаций туризма </w:t>
            </w:r>
            <w:r w:rsidRPr="00291935">
              <w:rPr>
                <w:sz w:val="24"/>
                <w:szCs w:val="22"/>
                <w:lang w:val="en-US"/>
              </w:rPr>
              <w:t>QUEST</w:t>
            </w:r>
            <w:r w:rsidRPr="00291935">
              <w:rPr>
                <w:sz w:val="24"/>
                <w:szCs w:val="22"/>
              </w:rPr>
              <w:t>.</w:t>
            </w:r>
          </w:p>
        </w:tc>
        <w:tc>
          <w:tcPr>
            <w:tcW w:w="4820" w:type="dxa"/>
          </w:tcPr>
          <w:p w:rsidR="00CF503B" w:rsidRPr="00291935" w:rsidRDefault="00CF503B" w:rsidP="00FF03EC">
            <w:pPr>
              <w:widowControl w:val="0"/>
              <w:numPr>
                <w:ilvl w:val="0"/>
                <w:numId w:val="2"/>
              </w:numPr>
              <w:tabs>
                <w:tab w:val="left" w:pos="601"/>
              </w:tabs>
              <w:ind w:left="34" w:firstLine="283"/>
              <w:jc w:val="both"/>
              <w:rPr>
                <w:sz w:val="24"/>
                <w:szCs w:val="24"/>
              </w:rPr>
            </w:pPr>
            <w:r w:rsidRPr="00291935">
              <w:rPr>
                <w:sz w:val="24"/>
                <w:szCs w:val="24"/>
              </w:rPr>
              <w:lastRenderedPageBreak/>
              <w:t>принципы ведения здорового образа жизни (правильное питание, возможность занятия спортом и др.) будут популяризироваться и продвигаться в социальных сетях, мобильных приложения и других платформах;</w:t>
            </w:r>
          </w:p>
          <w:p w:rsidR="00CF503B" w:rsidRPr="00291935" w:rsidRDefault="00CF503B" w:rsidP="00FF03EC">
            <w:pPr>
              <w:widowControl w:val="0"/>
              <w:numPr>
                <w:ilvl w:val="0"/>
                <w:numId w:val="2"/>
              </w:numPr>
              <w:tabs>
                <w:tab w:val="left" w:pos="601"/>
              </w:tabs>
              <w:ind w:left="34" w:firstLine="283"/>
              <w:jc w:val="both"/>
              <w:rPr>
                <w:sz w:val="24"/>
                <w:szCs w:val="24"/>
              </w:rPr>
            </w:pPr>
            <w:r w:rsidRPr="00291935">
              <w:rPr>
                <w:sz w:val="24"/>
                <w:szCs w:val="24"/>
              </w:rPr>
              <w:t>развитие массового, в первую очередь, детского спорта будет обеспечено через внедрение системы подушевого финансирования;</w:t>
            </w:r>
          </w:p>
          <w:p w:rsidR="00CF503B" w:rsidRPr="00291935" w:rsidRDefault="00CF503B" w:rsidP="00FF03EC">
            <w:pPr>
              <w:widowControl w:val="0"/>
              <w:numPr>
                <w:ilvl w:val="0"/>
                <w:numId w:val="2"/>
              </w:numPr>
              <w:tabs>
                <w:tab w:val="left" w:pos="601"/>
              </w:tabs>
              <w:ind w:left="34" w:firstLine="283"/>
              <w:jc w:val="both"/>
              <w:rPr>
                <w:sz w:val="24"/>
                <w:szCs w:val="24"/>
              </w:rPr>
            </w:pPr>
            <w:r w:rsidRPr="00291935">
              <w:rPr>
                <w:sz w:val="24"/>
                <w:szCs w:val="24"/>
              </w:rPr>
              <w:t xml:space="preserve">в то же время, поддержка и развитие спорта высших достижений, и как следствие, повышение уровня результатов выступлений профессиональных </w:t>
            </w:r>
            <w:r w:rsidRPr="00291935">
              <w:rPr>
                <w:sz w:val="24"/>
                <w:szCs w:val="24"/>
              </w:rPr>
              <w:lastRenderedPageBreak/>
              <w:t xml:space="preserve">спортсменов на международной арене также будут способствовать возникновению чувства гордости за свою страну. </w:t>
            </w:r>
          </w:p>
          <w:p w:rsidR="00CF503B" w:rsidRPr="00291935" w:rsidRDefault="00CF503B" w:rsidP="00FF03EC">
            <w:pPr>
              <w:widowControl w:val="0"/>
              <w:tabs>
                <w:tab w:val="left" w:pos="601"/>
              </w:tabs>
              <w:ind w:left="317"/>
              <w:jc w:val="both"/>
              <w:rPr>
                <w:sz w:val="24"/>
                <w:szCs w:val="24"/>
              </w:rPr>
            </w:pPr>
          </w:p>
          <w:p w:rsidR="00CF503B" w:rsidRPr="00291935" w:rsidRDefault="00CF503B" w:rsidP="00CF503B">
            <w:pPr>
              <w:widowControl w:val="0"/>
              <w:tabs>
                <w:tab w:val="left" w:pos="320"/>
                <w:tab w:val="left" w:pos="601"/>
              </w:tabs>
              <w:jc w:val="both"/>
              <w:rPr>
                <w:sz w:val="24"/>
                <w:szCs w:val="24"/>
              </w:rPr>
            </w:pPr>
          </w:p>
        </w:tc>
      </w:tr>
    </w:tbl>
    <w:p w:rsidR="002C5929" w:rsidRPr="00291935" w:rsidRDefault="002C5929" w:rsidP="00C30F7E">
      <w:pPr>
        <w:widowControl w:val="0"/>
        <w:rPr>
          <w:szCs w:val="28"/>
        </w:rPr>
      </w:pPr>
    </w:p>
    <w:tbl>
      <w:tblPr>
        <w:tblpPr w:leftFromText="180" w:rightFromText="180" w:vertAnchor="text" w:horzAnchor="margin" w:tblpX="-777" w:tblpY="116"/>
        <w:tblW w:w="154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098"/>
        <w:gridCol w:w="5245"/>
        <w:gridCol w:w="5103"/>
      </w:tblGrid>
      <w:tr w:rsidR="002C5929" w:rsidRPr="00291935" w:rsidTr="001834FA">
        <w:tc>
          <w:tcPr>
            <w:tcW w:w="15446" w:type="dxa"/>
            <w:gridSpan w:val="3"/>
          </w:tcPr>
          <w:p w:rsidR="002C5929" w:rsidRPr="00291935" w:rsidRDefault="002C5929" w:rsidP="00046120">
            <w:pPr>
              <w:widowControl w:val="0"/>
              <w:jc w:val="center"/>
              <w:rPr>
                <w:sz w:val="26"/>
                <w:szCs w:val="26"/>
              </w:rPr>
            </w:pPr>
            <w:r w:rsidRPr="00291935">
              <w:rPr>
                <w:b/>
                <w:sz w:val="26"/>
                <w:szCs w:val="26"/>
              </w:rPr>
              <w:t xml:space="preserve">Национальные проекты </w:t>
            </w:r>
          </w:p>
        </w:tc>
      </w:tr>
      <w:tr w:rsidR="002C5929" w:rsidRPr="00291935" w:rsidTr="001834FA">
        <w:tc>
          <w:tcPr>
            <w:tcW w:w="5098" w:type="dxa"/>
          </w:tcPr>
          <w:p w:rsidR="00EE041F" w:rsidRDefault="00CE1162" w:rsidP="00CE1162">
            <w:pPr>
              <w:widowControl w:val="0"/>
              <w:autoSpaceDE w:val="0"/>
              <w:autoSpaceDN w:val="0"/>
              <w:jc w:val="center"/>
              <w:rPr>
                <w:b/>
                <w:sz w:val="24"/>
                <w:szCs w:val="24"/>
              </w:rPr>
            </w:pPr>
            <w:r w:rsidRPr="00291935">
              <w:rPr>
                <w:b/>
                <w:sz w:val="24"/>
                <w:szCs w:val="24"/>
              </w:rPr>
              <w:t xml:space="preserve">Национальный проект </w:t>
            </w:r>
          </w:p>
          <w:p w:rsidR="002C5929" w:rsidRDefault="00C63082" w:rsidP="00CE1162">
            <w:pPr>
              <w:widowControl w:val="0"/>
              <w:autoSpaceDE w:val="0"/>
              <w:autoSpaceDN w:val="0"/>
              <w:jc w:val="center"/>
              <w:rPr>
                <w:b/>
                <w:sz w:val="24"/>
                <w:szCs w:val="24"/>
                <w:lang w:val="kk-KZ"/>
              </w:rPr>
            </w:pPr>
            <w:r w:rsidRPr="00291935">
              <w:rPr>
                <w:b/>
                <w:sz w:val="24"/>
                <w:szCs w:val="24"/>
                <w:lang w:val="kk-KZ"/>
              </w:rPr>
              <w:t>«Ұлттық рухани жаңғыру»</w:t>
            </w:r>
          </w:p>
          <w:p w:rsidR="00544E36" w:rsidRPr="00291935" w:rsidRDefault="00544E36" w:rsidP="00CE1162">
            <w:pPr>
              <w:widowControl w:val="0"/>
              <w:autoSpaceDE w:val="0"/>
              <w:autoSpaceDN w:val="0"/>
              <w:jc w:val="center"/>
              <w:rPr>
                <w:b/>
                <w:sz w:val="24"/>
                <w:szCs w:val="24"/>
                <w:lang w:val="kk-KZ"/>
              </w:rPr>
            </w:pPr>
          </w:p>
          <w:p w:rsidR="00544E36" w:rsidRPr="00544E36" w:rsidRDefault="00544E36" w:rsidP="000D5A55">
            <w:pPr>
              <w:pStyle w:val="afd"/>
              <w:widowControl w:val="0"/>
              <w:numPr>
                <w:ilvl w:val="0"/>
                <w:numId w:val="39"/>
              </w:numPr>
              <w:tabs>
                <w:tab w:val="left" w:pos="551"/>
              </w:tabs>
              <w:autoSpaceDE w:val="0"/>
              <w:autoSpaceDN w:val="0"/>
              <w:ind w:left="29" w:firstLine="284"/>
              <w:rPr>
                <w:rFonts w:ascii="Times New Roman" w:hAnsi="Times New Roman"/>
                <w:sz w:val="24"/>
                <w:szCs w:val="24"/>
              </w:rPr>
            </w:pPr>
            <w:r w:rsidRPr="00544E36">
              <w:rPr>
                <w:rFonts w:ascii="Times New Roman" w:hAnsi="Times New Roman"/>
                <w:sz w:val="24"/>
                <w:szCs w:val="24"/>
              </w:rPr>
              <w:t>Увеличение количест</w:t>
            </w:r>
            <w:r>
              <w:rPr>
                <w:rFonts w:ascii="Times New Roman" w:hAnsi="Times New Roman"/>
                <w:sz w:val="24"/>
                <w:szCs w:val="24"/>
              </w:rPr>
              <w:t>ва посещений объектов культуры</w:t>
            </w:r>
            <w:r w:rsidR="006D2527">
              <w:rPr>
                <w:rFonts w:ascii="Times New Roman" w:hAnsi="Times New Roman"/>
                <w:sz w:val="24"/>
                <w:szCs w:val="24"/>
                <w:lang w:val="kk-KZ"/>
              </w:rPr>
              <w:t xml:space="preserve"> в 2025 году до </w:t>
            </w:r>
            <w:r w:rsidR="00A967DE">
              <w:rPr>
                <w:rFonts w:ascii="Times New Roman" w:eastAsia="Times New Roman" w:hAnsi="Times New Roman"/>
                <w:color w:val="000000"/>
                <w:kern w:val="24"/>
                <w:sz w:val="24"/>
                <w:szCs w:val="24"/>
                <w:lang w:eastAsia="ru-RU"/>
              </w:rPr>
              <w:t>50</w:t>
            </w:r>
            <w:r w:rsidR="006D2527" w:rsidRPr="00441228">
              <w:rPr>
                <w:rFonts w:ascii="Times New Roman" w:eastAsia="Times New Roman" w:hAnsi="Times New Roman"/>
                <w:color w:val="000000"/>
                <w:kern w:val="24"/>
                <w:sz w:val="24"/>
                <w:szCs w:val="24"/>
                <w:lang w:eastAsia="ru-RU"/>
              </w:rPr>
              <w:t>%</w:t>
            </w:r>
            <w:r>
              <w:rPr>
                <w:rFonts w:ascii="Times New Roman" w:hAnsi="Times New Roman"/>
                <w:sz w:val="24"/>
                <w:szCs w:val="24"/>
              </w:rPr>
              <w:t>;</w:t>
            </w:r>
          </w:p>
          <w:p w:rsidR="00544E36" w:rsidRPr="00544E36" w:rsidRDefault="00544E36" w:rsidP="000D5A55">
            <w:pPr>
              <w:pStyle w:val="afd"/>
              <w:widowControl w:val="0"/>
              <w:numPr>
                <w:ilvl w:val="0"/>
                <w:numId w:val="39"/>
              </w:numPr>
              <w:tabs>
                <w:tab w:val="left" w:pos="551"/>
              </w:tabs>
              <w:autoSpaceDE w:val="0"/>
              <w:autoSpaceDN w:val="0"/>
              <w:ind w:left="29" w:firstLine="284"/>
              <w:rPr>
                <w:rFonts w:ascii="Times New Roman" w:hAnsi="Times New Roman"/>
                <w:sz w:val="24"/>
                <w:szCs w:val="24"/>
              </w:rPr>
            </w:pPr>
            <w:r w:rsidRPr="00544E36">
              <w:rPr>
                <w:rFonts w:ascii="Times New Roman" w:hAnsi="Times New Roman"/>
                <w:sz w:val="24"/>
                <w:szCs w:val="24"/>
              </w:rPr>
              <w:t>Охват детей школьного возраста культурным воспитанием</w:t>
            </w:r>
            <w:r w:rsidR="006D2527">
              <w:rPr>
                <w:rFonts w:ascii="Times New Roman" w:hAnsi="Times New Roman"/>
                <w:sz w:val="24"/>
                <w:szCs w:val="24"/>
                <w:lang w:val="kk-KZ"/>
              </w:rPr>
              <w:t xml:space="preserve"> в 2025 году до </w:t>
            </w:r>
            <w:r w:rsidR="006D2527">
              <w:rPr>
                <w:rFonts w:ascii="Times New Roman" w:eastAsia="Times New Roman" w:hAnsi="Times New Roman"/>
                <w:color w:val="000000"/>
                <w:kern w:val="24"/>
                <w:sz w:val="24"/>
                <w:szCs w:val="24"/>
                <w:lang w:eastAsia="ru-RU"/>
              </w:rPr>
              <w:t>100</w:t>
            </w:r>
            <w:r w:rsidR="006D2527" w:rsidRPr="00441228">
              <w:rPr>
                <w:rFonts w:ascii="Times New Roman" w:eastAsia="Times New Roman" w:hAnsi="Times New Roman"/>
                <w:color w:val="000000"/>
                <w:kern w:val="24"/>
                <w:sz w:val="24"/>
                <w:szCs w:val="24"/>
                <w:lang w:eastAsia="ru-RU"/>
              </w:rPr>
              <w:t>%</w:t>
            </w:r>
            <w:r w:rsidR="006D2527">
              <w:rPr>
                <w:rFonts w:ascii="Times New Roman" w:hAnsi="Times New Roman"/>
                <w:sz w:val="24"/>
                <w:szCs w:val="24"/>
              </w:rPr>
              <w:t>;</w:t>
            </w:r>
          </w:p>
          <w:p w:rsidR="00544E36" w:rsidRPr="00544E36" w:rsidRDefault="00544E36" w:rsidP="000D5A55">
            <w:pPr>
              <w:pStyle w:val="afd"/>
              <w:widowControl w:val="0"/>
              <w:numPr>
                <w:ilvl w:val="0"/>
                <w:numId w:val="39"/>
              </w:numPr>
              <w:tabs>
                <w:tab w:val="left" w:pos="551"/>
              </w:tabs>
              <w:autoSpaceDE w:val="0"/>
              <w:autoSpaceDN w:val="0"/>
              <w:ind w:left="29" w:firstLine="284"/>
              <w:rPr>
                <w:rFonts w:ascii="Times New Roman" w:hAnsi="Times New Roman"/>
                <w:sz w:val="24"/>
                <w:szCs w:val="24"/>
              </w:rPr>
            </w:pPr>
            <w:r w:rsidRPr="00544E36">
              <w:rPr>
                <w:rFonts w:ascii="Times New Roman" w:hAnsi="Times New Roman"/>
                <w:sz w:val="24"/>
                <w:szCs w:val="24"/>
              </w:rPr>
              <w:t xml:space="preserve">Повышение читательской активности населения в рамках проекта «Читающая </w:t>
            </w:r>
            <w:r w:rsidR="006D2527" w:rsidRPr="00544E36">
              <w:rPr>
                <w:rFonts w:ascii="Times New Roman" w:hAnsi="Times New Roman"/>
                <w:sz w:val="24"/>
                <w:szCs w:val="24"/>
              </w:rPr>
              <w:t>нация»</w:t>
            </w:r>
            <w:r w:rsidR="006D2527">
              <w:rPr>
                <w:rFonts w:ascii="Times New Roman" w:hAnsi="Times New Roman"/>
                <w:sz w:val="24"/>
                <w:szCs w:val="24"/>
                <w:lang w:val="kk-KZ"/>
              </w:rPr>
              <w:t xml:space="preserve"> в 2025 году до </w:t>
            </w:r>
            <w:r w:rsidR="006D2527">
              <w:rPr>
                <w:rFonts w:ascii="Times New Roman" w:eastAsia="Times New Roman" w:hAnsi="Times New Roman"/>
                <w:color w:val="000000"/>
                <w:kern w:val="24"/>
                <w:sz w:val="24"/>
                <w:szCs w:val="24"/>
                <w:lang w:eastAsia="ru-RU"/>
              </w:rPr>
              <w:t>40</w:t>
            </w:r>
            <w:r w:rsidR="006D2527" w:rsidRPr="00441228">
              <w:rPr>
                <w:rFonts w:ascii="Times New Roman" w:eastAsia="Times New Roman" w:hAnsi="Times New Roman"/>
                <w:color w:val="000000"/>
                <w:kern w:val="24"/>
                <w:sz w:val="24"/>
                <w:szCs w:val="24"/>
                <w:lang w:eastAsia="ru-RU"/>
              </w:rPr>
              <w:t>%</w:t>
            </w:r>
            <w:r w:rsidR="006D2527">
              <w:rPr>
                <w:rFonts w:ascii="Times New Roman" w:hAnsi="Times New Roman"/>
                <w:sz w:val="24"/>
                <w:szCs w:val="24"/>
              </w:rPr>
              <w:t>;</w:t>
            </w:r>
          </w:p>
          <w:p w:rsidR="00544E36" w:rsidRPr="00544E36" w:rsidRDefault="00544E36" w:rsidP="000D5A55">
            <w:pPr>
              <w:pStyle w:val="afd"/>
              <w:widowControl w:val="0"/>
              <w:numPr>
                <w:ilvl w:val="0"/>
                <w:numId w:val="39"/>
              </w:numPr>
              <w:tabs>
                <w:tab w:val="left" w:pos="551"/>
              </w:tabs>
              <w:autoSpaceDE w:val="0"/>
              <w:autoSpaceDN w:val="0"/>
              <w:ind w:left="29" w:firstLine="284"/>
              <w:rPr>
                <w:rFonts w:ascii="Times New Roman" w:hAnsi="Times New Roman"/>
                <w:sz w:val="24"/>
                <w:szCs w:val="24"/>
              </w:rPr>
            </w:pPr>
            <w:r w:rsidRPr="00544E36">
              <w:rPr>
                <w:rFonts w:ascii="Times New Roman" w:hAnsi="Times New Roman"/>
                <w:sz w:val="24"/>
                <w:szCs w:val="24"/>
              </w:rPr>
              <w:t>Количество п</w:t>
            </w:r>
            <w:r>
              <w:rPr>
                <w:rFonts w:ascii="Times New Roman" w:hAnsi="Times New Roman"/>
                <w:sz w:val="24"/>
                <w:szCs w:val="24"/>
              </w:rPr>
              <w:t xml:space="preserve">оддержанных творческих </w:t>
            </w:r>
            <w:r w:rsidR="006D2527">
              <w:rPr>
                <w:rFonts w:ascii="Times New Roman" w:hAnsi="Times New Roman"/>
                <w:sz w:val="24"/>
                <w:szCs w:val="24"/>
              </w:rPr>
              <w:t>проектов</w:t>
            </w:r>
            <w:r w:rsidR="006D2527">
              <w:rPr>
                <w:rFonts w:ascii="Times New Roman" w:hAnsi="Times New Roman"/>
                <w:sz w:val="24"/>
                <w:szCs w:val="24"/>
                <w:lang w:val="kk-KZ"/>
              </w:rPr>
              <w:t xml:space="preserve"> </w:t>
            </w:r>
            <w:r w:rsidR="006D2527">
              <w:rPr>
                <w:rFonts w:ascii="Times New Roman" w:eastAsia="Times New Roman" w:hAnsi="Times New Roman"/>
                <w:color w:val="000000"/>
                <w:kern w:val="24"/>
                <w:sz w:val="24"/>
                <w:szCs w:val="24"/>
                <w:lang w:eastAsia="ru-RU"/>
              </w:rPr>
              <w:t>30 единиц</w:t>
            </w:r>
            <w:r w:rsidR="00363AD0">
              <w:rPr>
                <w:rFonts w:ascii="Times New Roman" w:hAnsi="Times New Roman"/>
                <w:sz w:val="24"/>
                <w:szCs w:val="24"/>
                <w:lang w:val="kk-KZ"/>
              </w:rPr>
              <w:t xml:space="preserve"> ежегодно до 2025 года</w:t>
            </w:r>
            <w:r w:rsidR="006D2527">
              <w:rPr>
                <w:rFonts w:ascii="Times New Roman" w:hAnsi="Times New Roman"/>
                <w:sz w:val="24"/>
                <w:szCs w:val="24"/>
              </w:rPr>
              <w:t>;</w:t>
            </w:r>
          </w:p>
          <w:p w:rsidR="00544E36" w:rsidRPr="00544E36" w:rsidRDefault="00544E36" w:rsidP="000D5A55">
            <w:pPr>
              <w:pStyle w:val="afd"/>
              <w:widowControl w:val="0"/>
              <w:numPr>
                <w:ilvl w:val="0"/>
                <w:numId w:val="39"/>
              </w:numPr>
              <w:tabs>
                <w:tab w:val="left" w:pos="551"/>
              </w:tabs>
              <w:autoSpaceDE w:val="0"/>
              <w:autoSpaceDN w:val="0"/>
              <w:ind w:left="29" w:firstLine="284"/>
              <w:rPr>
                <w:rFonts w:ascii="Times New Roman" w:hAnsi="Times New Roman"/>
                <w:sz w:val="24"/>
                <w:szCs w:val="24"/>
              </w:rPr>
            </w:pPr>
            <w:r w:rsidRPr="00544E36">
              <w:rPr>
                <w:rFonts w:ascii="Times New Roman" w:hAnsi="Times New Roman"/>
                <w:sz w:val="24"/>
                <w:szCs w:val="24"/>
              </w:rPr>
              <w:t>Увеличение числа посещений отечественных цифровых ресурсов в сфере культуры</w:t>
            </w:r>
            <w:r w:rsidR="006D2527">
              <w:rPr>
                <w:rFonts w:ascii="Times New Roman" w:hAnsi="Times New Roman"/>
                <w:sz w:val="24"/>
                <w:szCs w:val="24"/>
                <w:lang w:val="kk-KZ"/>
              </w:rPr>
              <w:t xml:space="preserve"> в 2025 году до </w:t>
            </w:r>
            <w:r w:rsidR="009A221C">
              <w:rPr>
                <w:rFonts w:ascii="Times New Roman" w:eastAsia="Times New Roman" w:hAnsi="Times New Roman"/>
                <w:color w:val="000000"/>
                <w:kern w:val="24"/>
                <w:sz w:val="24"/>
                <w:szCs w:val="24"/>
                <w:lang w:eastAsia="ru-RU"/>
              </w:rPr>
              <w:t>20 млн</w:t>
            </w:r>
            <w:r w:rsidR="00363AD0">
              <w:rPr>
                <w:rFonts w:ascii="Times New Roman" w:eastAsia="Times New Roman" w:hAnsi="Times New Roman"/>
                <w:color w:val="000000"/>
                <w:kern w:val="24"/>
                <w:sz w:val="24"/>
                <w:szCs w:val="24"/>
                <w:lang w:val="kk-KZ" w:eastAsia="ru-RU"/>
              </w:rPr>
              <w:t>.</w:t>
            </w:r>
            <w:r w:rsidR="009A221C">
              <w:rPr>
                <w:rFonts w:ascii="Times New Roman" w:eastAsia="Times New Roman" w:hAnsi="Times New Roman"/>
                <w:color w:val="000000"/>
                <w:kern w:val="24"/>
                <w:sz w:val="24"/>
                <w:szCs w:val="24"/>
                <w:lang w:eastAsia="ru-RU"/>
              </w:rPr>
              <w:t xml:space="preserve"> единиц</w:t>
            </w:r>
            <w:r w:rsidR="006D2527">
              <w:rPr>
                <w:rFonts w:ascii="Times New Roman" w:hAnsi="Times New Roman"/>
                <w:sz w:val="24"/>
                <w:szCs w:val="24"/>
              </w:rPr>
              <w:t>;</w:t>
            </w:r>
          </w:p>
          <w:p w:rsidR="00544E36" w:rsidRPr="009A221C" w:rsidRDefault="00544E36" w:rsidP="009A221C">
            <w:pPr>
              <w:pStyle w:val="afd"/>
              <w:widowControl w:val="0"/>
              <w:numPr>
                <w:ilvl w:val="0"/>
                <w:numId w:val="39"/>
              </w:numPr>
              <w:tabs>
                <w:tab w:val="left" w:pos="551"/>
              </w:tabs>
              <w:autoSpaceDE w:val="0"/>
              <w:autoSpaceDN w:val="0"/>
              <w:ind w:left="29" w:firstLine="284"/>
              <w:rPr>
                <w:rFonts w:ascii="Times New Roman" w:hAnsi="Times New Roman"/>
                <w:sz w:val="24"/>
                <w:szCs w:val="24"/>
              </w:rPr>
            </w:pPr>
            <w:r w:rsidRPr="00544E36">
              <w:rPr>
                <w:rFonts w:ascii="Times New Roman" w:hAnsi="Times New Roman"/>
                <w:sz w:val="24"/>
                <w:szCs w:val="24"/>
              </w:rPr>
              <w:t>Количество созданных новых отечественных анимационных фильмов</w:t>
            </w:r>
            <w:r w:rsidR="009A221C">
              <w:rPr>
                <w:rFonts w:ascii="Times New Roman" w:hAnsi="Times New Roman"/>
                <w:sz w:val="24"/>
                <w:szCs w:val="24"/>
                <w:lang w:val="kk-KZ"/>
              </w:rPr>
              <w:t xml:space="preserve"> </w:t>
            </w:r>
            <w:r w:rsidR="009A221C">
              <w:rPr>
                <w:rFonts w:ascii="Times New Roman" w:eastAsia="Times New Roman" w:hAnsi="Times New Roman"/>
                <w:color w:val="000000"/>
                <w:kern w:val="24"/>
                <w:sz w:val="24"/>
                <w:szCs w:val="24"/>
                <w:lang w:eastAsia="ru-RU"/>
              </w:rPr>
              <w:t>10 единиц</w:t>
            </w:r>
            <w:r w:rsidR="00363AD0">
              <w:rPr>
                <w:rFonts w:ascii="Times New Roman" w:eastAsia="Times New Roman" w:hAnsi="Times New Roman"/>
                <w:color w:val="000000"/>
                <w:kern w:val="24"/>
                <w:sz w:val="24"/>
                <w:szCs w:val="24"/>
                <w:lang w:eastAsia="ru-RU"/>
              </w:rPr>
              <w:t xml:space="preserve"> ежегодно до 2025 года</w:t>
            </w:r>
            <w:r w:rsidR="009A221C">
              <w:rPr>
                <w:rFonts w:ascii="Times New Roman" w:hAnsi="Times New Roman"/>
                <w:sz w:val="24"/>
                <w:szCs w:val="24"/>
              </w:rPr>
              <w:t>;</w:t>
            </w:r>
          </w:p>
          <w:p w:rsidR="00CE1162" w:rsidRPr="00544E36" w:rsidRDefault="00544E36" w:rsidP="000D5A55">
            <w:pPr>
              <w:pStyle w:val="afd"/>
              <w:widowControl w:val="0"/>
              <w:numPr>
                <w:ilvl w:val="0"/>
                <w:numId w:val="39"/>
              </w:numPr>
              <w:tabs>
                <w:tab w:val="left" w:pos="551"/>
              </w:tabs>
              <w:autoSpaceDE w:val="0"/>
              <w:autoSpaceDN w:val="0"/>
              <w:ind w:left="29" w:firstLine="284"/>
              <w:rPr>
                <w:sz w:val="24"/>
                <w:szCs w:val="24"/>
              </w:rPr>
            </w:pPr>
            <w:r w:rsidRPr="00544E36">
              <w:rPr>
                <w:rFonts w:ascii="Times New Roman" w:hAnsi="Times New Roman"/>
                <w:sz w:val="24"/>
                <w:szCs w:val="24"/>
              </w:rPr>
              <w:t>Доля отечественных фильмов в общем объеме казахстанского кинопроката</w:t>
            </w:r>
            <w:r w:rsidR="009A221C">
              <w:rPr>
                <w:rFonts w:ascii="Times New Roman" w:hAnsi="Times New Roman"/>
                <w:sz w:val="24"/>
                <w:szCs w:val="24"/>
                <w:lang w:val="kk-KZ"/>
              </w:rPr>
              <w:t xml:space="preserve"> в 2025 году до </w:t>
            </w:r>
            <w:r w:rsidR="009A221C">
              <w:rPr>
                <w:rFonts w:ascii="Times New Roman" w:eastAsia="Times New Roman" w:hAnsi="Times New Roman"/>
                <w:color w:val="000000"/>
                <w:kern w:val="24"/>
                <w:sz w:val="24"/>
                <w:szCs w:val="24"/>
                <w:lang w:eastAsia="ru-RU"/>
              </w:rPr>
              <w:t>25</w:t>
            </w:r>
            <w:r w:rsidR="009A221C" w:rsidRPr="00441228">
              <w:rPr>
                <w:rFonts w:ascii="Times New Roman" w:eastAsia="Times New Roman" w:hAnsi="Times New Roman"/>
                <w:color w:val="000000"/>
                <w:kern w:val="24"/>
                <w:sz w:val="24"/>
                <w:szCs w:val="24"/>
                <w:lang w:eastAsia="ru-RU"/>
              </w:rPr>
              <w:t>%</w:t>
            </w:r>
            <w:r w:rsidR="009A221C">
              <w:rPr>
                <w:rFonts w:ascii="Times New Roman" w:eastAsia="Times New Roman" w:hAnsi="Times New Roman"/>
                <w:color w:val="000000"/>
                <w:kern w:val="24"/>
                <w:sz w:val="24"/>
                <w:szCs w:val="24"/>
                <w:lang w:val="kk-KZ" w:eastAsia="ru-RU"/>
              </w:rPr>
              <w:t>.</w:t>
            </w:r>
          </w:p>
        </w:tc>
        <w:tc>
          <w:tcPr>
            <w:tcW w:w="5245" w:type="dxa"/>
          </w:tcPr>
          <w:p w:rsidR="00CE1162" w:rsidRPr="00291935" w:rsidRDefault="00CE1162" w:rsidP="00CE1162">
            <w:pPr>
              <w:widowControl w:val="0"/>
              <w:autoSpaceDE w:val="0"/>
              <w:autoSpaceDN w:val="0"/>
              <w:jc w:val="center"/>
              <w:rPr>
                <w:b/>
                <w:sz w:val="24"/>
                <w:szCs w:val="24"/>
              </w:rPr>
            </w:pPr>
            <w:r w:rsidRPr="00291935">
              <w:rPr>
                <w:b/>
                <w:sz w:val="24"/>
                <w:szCs w:val="24"/>
              </w:rPr>
              <w:t>Национальный проект</w:t>
            </w:r>
          </w:p>
          <w:p w:rsidR="00EE041F" w:rsidRDefault="00CE1162" w:rsidP="00CE1162">
            <w:pPr>
              <w:widowControl w:val="0"/>
              <w:autoSpaceDE w:val="0"/>
              <w:autoSpaceDN w:val="0"/>
              <w:jc w:val="center"/>
              <w:rPr>
                <w:b/>
                <w:sz w:val="24"/>
                <w:szCs w:val="24"/>
              </w:rPr>
            </w:pPr>
            <w:r w:rsidRPr="00291935">
              <w:rPr>
                <w:b/>
                <w:sz w:val="24"/>
                <w:szCs w:val="24"/>
              </w:rPr>
              <w:t xml:space="preserve">по развитию предпринимательства </w:t>
            </w:r>
          </w:p>
          <w:p w:rsidR="002C5929" w:rsidRPr="00291935" w:rsidRDefault="00CE1162" w:rsidP="00CE1162">
            <w:pPr>
              <w:widowControl w:val="0"/>
              <w:autoSpaceDE w:val="0"/>
              <w:autoSpaceDN w:val="0"/>
              <w:jc w:val="center"/>
              <w:rPr>
                <w:b/>
                <w:sz w:val="24"/>
                <w:szCs w:val="24"/>
              </w:rPr>
            </w:pPr>
            <w:r w:rsidRPr="00291935">
              <w:rPr>
                <w:b/>
                <w:sz w:val="24"/>
                <w:szCs w:val="24"/>
              </w:rPr>
              <w:t>на 2021 – 2025 годы</w:t>
            </w:r>
          </w:p>
          <w:p w:rsidR="00352EEE" w:rsidRDefault="00352EEE" w:rsidP="00CE1162">
            <w:pPr>
              <w:widowControl w:val="0"/>
              <w:autoSpaceDE w:val="0"/>
              <w:autoSpaceDN w:val="0"/>
              <w:jc w:val="center"/>
              <w:rPr>
                <w:sz w:val="24"/>
                <w:szCs w:val="24"/>
              </w:rPr>
            </w:pPr>
          </w:p>
          <w:p w:rsidR="00544E36" w:rsidRPr="00D658A5" w:rsidRDefault="00544E36" w:rsidP="00D658A5">
            <w:pPr>
              <w:pStyle w:val="afd"/>
              <w:widowControl w:val="0"/>
              <w:numPr>
                <w:ilvl w:val="0"/>
                <w:numId w:val="40"/>
              </w:numPr>
              <w:tabs>
                <w:tab w:val="left" w:pos="37"/>
                <w:tab w:val="left" w:pos="360"/>
              </w:tabs>
              <w:autoSpaceDE w:val="0"/>
              <w:autoSpaceDN w:val="0"/>
              <w:ind w:left="0" w:firstLine="360"/>
              <w:rPr>
                <w:rFonts w:ascii="Times New Roman" w:hAnsi="Times New Roman"/>
                <w:sz w:val="24"/>
                <w:szCs w:val="24"/>
              </w:rPr>
            </w:pPr>
            <w:r w:rsidRPr="00544E36">
              <w:rPr>
                <w:rFonts w:ascii="Times New Roman" w:hAnsi="Times New Roman"/>
                <w:sz w:val="24"/>
                <w:szCs w:val="24"/>
              </w:rPr>
              <w:t>Увеличение экспорта услуг по классификации «Поездки»</w:t>
            </w:r>
            <w:r w:rsidR="00D658A5">
              <w:t xml:space="preserve"> </w:t>
            </w:r>
            <w:r w:rsidR="00D658A5" w:rsidRPr="00D658A5">
              <w:rPr>
                <w:rFonts w:ascii="Times New Roman" w:hAnsi="Times New Roman"/>
                <w:sz w:val="24"/>
                <w:szCs w:val="24"/>
              </w:rPr>
              <w:tab/>
              <w:t>в 2025 году до 3</w:t>
            </w:r>
            <w:r w:rsidR="00363AD0">
              <w:rPr>
                <w:rFonts w:ascii="Times New Roman" w:hAnsi="Times New Roman"/>
                <w:sz w:val="24"/>
                <w:szCs w:val="24"/>
                <w:lang w:val="kk-KZ"/>
              </w:rPr>
              <w:t xml:space="preserve"> </w:t>
            </w:r>
            <w:r w:rsidR="00D658A5" w:rsidRPr="00D658A5">
              <w:rPr>
                <w:rFonts w:ascii="Times New Roman" w:hAnsi="Times New Roman"/>
                <w:sz w:val="24"/>
                <w:szCs w:val="24"/>
              </w:rPr>
              <w:t>000</w:t>
            </w:r>
            <w:r w:rsidR="00D658A5">
              <w:rPr>
                <w:rFonts w:ascii="Times New Roman" w:hAnsi="Times New Roman"/>
                <w:sz w:val="24"/>
                <w:szCs w:val="24"/>
                <w:lang w:val="kk-KZ"/>
              </w:rPr>
              <w:t xml:space="preserve"> млн</w:t>
            </w:r>
            <w:r w:rsidR="00363AD0">
              <w:rPr>
                <w:rFonts w:ascii="Times New Roman" w:hAnsi="Times New Roman"/>
                <w:sz w:val="24"/>
                <w:szCs w:val="24"/>
              </w:rPr>
              <w:t>.</w:t>
            </w:r>
            <w:r w:rsidR="00D658A5">
              <w:rPr>
                <w:rFonts w:ascii="Times New Roman" w:hAnsi="Times New Roman"/>
                <w:sz w:val="24"/>
                <w:szCs w:val="24"/>
                <w:lang w:val="kk-KZ"/>
              </w:rPr>
              <w:t xml:space="preserve"> долл. США</w:t>
            </w:r>
            <w:r w:rsidRPr="00D658A5">
              <w:rPr>
                <w:rFonts w:ascii="Times New Roman" w:hAnsi="Times New Roman"/>
                <w:sz w:val="24"/>
                <w:szCs w:val="24"/>
                <w:lang w:val="kk-KZ"/>
              </w:rPr>
              <w:t>;</w:t>
            </w:r>
          </w:p>
          <w:p w:rsidR="00544E36" w:rsidRPr="00544E36" w:rsidRDefault="00544E36" w:rsidP="00D658A5">
            <w:pPr>
              <w:pStyle w:val="afd"/>
              <w:widowControl w:val="0"/>
              <w:numPr>
                <w:ilvl w:val="0"/>
                <w:numId w:val="40"/>
              </w:numPr>
              <w:tabs>
                <w:tab w:val="left" w:pos="37"/>
                <w:tab w:val="left" w:pos="360"/>
              </w:tabs>
              <w:autoSpaceDE w:val="0"/>
              <w:autoSpaceDN w:val="0"/>
              <w:ind w:left="0" w:firstLine="360"/>
              <w:rPr>
                <w:rFonts w:ascii="Times New Roman" w:hAnsi="Times New Roman"/>
                <w:sz w:val="24"/>
                <w:szCs w:val="24"/>
              </w:rPr>
            </w:pPr>
            <w:r w:rsidRPr="00544E36">
              <w:rPr>
                <w:rFonts w:ascii="Times New Roman" w:hAnsi="Times New Roman"/>
                <w:sz w:val="24"/>
                <w:szCs w:val="24"/>
              </w:rPr>
              <w:t xml:space="preserve">Количество въездных </w:t>
            </w:r>
            <w:r w:rsidR="00D658A5" w:rsidRPr="00544E36">
              <w:rPr>
                <w:rFonts w:ascii="Times New Roman" w:hAnsi="Times New Roman"/>
                <w:sz w:val="24"/>
                <w:szCs w:val="24"/>
              </w:rPr>
              <w:t>туристов</w:t>
            </w:r>
            <w:r w:rsidR="00D658A5">
              <w:rPr>
                <w:rFonts w:ascii="Times New Roman" w:hAnsi="Times New Roman"/>
                <w:sz w:val="24"/>
                <w:szCs w:val="24"/>
                <w:lang w:val="kk-KZ"/>
              </w:rPr>
              <w:t xml:space="preserve"> в 2025 году до 3 млн. человек</w:t>
            </w:r>
            <w:r>
              <w:rPr>
                <w:rFonts w:ascii="Times New Roman" w:hAnsi="Times New Roman"/>
                <w:sz w:val="24"/>
                <w:szCs w:val="24"/>
                <w:lang w:val="kk-KZ"/>
              </w:rPr>
              <w:t>;</w:t>
            </w:r>
          </w:p>
          <w:p w:rsidR="00544E36" w:rsidRPr="00544E36" w:rsidRDefault="00544E36" w:rsidP="00D658A5">
            <w:pPr>
              <w:pStyle w:val="afd"/>
              <w:widowControl w:val="0"/>
              <w:numPr>
                <w:ilvl w:val="0"/>
                <w:numId w:val="40"/>
              </w:numPr>
              <w:tabs>
                <w:tab w:val="left" w:pos="37"/>
                <w:tab w:val="left" w:pos="360"/>
              </w:tabs>
              <w:autoSpaceDE w:val="0"/>
              <w:autoSpaceDN w:val="0"/>
              <w:ind w:left="0" w:firstLine="360"/>
              <w:rPr>
                <w:rFonts w:ascii="Times New Roman" w:hAnsi="Times New Roman"/>
                <w:sz w:val="24"/>
                <w:szCs w:val="24"/>
              </w:rPr>
            </w:pPr>
            <w:r w:rsidRPr="00544E36">
              <w:rPr>
                <w:rFonts w:ascii="Times New Roman" w:hAnsi="Times New Roman"/>
                <w:sz w:val="24"/>
                <w:szCs w:val="24"/>
              </w:rPr>
              <w:t>Количество внутренних туристов</w:t>
            </w:r>
            <w:r w:rsidR="00D658A5">
              <w:rPr>
                <w:rFonts w:ascii="Times New Roman" w:hAnsi="Times New Roman"/>
                <w:sz w:val="24"/>
                <w:szCs w:val="24"/>
                <w:lang w:val="kk-KZ"/>
              </w:rPr>
              <w:t xml:space="preserve"> в 2025 году до 8 млн. человек</w:t>
            </w:r>
            <w:r>
              <w:rPr>
                <w:rFonts w:ascii="Times New Roman" w:hAnsi="Times New Roman"/>
                <w:sz w:val="24"/>
                <w:szCs w:val="24"/>
                <w:lang w:val="kk-KZ"/>
              </w:rPr>
              <w:t>;</w:t>
            </w:r>
          </w:p>
          <w:p w:rsidR="00544E36" w:rsidRPr="00544E36" w:rsidRDefault="00544E36" w:rsidP="00D658A5">
            <w:pPr>
              <w:pStyle w:val="afd"/>
              <w:widowControl w:val="0"/>
              <w:numPr>
                <w:ilvl w:val="0"/>
                <w:numId w:val="40"/>
              </w:numPr>
              <w:tabs>
                <w:tab w:val="left" w:pos="37"/>
                <w:tab w:val="left" w:pos="360"/>
              </w:tabs>
              <w:autoSpaceDE w:val="0"/>
              <w:autoSpaceDN w:val="0"/>
              <w:ind w:left="0" w:firstLine="360"/>
              <w:rPr>
                <w:rFonts w:ascii="Times New Roman" w:hAnsi="Times New Roman"/>
                <w:sz w:val="24"/>
                <w:szCs w:val="24"/>
              </w:rPr>
            </w:pPr>
            <w:r w:rsidRPr="00544E36">
              <w:rPr>
                <w:rFonts w:ascii="Times New Roman" w:hAnsi="Times New Roman"/>
                <w:sz w:val="24"/>
                <w:szCs w:val="24"/>
              </w:rPr>
              <w:t>Увеличение количества номерного фонда</w:t>
            </w:r>
            <w:r w:rsidR="00D658A5">
              <w:t xml:space="preserve"> </w:t>
            </w:r>
            <w:r w:rsidR="00D658A5">
              <w:rPr>
                <w:rFonts w:ascii="Times New Roman" w:hAnsi="Times New Roman"/>
                <w:sz w:val="24"/>
                <w:szCs w:val="24"/>
                <w:lang w:val="kk-KZ"/>
              </w:rPr>
              <w:t xml:space="preserve">в 2025 году до </w:t>
            </w:r>
            <w:r w:rsidR="00D658A5" w:rsidRPr="00D658A5">
              <w:rPr>
                <w:rFonts w:ascii="Times New Roman" w:hAnsi="Times New Roman"/>
                <w:sz w:val="24"/>
                <w:szCs w:val="24"/>
              </w:rPr>
              <w:t>205</w:t>
            </w:r>
            <w:r w:rsidR="00D658A5">
              <w:rPr>
                <w:rFonts w:ascii="Times New Roman" w:hAnsi="Times New Roman"/>
                <w:sz w:val="24"/>
                <w:szCs w:val="24"/>
              </w:rPr>
              <w:t> </w:t>
            </w:r>
            <w:r w:rsidR="00D658A5" w:rsidRPr="00D658A5">
              <w:rPr>
                <w:rFonts w:ascii="Times New Roman" w:hAnsi="Times New Roman"/>
                <w:sz w:val="24"/>
                <w:szCs w:val="24"/>
              </w:rPr>
              <w:t>009</w:t>
            </w:r>
            <w:r w:rsidR="00D658A5">
              <w:rPr>
                <w:rFonts w:ascii="Times New Roman" w:hAnsi="Times New Roman"/>
                <w:sz w:val="24"/>
                <w:szCs w:val="24"/>
                <w:lang w:val="kk-KZ"/>
              </w:rPr>
              <w:t xml:space="preserve"> </w:t>
            </w:r>
            <w:r w:rsidR="00131FC5">
              <w:rPr>
                <w:rFonts w:ascii="Times New Roman" w:hAnsi="Times New Roman"/>
                <w:sz w:val="24"/>
                <w:szCs w:val="24"/>
                <w:lang w:val="kk-KZ"/>
              </w:rPr>
              <w:t>койка-</w:t>
            </w:r>
            <w:r w:rsidR="00D658A5">
              <w:rPr>
                <w:rFonts w:ascii="Times New Roman" w:hAnsi="Times New Roman"/>
                <w:sz w:val="24"/>
                <w:szCs w:val="24"/>
                <w:lang w:val="kk-KZ"/>
              </w:rPr>
              <w:t>мест</w:t>
            </w:r>
            <w:r>
              <w:rPr>
                <w:rFonts w:ascii="Times New Roman" w:hAnsi="Times New Roman"/>
                <w:sz w:val="24"/>
                <w:szCs w:val="24"/>
                <w:lang w:val="kk-KZ"/>
              </w:rPr>
              <w:t>;</w:t>
            </w:r>
          </w:p>
          <w:p w:rsidR="00544E36" w:rsidRPr="00544E36" w:rsidRDefault="00544E36" w:rsidP="00D658A5">
            <w:pPr>
              <w:pStyle w:val="afd"/>
              <w:widowControl w:val="0"/>
              <w:numPr>
                <w:ilvl w:val="0"/>
                <w:numId w:val="40"/>
              </w:numPr>
              <w:tabs>
                <w:tab w:val="left" w:pos="37"/>
                <w:tab w:val="left" w:pos="360"/>
              </w:tabs>
              <w:autoSpaceDE w:val="0"/>
              <w:autoSpaceDN w:val="0"/>
              <w:ind w:left="0" w:firstLine="360"/>
              <w:rPr>
                <w:rFonts w:ascii="Times New Roman" w:hAnsi="Times New Roman"/>
                <w:sz w:val="24"/>
                <w:szCs w:val="24"/>
              </w:rPr>
            </w:pPr>
            <w:r w:rsidRPr="00544E36">
              <w:rPr>
                <w:rFonts w:ascii="Times New Roman" w:hAnsi="Times New Roman"/>
                <w:sz w:val="24"/>
                <w:szCs w:val="24"/>
              </w:rPr>
              <w:t>Увеличение охвата мест размещения информационной системой «eQonaq»</w:t>
            </w:r>
            <w:r w:rsidR="009A221C">
              <w:rPr>
                <w:rFonts w:ascii="Times New Roman" w:hAnsi="Times New Roman"/>
                <w:sz w:val="24"/>
                <w:szCs w:val="24"/>
                <w:lang w:val="kk-KZ"/>
              </w:rPr>
              <w:t xml:space="preserve"> в 2025 году до </w:t>
            </w:r>
            <w:r w:rsidR="009A221C">
              <w:rPr>
                <w:rFonts w:ascii="Times New Roman" w:eastAsia="Times New Roman" w:hAnsi="Times New Roman"/>
                <w:color w:val="000000"/>
                <w:kern w:val="24"/>
                <w:sz w:val="24"/>
                <w:szCs w:val="24"/>
                <w:lang w:eastAsia="ru-RU"/>
              </w:rPr>
              <w:t>95</w:t>
            </w:r>
            <w:r w:rsidR="009A221C" w:rsidRPr="00441228">
              <w:rPr>
                <w:rFonts w:ascii="Times New Roman" w:eastAsia="Times New Roman" w:hAnsi="Times New Roman"/>
                <w:color w:val="000000"/>
                <w:kern w:val="24"/>
                <w:sz w:val="24"/>
                <w:szCs w:val="24"/>
                <w:lang w:eastAsia="ru-RU"/>
              </w:rPr>
              <w:t>%</w:t>
            </w:r>
            <w:r>
              <w:rPr>
                <w:rFonts w:ascii="Times New Roman" w:hAnsi="Times New Roman"/>
                <w:sz w:val="24"/>
                <w:szCs w:val="24"/>
                <w:lang w:val="kk-KZ"/>
              </w:rPr>
              <w:t>;</w:t>
            </w:r>
          </w:p>
          <w:p w:rsidR="00544E36" w:rsidRPr="00544E36" w:rsidRDefault="00544E36" w:rsidP="00D658A5">
            <w:pPr>
              <w:pStyle w:val="afd"/>
              <w:widowControl w:val="0"/>
              <w:numPr>
                <w:ilvl w:val="0"/>
                <w:numId w:val="40"/>
              </w:numPr>
              <w:tabs>
                <w:tab w:val="left" w:pos="37"/>
                <w:tab w:val="left" w:pos="360"/>
              </w:tabs>
              <w:autoSpaceDE w:val="0"/>
              <w:autoSpaceDN w:val="0"/>
              <w:ind w:left="0" w:firstLine="360"/>
              <w:rPr>
                <w:rFonts w:ascii="Times New Roman" w:hAnsi="Times New Roman"/>
                <w:sz w:val="24"/>
                <w:szCs w:val="24"/>
              </w:rPr>
            </w:pPr>
            <w:r w:rsidRPr="00544E36">
              <w:rPr>
                <w:rFonts w:ascii="Times New Roman" w:hAnsi="Times New Roman"/>
                <w:sz w:val="24"/>
                <w:szCs w:val="24"/>
              </w:rPr>
              <w:t>Увеличение охвата цифровизацией деятельности гидов и экскурсоводов</w:t>
            </w:r>
            <w:r w:rsidR="00D658A5">
              <w:rPr>
                <w:rFonts w:ascii="Times New Roman" w:hAnsi="Times New Roman"/>
                <w:sz w:val="24"/>
                <w:szCs w:val="24"/>
                <w:lang w:val="kk-KZ"/>
              </w:rPr>
              <w:t xml:space="preserve"> в 2025 году до </w:t>
            </w:r>
            <w:r w:rsidR="00D658A5">
              <w:rPr>
                <w:rFonts w:ascii="Times New Roman" w:eastAsia="Times New Roman" w:hAnsi="Times New Roman"/>
                <w:color w:val="000000"/>
                <w:kern w:val="24"/>
                <w:sz w:val="24"/>
                <w:szCs w:val="24"/>
                <w:lang w:eastAsia="ru-RU"/>
              </w:rPr>
              <w:t>95</w:t>
            </w:r>
            <w:r w:rsidR="00D658A5" w:rsidRPr="00441228">
              <w:rPr>
                <w:rFonts w:ascii="Times New Roman" w:eastAsia="Times New Roman" w:hAnsi="Times New Roman"/>
                <w:color w:val="000000"/>
                <w:kern w:val="24"/>
                <w:sz w:val="24"/>
                <w:szCs w:val="24"/>
                <w:lang w:eastAsia="ru-RU"/>
              </w:rPr>
              <w:t>%</w:t>
            </w:r>
            <w:r>
              <w:rPr>
                <w:rFonts w:ascii="Times New Roman" w:hAnsi="Times New Roman"/>
                <w:sz w:val="24"/>
                <w:szCs w:val="24"/>
                <w:lang w:val="kk-KZ"/>
              </w:rPr>
              <w:t>;</w:t>
            </w:r>
          </w:p>
          <w:p w:rsidR="00544E36" w:rsidRPr="00544E36" w:rsidRDefault="00544E36" w:rsidP="00D658A5">
            <w:pPr>
              <w:pStyle w:val="afd"/>
              <w:widowControl w:val="0"/>
              <w:numPr>
                <w:ilvl w:val="0"/>
                <w:numId w:val="40"/>
              </w:numPr>
              <w:tabs>
                <w:tab w:val="left" w:pos="37"/>
                <w:tab w:val="left" w:pos="360"/>
              </w:tabs>
              <w:autoSpaceDE w:val="0"/>
              <w:autoSpaceDN w:val="0"/>
              <w:ind w:left="0" w:firstLine="360"/>
              <w:rPr>
                <w:sz w:val="24"/>
                <w:szCs w:val="24"/>
              </w:rPr>
            </w:pPr>
            <w:r w:rsidRPr="00544E36">
              <w:rPr>
                <w:rFonts w:ascii="Times New Roman" w:hAnsi="Times New Roman"/>
                <w:sz w:val="24"/>
                <w:szCs w:val="24"/>
              </w:rPr>
              <w:t>Увеличение охвата субъектов туррынка в цифровом модуле (Marketplace) для реализации туруслуг</w:t>
            </w:r>
            <w:r w:rsidR="00D658A5">
              <w:rPr>
                <w:rFonts w:ascii="Times New Roman" w:hAnsi="Times New Roman"/>
                <w:sz w:val="24"/>
                <w:szCs w:val="24"/>
                <w:lang w:val="kk-KZ"/>
              </w:rPr>
              <w:t xml:space="preserve"> в 2025 году до </w:t>
            </w:r>
            <w:r w:rsidR="00D658A5">
              <w:rPr>
                <w:rFonts w:ascii="Times New Roman" w:eastAsia="Times New Roman" w:hAnsi="Times New Roman"/>
                <w:color w:val="000000"/>
                <w:kern w:val="24"/>
                <w:sz w:val="24"/>
                <w:szCs w:val="24"/>
                <w:lang w:eastAsia="ru-RU"/>
              </w:rPr>
              <w:t>90</w:t>
            </w:r>
            <w:r w:rsidR="00D658A5" w:rsidRPr="00441228">
              <w:rPr>
                <w:rFonts w:ascii="Times New Roman" w:eastAsia="Times New Roman" w:hAnsi="Times New Roman"/>
                <w:color w:val="000000"/>
                <w:kern w:val="24"/>
                <w:sz w:val="24"/>
                <w:szCs w:val="24"/>
                <w:lang w:eastAsia="ru-RU"/>
              </w:rPr>
              <w:t>%</w:t>
            </w:r>
            <w:r w:rsidR="00D658A5">
              <w:rPr>
                <w:rFonts w:ascii="Times New Roman" w:eastAsia="Times New Roman" w:hAnsi="Times New Roman"/>
                <w:color w:val="000000"/>
                <w:kern w:val="24"/>
                <w:sz w:val="24"/>
                <w:szCs w:val="24"/>
                <w:lang w:val="kk-KZ" w:eastAsia="ru-RU"/>
              </w:rPr>
              <w:t>.</w:t>
            </w:r>
          </w:p>
        </w:tc>
        <w:tc>
          <w:tcPr>
            <w:tcW w:w="5103" w:type="dxa"/>
          </w:tcPr>
          <w:p w:rsidR="00EE041F" w:rsidRDefault="00352EEE" w:rsidP="00352EEE">
            <w:pPr>
              <w:widowControl w:val="0"/>
              <w:autoSpaceDE w:val="0"/>
              <w:autoSpaceDN w:val="0"/>
              <w:jc w:val="center"/>
              <w:rPr>
                <w:b/>
                <w:bCs/>
                <w:sz w:val="24"/>
                <w:szCs w:val="24"/>
              </w:rPr>
            </w:pPr>
            <w:r w:rsidRPr="00291935">
              <w:rPr>
                <w:b/>
                <w:bCs/>
                <w:sz w:val="24"/>
                <w:szCs w:val="24"/>
              </w:rPr>
              <w:t xml:space="preserve">Национальный проект </w:t>
            </w:r>
          </w:p>
          <w:p w:rsidR="002C5929" w:rsidRPr="00291935" w:rsidRDefault="00352EEE" w:rsidP="00352EEE">
            <w:pPr>
              <w:widowControl w:val="0"/>
              <w:autoSpaceDE w:val="0"/>
              <w:autoSpaceDN w:val="0"/>
              <w:jc w:val="center"/>
              <w:rPr>
                <w:b/>
                <w:bCs/>
                <w:sz w:val="24"/>
                <w:szCs w:val="24"/>
              </w:rPr>
            </w:pPr>
            <w:r w:rsidRPr="00291935">
              <w:rPr>
                <w:b/>
                <w:bCs/>
                <w:sz w:val="24"/>
                <w:szCs w:val="24"/>
              </w:rPr>
              <w:t>«Качественное и доступное здравоохранение для каждого гражданина «Здоровая нация»</w:t>
            </w:r>
          </w:p>
          <w:p w:rsidR="00352EEE" w:rsidRDefault="00352EEE" w:rsidP="00352EEE">
            <w:pPr>
              <w:widowControl w:val="0"/>
              <w:autoSpaceDE w:val="0"/>
              <w:autoSpaceDN w:val="0"/>
              <w:jc w:val="center"/>
              <w:rPr>
                <w:bCs/>
                <w:sz w:val="24"/>
                <w:szCs w:val="24"/>
              </w:rPr>
            </w:pPr>
          </w:p>
          <w:p w:rsidR="00363AD0" w:rsidRDefault="00363AD0" w:rsidP="00363AD0">
            <w:pPr>
              <w:pStyle w:val="afd"/>
              <w:widowControl w:val="0"/>
              <w:numPr>
                <w:ilvl w:val="0"/>
                <w:numId w:val="41"/>
              </w:numPr>
              <w:tabs>
                <w:tab w:val="left" w:pos="489"/>
              </w:tabs>
              <w:autoSpaceDE w:val="0"/>
              <w:autoSpaceDN w:val="0"/>
              <w:ind w:left="37" w:firstLine="283"/>
              <w:rPr>
                <w:rFonts w:ascii="Times New Roman" w:hAnsi="Times New Roman"/>
                <w:bCs/>
                <w:sz w:val="24"/>
                <w:szCs w:val="24"/>
              </w:rPr>
            </w:pPr>
            <w:r w:rsidRPr="00363AD0">
              <w:rPr>
                <w:rFonts w:ascii="Times New Roman" w:hAnsi="Times New Roman"/>
                <w:bCs/>
                <w:sz w:val="24"/>
                <w:szCs w:val="24"/>
              </w:rPr>
              <w:t>Доведение численности граждан, занимающихся физической культурой и спортом, до 50 % от общего населения</w:t>
            </w:r>
            <w:r>
              <w:rPr>
                <w:rFonts w:ascii="Times New Roman" w:hAnsi="Times New Roman"/>
                <w:bCs/>
                <w:sz w:val="24"/>
                <w:szCs w:val="24"/>
                <w:lang w:val="kk-KZ"/>
              </w:rPr>
              <w:t>;</w:t>
            </w:r>
          </w:p>
          <w:p w:rsidR="00544E36" w:rsidRPr="00544E36" w:rsidRDefault="00544E36" w:rsidP="00363AD0">
            <w:pPr>
              <w:pStyle w:val="afd"/>
              <w:widowControl w:val="0"/>
              <w:numPr>
                <w:ilvl w:val="0"/>
                <w:numId w:val="41"/>
              </w:numPr>
              <w:tabs>
                <w:tab w:val="left" w:pos="489"/>
              </w:tabs>
              <w:autoSpaceDE w:val="0"/>
              <w:autoSpaceDN w:val="0"/>
              <w:ind w:left="37" w:firstLine="283"/>
              <w:rPr>
                <w:rFonts w:ascii="Times New Roman" w:hAnsi="Times New Roman"/>
                <w:bCs/>
                <w:sz w:val="24"/>
                <w:szCs w:val="24"/>
              </w:rPr>
            </w:pPr>
            <w:r w:rsidRPr="00544E36">
              <w:rPr>
                <w:rFonts w:ascii="Times New Roman" w:hAnsi="Times New Roman"/>
                <w:bCs/>
                <w:sz w:val="24"/>
                <w:szCs w:val="24"/>
              </w:rPr>
              <w:t>Обеспеченность населения спортивной инфраструктурой на 1</w:t>
            </w:r>
            <w:r w:rsidR="00363AD0">
              <w:rPr>
                <w:rFonts w:ascii="Times New Roman" w:hAnsi="Times New Roman"/>
                <w:bCs/>
                <w:sz w:val="24"/>
                <w:szCs w:val="24"/>
              </w:rPr>
              <w:t xml:space="preserve"> </w:t>
            </w:r>
            <w:r w:rsidRPr="00544E36">
              <w:rPr>
                <w:rFonts w:ascii="Times New Roman" w:hAnsi="Times New Roman"/>
                <w:bCs/>
                <w:sz w:val="24"/>
                <w:szCs w:val="24"/>
              </w:rPr>
              <w:t>000 человек</w:t>
            </w:r>
            <w:r w:rsidR="00D658A5">
              <w:rPr>
                <w:rFonts w:ascii="Times New Roman" w:hAnsi="Times New Roman"/>
                <w:sz w:val="24"/>
                <w:szCs w:val="24"/>
                <w:lang w:val="kk-KZ"/>
              </w:rPr>
              <w:t xml:space="preserve"> в 2025 году до </w:t>
            </w:r>
            <w:r w:rsidR="00363AD0">
              <w:rPr>
                <w:rFonts w:ascii="Times New Roman" w:eastAsia="Times New Roman" w:hAnsi="Times New Roman"/>
                <w:color w:val="000000"/>
                <w:kern w:val="24"/>
                <w:sz w:val="24"/>
                <w:szCs w:val="24"/>
                <w:lang w:eastAsia="ru-RU"/>
              </w:rPr>
              <w:t>53</w:t>
            </w:r>
            <w:r w:rsidR="00D658A5" w:rsidRPr="00441228">
              <w:rPr>
                <w:rFonts w:ascii="Times New Roman" w:eastAsia="Times New Roman" w:hAnsi="Times New Roman"/>
                <w:color w:val="000000"/>
                <w:kern w:val="24"/>
                <w:sz w:val="24"/>
                <w:szCs w:val="24"/>
                <w:lang w:eastAsia="ru-RU"/>
              </w:rPr>
              <w:t>%</w:t>
            </w:r>
            <w:r>
              <w:rPr>
                <w:rFonts w:ascii="Times New Roman" w:hAnsi="Times New Roman"/>
                <w:bCs/>
                <w:sz w:val="24"/>
                <w:szCs w:val="24"/>
                <w:lang w:val="kk-KZ"/>
              </w:rPr>
              <w:t>;</w:t>
            </w:r>
          </w:p>
          <w:p w:rsidR="00544E36" w:rsidRPr="00544E36" w:rsidRDefault="00363AD0" w:rsidP="00363AD0">
            <w:pPr>
              <w:pStyle w:val="afd"/>
              <w:widowControl w:val="0"/>
              <w:numPr>
                <w:ilvl w:val="0"/>
                <w:numId w:val="41"/>
              </w:numPr>
              <w:tabs>
                <w:tab w:val="left" w:pos="489"/>
              </w:tabs>
              <w:autoSpaceDE w:val="0"/>
              <w:autoSpaceDN w:val="0"/>
              <w:ind w:left="37" w:firstLine="283"/>
              <w:rPr>
                <w:bCs/>
                <w:sz w:val="24"/>
                <w:szCs w:val="24"/>
              </w:rPr>
            </w:pPr>
            <w:r w:rsidRPr="00363AD0">
              <w:rPr>
                <w:rFonts w:ascii="Times New Roman" w:hAnsi="Times New Roman"/>
                <w:bCs/>
                <w:sz w:val="24"/>
                <w:szCs w:val="24"/>
              </w:rPr>
              <w:t>Доля населения с особыми потребностями, систематически занимающегося физической культурой и спортом, из числа лиц с ограниченными возможностями, не имеющих противопоказаний к занятиям физической культурой и спортом</w:t>
            </w:r>
            <w:r w:rsidR="00D658A5">
              <w:rPr>
                <w:rFonts w:ascii="Times New Roman" w:hAnsi="Times New Roman"/>
                <w:sz w:val="24"/>
                <w:szCs w:val="24"/>
                <w:lang w:val="kk-KZ"/>
              </w:rPr>
              <w:t xml:space="preserve"> в 2025 году до </w:t>
            </w:r>
            <w:r>
              <w:rPr>
                <w:rFonts w:ascii="Times New Roman" w:eastAsia="Times New Roman" w:hAnsi="Times New Roman"/>
                <w:color w:val="000000"/>
                <w:kern w:val="24"/>
                <w:sz w:val="24"/>
                <w:szCs w:val="24"/>
                <w:lang w:eastAsia="ru-RU"/>
              </w:rPr>
              <w:t>14</w:t>
            </w:r>
            <w:r w:rsidR="00D658A5" w:rsidRPr="00441228">
              <w:rPr>
                <w:rFonts w:ascii="Times New Roman" w:eastAsia="Times New Roman" w:hAnsi="Times New Roman"/>
                <w:color w:val="000000"/>
                <w:kern w:val="24"/>
                <w:sz w:val="24"/>
                <w:szCs w:val="24"/>
                <w:lang w:eastAsia="ru-RU"/>
              </w:rPr>
              <w:t>%</w:t>
            </w:r>
            <w:r w:rsidR="00544E36">
              <w:rPr>
                <w:rFonts w:ascii="Times New Roman" w:hAnsi="Times New Roman"/>
                <w:bCs/>
                <w:sz w:val="24"/>
                <w:szCs w:val="24"/>
                <w:lang w:val="kk-KZ"/>
              </w:rPr>
              <w:t>.</w:t>
            </w:r>
          </w:p>
        </w:tc>
      </w:tr>
    </w:tbl>
    <w:p w:rsidR="00C30F7E" w:rsidRDefault="00C30F7E" w:rsidP="00C30F7E">
      <w:pPr>
        <w:widowControl w:val="0"/>
        <w:rPr>
          <w:szCs w:val="28"/>
        </w:rPr>
      </w:pPr>
    </w:p>
    <w:tbl>
      <w:tblPr>
        <w:tblpPr w:leftFromText="180" w:rightFromText="180" w:vertAnchor="text" w:horzAnchor="margin" w:tblpX="-777" w:tblpY="116"/>
        <w:tblW w:w="154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098"/>
        <w:gridCol w:w="5245"/>
        <w:gridCol w:w="5103"/>
      </w:tblGrid>
      <w:tr w:rsidR="00544E36" w:rsidRPr="00291935" w:rsidTr="00544E36">
        <w:tc>
          <w:tcPr>
            <w:tcW w:w="15446" w:type="dxa"/>
            <w:gridSpan w:val="3"/>
          </w:tcPr>
          <w:p w:rsidR="00544E36" w:rsidRPr="000A563A" w:rsidRDefault="00EC1AA7" w:rsidP="00544E36">
            <w:pPr>
              <w:widowControl w:val="0"/>
              <w:jc w:val="center"/>
              <w:rPr>
                <w:sz w:val="26"/>
                <w:szCs w:val="26"/>
                <w:lang w:val="kk-KZ"/>
              </w:rPr>
            </w:pPr>
            <w:r>
              <w:rPr>
                <w:b/>
                <w:sz w:val="26"/>
                <w:szCs w:val="26"/>
                <w:lang w:val="kk-KZ"/>
              </w:rPr>
              <w:t>Отраслевые концепции</w:t>
            </w:r>
          </w:p>
        </w:tc>
      </w:tr>
      <w:tr w:rsidR="00A65105" w:rsidRPr="00EC1AA7" w:rsidTr="00544E36">
        <w:tc>
          <w:tcPr>
            <w:tcW w:w="5098" w:type="dxa"/>
          </w:tcPr>
          <w:p w:rsidR="00A65105" w:rsidRDefault="00A65105" w:rsidP="00A65105">
            <w:pPr>
              <w:widowControl w:val="0"/>
              <w:autoSpaceDE w:val="0"/>
              <w:autoSpaceDN w:val="0"/>
              <w:jc w:val="center"/>
              <w:rPr>
                <w:b/>
                <w:sz w:val="24"/>
                <w:szCs w:val="24"/>
                <w:lang w:val="kk-KZ"/>
              </w:rPr>
            </w:pPr>
            <w:r>
              <w:rPr>
                <w:b/>
                <w:sz w:val="24"/>
                <w:szCs w:val="24"/>
                <w:lang w:val="kk-KZ"/>
              </w:rPr>
              <w:t>Концепция</w:t>
            </w:r>
            <w:r w:rsidRPr="000A563A">
              <w:rPr>
                <w:b/>
                <w:sz w:val="24"/>
                <w:szCs w:val="24"/>
                <w:lang w:val="kk-KZ"/>
              </w:rPr>
              <w:t xml:space="preserve"> культурной политики Республики Казахстан</w:t>
            </w:r>
          </w:p>
          <w:p w:rsidR="00A65105" w:rsidRPr="00291935" w:rsidRDefault="00A65105" w:rsidP="00A65105">
            <w:pPr>
              <w:widowControl w:val="0"/>
              <w:autoSpaceDE w:val="0"/>
              <w:autoSpaceDN w:val="0"/>
              <w:jc w:val="center"/>
              <w:rPr>
                <w:b/>
                <w:sz w:val="24"/>
                <w:szCs w:val="24"/>
                <w:lang w:val="kk-KZ"/>
              </w:rPr>
            </w:pPr>
          </w:p>
          <w:p w:rsidR="00A65105" w:rsidRPr="003F39BF" w:rsidRDefault="00A65105" w:rsidP="00A65105">
            <w:pPr>
              <w:pStyle w:val="afd"/>
              <w:widowControl w:val="0"/>
              <w:numPr>
                <w:ilvl w:val="0"/>
                <w:numId w:val="39"/>
              </w:numPr>
              <w:tabs>
                <w:tab w:val="left" w:pos="538"/>
              </w:tabs>
              <w:autoSpaceDE w:val="0"/>
              <w:autoSpaceDN w:val="0"/>
              <w:ind w:left="29" w:firstLine="284"/>
              <w:rPr>
                <w:rFonts w:ascii="Times New Roman" w:hAnsi="Times New Roman"/>
                <w:sz w:val="24"/>
                <w:szCs w:val="24"/>
              </w:rPr>
            </w:pPr>
            <w:r w:rsidRPr="003F39BF">
              <w:rPr>
                <w:rFonts w:ascii="Times New Roman" w:hAnsi="Times New Roman"/>
                <w:sz w:val="24"/>
                <w:szCs w:val="24"/>
              </w:rPr>
              <w:t xml:space="preserve">в 2030 году на уровне 100 % будет обеспечиваться оцифровка новых поступлений национального библиотечного книжного фонда, подлежащего переводу в цифровой </w:t>
            </w:r>
            <w:r w:rsidRPr="003F39BF">
              <w:rPr>
                <w:rFonts w:ascii="Times New Roman" w:hAnsi="Times New Roman"/>
                <w:sz w:val="24"/>
                <w:szCs w:val="24"/>
              </w:rPr>
              <w:lastRenderedPageBreak/>
              <w:t>формат, согласно действующему законодательству;</w:t>
            </w:r>
          </w:p>
          <w:p w:rsidR="00A65105" w:rsidRPr="003F39BF" w:rsidRDefault="00A65105" w:rsidP="00A65105">
            <w:pPr>
              <w:pStyle w:val="afd"/>
              <w:widowControl w:val="0"/>
              <w:numPr>
                <w:ilvl w:val="0"/>
                <w:numId w:val="39"/>
              </w:numPr>
              <w:tabs>
                <w:tab w:val="left" w:pos="538"/>
              </w:tabs>
              <w:autoSpaceDE w:val="0"/>
              <w:autoSpaceDN w:val="0"/>
              <w:ind w:left="29" w:firstLine="284"/>
              <w:rPr>
                <w:rFonts w:ascii="Times New Roman" w:hAnsi="Times New Roman"/>
                <w:sz w:val="24"/>
                <w:szCs w:val="24"/>
              </w:rPr>
            </w:pPr>
            <w:r w:rsidRPr="003F39BF">
              <w:rPr>
                <w:rFonts w:ascii="Times New Roman" w:hAnsi="Times New Roman"/>
                <w:sz w:val="24"/>
                <w:szCs w:val="24"/>
              </w:rPr>
              <w:t>в 2030 году увеличение числа посещений библиотек на 20 % в сравнении с 2019 годом;</w:t>
            </w:r>
          </w:p>
          <w:p w:rsidR="00A65105" w:rsidRPr="003F39BF" w:rsidRDefault="00A65105" w:rsidP="00A65105">
            <w:pPr>
              <w:pStyle w:val="afd"/>
              <w:widowControl w:val="0"/>
              <w:numPr>
                <w:ilvl w:val="0"/>
                <w:numId w:val="39"/>
              </w:numPr>
              <w:tabs>
                <w:tab w:val="left" w:pos="538"/>
              </w:tabs>
              <w:autoSpaceDE w:val="0"/>
              <w:autoSpaceDN w:val="0"/>
              <w:ind w:left="29" w:firstLine="284"/>
              <w:rPr>
                <w:rFonts w:ascii="Times New Roman" w:hAnsi="Times New Roman"/>
                <w:sz w:val="24"/>
                <w:szCs w:val="24"/>
              </w:rPr>
            </w:pPr>
            <w:r w:rsidRPr="003F39BF">
              <w:rPr>
                <w:rFonts w:ascii="Times New Roman" w:hAnsi="Times New Roman"/>
                <w:sz w:val="24"/>
                <w:szCs w:val="24"/>
              </w:rPr>
              <w:t>в 2030 году увеличение числа посещений музеев в 2 раза в сравнении с 2019 годом;</w:t>
            </w:r>
          </w:p>
          <w:p w:rsidR="00A65105" w:rsidRPr="003F39BF" w:rsidRDefault="00A65105" w:rsidP="00A65105">
            <w:pPr>
              <w:pStyle w:val="afd"/>
              <w:widowControl w:val="0"/>
              <w:numPr>
                <w:ilvl w:val="0"/>
                <w:numId w:val="39"/>
              </w:numPr>
              <w:tabs>
                <w:tab w:val="left" w:pos="538"/>
              </w:tabs>
              <w:autoSpaceDE w:val="0"/>
              <w:autoSpaceDN w:val="0"/>
              <w:ind w:left="29" w:firstLine="284"/>
              <w:rPr>
                <w:rFonts w:ascii="Times New Roman" w:hAnsi="Times New Roman"/>
                <w:sz w:val="24"/>
                <w:szCs w:val="24"/>
              </w:rPr>
            </w:pPr>
            <w:r w:rsidRPr="003F39BF">
              <w:rPr>
                <w:rFonts w:ascii="Times New Roman" w:hAnsi="Times New Roman"/>
                <w:sz w:val="24"/>
                <w:szCs w:val="24"/>
              </w:rPr>
              <w:t>в 2030 году увеличение числа посещений театров в 3 раза в сравнении с 2019 годом;</w:t>
            </w:r>
          </w:p>
          <w:p w:rsidR="00A65105" w:rsidRPr="00544E36" w:rsidRDefault="00A65105" w:rsidP="00A65105">
            <w:pPr>
              <w:pStyle w:val="afd"/>
              <w:widowControl w:val="0"/>
              <w:numPr>
                <w:ilvl w:val="0"/>
                <w:numId w:val="39"/>
              </w:numPr>
              <w:tabs>
                <w:tab w:val="left" w:pos="538"/>
              </w:tabs>
              <w:autoSpaceDE w:val="0"/>
              <w:autoSpaceDN w:val="0"/>
              <w:ind w:left="29" w:firstLine="284"/>
              <w:rPr>
                <w:sz w:val="24"/>
                <w:szCs w:val="24"/>
              </w:rPr>
            </w:pPr>
            <w:r w:rsidRPr="003F39BF">
              <w:rPr>
                <w:rFonts w:ascii="Times New Roman" w:hAnsi="Times New Roman"/>
                <w:sz w:val="24"/>
                <w:szCs w:val="24"/>
              </w:rPr>
              <w:t>в 2030 году удовлетворенность населения качеством услуг в сфере культуры составит не менее 75 %.</w:t>
            </w:r>
          </w:p>
        </w:tc>
        <w:tc>
          <w:tcPr>
            <w:tcW w:w="5245" w:type="dxa"/>
          </w:tcPr>
          <w:p w:rsidR="00A65105" w:rsidRPr="00CC7A69" w:rsidRDefault="00CC7A69" w:rsidP="00CC7A69">
            <w:pPr>
              <w:widowControl w:val="0"/>
              <w:tabs>
                <w:tab w:val="left" w:pos="364"/>
              </w:tabs>
              <w:autoSpaceDE w:val="0"/>
              <w:autoSpaceDN w:val="0"/>
              <w:ind w:firstLine="453"/>
              <w:jc w:val="center"/>
              <w:rPr>
                <w:b/>
                <w:sz w:val="24"/>
                <w:szCs w:val="24"/>
              </w:rPr>
            </w:pPr>
            <w:r w:rsidRPr="00CC7A69">
              <w:rPr>
                <w:b/>
                <w:sz w:val="24"/>
                <w:szCs w:val="24"/>
              </w:rPr>
              <w:lastRenderedPageBreak/>
              <w:t>Концепция развития туристской отрасли Республики Казахстан до 2023 года</w:t>
            </w:r>
          </w:p>
          <w:p w:rsidR="00CC7A69" w:rsidRDefault="00CC7A69" w:rsidP="00CC7A69">
            <w:pPr>
              <w:pStyle w:val="afd"/>
              <w:widowControl w:val="0"/>
              <w:tabs>
                <w:tab w:val="left" w:pos="364"/>
              </w:tabs>
              <w:autoSpaceDE w:val="0"/>
              <w:autoSpaceDN w:val="0"/>
              <w:ind w:left="0" w:firstLine="453"/>
              <w:rPr>
                <w:rFonts w:ascii="Times New Roman" w:hAnsi="Times New Roman"/>
                <w:b/>
                <w:sz w:val="24"/>
                <w:szCs w:val="24"/>
              </w:rPr>
            </w:pPr>
          </w:p>
          <w:p w:rsidR="00CC7A69" w:rsidRPr="00CC7A69" w:rsidRDefault="00CC7A69" w:rsidP="00CC7A69">
            <w:pPr>
              <w:pStyle w:val="afd"/>
              <w:widowControl w:val="0"/>
              <w:numPr>
                <w:ilvl w:val="1"/>
                <w:numId w:val="42"/>
              </w:numPr>
              <w:tabs>
                <w:tab w:val="left" w:pos="364"/>
              </w:tabs>
              <w:autoSpaceDE w:val="0"/>
              <w:autoSpaceDN w:val="0"/>
              <w:ind w:left="0" w:firstLine="453"/>
              <w:rPr>
                <w:rFonts w:ascii="Times New Roman" w:hAnsi="Times New Roman"/>
                <w:sz w:val="24"/>
                <w:szCs w:val="24"/>
              </w:rPr>
            </w:pPr>
            <w:r w:rsidRPr="00CC7A69">
              <w:rPr>
                <w:rFonts w:ascii="Times New Roman" w:hAnsi="Times New Roman"/>
                <w:sz w:val="24"/>
                <w:szCs w:val="24"/>
              </w:rPr>
              <w:t>увеличение выпуска услуг по проживанию и питанию в 2023 году до 875,0 млрд. тенге;</w:t>
            </w:r>
          </w:p>
          <w:p w:rsidR="00CC7A69" w:rsidRPr="00CC7A69" w:rsidRDefault="00CC7A69" w:rsidP="00CC7A69">
            <w:pPr>
              <w:pStyle w:val="afd"/>
              <w:widowControl w:val="0"/>
              <w:numPr>
                <w:ilvl w:val="1"/>
                <w:numId w:val="42"/>
              </w:numPr>
              <w:tabs>
                <w:tab w:val="left" w:pos="364"/>
              </w:tabs>
              <w:autoSpaceDE w:val="0"/>
              <w:autoSpaceDN w:val="0"/>
              <w:ind w:left="0" w:firstLine="453"/>
              <w:rPr>
                <w:rFonts w:ascii="Times New Roman" w:hAnsi="Times New Roman"/>
                <w:sz w:val="24"/>
                <w:szCs w:val="24"/>
              </w:rPr>
            </w:pPr>
            <w:r w:rsidRPr="00CC7A69">
              <w:rPr>
                <w:rFonts w:ascii="Times New Roman" w:hAnsi="Times New Roman"/>
                <w:sz w:val="24"/>
                <w:szCs w:val="24"/>
              </w:rPr>
              <w:t xml:space="preserve">увеличение выпуска услуг пассажирского </w:t>
            </w:r>
            <w:r w:rsidRPr="00CC7A69">
              <w:rPr>
                <w:rFonts w:ascii="Times New Roman" w:hAnsi="Times New Roman"/>
                <w:sz w:val="24"/>
                <w:szCs w:val="24"/>
              </w:rPr>
              <w:lastRenderedPageBreak/>
              <w:t>воздушного транспорта в 2023 году до 380,0 млрд. тенге;</w:t>
            </w:r>
          </w:p>
          <w:p w:rsidR="00CC7A69" w:rsidRPr="00CC7A69" w:rsidRDefault="00CC7A69" w:rsidP="00CC7A69">
            <w:pPr>
              <w:pStyle w:val="afd"/>
              <w:widowControl w:val="0"/>
              <w:numPr>
                <w:ilvl w:val="1"/>
                <w:numId w:val="42"/>
              </w:numPr>
              <w:tabs>
                <w:tab w:val="left" w:pos="364"/>
              </w:tabs>
              <w:autoSpaceDE w:val="0"/>
              <w:autoSpaceDN w:val="0"/>
              <w:ind w:left="0" w:firstLine="453"/>
              <w:rPr>
                <w:rFonts w:ascii="Times New Roman" w:hAnsi="Times New Roman"/>
                <w:sz w:val="24"/>
                <w:szCs w:val="24"/>
              </w:rPr>
            </w:pPr>
            <w:r w:rsidRPr="00CC7A69">
              <w:rPr>
                <w:rFonts w:ascii="Times New Roman" w:hAnsi="Times New Roman"/>
                <w:sz w:val="24"/>
                <w:szCs w:val="24"/>
              </w:rPr>
              <w:t>увеличение предоставления койко-суток в 2023 году до 15 млн. койко-суток;</w:t>
            </w:r>
          </w:p>
          <w:p w:rsidR="00CC7A69" w:rsidRPr="00CC7A69" w:rsidRDefault="00CC7A69" w:rsidP="00CC7A69">
            <w:pPr>
              <w:pStyle w:val="afd"/>
              <w:widowControl w:val="0"/>
              <w:numPr>
                <w:ilvl w:val="1"/>
                <w:numId w:val="42"/>
              </w:numPr>
              <w:tabs>
                <w:tab w:val="left" w:pos="364"/>
              </w:tabs>
              <w:autoSpaceDE w:val="0"/>
              <w:autoSpaceDN w:val="0"/>
              <w:ind w:left="0" w:firstLine="453"/>
              <w:rPr>
                <w:rFonts w:ascii="Times New Roman" w:hAnsi="Times New Roman"/>
                <w:sz w:val="24"/>
                <w:szCs w:val="24"/>
              </w:rPr>
            </w:pPr>
            <w:r w:rsidRPr="00CC7A69">
              <w:rPr>
                <w:rFonts w:ascii="Times New Roman" w:hAnsi="Times New Roman"/>
                <w:sz w:val="24"/>
                <w:szCs w:val="24"/>
              </w:rPr>
              <w:t>увеличение количества внутренних посетителей в 2023 году до 12 млн. человек;</w:t>
            </w:r>
          </w:p>
          <w:p w:rsidR="00CC7A69" w:rsidRPr="00CC7A69" w:rsidRDefault="00CC7A69" w:rsidP="00CC7A69">
            <w:pPr>
              <w:pStyle w:val="afd"/>
              <w:widowControl w:val="0"/>
              <w:numPr>
                <w:ilvl w:val="1"/>
                <w:numId w:val="42"/>
              </w:numPr>
              <w:tabs>
                <w:tab w:val="left" w:pos="364"/>
              </w:tabs>
              <w:autoSpaceDE w:val="0"/>
              <w:autoSpaceDN w:val="0"/>
              <w:ind w:left="0" w:firstLine="453"/>
              <w:rPr>
                <w:rFonts w:ascii="Times New Roman" w:hAnsi="Times New Roman"/>
                <w:sz w:val="24"/>
                <w:szCs w:val="24"/>
              </w:rPr>
            </w:pPr>
            <w:r w:rsidRPr="00CC7A69">
              <w:rPr>
                <w:rFonts w:ascii="Times New Roman" w:hAnsi="Times New Roman"/>
                <w:sz w:val="24"/>
                <w:szCs w:val="24"/>
              </w:rPr>
              <w:t>увеличение средних расходов внутренних посетителей в реальном выражении до 71,8 тыс. тенге;</w:t>
            </w:r>
          </w:p>
          <w:p w:rsidR="00CC7A69" w:rsidRPr="00CC7A69" w:rsidRDefault="00CC7A69" w:rsidP="00CC7A69">
            <w:pPr>
              <w:pStyle w:val="afd"/>
              <w:widowControl w:val="0"/>
              <w:numPr>
                <w:ilvl w:val="1"/>
                <w:numId w:val="42"/>
              </w:numPr>
              <w:tabs>
                <w:tab w:val="left" w:pos="364"/>
              </w:tabs>
              <w:autoSpaceDE w:val="0"/>
              <w:autoSpaceDN w:val="0"/>
              <w:ind w:left="0" w:firstLine="453"/>
              <w:rPr>
                <w:rFonts w:ascii="Times New Roman" w:hAnsi="Times New Roman"/>
                <w:sz w:val="24"/>
                <w:szCs w:val="24"/>
              </w:rPr>
            </w:pPr>
            <w:r w:rsidRPr="00CC7A69">
              <w:rPr>
                <w:rFonts w:ascii="Times New Roman" w:hAnsi="Times New Roman"/>
                <w:sz w:val="24"/>
                <w:szCs w:val="24"/>
              </w:rPr>
              <w:t xml:space="preserve"> увеличение количества въездных посетителей в 2023 году до 5,5 млн. человек;</w:t>
            </w:r>
          </w:p>
          <w:p w:rsidR="00CC7A69" w:rsidRPr="00CC7A69" w:rsidRDefault="00CC7A69" w:rsidP="00CC7A69">
            <w:pPr>
              <w:pStyle w:val="afd"/>
              <w:widowControl w:val="0"/>
              <w:numPr>
                <w:ilvl w:val="1"/>
                <w:numId w:val="42"/>
              </w:numPr>
              <w:tabs>
                <w:tab w:val="left" w:pos="364"/>
              </w:tabs>
              <w:autoSpaceDE w:val="0"/>
              <w:autoSpaceDN w:val="0"/>
              <w:ind w:left="0" w:firstLine="453"/>
              <w:rPr>
                <w:rFonts w:ascii="Times New Roman" w:hAnsi="Times New Roman"/>
                <w:b/>
                <w:sz w:val="24"/>
                <w:szCs w:val="24"/>
              </w:rPr>
            </w:pPr>
            <w:r w:rsidRPr="00CC7A69">
              <w:rPr>
                <w:rFonts w:ascii="Times New Roman" w:hAnsi="Times New Roman"/>
                <w:sz w:val="24"/>
                <w:szCs w:val="24"/>
              </w:rPr>
              <w:t>увеличение средних расходов въездных посетителей в реальном выражении до 248 тыс. тенге.</w:t>
            </w:r>
          </w:p>
        </w:tc>
        <w:tc>
          <w:tcPr>
            <w:tcW w:w="5103" w:type="dxa"/>
          </w:tcPr>
          <w:p w:rsidR="00A65105" w:rsidRPr="003F39BF" w:rsidRDefault="00A65105" w:rsidP="00A65105">
            <w:pPr>
              <w:widowControl w:val="0"/>
              <w:autoSpaceDE w:val="0"/>
              <w:autoSpaceDN w:val="0"/>
              <w:jc w:val="center"/>
              <w:rPr>
                <w:b/>
                <w:sz w:val="24"/>
                <w:szCs w:val="24"/>
              </w:rPr>
            </w:pPr>
            <w:r w:rsidRPr="003F39BF">
              <w:rPr>
                <w:b/>
                <w:sz w:val="24"/>
                <w:szCs w:val="24"/>
              </w:rPr>
              <w:lastRenderedPageBreak/>
              <w:t xml:space="preserve">Концепция развития физической культуры и спорта Республики Казахстан до 2025 года </w:t>
            </w:r>
          </w:p>
          <w:p w:rsidR="00A65105" w:rsidRPr="003F39BF" w:rsidRDefault="00A65105" w:rsidP="00A65105">
            <w:pPr>
              <w:widowControl w:val="0"/>
              <w:autoSpaceDE w:val="0"/>
              <w:autoSpaceDN w:val="0"/>
              <w:jc w:val="center"/>
              <w:rPr>
                <w:sz w:val="24"/>
                <w:szCs w:val="24"/>
              </w:rPr>
            </w:pPr>
          </w:p>
          <w:p w:rsidR="00A65105" w:rsidRPr="003F39BF" w:rsidRDefault="00A65105" w:rsidP="00A65105">
            <w:pPr>
              <w:pStyle w:val="afd"/>
              <w:widowControl w:val="0"/>
              <w:numPr>
                <w:ilvl w:val="0"/>
                <w:numId w:val="40"/>
              </w:numPr>
              <w:tabs>
                <w:tab w:val="left" w:pos="364"/>
              </w:tabs>
              <w:autoSpaceDE w:val="0"/>
              <w:autoSpaceDN w:val="0"/>
              <w:ind w:left="0" w:firstLine="0"/>
              <w:rPr>
                <w:rFonts w:ascii="Times New Roman" w:hAnsi="Times New Roman"/>
                <w:sz w:val="24"/>
                <w:szCs w:val="24"/>
              </w:rPr>
            </w:pPr>
            <w:r w:rsidRPr="003F39BF">
              <w:rPr>
                <w:rFonts w:ascii="Times New Roman" w:hAnsi="Times New Roman"/>
                <w:sz w:val="24"/>
                <w:szCs w:val="24"/>
              </w:rPr>
              <w:t>увеличен средний уровень вовлечения населения к систематическим занятиям физической культурой и спортом до 35%;</w:t>
            </w:r>
          </w:p>
          <w:p w:rsidR="00A65105" w:rsidRPr="003F39BF" w:rsidRDefault="00A65105" w:rsidP="00A65105">
            <w:pPr>
              <w:pStyle w:val="afd"/>
              <w:widowControl w:val="0"/>
              <w:numPr>
                <w:ilvl w:val="0"/>
                <w:numId w:val="40"/>
              </w:numPr>
              <w:tabs>
                <w:tab w:val="left" w:pos="364"/>
              </w:tabs>
              <w:autoSpaceDE w:val="0"/>
              <w:autoSpaceDN w:val="0"/>
              <w:ind w:left="0" w:firstLine="0"/>
              <w:rPr>
                <w:rFonts w:ascii="Times New Roman" w:hAnsi="Times New Roman"/>
                <w:sz w:val="24"/>
                <w:szCs w:val="24"/>
              </w:rPr>
            </w:pPr>
            <w:r w:rsidRPr="003F39BF">
              <w:rPr>
                <w:rFonts w:ascii="Times New Roman" w:hAnsi="Times New Roman"/>
                <w:sz w:val="24"/>
                <w:szCs w:val="24"/>
              </w:rPr>
              <w:t xml:space="preserve">занятия физическими упражнениями, </w:t>
            </w:r>
            <w:r w:rsidRPr="003F39BF">
              <w:rPr>
                <w:rFonts w:ascii="Times New Roman" w:hAnsi="Times New Roman"/>
                <w:sz w:val="24"/>
                <w:szCs w:val="24"/>
              </w:rPr>
              <w:lastRenderedPageBreak/>
              <w:t>активными видами спорта – принцип ведения здорового образа жизни – будут развиваться на основе партнерского сотрудничества государства, работодателя и гражданина;</w:t>
            </w:r>
          </w:p>
          <w:p w:rsidR="00A65105" w:rsidRPr="003F39BF" w:rsidRDefault="00A65105" w:rsidP="00A65105">
            <w:pPr>
              <w:pStyle w:val="afd"/>
              <w:widowControl w:val="0"/>
              <w:numPr>
                <w:ilvl w:val="0"/>
                <w:numId w:val="40"/>
              </w:numPr>
              <w:tabs>
                <w:tab w:val="left" w:pos="364"/>
              </w:tabs>
              <w:autoSpaceDE w:val="0"/>
              <w:autoSpaceDN w:val="0"/>
              <w:ind w:left="0" w:firstLine="0"/>
              <w:rPr>
                <w:rFonts w:ascii="Times New Roman" w:hAnsi="Times New Roman"/>
                <w:sz w:val="24"/>
                <w:szCs w:val="24"/>
              </w:rPr>
            </w:pPr>
            <w:r w:rsidRPr="003F39BF">
              <w:rPr>
                <w:rFonts w:ascii="Times New Roman" w:hAnsi="Times New Roman"/>
                <w:sz w:val="24"/>
                <w:szCs w:val="24"/>
              </w:rPr>
              <w:t>будет обеспечен системный мониторинг развития отрасли, включая оценку вовлеченности населения в спортивную жизнь страны, удовлетворенность качеством и доступностью спортивных услуг с целью составления рейтинга спортивной привлекательности регионов;</w:t>
            </w:r>
          </w:p>
          <w:p w:rsidR="00A65105" w:rsidRPr="003F39BF" w:rsidRDefault="00A65105" w:rsidP="00A65105">
            <w:pPr>
              <w:pStyle w:val="afd"/>
              <w:widowControl w:val="0"/>
              <w:numPr>
                <w:ilvl w:val="0"/>
                <w:numId w:val="40"/>
              </w:numPr>
              <w:tabs>
                <w:tab w:val="left" w:pos="364"/>
              </w:tabs>
              <w:autoSpaceDE w:val="0"/>
              <w:autoSpaceDN w:val="0"/>
              <w:ind w:left="0" w:firstLine="0"/>
              <w:rPr>
                <w:rFonts w:ascii="Times New Roman" w:hAnsi="Times New Roman"/>
                <w:sz w:val="24"/>
                <w:szCs w:val="24"/>
              </w:rPr>
            </w:pPr>
            <w:r w:rsidRPr="003F39BF">
              <w:rPr>
                <w:rFonts w:ascii="Times New Roman" w:hAnsi="Times New Roman"/>
                <w:sz w:val="24"/>
                <w:szCs w:val="24"/>
              </w:rPr>
              <w:t>будет реализована эффективная модель популяризации занятий физической культурой и спортом, ориентированная на основные целевые группы населения и обеспечивающая активную пропаганду занятий физической культурой и спортом, как составляющая здорового образа жизни;</w:t>
            </w:r>
          </w:p>
          <w:p w:rsidR="00A65105" w:rsidRPr="003F39BF" w:rsidRDefault="00A65105" w:rsidP="00A65105">
            <w:pPr>
              <w:pStyle w:val="afd"/>
              <w:widowControl w:val="0"/>
              <w:numPr>
                <w:ilvl w:val="0"/>
                <w:numId w:val="40"/>
              </w:numPr>
              <w:tabs>
                <w:tab w:val="left" w:pos="364"/>
              </w:tabs>
              <w:autoSpaceDE w:val="0"/>
              <w:autoSpaceDN w:val="0"/>
              <w:ind w:left="0" w:firstLine="0"/>
              <w:rPr>
                <w:rFonts w:ascii="Times New Roman" w:hAnsi="Times New Roman"/>
                <w:sz w:val="24"/>
                <w:szCs w:val="24"/>
              </w:rPr>
            </w:pPr>
            <w:r w:rsidRPr="003F39BF">
              <w:rPr>
                <w:rFonts w:ascii="Times New Roman" w:hAnsi="Times New Roman"/>
                <w:sz w:val="24"/>
                <w:szCs w:val="24"/>
              </w:rPr>
              <w:t>работодатели будут активно включаться в процесс обеспечения поддержки здоровья сотрудников;</w:t>
            </w:r>
          </w:p>
          <w:p w:rsidR="00A65105" w:rsidRPr="003F39BF" w:rsidRDefault="00A65105" w:rsidP="00A65105">
            <w:pPr>
              <w:pStyle w:val="afd"/>
              <w:widowControl w:val="0"/>
              <w:numPr>
                <w:ilvl w:val="0"/>
                <w:numId w:val="40"/>
              </w:numPr>
              <w:tabs>
                <w:tab w:val="left" w:pos="364"/>
              </w:tabs>
              <w:autoSpaceDE w:val="0"/>
              <w:autoSpaceDN w:val="0"/>
              <w:ind w:left="0" w:firstLine="0"/>
              <w:rPr>
                <w:rFonts w:ascii="Times New Roman" w:hAnsi="Times New Roman"/>
                <w:sz w:val="24"/>
                <w:szCs w:val="24"/>
              </w:rPr>
            </w:pPr>
            <w:r w:rsidRPr="003F39BF">
              <w:rPr>
                <w:rFonts w:ascii="Times New Roman" w:hAnsi="Times New Roman"/>
                <w:sz w:val="24"/>
                <w:szCs w:val="24"/>
              </w:rPr>
              <w:t>популяризация пользы физической активности будет способствовать проведению регулярных массовых соревнований, участие в которых станет формой активного отдыха казахстанцев (ежегодно будет обеспечено проведение не менее трех тысяч физкультурно-массовых и оздоровительных мероприятий);</w:t>
            </w:r>
          </w:p>
          <w:p w:rsidR="00A65105" w:rsidRPr="003F39BF" w:rsidRDefault="00A65105" w:rsidP="00A65105">
            <w:pPr>
              <w:pStyle w:val="afd"/>
              <w:widowControl w:val="0"/>
              <w:numPr>
                <w:ilvl w:val="0"/>
                <w:numId w:val="40"/>
              </w:numPr>
              <w:tabs>
                <w:tab w:val="left" w:pos="364"/>
              </w:tabs>
              <w:autoSpaceDE w:val="0"/>
              <w:autoSpaceDN w:val="0"/>
              <w:ind w:left="0" w:firstLine="0"/>
              <w:rPr>
                <w:rFonts w:ascii="Times New Roman" w:hAnsi="Times New Roman"/>
                <w:sz w:val="24"/>
                <w:szCs w:val="24"/>
              </w:rPr>
            </w:pPr>
            <w:r w:rsidRPr="003F39BF">
              <w:rPr>
                <w:rFonts w:ascii="Times New Roman" w:hAnsi="Times New Roman"/>
                <w:sz w:val="24"/>
                <w:szCs w:val="24"/>
              </w:rPr>
              <w:t>будет достигнут новый уровень конкурентоспособности казахстанского спорта высших достижений в числе 30-ти сильнейших государств;</w:t>
            </w:r>
          </w:p>
          <w:p w:rsidR="00A65105" w:rsidRPr="003F39BF" w:rsidRDefault="00A65105" w:rsidP="00A65105">
            <w:pPr>
              <w:pStyle w:val="afd"/>
              <w:widowControl w:val="0"/>
              <w:numPr>
                <w:ilvl w:val="0"/>
                <w:numId w:val="40"/>
              </w:numPr>
              <w:tabs>
                <w:tab w:val="left" w:pos="364"/>
              </w:tabs>
              <w:autoSpaceDE w:val="0"/>
              <w:autoSpaceDN w:val="0"/>
              <w:ind w:left="0" w:firstLine="0"/>
              <w:rPr>
                <w:rFonts w:ascii="Times New Roman" w:hAnsi="Times New Roman"/>
                <w:sz w:val="24"/>
                <w:szCs w:val="24"/>
              </w:rPr>
            </w:pPr>
            <w:r w:rsidRPr="003F39BF">
              <w:rPr>
                <w:rFonts w:ascii="Times New Roman" w:hAnsi="Times New Roman"/>
                <w:sz w:val="24"/>
                <w:szCs w:val="24"/>
              </w:rPr>
              <w:t xml:space="preserve">будет укреплена система подготовки профессиональных тренерских кадров, </w:t>
            </w:r>
            <w:r w:rsidRPr="003F39BF">
              <w:rPr>
                <w:rFonts w:ascii="Times New Roman" w:hAnsi="Times New Roman"/>
                <w:sz w:val="24"/>
                <w:szCs w:val="24"/>
              </w:rPr>
              <w:lastRenderedPageBreak/>
              <w:t>преодолен кадровый дефицит в отрасли за счет подготовки специалистов в отечественных учебных заведениях;</w:t>
            </w:r>
          </w:p>
          <w:p w:rsidR="00A65105" w:rsidRPr="003F39BF" w:rsidRDefault="00A65105" w:rsidP="00A65105">
            <w:pPr>
              <w:pStyle w:val="afd"/>
              <w:widowControl w:val="0"/>
              <w:numPr>
                <w:ilvl w:val="0"/>
                <w:numId w:val="40"/>
              </w:numPr>
              <w:tabs>
                <w:tab w:val="left" w:pos="364"/>
              </w:tabs>
              <w:autoSpaceDE w:val="0"/>
              <w:autoSpaceDN w:val="0"/>
              <w:ind w:left="0" w:firstLine="0"/>
              <w:rPr>
                <w:rFonts w:ascii="Times New Roman" w:hAnsi="Times New Roman"/>
                <w:sz w:val="24"/>
                <w:szCs w:val="24"/>
              </w:rPr>
            </w:pPr>
            <w:r w:rsidRPr="003F39BF">
              <w:rPr>
                <w:rFonts w:ascii="Times New Roman" w:hAnsi="Times New Roman"/>
                <w:sz w:val="24"/>
                <w:szCs w:val="24"/>
              </w:rPr>
              <w:t>будут заложены основы успешного развития рынка спортивных услуг, соответствующих потребностям основных целевых групп населения;</w:t>
            </w:r>
          </w:p>
          <w:p w:rsidR="00A65105" w:rsidRPr="003F39BF" w:rsidRDefault="00A65105" w:rsidP="00A65105">
            <w:pPr>
              <w:pStyle w:val="afd"/>
              <w:widowControl w:val="0"/>
              <w:numPr>
                <w:ilvl w:val="0"/>
                <w:numId w:val="40"/>
              </w:numPr>
              <w:tabs>
                <w:tab w:val="left" w:pos="364"/>
              </w:tabs>
              <w:autoSpaceDE w:val="0"/>
              <w:autoSpaceDN w:val="0"/>
              <w:ind w:left="0" w:firstLine="0"/>
              <w:rPr>
                <w:rFonts w:ascii="Times New Roman" w:hAnsi="Times New Roman"/>
                <w:sz w:val="24"/>
                <w:szCs w:val="24"/>
              </w:rPr>
            </w:pPr>
            <w:r w:rsidRPr="003F39BF">
              <w:rPr>
                <w:rFonts w:ascii="Times New Roman" w:hAnsi="Times New Roman"/>
                <w:sz w:val="24"/>
                <w:szCs w:val="24"/>
              </w:rPr>
              <w:t>будут сформированы узнаваемые бренды отечественного спорта;</w:t>
            </w:r>
          </w:p>
          <w:p w:rsidR="00A65105" w:rsidRPr="003F39BF" w:rsidRDefault="00A65105" w:rsidP="00A65105">
            <w:pPr>
              <w:pStyle w:val="afd"/>
              <w:widowControl w:val="0"/>
              <w:numPr>
                <w:ilvl w:val="0"/>
                <w:numId w:val="40"/>
              </w:numPr>
              <w:tabs>
                <w:tab w:val="left" w:pos="364"/>
              </w:tabs>
              <w:autoSpaceDE w:val="0"/>
              <w:autoSpaceDN w:val="0"/>
              <w:ind w:left="0" w:firstLine="0"/>
              <w:rPr>
                <w:rFonts w:ascii="Times New Roman" w:hAnsi="Times New Roman"/>
                <w:sz w:val="24"/>
                <w:szCs w:val="24"/>
              </w:rPr>
            </w:pPr>
            <w:r w:rsidRPr="003F39BF">
              <w:rPr>
                <w:rFonts w:ascii="Times New Roman" w:hAnsi="Times New Roman"/>
                <w:sz w:val="24"/>
                <w:szCs w:val="24"/>
              </w:rPr>
              <w:t>осуществится динамичное расширение спортивной инфраструктуры, в том числе с применением механизмов государственно-частного партнерства, и повышена обеспеченность населения спортивной инфраструктурой с фактических 45,3% до 50%.</w:t>
            </w:r>
          </w:p>
        </w:tc>
      </w:tr>
    </w:tbl>
    <w:p w:rsidR="00544E36" w:rsidRPr="00291935" w:rsidRDefault="00544E36" w:rsidP="00C30F7E">
      <w:pPr>
        <w:widowControl w:val="0"/>
        <w:rPr>
          <w:szCs w:val="28"/>
        </w:rPr>
      </w:pPr>
    </w:p>
    <w:tbl>
      <w:tblPr>
        <w:tblpPr w:leftFromText="180" w:rightFromText="180" w:vertAnchor="text" w:horzAnchor="margin" w:tblpX="-777" w:tblpY="116"/>
        <w:tblW w:w="153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098"/>
        <w:gridCol w:w="5245"/>
        <w:gridCol w:w="5056"/>
      </w:tblGrid>
      <w:tr w:rsidR="00C30F7E" w:rsidRPr="00291935" w:rsidTr="001834FA">
        <w:tc>
          <w:tcPr>
            <w:tcW w:w="15399" w:type="dxa"/>
            <w:gridSpan w:val="3"/>
          </w:tcPr>
          <w:p w:rsidR="00C30F7E" w:rsidRPr="00291935" w:rsidRDefault="00C30F7E" w:rsidP="000D4B5A">
            <w:pPr>
              <w:widowControl w:val="0"/>
              <w:jc w:val="center"/>
              <w:rPr>
                <w:sz w:val="26"/>
                <w:szCs w:val="26"/>
              </w:rPr>
            </w:pPr>
            <w:r w:rsidRPr="00291935">
              <w:rPr>
                <w:b/>
                <w:sz w:val="26"/>
                <w:szCs w:val="26"/>
              </w:rPr>
              <w:t xml:space="preserve">Стратегические направления Министерства культуры и спорта Республики Казахстан </w:t>
            </w:r>
          </w:p>
        </w:tc>
      </w:tr>
      <w:tr w:rsidR="000015A5" w:rsidRPr="00291935" w:rsidTr="001834FA">
        <w:tc>
          <w:tcPr>
            <w:tcW w:w="5098" w:type="dxa"/>
          </w:tcPr>
          <w:p w:rsidR="000015A5" w:rsidRPr="00291935" w:rsidRDefault="000015A5" w:rsidP="000D4B5A">
            <w:pPr>
              <w:widowControl w:val="0"/>
              <w:spacing w:line="276" w:lineRule="auto"/>
              <w:jc w:val="center"/>
              <w:rPr>
                <w:b/>
                <w:sz w:val="24"/>
                <w:szCs w:val="24"/>
              </w:rPr>
            </w:pPr>
            <w:r w:rsidRPr="00291935">
              <w:rPr>
                <w:b/>
                <w:sz w:val="24"/>
                <w:szCs w:val="24"/>
              </w:rPr>
              <w:t>Стратегическое направление 1.</w:t>
            </w:r>
          </w:p>
          <w:p w:rsidR="000015A5" w:rsidRPr="00291935" w:rsidRDefault="000015A5" w:rsidP="000D4B5A">
            <w:pPr>
              <w:widowControl w:val="0"/>
              <w:autoSpaceDE w:val="0"/>
              <w:autoSpaceDN w:val="0"/>
              <w:jc w:val="center"/>
              <w:rPr>
                <w:sz w:val="24"/>
                <w:szCs w:val="24"/>
              </w:rPr>
            </w:pPr>
            <w:r w:rsidRPr="00291935">
              <w:rPr>
                <w:bCs/>
                <w:sz w:val="24"/>
                <w:szCs w:val="28"/>
              </w:rPr>
              <w:t xml:space="preserve">Развитие единого культурного пространства страны, совершенствование архивного дела, </w:t>
            </w:r>
            <w:r w:rsidRPr="00291935">
              <w:t xml:space="preserve"> </w:t>
            </w:r>
            <w:r w:rsidRPr="00291935">
              <w:rPr>
                <w:bCs/>
                <w:sz w:val="24"/>
                <w:szCs w:val="28"/>
              </w:rPr>
              <w:t>ономастической и геральдической деятельности</w:t>
            </w:r>
          </w:p>
        </w:tc>
        <w:tc>
          <w:tcPr>
            <w:tcW w:w="5245" w:type="dxa"/>
          </w:tcPr>
          <w:p w:rsidR="000015A5" w:rsidRPr="00291935" w:rsidRDefault="000015A5" w:rsidP="000D4B5A">
            <w:pPr>
              <w:widowControl w:val="0"/>
              <w:spacing w:line="276" w:lineRule="auto"/>
              <w:ind w:left="-103" w:right="-104"/>
              <w:jc w:val="center"/>
              <w:rPr>
                <w:b/>
                <w:sz w:val="24"/>
                <w:szCs w:val="24"/>
              </w:rPr>
            </w:pPr>
            <w:r w:rsidRPr="00291935">
              <w:rPr>
                <w:b/>
                <w:sz w:val="24"/>
                <w:szCs w:val="24"/>
              </w:rPr>
              <w:t>Стратегическое направление 2.</w:t>
            </w:r>
          </w:p>
          <w:p w:rsidR="000015A5" w:rsidRPr="00291935" w:rsidRDefault="000015A5" w:rsidP="000D4B5A">
            <w:pPr>
              <w:widowControl w:val="0"/>
              <w:autoSpaceDE w:val="0"/>
              <w:autoSpaceDN w:val="0"/>
              <w:jc w:val="center"/>
              <w:rPr>
                <w:b/>
                <w:sz w:val="24"/>
                <w:szCs w:val="24"/>
              </w:rPr>
            </w:pPr>
            <w:r w:rsidRPr="00291935">
              <w:rPr>
                <w:bCs/>
                <w:sz w:val="24"/>
                <w:szCs w:val="24"/>
              </w:rPr>
              <w:t>Развитие туристской отрасли</w:t>
            </w:r>
          </w:p>
        </w:tc>
        <w:tc>
          <w:tcPr>
            <w:tcW w:w="5056" w:type="dxa"/>
          </w:tcPr>
          <w:p w:rsidR="000015A5" w:rsidRPr="00291935" w:rsidRDefault="000015A5" w:rsidP="000D4B5A">
            <w:pPr>
              <w:widowControl w:val="0"/>
              <w:autoSpaceDE w:val="0"/>
              <w:autoSpaceDN w:val="0"/>
              <w:jc w:val="center"/>
              <w:rPr>
                <w:sz w:val="24"/>
                <w:szCs w:val="24"/>
              </w:rPr>
            </w:pPr>
            <w:r w:rsidRPr="00291935">
              <w:rPr>
                <w:b/>
                <w:sz w:val="24"/>
                <w:szCs w:val="24"/>
              </w:rPr>
              <w:t xml:space="preserve">Стратегическое направление 3. </w:t>
            </w:r>
            <w:r w:rsidRPr="00291935">
              <w:rPr>
                <w:sz w:val="24"/>
                <w:szCs w:val="24"/>
              </w:rPr>
              <w:t xml:space="preserve"> </w:t>
            </w:r>
          </w:p>
          <w:p w:rsidR="000015A5" w:rsidRPr="00291935" w:rsidRDefault="000015A5" w:rsidP="000015A5">
            <w:pPr>
              <w:widowControl w:val="0"/>
              <w:autoSpaceDE w:val="0"/>
              <w:autoSpaceDN w:val="0"/>
              <w:jc w:val="center"/>
              <w:rPr>
                <w:bCs/>
                <w:sz w:val="24"/>
                <w:szCs w:val="24"/>
              </w:rPr>
            </w:pPr>
            <w:r w:rsidRPr="00291935">
              <w:rPr>
                <w:bCs/>
                <w:sz w:val="24"/>
                <w:szCs w:val="24"/>
              </w:rPr>
              <w:t>Дальнейшее развитие массового спорта и повышение конкурентоспособности спорта высших достижений на мировой спортивной арене</w:t>
            </w:r>
          </w:p>
        </w:tc>
      </w:tr>
    </w:tbl>
    <w:p w:rsidR="00C30F7E" w:rsidRPr="00291935" w:rsidRDefault="00C30F7E" w:rsidP="00C30F7E">
      <w:pPr>
        <w:widowControl w:val="0"/>
      </w:pPr>
    </w:p>
    <w:tbl>
      <w:tblPr>
        <w:tblpPr w:leftFromText="180" w:rightFromText="180" w:vertAnchor="text" w:horzAnchor="margin" w:tblpX="-777" w:tblpY="67"/>
        <w:tblW w:w="153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098"/>
        <w:gridCol w:w="5245"/>
        <w:gridCol w:w="5056"/>
      </w:tblGrid>
      <w:tr w:rsidR="00C30F7E" w:rsidRPr="00291935" w:rsidTr="001834FA">
        <w:tc>
          <w:tcPr>
            <w:tcW w:w="15399" w:type="dxa"/>
            <w:gridSpan w:val="3"/>
          </w:tcPr>
          <w:p w:rsidR="00C30F7E" w:rsidRPr="00291935" w:rsidRDefault="00C30F7E" w:rsidP="000D4B5A">
            <w:pPr>
              <w:widowControl w:val="0"/>
              <w:jc w:val="center"/>
              <w:rPr>
                <w:sz w:val="26"/>
                <w:szCs w:val="26"/>
              </w:rPr>
            </w:pPr>
            <w:r w:rsidRPr="00291935">
              <w:rPr>
                <w:b/>
                <w:sz w:val="26"/>
                <w:szCs w:val="26"/>
              </w:rPr>
              <w:t>Цели Министерства культуры и спорта Республики Казахстан</w:t>
            </w:r>
          </w:p>
        </w:tc>
      </w:tr>
      <w:tr w:rsidR="00A25C62" w:rsidRPr="00291935" w:rsidTr="001834FA">
        <w:tc>
          <w:tcPr>
            <w:tcW w:w="5098" w:type="dxa"/>
            <w:tcBorders>
              <w:bottom w:val="single" w:sz="4" w:space="0" w:color="auto"/>
            </w:tcBorders>
          </w:tcPr>
          <w:p w:rsidR="00A25C62" w:rsidRPr="00291935" w:rsidRDefault="00A25C62" w:rsidP="000D4B5A">
            <w:pPr>
              <w:widowControl w:val="0"/>
              <w:jc w:val="center"/>
              <w:rPr>
                <w:sz w:val="24"/>
                <w:szCs w:val="28"/>
              </w:rPr>
            </w:pPr>
            <w:r w:rsidRPr="00291935">
              <w:rPr>
                <w:b/>
                <w:sz w:val="24"/>
                <w:szCs w:val="28"/>
              </w:rPr>
              <w:t>Цель 1.1</w:t>
            </w:r>
            <w:r w:rsidRPr="00291935">
              <w:rPr>
                <w:sz w:val="24"/>
                <w:szCs w:val="28"/>
              </w:rPr>
              <w:t xml:space="preserve"> </w:t>
            </w:r>
          </w:p>
          <w:p w:rsidR="00A25C62" w:rsidRPr="00291935" w:rsidRDefault="00A25C62" w:rsidP="000D4B5A">
            <w:pPr>
              <w:widowControl w:val="0"/>
              <w:jc w:val="center"/>
              <w:rPr>
                <w:sz w:val="24"/>
                <w:szCs w:val="28"/>
              </w:rPr>
            </w:pPr>
            <w:r w:rsidRPr="00291935">
              <w:rPr>
                <w:sz w:val="24"/>
                <w:szCs w:val="28"/>
              </w:rPr>
              <w:t xml:space="preserve">Повышение конкурентоспособности сферы культуры и искусства, обеспечение </w:t>
            </w:r>
            <w:r w:rsidRPr="00291935">
              <w:t xml:space="preserve"> </w:t>
            </w:r>
            <w:r w:rsidRPr="00291935">
              <w:rPr>
                <w:sz w:val="24"/>
                <w:szCs w:val="28"/>
              </w:rPr>
              <w:t>ономастической и геральдической деятельности и архивного дела</w:t>
            </w:r>
          </w:p>
        </w:tc>
        <w:tc>
          <w:tcPr>
            <w:tcW w:w="5245" w:type="dxa"/>
            <w:tcBorders>
              <w:bottom w:val="single" w:sz="4" w:space="0" w:color="auto"/>
            </w:tcBorders>
          </w:tcPr>
          <w:p w:rsidR="00A25C62" w:rsidRPr="00291935" w:rsidRDefault="00A25C62" w:rsidP="000D4B5A">
            <w:pPr>
              <w:widowControl w:val="0"/>
              <w:jc w:val="center"/>
              <w:rPr>
                <w:b/>
                <w:sz w:val="24"/>
                <w:szCs w:val="28"/>
              </w:rPr>
            </w:pPr>
            <w:r w:rsidRPr="00291935">
              <w:rPr>
                <w:b/>
                <w:sz w:val="24"/>
                <w:szCs w:val="28"/>
              </w:rPr>
              <w:t>Цель 2.1</w:t>
            </w:r>
          </w:p>
          <w:p w:rsidR="00A25C62" w:rsidRPr="00291935" w:rsidRDefault="00A25C62" w:rsidP="000D4B5A">
            <w:pPr>
              <w:widowControl w:val="0"/>
              <w:jc w:val="center"/>
              <w:rPr>
                <w:sz w:val="24"/>
                <w:szCs w:val="28"/>
              </w:rPr>
            </w:pPr>
            <w:r w:rsidRPr="00291935">
              <w:rPr>
                <w:sz w:val="24"/>
                <w:szCs w:val="28"/>
              </w:rPr>
              <w:t>Формирование  конкурентоспособной туристской индустрии</w:t>
            </w:r>
          </w:p>
        </w:tc>
        <w:tc>
          <w:tcPr>
            <w:tcW w:w="5056" w:type="dxa"/>
            <w:tcBorders>
              <w:bottom w:val="single" w:sz="4" w:space="0" w:color="auto"/>
            </w:tcBorders>
          </w:tcPr>
          <w:p w:rsidR="00A25C62" w:rsidRPr="00291935" w:rsidRDefault="00A25C62" w:rsidP="001D707F">
            <w:pPr>
              <w:widowControl w:val="0"/>
              <w:jc w:val="center"/>
              <w:rPr>
                <w:b/>
                <w:sz w:val="24"/>
                <w:szCs w:val="28"/>
                <w:lang w:val="kk-KZ"/>
              </w:rPr>
            </w:pPr>
            <w:r w:rsidRPr="00291935">
              <w:rPr>
                <w:b/>
                <w:sz w:val="24"/>
                <w:szCs w:val="28"/>
              </w:rPr>
              <w:t xml:space="preserve">Цель </w:t>
            </w:r>
            <w:r w:rsidRPr="00291935">
              <w:rPr>
                <w:b/>
                <w:sz w:val="24"/>
                <w:szCs w:val="28"/>
                <w:lang w:val="kk-KZ"/>
              </w:rPr>
              <w:t>3</w:t>
            </w:r>
            <w:r w:rsidRPr="00291935">
              <w:rPr>
                <w:b/>
                <w:sz w:val="24"/>
                <w:szCs w:val="28"/>
              </w:rPr>
              <w:t>.1</w:t>
            </w:r>
          </w:p>
          <w:p w:rsidR="00A25C62" w:rsidRPr="00291935" w:rsidRDefault="00A25C62" w:rsidP="001D707F">
            <w:pPr>
              <w:widowControl w:val="0"/>
              <w:jc w:val="center"/>
              <w:rPr>
                <w:sz w:val="24"/>
                <w:szCs w:val="28"/>
                <w:lang w:eastAsia="en-US"/>
              </w:rPr>
            </w:pPr>
            <w:r w:rsidRPr="00291935">
              <w:rPr>
                <w:sz w:val="24"/>
                <w:szCs w:val="28"/>
                <w:lang w:eastAsia="en-US"/>
              </w:rPr>
              <w:t>Развитие массового спорта и спорта высших достижений</w:t>
            </w:r>
          </w:p>
          <w:p w:rsidR="00A25C62" w:rsidRPr="00291935" w:rsidRDefault="00A25C62" w:rsidP="00A25C62">
            <w:pPr>
              <w:widowControl w:val="0"/>
              <w:jc w:val="center"/>
              <w:rPr>
                <w:sz w:val="24"/>
                <w:szCs w:val="28"/>
              </w:rPr>
            </w:pPr>
          </w:p>
        </w:tc>
      </w:tr>
    </w:tbl>
    <w:p w:rsidR="00C30F7E" w:rsidRPr="00291935" w:rsidRDefault="00C30F7E" w:rsidP="00C30F7E">
      <w:pPr>
        <w:widowControl w:val="0"/>
      </w:pPr>
    </w:p>
    <w:tbl>
      <w:tblPr>
        <w:tblW w:w="15339"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133"/>
        <w:gridCol w:w="5244"/>
        <w:gridCol w:w="4962"/>
      </w:tblGrid>
      <w:tr w:rsidR="00C30F7E" w:rsidRPr="00291935" w:rsidTr="001834FA">
        <w:trPr>
          <w:trHeight w:val="352"/>
        </w:trPr>
        <w:tc>
          <w:tcPr>
            <w:tcW w:w="15339" w:type="dxa"/>
            <w:gridSpan w:val="3"/>
          </w:tcPr>
          <w:p w:rsidR="00C30F7E" w:rsidRPr="00291935" w:rsidRDefault="00C30F7E" w:rsidP="000D4B5A">
            <w:pPr>
              <w:widowControl w:val="0"/>
              <w:jc w:val="center"/>
              <w:rPr>
                <w:b/>
                <w:sz w:val="26"/>
                <w:szCs w:val="26"/>
              </w:rPr>
            </w:pPr>
            <w:r w:rsidRPr="00291935">
              <w:rPr>
                <w:noProof/>
                <w:sz w:val="24"/>
                <w:szCs w:val="24"/>
              </w:rPr>
              <mc:AlternateContent>
                <mc:Choice Requires="wps">
                  <w:drawing>
                    <wp:anchor distT="0" distB="0" distL="114298" distR="114298" simplePos="0" relativeHeight="251699200" behindDoc="0" locked="0" layoutInCell="1" allowOverlap="1" wp14:anchorId="2E6B7CA0" wp14:editId="6C98CF41">
                      <wp:simplePos x="0" y="0"/>
                      <wp:positionH relativeFrom="column">
                        <wp:posOffset>948055</wp:posOffset>
                      </wp:positionH>
                      <wp:positionV relativeFrom="paragraph">
                        <wp:posOffset>5525770</wp:posOffset>
                      </wp:positionV>
                      <wp:extent cx="0" cy="309880"/>
                      <wp:effectExtent l="76200" t="38100" r="38100" b="0"/>
                      <wp:wrapNone/>
                      <wp:docPr id="19"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098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BD46D7E" id="_x0000_t32" coordsize="21600,21600" o:spt="32" o:oned="t" path="m,l21600,21600e" filled="f">
                      <v:path arrowok="t" fillok="f" o:connecttype="none"/>
                      <o:lock v:ext="edit" shapetype="t"/>
                    </v:shapetype>
                    <v:shape id="AutoShape 18" o:spid="_x0000_s1026" type="#_x0000_t32" style="position:absolute;margin-left:74.65pt;margin-top:435.1pt;width:0;height:24.4pt;flip:y;z-index:25169920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">
                      <v:stroke endarrow="block"/>
                    </v:shape>
                  </w:pict>
                </mc:Fallback>
              </mc:AlternateContent>
            </w:r>
            <w:r w:rsidRPr="00291935">
              <w:rPr>
                <w:b/>
                <w:sz w:val="26"/>
                <w:szCs w:val="26"/>
              </w:rPr>
              <w:t>Бюджетные программы</w:t>
            </w:r>
          </w:p>
        </w:tc>
      </w:tr>
      <w:tr w:rsidR="00D7542D" w:rsidRPr="00291935" w:rsidTr="001834FA">
        <w:trPr>
          <w:trHeight w:val="352"/>
        </w:trPr>
        <w:tc>
          <w:tcPr>
            <w:tcW w:w="5133" w:type="dxa"/>
            <w:tcBorders>
              <w:top w:val="single" w:sz="4" w:space="0" w:color="000000"/>
              <w:left w:val="single" w:sz="4" w:space="0" w:color="000000"/>
              <w:bottom w:val="single" w:sz="4" w:space="0" w:color="000000"/>
              <w:right w:val="single" w:sz="4" w:space="0" w:color="000000"/>
            </w:tcBorders>
          </w:tcPr>
          <w:p w:rsidR="00D7542D" w:rsidRPr="00291935" w:rsidRDefault="00D7542D" w:rsidP="000D4B5A">
            <w:pPr>
              <w:widowControl w:val="0"/>
              <w:jc w:val="center"/>
              <w:rPr>
                <w:bCs/>
                <w:kern w:val="24"/>
                <w:sz w:val="24"/>
                <w:szCs w:val="24"/>
              </w:rPr>
            </w:pPr>
            <w:r w:rsidRPr="00291935">
              <w:rPr>
                <w:bCs/>
                <w:kern w:val="24"/>
                <w:sz w:val="24"/>
                <w:szCs w:val="24"/>
              </w:rPr>
              <w:t xml:space="preserve">Бюджетная программа </w:t>
            </w:r>
            <w:r w:rsidRPr="00291935">
              <w:rPr>
                <w:sz w:val="24"/>
                <w:szCs w:val="24"/>
              </w:rPr>
              <w:t xml:space="preserve">005 «Обучение и </w:t>
            </w:r>
            <w:r w:rsidRPr="00291935">
              <w:rPr>
                <w:sz w:val="24"/>
                <w:szCs w:val="24"/>
              </w:rPr>
              <w:lastRenderedPageBreak/>
              <w:t>воспитание одаренных в культуре и искусстве детей»;</w:t>
            </w:r>
          </w:p>
          <w:p w:rsidR="00D7542D" w:rsidRPr="00291935" w:rsidRDefault="00D7542D" w:rsidP="000D4B5A">
            <w:pPr>
              <w:widowControl w:val="0"/>
              <w:jc w:val="center"/>
              <w:rPr>
                <w:bCs/>
                <w:kern w:val="24"/>
                <w:sz w:val="24"/>
                <w:szCs w:val="24"/>
              </w:rPr>
            </w:pPr>
          </w:p>
          <w:p w:rsidR="00D7542D" w:rsidRPr="00291935" w:rsidRDefault="00D7542D" w:rsidP="000D4B5A">
            <w:pPr>
              <w:widowControl w:val="0"/>
              <w:jc w:val="center"/>
              <w:rPr>
                <w:sz w:val="24"/>
                <w:szCs w:val="24"/>
              </w:rPr>
            </w:pPr>
            <w:r w:rsidRPr="00291935">
              <w:rPr>
                <w:bCs/>
                <w:kern w:val="24"/>
                <w:sz w:val="24"/>
                <w:szCs w:val="24"/>
              </w:rPr>
              <w:t xml:space="preserve">Бюджетная программа </w:t>
            </w:r>
            <w:r w:rsidRPr="00291935">
              <w:rPr>
                <w:sz w:val="24"/>
                <w:szCs w:val="24"/>
              </w:rPr>
              <w:t>006 «Подготовка специалистов в организациях технического, профессионального, послесреднего образования и оказание социальной поддержки обучающимся в области культуры и искусства»;</w:t>
            </w:r>
          </w:p>
          <w:p w:rsidR="00D7542D" w:rsidRPr="00291935" w:rsidRDefault="00D7542D" w:rsidP="000D4B5A">
            <w:pPr>
              <w:widowControl w:val="0"/>
              <w:jc w:val="center"/>
              <w:rPr>
                <w:sz w:val="24"/>
                <w:szCs w:val="24"/>
              </w:rPr>
            </w:pPr>
          </w:p>
          <w:p w:rsidR="00D7542D" w:rsidRPr="00291935" w:rsidRDefault="00D7542D" w:rsidP="000D4B5A">
            <w:pPr>
              <w:widowControl w:val="0"/>
              <w:jc w:val="center"/>
              <w:rPr>
                <w:sz w:val="24"/>
                <w:szCs w:val="24"/>
              </w:rPr>
            </w:pPr>
            <w:r w:rsidRPr="00291935">
              <w:rPr>
                <w:bCs/>
                <w:kern w:val="24"/>
                <w:sz w:val="24"/>
                <w:szCs w:val="24"/>
              </w:rPr>
              <w:t xml:space="preserve">Бюджетная программа </w:t>
            </w:r>
            <w:r w:rsidRPr="00291935">
              <w:rPr>
                <w:sz w:val="24"/>
                <w:szCs w:val="24"/>
              </w:rPr>
              <w:t>007 «Повышение квалификации и переподготовка кадров в области культуры и искусства»;</w:t>
            </w:r>
          </w:p>
          <w:p w:rsidR="0022533C" w:rsidRPr="00291935" w:rsidRDefault="0022533C" w:rsidP="000D4B5A">
            <w:pPr>
              <w:widowControl w:val="0"/>
              <w:jc w:val="center"/>
              <w:rPr>
                <w:sz w:val="24"/>
                <w:szCs w:val="24"/>
              </w:rPr>
            </w:pPr>
          </w:p>
          <w:p w:rsidR="00D7542D" w:rsidRPr="00291935" w:rsidRDefault="0022533C" w:rsidP="000D4B5A">
            <w:pPr>
              <w:widowControl w:val="0"/>
              <w:jc w:val="center"/>
              <w:rPr>
                <w:sz w:val="24"/>
                <w:szCs w:val="24"/>
              </w:rPr>
            </w:pPr>
            <w:r w:rsidRPr="00291935">
              <w:rPr>
                <w:sz w:val="24"/>
                <w:szCs w:val="24"/>
              </w:rPr>
              <w:t>Бюджетная программа 017 «Обеспечение внутриполитической стабильности и укрепление казахстанского патриотизма»</w:t>
            </w:r>
          </w:p>
          <w:p w:rsidR="0022533C" w:rsidRPr="00291935" w:rsidRDefault="0022533C" w:rsidP="000D4B5A">
            <w:pPr>
              <w:widowControl w:val="0"/>
              <w:jc w:val="center"/>
              <w:rPr>
                <w:sz w:val="24"/>
                <w:szCs w:val="24"/>
              </w:rPr>
            </w:pPr>
          </w:p>
          <w:p w:rsidR="00D7542D" w:rsidRPr="00291935" w:rsidRDefault="00D7542D" w:rsidP="000D4B5A">
            <w:pPr>
              <w:widowControl w:val="0"/>
              <w:jc w:val="center"/>
              <w:rPr>
                <w:bCs/>
                <w:kern w:val="24"/>
                <w:sz w:val="24"/>
                <w:szCs w:val="24"/>
              </w:rPr>
            </w:pPr>
            <w:r w:rsidRPr="00291935">
              <w:rPr>
                <w:bCs/>
                <w:kern w:val="24"/>
                <w:sz w:val="24"/>
                <w:szCs w:val="24"/>
              </w:rPr>
              <w:t xml:space="preserve">Бюджетная программа </w:t>
            </w:r>
            <w:r w:rsidRPr="00291935">
              <w:rPr>
                <w:sz w:val="24"/>
                <w:szCs w:val="24"/>
              </w:rPr>
              <w:t>033 «Повышение конкурентоспособности сферы культуры и искусства, сохранение, изучение и популяризация казахстанского культурного наследия и повышение эффективности реализации архивного дела»;</w:t>
            </w:r>
          </w:p>
          <w:p w:rsidR="00D7542D" w:rsidRPr="00291935" w:rsidRDefault="00D7542D" w:rsidP="000D4B5A">
            <w:pPr>
              <w:widowControl w:val="0"/>
              <w:jc w:val="center"/>
              <w:rPr>
                <w:bCs/>
                <w:kern w:val="24"/>
                <w:sz w:val="24"/>
                <w:szCs w:val="24"/>
              </w:rPr>
            </w:pPr>
          </w:p>
          <w:p w:rsidR="00D7542D" w:rsidRPr="00291935" w:rsidRDefault="00D7542D" w:rsidP="000D4B5A">
            <w:pPr>
              <w:widowControl w:val="0"/>
              <w:jc w:val="center"/>
              <w:rPr>
                <w:sz w:val="24"/>
                <w:szCs w:val="24"/>
              </w:rPr>
            </w:pPr>
            <w:r w:rsidRPr="00291935">
              <w:rPr>
                <w:bCs/>
                <w:kern w:val="24"/>
                <w:sz w:val="24"/>
                <w:szCs w:val="24"/>
              </w:rPr>
              <w:t xml:space="preserve">Бюджетная программа </w:t>
            </w:r>
            <w:r w:rsidRPr="00291935">
              <w:rPr>
                <w:sz w:val="24"/>
                <w:szCs w:val="24"/>
              </w:rPr>
              <w:t>041 «Подготовка кадров в области культуры и искусства»;</w:t>
            </w:r>
          </w:p>
          <w:p w:rsidR="00D7542D" w:rsidRPr="00291935" w:rsidRDefault="00D7542D" w:rsidP="000D4B5A">
            <w:pPr>
              <w:widowControl w:val="0"/>
              <w:jc w:val="center"/>
              <w:rPr>
                <w:sz w:val="24"/>
                <w:szCs w:val="24"/>
              </w:rPr>
            </w:pPr>
          </w:p>
          <w:p w:rsidR="00D7542D" w:rsidRPr="00291935" w:rsidRDefault="00D7542D" w:rsidP="000D4B5A">
            <w:pPr>
              <w:widowControl w:val="0"/>
              <w:jc w:val="center"/>
              <w:rPr>
                <w:sz w:val="24"/>
                <w:szCs w:val="24"/>
              </w:rPr>
            </w:pPr>
            <w:r w:rsidRPr="00291935">
              <w:rPr>
                <w:sz w:val="24"/>
                <w:szCs w:val="24"/>
              </w:rPr>
              <w:t>Бюджетная программа 046 «Прикладные научные исследования»;</w:t>
            </w:r>
          </w:p>
          <w:p w:rsidR="00D7542D" w:rsidRPr="00291935" w:rsidRDefault="00D7542D" w:rsidP="000D4B5A">
            <w:pPr>
              <w:widowControl w:val="0"/>
              <w:jc w:val="center"/>
              <w:rPr>
                <w:sz w:val="24"/>
                <w:szCs w:val="24"/>
              </w:rPr>
            </w:pPr>
          </w:p>
          <w:p w:rsidR="00D7542D" w:rsidRPr="00291935" w:rsidRDefault="00D7542D" w:rsidP="000D4B5A">
            <w:pPr>
              <w:widowControl w:val="0"/>
              <w:jc w:val="center"/>
              <w:rPr>
                <w:rFonts w:eastAsia="MS Mincho"/>
                <w:sz w:val="24"/>
                <w:szCs w:val="24"/>
              </w:rPr>
            </w:pPr>
            <w:r w:rsidRPr="00291935">
              <w:rPr>
                <w:sz w:val="24"/>
                <w:szCs w:val="24"/>
              </w:rPr>
              <w:t xml:space="preserve">Бюджетная программа 049 </w:t>
            </w:r>
            <w:r w:rsidRPr="00291935">
              <w:rPr>
                <w:rFonts w:eastAsia="MS Mincho"/>
                <w:sz w:val="24"/>
                <w:szCs w:val="24"/>
              </w:rPr>
              <w:t>«Обеспечение развития ономастической и геральдической деятельности»;</w:t>
            </w:r>
          </w:p>
          <w:p w:rsidR="00D7542D" w:rsidRPr="00291935" w:rsidRDefault="00D7542D" w:rsidP="000D4B5A">
            <w:pPr>
              <w:widowControl w:val="0"/>
              <w:jc w:val="center"/>
              <w:rPr>
                <w:rFonts w:eastAsia="MS Mincho"/>
                <w:sz w:val="24"/>
                <w:szCs w:val="24"/>
              </w:rPr>
            </w:pPr>
          </w:p>
          <w:p w:rsidR="00D7542D" w:rsidRPr="00291935" w:rsidRDefault="00D7542D" w:rsidP="00393C4A">
            <w:pPr>
              <w:widowControl w:val="0"/>
              <w:jc w:val="center"/>
              <w:rPr>
                <w:sz w:val="24"/>
                <w:szCs w:val="24"/>
              </w:rPr>
            </w:pPr>
            <w:r w:rsidRPr="00291935">
              <w:rPr>
                <w:sz w:val="24"/>
                <w:szCs w:val="24"/>
              </w:rPr>
              <w:t>Бюджетная программа 050 «Увеличение уставного капитала АО «Казахфильм» имени Шакена Айманова»</w:t>
            </w:r>
          </w:p>
          <w:p w:rsidR="00CA2288" w:rsidRPr="00291935" w:rsidRDefault="00CA2288" w:rsidP="00A933FC">
            <w:pPr>
              <w:rPr>
                <w:sz w:val="24"/>
                <w:szCs w:val="24"/>
              </w:rPr>
            </w:pPr>
          </w:p>
          <w:p w:rsidR="00CA2288" w:rsidRPr="00291935" w:rsidRDefault="00E05908" w:rsidP="0022533C">
            <w:pPr>
              <w:widowControl w:val="0"/>
              <w:jc w:val="center"/>
              <w:rPr>
                <w:sz w:val="24"/>
                <w:szCs w:val="24"/>
                <w:lang w:val="kk-KZ"/>
              </w:rPr>
            </w:pPr>
            <w:r>
              <w:rPr>
                <w:sz w:val="24"/>
                <w:szCs w:val="24"/>
              </w:rPr>
              <w:t>Бюджетная программа 054</w:t>
            </w:r>
            <w:r w:rsidR="0056399C" w:rsidRPr="00291935">
              <w:rPr>
                <w:sz w:val="24"/>
                <w:szCs w:val="24"/>
              </w:rPr>
              <w:t xml:space="preserve"> </w:t>
            </w:r>
            <w:r w:rsidR="0056399C" w:rsidRPr="00291935">
              <w:rPr>
                <w:sz w:val="24"/>
                <w:szCs w:val="24"/>
                <w:lang w:val="kk-KZ"/>
              </w:rPr>
              <w:t>«</w:t>
            </w:r>
            <w:r w:rsidR="0056399C" w:rsidRPr="00291935">
              <w:rPr>
                <w:sz w:val="24"/>
                <w:szCs w:val="24"/>
              </w:rPr>
              <w:t>Увеличение уставного капитала РГКП «Казахск</w:t>
            </w:r>
            <w:r w:rsidR="009C0E41" w:rsidRPr="00291935">
              <w:rPr>
                <w:sz w:val="24"/>
                <w:szCs w:val="24"/>
              </w:rPr>
              <w:t>ий национальный</w:t>
            </w:r>
            <w:r w:rsidR="0056399C" w:rsidRPr="00291935">
              <w:rPr>
                <w:sz w:val="24"/>
                <w:szCs w:val="24"/>
              </w:rPr>
              <w:t xml:space="preserve"> театр драмы имени М.Ауэзова</w:t>
            </w:r>
            <w:r w:rsidR="0056399C" w:rsidRPr="00291935">
              <w:rPr>
                <w:sz w:val="24"/>
                <w:szCs w:val="24"/>
                <w:lang w:val="kk-KZ"/>
              </w:rPr>
              <w:t>»</w:t>
            </w:r>
          </w:p>
        </w:tc>
        <w:tc>
          <w:tcPr>
            <w:tcW w:w="5244" w:type="dxa"/>
            <w:tcBorders>
              <w:top w:val="single" w:sz="4" w:space="0" w:color="000000"/>
              <w:left w:val="single" w:sz="4" w:space="0" w:color="000000"/>
              <w:bottom w:val="single" w:sz="4" w:space="0" w:color="000000"/>
              <w:right w:val="single" w:sz="4" w:space="0" w:color="000000"/>
            </w:tcBorders>
          </w:tcPr>
          <w:p w:rsidR="00D7542D" w:rsidRPr="00291935" w:rsidRDefault="00D7542D" w:rsidP="000D4B5A">
            <w:pPr>
              <w:widowControl w:val="0"/>
              <w:jc w:val="center"/>
              <w:rPr>
                <w:sz w:val="24"/>
                <w:szCs w:val="24"/>
              </w:rPr>
            </w:pPr>
            <w:r w:rsidRPr="00291935">
              <w:rPr>
                <w:bCs/>
                <w:kern w:val="24"/>
                <w:sz w:val="24"/>
                <w:szCs w:val="24"/>
              </w:rPr>
              <w:lastRenderedPageBreak/>
              <w:t xml:space="preserve">Бюджетная программа </w:t>
            </w:r>
            <w:r w:rsidRPr="00291935">
              <w:rPr>
                <w:sz w:val="24"/>
                <w:szCs w:val="24"/>
              </w:rPr>
              <w:t xml:space="preserve">043 «Формирование </w:t>
            </w:r>
            <w:r w:rsidRPr="00291935">
              <w:rPr>
                <w:sz w:val="24"/>
                <w:szCs w:val="24"/>
              </w:rPr>
              <w:lastRenderedPageBreak/>
              <w:t>национального туристского продукта и продвижение его на международном и внутреннем рынке»;</w:t>
            </w:r>
          </w:p>
          <w:p w:rsidR="00D7542D" w:rsidRPr="00291935" w:rsidRDefault="00D7542D" w:rsidP="000D4B5A">
            <w:pPr>
              <w:widowControl w:val="0"/>
              <w:jc w:val="center"/>
              <w:rPr>
                <w:sz w:val="24"/>
                <w:szCs w:val="24"/>
              </w:rPr>
            </w:pPr>
          </w:p>
          <w:p w:rsidR="00D7542D" w:rsidRPr="00291935" w:rsidRDefault="00D7542D" w:rsidP="000D4B5A">
            <w:pPr>
              <w:widowControl w:val="0"/>
              <w:jc w:val="center"/>
              <w:rPr>
                <w:sz w:val="24"/>
                <w:szCs w:val="24"/>
              </w:rPr>
            </w:pPr>
            <w:r w:rsidRPr="00291935">
              <w:rPr>
                <w:bCs/>
                <w:kern w:val="24"/>
                <w:sz w:val="24"/>
                <w:szCs w:val="24"/>
              </w:rPr>
              <w:t xml:space="preserve">Бюджетная программа </w:t>
            </w:r>
            <w:r w:rsidRPr="00291935">
              <w:rPr>
                <w:sz w:val="24"/>
                <w:szCs w:val="24"/>
              </w:rPr>
              <w:t>045 «Услуги по организации образовательной деятельности для подготовки кадров в области туризма»;</w:t>
            </w:r>
          </w:p>
          <w:p w:rsidR="00D7542D" w:rsidRPr="00291935" w:rsidRDefault="00D7542D" w:rsidP="000D4B5A">
            <w:pPr>
              <w:widowControl w:val="0"/>
              <w:jc w:val="center"/>
              <w:rPr>
                <w:sz w:val="24"/>
                <w:szCs w:val="24"/>
              </w:rPr>
            </w:pPr>
          </w:p>
        </w:tc>
        <w:tc>
          <w:tcPr>
            <w:tcW w:w="4962" w:type="dxa"/>
            <w:tcBorders>
              <w:top w:val="single" w:sz="4" w:space="0" w:color="000000"/>
              <w:left w:val="single" w:sz="4" w:space="0" w:color="000000"/>
              <w:bottom w:val="single" w:sz="4" w:space="0" w:color="000000"/>
              <w:right w:val="single" w:sz="4" w:space="0" w:color="000000"/>
            </w:tcBorders>
          </w:tcPr>
          <w:p w:rsidR="00D7542D" w:rsidRPr="00291935" w:rsidRDefault="00D7542D" w:rsidP="001D707F">
            <w:pPr>
              <w:widowControl w:val="0"/>
              <w:jc w:val="center"/>
              <w:rPr>
                <w:sz w:val="24"/>
                <w:szCs w:val="24"/>
              </w:rPr>
            </w:pPr>
            <w:r w:rsidRPr="00291935">
              <w:rPr>
                <w:bCs/>
                <w:kern w:val="24"/>
                <w:sz w:val="24"/>
                <w:szCs w:val="24"/>
              </w:rPr>
              <w:lastRenderedPageBreak/>
              <w:t xml:space="preserve">Бюджетная программа </w:t>
            </w:r>
            <w:r w:rsidRPr="00291935">
              <w:rPr>
                <w:sz w:val="24"/>
                <w:szCs w:val="24"/>
              </w:rPr>
              <w:t xml:space="preserve">035 «Поддержка </w:t>
            </w:r>
            <w:r w:rsidRPr="00291935">
              <w:rPr>
                <w:sz w:val="24"/>
                <w:szCs w:val="24"/>
              </w:rPr>
              <w:lastRenderedPageBreak/>
              <w:t>развития массового спорта и национальных видов спорта»;</w:t>
            </w:r>
          </w:p>
          <w:p w:rsidR="00D7542D" w:rsidRPr="00291935" w:rsidRDefault="00D7542D" w:rsidP="001D707F">
            <w:pPr>
              <w:widowControl w:val="0"/>
              <w:jc w:val="center"/>
              <w:rPr>
                <w:sz w:val="24"/>
                <w:szCs w:val="24"/>
              </w:rPr>
            </w:pPr>
          </w:p>
          <w:p w:rsidR="00D7542D" w:rsidRPr="00291935" w:rsidRDefault="00D7542D" w:rsidP="001D707F">
            <w:pPr>
              <w:widowControl w:val="0"/>
              <w:jc w:val="center"/>
              <w:rPr>
                <w:sz w:val="24"/>
                <w:szCs w:val="24"/>
              </w:rPr>
            </w:pPr>
            <w:r w:rsidRPr="00291935">
              <w:rPr>
                <w:bCs/>
                <w:kern w:val="24"/>
                <w:sz w:val="24"/>
                <w:szCs w:val="24"/>
              </w:rPr>
              <w:t xml:space="preserve">Бюджетная программа </w:t>
            </w:r>
            <w:r w:rsidRPr="00291935">
              <w:rPr>
                <w:sz w:val="24"/>
                <w:szCs w:val="24"/>
              </w:rPr>
              <w:t>036 «Развитие спорта высших достижений»;</w:t>
            </w:r>
          </w:p>
          <w:p w:rsidR="00D7542D" w:rsidRPr="00291935" w:rsidRDefault="00D7542D" w:rsidP="001D707F">
            <w:pPr>
              <w:widowControl w:val="0"/>
              <w:jc w:val="center"/>
              <w:rPr>
                <w:sz w:val="24"/>
                <w:szCs w:val="24"/>
              </w:rPr>
            </w:pPr>
          </w:p>
          <w:p w:rsidR="00D7542D" w:rsidRPr="00291935" w:rsidRDefault="00D7542D" w:rsidP="001D707F">
            <w:pPr>
              <w:widowControl w:val="0"/>
              <w:jc w:val="center"/>
              <w:rPr>
                <w:sz w:val="24"/>
                <w:szCs w:val="24"/>
              </w:rPr>
            </w:pPr>
            <w:r w:rsidRPr="00291935">
              <w:rPr>
                <w:bCs/>
                <w:kern w:val="24"/>
                <w:sz w:val="24"/>
                <w:szCs w:val="24"/>
              </w:rPr>
              <w:t xml:space="preserve">Бюджетная программа </w:t>
            </w:r>
            <w:r w:rsidRPr="00291935">
              <w:rPr>
                <w:sz w:val="24"/>
                <w:szCs w:val="24"/>
              </w:rPr>
              <w:t>038 «Обучение и воспитание одаренных в спорте детей».</w:t>
            </w:r>
          </w:p>
          <w:p w:rsidR="00D7542D" w:rsidRPr="00291935" w:rsidRDefault="00D7542D" w:rsidP="000D4B5A">
            <w:pPr>
              <w:widowControl w:val="0"/>
              <w:jc w:val="center"/>
              <w:rPr>
                <w:sz w:val="24"/>
                <w:szCs w:val="24"/>
              </w:rPr>
            </w:pPr>
          </w:p>
          <w:p w:rsidR="00D7542D" w:rsidRPr="00291935" w:rsidRDefault="00D7542D" w:rsidP="000D4B5A">
            <w:pPr>
              <w:widowControl w:val="0"/>
              <w:jc w:val="center"/>
              <w:rPr>
                <w:sz w:val="24"/>
                <w:szCs w:val="24"/>
              </w:rPr>
            </w:pPr>
          </w:p>
        </w:tc>
      </w:tr>
      <w:tr w:rsidR="00C30F7E" w:rsidRPr="00291935" w:rsidTr="001834FA">
        <w:trPr>
          <w:trHeight w:val="352"/>
        </w:trPr>
        <w:tc>
          <w:tcPr>
            <w:tcW w:w="15339" w:type="dxa"/>
            <w:gridSpan w:val="3"/>
            <w:tcBorders>
              <w:top w:val="single" w:sz="4" w:space="0" w:color="000000"/>
              <w:left w:val="single" w:sz="4" w:space="0" w:color="000000"/>
              <w:bottom w:val="single" w:sz="4" w:space="0" w:color="000000"/>
              <w:right w:val="single" w:sz="4" w:space="0" w:color="000000"/>
            </w:tcBorders>
          </w:tcPr>
          <w:p w:rsidR="00C30F7E" w:rsidRPr="00291935" w:rsidRDefault="00C30F7E" w:rsidP="000D4B5A">
            <w:pPr>
              <w:widowControl w:val="0"/>
              <w:jc w:val="center"/>
              <w:rPr>
                <w:bCs/>
                <w:kern w:val="24"/>
                <w:sz w:val="26"/>
                <w:szCs w:val="26"/>
              </w:rPr>
            </w:pPr>
            <w:r w:rsidRPr="00291935">
              <w:rPr>
                <w:b/>
                <w:color w:val="000000"/>
                <w:sz w:val="26"/>
                <w:szCs w:val="26"/>
                <w:lang w:val="kk-KZ"/>
              </w:rPr>
              <w:lastRenderedPageBreak/>
              <w:t>2.2. Бюджетные программы, направленные на решение иных задач, определенных положением Министерства культуры и спорта Республики Казахстан</w:t>
            </w:r>
          </w:p>
        </w:tc>
      </w:tr>
      <w:tr w:rsidR="00C30F7E" w:rsidRPr="00291935" w:rsidTr="001834FA">
        <w:trPr>
          <w:trHeight w:val="352"/>
        </w:trPr>
        <w:tc>
          <w:tcPr>
            <w:tcW w:w="15339" w:type="dxa"/>
            <w:gridSpan w:val="3"/>
            <w:tcBorders>
              <w:top w:val="single" w:sz="4" w:space="0" w:color="000000"/>
              <w:left w:val="single" w:sz="4" w:space="0" w:color="000000"/>
              <w:bottom w:val="single" w:sz="4" w:space="0" w:color="000000"/>
              <w:right w:val="single" w:sz="4" w:space="0" w:color="000000"/>
            </w:tcBorders>
          </w:tcPr>
          <w:p w:rsidR="00C30F7E" w:rsidRPr="00291935" w:rsidRDefault="00C30F7E" w:rsidP="000D4B5A">
            <w:pPr>
              <w:widowControl w:val="0"/>
              <w:jc w:val="center"/>
              <w:rPr>
                <w:bCs/>
                <w:kern w:val="24"/>
                <w:sz w:val="24"/>
                <w:szCs w:val="24"/>
              </w:rPr>
            </w:pPr>
            <w:r w:rsidRPr="00291935">
              <w:rPr>
                <w:bCs/>
                <w:kern w:val="24"/>
                <w:sz w:val="24"/>
                <w:szCs w:val="24"/>
              </w:rPr>
              <w:t xml:space="preserve">Бюджетная программа </w:t>
            </w:r>
            <w:r w:rsidRPr="00291935">
              <w:rPr>
                <w:sz w:val="24"/>
                <w:szCs w:val="24"/>
              </w:rPr>
              <w:t>001 «</w:t>
            </w:r>
            <w:r w:rsidRPr="00291935">
              <w:rPr>
                <w:sz w:val="24"/>
                <w:szCs w:val="24"/>
                <w:lang w:eastAsia="en-US"/>
              </w:rPr>
              <w:t>Формирование государственной политики в сфере культуры, спорта и туристской деятельности</w:t>
            </w:r>
            <w:r w:rsidRPr="00291935">
              <w:rPr>
                <w:sz w:val="24"/>
                <w:szCs w:val="24"/>
              </w:rPr>
              <w:t>»</w:t>
            </w:r>
          </w:p>
        </w:tc>
      </w:tr>
    </w:tbl>
    <w:p w:rsidR="00EC4156" w:rsidRDefault="00EC4156">
      <w:pPr>
        <w:spacing w:line="276" w:lineRule="auto"/>
        <w:rPr>
          <w:b/>
          <w:color w:val="000000"/>
          <w:szCs w:val="28"/>
          <w:lang w:val="kk-KZ"/>
        </w:rPr>
      </w:pPr>
    </w:p>
    <w:p w:rsidR="00494F53" w:rsidRPr="00291935" w:rsidRDefault="00494F53">
      <w:pPr>
        <w:spacing w:line="276" w:lineRule="auto"/>
        <w:rPr>
          <w:b/>
          <w:color w:val="000000"/>
          <w:szCs w:val="28"/>
          <w:lang w:val="kk-KZ"/>
        </w:rPr>
      </w:pPr>
      <w:r w:rsidRPr="00291935">
        <w:rPr>
          <w:b/>
          <w:color w:val="000000"/>
          <w:szCs w:val="28"/>
          <w:lang w:val="kk-KZ"/>
        </w:rPr>
        <w:br w:type="page"/>
      </w:r>
    </w:p>
    <w:p w:rsidR="00CE5595" w:rsidRPr="00291935" w:rsidRDefault="00452E5E" w:rsidP="00452E5E">
      <w:pPr>
        <w:jc w:val="center"/>
        <w:rPr>
          <w:b/>
          <w:color w:val="000000"/>
          <w:szCs w:val="28"/>
        </w:rPr>
      </w:pPr>
      <w:r w:rsidRPr="00291935">
        <w:rPr>
          <w:b/>
          <w:color w:val="000000"/>
          <w:szCs w:val="28"/>
          <w:lang w:val="kk-KZ"/>
        </w:rPr>
        <w:lastRenderedPageBreak/>
        <w:t xml:space="preserve">Раздел 3. </w:t>
      </w:r>
      <w:r w:rsidRPr="00291935">
        <w:rPr>
          <w:b/>
          <w:color w:val="000000"/>
          <w:szCs w:val="28"/>
        </w:rPr>
        <w:t>Стратегические направления, цели</w:t>
      </w:r>
      <w:r w:rsidR="00B9533E" w:rsidRPr="00291935">
        <w:rPr>
          <w:b/>
          <w:color w:val="000000"/>
          <w:szCs w:val="28"/>
        </w:rPr>
        <w:t>,</w:t>
      </w:r>
      <w:r w:rsidRPr="00291935">
        <w:rPr>
          <w:b/>
          <w:color w:val="000000"/>
          <w:szCs w:val="28"/>
        </w:rPr>
        <w:t xml:space="preserve"> целевые индикаторы</w:t>
      </w:r>
    </w:p>
    <w:tbl>
      <w:tblPr>
        <w:tblpPr w:leftFromText="180" w:rightFromText="180" w:vertAnchor="text" w:horzAnchor="margin" w:tblpY="460"/>
        <w:tblW w:w="14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343"/>
        <w:gridCol w:w="1930"/>
        <w:gridCol w:w="1971"/>
        <w:gridCol w:w="1008"/>
        <w:gridCol w:w="1022"/>
        <w:gridCol w:w="1024"/>
        <w:gridCol w:w="1023"/>
        <w:gridCol w:w="1023"/>
        <w:gridCol w:w="1023"/>
        <w:gridCol w:w="1023"/>
        <w:gridCol w:w="1023"/>
        <w:gridCol w:w="7"/>
      </w:tblGrid>
      <w:tr w:rsidR="00D27D35" w:rsidRPr="00291935" w:rsidTr="00822792">
        <w:trPr>
          <w:gridAfter w:val="1"/>
          <w:wAfter w:w="7" w:type="dxa"/>
          <w:trHeight w:val="1260"/>
        </w:trPr>
        <w:tc>
          <w:tcPr>
            <w:tcW w:w="534" w:type="dxa"/>
            <w:vMerge w:val="restart"/>
            <w:shd w:val="clear" w:color="auto" w:fill="auto"/>
          </w:tcPr>
          <w:p w:rsidR="00770263" w:rsidRPr="00291935" w:rsidRDefault="00770263" w:rsidP="000755FA">
            <w:pPr>
              <w:widowControl w:val="0"/>
              <w:jc w:val="center"/>
              <w:rPr>
                <w:rFonts w:eastAsia="Calibri"/>
                <w:b/>
                <w:sz w:val="24"/>
                <w:szCs w:val="24"/>
              </w:rPr>
            </w:pPr>
            <w:r w:rsidRPr="00291935">
              <w:rPr>
                <w:rFonts w:eastAsia="Calibri"/>
                <w:b/>
                <w:sz w:val="24"/>
                <w:szCs w:val="24"/>
              </w:rPr>
              <w:t>№ п/п</w:t>
            </w:r>
          </w:p>
        </w:tc>
        <w:tc>
          <w:tcPr>
            <w:tcW w:w="2343" w:type="dxa"/>
            <w:vMerge w:val="restart"/>
            <w:shd w:val="clear" w:color="auto" w:fill="auto"/>
          </w:tcPr>
          <w:p w:rsidR="00770263" w:rsidRPr="00291935" w:rsidRDefault="00770263" w:rsidP="000755FA">
            <w:pPr>
              <w:widowControl w:val="0"/>
              <w:jc w:val="center"/>
              <w:rPr>
                <w:rFonts w:eastAsia="Calibri"/>
                <w:b/>
                <w:sz w:val="24"/>
                <w:szCs w:val="24"/>
              </w:rPr>
            </w:pPr>
            <w:r w:rsidRPr="00291935">
              <w:rPr>
                <w:rFonts w:eastAsia="Calibri"/>
                <w:b/>
                <w:sz w:val="24"/>
                <w:szCs w:val="24"/>
              </w:rPr>
              <w:t>Индикатор</w:t>
            </w:r>
          </w:p>
        </w:tc>
        <w:tc>
          <w:tcPr>
            <w:tcW w:w="1930" w:type="dxa"/>
            <w:vMerge w:val="restart"/>
          </w:tcPr>
          <w:p w:rsidR="00770263" w:rsidRPr="00291935" w:rsidRDefault="00770263" w:rsidP="000755FA">
            <w:pPr>
              <w:widowControl w:val="0"/>
              <w:jc w:val="center"/>
              <w:rPr>
                <w:rFonts w:eastAsia="Calibri"/>
                <w:b/>
                <w:sz w:val="24"/>
                <w:szCs w:val="24"/>
              </w:rPr>
            </w:pPr>
            <w:r w:rsidRPr="00291935">
              <w:rPr>
                <w:rFonts w:eastAsia="Calibri"/>
                <w:b/>
                <w:sz w:val="24"/>
                <w:szCs w:val="24"/>
              </w:rPr>
              <w:t>Ответственные</w:t>
            </w:r>
          </w:p>
        </w:tc>
        <w:tc>
          <w:tcPr>
            <w:tcW w:w="1971" w:type="dxa"/>
            <w:vMerge w:val="restart"/>
            <w:shd w:val="clear" w:color="auto" w:fill="auto"/>
          </w:tcPr>
          <w:p w:rsidR="00770263" w:rsidRPr="00291935" w:rsidRDefault="00770263" w:rsidP="000755FA">
            <w:pPr>
              <w:widowControl w:val="0"/>
              <w:jc w:val="center"/>
              <w:rPr>
                <w:rFonts w:eastAsia="Calibri"/>
                <w:b/>
                <w:sz w:val="24"/>
                <w:szCs w:val="24"/>
              </w:rPr>
            </w:pPr>
            <w:r w:rsidRPr="00291935">
              <w:rPr>
                <w:rFonts w:eastAsia="Calibri"/>
                <w:b/>
                <w:sz w:val="24"/>
                <w:szCs w:val="24"/>
              </w:rPr>
              <w:t>Источник информации</w:t>
            </w:r>
          </w:p>
        </w:tc>
        <w:tc>
          <w:tcPr>
            <w:tcW w:w="1008" w:type="dxa"/>
            <w:vMerge w:val="restart"/>
            <w:shd w:val="clear" w:color="auto" w:fill="auto"/>
          </w:tcPr>
          <w:p w:rsidR="00770263" w:rsidRPr="00291935" w:rsidRDefault="00770263" w:rsidP="000755FA">
            <w:pPr>
              <w:widowControl w:val="0"/>
              <w:jc w:val="center"/>
              <w:rPr>
                <w:rFonts w:eastAsia="Calibri"/>
                <w:b/>
                <w:sz w:val="24"/>
                <w:szCs w:val="24"/>
              </w:rPr>
            </w:pPr>
            <w:r w:rsidRPr="00291935">
              <w:rPr>
                <w:rFonts w:eastAsia="Calibri"/>
                <w:b/>
                <w:sz w:val="24"/>
                <w:szCs w:val="24"/>
              </w:rPr>
              <w:t>Ед. измерения</w:t>
            </w:r>
          </w:p>
        </w:tc>
        <w:tc>
          <w:tcPr>
            <w:tcW w:w="1022" w:type="dxa"/>
            <w:shd w:val="clear" w:color="auto" w:fill="auto"/>
          </w:tcPr>
          <w:p w:rsidR="00770263" w:rsidRPr="00291935" w:rsidRDefault="00770263" w:rsidP="000755FA">
            <w:pPr>
              <w:widowControl w:val="0"/>
              <w:spacing w:line="276" w:lineRule="auto"/>
              <w:jc w:val="center"/>
              <w:rPr>
                <w:b/>
                <w:sz w:val="24"/>
                <w:szCs w:val="24"/>
              </w:rPr>
            </w:pPr>
            <w:r w:rsidRPr="00291935">
              <w:rPr>
                <w:b/>
                <w:sz w:val="24"/>
                <w:szCs w:val="24"/>
              </w:rPr>
              <w:t>Отчетный год</w:t>
            </w:r>
          </w:p>
          <w:p w:rsidR="00770263" w:rsidRPr="00291935" w:rsidRDefault="00770263" w:rsidP="00E55E00">
            <w:pPr>
              <w:widowControl w:val="0"/>
              <w:spacing w:line="276" w:lineRule="auto"/>
              <w:jc w:val="center"/>
              <w:rPr>
                <w:b/>
                <w:sz w:val="24"/>
                <w:szCs w:val="24"/>
              </w:rPr>
            </w:pPr>
          </w:p>
        </w:tc>
        <w:tc>
          <w:tcPr>
            <w:tcW w:w="1024" w:type="dxa"/>
            <w:shd w:val="clear" w:color="auto" w:fill="auto"/>
          </w:tcPr>
          <w:p w:rsidR="00770263" w:rsidRPr="00291935" w:rsidRDefault="00770263" w:rsidP="00770263">
            <w:pPr>
              <w:widowControl w:val="0"/>
              <w:spacing w:line="276" w:lineRule="auto"/>
              <w:jc w:val="center"/>
              <w:rPr>
                <w:b/>
                <w:sz w:val="24"/>
                <w:szCs w:val="24"/>
              </w:rPr>
            </w:pPr>
            <w:r w:rsidRPr="00291935">
              <w:rPr>
                <w:b/>
                <w:sz w:val="24"/>
                <w:szCs w:val="24"/>
              </w:rPr>
              <w:t>План (факт) текущего года</w:t>
            </w:r>
          </w:p>
        </w:tc>
        <w:tc>
          <w:tcPr>
            <w:tcW w:w="5115" w:type="dxa"/>
            <w:gridSpan w:val="5"/>
            <w:shd w:val="clear" w:color="auto" w:fill="auto"/>
          </w:tcPr>
          <w:p w:rsidR="00770263" w:rsidRPr="00291935" w:rsidRDefault="00770263" w:rsidP="000755FA">
            <w:pPr>
              <w:widowControl w:val="0"/>
              <w:jc w:val="center"/>
              <w:rPr>
                <w:rFonts w:eastAsia="Calibri"/>
                <w:b/>
                <w:sz w:val="24"/>
                <w:szCs w:val="24"/>
              </w:rPr>
            </w:pPr>
            <w:r w:rsidRPr="00291935">
              <w:rPr>
                <w:rFonts w:eastAsia="Calibri"/>
                <w:b/>
                <w:sz w:val="24"/>
                <w:szCs w:val="24"/>
              </w:rPr>
              <w:t>Плановый период</w:t>
            </w:r>
          </w:p>
        </w:tc>
      </w:tr>
      <w:tr w:rsidR="00D27D35" w:rsidRPr="00291935" w:rsidTr="00822792">
        <w:trPr>
          <w:gridAfter w:val="1"/>
          <w:wAfter w:w="7" w:type="dxa"/>
        </w:trPr>
        <w:tc>
          <w:tcPr>
            <w:tcW w:w="534" w:type="dxa"/>
            <w:vMerge/>
            <w:shd w:val="clear" w:color="auto" w:fill="auto"/>
          </w:tcPr>
          <w:p w:rsidR="00770263" w:rsidRPr="00291935" w:rsidRDefault="00770263" w:rsidP="00770263">
            <w:pPr>
              <w:widowControl w:val="0"/>
              <w:rPr>
                <w:rFonts w:eastAsia="Calibri"/>
                <w:sz w:val="24"/>
                <w:szCs w:val="24"/>
              </w:rPr>
            </w:pPr>
          </w:p>
        </w:tc>
        <w:tc>
          <w:tcPr>
            <w:tcW w:w="2343" w:type="dxa"/>
            <w:vMerge/>
            <w:shd w:val="clear" w:color="auto" w:fill="auto"/>
          </w:tcPr>
          <w:p w:rsidR="00770263" w:rsidRPr="00291935" w:rsidRDefault="00770263" w:rsidP="00770263">
            <w:pPr>
              <w:widowControl w:val="0"/>
              <w:rPr>
                <w:rFonts w:eastAsia="Calibri"/>
                <w:sz w:val="24"/>
                <w:szCs w:val="24"/>
              </w:rPr>
            </w:pPr>
          </w:p>
        </w:tc>
        <w:tc>
          <w:tcPr>
            <w:tcW w:w="1930" w:type="dxa"/>
            <w:vMerge/>
          </w:tcPr>
          <w:p w:rsidR="00770263" w:rsidRPr="00291935" w:rsidRDefault="00770263" w:rsidP="00770263">
            <w:pPr>
              <w:widowControl w:val="0"/>
              <w:rPr>
                <w:rFonts w:eastAsia="Calibri"/>
                <w:sz w:val="24"/>
                <w:szCs w:val="24"/>
              </w:rPr>
            </w:pPr>
          </w:p>
        </w:tc>
        <w:tc>
          <w:tcPr>
            <w:tcW w:w="1971" w:type="dxa"/>
            <w:vMerge/>
            <w:shd w:val="clear" w:color="auto" w:fill="auto"/>
          </w:tcPr>
          <w:p w:rsidR="00770263" w:rsidRPr="00291935" w:rsidRDefault="00770263" w:rsidP="00770263">
            <w:pPr>
              <w:widowControl w:val="0"/>
              <w:rPr>
                <w:rFonts w:eastAsia="Calibri"/>
                <w:sz w:val="24"/>
                <w:szCs w:val="24"/>
              </w:rPr>
            </w:pPr>
          </w:p>
        </w:tc>
        <w:tc>
          <w:tcPr>
            <w:tcW w:w="1008" w:type="dxa"/>
            <w:vMerge/>
            <w:shd w:val="clear" w:color="auto" w:fill="auto"/>
          </w:tcPr>
          <w:p w:rsidR="00770263" w:rsidRPr="00291935" w:rsidRDefault="00770263" w:rsidP="00770263">
            <w:pPr>
              <w:widowControl w:val="0"/>
              <w:rPr>
                <w:rFonts w:eastAsia="Calibri"/>
                <w:sz w:val="24"/>
                <w:szCs w:val="24"/>
              </w:rPr>
            </w:pPr>
          </w:p>
        </w:tc>
        <w:tc>
          <w:tcPr>
            <w:tcW w:w="1022" w:type="dxa"/>
            <w:shd w:val="clear" w:color="auto" w:fill="auto"/>
          </w:tcPr>
          <w:p w:rsidR="00EE49C1" w:rsidRPr="00291935" w:rsidRDefault="00770263" w:rsidP="00EE49C1">
            <w:pPr>
              <w:widowControl w:val="0"/>
              <w:jc w:val="center"/>
              <w:rPr>
                <w:b/>
                <w:sz w:val="24"/>
                <w:szCs w:val="24"/>
              </w:rPr>
            </w:pPr>
            <w:r w:rsidRPr="00291935">
              <w:rPr>
                <w:b/>
                <w:sz w:val="24"/>
                <w:szCs w:val="24"/>
              </w:rPr>
              <w:t>20</w:t>
            </w:r>
            <w:r w:rsidR="00950DC6" w:rsidRPr="00291935">
              <w:rPr>
                <w:b/>
                <w:sz w:val="24"/>
                <w:szCs w:val="24"/>
              </w:rPr>
              <w:t>21</w:t>
            </w:r>
          </w:p>
          <w:p w:rsidR="00770263" w:rsidRPr="00291935" w:rsidRDefault="00770263" w:rsidP="00EE49C1">
            <w:pPr>
              <w:widowControl w:val="0"/>
              <w:jc w:val="center"/>
              <w:rPr>
                <w:rFonts w:eastAsia="Calibri"/>
                <w:sz w:val="24"/>
                <w:szCs w:val="24"/>
              </w:rPr>
            </w:pPr>
            <w:r w:rsidRPr="00291935">
              <w:rPr>
                <w:b/>
                <w:sz w:val="24"/>
                <w:szCs w:val="24"/>
              </w:rPr>
              <w:t>год</w:t>
            </w:r>
          </w:p>
        </w:tc>
        <w:tc>
          <w:tcPr>
            <w:tcW w:w="1024" w:type="dxa"/>
            <w:shd w:val="clear" w:color="auto" w:fill="auto"/>
          </w:tcPr>
          <w:p w:rsidR="00EE49C1" w:rsidRPr="00291935" w:rsidRDefault="00950DC6" w:rsidP="00770263">
            <w:pPr>
              <w:widowControl w:val="0"/>
              <w:jc w:val="center"/>
              <w:rPr>
                <w:b/>
                <w:sz w:val="24"/>
                <w:szCs w:val="24"/>
                <w:lang w:val="kk-KZ"/>
              </w:rPr>
            </w:pPr>
            <w:r w:rsidRPr="00291935">
              <w:rPr>
                <w:b/>
                <w:sz w:val="24"/>
                <w:szCs w:val="24"/>
              </w:rPr>
              <w:t>2022</w:t>
            </w:r>
            <w:r w:rsidR="00770263" w:rsidRPr="00291935">
              <w:rPr>
                <w:b/>
                <w:sz w:val="24"/>
                <w:szCs w:val="24"/>
                <w:lang w:val="kk-KZ"/>
              </w:rPr>
              <w:t xml:space="preserve"> </w:t>
            </w:r>
          </w:p>
          <w:p w:rsidR="00770263" w:rsidRPr="00291935" w:rsidRDefault="00770263" w:rsidP="00770263">
            <w:pPr>
              <w:widowControl w:val="0"/>
              <w:jc w:val="center"/>
              <w:rPr>
                <w:rFonts w:eastAsia="Calibri"/>
                <w:sz w:val="24"/>
                <w:szCs w:val="24"/>
              </w:rPr>
            </w:pPr>
            <w:r w:rsidRPr="00291935">
              <w:rPr>
                <w:b/>
                <w:sz w:val="24"/>
                <w:szCs w:val="24"/>
              </w:rPr>
              <w:t>год</w:t>
            </w:r>
          </w:p>
        </w:tc>
        <w:tc>
          <w:tcPr>
            <w:tcW w:w="1023" w:type="dxa"/>
            <w:shd w:val="clear" w:color="auto" w:fill="auto"/>
          </w:tcPr>
          <w:p w:rsidR="00770263" w:rsidRPr="00291935" w:rsidRDefault="00770263" w:rsidP="00770263">
            <w:pPr>
              <w:widowControl w:val="0"/>
              <w:spacing w:line="276" w:lineRule="auto"/>
              <w:jc w:val="center"/>
              <w:rPr>
                <w:b/>
                <w:sz w:val="24"/>
                <w:szCs w:val="24"/>
              </w:rPr>
            </w:pPr>
            <w:r w:rsidRPr="00291935">
              <w:rPr>
                <w:b/>
                <w:sz w:val="24"/>
                <w:szCs w:val="24"/>
              </w:rPr>
              <w:t>202</w:t>
            </w:r>
            <w:r w:rsidR="00950DC6" w:rsidRPr="00291935">
              <w:rPr>
                <w:b/>
                <w:sz w:val="24"/>
                <w:szCs w:val="24"/>
                <w:lang w:val="kk-KZ"/>
              </w:rPr>
              <w:t>3</w:t>
            </w:r>
            <w:r w:rsidRPr="00291935">
              <w:rPr>
                <w:b/>
                <w:sz w:val="24"/>
                <w:szCs w:val="24"/>
              </w:rPr>
              <w:t xml:space="preserve"> год</w:t>
            </w:r>
          </w:p>
        </w:tc>
        <w:tc>
          <w:tcPr>
            <w:tcW w:w="1023" w:type="dxa"/>
            <w:shd w:val="clear" w:color="auto" w:fill="auto"/>
          </w:tcPr>
          <w:p w:rsidR="00770263" w:rsidRPr="00291935" w:rsidRDefault="00770263" w:rsidP="00950DC6">
            <w:pPr>
              <w:widowControl w:val="0"/>
              <w:spacing w:line="276" w:lineRule="auto"/>
              <w:jc w:val="center"/>
              <w:rPr>
                <w:b/>
                <w:sz w:val="24"/>
                <w:szCs w:val="24"/>
              </w:rPr>
            </w:pPr>
            <w:r w:rsidRPr="00291935">
              <w:rPr>
                <w:b/>
                <w:sz w:val="24"/>
                <w:szCs w:val="24"/>
              </w:rPr>
              <w:t>202</w:t>
            </w:r>
            <w:r w:rsidR="00950DC6" w:rsidRPr="00291935">
              <w:rPr>
                <w:b/>
                <w:sz w:val="24"/>
                <w:szCs w:val="24"/>
              </w:rPr>
              <w:t>4</w:t>
            </w:r>
            <w:r w:rsidRPr="00291935">
              <w:rPr>
                <w:b/>
                <w:sz w:val="24"/>
                <w:szCs w:val="24"/>
              </w:rPr>
              <w:t xml:space="preserve"> год</w:t>
            </w:r>
          </w:p>
        </w:tc>
        <w:tc>
          <w:tcPr>
            <w:tcW w:w="1023" w:type="dxa"/>
            <w:shd w:val="clear" w:color="auto" w:fill="auto"/>
          </w:tcPr>
          <w:p w:rsidR="00770263" w:rsidRPr="00291935" w:rsidRDefault="00770263" w:rsidP="00950DC6">
            <w:pPr>
              <w:widowControl w:val="0"/>
              <w:spacing w:line="276" w:lineRule="auto"/>
              <w:jc w:val="center"/>
              <w:rPr>
                <w:b/>
                <w:sz w:val="24"/>
                <w:szCs w:val="24"/>
              </w:rPr>
            </w:pPr>
            <w:r w:rsidRPr="00291935">
              <w:rPr>
                <w:b/>
                <w:sz w:val="24"/>
                <w:szCs w:val="24"/>
              </w:rPr>
              <w:t>202</w:t>
            </w:r>
            <w:r w:rsidR="00950DC6" w:rsidRPr="00291935">
              <w:rPr>
                <w:b/>
                <w:sz w:val="24"/>
                <w:szCs w:val="24"/>
              </w:rPr>
              <w:t>5</w:t>
            </w:r>
            <w:r w:rsidRPr="00291935">
              <w:rPr>
                <w:b/>
                <w:sz w:val="24"/>
                <w:szCs w:val="24"/>
              </w:rPr>
              <w:t xml:space="preserve"> год</w:t>
            </w:r>
          </w:p>
        </w:tc>
        <w:tc>
          <w:tcPr>
            <w:tcW w:w="1023" w:type="dxa"/>
            <w:shd w:val="clear" w:color="auto" w:fill="auto"/>
          </w:tcPr>
          <w:p w:rsidR="00770263" w:rsidRPr="00291935" w:rsidRDefault="00770263" w:rsidP="00950DC6">
            <w:pPr>
              <w:widowControl w:val="0"/>
              <w:spacing w:line="276" w:lineRule="auto"/>
              <w:jc w:val="center"/>
              <w:rPr>
                <w:b/>
                <w:sz w:val="24"/>
                <w:szCs w:val="24"/>
              </w:rPr>
            </w:pPr>
            <w:r w:rsidRPr="00291935">
              <w:rPr>
                <w:b/>
                <w:sz w:val="24"/>
                <w:szCs w:val="24"/>
              </w:rPr>
              <w:t>202</w:t>
            </w:r>
            <w:r w:rsidR="00950DC6" w:rsidRPr="00291935">
              <w:rPr>
                <w:b/>
                <w:sz w:val="24"/>
                <w:szCs w:val="24"/>
              </w:rPr>
              <w:t>6</w:t>
            </w:r>
            <w:r w:rsidRPr="00291935">
              <w:rPr>
                <w:b/>
                <w:sz w:val="24"/>
                <w:szCs w:val="24"/>
              </w:rPr>
              <w:t xml:space="preserve"> год</w:t>
            </w:r>
          </w:p>
        </w:tc>
        <w:tc>
          <w:tcPr>
            <w:tcW w:w="1023" w:type="dxa"/>
            <w:shd w:val="clear" w:color="auto" w:fill="auto"/>
          </w:tcPr>
          <w:p w:rsidR="00770263" w:rsidRPr="00291935" w:rsidRDefault="00770263" w:rsidP="00770263">
            <w:pPr>
              <w:widowControl w:val="0"/>
              <w:spacing w:line="276" w:lineRule="auto"/>
              <w:jc w:val="center"/>
              <w:rPr>
                <w:b/>
                <w:sz w:val="24"/>
                <w:szCs w:val="24"/>
                <w:lang w:val="kk-KZ"/>
              </w:rPr>
            </w:pPr>
            <w:r w:rsidRPr="00291935">
              <w:rPr>
                <w:b/>
                <w:sz w:val="24"/>
                <w:szCs w:val="24"/>
              </w:rPr>
              <w:t>202</w:t>
            </w:r>
            <w:r w:rsidR="00950DC6" w:rsidRPr="00291935">
              <w:rPr>
                <w:b/>
                <w:sz w:val="24"/>
                <w:szCs w:val="24"/>
                <w:lang w:val="kk-KZ"/>
              </w:rPr>
              <w:t>7</w:t>
            </w:r>
          </w:p>
          <w:p w:rsidR="00770263" w:rsidRPr="00291935" w:rsidRDefault="00770263" w:rsidP="00770263">
            <w:pPr>
              <w:widowControl w:val="0"/>
              <w:spacing w:line="276" w:lineRule="auto"/>
              <w:jc w:val="center"/>
              <w:rPr>
                <w:b/>
                <w:sz w:val="24"/>
                <w:szCs w:val="24"/>
              </w:rPr>
            </w:pPr>
            <w:r w:rsidRPr="00291935">
              <w:rPr>
                <w:b/>
                <w:sz w:val="24"/>
                <w:szCs w:val="24"/>
              </w:rPr>
              <w:t>год</w:t>
            </w:r>
          </w:p>
        </w:tc>
      </w:tr>
      <w:tr w:rsidR="00D27D35" w:rsidRPr="00291935" w:rsidTr="00822792">
        <w:trPr>
          <w:gridAfter w:val="1"/>
          <w:wAfter w:w="7" w:type="dxa"/>
        </w:trPr>
        <w:tc>
          <w:tcPr>
            <w:tcW w:w="534" w:type="dxa"/>
            <w:shd w:val="clear" w:color="auto" w:fill="auto"/>
          </w:tcPr>
          <w:p w:rsidR="00770263" w:rsidRPr="00291935" w:rsidRDefault="00770263" w:rsidP="00770263">
            <w:pPr>
              <w:widowControl w:val="0"/>
              <w:jc w:val="center"/>
              <w:rPr>
                <w:rFonts w:eastAsia="Calibri"/>
                <w:b/>
                <w:sz w:val="24"/>
                <w:szCs w:val="28"/>
              </w:rPr>
            </w:pPr>
            <w:r w:rsidRPr="00291935">
              <w:rPr>
                <w:rFonts w:eastAsia="Calibri"/>
                <w:b/>
                <w:sz w:val="24"/>
                <w:szCs w:val="28"/>
              </w:rPr>
              <w:t>1</w:t>
            </w:r>
          </w:p>
        </w:tc>
        <w:tc>
          <w:tcPr>
            <w:tcW w:w="2343" w:type="dxa"/>
            <w:shd w:val="clear" w:color="auto" w:fill="auto"/>
          </w:tcPr>
          <w:p w:rsidR="00770263" w:rsidRPr="00291935" w:rsidRDefault="00770263" w:rsidP="00770263">
            <w:pPr>
              <w:widowControl w:val="0"/>
              <w:jc w:val="center"/>
              <w:rPr>
                <w:rFonts w:eastAsia="Calibri"/>
                <w:b/>
                <w:sz w:val="24"/>
                <w:szCs w:val="28"/>
              </w:rPr>
            </w:pPr>
            <w:r w:rsidRPr="00291935">
              <w:rPr>
                <w:rFonts w:eastAsia="Calibri"/>
                <w:b/>
                <w:sz w:val="24"/>
                <w:szCs w:val="28"/>
              </w:rPr>
              <w:t>2</w:t>
            </w:r>
          </w:p>
        </w:tc>
        <w:tc>
          <w:tcPr>
            <w:tcW w:w="1930" w:type="dxa"/>
          </w:tcPr>
          <w:p w:rsidR="00770263" w:rsidRPr="00291935" w:rsidRDefault="00770263" w:rsidP="00770263">
            <w:pPr>
              <w:widowControl w:val="0"/>
              <w:jc w:val="center"/>
              <w:rPr>
                <w:rFonts w:eastAsia="Calibri"/>
                <w:b/>
                <w:sz w:val="24"/>
                <w:szCs w:val="28"/>
              </w:rPr>
            </w:pPr>
            <w:r w:rsidRPr="00291935">
              <w:rPr>
                <w:rFonts w:eastAsia="Calibri"/>
                <w:b/>
                <w:sz w:val="24"/>
                <w:szCs w:val="28"/>
              </w:rPr>
              <w:t>3</w:t>
            </w:r>
          </w:p>
        </w:tc>
        <w:tc>
          <w:tcPr>
            <w:tcW w:w="1971" w:type="dxa"/>
            <w:shd w:val="clear" w:color="auto" w:fill="auto"/>
          </w:tcPr>
          <w:p w:rsidR="00770263" w:rsidRPr="00291935" w:rsidRDefault="00770263" w:rsidP="00770263">
            <w:pPr>
              <w:widowControl w:val="0"/>
              <w:jc w:val="center"/>
              <w:rPr>
                <w:rFonts w:eastAsia="Calibri"/>
                <w:b/>
                <w:sz w:val="24"/>
                <w:szCs w:val="28"/>
              </w:rPr>
            </w:pPr>
            <w:r w:rsidRPr="00291935">
              <w:rPr>
                <w:rFonts w:eastAsia="Calibri"/>
                <w:b/>
                <w:sz w:val="24"/>
                <w:szCs w:val="28"/>
              </w:rPr>
              <w:t>4</w:t>
            </w:r>
          </w:p>
        </w:tc>
        <w:tc>
          <w:tcPr>
            <w:tcW w:w="1008" w:type="dxa"/>
            <w:shd w:val="clear" w:color="auto" w:fill="auto"/>
          </w:tcPr>
          <w:p w:rsidR="00770263" w:rsidRPr="00291935" w:rsidRDefault="00770263" w:rsidP="00770263">
            <w:pPr>
              <w:widowControl w:val="0"/>
              <w:jc w:val="center"/>
              <w:rPr>
                <w:rFonts w:eastAsia="Calibri"/>
                <w:b/>
                <w:sz w:val="24"/>
                <w:szCs w:val="28"/>
              </w:rPr>
            </w:pPr>
            <w:r w:rsidRPr="00291935">
              <w:rPr>
                <w:rFonts w:eastAsia="Calibri"/>
                <w:b/>
                <w:sz w:val="24"/>
                <w:szCs w:val="28"/>
              </w:rPr>
              <w:t>5</w:t>
            </w:r>
          </w:p>
        </w:tc>
        <w:tc>
          <w:tcPr>
            <w:tcW w:w="1022" w:type="dxa"/>
            <w:shd w:val="clear" w:color="auto" w:fill="auto"/>
          </w:tcPr>
          <w:p w:rsidR="00770263" w:rsidRPr="00291935" w:rsidRDefault="00770263" w:rsidP="00770263">
            <w:pPr>
              <w:widowControl w:val="0"/>
              <w:jc w:val="center"/>
              <w:rPr>
                <w:rFonts w:eastAsia="Calibri"/>
                <w:b/>
                <w:sz w:val="24"/>
                <w:szCs w:val="28"/>
              </w:rPr>
            </w:pPr>
            <w:r w:rsidRPr="00291935">
              <w:rPr>
                <w:rFonts w:eastAsia="Calibri"/>
                <w:b/>
                <w:sz w:val="24"/>
                <w:szCs w:val="28"/>
              </w:rPr>
              <w:t>6</w:t>
            </w:r>
          </w:p>
        </w:tc>
        <w:tc>
          <w:tcPr>
            <w:tcW w:w="1024" w:type="dxa"/>
            <w:shd w:val="clear" w:color="auto" w:fill="auto"/>
          </w:tcPr>
          <w:p w:rsidR="00770263" w:rsidRPr="00291935" w:rsidRDefault="00770263" w:rsidP="00770263">
            <w:pPr>
              <w:widowControl w:val="0"/>
              <w:jc w:val="center"/>
              <w:rPr>
                <w:rFonts w:eastAsia="Calibri"/>
                <w:b/>
                <w:sz w:val="24"/>
                <w:szCs w:val="28"/>
              </w:rPr>
            </w:pPr>
            <w:r w:rsidRPr="00291935">
              <w:rPr>
                <w:rFonts w:eastAsia="Calibri"/>
                <w:b/>
                <w:sz w:val="24"/>
                <w:szCs w:val="28"/>
              </w:rPr>
              <w:t>7</w:t>
            </w:r>
          </w:p>
        </w:tc>
        <w:tc>
          <w:tcPr>
            <w:tcW w:w="1023" w:type="dxa"/>
            <w:shd w:val="clear" w:color="auto" w:fill="auto"/>
          </w:tcPr>
          <w:p w:rsidR="00770263" w:rsidRPr="00291935" w:rsidRDefault="00770263" w:rsidP="00770263">
            <w:pPr>
              <w:widowControl w:val="0"/>
              <w:jc w:val="center"/>
              <w:rPr>
                <w:rFonts w:eastAsia="Calibri"/>
                <w:b/>
                <w:sz w:val="24"/>
                <w:szCs w:val="28"/>
              </w:rPr>
            </w:pPr>
            <w:r w:rsidRPr="00291935">
              <w:rPr>
                <w:rFonts w:eastAsia="Calibri"/>
                <w:b/>
                <w:sz w:val="24"/>
                <w:szCs w:val="28"/>
              </w:rPr>
              <w:t>8</w:t>
            </w:r>
          </w:p>
        </w:tc>
        <w:tc>
          <w:tcPr>
            <w:tcW w:w="1023" w:type="dxa"/>
            <w:shd w:val="clear" w:color="auto" w:fill="auto"/>
          </w:tcPr>
          <w:p w:rsidR="00770263" w:rsidRPr="00291935" w:rsidRDefault="00770263" w:rsidP="00770263">
            <w:pPr>
              <w:widowControl w:val="0"/>
              <w:jc w:val="center"/>
              <w:rPr>
                <w:rFonts w:eastAsia="Calibri"/>
                <w:b/>
                <w:sz w:val="24"/>
                <w:szCs w:val="28"/>
              </w:rPr>
            </w:pPr>
            <w:r w:rsidRPr="00291935">
              <w:rPr>
                <w:rFonts w:eastAsia="Calibri"/>
                <w:b/>
                <w:sz w:val="24"/>
                <w:szCs w:val="28"/>
              </w:rPr>
              <w:t>9</w:t>
            </w:r>
          </w:p>
        </w:tc>
        <w:tc>
          <w:tcPr>
            <w:tcW w:w="1023" w:type="dxa"/>
            <w:shd w:val="clear" w:color="auto" w:fill="auto"/>
          </w:tcPr>
          <w:p w:rsidR="00770263" w:rsidRPr="00291935" w:rsidRDefault="00770263" w:rsidP="00770263">
            <w:pPr>
              <w:widowControl w:val="0"/>
              <w:jc w:val="center"/>
              <w:rPr>
                <w:rFonts w:eastAsia="Calibri"/>
                <w:b/>
                <w:sz w:val="24"/>
                <w:szCs w:val="28"/>
              </w:rPr>
            </w:pPr>
            <w:r w:rsidRPr="00291935">
              <w:rPr>
                <w:rFonts w:eastAsia="Calibri"/>
                <w:b/>
                <w:sz w:val="24"/>
                <w:szCs w:val="28"/>
              </w:rPr>
              <w:t>10</w:t>
            </w:r>
          </w:p>
        </w:tc>
        <w:tc>
          <w:tcPr>
            <w:tcW w:w="1023" w:type="dxa"/>
            <w:shd w:val="clear" w:color="auto" w:fill="auto"/>
          </w:tcPr>
          <w:p w:rsidR="00770263" w:rsidRPr="00291935" w:rsidRDefault="00770263" w:rsidP="00770263">
            <w:pPr>
              <w:widowControl w:val="0"/>
              <w:jc w:val="center"/>
              <w:rPr>
                <w:rFonts w:eastAsia="Calibri"/>
                <w:b/>
                <w:sz w:val="24"/>
                <w:szCs w:val="28"/>
              </w:rPr>
            </w:pPr>
            <w:r w:rsidRPr="00291935">
              <w:rPr>
                <w:rFonts w:eastAsia="Calibri"/>
                <w:b/>
                <w:sz w:val="24"/>
                <w:szCs w:val="28"/>
              </w:rPr>
              <w:t>11</w:t>
            </w:r>
          </w:p>
        </w:tc>
        <w:tc>
          <w:tcPr>
            <w:tcW w:w="1023" w:type="dxa"/>
            <w:shd w:val="clear" w:color="auto" w:fill="auto"/>
          </w:tcPr>
          <w:p w:rsidR="00770263" w:rsidRPr="00291935" w:rsidRDefault="00770263" w:rsidP="00770263">
            <w:pPr>
              <w:widowControl w:val="0"/>
              <w:jc w:val="center"/>
              <w:rPr>
                <w:rFonts w:eastAsia="Calibri"/>
                <w:b/>
                <w:sz w:val="24"/>
                <w:szCs w:val="28"/>
              </w:rPr>
            </w:pPr>
            <w:r w:rsidRPr="00291935">
              <w:rPr>
                <w:rFonts w:eastAsia="Calibri"/>
                <w:b/>
                <w:sz w:val="24"/>
                <w:szCs w:val="28"/>
              </w:rPr>
              <w:t>12</w:t>
            </w:r>
          </w:p>
        </w:tc>
      </w:tr>
      <w:tr w:rsidR="00770263" w:rsidRPr="00291935" w:rsidTr="00950DC6">
        <w:tc>
          <w:tcPr>
            <w:tcW w:w="14954" w:type="dxa"/>
            <w:gridSpan w:val="13"/>
            <w:shd w:val="clear" w:color="auto" w:fill="auto"/>
          </w:tcPr>
          <w:p w:rsidR="00770263" w:rsidRPr="00291935" w:rsidRDefault="00770263" w:rsidP="004015CA">
            <w:pPr>
              <w:widowControl w:val="0"/>
              <w:jc w:val="center"/>
              <w:rPr>
                <w:rFonts w:eastAsia="Calibri"/>
                <w:sz w:val="24"/>
                <w:szCs w:val="28"/>
              </w:rPr>
            </w:pPr>
            <w:r w:rsidRPr="00291935">
              <w:rPr>
                <w:rFonts w:eastAsia="Calibri"/>
                <w:b/>
                <w:sz w:val="24"/>
                <w:szCs w:val="28"/>
              </w:rPr>
              <w:t xml:space="preserve">Стратегическое направление 1. </w:t>
            </w:r>
            <w:r w:rsidR="004015CA" w:rsidRPr="00291935">
              <w:rPr>
                <w:b/>
                <w:bCs/>
                <w:sz w:val="24"/>
                <w:szCs w:val="28"/>
              </w:rPr>
              <w:t xml:space="preserve"> Развитие единого культурного пространства страны, совершенствование архивного дела, </w:t>
            </w:r>
            <w:r w:rsidR="004015CA" w:rsidRPr="00291935">
              <w:t xml:space="preserve"> </w:t>
            </w:r>
            <w:r w:rsidR="004015CA" w:rsidRPr="00291935">
              <w:rPr>
                <w:b/>
                <w:bCs/>
                <w:sz w:val="24"/>
                <w:szCs w:val="28"/>
              </w:rPr>
              <w:t>ономастической и геральдической деятельности</w:t>
            </w:r>
          </w:p>
        </w:tc>
      </w:tr>
      <w:tr w:rsidR="00224653" w:rsidRPr="00291935" w:rsidTr="00822792">
        <w:trPr>
          <w:gridAfter w:val="1"/>
          <w:wAfter w:w="7" w:type="dxa"/>
        </w:trPr>
        <w:tc>
          <w:tcPr>
            <w:tcW w:w="534" w:type="dxa"/>
            <w:shd w:val="clear" w:color="auto" w:fill="auto"/>
          </w:tcPr>
          <w:p w:rsidR="00224653" w:rsidRPr="00291935" w:rsidRDefault="00224653" w:rsidP="00770263">
            <w:pPr>
              <w:widowControl w:val="0"/>
              <w:jc w:val="center"/>
              <w:rPr>
                <w:rFonts w:eastAsia="Calibri"/>
                <w:sz w:val="24"/>
                <w:szCs w:val="28"/>
              </w:rPr>
            </w:pPr>
          </w:p>
        </w:tc>
        <w:tc>
          <w:tcPr>
            <w:tcW w:w="14413" w:type="dxa"/>
            <w:gridSpan w:val="11"/>
            <w:shd w:val="clear" w:color="auto" w:fill="auto"/>
          </w:tcPr>
          <w:p w:rsidR="00224653" w:rsidRPr="00291935" w:rsidRDefault="00224653" w:rsidP="00224653">
            <w:pPr>
              <w:pStyle w:val="af1"/>
              <w:widowControl w:val="0"/>
              <w:spacing w:before="0" w:beforeAutospacing="0" w:after="0" w:afterAutospacing="0"/>
            </w:pPr>
            <w:r w:rsidRPr="00291935">
              <w:rPr>
                <w:b/>
                <w:szCs w:val="28"/>
              </w:rPr>
              <w:t>Макроиндикаторы</w:t>
            </w:r>
          </w:p>
        </w:tc>
      </w:tr>
      <w:tr w:rsidR="00D27D35" w:rsidRPr="00291935" w:rsidTr="00822792">
        <w:trPr>
          <w:gridAfter w:val="1"/>
          <w:wAfter w:w="7" w:type="dxa"/>
        </w:trPr>
        <w:tc>
          <w:tcPr>
            <w:tcW w:w="534" w:type="dxa"/>
            <w:shd w:val="clear" w:color="auto" w:fill="auto"/>
          </w:tcPr>
          <w:p w:rsidR="00EC7970" w:rsidRPr="00291935" w:rsidRDefault="00B26B50" w:rsidP="00EC7970">
            <w:pPr>
              <w:widowControl w:val="0"/>
              <w:jc w:val="center"/>
              <w:rPr>
                <w:rFonts w:eastAsia="Calibri"/>
                <w:sz w:val="24"/>
                <w:szCs w:val="28"/>
              </w:rPr>
            </w:pPr>
            <w:r w:rsidRPr="00291935">
              <w:rPr>
                <w:rFonts w:eastAsia="Calibri"/>
                <w:sz w:val="24"/>
                <w:szCs w:val="28"/>
              </w:rPr>
              <w:t>1</w:t>
            </w:r>
          </w:p>
        </w:tc>
        <w:tc>
          <w:tcPr>
            <w:tcW w:w="2343" w:type="dxa"/>
            <w:shd w:val="clear" w:color="auto" w:fill="auto"/>
          </w:tcPr>
          <w:p w:rsidR="00EC7970" w:rsidRPr="00291935" w:rsidRDefault="00EC7970" w:rsidP="00EC7970">
            <w:pPr>
              <w:pStyle w:val="af1"/>
              <w:widowControl w:val="0"/>
              <w:spacing w:before="0" w:beforeAutospacing="0" w:after="0" w:afterAutospacing="0"/>
            </w:pPr>
            <w:r w:rsidRPr="00291935">
              <w:t xml:space="preserve">Уровень  удовлетворенности населения качеством услуг в сфере культуры </w:t>
            </w:r>
          </w:p>
        </w:tc>
        <w:tc>
          <w:tcPr>
            <w:tcW w:w="1930" w:type="dxa"/>
            <w:vAlign w:val="center"/>
          </w:tcPr>
          <w:p w:rsidR="00EC7970" w:rsidRPr="00291935" w:rsidRDefault="00D840A5" w:rsidP="00EC7970">
            <w:pPr>
              <w:widowControl w:val="0"/>
              <w:jc w:val="center"/>
              <w:rPr>
                <w:rFonts w:eastAsia="Calibri"/>
                <w:sz w:val="24"/>
                <w:szCs w:val="28"/>
                <w:lang w:val="kk-KZ"/>
              </w:rPr>
            </w:pPr>
            <w:r>
              <w:rPr>
                <w:rFonts w:eastAsia="Calibri"/>
                <w:sz w:val="24"/>
                <w:szCs w:val="28"/>
                <w:lang w:val="kk-KZ"/>
              </w:rPr>
              <w:t>Курирующий в</w:t>
            </w:r>
            <w:r w:rsidR="00EC7970" w:rsidRPr="00291935">
              <w:rPr>
                <w:rFonts w:eastAsia="Calibri"/>
                <w:sz w:val="24"/>
                <w:szCs w:val="28"/>
                <w:lang w:val="kk-KZ"/>
              </w:rPr>
              <w:t>ице-министр</w:t>
            </w:r>
          </w:p>
        </w:tc>
        <w:tc>
          <w:tcPr>
            <w:tcW w:w="1971" w:type="dxa"/>
            <w:shd w:val="clear" w:color="auto" w:fill="auto"/>
            <w:vAlign w:val="center"/>
          </w:tcPr>
          <w:p w:rsidR="00EC7970" w:rsidRPr="00291935" w:rsidRDefault="00EC7970" w:rsidP="00EC7970">
            <w:pPr>
              <w:pStyle w:val="af1"/>
              <w:widowControl w:val="0"/>
              <w:spacing w:before="0" w:beforeAutospacing="0" w:after="0" w:afterAutospacing="0"/>
              <w:jc w:val="center"/>
            </w:pPr>
            <w:r w:rsidRPr="00291935">
              <w:t>социологические исследования</w:t>
            </w:r>
          </w:p>
        </w:tc>
        <w:tc>
          <w:tcPr>
            <w:tcW w:w="1008" w:type="dxa"/>
            <w:shd w:val="clear" w:color="auto" w:fill="auto"/>
            <w:vAlign w:val="center"/>
          </w:tcPr>
          <w:p w:rsidR="00EC7970" w:rsidRPr="00291935" w:rsidRDefault="00EC7970" w:rsidP="00EC7970">
            <w:pPr>
              <w:widowControl w:val="0"/>
              <w:jc w:val="center"/>
              <w:rPr>
                <w:sz w:val="24"/>
                <w:szCs w:val="24"/>
              </w:rPr>
            </w:pPr>
            <w:r w:rsidRPr="00291935">
              <w:rPr>
                <w:sz w:val="24"/>
                <w:szCs w:val="24"/>
              </w:rPr>
              <w:t>%</w:t>
            </w:r>
          </w:p>
        </w:tc>
        <w:tc>
          <w:tcPr>
            <w:tcW w:w="1022" w:type="dxa"/>
            <w:shd w:val="clear" w:color="auto" w:fill="auto"/>
            <w:vAlign w:val="center"/>
          </w:tcPr>
          <w:p w:rsidR="00EC7970" w:rsidRPr="00291935" w:rsidRDefault="00224653" w:rsidP="00EC7970">
            <w:pPr>
              <w:pStyle w:val="af1"/>
              <w:widowControl w:val="0"/>
              <w:spacing w:before="0" w:beforeAutospacing="0" w:after="0" w:afterAutospacing="0"/>
              <w:jc w:val="center"/>
            </w:pPr>
            <w:r w:rsidRPr="00291935">
              <w:t>72,9</w:t>
            </w:r>
          </w:p>
        </w:tc>
        <w:tc>
          <w:tcPr>
            <w:tcW w:w="1024" w:type="dxa"/>
            <w:shd w:val="clear" w:color="auto" w:fill="auto"/>
            <w:vAlign w:val="center"/>
          </w:tcPr>
          <w:p w:rsidR="00EC7970" w:rsidRPr="00291935" w:rsidRDefault="00224653" w:rsidP="00EC7970">
            <w:pPr>
              <w:pStyle w:val="af1"/>
              <w:widowControl w:val="0"/>
              <w:spacing w:before="0" w:beforeAutospacing="0" w:after="0" w:afterAutospacing="0"/>
              <w:jc w:val="center"/>
            </w:pPr>
            <w:r w:rsidRPr="00291935">
              <w:t>73,2</w:t>
            </w:r>
          </w:p>
        </w:tc>
        <w:tc>
          <w:tcPr>
            <w:tcW w:w="1023" w:type="dxa"/>
            <w:shd w:val="clear" w:color="auto" w:fill="auto"/>
            <w:vAlign w:val="center"/>
          </w:tcPr>
          <w:p w:rsidR="00EC7970" w:rsidRPr="00291935" w:rsidRDefault="00224653" w:rsidP="00EC7970">
            <w:pPr>
              <w:pStyle w:val="af1"/>
              <w:widowControl w:val="0"/>
              <w:spacing w:before="0" w:beforeAutospacing="0" w:after="0" w:afterAutospacing="0"/>
              <w:jc w:val="center"/>
            </w:pPr>
            <w:r w:rsidRPr="00291935">
              <w:t>73,6</w:t>
            </w:r>
          </w:p>
        </w:tc>
        <w:tc>
          <w:tcPr>
            <w:tcW w:w="1023" w:type="dxa"/>
            <w:shd w:val="clear" w:color="auto" w:fill="auto"/>
            <w:vAlign w:val="center"/>
          </w:tcPr>
          <w:p w:rsidR="00EC7970" w:rsidRPr="00291935" w:rsidRDefault="00224653" w:rsidP="00EC7970">
            <w:pPr>
              <w:pStyle w:val="af1"/>
              <w:widowControl w:val="0"/>
              <w:spacing w:before="0" w:beforeAutospacing="0" w:after="0" w:afterAutospacing="0"/>
              <w:jc w:val="center"/>
            </w:pPr>
            <w:r w:rsidRPr="00291935">
              <w:t>74,2</w:t>
            </w:r>
          </w:p>
        </w:tc>
        <w:tc>
          <w:tcPr>
            <w:tcW w:w="1023" w:type="dxa"/>
            <w:shd w:val="clear" w:color="auto" w:fill="auto"/>
            <w:vAlign w:val="center"/>
          </w:tcPr>
          <w:p w:rsidR="00EC7970" w:rsidRPr="00D838CF" w:rsidRDefault="00D838CF" w:rsidP="00EC7970">
            <w:pPr>
              <w:pStyle w:val="af1"/>
              <w:widowControl w:val="0"/>
              <w:spacing w:before="0" w:beforeAutospacing="0" w:after="0" w:afterAutospacing="0"/>
              <w:jc w:val="center"/>
              <w:rPr>
                <w:lang w:val="en-US"/>
              </w:rPr>
            </w:pPr>
            <w:r>
              <w:t>7</w:t>
            </w:r>
            <w:r w:rsidR="00080A5B">
              <w:rPr>
                <w:lang w:val="en-US"/>
              </w:rPr>
              <w:t>5</w:t>
            </w:r>
          </w:p>
        </w:tc>
        <w:tc>
          <w:tcPr>
            <w:tcW w:w="1023" w:type="dxa"/>
            <w:shd w:val="clear" w:color="auto" w:fill="auto"/>
            <w:vAlign w:val="center"/>
          </w:tcPr>
          <w:p w:rsidR="00EC7970" w:rsidRPr="00291935" w:rsidRDefault="00544E36" w:rsidP="00EC7970">
            <w:pPr>
              <w:pStyle w:val="af1"/>
              <w:widowControl w:val="0"/>
              <w:spacing w:before="0" w:beforeAutospacing="0" w:after="0" w:afterAutospacing="0"/>
              <w:jc w:val="center"/>
              <w:rPr>
                <w:lang w:val="kk-KZ"/>
              </w:rPr>
            </w:pPr>
            <w:r>
              <w:rPr>
                <w:lang w:val="kk-KZ"/>
              </w:rPr>
              <w:t>75,2</w:t>
            </w:r>
          </w:p>
        </w:tc>
        <w:tc>
          <w:tcPr>
            <w:tcW w:w="1023" w:type="dxa"/>
            <w:shd w:val="clear" w:color="auto" w:fill="auto"/>
            <w:vAlign w:val="center"/>
          </w:tcPr>
          <w:p w:rsidR="00EC7970" w:rsidRPr="00291935" w:rsidRDefault="00544E36" w:rsidP="00A44461">
            <w:pPr>
              <w:pStyle w:val="af1"/>
              <w:widowControl w:val="0"/>
              <w:spacing w:before="0" w:beforeAutospacing="0" w:after="0" w:afterAutospacing="0"/>
              <w:jc w:val="center"/>
              <w:rPr>
                <w:lang w:val="kk-KZ"/>
              </w:rPr>
            </w:pPr>
            <w:r>
              <w:rPr>
                <w:lang w:val="kk-KZ"/>
              </w:rPr>
              <w:t>75,5</w:t>
            </w:r>
          </w:p>
        </w:tc>
      </w:tr>
      <w:tr w:rsidR="00D27D35" w:rsidRPr="00291935" w:rsidTr="00822792">
        <w:trPr>
          <w:gridAfter w:val="1"/>
          <w:wAfter w:w="7" w:type="dxa"/>
        </w:trPr>
        <w:tc>
          <w:tcPr>
            <w:tcW w:w="534" w:type="dxa"/>
            <w:shd w:val="clear" w:color="auto" w:fill="auto"/>
          </w:tcPr>
          <w:p w:rsidR="00EC7970" w:rsidRPr="00291935" w:rsidRDefault="00B26B50" w:rsidP="00EC7970">
            <w:pPr>
              <w:widowControl w:val="0"/>
              <w:jc w:val="center"/>
              <w:rPr>
                <w:rFonts w:eastAsia="Calibri"/>
                <w:sz w:val="24"/>
                <w:szCs w:val="28"/>
                <w:lang w:val="kk-KZ"/>
              </w:rPr>
            </w:pPr>
            <w:r w:rsidRPr="00291935">
              <w:rPr>
                <w:rFonts w:eastAsia="Calibri"/>
                <w:sz w:val="24"/>
                <w:szCs w:val="28"/>
                <w:lang w:val="kk-KZ"/>
              </w:rPr>
              <w:t>2</w:t>
            </w:r>
          </w:p>
        </w:tc>
        <w:tc>
          <w:tcPr>
            <w:tcW w:w="2343" w:type="dxa"/>
            <w:shd w:val="clear" w:color="auto" w:fill="auto"/>
          </w:tcPr>
          <w:p w:rsidR="00EC7970" w:rsidRPr="00291935" w:rsidRDefault="00A44461" w:rsidP="00EC7970">
            <w:pPr>
              <w:pStyle w:val="af1"/>
              <w:widowControl w:val="0"/>
            </w:pPr>
            <w:r w:rsidRPr="00291935">
              <w:t>Увеличение количества посещений объектов культуры</w:t>
            </w:r>
            <w:r w:rsidR="00EC7970" w:rsidRPr="00291935">
              <w:t xml:space="preserve">  </w:t>
            </w:r>
          </w:p>
        </w:tc>
        <w:tc>
          <w:tcPr>
            <w:tcW w:w="1930" w:type="dxa"/>
            <w:vAlign w:val="center"/>
          </w:tcPr>
          <w:p w:rsidR="00EC7970" w:rsidRPr="00291935" w:rsidRDefault="00D840A5" w:rsidP="00EC7970">
            <w:pPr>
              <w:widowControl w:val="0"/>
              <w:jc w:val="center"/>
              <w:rPr>
                <w:rFonts w:eastAsia="Calibri"/>
                <w:sz w:val="24"/>
                <w:szCs w:val="28"/>
              </w:rPr>
            </w:pPr>
            <w:r>
              <w:rPr>
                <w:rFonts w:eastAsia="Calibri"/>
                <w:sz w:val="24"/>
                <w:szCs w:val="28"/>
                <w:lang w:val="kk-KZ"/>
              </w:rPr>
              <w:t>Курирующий в</w:t>
            </w:r>
            <w:r w:rsidR="00EC7970" w:rsidRPr="00291935">
              <w:rPr>
                <w:rFonts w:eastAsia="Calibri"/>
                <w:sz w:val="24"/>
                <w:szCs w:val="28"/>
                <w:lang w:val="kk-KZ"/>
              </w:rPr>
              <w:t>ице-министр</w:t>
            </w:r>
          </w:p>
        </w:tc>
        <w:tc>
          <w:tcPr>
            <w:tcW w:w="1971" w:type="dxa"/>
            <w:shd w:val="clear" w:color="auto" w:fill="auto"/>
            <w:vAlign w:val="center"/>
          </w:tcPr>
          <w:p w:rsidR="00EC7970" w:rsidRPr="00291935" w:rsidRDefault="00EC7970" w:rsidP="00EC7970">
            <w:pPr>
              <w:pStyle w:val="af1"/>
              <w:widowControl w:val="0"/>
              <w:spacing w:before="0" w:beforeAutospacing="0" w:after="0" w:afterAutospacing="0"/>
              <w:jc w:val="center"/>
            </w:pPr>
            <w:r w:rsidRPr="00291935">
              <w:rPr>
                <w:lang w:val="kk-KZ"/>
              </w:rPr>
              <w:t>д</w:t>
            </w:r>
            <w:r w:rsidRPr="00291935">
              <w:t>анные</w:t>
            </w:r>
            <w:r w:rsidRPr="00291935">
              <w:rPr>
                <w:lang w:val="kk-KZ"/>
              </w:rPr>
              <w:t xml:space="preserve"> Бюро национальной статистики Агентства по стратегическому планированию и реформам </w:t>
            </w:r>
            <w:r w:rsidRPr="00291935">
              <w:t>РК</w:t>
            </w:r>
          </w:p>
        </w:tc>
        <w:tc>
          <w:tcPr>
            <w:tcW w:w="1008" w:type="dxa"/>
            <w:shd w:val="clear" w:color="auto" w:fill="auto"/>
            <w:vAlign w:val="center"/>
          </w:tcPr>
          <w:p w:rsidR="00EC7970" w:rsidRPr="00291935" w:rsidRDefault="00A44461" w:rsidP="00EC7970">
            <w:pPr>
              <w:pStyle w:val="af1"/>
              <w:widowControl w:val="0"/>
              <w:spacing w:before="0" w:beforeAutospacing="0" w:after="0" w:afterAutospacing="0"/>
              <w:jc w:val="center"/>
            </w:pPr>
            <w:r w:rsidRPr="00291935">
              <w:t>%</w:t>
            </w:r>
          </w:p>
        </w:tc>
        <w:tc>
          <w:tcPr>
            <w:tcW w:w="1022" w:type="dxa"/>
            <w:shd w:val="clear" w:color="auto" w:fill="auto"/>
            <w:vAlign w:val="center"/>
          </w:tcPr>
          <w:p w:rsidR="00EC7970" w:rsidRPr="00291935" w:rsidRDefault="00224653" w:rsidP="00EC7970">
            <w:pPr>
              <w:pStyle w:val="af1"/>
              <w:widowControl w:val="0"/>
              <w:spacing w:before="0" w:beforeAutospacing="0" w:after="0" w:afterAutospacing="0"/>
              <w:jc w:val="center"/>
              <w:rPr>
                <w:lang w:val="kk-KZ"/>
              </w:rPr>
            </w:pPr>
            <w:r w:rsidRPr="00291935">
              <w:rPr>
                <w:lang w:val="kk-KZ"/>
              </w:rPr>
              <w:t>10</w:t>
            </w:r>
          </w:p>
        </w:tc>
        <w:tc>
          <w:tcPr>
            <w:tcW w:w="1024" w:type="dxa"/>
            <w:shd w:val="clear" w:color="auto" w:fill="auto"/>
            <w:vAlign w:val="center"/>
          </w:tcPr>
          <w:p w:rsidR="00EC7970" w:rsidRPr="00291935" w:rsidRDefault="00224653" w:rsidP="00EC7970">
            <w:pPr>
              <w:pStyle w:val="af1"/>
              <w:widowControl w:val="0"/>
              <w:spacing w:before="0" w:beforeAutospacing="0" w:after="0" w:afterAutospacing="0"/>
              <w:jc w:val="center"/>
            </w:pPr>
            <w:r w:rsidRPr="00291935">
              <w:t>20</w:t>
            </w:r>
          </w:p>
        </w:tc>
        <w:tc>
          <w:tcPr>
            <w:tcW w:w="1023" w:type="dxa"/>
            <w:shd w:val="clear" w:color="auto" w:fill="auto"/>
            <w:vAlign w:val="center"/>
          </w:tcPr>
          <w:p w:rsidR="00EC7970" w:rsidRPr="00291935" w:rsidRDefault="00224653" w:rsidP="00EC7970">
            <w:pPr>
              <w:pStyle w:val="af1"/>
              <w:widowControl w:val="0"/>
              <w:spacing w:before="0" w:beforeAutospacing="0" w:after="0" w:afterAutospacing="0"/>
              <w:jc w:val="center"/>
            </w:pPr>
            <w:r w:rsidRPr="00291935">
              <w:t>30</w:t>
            </w:r>
          </w:p>
        </w:tc>
        <w:tc>
          <w:tcPr>
            <w:tcW w:w="1023" w:type="dxa"/>
            <w:shd w:val="clear" w:color="auto" w:fill="auto"/>
            <w:vAlign w:val="center"/>
          </w:tcPr>
          <w:p w:rsidR="00EC7970" w:rsidRPr="00291935" w:rsidRDefault="00224653" w:rsidP="00EC7970">
            <w:pPr>
              <w:pStyle w:val="af1"/>
              <w:widowControl w:val="0"/>
              <w:spacing w:before="0" w:beforeAutospacing="0" w:after="0" w:afterAutospacing="0"/>
              <w:jc w:val="center"/>
            </w:pPr>
            <w:r w:rsidRPr="00291935">
              <w:t>40</w:t>
            </w:r>
          </w:p>
        </w:tc>
        <w:tc>
          <w:tcPr>
            <w:tcW w:w="1023" w:type="dxa"/>
            <w:shd w:val="clear" w:color="auto" w:fill="auto"/>
            <w:vAlign w:val="center"/>
          </w:tcPr>
          <w:p w:rsidR="00EC7970" w:rsidRPr="00291935" w:rsidRDefault="001A1EFA" w:rsidP="00EC7970">
            <w:pPr>
              <w:pStyle w:val="af1"/>
              <w:widowControl w:val="0"/>
              <w:spacing w:before="0" w:beforeAutospacing="0" w:after="0" w:afterAutospacing="0"/>
              <w:jc w:val="center"/>
              <w:rPr>
                <w:lang w:val="kk-KZ"/>
              </w:rPr>
            </w:pPr>
            <w:r w:rsidRPr="00291935">
              <w:rPr>
                <w:lang w:val="kk-KZ"/>
              </w:rPr>
              <w:t>50</w:t>
            </w:r>
          </w:p>
        </w:tc>
        <w:tc>
          <w:tcPr>
            <w:tcW w:w="1023" w:type="dxa"/>
            <w:shd w:val="clear" w:color="auto" w:fill="auto"/>
            <w:vAlign w:val="center"/>
          </w:tcPr>
          <w:p w:rsidR="00EC7970" w:rsidRPr="00291935" w:rsidRDefault="00613EED" w:rsidP="00EC7970">
            <w:pPr>
              <w:pStyle w:val="af1"/>
              <w:widowControl w:val="0"/>
              <w:spacing w:before="0" w:beforeAutospacing="0" w:after="0" w:afterAutospacing="0"/>
              <w:jc w:val="center"/>
              <w:rPr>
                <w:lang w:val="kk-KZ"/>
              </w:rPr>
            </w:pPr>
            <w:r w:rsidRPr="00291935">
              <w:rPr>
                <w:lang w:val="kk-KZ"/>
              </w:rPr>
              <w:t>55</w:t>
            </w:r>
          </w:p>
        </w:tc>
        <w:tc>
          <w:tcPr>
            <w:tcW w:w="1023" w:type="dxa"/>
            <w:shd w:val="clear" w:color="auto" w:fill="auto"/>
            <w:vAlign w:val="center"/>
          </w:tcPr>
          <w:p w:rsidR="00EC7970" w:rsidRPr="00291935" w:rsidRDefault="00613EED" w:rsidP="00EC7970">
            <w:pPr>
              <w:pStyle w:val="af1"/>
              <w:widowControl w:val="0"/>
              <w:spacing w:before="0" w:beforeAutospacing="0" w:after="0" w:afterAutospacing="0"/>
              <w:jc w:val="center"/>
              <w:rPr>
                <w:lang w:val="en-US"/>
              </w:rPr>
            </w:pPr>
            <w:r w:rsidRPr="00291935">
              <w:rPr>
                <w:lang w:val="kk-KZ"/>
              </w:rPr>
              <w:t>60</w:t>
            </w:r>
          </w:p>
        </w:tc>
      </w:tr>
      <w:tr w:rsidR="00D27D35" w:rsidRPr="00291935" w:rsidTr="00822792">
        <w:trPr>
          <w:gridAfter w:val="1"/>
          <w:wAfter w:w="7" w:type="dxa"/>
        </w:trPr>
        <w:tc>
          <w:tcPr>
            <w:tcW w:w="534" w:type="dxa"/>
            <w:shd w:val="clear" w:color="auto" w:fill="auto"/>
          </w:tcPr>
          <w:p w:rsidR="002D46CE" w:rsidRPr="00291935" w:rsidRDefault="00B26B50" w:rsidP="002D46CE">
            <w:pPr>
              <w:widowControl w:val="0"/>
              <w:jc w:val="center"/>
              <w:rPr>
                <w:rFonts w:eastAsia="Calibri"/>
                <w:sz w:val="24"/>
                <w:szCs w:val="28"/>
                <w:lang w:val="kk-KZ"/>
              </w:rPr>
            </w:pPr>
            <w:r w:rsidRPr="00291935">
              <w:rPr>
                <w:rFonts w:eastAsia="Calibri"/>
                <w:sz w:val="24"/>
                <w:szCs w:val="28"/>
                <w:lang w:val="kk-KZ"/>
              </w:rPr>
              <w:t>3</w:t>
            </w:r>
          </w:p>
        </w:tc>
        <w:tc>
          <w:tcPr>
            <w:tcW w:w="2343" w:type="dxa"/>
            <w:shd w:val="clear" w:color="auto" w:fill="auto"/>
          </w:tcPr>
          <w:p w:rsidR="002D46CE" w:rsidRPr="00291935" w:rsidRDefault="002D46CE" w:rsidP="002D46CE">
            <w:pPr>
              <w:rPr>
                <w:sz w:val="24"/>
                <w:szCs w:val="28"/>
                <w:lang w:val="kk-KZ"/>
              </w:rPr>
            </w:pPr>
            <w:r w:rsidRPr="00291935">
              <w:rPr>
                <w:sz w:val="24"/>
                <w:szCs w:val="28"/>
              </w:rPr>
              <w:t>Охват детей школьного возраста культурным воспитанием</w:t>
            </w:r>
          </w:p>
        </w:tc>
        <w:tc>
          <w:tcPr>
            <w:tcW w:w="1930" w:type="dxa"/>
            <w:vAlign w:val="center"/>
          </w:tcPr>
          <w:p w:rsidR="002D46CE" w:rsidRPr="00291935" w:rsidRDefault="00D840A5" w:rsidP="002D46CE">
            <w:pPr>
              <w:widowControl w:val="0"/>
              <w:jc w:val="center"/>
              <w:rPr>
                <w:rFonts w:eastAsia="Calibri"/>
                <w:sz w:val="24"/>
                <w:szCs w:val="28"/>
              </w:rPr>
            </w:pPr>
            <w:r>
              <w:rPr>
                <w:rFonts w:eastAsia="Calibri"/>
                <w:sz w:val="24"/>
                <w:szCs w:val="28"/>
                <w:lang w:val="kk-KZ"/>
              </w:rPr>
              <w:t>Курирующий в</w:t>
            </w:r>
            <w:r w:rsidR="002D46CE" w:rsidRPr="00291935">
              <w:rPr>
                <w:rFonts w:eastAsia="Calibri"/>
                <w:sz w:val="24"/>
                <w:szCs w:val="28"/>
                <w:lang w:val="kk-KZ"/>
              </w:rPr>
              <w:t>ице-министр</w:t>
            </w:r>
          </w:p>
        </w:tc>
        <w:tc>
          <w:tcPr>
            <w:tcW w:w="1971" w:type="dxa"/>
            <w:shd w:val="clear" w:color="auto" w:fill="auto"/>
            <w:vAlign w:val="center"/>
          </w:tcPr>
          <w:p w:rsidR="00AE703E" w:rsidRPr="00291935" w:rsidRDefault="00AE703E" w:rsidP="00AE703E">
            <w:pPr>
              <w:widowControl w:val="0"/>
              <w:jc w:val="center"/>
              <w:rPr>
                <w:sz w:val="24"/>
                <w:szCs w:val="24"/>
                <w:lang w:eastAsia="en-US"/>
              </w:rPr>
            </w:pPr>
            <w:r w:rsidRPr="00291935">
              <w:rPr>
                <w:sz w:val="24"/>
                <w:szCs w:val="24"/>
                <w:lang w:eastAsia="en-US"/>
              </w:rPr>
              <w:t xml:space="preserve">ведомственные </w:t>
            </w:r>
          </w:p>
          <w:p w:rsidR="002D46CE" w:rsidRPr="00291935" w:rsidRDefault="00AE703E" w:rsidP="00AE703E">
            <w:pPr>
              <w:pStyle w:val="af1"/>
              <w:widowControl w:val="0"/>
              <w:spacing w:before="0" w:beforeAutospacing="0" w:after="0" w:afterAutospacing="0"/>
              <w:jc w:val="center"/>
            </w:pPr>
            <w:r w:rsidRPr="00291935">
              <w:rPr>
                <w:lang w:eastAsia="en-US"/>
              </w:rPr>
              <w:t>данные</w:t>
            </w:r>
          </w:p>
        </w:tc>
        <w:tc>
          <w:tcPr>
            <w:tcW w:w="1008" w:type="dxa"/>
            <w:shd w:val="clear" w:color="auto" w:fill="auto"/>
            <w:vAlign w:val="center"/>
          </w:tcPr>
          <w:p w:rsidR="002D46CE" w:rsidRPr="00291935" w:rsidRDefault="002D46CE" w:rsidP="002D46CE">
            <w:pPr>
              <w:widowControl w:val="0"/>
              <w:jc w:val="center"/>
              <w:rPr>
                <w:sz w:val="24"/>
                <w:szCs w:val="24"/>
              </w:rPr>
            </w:pPr>
            <w:r w:rsidRPr="00291935">
              <w:rPr>
                <w:sz w:val="24"/>
                <w:szCs w:val="24"/>
              </w:rPr>
              <w:t>%</w:t>
            </w:r>
          </w:p>
        </w:tc>
        <w:tc>
          <w:tcPr>
            <w:tcW w:w="1022" w:type="dxa"/>
            <w:shd w:val="clear" w:color="auto" w:fill="auto"/>
            <w:vAlign w:val="center"/>
          </w:tcPr>
          <w:p w:rsidR="002D46CE" w:rsidRPr="00291935" w:rsidRDefault="00224653" w:rsidP="002D46CE">
            <w:pPr>
              <w:pStyle w:val="af1"/>
              <w:widowControl w:val="0"/>
              <w:spacing w:before="0" w:beforeAutospacing="0" w:after="0" w:afterAutospacing="0"/>
              <w:jc w:val="center"/>
            </w:pPr>
            <w:r w:rsidRPr="00291935">
              <w:t>20</w:t>
            </w:r>
          </w:p>
        </w:tc>
        <w:tc>
          <w:tcPr>
            <w:tcW w:w="1024" w:type="dxa"/>
            <w:shd w:val="clear" w:color="auto" w:fill="auto"/>
            <w:vAlign w:val="center"/>
          </w:tcPr>
          <w:p w:rsidR="002D46CE" w:rsidRPr="00291935" w:rsidRDefault="00224653" w:rsidP="002D46CE">
            <w:pPr>
              <w:pStyle w:val="af1"/>
              <w:widowControl w:val="0"/>
              <w:spacing w:before="0" w:beforeAutospacing="0" w:after="0" w:afterAutospacing="0"/>
              <w:jc w:val="center"/>
            </w:pPr>
            <w:r w:rsidRPr="00291935">
              <w:t>40</w:t>
            </w:r>
          </w:p>
        </w:tc>
        <w:tc>
          <w:tcPr>
            <w:tcW w:w="1023" w:type="dxa"/>
            <w:shd w:val="clear" w:color="auto" w:fill="auto"/>
            <w:vAlign w:val="center"/>
          </w:tcPr>
          <w:p w:rsidR="002D46CE" w:rsidRPr="00291935" w:rsidRDefault="00224653" w:rsidP="002D46CE">
            <w:pPr>
              <w:pStyle w:val="af1"/>
              <w:widowControl w:val="0"/>
              <w:spacing w:before="0" w:beforeAutospacing="0" w:after="0" w:afterAutospacing="0"/>
              <w:jc w:val="center"/>
            </w:pPr>
            <w:r w:rsidRPr="00291935">
              <w:t>60</w:t>
            </w:r>
          </w:p>
        </w:tc>
        <w:tc>
          <w:tcPr>
            <w:tcW w:w="1023" w:type="dxa"/>
            <w:shd w:val="clear" w:color="auto" w:fill="auto"/>
            <w:vAlign w:val="center"/>
          </w:tcPr>
          <w:p w:rsidR="002D46CE" w:rsidRPr="00291935" w:rsidRDefault="00224653" w:rsidP="002D46CE">
            <w:pPr>
              <w:pStyle w:val="af1"/>
              <w:widowControl w:val="0"/>
              <w:spacing w:before="0" w:beforeAutospacing="0" w:after="0" w:afterAutospacing="0"/>
              <w:jc w:val="center"/>
            </w:pPr>
            <w:r w:rsidRPr="00291935">
              <w:t>80</w:t>
            </w:r>
          </w:p>
        </w:tc>
        <w:tc>
          <w:tcPr>
            <w:tcW w:w="1023" w:type="dxa"/>
            <w:shd w:val="clear" w:color="auto" w:fill="auto"/>
            <w:vAlign w:val="center"/>
          </w:tcPr>
          <w:p w:rsidR="002D46CE" w:rsidRPr="00291935" w:rsidRDefault="001A1EFA" w:rsidP="002D46CE">
            <w:pPr>
              <w:pStyle w:val="af1"/>
              <w:widowControl w:val="0"/>
              <w:spacing w:before="0" w:beforeAutospacing="0" w:after="0" w:afterAutospacing="0"/>
              <w:jc w:val="center"/>
            </w:pPr>
            <w:r w:rsidRPr="00291935">
              <w:t>100</w:t>
            </w:r>
          </w:p>
        </w:tc>
        <w:tc>
          <w:tcPr>
            <w:tcW w:w="1023" w:type="dxa"/>
            <w:shd w:val="clear" w:color="auto" w:fill="auto"/>
            <w:vAlign w:val="center"/>
          </w:tcPr>
          <w:p w:rsidR="002D46CE" w:rsidRPr="00291935" w:rsidRDefault="002D46CE" w:rsidP="002D46CE">
            <w:pPr>
              <w:pStyle w:val="af1"/>
              <w:widowControl w:val="0"/>
              <w:spacing w:before="0" w:beforeAutospacing="0" w:after="0" w:afterAutospacing="0"/>
              <w:jc w:val="center"/>
            </w:pPr>
          </w:p>
        </w:tc>
        <w:tc>
          <w:tcPr>
            <w:tcW w:w="1023" w:type="dxa"/>
            <w:shd w:val="clear" w:color="auto" w:fill="auto"/>
            <w:vAlign w:val="center"/>
          </w:tcPr>
          <w:p w:rsidR="002D46CE" w:rsidRPr="00291935" w:rsidRDefault="002D46CE" w:rsidP="002D46CE">
            <w:pPr>
              <w:pStyle w:val="af1"/>
              <w:widowControl w:val="0"/>
              <w:spacing w:before="0" w:beforeAutospacing="0" w:after="0" w:afterAutospacing="0"/>
              <w:jc w:val="center"/>
            </w:pPr>
          </w:p>
        </w:tc>
      </w:tr>
      <w:tr w:rsidR="00D27D35" w:rsidRPr="00291935" w:rsidTr="00822792">
        <w:trPr>
          <w:gridAfter w:val="1"/>
          <w:wAfter w:w="7" w:type="dxa"/>
        </w:trPr>
        <w:tc>
          <w:tcPr>
            <w:tcW w:w="534" w:type="dxa"/>
            <w:shd w:val="clear" w:color="auto" w:fill="auto"/>
          </w:tcPr>
          <w:p w:rsidR="007B5BCF" w:rsidRPr="00291935" w:rsidRDefault="00B26B50" w:rsidP="007B5BCF">
            <w:pPr>
              <w:widowControl w:val="0"/>
              <w:jc w:val="center"/>
              <w:rPr>
                <w:rFonts w:eastAsia="Calibri"/>
                <w:sz w:val="24"/>
                <w:szCs w:val="28"/>
                <w:lang w:val="kk-KZ"/>
              </w:rPr>
            </w:pPr>
            <w:r w:rsidRPr="00291935">
              <w:rPr>
                <w:rFonts w:eastAsia="Calibri"/>
                <w:sz w:val="24"/>
                <w:szCs w:val="28"/>
                <w:lang w:val="kk-KZ"/>
              </w:rPr>
              <w:t>4</w:t>
            </w:r>
          </w:p>
        </w:tc>
        <w:tc>
          <w:tcPr>
            <w:tcW w:w="2343" w:type="dxa"/>
            <w:shd w:val="clear" w:color="auto" w:fill="auto"/>
          </w:tcPr>
          <w:p w:rsidR="007B5BCF" w:rsidRPr="00291935" w:rsidRDefault="007B5BCF" w:rsidP="007B5BCF">
            <w:pPr>
              <w:rPr>
                <w:sz w:val="24"/>
                <w:szCs w:val="28"/>
              </w:rPr>
            </w:pPr>
            <w:r w:rsidRPr="00291935">
              <w:rPr>
                <w:sz w:val="24"/>
                <w:szCs w:val="28"/>
              </w:rPr>
              <w:t xml:space="preserve">Повышение читательской активности населения в рамках </w:t>
            </w:r>
            <w:r w:rsidRPr="00291935">
              <w:rPr>
                <w:sz w:val="24"/>
                <w:szCs w:val="28"/>
              </w:rPr>
              <w:lastRenderedPageBreak/>
              <w:t>проекта «Читающая нация»</w:t>
            </w:r>
          </w:p>
        </w:tc>
        <w:tc>
          <w:tcPr>
            <w:tcW w:w="1930" w:type="dxa"/>
            <w:vAlign w:val="center"/>
          </w:tcPr>
          <w:p w:rsidR="007B5BCF" w:rsidRPr="00291935" w:rsidRDefault="00D840A5" w:rsidP="007B5BCF">
            <w:pPr>
              <w:widowControl w:val="0"/>
              <w:jc w:val="center"/>
              <w:rPr>
                <w:rFonts w:eastAsia="Calibri"/>
                <w:sz w:val="24"/>
                <w:szCs w:val="28"/>
              </w:rPr>
            </w:pPr>
            <w:r>
              <w:rPr>
                <w:rFonts w:eastAsia="Calibri"/>
                <w:sz w:val="24"/>
                <w:szCs w:val="28"/>
                <w:lang w:val="kk-KZ"/>
              </w:rPr>
              <w:lastRenderedPageBreak/>
              <w:t>Курирующий в</w:t>
            </w:r>
            <w:r w:rsidR="007B5BCF" w:rsidRPr="00291935">
              <w:rPr>
                <w:rFonts w:eastAsia="Calibri"/>
                <w:sz w:val="24"/>
                <w:szCs w:val="28"/>
                <w:lang w:val="kk-KZ"/>
              </w:rPr>
              <w:t>ице-министр</w:t>
            </w:r>
          </w:p>
        </w:tc>
        <w:tc>
          <w:tcPr>
            <w:tcW w:w="1971" w:type="dxa"/>
            <w:shd w:val="clear" w:color="auto" w:fill="auto"/>
            <w:vAlign w:val="center"/>
          </w:tcPr>
          <w:p w:rsidR="00AE703E" w:rsidRPr="00291935" w:rsidRDefault="00AE703E" w:rsidP="00AE703E">
            <w:pPr>
              <w:widowControl w:val="0"/>
              <w:jc w:val="center"/>
              <w:rPr>
                <w:sz w:val="24"/>
                <w:szCs w:val="24"/>
                <w:lang w:eastAsia="en-US"/>
              </w:rPr>
            </w:pPr>
            <w:r w:rsidRPr="00291935">
              <w:rPr>
                <w:sz w:val="24"/>
                <w:szCs w:val="24"/>
                <w:lang w:eastAsia="en-US"/>
              </w:rPr>
              <w:t xml:space="preserve">ведомственные </w:t>
            </w:r>
          </w:p>
          <w:p w:rsidR="007B5BCF" w:rsidRPr="00291935" w:rsidRDefault="00AE703E" w:rsidP="00AE703E">
            <w:pPr>
              <w:pStyle w:val="af1"/>
              <w:widowControl w:val="0"/>
              <w:spacing w:before="0" w:beforeAutospacing="0" w:after="0" w:afterAutospacing="0"/>
              <w:jc w:val="center"/>
            </w:pPr>
            <w:r w:rsidRPr="00291935">
              <w:rPr>
                <w:lang w:eastAsia="en-US"/>
              </w:rPr>
              <w:t>данные</w:t>
            </w:r>
          </w:p>
        </w:tc>
        <w:tc>
          <w:tcPr>
            <w:tcW w:w="1008" w:type="dxa"/>
            <w:shd w:val="clear" w:color="auto" w:fill="auto"/>
            <w:vAlign w:val="center"/>
          </w:tcPr>
          <w:p w:rsidR="007B5BCF" w:rsidRPr="00291935" w:rsidRDefault="007B5BCF" w:rsidP="007B5BCF">
            <w:pPr>
              <w:widowControl w:val="0"/>
              <w:jc w:val="center"/>
              <w:rPr>
                <w:sz w:val="24"/>
                <w:szCs w:val="24"/>
              </w:rPr>
            </w:pPr>
            <w:r w:rsidRPr="00291935">
              <w:rPr>
                <w:sz w:val="24"/>
                <w:szCs w:val="24"/>
              </w:rPr>
              <w:t>%</w:t>
            </w:r>
          </w:p>
        </w:tc>
        <w:tc>
          <w:tcPr>
            <w:tcW w:w="1022" w:type="dxa"/>
            <w:shd w:val="clear" w:color="auto" w:fill="auto"/>
            <w:vAlign w:val="center"/>
          </w:tcPr>
          <w:p w:rsidR="007B5BCF" w:rsidRPr="00291935" w:rsidRDefault="00224653" w:rsidP="007B5BCF">
            <w:pPr>
              <w:pStyle w:val="af1"/>
              <w:widowControl w:val="0"/>
              <w:spacing w:before="0" w:beforeAutospacing="0" w:after="0" w:afterAutospacing="0"/>
              <w:jc w:val="center"/>
            </w:pPr>
            <w:r w:rsidRPr="00291935">
              <w:t>25</w:t>
            </w:r>
          </w:p>
        </w:tc>
        <w:tc>
          <w:tcPr>
            <w:tcW w:w="1024" w:type="dxa"/>
            <w:shd w:val="clear" w:color="auto" w:fill="auto"/>
            <w:vAlign w:val="center"/>
          </w:tcPr>
          <w:p w:rsidR="007B5BCF" w:rsidRPr="00291935" w:rsidRDefault="00224653" w:rsidP="007B5BCF">
            <w:pPr>
              <w:pStyle w:val="af1"/>
              <w:widowControl w:val="0"/>
              <w:spacing w:before="0" w:beforeAutospacing="0" w:after="0" w:afterAutospacing="0"/>
              <w:jc w:val="center"/>
            </w:pPr>
            <w:r w:rsidRPr="00291935">
              <w:t>28</w:t>
            </w:r>
          </w:p>
        </w:tc>
        <w:tc>
          <w:tcPr>
            <w:tcW w:w="1023" w:type="dxa"/>
            <w:shd w:val="clear" w:color="auto" w:fill="auto"/>
            <w:vAlign w:val="center"/>
          </w:tcPr>
          <w:p w:rsidR="007B5BCF" w:rsidRPr="00291935" w:rsidRDefault="00224653" w:rsidP="007B5BCF">
            <w:pPr>
              <w:pStyle w:val="af1"/>
              <w:widowControl w:val="0"/>
              <w:spacing w:before="0" w:beforeAutospacing="0" w:after="0" w:afterAutospacing="0"/>
              <w:jc w:val="center"/>
            </w:pPr>
            <w:r w:rsidRPr="00291935">
              <w:t>31</w:t>
            </w:r>
          </w:p>
        </w:tc>
        <w:tc>
          <w:tcPr>
            <w:tcW w:w="1023" w:type="dxa"/>
            <w:shd w:val="clear" w:color="auto" w:fill="auto"/>
            <w:vAlign w:val="center"/>
          </w:tcPr>
          <w:p w:rsidR="007B5BCF" w:rsidRPr="00291935" w:rsidRDefault="00224653" w:rsidP="007B5BCF">
            <w:pPr>
              <w:pStyle w:val="af1"/>
              <w:widowControl w:val="0"/>
              <w:spacing w:before="0" w:beforeAutospacing="0" w:after="0" w:afterAutospacing="0"/>
              <w:jc w:val="center"/>
            </w:pPr>
            <w:r w:rsidRPr="00291935">
              <w:t>35</w:t>
            </w:r>
          </w:p>
        </w:tc>
        <w:tc>
          <w:tcPr>
            <w:tcW w:w="1023" w:type="dxa"/>
            <w:shd w:val="clear" w:color="auto" w:fill="auto"/>
            <w:vAlign w:val="center"/>
          </w:tcPr>
          <w:p w:rsidR="007B5BCF" w:rsidRPr="00291935" w:rsidRDefault="001A1EFA" w:rsidP="007064AA">
            <w:pPr>
              <w:pStyle w:val="af1"/>
              <w:widowControl w:val="0"/>
              <w:spacing w:before="0" w:beforeAutospacing="0" w:after="0" w:afterAutospacing="0"/>
              <w:jc w:val="center"/>
            </w:pPr>
            <w:r w:rsidRPr="00291935">
              <w:t>40</w:t>
            </w:r>
          </w:p>
        </w:tc>
        <w:tc>
          <w:tcPr>
            <w:tcW w:w="1023" w:type="dxa"/>
            <w:shd w:val="clear" w:color="auto" w:fill="auto"/>
            <w:vAlign w:val="center"/>
          </w:tcPr>
          <w:p w:rsidR="007B5BCF" w:rsidRPr="00291935" w:rsidRDefault="000566F9" w:rsidP="007B5BCF">
            <w:pPr>
              <w:pStyle w:val="af1"/>
              <w:widowControl w:val="0"/>
              <w:spacing w:before="0" w:beforeAutospacing="0" w:after="0" w:afterAutospacing="0"/>
              <w:jc w:val="center"/>
              <w:rPr>
                <w:lang w:val="kk-KZ"/>
              </w:rPr>
            </w:pPr>
            <w:r w:rsidRPr="00291935">
              <w:rPr>
                <w:lang w:val="kk-KZ"/>
              </w:rPr>
              <w:t>42</w:t>
            </w:r>
          </w:p>
        </w:tc>
        <w:tc>
          <w:tcPr>
            <w:tcW w:w="1023" w:type="dxa"/>
            <w:shd w:val="clear" w:color="auto" w:fill="auto"/>
            <w:vAlign w:val="center"/>
          </w:tcPr>
          <w:p w:rsidR="007B5BCF" w:rsidRPr="00291935" w:rsidRDefault="000566F9" w:rsidP="007B5BCF">
            <w:pPr>
              <w:pStyle w:val="af1"/>
              <w:widowControl w:val="0"/>
              <w:spacing w:before="0" w:beforeAutospacing="0" w:after="0" w:afterAutospacing="0"/>
              <w:jc w:val="center"/>
              <w:rPr>
                <w:lang w:val="kk-KZ"/>
              </w:rPr>
            </w:pPr>
            <w:r w:rsidRPr="00291935">
              <w:rPr>
                <w:lang w:val="kk-KZ"/>
              </w:rPr>
              <w:t>44</w:t>
            </w:r>
          </w:p>
        </w:tc>
      </w:tr>
      <w:tr w:rsidR="00D27D35" w:rsidRPr="00291935" w:rsidTr="00822792">
        <w:trPr>
          <w:gridAfter w:val="1"/>
          <w:wAfter w:w="7" w:type="dxa"/>
        </w:trPr>
        <w:tc>
          <w:tcPr>
            <w:tcW w:w="534" w:type="dxa"/>
            <w:shd w:val="clear" w:color="auto" w:fill="auto"/>
          </w:tcPr>
          <w:p w:rsidR="00480E96" w:rsidRPr="00291935" w:rsidRDefault="00480E96" w:rsidP="00480E96">
            <w:pPr>
              <w:widowControl w:val="0"/>
              <w:jc w:val="center"/>
              <w:rPr>
                <w:rFonts w:eastAsia="Calibri"/>
                <w:sz w:val="24"/>
                <w:szCs w:val="28"/>
              </w:rPr>
            </w:pPr>
            <w:r w:rsidRPr="00291935">
              <w:rPr>
                <w:rFonts w:eastAsia="Calibri"/>
                <w:sz w:val="24"/>
                <w:szCs w:val="28"/>
                <w:lang w:val="en-US"/>
              </w:rPr>
              <w:lastRenderedPageBreak/>
              <w:t>5</w:t>
            </w:r>
          </w:p>
        </w:tc>
        <w:tc>
          <w:tcPr>
            <w:tcW w:w="2343" w:type="dxa"/>
            <w:shd w:val="clear" w:color="auto" w:fill="auto"/>
          </w:tcPr>
          <w:p w:rsidR="00480E96" w:rsidRPr="00291935" w:rsidRDefault="00480E96" w:rsidP="00480E96">
            <w:pPr>
              <w:rPr>
                <w:sz w:val="24"/>
                <w:szCs w:val="28"/>
              </w:rPr>
            </w:pPr>
            <w:r w:rsidRPr="00291935">
              <w:rPr>
                <w:sz w:val="24"/>
                <w:szCs w:val="28"/>
              </w:rPr>
              <w:t>Количество п</w:t>
            </w:r>
            <w:r w:rsidR="00224653" w:rsidRPr="00291935">
              <w:rPr>
                <w:sz w:val="24"/>
                <w:szCs w:val="28"/>
              </w:rPr>
              <w:t>оддержанных творческих проектов</w:t>
            </w:r>
          </w:p>
        </w:tc>
        <w:tc>
          <w:tcPr>
            <w:tcW w:w="1930" w:type="dxa"/>
            <w:vAlign w:val="center"/>
          </w:tcPr>
          <w:p w:rsidR="00480E96" w:rsidRPr="00291935" w:rsidRDefault="00D840A5" w:rsidP="00480E96">
            <w:pPr>
              <w:widowControl w:val="0"/>
              <w:jc w:val="center"/>
              <w:rPr>
                <w:rFonts w:eastAsia="Calibri"/>
                <w:sz w:val="24"/>
                <w:szCs w:val="28"/>
              </w:rPr>
            </w:pPr>
            <w:r>
              <w:rPr>
                <w:rFonts w:eastAsia="Calibri"/>
                <w:sz w:val="24"/>
                <w:szCs w:val="28"/>
                <w:lang w:val="kk-KZ"/>
              </w:rPr>
              <w:t>Курирующий в</w:t>
            </w:r>
            <w:r w:rsidR="00480E96" w:rsidRPr="00291935">
              <w:rPr>
                <w:rFonts w:eastAsia="Calibri"/>
                <w:sz w:val="24"/>
                <w:szCs w:val="28"/>
                <w:lang w:val="kk-KZ"/>
              </w:rPr>
              <w:t>ице-министр</w:t>
            </w:r>
          </w:p>
        </w:tc>
        <w:tc>
          <w:tcPr>
            <w:tcW w:w="1971" w:type="dxa"/>
            <w:shd w:val="clear" w:color="auto" w:fill="auto"/>
            <w:vAlign w:val="center"/>
          </w:tcPr>
          <w:p w:rsidR="00480E96" w:rsidRPr="00291935" w:rsidRDefault="00480E96" w:rsidP="00480E96">
            <w:pPr>
              <w:widowControl w:val="0"/>
              <w:jc w:val="center"/>
              <w:rPr>
                <w:sz w:val="24"/>
                <w:szCs w:val="24"/>
                <w:lang w:eastAsia="en-US"/>
              </w:rPr>
            </w:pPr>
            <w:r w:rsidRPr="00291935">
              <w:rPr>
                <w:sz w:val="24"/>
                <w:szCs w:val="24"/>
                <w:lang w:eastAsia="en-US"/>
              </w:rPr>
              <w:t>ведомственные</w:t>
            </w:r>
          </w:p>
          <w:p w:rsidR="00480E96" w:rsidRPr="00291935" w:rsidRDefault="00480E96" w:rsidP="00480E96">
            <w:pPr>
              <w:pStyle w:val="af1"/>
              <w:widowControl w:val="0"/>
              <w:spacing w:before="0" w:beforeAutospacing="0" w:after="0" w:afterAutospacing="0"/>
              <w:jc w:val="center"/>
            </w:pPr>
            <w:r w:rsidRPr="00291935">
              <w:rPr>
                <w:lang w:eastAsia="en-US"/>
              </w:rPr>
              <w:t>данные</w:t>
            </w:r>
          </w:p>
        </w:tc>
        <w:tc>
          <w:tcPr>
            <w:tcW w:w="1008" w:type="dxa"/>
            <w:shd w:val="clear" w:color="auto" w:fill="auto"/>
            <w:vAlign w:val="center"/>
          </w:tcPr>
          <w:p w:rsidR="00480E96" w:rsidRPr="00291935" w:rsidRDefault="00C21005" w:rsidP="00480E96">
            <w:pPr>
              <w:widowControl w:val="0"/>
              <w:jc w:val="center"/>
              <w:rPr>
                <w:sz w:val="24"/>
                <w:szCs w:val="24"/>
              </w:rPr>
            </w:pPr>
            <w:r w:rsidRPr="00C21005">
              <w:rPr>
                <w:sz w:val="24"/>
              </w:rPr>
              <w:t>е</w:t>
            </w:r>
            <w:r w:rsidR="00480E96" w:rsidRPr="00C21005">
              <w:rPr>
                <w:sz w:val="24"/>
              </w:rPr>
              <w:t>д.</w:t>
            </w:r>
          </w:p>
        </w:tc>
        <w:tc>
          <w:tcPr>
            <w:tcW w:w="1022" w:type="dxa"/>
            <w:shd w:val="clear" w:color="auto" w:fill="auto"/>
            <w:vAlign w:val="center"/>
          </w:tcPr>
          <w:p w:rsidR="00480E96" w:rsidRPr="00291935" w:rsidRDefault="00224653" w:rsidP="00480E96">
            <w:pPr>
              <w:pStyle w:val="af1"/>
              <w:widowControl w:val="0"/>
              <w:spacing w:before="0" w:beforeAutospacing="0" w:after="0" w:afterAutospacing="0"/>
              <w:jc w:val="center"/>
            </w:pPr>
            <w:r w:rsidRPr="00291935">
              <w:t>30</w:t>
            </w:r>
          </w:p>
        </w:tc>
        <w:tc>
          <w:tcPr>
            <w:tcW w:w="1024" w:type="dxa"/>
            <w:shd w:val="clear" w:color="auto" w:fill="auto"/>
            <w:vAlign w:val="center"/>
          </w:tcPr>
          <w:p w:rsidR="00480E96" w:rsidRPr="00291935" w:rsidRDefault="00224653" w:rsidP="00480E96">
            <w:pPr>
              <w:pStyle w:val="af1"/>
              <w:widowControl w:val="0"/>
              <w:spacing w:before="0" w:beforeAutospacing="0" w:after="0" w:afterAutospacing="0"/>
              <w:jc w:val="center"/>
            </w:pPr>
            <w:r w:rsidRPr="00291935">
              <w:t>30</w:t>
            </w:r>
          </w:p>
        </w:tc>
        <w:tc>
          <w:tcPr>
            <w:tcW w:w="1023" w:type="dxa"/>
            <w:shd w:val="clear" w:color="auto" w:fill="auto"/>
            <w:vAlign w:val="center"/>
          </w:tcPr>
          <w:p w:rsidR="00480E96" w:rsidRPr="00EC1AA7" w:rsidRDefault="00544E36" w:rsidP="00480E96">
            <w:pPr>
              <w:pStyle w:val="af1"/>
              <w:widowControl w:val="0"/>
              <w:spacing w:before="0" w:beforeAutospacing="0" w:after="0" w:afterAutospacing="0"/>
              <w:jc w:val="center"/>
            </w:pPr>
            <w:r w:rsidRPr="00EC1AA7">
              <w:t>31</w:t>
            </w:r>
          </w:p>
        </w:tc>
        <w:tc>
          <w:tcPr>
            <w:tcW w:w="1023" w:type="dxa"/>
            <w:shd w:val="clear" w:color="auto" w:fill="auto"/>
            <w:vAlign w:val="center"/>
          </w:tcPr>
          <w:p w:rsidR="00480E96" w:rsidRPr="00EC1AA7" w:rsidRDefault="00544E36" w:rsidP="00480E96">
            <w:pPr>
              <w:pStyle w:val="af1"/>
              <w:widowControl w:val="0"/>
              <w:spacing w:before="0" w:beforeAutospacing="0" w:after="0" w:afterAutospacing="0"/>
              <w:jc w:val="center"/>
            </w:pPr>
            <w:r w:rsidRPr="00EC1AA7">
              <w:t>32</w:t>
            </w:r>
          </w:p>
        </w:tc>
        <w:tc>
          <w:tcPr>
            <w:tcW w:w="1023" w:type="dxa"/>
            <w:shd w:val="clear" w:color="auto" w:fill="auto"/>
            <w:vAlign w:val="center"/>
          </w:tcPr>
          <w:p w:rsidR="00480E96" w:rsidRPr="00EC1AA7" w:rsidRDefault="00544E36" w:rsidP="00480E96">
            <w:pPr>
              <w:pStyle w:val="af1"/>
              <w:widowControl w:val="0"/>
              <w:spacing w:before="0" w:beforeAutospacing="0" w:after="0" w:afterAutospacing="0"/>
              <w:jc w:val="center"/>
            </w:pPr>
            <w:r w:rsidRPr="00EC1AA7">
              <w:t>33</w:t>
            </w:r>
          </w:p>
        </w:tc>
        <w:tc>
          <w:tcPr>
            <w:tcW w:w="1023" w:type="dxa"/>
            <w:shd w:val="clear" w:color="auto" w:fill="auto"/>
            <w:vAlign w:val="center"/>
          </w:tcPr>
          <w:p w:rsidR="00480E96" w:rsidRPr="00EC1AA7" w:rsidRDefault="00544E36" w:rsidP="00480E96">
            <w:pPr>
              <w:pStyle w:val="af1"/>
              <w:widowControl w:val="0"/>
              <w:spacing w:before="0" w:beforeAutospacing="0" w:after="0" w:afterAutospacing="0"/>
              <w:jc w:val="center"/>
              <w:rPr>
                <w:lang w:val="kk-KZ"/>
              </w:rPr>
            </w:pPr>
            <w:r w:rsidRPr="00EC1AA7">
              <w:rPr>
                <w:lang w:val="kk-KZ"/>
              </w:rPr>
              <w:t>34</w:t>
            </w:r>
          </w:p>
        </w:tc>
        <w:tc>
          <w:tcPr>
            <w:tcW w:w="1023" w:type="dxa"/>
            <w:shd w:val="clear" w:color="auto" w:fill="auto"/>
            <w:vAlign w:val="center"/>
          </w:tcPr>
          <w:p w:rsidR="00480E96" w:rsidRPr="00EC1AA7" w:rsidRDefault="00544E36" w:rsidP="00480E96">
            <w:pPr>
              <w:pStyle w:val="af1"/>
              <w:widowControl w:val="0"/>
              <w:spacing w:before="0" w:beforeAutospacing="0" w:after="0" w:afterAutospacing="0"/>
              <w:jc w:val="center"/>
              <w:rPr>
                <w:lang w:val="kk-KZ"/>
              </w:rPr>
            </w:pPr>
            <w:r w:rsidRPr="00EC1AA7">
              <w:rPr>
                <w:lang w:val="kk-KZ"/>
              </w:rPr>
              <w:t>35</w:t>
            </w:r>
          </w:p>
        </w:tc>
      </w:tr>
      <w:tr w:rsidR="00480E96" w:rsidRPr="00291935" w:rsidTr="00950DC6">
        <w:tc>
          <w:tcPr>
            <w:tcW w:w="14954" w:type="dxa"/>
            <w:gridSpan w:val="13"/>
            <w:shd w:val="clear" w:color="auto" w:fill="auto"/>
          </w:tcPr>
          <w:p w:rsidR="00480E96" w:rsidRPr="00291935" w:rsidRDefault="00480E96" w:rsidP="00480E96">
            <w:pPr>
              <w:widowControl w:val="0"/>
              <w:jc w:val="center"/>
              <w:rPr>
                <w:rFonts w:eastAsia="Calibri"/>
                <w:sz w:val="24"/>
                <w:szCs w:val="28"/>
              </w:rPr>
            </w:pPr>
            <w:r w:rsidRPr="00291935">
              <w:rPr>
                <w:rFonts w:eastAsia="Calibri"/>
                <w:b/>
                <w:sz w:val="24"/>
                <w:szCs w:val="28"/>
              </w:rPr>
              <w:t>Цель 1.1</w:t>
            </w:r>
            <w:r w:rsidRPr="00291935">
              <w:rPr>
                <w:b/>
                <w:sz w:val="24"/>
                <w:szCs w:val="28"/>
              </w:rPr>
              <w:t xml:space="preserve"> Повышение конкурентоспособности сферы культуры и искусства, обеспечение ономастической и геральдической деятельности и архивного дела</w:t>
            </w:r>
          </w:p>
        </w:tc>
      </w:tr>
      <w:tr w:rsidR="00950DC6" w:rsidRPr="00291935" w:rsidTr="00822792">
        <w:trPr>
          <w:gridAfter w:val="1"/>
          <w:wAfter w:w="7" w:type="dxa"/>
        </w:trPr>
        <w:tc>
          <w:tcPr>
            <w:tcW w:w="534" w:type="dxa"/>
            <w:shd w:val="clear" w:color="auto" w:fill="auto"/>
          </w:tcPr>
          <w:p w:rsidR="00950DC6" w:rsidRPr="00291935" w:rsidRDefault="00950DC6" w:rsidP="00480E96">
            <w:pPr>
              <w:widowControl w:val="0"/>
              <w:jc w:val="center"/>
              <w:rPr>
                <w:rFonts w:eastAsia="Calibri"/>
                <w:sz w:val="24"/>
                <w:szCs w:val="28"/>
              </w:rPr>
            </w:pPr>
          </w:p>
        </w:tc>
        <w:tc>
          <w:tcPr>
            <w:tcW w:w="14413" w:type="dxa"/>
            <w:gridSpan w:val="11"/>
            <w:shd w:val="clear" w:color="auto" w:fill="auto"/>
          </w:tcPr>
          <w:p w:rsidR="00950DC6" w:rsidRPr="00291935" w:rsidRDefault="00950DC6" w:rsidP="00950DC6">
            <w:pPr>
              <w:pStyle w:val="af1"/>
              <w:widowControl w:val="0"/>
              <w:spacing w:before="0" w:beforeAutospacing="0" w:after="0" w:afterAutospacing="0"/>
            </w:pPr>
            <w:r w:rsidRPr="00291935">
              <w:rPr>
                <w:b/>
                <w:szCs w:val="28"/>
              </w:rPr>
              <w:t>Целевые индикаторы, взаимоувязанные с бюджетными программами</w:t>
            </w:r>
          </w:p>
        </w:tc>
      </w:tr>
      <w:tr w:rsidR="00D27D35" w:rsidRPr="00291935" w:rsidTr="00822792">
        <w:trPr>
          <w:gridAfter w:val="1"/>
          <w:wAfter w:w="7" w:type="dxa"/>
          <w:trHeight w:val="1696"/>
        </w:trPr>
        <w:tc>
          <w:tcPr>
            <w:tcW w:w="534" w:type="dxa"/>
            <w:shd w:val="clear" w:color="auto" w:fill="auto"/>
          </w:tcPr>
          <w:p w:rsidR="00480E96" w:rsidRPr="00291935" w:rsidRDefault="00480E96" w:rsidP="00480E96">
            <w:pPr>
              <w:widowControl w:val="0"/>
              <w:jc w:val="center"/>
              <w:rPr>
                <w:rFonts w:eastAsia="Calibri"/>
                <w:sz w:val="24"/>
                <w:szCs w:val="28"/>
                <w:lang w:val="en-US"/>
              </w:rPr>
            </w:pPr>
            <w:r w:rsidRPr="00291935">
              <w:rPr>
                <w:rFonts w:eastAsia="Calibri"/>
                <w:sz w:val="24"/>
                <w:szCs w:val="28"/>
                <w:lang w:val="en-US"/>
              </w:rPr>
              <w:t>1</w:t>
            </w:r>
          </w:p>
        </w:tc>
        <w:tc>
          <w:tcPr>
            <w:tcW w:w="2343" w:type="dxa"/>
            <w:shd w:val="clear" w:color="auto" w:fill="auto"/>
          </w:tcPr>
          <w:p w:rsidR="00480E96" w:rsidRPr="00291935" w:rsidRDefault="00480E96" w:rsidP="00480E96">
            <w:pPr>
              <w:pStyle w:val="af1"/>
              <w:widowControl w:val="0"/>
              <w:spacing w:before="0" w:beforeAutospacing="0" w:after="0" w:afterAutospacing="0"/>
            </w:pPr>
            <w:r w:rsidRPr="00291935">
              <w:t>Доля национального книжного фонда республиканских библиотек, переведенных в цифровой формат</w:t>
            </w:r>
            <w:r w:rsidR="00224653" w:rsidRPr="00291935">
              <w:t xml:space="preserve"> </w:t>
            </w:r>
          </w:p>
        </w:tc>
        <w:tc>
          <w:tcPr>
            <w:tcW w:w="1930" w:type="dxa"/>
            <w:vAlign w:val="center"/>
          </w:tcPr>
          <w:p w:rsidR="00480E96" w:rsidRPr="00291935" w:rsidRDefault="00D840A5" w:rsidP="00480E96">
            <w:pPr>
              <w:widowControl w:val="0"/>
              <w:jc w:val="center"/>
              <w:rPr>
                <w:rFonts w:eastAsia="Calibri"/>
                <w:sz w:val="24"/>
                <w:szCs w:val="28"/>
              </w:rPr>
            </w:pPr>
            <w:r>
              <w:rPr>
                <w:rFonts w:eastAsia="Calibri"/>
                <w:sz w:val="24"/>
                <w:szCs w:val="28"/>
                <w:lang w:val="kk-KZ"/>
              </w:rPr>
              <w:t>Курирующий в</w:t>
            </w:r>
            <w:r w:rsidR="00480E96" w:rsidRPr="00291935">
              <w:rPr>
                <w:rFonts w:eastAsia="Calibri"/>
                <w:sz w:val="24"/>
                <w:szCs w:val="28"/>
                <w:lang w:val="kk-KZ"/>
              </w:rPr>
              <w:t>ице-министр</w:t>
            </w:r>
          </w:p>
        </w:tc>
        <w:tc>
          <w:tcPr>
            <w:tcW w:w="1971" w:type="dxa"/>
            <w:shd w:val="clear" w:color="auto" w:fill="auto"/>
            <w:vAlign w:val="center"/>
          </w:tcPr>
          <w:p w:rsidR="00480E96" w:rsidRPr="00291935" w:rsidRDefault="00480E96" w:rsidP="00480E96">
            <w:pPr>
              <w:widowControl w:val="0"/>
              <w:jc w:val="center"/>
              <w:rPr>
                <w:sz w:val="24"/>
                <w:szCs w:val="24"/>
                <w:lang w:eastAsia="en-US"/>
              </w:rPr>
            </w:pPr>
            <w:r w:rsidRPr="00291935">
              <w:rPr>
                <w:sz w:val="24"/>
                <w:szCs w:val="24"/>
                <w:lang w:eastAsia="en-US"/>
              </w:rPr>
              <w:t xml:space="preserve">ведомственные </w:t>
            </w:r>
          </w:p>
          <w:p w:rsidR="00480E96" w:rsidRPr="00291935" w:rsidRDefault="00480E96" w:rsidP="00480E96">
            <w:pPr>
              <w:pStyle w:val="af1"/>
              <w:widowControl w:val="0"/>
              <w:spacing w:before="0" w:beforeAutospacing="0" w:after="0" w:afterAutospacing="0"/>
              <w:jc w:val="center"/>
            </w:pPr>
            <w:r w:rsidRPr="00291935">
              <w:rPr>
                <w:lang w:eastAsia="en-US"/>
              </w:rPr>
              <w:t>данные</w:t>
            </w:r>
          </w:p>
        </w:tc>
        <w:tc>
          <w:tcPr>
            <w:tcW w:w="1008" w:type="dxa"/>
            <w:shd w:val="clear" w:color="auto" w:fill="auto"/>
            <w:vAlign w:val="center"/>
          </w:tcPr>
          <w:p w:rsidR="00480E96" w:rsidRPr="00291935" w:rsidRDefault="00480E96" w:rsidP="00480E96">
            <w:pPr>
              <w:widowControl w:val="0"/>
              <w:jc w:val="center"/>
              <w:rPr>
                <w:sz w:val="24"/>
                <w:szCs w:val="24"/>
              </w:rPr>
            </w:pPr>
            <w:r w:rsidRPr="00291935">
              <w:rPr>
                <w:sz w:val="24"/>
                <w:szCs w:val="24"/>
              </w:rPr>
              <w:t>%</w:t>
            </w:r>
          </w:p>
        </w:tc>
        <w:tc>
          <w:tcPr>
            <w:tcW w:w="1022" w:type="dxa"/>
            <w:shd w:val="clear" w:color="auto" w:fill="auto"/>
            <w:vAlign w:val="center"/>
          </w:tcPr>
          <w:p w:rsidR="00480E96" w:rsidRPr="00291935" w:rsidRDefault="00224653" w:rsidP="00480E96">
            <w:pPr>
              <w:pStyle w:val="af1"/>
              <w:widowControl w:val="0"/>
              <w:spacing w:before="0" w:beforeAutospacing="0" w:after="0" w:afterAutospacing="0"/>
              <w:jc w:val="center"/>
              <w:rPr>
                <w:lang w:val="kk-KZ"/>
              </w:rPr>
            </w:pPr>
            <w:r w:rsidRPr="00291935">
              <w:rPr>
                <w:lang w:val="kk-KZ"/>
              </w:rPr>
              <w:t>41</w:t>
            </w:r>
          </w:p>
        </w:tc>
        <w:tc>
          <w:tcPr>
            <w:tcW w:w="1024" w:type="dxa"/>
            <w:shd w:val="clear" w:color="auto" w:fill="auto"/>
            <w:vAlign w:val="center"/>
          </w:tcPr>
          <w:p w:rsidR="00480E96" w:rsidRPr="00291935" w:rsidRDefault="00224653" w:rsidP="00480E96">
            <w:pPr>
              <w:pStyle w:val="af1"/>
              <w:widowControl w:val="0"/>
              <w:spacing w:before="0" w:beforeAutospacing="0" w:after="0" w:afterAutospacing="0"/>
              <w:jc w:val="center"/>
            </w:pPr>
            <w:r w:rsidRPr="00291935">
              <w:t>42</w:t>
            </w:r>
          </w:p>
        </w:tc>
        <w:tc>
          <w:tcPr>
            <w:tcW w:w="1023" w:type="dxa"/>
            <w:shd w:val="clear" w:color="auto" w:fill="auto"/>
            <w:vAlign w:val="center"/>
          </w:tcPr>
          <w:p w:rsidR="00480E96" w:rsidRPr="00291935" w:rsidRDefault="00224653" w:rsidP="00480E96">
            <w:pPr>
              <w:pStyle w:val="af1"/>
              <w:widowControl w:val="0"/>
              <w:spacing w:before="0" w:beforeAutospacing="0" w:after="0" w:afterAutospacing="0"/>
              <w:jc w:val="center"/>
            </w:pPr>
            <w:r w:rsidRPr="00291935">
              <w:t>43</w:t>
            </w:r>
          </w:p>
        </w:tc>
        <w:tc>
          <w:tcPr>
            <w:tcW w:w="1023" w:type="dxa"/>
            <w:shd w:val="clear" w:color="auto" w:fill="auto"/>
            <w:vAlign w:val="center"/>
          </w:tcPr>
          <w:p w:rsidR="00480E96" w:rsidRPr="00291935" w:rsidRDefault="00224653" w:rsidP="00480E96">
            <w:pPr>
              <w:pStyle w:val="af1"/>
              <w:widowControl w:val="0"/>
              <w:spacing w:before="0" w:beforeAutospacing="0" w:after="0" w:afterAutospacing="0"/>
              <w:jc w:val="center"/>
            </w:pPr>
            <w:r w:rsidRPr="00291935">
              <w:t>44</w:t>
            </w:r>
          </w:p>
        </w:tc>
        <w:tc>
          <w:tcPr>
            <w:tcW w:w="1023" w:type="dxa"/>
            <w:shd w:val="clear" w:color="auto" w:fill="auto"/>
            <w:vAlign w:val="center"/>
          </w:tcPr>
          <w:p w:rsidR="00480E96" w:rsidRPr="00291935" w:rsidRDefault="000566F9" w:rsidP="00480E96">
            <w:pPr>
              <w:pStyle w:val="af1"/>
              <w:widowControl w:val="0"/>
              <w:spacing w:before="0" w:beforeAutospacing="0" w:after="0" w:afterAutospacing="0"/>
              <w:jc w:val="center"/>
              <w:rPr>
                <w:lang w:val="kk-KZ"/>
              </w:rPr>
            </w:pPr>
            <w:r w:rsidRPr="00291935">
              <w:rPr>
                <w:lang w:val="kk-KZ"/>
              </w:rPr>
              <w:t>45</w:t>
            </w:r>
          </w:p>
        </w:tc>
        <w:tc>
          <w:tcPr>
            <w:tcW w:w="1023" w:type="dxa"/>
            <w:shd w:val="clear" w:color="auto" w:fill="auto"/>
            <w:vAlign w:val="center"/>
          </w:tcPr>
          <w:p w:rsidR="00480E96" w:rsidRPr="00291935" w:rsidRDefault="000566F9" w:rsidP="00480E96">
            <w:pPr>
              <w:pStyle w:val="af1"/>
              <w:widowControl w:val="0"/>
              <w:spacing w:before="0" w:beforeAutospacing="0" w:after="0" w:afterAutospacing="0"/>
              <w:jc w:val="center"/>
              <w:rPr>
                <w:lang w:val="kk-KZ"/>
              </w:rPr>
            </w:pPr>
            <w:r w:rsidRPr="00291935">
              <w:rPr>
                <w:lang w:val="kk-KZ"/>
              </w:rPr>
              <w:t>46</w:t>
            </w:r>
          </w:p>
        </w:tc>
        <w:tc>
          <w:tcPr>
            <w:tcW w:w="1023" w:type="dxa"/>
            <w:shd w:val="clear" w:color="auto" w:fill="auto"/>
            <w:vAlign w:val="center"/>
          </w:tcPr>
          <w:p w:rsidR="00480E96" w:rsidRPr="00291935" w:rsidRDefault="000566F9" w:rsidP="00480E96">
            <w:pPr>
              <w:pStyle w:val="af1"/>
              <w:widowControl w:val="0"/>
              <w:spacing w:before="0" w:beforeAutospacing="0" w:after="0" w:afterAutospacing="0"/>
              <w:jc w:val="center"/>
              <w:rPr>
                <w:lang w:val="kk-KZ"/>
              </w:rPr>
            </w:pPr>
            <w:r w:rsidRPr="00291935">
              <w:rPr>
                <w:lang w:val="kk-KZ"/>
              </w:rPr>
              <w:t>47</w:t>
            </w:r>
          </w:p>
        </w:tc>
      </w:tr>
      <w:tr w:rsidR="005E7613" w:rsidRPr="00291935" w:rsidTr="005E7613">
        <w:trPr>
          <w:gridAfter w:val="1"/>
          <w:wAfter w:w="7" w:type="dxa"/>
          <w:trHeight w:val="2276"/>
        </w:trPr>
        <w:tc>
          <w:tcPr>
            <w:tcW w:w="534" w:type="dxa"/>
            <w:shd w:val="clear" w:color="auto" w:fill="auto"/>
          </w:tcPr>
          <w:p w:rsidR="005E7613" w:rsidRPr="00291935" w:rsidRDefault="005E7613" w:rsidP="005E7613">
            <w:pPr>
              <w:widowControl w:val="0"/>
              <w:jc w:val="center"/>
              <w:rPr>
                <w:rFonts w:eastAsia="Calibri"/>
                <w:sz w:val="24"/>
                <w:szCs w:val="28"/>
              </w:rPr>
            </w:pPr>
            <w:r w:rsidRPr="00291935">
              <w:rPr>
                <w:rFonts w:eastAsia="Calibri"/>
                <w:sz w:val="24"/>
                <w:szCs w:val="28"/>
              </w:rPr>
              <w:t>2</w:t>
            </w:r>
          </w:p>
        </w:tc>
        <w:tc>
          <w:tcPr>
            <w:tcW w:w="2343" w:type="dxa"/>
            <w:shd w:val="clear" w:color="auto" w:fill="auto"/>
          </w:tcPr>
          <w:p w:rsidR="005E7613" w:rsidRPr="00291935" w:rsidRDefault="005E7613" w:rsidP="005E7613">
            <w:pPr>
              <w:pStyle w:val="af1"/>
              <w:widowControl w:val="0"/>
              <w:spacing w:before="0" w:beforeAutospacing="0" w:after="0" w:afterAutospacing="0"/>
            </w:pPr>
            <w:r w:rsidRPr="00291935">
              <w:t>Количество работников государственных организаций культуры, повысивших профессиональный уровень подготовки</w:t>
            </w:r>
          </w:p>
        </w:tc>
        <w:tc>
          <w:tcPr>
            <w:tcW w:w="1930" w:type="dxa"/>
            <w:shd w:val="clear" w:color="auto" w:fill="auto"/>
            <w:vAlign w:val="center"/>
          </w:tcPr>
          <w:p w:rsidR="005E7613" w:rsidRPr="00291935" w:rsidRDefault="00D840A5" w:rsidP="005E7613">
            <w:pPr>
              <w:widowControl w:val="0"/>
              <w:jc w:val="center"/>
              <w:rPr>
                <w:rFonts w:eastAsia="Calibri"/>
                <w:sz w:val="24"/>
                <w:szCs w:val="28"/>
              </w:rPr>
            </w:pPr>
            <w:r>
              <w:rPr>
                <w:rFonts w:eastAsia="Calibri"/>
                <w:sz w:val="24"/>
                <w:szCs w:val="28"/>
                <w:lang w:val="kk-KZ"/>
              </w:rPr>
              <w:t>Курирующий в</w:t>
            </w:r>
            <w:r w:rsidR="005E7613" w:rsidRPr="00291935">
              <w:rPr>
                <w:rFonts w:eastAsia="Calibri"/>
                <w:sz w:val="24"/>
                <w:szCs w:val="28"/>
                <w:lang w:val="kk-KZ"/>
              </w:rPr>
              <w:t>ице-министр</w:t>
            </w:r>
          </w:p>
        </w:tc>
        <w:tc>
          <w:tcPr>
            <w:tcW w:w="1971" w:type="dxa"/>
            <w:shd w:val="clear" w:color="auto" w:fill="auto"/>
            <w:vAlign w:val="center"/>
          </w:tcPr>
          <w:p w:rsidR="005E7613" w:rsidRPr="00291935" w:rsidRDefault="00820DBB" w:rsidP="00820DBB">
            <w:pPr>
              <w:widowControl w:val="0"/>
              <w:jc w:val="center"/>
              <w:rPr>
                <w:sz w:val="24"/>
                <w:szCs w:val="24"/>
                <w:lang w:eastAsia="en-US"/>
              </w:rPr>
            </w:pPr>
            <w:r w:rsidRPr="00291935">
              <w:rPr>
                <w:sz w:val="24"/>
                <w:szCs w:val="24"/>
                <w:lang w:eastAsia="en-US"/>
              </w:rPr>
              <w:t xml:space="preserve">ведомственные </w:t>
            </w:r>
            <w:r w:rsidR="005E7613" w:rsidRPr="00291935">
              <w:rPr>
                <w:sz w:val="24"/>
                <w:lang w:eastAsia="en-US"/>
              </w:rPr>
              <w:t>данные</w:t>
            </w:r>
          </w:p>
        </w:tc>
        <w:tc>
          <w:tcPr>
            <w:tcW w:w="1008" w:type="dxa"/>
            <w:shd w:val="clear" w:color="auto" w:fill="auto"/>
            <w:vAlign w:val="center"/>
          </w:tcPr>
          <w:p w:rsidR="005E7613" w:rsidRPr="00291935" w:rsidRDefault="005E7613" w:rsidP="005E7613">
            <w:pPr>
              <w:pStyle w:val="af1"/>
              <w:widowControl w:val="0"/>
              <w:spacing w:before="0" w:beforeAutospacing="0" w:after="0" w:afterAutospacing="0"/>
              <w:jc w:val="center"/>
              <w:rPr>
                <w:lang w:val="kk-KZ"/>
              </w:rPr>
            </w:pPr>
            <w:r w:rsidRPr="00291935">
              <w:t>чел.</w:t>
            </w:r>
          </w:p>
        </w:tc>
        <w:tc>
          <w:tcPr>
            <w:tcW w:w="1022" w:type="dxa"/>
            <w:shd w:val="clear" w:color="auto" w:fill="auto"/>
            <w:vAlign w:val="center"/>
          </w:tcPr>
          <w:p w:rsidR="005E7613" w:rsidRPr="00291935" w:rsidRDefault="005E7613" w:rsidP="005E7613">
            <w:pPr>
              <w:pStyle w:val="af1"/>
              <w:widowControl w:val="0"/>
              <w:spacing w:before="0" w:beforeAutospacing="0" w:after="0" w:afterAutospacing="0"/>
              <w:jc w:val="center"/>
              <w:rPr>
                <w:lang w:val="kk-KZ"/>
              </w:rPr>
            </w:pPr>
            <w:r w:rsidRPr="00291935">
              <w:rPr>
                <w:lang w:val="kk-KZ"/>
              </w:rPr>
              <w:t>2</w:t>
            </w:r>
          </w:p>
        </w:tc>
        <w:tc>
          <w:tcPr>
            <w:tcW w:w="1024" w:type="dxa"/>
            <w:shd w:val="clear" w:color="auto" w:fill="auto"/>
            <w:vAlign w:val="center"/>
          </w:tcPr>
          <w:p w:rsidR="005E7613" w:rsidRPr="00291935" w:rsidRDefault="005E7613" w:rsidP="005E7613">
            <w:pPr>
              <w:pStyle w:val="af1"/>
              <w:widowControl w:val="0"/>
              <w:spacing w:before="0" w:beforeAutospacing="0" w:after="0" w:afterAutospacing="0"/>
              <w:jc w:val="center"/>
              <w:rPr>
                <w:lang w:val="kk-KZ"/>
              </w:rPr>
            </w:pPr>
            <w:r w:rsidRPr="00291935">
              <w:t>2</w:t>
            </w:r>
          </w:p>
        </w:tc>
        <w:tc>
          <w:tcPr>
            <w:tcW w:w="1023" w:type="dxa"/>
            <w:shd w:val="clear" w:color="auto" w:fill="auto"/>
            <w:vAlign w:val="center"/>
          </w:tcPr>
          <w:p w:rsidR="005E7613" w:rsidRPr="00291935" w:rsidRDefault="00DA35A3" w:rsidP="005E7613">
            <w:pPr>
              <w:pStyle w:val="af1"/>
              <w:widowControl w:val="0"/>
              <w:spacing w:before="0" w:beforeAutospacing="0" w:after="0" w:afterAutospacing="0"/>
              <w:jc w:val="center"/>
              <w:rPr>
                <w:lang w:val="en-US"/>
              </w:rPr>
            </w:pPr>
            <w:r w:rsidRPr="00291935">
              <w:rPr>
                <w:lang w:val="en-US"/>
              </w:rPr>
              <w:t>6</w:t>
            </w:r>
          </w:p>
        </w:tc>
        <w:tc>
          <w:tcPr>
            <w:tcW w:w="1023" w:type="dxa"/>
            <w:shd w:val="clear" w:color="auto" w:fill="auto"/>
            <w:vAlign w:val="center"/>
          </w:tcPr>
          <w:p w:rsidR="005E7613" w:rsidRPr="00291935" w:rsidRDefault="00DA35A3" w:rsidP="005E7613">
            <w:pPr>
              <w:pStyle w:val="af1"/>
              <w:widowControl w:val="0"/>
              <w:spacing w:before="0" w:beforeAutospacing="0" w:after="0" w:afterAutospacing="0"/>
              <w:jc w:val="center"/>
              <w:rPr>
                <w:lang w:val="kk-KZ"/>
              </w:rPr>
            </w:pPr>
            <w:r w:rsidRPr="00291935">
              <w:rPr>
                <w:lang w:val="kk-KZ"/>
              </w:rPr>
              <w:t>6</w:t>
            </w:r>
          </w:p>
        </w:tc>
        <w:tc>
          <w:tcPr>
            <w:tcW w:w="1023" w:type="dxa"/>
            <w:shd w:val="clear" w:color="auto" w:fill="auto"/>
            <w:vAlign w:val="center"/>
          </w:tcPr>
          <w:p w:rsidR="005E7613" w:rsidRPr="00291935" w:rsidRDefault="00DA35A3" w:rsidP="005E7613">
            <w:pPr>
              <w:pStyle w:val="af1"/>
              <w:widowControl w:val="0"/>
              <w:spacing w:before="0" w:beforeAutospacing="0" w:after="0" w:afterAutospacing="0"/>
              <w:jc w:val="center"/>
              <w:rPr>
                <w:lang w:val="en-US"/>
              </w:rPr>
            </w:pPr>
            <w:r w:rsidRPr="00291935">
              <w:rPr>
                <w:lang w:val="en-US"/>
              </w:rPr>
              <w:t>6</w:t>
            </w:r>
          </w:p>
        </w:tc>
        <w:tc>
          <w:tcPr>
            <w:tcW w:w="1023" w:type="dxa"/>
            <w:shd w:val="clear" w:color="auto" w:fill="auto"/>
            <w:vAlign w:val="center"/>
          </w:tcPr>
          <w:p w:rsidR="005E7613" w:rsidRPr="00291935" w:rsidRDefault="00F449A6" w:rsidP="005E7613">
            <w:pPr>
              <w:pStyle w:val="af1"/>
              <w:widowControl w:val="0"/>
              <w:spacing w:before="0" w:beforeAutospacing="0" w:after="0" w:afterAutospacing="0"/>
              <w:jc w:val="center"/>
              <w:rPr>
                <w:lang w:val="kk-KZ"/>
              </w:rPr>
            </w:pPr>
            <w:r>
              <w:rPr>
                <w:lang w:val="kk-KZ"/>
              </w:rPr>
              <w:t>7</w:t>
            </w:r>
          </w:p>
        </w:tc>
        <w:tc>
          <w:tcPr>
            <w:tcW w:w="1023" w:type="dxa"/>
            <w:shd w:val="clear" w:color="auto" w:fill="auto"/>
            <w:vAlign w:val="center"/>
          </w:tcPr>
          <w:p w:rsidR="005E7613" w:rsidRPr="00291935" w:rsidRDefault="00A5139B" w:rsidP="005E7613">
            <w:pPr>
              <w:pStyle w:val="af1"/>
              <w:widowControl w:val="0"/>
              <w:spacing w:before="0" w:beforeAutospacing="0" w:after="0" w:afterAutospacing="0"/>
              <w:jc w:val="center"/>
              <w:rPr>
                <w:lang w:val="kk-KZ"/>
              </w:rPr>
            </w:pPr>
            <w:r w:rsidRPr="00291935">
              <w:rPr>
                <w:lang w:val="kk-KZ"/>
              </w:rPr>
              <w:t>8</w:t>
            </w:r>
          </w:p>
        </w:tc>
      </w:tr>
      <w:tr w:rsidR="00D27D35" w:rsidRPr="00291935" w:rsidTr="00824A68">
        <w:trPr>
          <w:gridAfter w:val="1"/>
          <w:wAfter w:w="7" w:type="dxa"/>
          <w:trHeight w:val="279"/>
        </w:trPr>
        <w:tc>
          <w:tcPr>
            <w:tcW w:w="534" w:type="dxa"/>
            <w:vMerge w:val="restart"/>
            <w:shd w:val="clear" w:color="auto" w:fill="auto"/>
          </w:tcPr>
          <w:p w:rsidR="00480E96" w:rsidRPr="00291935" w:rsidRDefault="00480E96" w:rsidP="00480E96">
            <w:pPr>
              <w:widowControl w:val="0"/>
              <w:jc w:val="center"/>
              <w:rPr>
                <w:rFonts w:eastAsia="Calibri"/>
                <w:sz w:val="24"/>
                <w:szCs w:val="28"/>
              </w:rPr>
            </w:pPr>
            <w:r w:rsidRPr="00291935">
              <w:rPr>
                <w:rFonts w:eastAsia="Calibri"/>
                <w:sz w:val="24"/>
                <w:szCs w:val="28"/>
              </w:rPr>
              <w:t>3</w:t>
            </w:r>
          </w:p>
        </w:tc>
        <w:tc>
          <w:tcPr>
            <w:tcW w:w="2343" w:type="dxa"/>
            <w:shd w:val="clear" w:color="auto" w:fill="auto"/>
          </w:tcPr>
          <w:p w:rsidR="00480E96" w:rsidRPr="00291935" w:rsidRDefault="00480E96" w:rsidP="00480E96">
            <w:pPr>
              <w:pStyle w:val="af1"/>
              <w:widowControl w:val="0"/>
              <w:spacing w:before="0" w:beforeAutospacing="0" w:after="0" w:afterAutospacing="0"/>
            </w:pPr>
            <w:r w:rsidRPr="00291935">
              <w:t xml:space="preserve">Доля победителей республиканских и международных конкурсов и фестивалей от общей численности обучающихся в учреждениях образования в области культуры и искусства, в том </w:t>
            </w:r>
            <w:r w:rsidRPr="00291935">
              <w:lastRenderedPageBreak/>
              <w:t>числе:</w:t>
            </w:r>
          </w:p>
        </w:tc>
        <w:tc>
          <w:tcPr>
            <w:tcW w:w="1930" w:type="dxa"/>
            <w:vMerge w:val="restart"/>
            <w:vAlign w:val="center"/>
          </w:tcPr>
          <w:p w:rsidR="00480E96" w:rsidRPr="00291935" w:rsidRDefault="00D840A5" w:rsidP="00480E96">
            <w:pPr>
              <w:widowControl w:val="0"/>
              <w:jc w:val="center"/>
              <w:rPr>
                <w:rFonts w:eastAsia="Calibri"/>
                <w:sz w:val="24"/>
                <w:szCs w:val="28"/>
              </w:rPr>
            </w:pPr>
            <w:r>
              <w:rPr>
                <w:rFonts w:eastAsia="Calibri"/>
                <w:sz w:val="24"/>
                <w:szCs w:val="28"/>
                <w:lang w:val="kk-KZ"/>
              </w:rPr>
              <w:lastRenderedPageBreak/>
              <w:t>Курирующий в</w:t>
            </w:r>
            <w:r w:rsidR="00480E96" w:rsidRPr="00291935">
              <w:rPr>
                <w:rFonts w:eastAsia="Calibri"/>
                <w:sz w:val="24"/>
                <w:szCs w:val="28"/>
                <w:lang w:val="kk-KZ"/>
              </w:rPr>
              <w:t>ице-министр</w:t>
            </w:r>
          </w:p>
        </w:tc>
        <w:tc>
          <w:tcPr>
            <w:tcW w:w="1971" w:type="dxa"/>
            <w:vMerge w:val="restart"/>
            <w:shd w:val="clear" w:color="auto" w:fill="auto"/>
            <w:vAlign w:val="center"/>
          </w:tcPr>
          <w:p w:rsidR="00480E96" w:rsidRPr="00291935" w:rsidRDefault="00480E96" w:rsidP="00480E96">
            <w:pPr>
              <w:widowControl w:val="0"/>
              <w:jc w:val="center"/>
              <w:rPr>
                <w:sz w:val="24"/>
                <w:szCs w:val="24"/>
                <w:lang w:eastAsia="en-US"/>
              </w:rPr>
            </w:pPr>
            <w:r w:rsidRPr="00291935">
              <w:rPr>
                <w:sz w:val="24"/>
                <w:szCs w:val="24"/>
                <w:lang w:eastAsia="en-US"/>
              </w:rPr>
              <w:t xml:space="preserve">ведомственные </w:t>
            </w:r>
          </w:p>
          <w:p w:rsidR="00480E96" w:rsidRPr="00291935" w:rsidRDefault="00480E96" w:rsidP="00480E96">
            <w:pPr>
              <w:pStyle w:val="af1"/>
              <w:widowControl w:val="0"/>
              <w:spacing w:before="0" w:beforeAutospacing="0" w:after="0" w:afterAutospacing="0"/>
              <w:jc w:val="center"/>
            </w:pPr>
            <w:r w:rsidRPr="00291935">
              <w:rPr>
                <w:lang w:eastAsia="en-US"/>
              </w:rPr>
              <w:t>данные</w:t>
            </w:r>
          </w:p>
        </w:tc>
        <w:tc>
          <w:tcPr>
            <w:tcW w:w="1008" w:type="dxa"/>
            <w:vMerge w:val="restart"/>
            <w:shd w:val="clear" w:color="auto" w:fill="auto"/>
            <w:vAlign w:val="center"/>
          </w:tcPr>
          <w:p w:rsidR="00480E96" w:rsidRPr="00291935" w:rsidRDefault="00480E96" w:rsidP="00480E96">
            <w:pPr>
              <w:pStyle w:val="af1"/>
              <w:widowControl w:val="0"/>
              <w:spacing w:before="0" w:beforeAutospacing="0" w:after="0" w:afterAutospacing="0"/>
              <w:jc w:val="center"/>
            </w:pPr>
            <w:r w:rsidRPr="00291935">
              <w:t>%</w:t>
            </w:r>
          </w:p>
        </w:tc>
        <w:tc>
          <w:tcPr>
            <w:tcW w:w="1022" w:type="dxa"/>
            <w:shd w:val="clear" w:color="auto" w:fill="auto"/>
            <w:vAlign w:val="center"/>
          </w:tcPr>
          <w:p w:rsidR="00480E96" w:rsidRPr="00291935" w:rsidRDefault="00224653" w:rsidP="00480E96">
            <w:pPr>
              <w:pStyle w:val="af1"/>
              <w:widowControl w:val="0"/>
              <w:spacing w:before="0" w:beforeAutospacing="0" w:after="0" w:afterAutospacing="0"/>
              <w:jc w:val="center"/>
              <w:rPr>
                <w:lang w:val="kk-KZ"/>
              </w:rPr>
            </w:pPr>
            <w:r w:rsidRPr="00291935">
              <w:rPr>
                <w:lang w:val="kk-KZ"/>
              </w:rPr>
              <w:t>30,7</w:t>
            </w:r>
          </w:p>
        </w:tc>
        <w:tc>
          <w:tcPr>
            <w:tcW w:w="1024" w:type="dxa"/>
            <w:shd w:val="clear" w:color="auto" w:fill="auto"/>
            <w:vAlign w:val="center"/>
          </w:tcPr>
          <w:p w:rsidR="00480E96" w:rsidRPr="00291935" w:rsidRDefault="00224653" w:rsidP="00480E96">
            <w:pPr>
              <w:pStyle w:val="af1"/>
              <w:widowControl w:val="0"/>
              <w:spacing w:before="0" w:beforeAutospacing="0" w:after="0" w:afterAutospacing="0"/>
              <w:jc w:val="center"/>
            </w:pPr>
            <w:r w:rsidRPr="00291935">
              <w:t>31,3</w:t>
            </w:r>
          </w:p>
        </w:tc>
        <w:tc>
          <w:tcPr>
            <w:tcW w:w="1023" w:type="dxa"/>
            <w:shd w:val="clear" w:color="auto" w:fill="auto"/>
            <w:vAlign w:val="center"/>
          </w:tcPr>
          <w:p w:rsidR="00480E96" w:rsidRPr="00291935" w:rsidRDefault="00224653" w:rsidP="00480E96">
            <w:pPr>
              <w:pStyle w:val="af1"/>
              <w:widowControl w:val="0"/>
              <w:spacing w:before="0" w:beforeAutospacing="0" w:after="0" w:afterAutospacing="0"/>
              <w:jc w:val="center"/>
            </w:pPr>
            <w:r w:rsidRPr="00291935">
              <w:t>32,4</w:t>
            </w:r>
          </w:p>
        </w:tc>
        <w:tc>
          <w:tcPr>
            <w:tcW w:w="1023" w:type="dxa"/>
            <w:shd w:val="clear" w:color="auto" w:fill="auto"/>
            <w:vAlign w:val="center"/>
          </w:tcPr>
          <w:p w:rsidR="00480E96" w:rsidRPr="00291935" w:rsidRDefault="00224653" w:rsidP="00480E96">
            <w:pPr>
              <w:pStyle w:val="af1"/>
              <w:widowControl w:val="0"/>
              <w:spacing w:before="0" w:beforeAutospacing="0" w:after="0" w:afterAutospacing="0"/>
              <w:jc w:val="center"/>
            </w:pPr>
            <w:r w:rsidRPr="00291935">
              <w:t>32,5</w:t>
            </w:r>
          </w:p>
        </w:tc>
        <w:tc>
          <w:tcPr>
            <w:tcW w:w="1023" w:type="dxa"/>
            <w:shd w:val="clear" w:color="auto" w:fill="auto"/>
            <w:vAlign w:val="center"/>
          </w:tcPr>
          <w:p w:rsidR="00480E96" w:rsidRPr="00291935" w:rsidRDefault="00342E53" w:rsidP="00480E96">
            <w:pPr>
              <w:pStyle w:val="af1"/>
              <w:widowControl w:val="0"/>
              <w:spacing w:before="0" w:beforeAutospacing="0" w:after="0" w:afterAutospacing="0"/>
              <w:jc w:val="center"/>
              <w:rPr>
                <w:lang w:val="en-US"/>
              </w:rPr>
            </w:pPr>
            <w:r w:rsidRPr="00291935">
              <w:rPr>
                <w:lang w:val="kk-KZ"/>
              </w:rPr>
              <w:t>32,</w:t>
            </w:r>
            <w:r w:rsidRPr="00291935">
              <w:rPr>
                <w:lang w:val="en-US"/>
              </w:rPr>
              <w:t>7</w:t>
            </w:r>
          </w:p>
        </w:tc>
        <w:tc>
          <w:tcPr>
            <w:tcW w:w="1023" w:type="dxa"/>
            <w:shd w:val="clear" w:color="auto" w:fill="auto"/>
            <w:vAlign w:val="center"/>
          </w:tcPr>
          <w:p w:rsidR="00480E96" w:rsidRPr="00291935" w:rsidRDefault="00342E53" w:rsidP="00480E96">
            <w:pPr>
              <w:pStyle w:val="af1"/>
              <w:widowControl w:val="0"/>
              <w:spacing w:before="0" w:beforeAutospacing="0" w:after="0" w:afterAutospacing="0"/>
              <w:jc w:val="center"/>
              <w:rPr>
                <w:lang w:val="kk-KZ"/>
              </w:rPr>
            </w:pPr>
            <w:r w:rsidRPr="00291935">
              <w:rPr>
                <w:lang w:val="kk-KZ"/>
              </w:rPr>
              <w:t>32,9</w:t>
            </w:r>
          </w:p>
        </w:tc>
        <w:tc>
          <w:tcPr>
            <w:tcW w:w="1023" w:type="dxa"/>
            <w:shd w:val="clear" w:color="auto" w:fill="auto"/>
            <w:vAlign w:val="center"/>
          </w:tcPr>
          <w:p w:rsidR="00480E96" w:rsidRPr="00291935" w:rsidRDefault="000566F9" w:rsidP="00480E96">
            <w:pPr>
              <w:pStyle w:val="af1"/>
              <w:widowControl w:val="0"/>
              <w:spacing w:before="0" w:beforeAutospacing="0" w:after="0" w:afterAutospacing="0"/>
              <w:jc w:val="center"/>
              <w:rPr>
                <w:lang w:val="en-US"/>
              </w:rPr>
            </w:pPr>
            <w:r w:rsidRPr="00291935">
              <w:rPr>
                <w:lang w:val="kk-KZ"/>
              </w:rPr>
              <w:t>33</w:t>
            </w:r>
            <w:r w:rsidR="00342E53" w:rsidRPr="00291935">
              <w:rPr>
                <w:lang w:val="en-US"/>
              </w:rPr>
              <w:t>,1</w:t>
            </w:r>
          </w:p>
        </w:tc>
      </w:tr>
      <w:tr w:rsidR="00D27D35" w:rsidRPr="00291935" w:rsidTr="00822792">
        <w:trPr>
          <w:gridAfter w:val="1"/>
          <w:wAfter w:w="7" w:type="dxa"/>
          <w:trHeight w:val="312"/>
        </w:trPr>
        <w:tc>
          <w:tcPr>
            <w:tcW w:w="534" w:type="dxa"/>
            <w:vMerge/>
            <w:shd w:val="clear" w:color="auto" w:fill="auto"/>
          </w:tcPr>
          <w:p w:rsidR="00480E96" w:rsidRPr="00291935" w:rsidRDefault="00480E96" w:rsidP="00480E96">
            <w:pPr>
              <w:widowControl w:val="0"/>
              <w:jc w:val="center"/>
              <w:rPr>
                <w:rFonts w:eastAsia="Calibri"/>
                <w:sz w:val="24"/>
                <w:szCs w:val="28"/>
              </w:rPr>
            </w:pPr>
          </w:p>
        </w:tc>
        <w:tc>
          <w:tcPr>
            <w:tcW w:w="2343" w:type="dxa"/>
            <w:shd w:val="clear" w:color="auto" w:fill="auto"/>
          </w:tcPr>
          <w:p w:rsidR="00480E96" w:rsidRPr="00291935" w:rsidRDefault="00480E96" w:rsidP="00480E96">
            <w:pPr>
              <w:pStyle w:val="af1"/>
              <w:widowControl w:val="0"/>
              <w:spacing w:before="0" w:beforeAutospacing="0" w:after="0" w:afterAutospacing="0"/>
            </w:pPr>
            <w:r w:rsidRPr="00291935">
              <w:t>основное среднее</w:t>
            </w:r>
          </w:p>
        </w:tc>
        <w:tc>
          <w:tcPr>
            <w:tcW w:w="1930" w:type="dxa"/>
            <w:vMerge/>
            <w:vAlign w:val="center"/>
          </w:tcPr>
          <w:p w:rsidR="00480E96" w:rsidRPr="00291935" w:rsidRDefault="00480E96" w:rsidP="00480E96">
            <w:pPr>
              <w:widowControl w:val="0"/>
              <w:jc w:val="center"/>
              <w:rPr>
                <w:rFonts w:eastAsia="Calibri"/>
                <w:sz w:val="24"/>
                <w:szCs w:val="28"/>
              </w:rPr>
            </w:pPr>
          </w:p>
        </w:tc>
        <w:tc>
          <w:tcPr>
            <w:tcW w:w="1971" w:type="dxa"/>
            <w:vMerge/>
            <w:shd w:val="clear" w:color="auto" w:fill="auto"/>
            <w:vAlign w:val="center"/>
          </w:tcPr>
          <w:p w:rsidR="00480E96" w:rsidRPr="00291935" w:rsidRDefault="00480E96" w:rsidP="00480E96">
            <w:pPr>
              <w:pStyle w:val="af1"/>
              <w:widowControl w:val="0"/>
              <w:spacing w:before="0" w:beforeAutospacing="0" w:after="0" w:afterAutospacing="0"/>
              <w:jc w:val="center"/>
            </w:pPr>
          </w:p>
        </w:tc>
        <w:tc>
          <w:tcPr>
            <w:tcW w:w="1008" w:type="dxa"/>
            <w:vMerge/>
            <w:shd w:val="clear" w:color="auto" w:fill="auto"/>
            <w:vAlign w:val="center"/>
          </w:tcPr>
          <w:p w:rsidR="00480E96" w:rsidRPr="00291935" w:rsidRDefault="00480E96" w:rsidP="00480E96">
            <w:pPr>
              <w:pStyle w:val="af1"/>
              <w:widowControl w:val="0"/>
              <w:spacing w:before="0" w:beforeAutospacing="0" w:after="0" w:afterAutospacing="0"/>
              <w:jc w:val="center"/>
            </w:pPr>
          </w:p>
        </w:tc>
        <w:tc>
          <w:tcPr>
            <w:tcW w:w="1022" w:type="dxa"/>
            <w:shd w:val="clear" w:color="auto" w:fill="auto"/>
            <w:vAlign w:val="center"/>
          </w:tcPr>
          <w:p w:rsidR="00480E96" w:rsidRPr="00291935" w:rsidRDefault="00224653" w:rsidP="00480E96">
            <w:pPr>
              <w:pStyle w:val="af1"/>
              <w:widowControl w:val="0"/>
              <w:spacing w:before="0" w:beforeAutospacing="0" w:after="0" w:afterAutospacing="0"/>
              <w:jc w:val="center"/>
            </w:pPr>
            <w:r w:rsidRPr="00291935">
              <w:t>9,9</w:t>
            </w:r>
          </w:p>
        </w:tc>
        <w:tc>
          <w:tcPr>
            <w:tcW w:w="1024" w:type="dxa"/>
            <w:shd w:val="clear" w:color="auto" w:fill="auto"/>
            <w:vAlign w:val="center"/>
          </w:tcPr>
          <w:p w:rsidR="00480E96" w:rsidRPr="00291935" w:rsidRDefault="00224653" w:rsidP="00480E96">
            <w:pPr>
              <w:pStyle w:val="af1"/>
              <w:widowControl w:val="0"/>
              <w:spacing w:before="0" w:beforeAutospacing="0" w:after="0" w:afterAutospacing="0"/>
              <w:jc w:val="center"/>
            </w:pPr>
            <w:r w:rsidRPr="00291935">
              <w:t>10</w:t>
            </w:r>
          </w:p>
        </w:tc>
        <w:tc>
          <w:tcPr>
            <w:tcW w:w="1023" w:type="dxa"/>
            <w:shd w:val="clear" w:color="auto" w:fill="auto"/>
            <w:vAlign w:val="center"/>
          </w:tcPr>
          <w:p w:rsidR="00480E96" w:rsidRPr="00291935" w:rsidRDefault="00224653" w:rsidP="00480E96">
            <w:pPr>
              <w:pStyle w:val="af1"/>
              <w:widowControl w:val="0"/>
              <w:spacing w:before="0" w:beforeAutospacing="0" w:after="0" w:afterAutospacing="0"/>
              <w:jc w:val="center"/>
            </w:pPr>
            <w:r w:rsidRPr="00291935">
              <w:t>10,5</w:t>
            </w:r>
          </w:p>
        </w:tc>
        <w:tc>
          <w:tcPr>
            <w:tcW w:w="1023" w:type="dxa"/>
            <w:shd w:val="clear" w:color="auto" w:fill="auto"/>
            <w:vAlign w:val="center"/>
          </w:tcPr>
          <w:p w:rsidR="00480E96" w:rsidRPr="00291935" w:rsidRDefault="00224653" w:rsidP="00480E96">
            <w:pPr>
              <w:pStyle w:val="af1"/>
              <w:widowControl w:val="0"/>
              <w:spacing w:before="0" w:beforeAutospacing="0" w:after="0" w:afterAutospacing="0"/>
              <w:jc w:val="center"/>
            </w:pPr>
            <w:r w:rsidRPr="00291935">
              <w:t>10,5</w:t>
            </w:r>
          </w:p>
        </w:tc>
        <w:tc>
          <w:tcPr>
            <w:tcW w:w="1023" w:type="dxa"/>
            <w:shd w:val="clear" w:color="auto" w:fill="auto"/>
            <w:vAlign w:val="center"/>
          </w:tcPr>
          <w:p w:rsidR="00480E96" w:rsidRPr="00291935" w:rsidRDefault="000566F9" w:rsidP="00480E96">
            <w:pPr>
              <w:pStyle w:val="af1"/>
              <w:widowControl w:val="0"/>
              <w:spacing w:before="0" w:beforeAutospacing="0" w:after="0" w:afterAutospacing="0"/>
              <w:jc w:val="center"/>
              <w:rPr>
                <w:lang w:val="kk-KZ"/>
              </w:rPr>
            </w:pPr>
            <w:r w:rsidRPr="00291935">
              <w:rPr>
                <w:lang w:val="kk-KZ"/>
              </w:rPr>
              <w:t>10,6</w:t>
            </w:r>
          </w:p>
        </w:tc>
        <w:tc>
          <w:tcPr>
            <w:tcW w:w="1023" w:type="dxa"/>
            <w:shd w:val="clear" w:color="auto" w:fill="auto"/>
            <w:vAlign w:val="center"/>
          </w:tcPr>
          <w:p w:rsidR="00480E96" w:rsidRPr="00291935" w:rsidRDefault="00342E53" w:rsidP="00480E96">
            <w:pPr>
              <w:pStyle w:val="af1"/>
              <w:widowControl w:val="0"/>
              <w:spacing w:before="0" w:beforeAutospacing="0" w:after="0" w:afterAutospacing="0"/>
              <w:jc w:val="center"/>
              <w:rPr>
                <w:lang w:val="kk-KZ"/>
              </w:rPr>
            </w:pPr>
            <w:r w:rsidRPr="00291935">
              <w:rPr>
                <w:lang w:val="kk-KZ"/>
              </w:rPr>
              <w:t>10,7</w:t>
            </w:r>
          </w:p>
        </w:tc>
        <w:tc>
          <w:tcPr>
            <w:tcW w:w="1023" w:type="dxa"/>
            <w:shd w:val="clear" w:color="auto" w:fill="auto"/>
            <w:vAlign w:val="center"/>
          </w:tcPr>
          <w:p w:rsidR="00480E96" w:rsidRPr="00291935" w:rsidRDefault="00342E53" w:rsidP="00480E96">
            <w:pPr>
              <w:pStyle w:val="af1"/>
              <w:widowControl w:val="0"/>
              <w:spacing w:before="0" w:beforeAutospacing="0" w:after="0" w:afterAutospacing="0"/>
              <w:jc w:val="center"/>
              <w:rPr>
                <w:lang w:val="kk-KZ"/>
              </w:rPr>
            </w:pPr>
            <w:r w:rsidRPr="00291935">
              <w:rPr>
                <w:lang w:val="kk-KZ"/>
              </w:rPr>
              <w:t>10,8</w:t>
            </w:r>
          </w:p>
        </w:tc>
      </w:tr>
      <w:tr w:rsidR="00D27D35" w:rsidRPr="00291935" w:rsidTr="00822792">
        <w:trPr>
          <w:gridAfter w:val="1"/>
          <w:wAfter w:w="7" w:type="dxa"/>
          <w:trHeight w:val="589"/>
        </w:trPr>
        <w:tc>
          <w:tcPr>
            <w:tcW w:w="534" w:type="dxa"/>
            <w:vMerge/>
            <w:shd w:val="clear" w:color="auto" w:fill="auto"/>
          </w:tcPr>
          <w:p w:rsidR="00480E96" w:rsidRPr="00291935" w:rsidRDefault="00480E96" w:rsidP="00480E96">
            <w:pPr>
              <w:widowControl w:val="0"/>
              <w:jc w:val="center"/>
              <w:rPr>
                <w:rFonts w:eastAsia="Calibri"/>
                <w:sz w:val="24"/>
                <w:szCs w:val="28"/>
              </w:rPr>
            </w:pPr>
          </w:p>
        </w:tc>
        <w:tc>
          <w:tcPr>
            <w:tcW w:w="2343" w:type="dxa"/>
            <w:shd w:val="clear" w:color="auto" w:fill="auto"/>
          </w:tcPr>
          <w:p w:rsidR="00480E96" w:rsidRPr="00291935" w:rsidRDefault="00480E96" w:rsidP="00224653">
            <w:pPr>
              <w:pStyle w:val="af1"/>
              <w:widowControl w:val="0"/>
              <w:spacing w:before="0" w:beforeAutospacing="0" w:after="0" w:afterAutospacing="0"/>
            </w:pPr>
            <w:r w:rsidRPr="00291935">
              <w:t>техническое и профессиональное</w:t>
            </w:r>
          </w:p>
        </w:tc>
        <w:tc>
          <w:tcPr>
            <w:tcW w:w="1930" w:type="dxa"/>
            <w:vMerge/>
            <w:vAlign w:val="center"/>
          </w:tcPr>
          <w:p w:rsidR="00480E96" w:rsidRPr="00291935" w:rsidRDefault="00480E96" w:rsidP="00480E96">
            <w:pPr>
              <w:widowControl w:val="0"/>
              <w:jc w:val="center"/>
              <w:rPr>
                <w:rFonts w:eastAsia="Calibri"/>
                <w:sz w:val="24"/>
                <w:szCs w:val="28"/>
              </w:rPr>
            </w:pPr>
          </w:p>
        </w:tc>
        <w:tc>
          <w:tcPr>
            <w:tcW w:w="1971" w:type="dxa"/>
            <w:vMerge/>
            <w:shd w:val="clear" w:color="auto" w:fill="auto"/>
            <w:vAlign w:val="center"/>
          </w:tcPr>
          <w:p w:rsidR="00480E96" w:rsidRPr="00291935" w:rsidRDefault="00480E96" w:rsidP="00480E96">
            <w:pPr>
              <w:pStyle w:val="af1"/>
              <w:widowControl w:val="0"/>
              <w:spacing w:before="0" w:beforeAutospacing="0" w:after="0" w:afterAutospacing="0"/>
              <w:jc w:val="center"/>
            </w:pPr>
          </w:p>
        </w:tc>
        <w:tc>
          <w:tcPr>
            <w:tcW w:w="1008" w:type="dxa"/>
            <w:vMerge/>
            <w:shd w:val="clear" w:color="auto" w:fill="auto"/>
            <w:vAlign w:val="center"/>
          </w:tcPr>
          <w:p w:rsidR="00480E96" w:rsidRPr="00291935" w:rsidRDefault="00480E96" w:rsidP="00480E96">
            <w:pPr>
              <w:pStyle w:val="af1"/>
              <w:widowControl w:val="0"/>
              <w:spacing w:before="0" w:beforeAutospacing="0" w:after="0" w:afterAutospacing="0"/>
              <w:jc w:val="center"/>
            </w:pPr>
          </w:p>
        </w:tc>
        <w:tc>
          <w:tcPr>
            <w:tcW w:w="1022" w:type="dxa"/>
            <w:shd w:val="clear" w:color="auto" w:fill="auto"/>
            <w:vAlign w:val="center"/>
          </w:tcPr>
          <w:p w:rsidR="00480E96" w:rsidRPr="00291935" w:rsidRDefault="00224653" w:rsidP="00480E96">
            <w:pPr>
              <w:pStyle w:val="af1"/>
              <w:widowControl w:val="0"/>
              <w:spacing w:before="0" w:beforeAutospacing="0" w:after="0" w:afterAutospacing="0"/>
              <w:jc w:val="center"/>
            </w:pPr>
            <w:r w:rsidRPr="00291935">
              <w:t>10,1</w:t>
            </w:r>
          </w:p>
        </w:tc>
        <w:tc>
          <w:tcPr>
            <w:tcW w:w="1024" w:type="dxa"/>
            <w:shd w:val="clear" w:color="auto" w:fill="auto"/>
            <w:vAlign w:val="center"/>
          </w:tcPr>
          <w:p w:rsidR="00480E96" w:rsidRPr="00291935" w:rsidRDefault="00224653" w:rsidP="00480E96">
            <w:pPr>
              <w:pStyle w:val="af1"/>
              <w:widowControl w:val="0"/>
              <w:spacing w:before="0" w:beforeAutospacing="0" w:after="0" w:afterAutospacing="0"/>
              <w:jc w:val="center"/>
            </w:pPr>
            <w:r w:rsidRPr="00291935">
              <w:t>10,5</w:t>
            </w:r>
          </w:p>
        </w:tc>
        <w:tc>
          <w:tcPr>
            <w:tcW w:w="1023" w:type="dxa"/>
            <w:shd w:val="clear" w:color="auto" w:fill="auto"/>
            <w:vAlign w:val="center"/>
          </w:tcPr>
          <w:p w:rsidR="00480E96" w:rsidRPr="00291935" w:rsidRDefault="00224653" w:rsidP="00480E96">
            <w:pPr>
              <w:pStyle w:val="af1"/>
              <w:widowControl w:val="0"/>
              <w:spacing w:before="0" w:beforeAutospacing="0" w:after="0" w:afterAutospacing="0"/>
              <w:jc w:val="center"/>
            </w:pPr>
            <w:r w:rsidRPr="00291935">
              <w:t>11</w:t>
            </w:r>
          </w:p>
        </w:tc>
        <w:tc>
          <w:tcPr>
            <w:tcW w:w="1023" w:type="dxa"/>
            <w:shd w:val="clear" w:color="auto" w:fill="auto"/>
            <w:vAlign w:val="center"/>
          </w:tcPr>
          <w:p w:rsidR="00480E96" w:rsidRPr="00291935" w:rsidRDefault="00224653" w:rsidP="00480E96">
            <w:pPr>
              <w:pStyle w:val="af1"/>
              <w:widowControl w:val="0"/>
              <w:spacing w:before="0" w:beforeAutospacing="0" w:after="0" w:afterAutospacing="0"/>
              <w:jc w:val="center"/>
            </w:pPr>
            <w:r w:rsidRPr="00291935">
              <w:t>11</w:t>
            </w:r>
          </w:p>
        </w:tc>
        <w:tc>
          <w:tcPr>
            <w:tcW w:w="1023" w:type="dxa"/>
            <w:shd w:val="clear" w:color="auto" w:fill="auto"/>
            <w:vAlign w:val="center"/>
          </w:tcPr>
          <w:p w:rsidR="00480E96" w:rsidRPr="00291935" w:rsidRDefault="000566F9" w:rsidP="00480E96">
            <w:pPr>
              <w:pStyle w:val="af1"/>
              <w:widowControl w:val="0"/>
              <w:spacing w:before="0" w:beforeAutospacing="0" w:after="0" w:afterAutospacing="0"/>
              <w:jc w:val="center"/>
              <w:rPr>
                <w:lang w:val="kk-KZ"/>
              </w:rPr>
            </w:pPr>
            <w:r w:rsidRPr="00291935">
              <w:rPr>
                <w:lang w:val="kk-KZ"/>
              </w:rPr>
              <w:t>11</w:t>
            </w:r>
          </w:p>
        </w:tc>
        <w:tc>
          <w:tcPr>
            <w:tcW w:w="1023" w:type="dxa"/>
            <w:shd w:val="clear" w:color="auto" w:fill="auto"/>
            <w:vAlign w:val="center"/>
          </w:tcPr>
          <w:p w:rsidR="00480E96" w:rsidRPr="00291935" w:rsidRDefault="000566F9" w:rsidP="00480E96">
            <w:pPr>
              <w:pStyle w:val="af1"/>
              <w:widowControl w:val="0"/>
              <w:spacing w:before="0" w:beforeAutospacing="0" w:after="0" w:afterAutospacing="0"/>
              <w:jc w:val="center"/>
              <w:rPr>
                <w:lang w:val="kk-KZ"/>
              </w:rPr>
            </w:pPr>
            <w:r w:rsidRPr="00291935">
              <w:rPr>
                <w:lang w:val="kk-KZ"/>
              </w:rPr>
              <w:t>11</w:t>
            </w:r>
          </w:p>
        </w:tc>
        <w:tc>
          <w:tcPr>
            <w:tcW w:w="1023" w:type="dxa"/>
            <w:shd w:val="clear" w:color="auto" w:fill="auto"/>
            <w:vAlign w:val="center"/>
          </w:tcPr>
          <w:p w:rsidR="00480E96" w:rsidRPr="00291935" w:rsidRDefault="000566F9" w:rsidP="00480E96">
            <w:pPr>
              <w:pStyle w:val="af1"/>
              <w:widowControl w:val="0"/>
              <w:spacing w:before="0" w:beforeAutospacing="0" w:after="0" w:afterAutospacing="0"/>
              <w:jc w:val="center"/>
              <w:rPr>
                <w:lang w:val="kk-KZ"/>
              </w:rPr>
            </w:pPr>
            <w:r w:rsidRPr="00291935">
              <w:rPr>
                <w:lang w:val="kk-KZ"/>
              </w:rPr>
              <w:t>11</w:t>
            </w:r>
          </w:p>
        </w:tc>
      </w:tr>
      <w:tr w:rsidR="00D27D35" w:rsidRPr="00291935" w:rsidTr="00822792">
        <w:trPr>
          <w:gridAfter w:val="1"/>
          <w:wAfter w:w="7" w:type="dxa"/>
          <w:trHeight w:val="240"/>
        </w:trPr>
        <w:tc>
          <w:tcPr>
            <w:tcW w:w="534" w:type="dxa"/>
            <w:vMerge/>
            <w:shd w:val="clear" w:color="auto" w:fill="auto"/>
          </w:tcPr>
          <w:p w:rsidR="00480E96" w:rsidRPr="00291935" w:rsidRDefault="00480E96" w:rsidP="00480E96">
            <w:pPr>
              <w:widowControl w:val="0"/>
              <w:jc w:val="center"/>
              <w:rPr>
                <w:rFonts w:eastAsia="Calibri"/>
                <w:sz w:val="24"/>
                <w:szCs w:val="28"/>
              </w:rPr>
            </w:pPr>
          </w:p>
        </w:tc>
        <w:tc>
          <w:tcPr>
            <w:tcW w:w="2343" w:type="dxa"/>
            <w:shd w:val="clear" w:color="auto" w:fill="auto"/>
          </w:tcPr>
          <w:p w:rsidR="00480E96" w:rsidRPr="00291935" w:rsidRDefault="00480E96" w:rsidP="00224653">
            <w:pPr>
              <w:pStyle w:val="af1"/>
              <w:widowControl w:val="0"/>
              <w:spacing w:before="0" w:beforeAutospacing="0" w:after="0" w:afterAutospacing="0"/>
            </w:pPr>
            <w:r w:rsidRPr="00291935">
              <w:t>высшее образование</w:t>
            </w:r>
          </w:p>
        </w:tc>
        <w:tc>
          <w:tcPr>
            <w:tcW w:w="1930" w:type="dxa"/>
            <w:vMerge/>
            <w:vAlign w:val="center"/>
          </w:tcPr>
          <w:p w:rsidR="00480E96" w:rsidRPr="00291935" w:rsidRDefault="00480E96" w:rsidP="00480E96">
            <w:pPr>
              <w:widowControl w:val="0"/>
              <w:jc w:val="center"/>
              <w:rPr>
                <w:rFonts w:eastAsia="Calibri"/>
                <w:sz w:val="24"/>
                <w:szCs w:val="28"/>
              </w:rPr>
            </w:pPr>
          </w:p>
        </w:tc>
        <w:tc>
          <w:tcPr>
            <w:tcW w:w="1971" w:type="dxa"/>
            <w:vMerge/>
            <w:shd w:val="clear" w:color="auto" w:fill="auto"/>
            <w:vAlign w:val="center"/>
          </w:tcPr>
          <w:p w:rsidR="00480E96" w:rsidRPr="00291935" w:rsidRDefault="00480E96" w:rsidP="00480E96">
            <w:pPr>
              <w:pStyle w:val="af1"/>
              <w:widowControl w:val="0"/>
              <w:spacing w:before="0" w:beforeAutospacing="0" w:after="0" w:afterAutospacing="0"/>
              <w:jc w:val="center"/>
            </w:pPr>
          </w:p>
        </w:tc>
        <w:tc>
          <w:tcPr>
            <w:tcW w:w="1008" w:type="dxa"/>
            <w:vMerge/>
            <w:shd w:val="clear" w:color="auto" w:fill="auto"/>
            <w:vAlign w:val="center"/>
          </w:tcPr>
          <w:p w:rsidR="00480E96" w:rsidRPr="00291935" w:rsidRDefault="00480E96" w:rsidP="00480E96">
            <w:pPr>
              <w:pStyle w:val="af1"/>
              <w:widowControl w:val="0"/>
              <w:spacing w:before="0" w:beforeAutospacing="0" w:after="0" w:afterAutospacing="0"/>
              <w:jc w:val="center"/>
            </w:pPr>
          </w:p>
        </w:tc>
        <w:tc>
          <w:tcPr>
            <w:tcW w:w="1022" w:type="dxa"/>
            <w:shd w:val="clear" w:color="auto" w:fill="auto"/>
            <w:vAlign w:val="center"/>
          </w:tcPr>
          <w:p w:rsidR="00480E96" w:rsidRPr="00291935" w:rsidRDefault="00224653" w:rsidP="00480E96">
            <w:pPr>
              <w:pStyle w:val="af1"/>
              <w:widowControl w:val="0"/>
              <w:spacing w:before="0" w:beforeAutospacing="0" w:after="0" w:afterAutospacing="0"/>
              <w:jc w:val="center"/>
            </w:pPr>
            <w:r w:rsidRPr="00291935">
              <w:t>10,7</w:t>
            </w:r>
          </w:p>
        </w:tc>
        <w:tc>
          <w:tcPr>
            <w:tcW w:w="1024" w:type="dxa"/>
            <w:shd w:val="clear" w:color="auto" w:fill="auto"/>
            <w:vAlign w:val="center"/>
          </w:tcPr>
          <w:p w:rsidR="00480E96" w:rsidRPr="00291935" w:rsidRDefault="00224653" w:rsidP="00480E96">
            <w:pPr>
              <w:pStyle w:val="af1"/>
              <w:widowControl w:val="0"/>
              <w:spacing w:before="0" w:beforeAutospacing="0" w:after="0" w:afterAutospacing="0"/>
              <w:jc w:val="center"/>
            </w:pPr>
            <w:r w:rsidRPr="00291935">
              <w:t>10,8</w:t>
            </w:r>
          </w:p>
        </w:tc>
        <w:tc>
          <w:tcPr>
            <w:tcW w:w="1023" w:type="dxa"/>
            <w:shd w:val="clear" w:color="auto" w:fill="auto"/>
            <w:vAlign w:val="center"/>
          </w:tcPr>
          <w:p w:rsidR="00480E96" w:rsidRPr="00291935" w:rsidRDefault="00224653" w:rsidP="00480E96">
            <w:pPr>
              <w:pStyle w:val="af1"/>
              <w:widowControl w:val="0"/>
              <w:spacing w:before="0" w:beforeAutospacing="0" w:after="0" w:afterAutospacing="0"/>
              <w:jc w:val="center"/>
            </w:pPr>
            <w:r w:rsidRPr="00291935">
              <w:t>10,9</w:t>
            </w:r>
          </w:p>
        </w:tc>
        <w:tc>
          <w:tcPr>
            <w:tcW w:w="1023" w:type="dxa"/>
            <w:shd w:val="clear" w:color="auto" w:fill="auto"/>
            <w:vAlign w:val="center"/>
          </w:tcPr>
          <w:p w:rsidR="00480E96" w:rsidRPr="00291935" w:rsidRDefault="00224653" w:rsidP="00480E96">
            <w:pPr>
              <w:pStyle w:val="af1"/>
              <w:widowControl w:val="0"/>
              <w:spacing w:before="0" w:beforeAutospacing="0" w:after="0" w:afterAutospacing="0"/>
              <w:jc w:val="center"/>
            </w:pPr>
            <w:r w:rsidRPr="00291935">
              <w:t>11</w:t>
            </w:r>
          </w:p>
        </w:tc>
        <w:tc>
          <w:tcPr>
            <w:tcW w:w="1023" w:type="dxa"/>
            <w:shd w:val="clear" w:color="auto" w:fill="auto"/>
            <w:vAlign w:val="center"/>
          </w:tcPr>
          <w:p w:rsidR="00480E96" w:rsidRPr="00291935" w:rsidRDefault="000566F9" w:rsidP="00480E96">
            <w:pPr>
              <w:pStyle w:val="af1"/>
              <w:widowControl w:val="0"/>
              <w:spacing w:before="0" w:beforeAutospacing="0" w:after="0" w:afterAutospacing="0"/>
              <w:jc w:val="center"/>
              <w:rPr>
                <w:lang w:val="en-US"/>
              </w:rPr>
            </w:pPr>
            <w:r w:rsidRPr="00291935">
              <w:rPr>
                <w:lang w:val="kk-KZ"/>
              </w:rPr>
              <w:t>11</w:t>
            </w:r>
            <w:r w:rsidR="00342E53" w:rsidRPr="00291935">
              <w:rPr>
                <w:lang w:val="en-US"/>
              </w:rPr>
              <w:t>,1</w:t>
            </w:r>
          </w:p>
        </w:tc>
        <w:tc>
          <w:tcPr>
            <w:tcW w:w="1023" w:type="dxa"/>
            <w:shd w:val="clear" w:color="auto" w:fill="auto"/>
            <w:vAlign w:val="center"/>
          </w:tcPr>
          <w:p w:rsidR="00480E96" w:rsidRPr="00291935" w:rsidRDefault="000566F9" w:rsidP="00480E96">
            <w:pPr>
              <w:pStyle w:val="af1"/>
              <w:widowControl w:val="0"/>
              <w:spacing w:before="0" w:beforeAutospacing="0" w:after="0" w:afterAutospacing="0"/>
              <w:jc w:val="center"/>
              <w:rPr>
                <w:lang w:val="en-US"/>
              </w:rPr>
            </w:pPr>
            <w:r w:rsidRPr="00291935">
              <w:rPr>
                <w:lang w:val="kk-KZ"/>
              </w:rPr>
              <w:t>11</w:t>
            </w:r>
            <w:r w:rsidR="00342E53" w:rsidRPr="00291935">
              <w:rPr>
                <w:lang w:val="en-US"/>
              </w:rPr>
              <w:t>,2</w:t>
            </w:r>
          </w:p>
        </w:tc>
        <w:tc>
          <w:tcPr>
            <w:tcW w:w="1023" w:type="dxa"/>
            <w:shd w:val="clear" w:color="auto" w:fill="auto"/>
            <w:vAlign w:val="center"/>
          </w:tcPr>
          <w:p w:rsidR="00480E96" w:rsidRPr="00291935" w:rsidRDefault="000566F9" w:rsidP="00480E96">
            <w:pPr>
              <w:pStyle w:val="af1"/>
              <w:widowControl w:val="0"/>
              <w:spacing w:before="0" w:beforeAutospacing="0" w:after="0" w:afterAutospacing="0"/>
              <w:jc w:val="center"/>
              <w:rPr>
                <w:lang w:val="en-US"/>
              </w:rPr>
            </w:pPr>
            <w:r w:rsidRPr="00291935">
              <w:rPr>
                <w:lang w:val="kk-KZ"/>
              </w:rPr>
              <w:t>11</w:t>
            </w:r>
            <w:r w:rsidR="00342E53" w:rsidRPr="00291935">
              <w:rPr>
                <w:lang w:val="en-US"/>
              </w:rPr>
              <w:t>,3</w:t>
            </w:r>
          </w:p>
        </w:tc>
      </w:tr>
      <w:tr w:rsidR="00D27D35" w:rsidRPr="00291935" w:rsidTr="00822792">
        <w:trPr>
          <w:gridAfter w:val="1"/>
          <w:wAfter w:w="7" w:type="dxa"/>
        </w:trPr>
        <w:tc>
          <w:tcPr>
            <w:tcW w:w="534" w:type="dxa"/>
            <w:shd w:val="clear" w:color="auto" w:fill="auto"/>
          </w:tcPr>
          <w:p w:rsidR="00480E96" w:rsidRPr="00291935" w:rsidRDefault="00480E96" w:rsidP="00480E96">
            <w:pPr>
              <w:widowControl w:val="0"/>
              <w:jc w:val="center"/>
              <w:rPr>
                <w:rFonts w:eastAsia="Calibri"/>
                <w:sz w:val="24"/>
                <w:szCs w:val="28"/>
              </w:rPr>
            </w:pPr>
            <w:r w:rsidRPr="00291935">
              <w:rPr>
                <w:rFonts w:eastAsia="Calibri"/>
                <w:sz w:val="24"/>
                <w:szCs w:val="28"/>
              </w:rPr>
              <w:t>4</w:t>
            </w:r>
          </w:p>
        </w:tc>
        <w:tc>
          <w:tcPr>
            <w:tcW w:w="2343" w:type="dxa"/>
            <w:shd w:val="clear" w:color="auto" w:fill="auto"/>
          </w:tcPr>
          <w:p w:rsidR="00480E96" w:rsidRPr="00291935" w:rsidRDefault="00480E96" w:rsidP="00224653">
            <w:pPr>
              <w:pStyle w:val="af1"/>
              <w:widowControl w:val="0"/>
              <w:spacing w:before="0" w:beforeAutospacing="0" w:after="0" w:afterAutospacing="0"/>
            </w:pPr>
            <w:r w:rsidRPr="00291935">
              <w:t>Объем архивных документов, хранящихся в государственных архивах Республики Казахстан</w:t>
            </w:r>
          </w:p>
        </w:tc>
        <w:tc>
          <w:tcPr>
            <w:tcW w:w="1930" w:type="dxa"/>
            <w:vAlign w:val="center"/>
          </w:tcPr>
          <w:p w:rsidR="00480E96" w:rsidRPr="00291935" w:rsidRDefault="00D840A5" w:rsidP="00480E96">
            <w:pPr>
              <w:widowControl w:val="0"/>
              <w:jc w:val="center"/>
              <w:rPr>
                <w:rFonts w:eastAsia="Calibri"/>
                <w:sz w:val="24"/>
                <w:szCs w:val="28"/>
              </w:rPr>
            </w:pPr>
            <w:r>
              <w:rPr>
                <w:rFonts w:eastAsia="Calibri"/>
                <w:sz w:val="24"/>
                <w:szCs w:val="28"/>
                <w:lang w:val="kk-KZ"/>
              </w:rPr>
              <w:t>Курирующий в</w:t>
            </w:r>
            <w:r w:rsidR="00480E96" w:rsidRPr="00291935">
              <w:rPr>
                <w:rFonts w:eastAsia="Calibri"/>
                <w:sz w:val="24"/>
                <w:szCs w:val="28"/>
                <w:lang w:val="kk-KZ"/>
              </w:rPr>
              <w:t>ице-министр</w:t>
            </w:r>
          </w:p>
        </w:tc>
        <w:tc>
          <w:tcPr>
            <w:tcW w:w="1971" w:type="dxa"/>
            <w:shd w:val="clear" w:color="auto" w:fill="auto"/>
            <w:vAlign w:val="center"/>
          </w:tcPr>
          <w:p w:rsidR="00480E96" w:rsidRPr="00291935" w:rsidRDefault="00480E96" w:rsidP="00480E96">
            <w:pPr>
              <w:pStyle w:val="af1"/>
              <w:widowControl w:val="0"/>
              <w:spacing w:before="0" w:beforeAutospacing="0" w:after="0" w:afterAutospacing="0"/>
              <w:jc w:val="center"/>
            </w:pPr>
            <w:r w:rsidRPr="00291935">
              <w:t>отчетные данные</w:t>
            </w:r>
            <w:r w:rsidRPr="00291935">
              <w:br/>
              <w:t xml:space="preserve">государственных архивов Республики Казахстан </w:t>
            </w:r>
          </w:p>
        </w:tc>
        <w:tc>
          <w:tcPr>
            <w:tcW w:w="1008" w:type="dxa"/>
            <w:shd w:val="clear" w:color="auto" w:fill="auto"/>
            <w:vAlign w:val="center"/>
          </w:tcPr>
          <w:p w:rsidR="00480E96" w:rsidRPr="00291935" w:rsidRDefault="00480E96" w:rsidP="00480E96">
            <w:pPr>
              <w:pStyle w:val="af1"/>
              <w:widowControl w:val="0"/>
              <w:spacing w:before="0" w:beforeAutospacing="0" w:after="0" w:afterAutospacing="0"/>
              <w:jc w:val="center"/>
            </w:pPr>
            <w:r w:rsidRPr="00291935">
              <w:t>тыс. ед. хр.</w:t>
            </w:r>
          </w:p>
        </w:tc>
        <w:tc>
          <w:tcPr>
            <w:tcW w:w="1022" w:type="dxa"/>
            <w:shd w:val="clear" w:color="auto" w:fill="auto"/>
            <w:vAlign w:val="center"/>
          </w:tcPr>
          <w:p w:rsidR="00480E96" w:rsidRPr="00291935" w:rsidRDefault="00224653" w:rsidP="00480E96">
            <w:pPr>
              <w:pStyle w:val="af1"/>
              <w:widowControl w:val="0"/>
              <w:spacing w:before="0" w:beforeAutospacing="0" w:after="0" w:afterAutospacing="0"/>
              <w:ind w:left="-2" w:right="-108"/>
              <w:jc w:val="center"/>
            </w:pPr>
            <w:r w:rsidRPr="00291935">
              <w:t>26000</w:t>
            </w:r>
          </w:p>
        </w:tc>
        <w:tc>
          <w:tcPr>
            <w:tcW w:w="1024" w:type="dxa"/>
            <w:shd w:val="clear" w:color="auto" w:fill="auto"/>
            <w:vAlign w:val="center"/>
          </w:tcPr>
          <w:p w:rsidR="00480E96" w:rsidRPr="00291935" w:rsidRDefault="00224653" w:rsidP="00480E96">
            <w:pPr>
              <w:pStyle w:val="af1"/>
              <w:widowControl w:val="0"/>
              <w:spacing w:before="0" w:beforeAutospacing="0" w:after="0" w:afterAutospacing="0"/>
              <w:ind w:left="-2" w:right="-108"/>
              <w:jc w:val="center"/>
            </w:pPr>
            <w:r w:rsidRPr="00291935">
              <w:t>26400</w:t>
            </w:r>
          </w:p>
        </w:tc>
        <w:tc>
          <w:tcPr>
            <w:tcW w:w="1023" w:type="dxa"/>
            <w:shd w:val="clear" w:color="auto" w:fill="auto"/>
            <w:vAlign w:val="center"/>
          </w:tcPr>
          <w:p w:rsidR="00480E96" w:rsidRPr="00291935" w:rsidRDefault="00224653" w:rsidP="00480E96">
            <w:pPr>
              <w:pStyle w:val="af1"/>
              <w:widowControl w:val="0"/>
              <w:spacing w:before="0" w:beforeAutospacing="0" w:after="0" w:afterAutospacing="0"/>
              <w:ind w:left="-2" w:right="-108"/>
              <w:jc w:val="center"/>
            </w:pPr>
            <w:r w:rsidRPr="00291935">
              <w:t>26800</w:t>
            </w:r>
          </w:p>
        </w:tc>
        <w:tc>
          <w:tcPr>
            <w:tcW w:w="1023" w:type="dxa"/>
            <w:shd w:val="clear" w:color="auto" w:fill="auto"/>
            <w:vAlign w:val="center"/>
          </w:tcPr>
          <w:p w:rsidR="00480E96" w:rsidRPr="00291935" w:rsidRDefault="00224653" w:rsidP="00480E96">
            <w:pPr>
              <w:pStyle w:val="af1"/>
              <w:widowControl w:val="0"/>
              <w:spacing w:before="0" w:beforeAutospacing="0" w:after="0" w:afterAutospacing="0"/>
              <w:ind w:left="-2" w:right="-108"/>
              <w:jc w:val="center"/>
            </w:pPr>
            <w:r w:rsidRPr="00291935">
              <w:t>27200</w:t>
            </w:r>
          </w:p>
        </w:tc>
        <w:tc>
          <w:tcPr>
            <w:tcW w:w="1023" w:type="dxa"/>
            <w:shd w:val="clear" w:color="auto" w:fill="auto"/>
            <w:vAlign w:val="center"/>
          </w:tcPr>
          <w:p w:rsidR="00480E96" w:rsidRPr="00291935" w:rsidRDefault="000566F9" w:rsidP="00480E96">
            <w:pPr>
              <w:pStyle w:val="af1"/>
              <w:widowControl w:val="0"/>
              <w:spacing w:before="0" w:beforeAutospacing="0" w:after="0" w:afterAutospacing="0"/>
              <w:ind w:left="-2" w:right="-108"/>
              <w:jc w:val="center"/>
              <w:rPr>
                <w:lang w:val="kk-KZ"/>
              </w:rPr>
            </w:pPr>
            <w:r w:rsidRPr="00291935">
              <w:rPr>
                <w:lang w:val="kk-KZ"/>
              </w:rPr>
              <w:t>27600</w:t>
            </w:r>
          </w:p>
        </w:tc>
        <w:tc>
          <w:tcPr>
            <w:tcW w:w="1023" w:type="dxa"/>
            <w:shd w:val="clear" w:color="auto" w:fill="auto"/>
            <w:vAlign w:val="center"/>
          </w:tcPr>
          <w:p w:rsidR="00480E96" w:rsidRPr="00291935" w:rsidRDefault="000566F9" w:rsidP="000566F9">
            <w:pPr>
              <w:pStyle w:val="af1"/>
              <w:widowControl w:val="0"/>
              <w:spacing w:before="0" w:beforeAutospacing="0" w:after="0" w:afterAutospacing="0"/>
              <w:ind w:left="-2" w:right="-108"/>
              <w:jc w:val="center"/>
              <w:rPr>
                <w:lang w:val="kk-KZ"/>
              </w:rPr>
            </w:pPr>
            <w:r w:rsidRPr="00291935">
              <w:rPr>
                <w:lang w:val="kk-KZ"/>
              </w:rPr>
              <w:t>28000</w:t>
            </w:r>
          </w:p>
        </w:tc>
        <w:tc>
          <w:tcPr>
            <w:tcW w:w="1023" w:type="dxa"/>
            <w:shd w:val="clear" w:color="auto" w:fill="auto"/>
            <w:vAlign w:val="center"/>
          </w:tcPr>
          <w:p w:rsidR="00480E96" w:rsidRPr="00291935" w:rsidRDefault="000566F9" w:rsidP="000566F9">
            <w:pPr>
              <w:pStyle w:val="af1"/>
              <w:widowControl w:val="0"/>
              <w:spacing w:before="0" w:beforeAutospacing="0" w:after="0" w:afterAutospacing="0"/>
              <w:ind w:right="-108"/>
              <w:jc w:val="center"/>
              <w:rPr>
                <w:lang w:val="kk-KZ"/>
              </w:rPr>
            </w:pPr>
            <w:r w:rsidRPr="00291935">
              <w:rPr>
                <w:lang w:val="kk-KZ"/>
              </w:rPr>
              <w:t>28400</w:t>
            </w:r>
          </w:p>
        </w:tc>
      </w:tr>
      <w:tr w:rsidR="00D27D35" w:rsidRPr="00291935" w:rsidTr="00822792">
        <w:trPr>
          <w:gridAfter w:val="1"/>
          <w:wAfter w:w="7" w:type="dxa"/>
        </w:trPr>
        <w:tc>
          <w:tcPr>
            <w:tcW w:w="534" w:type="dxa"/>
            <w:shd w:val="clear" w:color="auto" w:fill="auto"/>
          </w:tcPr>
          <w:p w:rsidR="00480E96" w:rsidRPr="00291935" w:rsidRDefault="00480E96" w:rsidP="00480E96">
            <w:pPr>
              <w:widowControl w:val="0"/>
              <w:jc w:val="center"/>
              <w:rPr>
                <w:rFonts w:eastAsia="Calibri"/>
                <w:sz w:val="24"/>
                <w:szCs w:val="28"/>
              </w:rPr>
            </w:pPr>
            <w:r w:rsidRPr="00291935">
              <w:rPr>
                <w:rFonts w:eastAsia="Calibri"/>
                <w:sz w:val="24"/>
                <w:szCs w:val="28"/>
              </w:rPr>
              <w:t>5</w:t>
            </w:r>
          </w:p>
        </w:tc>
        <w:tc>
          <w:tcPr>
            <w:tcW w:w="2343" w:type="dxa"/>
            <w:shd w:val="clear" w:color="auto" w:fill="auto"/>
          </w:tcPr>
          <w:p w:rsidR="00480E96" w:rsidRPr="00291935" w:rsidRDefault="00480E96" w:rsidP="00224653">
            <w:pPr>
              <w:pStyle w:val="af1"/>
              <w:widowControl w:val="0"/>
              <w:spacing w:before="0" w:beforeAutospacing="0" w:after="0" w:afterAutospacing="0"/>
              <w:rPr>
                <w:lang w:val="kk-KZ"/>
              </w:rPr>
            </w:pPr>
            <w:r w:rsidRPr="00291935">
              <w:t xml:space="preserve">Уровень информированности населения о работе по применению и пропаганде государственных символов </w:t>
            </w:r>
          </w:p>
        </w:tc>
        <w:tc>
          <w:tcPr>
            <w:tcW w:w="1930" w:type="dxa"/>
            <w:vAlign w:val="center"/>
          </w:tcPr>
          <w:p w:rsidR="00480E96" w:rsidRPr="00291935" w:rsidRDefault="00D840A5" w:rsidP="00480E96">
            <w:pPr>
              <w:widowControl w:val="0"/>
              <w:jc w:val="center"/>
              <w:rPr>
                <w:rFonts w:eastAsia="Calibri"/>
                <w:sz w:val="24"/>
                <w:szCs w:val="28"/>
              </w:rPr>
            </w:pPr>
            <w:r>
              <w:rPr>
                <w:rFonts w:eastAsia="Calibri"/>
                <w:sz w:val="24"/>
                <w:szCs w:val="28"/>
                <w:lang w:val="kk-KZ"/>
              </w:rPr>
              <w:t>Курирующий в</w:t>
            </w:r>
            <w:r w:rsidR="00480E96" w:rsidRPr="00291935">
              <w:rPr>
                <w:rFonts w:eastAsia="Calibri"/>
                <w:sz w:val="24"/>
                <w:szCs w:val="28"/>
                <w:lang w:val="kk-KZ"/>
              </w:rPr>
              <w:t>ице-министр</w:t>
            </w:r>
          </w:p>
        </w:tc>
        <w:tc>
          <w:tcPr>
            <w:tcW w:w="1971" w:type="dxa"/>
            <w:shd w:val="clear" w:color="auto" w:fill="auto"/>
            <w:vAlign w:val="center"/>
          </w:tcPr>
          <w:p w:rsidR="00480E96" w:rsidRPr="00291935" w:rsidRDefault="00480E96" w:rsidP="00480E96">
            <w:pPr>
              <w:pStyle w:val="af1"/>
              <w:widowControl w:val="0"/>
              <w:spacing w:before="0" w:beforeAutospacing="0" w:after="0" w:afterAutospacing="0"/>
              <w:jc w:val="center"/>
            </w:pPr>
            <w:r w:rsidRPr="00291935">
              <w:t>социологические</w:t>
            </w:r>
            <w:r w:rsidRPr="00291935">
              <w:br/>
              <w:t>исследования</w:t>
            </w:r>
          </w:p>
        </w:tc>
        <w:tc>
          <w:tcPr>
            <w:tcW w:w="1008" w:type="dxa"/>
            <w:shd w:val="clear" w:color="auto" w:fill="auto"/>
            <w:vAlign w:val="center"/>
          </w:tcPr>
          <w:p w:rsidR="00480E96" w:rsidRPr="00291935" w:rsidRDefault="00480E96" w:rsidP="00480E96">
            <w:pPr>
              <w:pStyle w:val="af1"/>
              <w:widowControl w:val="0"/>
              <w:spacing w:before="0" w:beforeAutospacing="0" w:after="0" w:afterAutospacing="0"/>
              <w:jc w:val="center"/>
            </w:pPr>
            <w:r w:rsidRPr="00291935">
              <w:t>%</w:t>
            </w:r>
          </w:p>
        </w:tc>
        <w:tc>
          <w:tcPr>
            <w:tcW w:w="1022" w:type="dxa"/>
            <w:shd w:val="clear" w:color="auto" w:fill="auto"/>
            <w:vAlign w:val="center"/>
          </w:tcPr>
          <w:p w:rsidR="00480E96" w:rsidRPr="00291935" w:rsidRDefault="00224653" w:rsidP="00480E96">
            <w:pPr>
              <w:pStyle w:val="af1"/>
              <w:widowControl w:val="0"/>
              <w:spacing w:before="0" w:beforeAutospacing="0" w:after="0" w:afterAutospacing="0"/>
              <w:jc w:val="center"/>
            </w:pPr>
            <w:r w:rsidRPr="00291935">
              <w:t>81</w:t>
            </w:r>
          </w:p>
        </w:tc>
        <w:tc>
          <w:tcPr>
            <w:tcW w:w="1024" w:type="dxa"/>
            <w:shd w:val="clear" w:color="auto" w:fill="auto"/>
            <w:vAlign w:val="center"/>
          </w:tcPr>
          <w:p w:rsidR="00480E96" w:rsidRPr="00291935" w:rsidRDefault="00224653" w:rsidP="00480E96">
            <w:pPr>
              <w:pStyle w:val="af1"/>
              <w:widowControl w:val="0"/>
              <w:spacing w:before="0" w:beforeAutospacing="0" w:after="0" w:afterAutospacing="0"/>
              <w:jc w:val="center"/>
            </w:pPr>
            <w:r w:rsidRPr="00291935">
              <w:t>82</w:t>
            </w:r>
          </w:p>
        </w:tc>
        <w:tc>
          <w:tcPr>
            <w:tcW w:w="1023" w:type="dxa"/>
            <w:shd w:val="clear" w:color="auto" w:fill="auto"/>
            <w:vAlign w:val="center"/>
          </w:tcPr>
          <w:p w:rsidR="00480E96" w:rsidRPr="00291935" w:rsidRDefault="00224653" w:rsidP="00480E96">
            <w:pPr>
              <w:pStyle w:val="af1"/>
              <w:widowControl w:val="0"/>
              <w:spacing w:before="0" w:beforeAutospacing="0" w:after="0" w:afterAutospacing="0"/>
              <w:jc w:val="center"/>
            </w:pPr>
            <w:r w:rsidRPr="00291935">
              <w:t>83</w:t>
            </w:r>
          </w:p>
        </w:tc>
        <w:tc>
          <w:tcPr>
            <w:tcW w:w="1023" w:type="dxa"/>
            <w:shd w:val="clear" w:color="auto" w:fill="auto"/>
            <w:vAlign w:val="center"/>
          </w:tcPr>
          <w:p w:rsidR="00480E96" w:rsidRPr="00291935" w:rsidRDefault="00224653" w:rsidP="00480E96">
            <w:pPr>
              <w:pStyle w:val="af1"/>
              <w:widowControl w:val="0"/>
              <w:spacing w:before="0" w:beforeAutospacing="0" w:after="0" w:afterAutospacing="0"/>
              <w:jc w:val="center"/>
            </w:pPr>
            <w:r w:rsidRPr="00291935">
              <w:t>84</w:t>
            </w:r>
          </w:p>
        </w:tc>
        <w:tc>
          <w:tcPr>
            <w:tcW w:w="1023" w:type="dxa"/>
            <w:shd w:val="clear" w:color="auto" w:fill="auto"/>
            <w:vAlign w:val="center"/>
          </w:tcPr>
          <w:p w:rsidR="00480E96" w:rsidRPr="00291935" w:rsidRDefault="000566F9" w:rsidP="00480E96">
            <w:pPr>
              <w:pStyle w:val="af1"/>
              <w:widowControl w:val="0"/>
              <w:spacing w:before="0" w:beforeAutospacing="0" w:after="0" w:afterAutospacing="0"/>
              <w:jc w:val="center"/>
              <w:rPr>
                <w:lang w:val="kk-KZ"/>
              </w:rPr>
            </w:pPr>
            <w:r w:rsidRPr="00291935">
              <w:rPr>
                <w:lang w:val="kk-KZ"/>
              </w:rPr>
              <w:t>85</w:t>
            </w:r>
          </w:p>
        </w:tc>
        <w:tc>
          <w:tcPr>
            <w:tcW w:w="1023" w:type="dxa"/>
            <w:shd w:val="clear" w:color="auto" w:fill="auto"/>
            <w:vAlign w:val="center"/>
          </w:tcPr>
          <w:p w:rsidR="00480E96" w:rsidRPr="00291935" w:rsidRDefault="000566F9" w:rsidP="00480E96">
            <w:pPr>
              <w:pStyle w:val="af1"/>
              <w:widowControl w:val="0"/>
              <w:spacing w:before="0" w:beforeAutospacing="0" w:after="0" w:afterAutospacing="0"/>
              <w:jc w:val="center"/>
              <w:rPr>
                <w:lang w:val="kk-KZ"/>
              </w:rPr>
            </w:pPr>
            <w:r w:rsidRPr="00291935">
              <w:rPr>
                <w:lang w:val="kk-KZ"/>
              </w:rPr>
              <w:t>86</w:t>
            </w:r>
          </w:p>
        </w:tc>
        <w:tc>
          <w:tcPr>
            <w:tcW w:w="1023" w:type="dxa"/>
            <w:shd w:val="clear" w:color="auto" w:fill="auto"/>
            <w:vAlign w:val="center"/>
          </w:tcPr>
          <w:p w:rsidR="00480E96" w:rsidRPr="00291935" w:rsidRDefault="000566F9" w:rsidP="00480E96">
            <w:pPr>
              <w:pStyle w:val="af1"/>
              <w:widowControl w:val="0"/>
              <w:spacing w:before="0" w:beforeAutospacing="0" w:after="0" w:afterAutospacing="0"/>
              <w:jc w:val="center"/>
              <w:rPr>
                <w:lang w:val="kk-KZ"/>
              </w:rPr>
            </w:pPr>
            <w:r w:rsidRPr="00291935">
              <w:rPr>
                <w:lang w:val="kk-KZ"/>
              </w:rPr>
              <w:t>87</w:t>
            </w:r>
          </w:p>
        </w:tc>
      </w:tr>
      <w:tr w:rsidR="00D27D35" w:rsidRPr="00291935" w:rsidTr="00822792">
        <w:trPr>
          <w:gridAfter w:val="1"/>
          <w:wAfter w:w="7" w:type="dxa"/>
        </w:trPr>
        <w:tc>
          <w:tcPr>
            <w:tcW w:w="534" w:type="dxa"/>
            <w:shd w:val="clear" w:color="auto" w:fill="auto"/>
          </w:tcPr>
          <w:p w:rsidR="00480E96" w:rsidRPr="00291935" w:rsidRDefault="00480E96" w:rsidP="00480E96">
            <w:pPr>
              <w:widowControl w:val="0"/>
              <w:jc w:val="center"/>
              <w:rPr>
                <w:rFonts w:eastAsia="Calibri"/>
                <w:sz w:val="24"/>
                <w:szCs w:val="28"/>
              </w:rPr>
            </w:pPr>
            <w:r w:rsidRPr="00291935">
              <w:rPr>
                <w:rFonts w:eastAsia="Calibri"/>
                <w:sz w:val="24"/>
                <w:szCs w:val="28"/>
              </w:rPr>
              <w:t>6</w:t>
            </w:r>
          </w:p>
        </w:tc>
        <w:tc>
          <w:tcPr>
            <w:tcW w:w="2343" w:type="dxa"/>
            <w:shd w:val="clear" w:color="auto" w:fill="auto"/>
          </w:tcPr>
          <w:p w:rsidR="00480E96" w:rsidRPr="00291935" w:rsidRDefault="00480E96" w:rsidP="00224653">
            <w:pPr>
              <w:pStyle w:val="af1"/>
              <w:widowControl w:val="0"/>
              <w:spacing w:before="0" w:beforeAutospacing="0" w:after="0" w:afterAutospacing="0"/>
            </w:pPr>
            <w:r w:rsidRPr="00291935">
              <w:t>Количество научных публикаций в рамках научных исследований</w:t>
            </w:r>
          </w:p>
        </w:tc>
        <w:tc>
          <w:tcPr>
            <w:tcW w:w="1930" w:type="dxa"/>
            <w:vAlign w:val="center"/>
          </w:tcPr>
          <w:p w:rsidR="00480E96" w:rsidRPr="00291935" w:rsidRDefault="00D840A5" w:rsidP="00480E96">
            <w:pPr>
              <w:widowControl w:val="0"/>
              <w:jc w:val="center"/>
              <w:rPr>
                <w:rFonts w:eastAsia="Calibri"/>
                <w:sz w:val="24"/>
                <w:szCs w:val="28"/>
              </w:rPr>
            </w:pPr>
            <w:r>
              <w:rPr>
                <w:rFonts w:eastAsia="Calibri"/>
                <w:sz w:val="24"/>
                <w:szCs w:val="28"/>
                <w:lang w:val="kk-KZ"/>
              </w:rPr>
              <w:t>Курирующий в</w:t>
            </w:r>
            <w:r w:rsidR="00480E96" w:rsidRPr="00291935">
              <w:rPr>
                <w:rFonts w:eastAsia="Calibri"/>
                <w:sz w:val="24"/>
                <w:szCs w:val="28"/>
                <w:lang w:val="kk-KZ"/>
              </w:rPr>
              <w:t>ице-министр</w:t>
            </w:r>
          </w:p>
        </w:tc>
        <w:tc>
          <w:tcPr>
            <w:tcW w:w="1971" w:type="dxa"/>
            <w:shd w:val="clear" w:color="auto" w:fill="auto"/>
            <w:vAlign w:val="center"/>
          </w:tcPr>
          <w:p w:rsidR="00480E96" w:rsidRPr="00291935" w:rsidRDefault="00480E96" w:rsidP="00480E96">
            <w:pPr>
              <w:widowControl w:val="0"/>
              <w:jc w:val="center"/>
              <w:rPr>
                <w:sz w:val="24"/>
                <w:szCs w:val="24"/>
                <w:lang w:eastAsia="en-US"/>
              </w:rPr>
            </w:pPr>
            <w:r w:rsidRPr="00291935">
              <w:rPr>
                <w:sz w:val="24"/>
                <w:szCs w:val="24"/>
                <w:lang w:eastAsia="en-US"/>
              </w:rPr>
              <w:t xml:space="preserve">ведомственные </w:t>
            </w:r>
          </w:p>
          <w:p w:rsidR="00480E96" w:rsidRPr="00291935" w:rsidRDefault="00480E96" w:rsidP="00480E96">
            <w:pPr>
              <w:pStyle w:val="af1"/>
              <w:widowControl w:val="0"/>
              <w:spacing w:before="0" w:beforeAutospacing="0" w:after="0" w:afterAutospacing="0"/>
              <w:jc w:val="center"/>
            </w:pPr>
            <w:r w:rsidRPr="00291935">
              <w:rPr>
                <w:lang w:eastAsia="en-US"/>
              </w:rPr>
              <w:t>данные</w:t>
            </w:r>
          </w:p>
        </w:tc>
        <w:tc>
          <w:tcPr>
            <w:tcW w:w="1008" w:type="dxa"/>
            <w:shd w:val="clear" w:color="auto" w:fill="auto"/>
            <w:vAlign w:val="center"/>
          </w:tcPr>
          <w:p w:rsidR="00480E96" w:rsidRPr="00291935" w:rsidRDefault="00480E96" w:rsidP="00480E96">
            <w:pPr>
              <w:pStyle w:val="af1"/>
              <w:widowControl w:val="0"/>
              <w:spacing w:before="0" w:beforeAutospacing="0" w:after="0" w:afterAutospacing="0"/>
              <w:jc w:val="center"/>
            </w:pPr>
            <w:r w:rsidRPr="00291935">
              <w:t>Ед.</w:t>
            </w:r>
          </w:p>
        </w:tc>
        <w:tc>
          <w:tcPr>
            <w:tcW w:w="1022" w:type="dxa"/>
            <w:shd w:val="clear" w:color="auto" w:fill="auto"/>
            <w:vAlign w:val="center"/>
          </w:tcPr>
          <w:p w:rsidR="00480E96" w:rsidRPr="00291935" w:rsidRDefault="00224653" w:rsidP="00480E96">
            <w:pPr>
              <w:pStyle w:val="af1"/>
              <w:widowControl w:val="0"/>
              <w:spacing w:before="0" w:beforeAutospacing="0" w:after="0" w:afterAutospacing="0"/>
              <w:jc w:val="center"/>
              <w:rPr>
                <w:lang w:val="kk-KZ"/>
              </w:rPr>
            </w:pPr>
            <w:r w:rsidRPr="00291935">
              <w:rPr>
                <w:lang w:val="kk-KZ"/>
              </w:rPr>
              <w:t>8</w:t>
            </w:r>
          </w:p>
        </w:tc>
        <w:tc>
          <w:tcPr>
            <w:tcW w:w="1024" w:type="dxa"/>
            <w:shd w:val="clear" w:color="auto" w:fill="auto"/>
            <w:vAlign w:val="center"/>
          </w:tcPr>
          <w:p w:rsidR="00480E96" w:rsidRPr="00291935" w:rsidRDefault="00224653" w:rsidP="00480E96">
            <w:pPr>
              <w:pStyle w:val="af1"/>
              <w:widowControl w:val="0"/>
              <w:spacing w:before="0" w:beforeAutospacing="0" w:after="0" w:afterAutospacing="0"/>
              <w:jc w:val="center"/>
              <w:rPr>
                <w:lang w:val="kk-KZ"/>
              </w:rPr>
            </w:pPr>
            <w:r w:rsidRPr="00291935">
              <w:rPr>
                <w:lang w:val="kk-KZ"/>
              </w:rPr>
              <w:t>12</w:t>
            </w:r>
          </w:p>
        </w:tc>
        <w:tc>
          <w:tcPr>
            <w:tcW w:w="1023" w:type="dxa"/>
            <w:shd w:val="clear" w:color="auto" w:fill="auto"/>
            <w:vAlign w:val="center"/>
          </w:tcPr>
          <w:p w:rsidR="00480E96" w:rsidRPr="00291935" w:rsidRDefault="00224653" w:rsidP="00480E96">
            <w:pPr>
              <w:pStyle w:val="af1"/>
              <w:widowControl w:val="0"/>
              <w:spacing w:before="0" w:beforeAutospacing="0" w:after="0" w:afterAutospacing="0"/>
              <w:jc w:val="center"/>
            </w:pPr>
            <w:r w:rsidRPr="00291935">
              <w:t>14</w:t>
            </w:r>
          </w:p>
        </w:tc>
        <w:tc>
          <w:tcPr>
            <w:tcW w:w="1023" w:type="dxa"/>
            <w:shd w:val="clear" w:color="auto" w:fill="auto"/>
            <w:vAlign w:val="center"/>
          </w:tcPr>
          <w:p w:rsidR="00480E96" w:rsidRPr="00291935" w:rsidRDefault="00F02EB3" w:rsidP="00480E96">
            <w:pPr>
              <w:pStyle w:val="af1"/>
              <w:widowControl w:val="0"/>
              <w:spacing w:before="0" w:beforeAutospacing="0" w:after="0" w:afterAutospacing="0"/>
              <w:jc w:val="center"/>
            </w:pPr>
            <w:r>
              <w:t>-</w:t>
            </w:r>
          </w:p>
        </w:tc>
        <w:tc>
          <w:tcPr>
            <w:tcW w:w="1023" w:type="dxa"/>
            <w:shd w:val="clear" w:color="auto" w:fill="auto"/>
            <w:vAlign w:val="center"/>
          </w:tcPr>
          <w:p w:rsidR="00480E96" w:rsidRPr="00291935" w:rsidRDefault="00F02EB3" w:rsidP="00480E96">
            <w:pPr>
              <w:pStyle w:val="af1"/>
              <w:widowControl w:val="0"/>
              <w:spacing w:before="0" w:beforeAutospacing="0" w:after="0" w:afterAutospacing="0"/>
              <w:jc w:val="center"/>
              <w:rPr>
                <w:lang w:val="kk-KZ"/>
              </w:rPr>
            </w:pPr>
            <w:r>
              <w:rPr>
                <w:lang w:val="kk-KZ"/>
              </w:rPr>
              <w:t>-</w:t>
            </w:r>
          </w:p>
        </w:tc>
        <w:tc>
          <w:tcPr>
            <w:tcW w:w="1023" w:type="dxa"/>
            <w:shd w:val="clear" w:color="auto" w:fill="auto"/>
            <w:vAlign w:val="center"/>
          </w:tcPr>
          <w:p w:rsidR="00480E96" w:rsidRPr="00291935" w:rsidRDefault="00544E36" w:rsidP="00480E96">
            <w:pPr>
              <w:pStyle w:val="af1"/>
              <w:widowControl w:val="0"/>
              <w:spacing w:before="0" w:beforeAutospacing="0" w:after="0" w:afterAutospacing="0"/>
              <w:jc w:val="center"/>
              <w:rPr>
                <w:lang w:val="kk-KZ"/>
              </w:rPr>
            </w:pPr>
            <w:r>
              <w:rPr>
                <w:lang w:val="kk-KZ"/>
              </w:rPr>
              <w:t>-</w:t>
            </w:r>
          </w:p>
        </w:tc>
        <w:tc>
          <w:tcPr>
            <w:tcW w:w="1023" w:type="dxa"/>
            <w:shd w:val="clear" w:color="auto" w:fill="auto"/>
            <w:vAlign w:val="center"/>
          </w:tcPr>
          <w:p w:rsidR="00480E96" w:rsidRPr="00291935" w:rsidRDefault="00544E36" w:rsidP="00480E96">
            <w:pPr>
              <w:pStyle w:val="af1"/>
              <w:widowControl w:val="0"/>
              <w:spacing w:before="0" w:beforeAutospacing="0" w:after="0" w:afterAutospacing="0"/>
              <w:jc w:val="center"/>
              <w:rPr>
                <w:lang w:val="kk-KZ"/>
              </w:rPr>
            </w:pPr>
            <w:r>
              <w:rPr>
                <w:lang w:val="kk-KZ"/>
              </w:rPr>
              <w:t>-</w:t>
            </w:r>
          </w:p>
        </w:tc>
      </w:tr>
      <w:tr w:rsidR="00D27D35" w:rsidRPr="00291935" w:rsidTr="00822792">
        <w:trPr>
          <w:gridAfter w:val="1"/>
          <w:wAfter w:w="7" w:type="dxa"/>
        </w:trPr>
        <w:tc>
          <w:tcPr>
            <w:tcW w:w="534" w:type="dxa"/>
            <w:shd w:val="clear" w:color="auto" w:fill="auto"/>
          </w:tcPr>
          <w:p w:rsidR="00480E96" w:rsidRPr="00291935" w:rsidRDefault="00480E96" w:rsidP="00480E96">
            <w:pPr>
              <w:widowControl w:val="0"/>
              <w:jc w:val="center"/>
              <w:rPr>
                <w:rFonts w:eastAsia="Calibri"/>
                <w:sz w:val="24"/>
                <w:szCs w:val="28"/>
              </w:rPr>
            </w:pPr>
            <w:r w:rsidRPr="00291935">
              <w:rPr>
                <w:rFonts w:eastAsia="Calibri"/>
                <w:sz w:val="24"/>
                <w:szCs w:val="28"/>
              </w:rPr>
              <w:t>7</w:t>
            </w:r>
          </w:p>
        </w:tc>
        <w:tc>
          <w:tcPr>
            <w:tcW w:w="2343" w:type="dxa"/>
            <w:shd w:val="clear" w:color="auto" w:fill="auto"/>
          </w:tcPr>
          <w:p w:rsidR="00480E96" w:rsidRPr="00291935" w:rsidRDefault="00480E96" w:rsidP="00480E96">
            <w:pPr>
              <w:pStyle w:val="af1"/>
              <w:widowControl w:val="0"/>
              <w:spacing w:before="0" w:beforeAutospacing="0" w:after="0" w:afterAutospacing="0"/>
              <w:rPr>
                <w:color w:val="000000" w:themeColor="text1"/>
                <w:lang w:val="kk-KZ"/>
              </w:rPr>
            </w:pPr>
            <w:r w:rsidRPr="00291935">
              <w:t>Д</w:t>
            </w:r>
            <w:r w:rsidRPr="00291935">
              <w:rPr>
                <w:color w:val="000000" w:themeColor="text1"/>
              </w:rPr>
              <w:t xml:space="preserve">оля соблюдения принципов прозрачности </w:t>
            </w:r>
            <w:r w:rsidRPr="00291935">
              <w:rPr>
                <w:color w:val="000000" w:themeColor="text1"/>
                <w:lang w:val="kk-KZ"/>
              </w:rPr>
              <w:t xml:space="preserve">в </w:t>
            </w:r>
            <w:r w:rsidRPr="00291935">
              <w:rPr>
                <w:color w:val="000000" w:themeColor="text1"/>
              </w:rPr>
              <w:t>упорядочении ономастических на</w:t>
            </w:r>
            <w:r w:rsidRPr="00291935">
              <w:rPr>
                <w:color w:val="000000" w:themeColor="text1"/>
                <w:lang w:val="kk-KZ"/>
              </w:rPr>
              <w:t>именований</w:t>
            </w:r>
            <w:r w:rsidR="00224653" w:rsidRPr="00291935">
              <w:rPr>
                <w:color w:val="000000" w:themeColor="text1"/>
                <w:lang w:val="kk-KZ"/>
              </w:rPr>
              <w:t xml:space="preserve"> </w:t>
            </w:r>
          </w:p>
        </w:tc>
        <w:tc>
          <w:tcPr>
            <w:tcW w:w="1930" w:type="dxa"/>
            <w:vAlign w:val="center"/>
          </w:tcPr>
          <w:p w:rsidR="00480E96" w:rsidRPr="00291935" w:rsidRDefault="00480E96" w:rsidP="00480E96">
            <w:pPr>
              <w:widowControl w:val="0"/>
              <w:jc w:val="center"/>
              <w:rPr>
                <w:rFonts w:eastAsia="Calibri"/>
                <w:sz w:val="24"/>
                <w:szCs w:val="28"/>
              </w:rPr>
            </w:pPr>
            <w:r w:rsidRPr="00291935">
              <w:rPr>
                <w:rFonts w:eastAsia="Calibri"/>
                <w:sz w:val="24"/>
                <w:szCs w:val="28"/>
              </w:rPr>
              <w:t>Курирующий вице-министр</w:t>
            </w:r>
          </w:p>
        </w:tc>
        <w:tc>
          <w:tcPr>
            <w:tcW w:w="1971" w:type="dxa"/>
            <w:shd w:val="clear" w:color="auto" w:fill="auto"/>
            <w:vAlign w:val="center"/>
          </w:tcPr>
          <w:p w:rsidR="00480E96" w:rsidRPr="00291935" w:rsidRDefault="00480E96" w:rsidP="00480E96">
            <w:pPr>
              <w:widowControl w:val="0"/>
              <w:jc w:val="center"/>
              <w:rPr>
                <w:sz w:val="24"/>
                <w:szCs w:val="24"/>
                <w:lang w:eastAsia="en-US"/>
              </w:rPr>
            </w:pPr>
            <w:r w:rsidRPr="00291935">
              <w:rPr>
                <w:sz w:val="24"/>
                <w:szCs w:val="24"/>
                <w:lang w:eastAsia="en-US"/>
              </w:rPr>
              <w:t xml:space="preserve">ведомственные </w:t>
            </w:r>
          </w:p>
          <w:p w:rsidR="00480E96" w:rsidRPr="00291935" w:rsidRDefault="00480E96" w:rsidP="00480E96">
            <w:pPr>
              <w:pStyle w:val="af1"/>
              <w:widowControl w:val="0"/>
              <w:spacing w:before="0" w:beforeAutospacing="0" w:after="0" w:afterAutospacing="0"/>
              <w:jc w:val="center"/>
            </w:pPr>
            <w:r w:rsidRPr="00291935">
              <w:rPr>
                <w:lang w:eastAsia="en-US"/>
              </w:rPr>
              <w:t>данные</w:t>
            </w:r>
          </w:p>
        </w:tc>
        <w:tc>
          <w:tcPr>
            <w:tcW w:w="1008" w:type="dxa"/>
            <w:shd w:val="clear" w:color="auto" w:fill="auto"/>
            <w:vAlign w:val="center"/>
          </w:tcPr>
          <w:p w:rsidR="00480E96" w:rsidRPr="00291935" w:rsidRDefault="00480E96" w:rsidP="00480E96">
            <w:pPr>
              <w:pStyle w:val="af1"/>
              <w:widowControl w:val="0"/>
              <w:spacing w:before="0" w:beforeAutospacing="0" w:after="0" w:afterAutospacing="0"/>
              <w:jc w:val="center"/>
            </w:pPr>
            <w:r w:rsidRPr="00291935">
              <w:t>%</w:t>
            </w:r>
          </w:p>
        </w:tc>
        <w:tc>
          <w:tcPr>
            <w:tcW w:w="1022" w:type="dxa"/>
            <w:shd w:val="clear" w:color="auto" w:fill="auto"/>
            <w:vAlign w:val="center"/>
          </w:tcPr>
          <w:p w:rsidR="00480E96" w:rsidRPr="00291935" w:rsidRDefault="00224653" w:rsidP="00480E96">
            <w:pPr>
              <w:pStyle w:val="af1"/>
              <w:widowControl w:val="0"/>
              <w:spacing w:before="0" w:beforeAutospacing="0" w:after="0" w:afterAutospacing="0"/>
              <w:jc w:val="center"/>
              <w:rPr>
                <w:lang w:val="kk-KZ"/>
              </w:rPr>
            </w:pPr>
            <w:r w:rsidRPr="00291935">
              <w:rPr>
                <w:lang w:val="kk-KZ"/>
              </w:rPr>
              <w:t>14</w:t>
            </w:r>
          </w:p>
        </w:tc>
        <w:tc>
          <w:tcPr>
            <w:tcW w:w="1024" w:type="dxa"/>
            <w:shd w:val="clear" w:color="auto" w:fill="auto"/>
            <w:vAlign w:val="center"/>
          </w:tcPr>
          <w:p w:rsidR="00480E96" w:rsidRPr="00291935" w:rsidRDefault="00224653" w:rsidP="00480E96">
            <w:pPr>
              <w:pStyle w:val="af1"/>
              <w:widowControl w:val="0"/>
              <w:spacing w:before="0" w:beforeAutospacing="0" w:after="0" w:afterAutospacing="0"/>
              <w:jc w:val="center"/>
              <w:rPr>
                <w:lang w:val="kk-KZ"/>
              </w:rPr>
            </w:pPr>
            <w:r w:rsidRPr="00291935">
              <w:rPr>
                <w:lang w:val="kk-KZ"/>
              </w:rPr>
              <w:t>14,5</w:t>
            </w:r>
          </w:p>
        </w:tc>
        <w:tc>
          <w:tcPr>
            <w:tcW w:w="1023" w:type="dxa"/>
            <w:shd w:val="clear" w:color="auto" w:fill="auto"/>
            <w:vAlign w:val="center"/>
          </w:tcPr>
          <w:p w:rsidR="00480E96" w:rsidRPr="00291935" w:rsidRDefault="00224653" w:rsidP="00480E96">
            <w:pPr>
              <w:pStyle w:val="af1"/>
              <w:widowControl w:val="0"/>
              <w:spacing w:before="0" w:beforeAutospacing="0" w:after="0" w:afterAutospacing="0"/>
              <w:jc w:val="center"/>
              <w:rPr>
                <w:lang w:val="kk-KZ"/>
              </w:rPr>
            </w:pPr>
            <w:r w:rsidRPr="00291935">
              <w:rPr>
                <w:lang w:val="kk-KZ"/>
              </w:rPr>
              <w:t>15</w:t>
            </w:r>
          </w:p>
        </w:tc>
        <w:tc>
          <w:tcPr>
            <w:tcW w:w="1023" w:type="dxa"/>
            <w:shd w:val="clear" w:color="auto" w:fill="auto"/>
            <w:vAlign w:val="center"/>
          </w:tcPr>
          <w:p w:rsidR="00480E96" w:rsidRPr="00291935" w:rsidRDefault="00224653" w:rsidP="00480E96">
            <w:pPr>
              <w:pStyle w:val="af1"/>
              <w:widowControl w:val="0"/>
              <w:spacing w:before="0" w:beforeAutospacing="0" w:after="0" w:afterAutospacing="0"/>
              <w:jc w:val="center"/>
              <w:rPr>
                <w:lang w:val="kk-KZ"/>
              </w:rPr>
            </w:pPr>
            <w:r w:rsidRPr="00291935">
              <w:rPr>
                <w:lang w:val="kk-KZ"/>
              </w:rPr>
              <w:t>15,5</w:t>
            </w:r>
          </w:p>
        </w:tc>
        <w:tc>
          <w:tcPr>
            <w:tcW w:w="1023" w:type="dxa"/>
            <w:shd w:val="clear" w:color="auto" w:fill="auto"/>
            <w:vAlign w:val="center"/>
          </w:tcPr>
          <w:p w:rsidR="00480E96" w:rsidRPr="00291935" w:rsidRDefault="000566F9" w:rsidP="00480E96">
            <w:pPr>
              <w:pStyle w:val="af1"/>
              <w:widowControl w:val="0"/>
              <w:jc w:val="center"/>
              <w:rPr>
                <w:lang w:val="kk-KZ"/>
              </w:rPr>
            </w:pPr>
            <w:r w:rsidRPr="00291935">
              <w:rPr>
                <w:lang w:val="kk-KZ"/>
              </w:rPr>
              <w:t>16</w:t>
            </w:r>
          </w:p>
        </w:tc>
        <w:tc>
          <w:tcPr>
            <w:tcW w:w="1023" w:type="dxa"/>
            <w:shd w:val="clear" w:color="auto" w:fill="auto"/>
            <w:vAlign w:val="center"/>
          </w:tcPr>
          <w:p w:rsidR="00480E96" w:rsidRPr="00291935" w:rsidRDefault="000566F9" w:rsidP="00480E96">
            <w:pPr>
              <w:pStyle w:val="af1"/>
              <w:widowControl w:val="0"/>
              <w:jc w:val="center"/>
              <w:rPr>
                <w:lang w:val="kk-KZ"/>
              </w:rPr>
            </w:pPr>
            <w:r w:rsidRPr="00291935">
              <w:rPr>
                <w:lang w:val="kk-KZ"/>
              </w:rPr>
              <w:t>16,5</w:t>
            </w:r>
          </w:p>
        </w:tc>
        <w:tc>
          <w:tcPr>
            <w:tcW w:w="1023" w:type="dxa"/>
            <w:shd w:val="clear" w:color="auto" w:fill="auto"/>
            <w:vAlign w:val="center"/>
          </w:tcPr>
          <w:p w:rsidR="00480E96" w:rsidRPr="00291935" w:rsidRDefault="000566F9" w:rsidP="00480E96">
            <w:pPr>
              <w:pStyle w:val="af1"/>
              <w:widowControl w:val="0"/>
              <w:spacing w:before="0" w:beforeAutospacing="0" w:after="0" w:afterAutospacing="0"/>
              <w:jc w:val="center"/>
              <w:rPr>
                <w:lang w:val="kk-KZ"/>
              </w:rPr>
            </w:pPr>
            <w:r w:rsidRPr="00291935">
              <w:rPr>
                <w:lang w:val="kk-KZ"/>
              </w:rPr>
              <w:t>17</w:t>
            </w:r>
          </w:p>
        </w:tc>
      </w:tr>
      <w:tr w:rsidR="00D27D35" w:rsidRPr="00291935" w:rsidTr="00822792">
        <w:trPr>
          <w:gridAfter w:val="1"/>
          <w:wAfter w:w="7" w:type="dxa"/>
        </w:trPr>
        <w:tc>
          <w:tcPr>
            <w:tcW w:w="534" w:type="dxa"/>
            <w:shd w:val="clear" w:color="auto" w:fill="auto"/>
          </w:tcPr>
          <w:p w:rsidR="00480E96" w:rsidRPr="00291935" w:rsidRDefault="00480E96" w:rsidP="00480E96">
            <w:pPr>
              <w:widowControl w:val="0"/>
              <w:jc w:val="center"/>
              <w:rPr>
                <w:rFonts w:eastAsia="Calibri"/>
                <w:sz w:val="24"/>
                <w:szCs w:val="28"/>
              </w:rPr>
            </w:pPr>
            <w:r w:rsidRPr="00291935">
              <w:rPr>
                <w:rFonts w:eastAsia="Calibri"/>
                <w:sz w:val="24"/>
                <w:szCs w:val="28"/>
              </w:rPr>
              <w:t>8</w:t>
            </w:r>
          </w:p>
        </w:tc>
        <w:tc>
          <w:tcPr>
            <w:tcW w:w="2343" w:type="dxa"/>
            <w:shd w:val="clear" w:color="auto" w:fill="auto"/>
          </w:tcPr>
          <w:p w:rsidR="00480E96" w:rsidRPr="00291935" w:rsidRDefault="00480E96" w:rsidP="00480E96">
            <w:pPr>
              <w:pStyle w:val="af1"/>
              <w:widowControl w:val="0"/>
              <w:spacing w:before="0" w:beforeAutospacing="0" w:after="0" w:afterAutospacing="0"/>
              <w:rPr>
                <w:lang w:val="kk-KZ"/>
              </w:rPr>
            </w:pPr>
            <w:r w:rsidRPr="00291935">
              <w:rPr>
                <w:lang w:val="kk-KZ"/>
              </w:rPr>
              <w:t>Обеспечение модернизации АО «Казахфильм имени Шакена Айманова»</w:t>
            </w:r>
          </w:p>
        </w:tc>
        <w:tc>
          <w:tcPr>
            <w:tcW w:w="1930" w:type="dxa"/>
            <w:vAlign w:val="center"/>
          </w:tcPr>
          <w:p w:rsidR="00480E96" w:rsidRPr="00291935" w:rsidRDefault="00480E96" w:rsidP="00480E96">
            <w:pPr>
              <w:widowControl w:val="0"/>
              <w:jc w:val="center"/>
              <w:rPr>
                <w:rFonts w:eastAsia="Calibri"/>
                <w:sz w:val="24"/>
                <w:szCs w:val="28"/>
              </w:rPr>
            </w:pPr>
            <w:r w:rsidRPr="00291935">
              <w:rPr>
                <w:rFonts w:eastAsia="Calibri"/>
                <w:sz w:val="24"/>
                <w:szCs w:val="28"/>
              </w:rPr>
              <w:t>Курирующий вице-министр</w:t>
            </w:r>
          </w:p>
        </w:tc>
        <w:tc>
          <w:tcPr>
            <w:tcW w:w="1971" w:type="dxa"/>
            <w:shd w:val="clear" w:color="auto" w:fill="auto"/>
            <w:vAlign w:val="center"/>
          </w:tcPr>
          <w:p w:rsidR="00480E96" w:rsidRPr="00291935" w:rsidRDefault="00480E96" w:rsidP="00480E96">
            <w:pPr>
              <w:widowControl w:val="0"/>
              <w:jc w:val="center"/>
              <w:rPr>
                <w:sz w:val="24"/>
                <w:szCs w:val="24"/>
                <w:lang w:eastAsia="en-US"/>
              </w:rPr>
            </w:pPr>
            <w:r w:rsidRPr="00291935">
              <w:rPr>
                <w:sz w:val="24"/>
                <w:szCs w:val="24"/>
                <w:lang w:eastAsia="en-US"/>
              </w:rPr>
              <w:t xml:space="preserve">ведомственные </w:t>
            </w:r>
          </w:p>
          <w:p w:rsidR="00480E96" w:rsidRPr="00291935" w:rsidRDefault="00480E96" w:rsidP="00480E96">
            <w:pPr>
              <w:pStyle w:val="af1"/>
              <w:widowControl w:val="0"/>
              <w:spacing w:before="0" w:beforeAutospacing="0" w:after="0" w:afterAutospacing="0"/>
              <w:jc w:val="center"/>
            </w:pPr>
            <w:r w:rsidRPr="00291935">
              <w:rPr>
                <w:lang w:eastAsia="en-US"/>
              </w:rPr>
              <w:t>данные</w:t>
            </w:r>
          </w:p>
        </w:tc>
        <w:tc>
          <w:tcPr>
            <w:tcW w:w="1008" w:type="dxa"/>
            <w:shd w:val="clear" w:color="auto" w:fill="auto"/>
            <w:vAlign w:val="center"/>
          </w:tcPr>
          <w:p w:rsidR="00480E96" w:rsidRPr="00291935" w:rsidRDefault="00480E96" w:rsidP="00480E96">
            <w:pPr>
              <w:pStyle w:val="af1"/>
              <w:widowControl w:val="0"/>
              <w:spacing w:before="0" w:beforeAutospacing="0" w:after="0" w:afterAutospacing="0"/>
              <w:jc w:val="center"/>
            </w:pPr>
            <w:r w:rsidRPr="00291935">
              <w:t>%</w:t>
            </w:r>
          </w:p>
        </w:tc>
        <w:tc>
          <w:tcPr>
            <w:tcW w:w="1022" w:type="dxa"/>
            <w:shd w:val="clear" w:color="auto" w:fill="auto"/>
            <w:vAlign w:val="center"/>
          </w:tcPr>
          <w:p w:rsidR="00480E96" w:rsidRPr="00291935" w:rsidRDefault="00224653" w:rsidP="00480E96">
            <w:pPr>
              <w:pStyle w:val="af1"/>
              <w:widowControl w:val="0"/>
              <w:spacing w:before="0" w:beforeAutospacing="0" w:after="0" w:afterAutospacing="0"/>
              <w:jc w:val="center"/>
              <w:rPr>
                <w:lang w:val="kk-KZ"/>
              </w:rPr>
            </w:pPr>
            <w:r w:rsidRPr="00291935">
              <w:rPr>
                <w:lang w:val="kk-KZ"/>
              </w:rPr>
              <w:t>54,6</w:t>
            </w:r>
          </w:p>
        </w:tc>
        <w:tc>
          <w:tcPr>
            <w:tcW w:w="1024" w:type="dxa"/>
            <w:shd w:val="clear" w:color="auto" w:fill="auto"/>
            <w:vAlign w:val="center"/>
          </w:tcPr>
          <w:p w:rsidR="00480E96" w:rsidRPr="00291935" w:rsidRDefault="00224653" w:rsidP="00480E96">
            <w:pPr>
              <w:pStyle w:val="af1"/>
              <w:widowControl w:val="0"/>
              <w:spacing w:before="0" w:beforeAutospacing="0" w:after="0" w:afterAutospacing="0"/>
              <w:jc w:val="center"/>
              <w:rPr>
                <w:lang w:val="kk-KZ"/>
              </w:rPr>
            </w:pPr>
            <w:r w:rsidRPr="00291935">
              <w:rPr>
                <w:lang w:val="kk-KZ"/>
              </w:rPr>
              <w:t>94,8</w:t>
            </w:r>
          </w:p>
        </w:tc>
        <w:tc>
          <w:tcPr>
            <w:tcW w:w="1023" w:type="dxa"/>
            <w:shd w:val="clear" w:color="auto" w:fill="auto"/>
            <w:vAlign w:val="center"/>
          </w:tcPr>
          <w:p w:rsidR="00480E96" w:rsidRPr="00291935" w:rsidRDefault="00224653" w:rsidP="00480E96">
            <w:pPr>
              <w:pStyle w:val="af1"/>
              <w:widowControl w:val="0"/>
              <w:spacing w:before="0" w:beforeAutospacing="0" w:after="0" w:afterAutospacing="0"/>
              <w:jc w:val="center"/>
              <w:rPr>
                <w:lang w:val="kk-KZ"/>
              </w:rPr>
            </w:pPr>
            <w:r w:rsidRPr="00291935">
              <w:rPr>
                <w:lang w:val="kk-KZ"/>
              </w:rPr>
              <w:t>100</w:t>
            </w:r>
          </w:p>
        </w:tc>
        <w:tc>
          <w:tcPr>
            <w:tcW w:w="1023" w:type="dxa"/>
            <w:shd w:val="clear" w:color="auto" w:fill="auto"/>
            <w:vAlign w:val="center"/>
          </w:tcPr>
          <w:p w:rsidR="00480E96" w:rsidRPr="00291935" w:rsidRDefault="00480E96" w:rsidP="00480E96">
            <w:pPr>
              <w:pStyle w:val="af1"/>
              <w:widowControl w:val="0"/>
              <w:spacing w:before="0" w:beforeAutospacing="0" w:after="0" w:afterAutospacing="0"/>
              <w:jc w:val="center"/>
            </w:pPr>
          </w:p>
        </w:tc>
        <w:tc>
          <w:tcPr>
            <w:tcW w:w="1023" w:type="dxa"/>
            <w:shd w:val="clear" w:color="auto" w:fill="auto"/>
            <w:vAlign w:val="center"/>
          </w:tcPr>
          <w:p w:rsidR="00480E96" w:rsidRPr="00291935" w:rsidRDefault="00480E96" w:rsidP="00480E96">
            <w:pPr>
              <w:pStyle w:val="af1"/>
              <w:widowControl w:val="0"/>
              <w:spacing w:before="0" w:beforeAutospacing="0" w:after="0" w:afterAutospacing="0"/>
              <w:jc w:val="center"/>
              <w:rPr>
                <w:lang w:val="kk-KZ"/>
              </w:rPr>
            </w:pPr>
          </w:p>
        </w:tc>
        <w:tc>
          <w:tcPr>
            <w:tcW w:w="1023" w:type="dxa"/>
            <w:shd w:val="clear" w:color="auto" w:fill="auto"/>
            <w:vAlign w:val="center"/>
          </w:tcPr>
          <w:p w:rsidR="00480E96" w:rsidRPr="00291935" w:rsidRDefault="00480E96" w:rsidP="00480E96">
            <w:pPr>
              <w:pStyle w:val="af1"/>
              <w:widowControl w:val="0"/>
              <w:spacing w:before="0" w:beforeAutospacing="0" w:after="0" w:afterAutospacing="0"/>
              <w:jc w:val="center"/>
              <w:rPr>
                <w:lang w:val="kk-KZ"/>
              </w:rPr>
            </w:pPr>
          </w:p>
        </w:tc>
        <w:tc>
          <w:tcPr>
            <w:tcW w:w="1023" w:type="dxa"/>
            <w:shd w:val="clear" w:color="auto" w:fill="auto"/>
            <w:vAlign w:val="center"/>
          </w:tcPr>
          <w:p w:rsidR="00480E96" w:rsidRPr="00291935" w:rsidRDefault="00480E96" w:rsidP="00480E96">
            <w:pPr>
              <w:pStyle w:val="af1"/>
              <w:widowControl w:val="0"/>
              <w:spacing w:before="0" w:beforeAutospacing="0" w:after="0" w:afterAutospacing="0"/>
              <w:jc w:val="center"/>
            </w:pPr>
          </w:p>
        </w:tc>
      </w:tr>
      <w:tr w:rsidR="003824F5" w:rsidRPr="00291935" w:rsidTr="00822792">
        <w:trPr>
          <w:gridAfter w:val="1"/>
          <w:wAfter w:w="7" w:type="dxa"/>
        </w:trPr>
        <w:tc>
          <w:tcPr>
            <w:tcW w:w="534" w:type="dxa"/>
            <w:shd w:val="clear" w:color="auto" w:fill="auto"/>
          </w:tcPr>
          <w:p w:rsidR="003824F5" w:rsidRPr="00291935" w:rsidRDefault="003824F5" w:rsidP="003824F5">
            <w:pPr>
              <w:widowControl w:val="0"/>
              <w:jc w:val="center"/>
              <w:rPr>
                <w:rFonts w:eastAsia="Calibri"/>
                <w:sz w:val="24"/>
                <w:szCs w:val="28"/>
              </w:rPr>
            </w:pPr>
            <w:r w:rsidRPr="00291935">
              <w:rPr>
                <w:rFonts w:eastAsia="Calibri"/>
                <w:sz w:val="24"/>
                <w:szCs w:val="28"/>
              </w:rPr>
              <w:t>9</w:t>
            </w:r>
          </w:p>
        </w:tc>
        <w:tc>
          <w:tcPr>
            <w:tcW w:w="2343" w:type="dxa"/>
            <w:shd w:val="clear" w:color="auto" w:fill="auto"/>
          </w:tcPr>
          <w:p w:rsidR="003824F5" w:rsidRPr="00291935" w:rsidRDefault="003824F5" w:rsidP="003824F5">
            <w:pPr>
              <w:pStyle w:val="af1"/>
              <w:widowControl w:val="0"/>
              <w:spacing w:before="0" w:beforeAutospacing="0" w:after="0" w:afterAutospacing="0"/>
              <w:rPr>
                <w:lang w:val="kk-KZ"/>
              </w:rPr>
            </w:pPr>
            <w:r w:rsidRPr="00291935">
              <w:rPr>
                <w:lang w:val="kk-KZ"/>
              </w:rPr>
              <w:t xml:space="preserve">Обеспечение </w:t>
            </w:r>
            <w:r w:rsidRPr="00291935">
              <w:rPr>
                <w:lang w:val="kk-KZ"/>
              </w:rPr>
              <w:lastRenderedPageBreak/>
              <w:t xml:space="preserve">модернизации </w:t>
            </w:r>
            <w:r w:rsidR="00DB3AD4" w:rsidRPr="00291935">
              <w:t xml:space="preserve"> </w:t>
            </w:r>
            <w:r w:rsidR="00DB3AD4" w:rsidRPr="00291935">
              <w:rPr>
                <w:lang w:val="kk-KZ"/>
              </w:rPr>
              <w:t>РГКП «Казахский национальный театр драмы имени М.Ауэзова»</w:t>
            </w:r>
          </w:p>
        </w:tc>
        <w:tc>
          <w:tcPr>
            <w:tcW w:w="1930" w:type="dxa"/>
            <w:vAlign w:val="center"/>
          </w:tcPr>
          <w:p w:rsidR="003824F5" w:rsidRPr="00291935" w:rsidRDefault="003824F5" w:rsidP="003824F5">
            <w:pPr>
              <w:widowControl w:val="0"/>
              <w:jc w:val="center"/>
              <w:rPr>
                <w:rFonts w:eastAsia="Calibri"/>
                <w:sz w:val="24"/>
                <w:szCs w:val="28"/>
              </w:rPr>
            </w:pPr>
            <w:r w:rsidRPr="00291935">
              <w:rPr>
                <w:rFonts w:eastAsia="Calibri"/>
                <w:sz w:val="24"/>
                <w:szCs w:val="28"/>
              </w:rPr>
              <w:lastRenderedPageBreak/>
              <w:t xml:space="preserve">Курирующий </w:t>
            </w:r>
            <w:r w:rsidRPr="00291935">
              <w:rPr>
                <w:rFonts w:eastAsia="Calibri"/>
                <w:sz w:val="24"/>
                <w:szCs w:val="28"/>
              </w:rPr>
              <w:lastRenderedPageBreak/>
              <w:t>вице-министр</w:t>
            </w:r>
          </w:p>
        </w:tc>
        <w:tc>
          <w:tcPr>
            <w:tcW w:w="1971" w:type="dxa"/>
            <w:shd w:val="clear" w:color="auto" w:fill="auto"/>
            <w:vAlign w:val="center"/>
          </w:tcPr>
          <w:p w:rsidR="003824F5" w:rsidRPr="00291935" w:rsidRDefault="003824F5" w:rsidP="003824F5">
            <w:pPr>
              <w:widowControl w:val="0"/>
              <w:jc w:val="center"/>
              <w:rPr>
                <w:sz w:val="24"/>
                <w:szCs w:val="24"/>
                <w:lang w:eastAsia="en-US"/>
              </w:rPr>
            </w:pPr>
            <w:r w:rsidRPr="00291935">
              <w:rPr>
                <w:sz w:val="24"/>
                <w:szCs w:val="24"/>
                <w:lang w:eastAsia="en-US"/>
              </w:rPr>
              <w:lastRenderedPageBreak/>
              <w:t xml:space="preserve">ведомственные </w:t>
            </w:r>
          </w:p>
          <w:p w:rsidR="003824F5" w:rsidRPr="00291935" w:rsidRDefault="003824F5" w:rsidP="003824F5">
            <w:pPr>
              <w:widowControl w:val="0"/>
              <w:jc w:val="center"/>
              <w:rPr>
                <w:sz w:val="24"/>
                <w:szCs w:val="24"/>
                <w:lang w:eastAsia="en-US"/>
              </w:rPr>
            </w:pPr>
            <w:r w:rsidRPr="00291935">
              <w:rPr>
                <w:sz w:val="24"/>
                <w:szCs w:val="24"/>
                <w:lang w:eastAsia="en-US"/>
              </w:rPr>
              <w:lastRenderedPageBreak/>
              <w:t>данные</w:t>
            </w:r>
          </w:p>
        </w:tc>
        <w:tc>
          <w:tcPr>
            <w:tcW w:w="1008" w:type="dxa"/>
            <w:shd w:val="clear" w:color="auto" w:fill="auto"/>
            <w:vAlign w:val="center"/>
          </w:tcPr>
          <w:p w:rsidR="003824F5" w:rsidRPr="00291935" w:rsidRDefault="003824F5" w:rsidP="003824F5">
            <w:pPr>
              <w:pStyle w:val="af1"/>
              <w:widowControl w:val="0"/>
              <w:spacing w:before="0" w:beforeAutospacing="0" w:after="0" w:afterAutospacing="0"/>
              <w:jc w:val="center"/>
            </w:pPr>
            <w:r w:rsidRPr="00291935">
              <w:lastRenderedPageBreak/>
              <w:t>%</w:t>
            </w:r>
          </w:p>
        </w:tc>
        <w:tc>
          <w:tcPr>
            <w:tcW w:w="1022" w:type="dxa"/>
            <w:shd w:val="clear" w:color="auto" w:fill="auto"/>
            <w:vAlign w:val="center"/>
          </w:tcPr>
          <w:p w:rsidR="003824F5" w:rsidRPr="00291935" w:rsidRDefault="003824F5" w:rsidP="003824F5">
            <w:pPr>
              <w:pStyle w:val="af1"/>
              <w:widowControl w:val="0"/>
              <w:spacing w:before="0" w:beforeAutospacing="0" w:after="0" w:afterAutospacing="0"/>
              <w:jc w:val="center"/>
              <w:rPr>
                <w:lang w:val="kk-KZ"/>
              </w:rPr>
            </w:pPr>
          </w:p>
        </w:tc>
        <w:tc>
          <w:tcPr>
            <w:tcW w:w="1024" w:type="dxa"/>
            <w:shd w:val="clear" w:color="auto" w:fill="auto"/>
            <w:vAlign w:val="center"/>
          </w:tcPr>
          <w:p w:rsidR="003824F5" w:rsidRPr="00291935" w:rsidRDefault="003824F5" w:rsidP="003824F5">
            <w:pPr>
              <w:pStyle w:val="af1"/>
              <w:widowControl w:val="0"/>
              <w:spacing w:before="0" w:beforeAutospacing="0" w:after="0" w:afterAutospacing="0"/>
              <w:jc w:val="center"/>
              <w:rPr>
                <w:lang w:val="kk-KZ"/>
              </w:rPr>
            </w:pPr>
          </w:p>
        </w:tc>
        <w:tc>
          <w:tcPr>
            <w:tcW w:w="1023" w:type="dxa"/>
            <w:shd w:val="clear" w:color="auto" w:fill="auto"/>
            <w:vAlign w:val="center"/>
          </w:tcPr>
          <w:p w:rsidR="003824F5" w:rsidRPr="00291935" w:rsidRDefault="003824F5" w:rsidP="003824F5">
            <w:pPr>
              <w:pStyle w:val="af1"/>
              <w:widowControl w:val="0"/>
              <w:spacing w:before="0" w:beforeAutospacing="0" w:after="0" w:afterAutospacing="0"/>
              <w:jc w:val="center"/>
              <w:rPr>
                <w:lang w:val="kk-KZ"/>
              </w:rPr>
            </w:pPr>
            <w:r w:rsidRPr="00291935">
              <w:rPr>
                <w:lang w:val="kk-KZ"/>
              </w:rPr>
              <w:t>16</w:t>
            </w:r>
          </w:p>
        </w:tc>
        <w:tc>
          <w:tcPr>
            <w:tcW w:w="1023" w:type="dxa"/>
            <w:shd w:val="clear" w:color="auto" w:fill="auto"/>
            <w:vAlign w:val="center"/>
          </w:tcPr>
          <w:p w:rsidR="003824F5" w:rsidRPr="00291935" w:rsidRDefault="0092228A" w:rsidP="003824F5">
            <w:pPr>
              <w:pStyle w:val="af1"/>
              <w:widowControl w:val="0"/>
              <w:spacing w:before="0" w:beforeAutospacing="0" w:after="0" w:afterAutospacing="0"/>
              <w:jc w:val="center"/>
              <w:rPr>
                <w:lang w:val="kk-KZ"/>
              </w:rPr>
            </w:pPr>
            <w:r>
              <w:rPr>
                <w:lang w:val="kk-KZ"/>
              </w:rPr>
              <w:t>-</w:t>
            </w:r>
          </w:p>
        </w:tc>
        <w:tc>
          <w:tcPr>
            <w:tcW w:w="1023" w:type="dxa"/>
            <w:shd w:val="clear" w:color="auto" w:fill="auto"/>
            <w:vAlign w:val="center"/>
          </w:tcPr>
          <w:p w:rsidR="003824F5" w:rsidRPr="00291935" w:rsidRDefault="0092228A" w:rsidP="003824F5">
            <w:pPr>
              <w:pStyle w:val="af1"/>
              <w:widowControl w:val="0"/>
              <w:spacing w:before="0" w:beforeAutospacing="0" w:after="0" w:afterAutospacing="0"/>
              <w:jc w:val="center"/>
              <w:rPr>
                <w:lang w:val="kk-KZ"/>
              </w:rPr>
            </w:pPr>
            <w:r>
              <w:rPr>
                <w:lang w:val="kk-KZ"/>
              </w:rPr>
              <w:t>-</w:t>
            </w:r>
          </w:p>
        </w:tc>
        <w:tc>
          <w:tcPr>
            <w:tcW w:w="1023" w:type="dxa"/>
            <w:shd w:val="clear" w:color="auto" w:fill="auto"/>
            <w:vAlign w:val="center"/>
          </w:tcPr>
          <w:p w:rsidR="003824F5" w:rsidRPr="00291935" w:rsidRDefault="003824F5" w:rsidP="003824F5">
            <w:pPr>
              <w:pStyle w:val="af1"/>
              <w:widowControl w:val="0"/>
              <w:spacing w:before="0" w:beforeAutospacing="0" w:after="0" w:afterAutospacing="0"/>
              <w:jc w:val="center"/>
              <w:rPr>
                <w:lang w:val="kk-KZ"/>
              </w:rPr>
            </w:pPr>
            <w:r w:rsidRPr="00291935">
              <w:rPr>
                <w:lang w:val="kk-KZ"/>
              </w:rPr>
              <w:t>-</w:t>
            </w:r>
          </w:p>
        </w:tc>
        <w:tc>
          <w:tcPr>
            <w:tcW w:w="1023" w:type="dxa"/>
            <w:shd w:val="clear" w:color="auto" w:fill="auto"/>
            <w:vAlign w:val="center"/>
          </w:tcPr>
          <w:p w:rsidR="003824F5" w:rsidRPr="00291935" w:rsidRDefault="003824F5" w:rsidP="003824F5">
            <w:pPr>
              <w:pStyle w:val="af1"/>
              <w:widowControl w:val="0"/>
              <w:spacing w:before="0" w:beforeAutospacing="0" w:after="0" w:afterAutospacing="0"/>
              <w:jc w:val="center"/>
              <w:rPr>
                <w:lang w:val="kk-KZ"/>
              </w:rPr>
            </w:pPr>
            <w:r w:rsidRPr="00291935">
              <w:rPr>
                <w:lang w:val="kk-KZ"/>
              </w:rPr>
              <w:t>-</w:t>
            </w:r>
          </w:p>
        </w:tc>
      </w:tr>
      <w:tr w:rsidR="007F6CBF" w:rsidRPr="00291935" w:rsidTr="00822792">
        <w:trPr>
          <w:gridAfter w:val="1"/>
          <w:wAfter w:w="7" w:type="dxa"/>
        </w:trPr>
        <w:tc>
          <w:tcPr>
            <w:tcW w:w="534" w:type="dxa"/>
            <w:shd w:val="clear" w:color="auto" w:fill="auto"/>
          </w:tcPr>
          <w:p w:rsidR="007F6CBF" w:rsidRPr="00291935" w:rsidRDefault="00603305" w:rsidP="007F6CBF">
            <w:pPr>
              <w:widowControl w:val="0"/>
              <w:jc w:val="center"/>
              <w:rPr>
                <w:rFonts w:eastAsia="Calibri"/>
                <w:sz w:val="24"/>
                <w:szCs w:val="28"/>
              </w:rPr>
            </w:pPr>
            <w:r>
              <w:rPr>
                <w:rFonts w:eastAsia="Calibri"/>
                <w:sz w:val="24"/>
                <w:szCs w:val="28"/>
              </w:rPr>
              <w:lastRenderedPageBreak/>
              <w:t>10</w:t>
            </w:r>
          </w:p>
        </w:tc>
        <w:tc>
          <w:tcPr>
            <w:tcW w:w="2343" w:type="dxa"/>
            <w:shd w:val="clear" w:color="auto" w:fill="auto"/>
          </w:tcPr>
          <w:p w:rsidR="007F6CBF" w:rsidRPr="00291935" w:rsidRDefault="007F6CBF" w:rsidP="007F6CBF">
            <w:pPr>
              <w:rPr>
                <w:sz w:val="24"/>
                <w:szCs w:val="28"/>
              </w:rPr>
            </w:pPr>
            <w:r w:rsidRPr="00291935">
              <w:rPr>
                <w:sz w:val="24"/>
                <w:szCs w:val="28"/>
              </w:rPr>
              <w:t>Доля отечественных фильмов в общем объеме казахстанского кинопроката</w:t>
            </w:r>
          </w:p>
        </w:tc>
        <w:tc>
          <w:tcPr>
            <w:tcW w:w="1930" w:type="dxa"/>
            <w:vAlign w:val="center"/>
          </w:tcPr>
          <w:p w:rsidR="007F6CBF" w:rsidRPr="00291935" w:rsidRDefault="00D840A5" w:rsidP="007F6CBF">
            <w:pPr>
              <w:widowControl w:val="0"/>
              <w:jc w:val="center"/>
              <w:rPr>
                <w:rFonts w:eastAsia="Calibri"/>
                <w:sz w:val="24"/>
                <w:szCs w:val="28"/>
              </w:rPr>
            </w:pPr>
            <w:r>
              <w:rPr>
                <w:rFonts w:eastAsia="Calibri"/>
                <w:sz w:val="24"/>
                <w:szCs w:val="28"/>
                <w:lang w:val="kk-KZ"/>
              </w:rPr>
              <w:t>Курирующий в</w:t>
            </w:r>
            <w:r w:rsidR="007F6CBF" w:rsidRPr="00291935">
              <w:rPr>
                <w:rFonts w:eastAsia="Calibri"/>
                <w:sz w:val="24"/>
                <w:szCs w:val="28"/>
                <w:lang w:val="kk-KZ"/>
              </w:rPr>
              <w:t>ице-министр</w:t>
            </w:r>
          </w:p>
        </w:tc>
        <w:tc>
          <w:tcPr>
            <w:tcW w:w="1971" w:type="dxa"/>
            <w:shd w:val="clear" w:color="auto" w:fill="auto"/>
            <w:vAlign w:val="center"/>
          </w:tcPr>
          <w:p w:rsidR="007F6CBF" w:rsidRPr="00291935" w:rsidRDefault="007F6CBF" w:rsidP="007F6CBF">
            <w:pPr>
              <w:widowControl w:val="0"/>
              <w:jc w:val="center"/>
              <w:rPr>
                <w:sz w:val="24"/>
                <w:szCs w:val="24"/>
                <w:lang w:eastAsia="en-US"/>
              </w:rPr>
            </w:pPr>
            <w:r w:rsidRPr="00291935">
              <w:rPr>
                <w:sz w:val="24"/>
                <w:szCs w:val="24"/>
                <w:lang w:eastAsia="en-US"/>
              </w:rPr>
              <w:t xml:space="preserve">ведомственные </w:t>
            </w:r>
          </w:p>
          <w:p w:rsidR="007F6CBF" w:rsidRPr="00291935" w:rsidRDefault="007F6CBF" w:rsidP="007F6CBF">
            <w:pPr>
              <w:pStyle w:val="af1"/>
              <w:widowControl w:val="0"/>
              <w:spacing w:before="0" w:beforeAutospacing="0" w:after="0" w:afterAutospacing="0"/>
              <w:jc w:val="center"/>
            </w:pPr>
            <w:r w:rsidRPr="00291935">
              <w:rPr>
                <w:lang w:eastAsia="en-US"/>
              </w:rPr>
              <w:t>данные</w:t>
            </w:r>
          </w:p>
        </w:tc>
        <w:tc>
          <w:tcPr>
            <w:tcW w:w="1008" w:type="dxa"/>
            <w:shd w:val="clear" w:color="auto" w:fill="auto"/>
            <w:vAlign w:val="center"/>
          </w:tcPr>
          <w:p w:rsidR="007F6CBF" w:rsidRPr="00291935" w:rsidRDefault="007F6CBF" w:rsidP="007F6CBF">
            <w:pPr>
              <w:widowControl w:val="0"/>
              <w:jc w:val="center"/>
              <w:rPr>
                <w:sz w:val="24"/>
                <w:szCs w:val="24"/>
              </w:rPr>
            </w:pPr>
            <w:r w:rsidRPr="00291935">
              <w:rPr>
                <w:sz w:val="24"/>
                <w:szCs w:val="24"/>
              </w:rPr>
              <w:t>%</w:t>
            </w:r>
          </w:p>
        </w:tc>
        <w:tc>
          <w:tcPr>
            <w:tcW w:w="1022" w:type="dxa"/>
            <w:shd w:val="clear" w:color="auto" w:fill="auto"/>
            <w:vAlign w:val="center"/>
          </w:tcPr>
          <w:p w:rsidR="007F6CBF" w:rsidRPr="00291935" w:rsidRDefault="0045431A" w:rsidP="007F6CBF">
            <w:pPr>
              <w:pStyle w:val="af1"/>
              <w:widowControl w:val="0"/>
              <w:spacing w:before="0" w:beforeAutospacing="0" w:after="0" w:afterAutospacing="0"/>
              <w:jc w:val="center"/>
            </w:pPr>
            <w:r w:rsidRPr="00291935">
              <w:t>15</w:t>
            </w:r>
          </w:p>
        </w:tc>
        <w:tc>
          <w:tcPr>
            <w:tcW w:w="1024" w:type="dxa"/>
            <w:shd w:val="clear" w:color="auto" w:fill="auto"/>
            <w:vAlign w:val="center"/>
          </w:tcPr>
          <w:p w:rsidR="007F6CBF" w:rsidRPr="00291935" w:rsidRDefault="007F6CBF" w:rsidP="007F6CBF">
            <w:pPr>
              <w:pStyle w:val="af1"/>
              <w:widowControl w:val="0"/>
              <w:spacing w:before="0" w:beforeAutospacing="0" w:after="0" w:afterAutospacing="0"/>
              <w:jc w:val="center"/>
            </w:pPr>
            <w:r w:rsidRPr="00291935">
              <w:t>23</w:t>
            </w:r>
          </w:p>
        </w:tc>
        <w:tc>
          <w:tcPr>
            <w:tcW w:w="1023" w:type="dxa"/>
            <w:shd w:val="clear" w:color="auto" w:fill="auto"/>
            <w:vAlign w:val="center"/>
          </w:tcPr>
          <w:p w:rsidR="007F6CBF" w:rsidRPr="00291935" w:rsidRDefault="007F6CBF" w:rsidP="007F6CBF">
            <w:pPr>
              <w:pStyle w:val="af1"/>
              <w:widowControl w:val="0"/>
              <w:spacing w:before="0" w:beforeAutospacing="0" w:after="0" w:afterAutospacing="0"/>
              <w:jc w:val="center"/>
            </w:pPr>
            <w:r w:rsidRPr="00291935">
              <w:t>25</w:t>
            </w:r>
          </w:p>
        </w:tc>
        <w:tc>
          <w:tcPr>
            <w:tcW w:w="1023" w:type="dxa"/>
            <w:shd w:val="clear" w:color="auto" w:fill="auto"/>
            <w:vAlign w:val="center"/>
          </w:tcPr>
          <w:p w:rsidR="007F6CBF" w:rsidRPr="00291935" w:rsidRDefault="007F6CBF" w:rsidP="007F6CBF">
            <w:pPr>
              <w:pStyle w:val="af1"/>
              <w:widowControl w:val="0"/>
              <w:spacing w:before="0" w:beforeAutospacing="0" w:after="0" w:afterAutospacing="0"/>
              <w:jc w:val="center"/>
            </w:pPr>
            <w:r w:rsidRPr="00291935">
              <w:t>27</w:t>
            </w:r>
          </w:p>
        </w:tc>
        <w:tc>
          <w:tcPr>
            <w:tcW w:w="1023" w:type="dxa"/>
            <w:shd w:val="clear" w:color="auto" w:fill="auto"/>
            <w:vAlign w:val="center"/>
          </w:tcPr>
          <w:p w:rsidR="007F6CBF" w:rsidRPr="00291935" w:rsidRDefault="007F6CBF" w:rsidP="007F6CBF">
            <w:pPr>
              <w:pStyle w:val="af1"/>
              <w:widowControl w:val="0"/>
              <w:spacing w:before="0" w:beforeAutospacing="0" w:after="0" w:afterAutospacing="0"/>
              <w:jc w:val="center"/>
            </w:pPr>
            <w:r w:rsidRPr="00291935">
              <w:t>30</w:t>
            </w:r>
          </w:p>
        </w:tc>
        <w:tc>
          <w:tcPr>
            <w:tcW w:w="1023" w:type="dxa"/>
            <w:shd w:val="clear" w:color="auto" w:fill="auto"/>
            <w:vAlign w:val="center"/>
          </w:tcPr>
          <w:p w:rsidR="007F6CBF" w:rsidRPr="00291935" w:rsidRDefault="009A66AE" w:rsidP="007F6CBF">
            <w:pPr>
              <w:pStyle w:val="af1"/>
              <w:widowControl w:val="0"/>
              <w:spacing w:before="0" w:beforeAutospacing="0" w:after="0" w:afterAutospacing="0"/>
              <w:jc w:val="center"/>
              <w:rPr>
                <w:lang w:val="kk-KZ"/>
              </w:rPr>
            </w:pPr>
            <w:r w:rsidRPr="00291935">
              <w:rPr>
                <w:lang w:val="kk-KZ"/>
              </w:rPr>
              <w:t>32</w:t>
            </w:r>
          </w:p>
        </w:tc>
        <w:tc>
          <w:tcPr>
            <w:tcW w:w="1023" w:type="dxa"/>
            <w:shd w:val="clear" w:color="auto" w:fill="auto"/>
            <w:vAlign w:val="center"/>
          </w:tcPr>
          <w:p w:rsidR="007F6CBF" w:rsidRPr="00291935" w:rsidRDefault="009A66AE" w:rsidP="007F6CBF">
            <w:pPr>
              <w:pStyle w:val="af1"/>
              <w:widowControl w:val="0"/>
              <w:spacing w:before="0" w:beforeAutospacing="0" w:after="0" w:afterAutospacing="0"/>
              <w:jc w:val="center"/>
              <w:rPr>
                <w:lang w:val="kk-KZ"/>
              </w:rPr>
            </w:pPr>
            <w:r w:rsidRPr="00291935">
              <w:rPr>
                <w:lang w:val="kk-KZ"/>
              </w:rPr>
              <w:t>34</w:t>
            </w:r>
          </w:p>
        </w:tc>
      </w:tr>
      <w:tr w:rsidR="003824F5" w:rsidRPr="00291935" w:rsidTr="00950DC6">
        <w:tc>
          <w:tcPr>
            <w:tcW w:w="14954" w:type="dxa"/>
            <w:gridSpan w:val="13"/>
            <w:shd w:val="clear" w:color="auto" w:fill="auto"/>
          </w:tcPr>
          <w:p w:rsidR="003824F5" w:rsidRPr="00291935" w:rsidRDefault="003824F5" w:rsidP="003824F5">
            <w:pPr>
              <w:widowControl w:val="0"/>
              <w:spacing w:line="276" w:lineRule="auto"/>
              <w:jc w:val="center"/>
              <w:rPr>
                <w:b/>
                <w:sz w:val="24"/>
                <w:szCs w:val="24"/>
              </w:rPr>
            </w:pPr>
            <w:r w:rsidRPr="00291935">
              <w:rPr>
                <w:b/>
                <w:sz w:val="24"/>
                <w:szCs w:val="24"/>
              </w:rPr>
              <w:t>Стратегическое направление 2. Развитие туристской отрасли</w:t>
            </w:r>
          </w:p>
        </w:tc>
      </w:tr>
      <w:tr w:rsidR="003824F5" w:rsidRPr="00291935" w:rsidTr="00822792">
        <w:trPr>
          <w:gridAfter w:val="1"/>
          <w:wAfter w:w="7" w:type="dxa"/>
        </w:trPr>
        <w:tc>
          <w:tcPr>
            <w:tcW w:w="534" w:type="dxa"/>
            <w:shd w:val="clear" w:color="auto" w:fill="auto"/>
          </w:tcPr>
          <w:p w:rsidR="003824F5" w:rsidRPr="00291935" w:rsidRDefault="003824F5" w:rsidP="003824F5">
            <w:pPr>
              <w:widowControl w:val="0"/>
              <w:jc w:val="center"/>
              <w:rPr>
                <w:rFonts w:eastAsia="Calibri"/>
                <w:sz w:val="24"/>
                <w:szCs w:val="28"/>
              </w:rPr>
            </w:pPr>
          </w:p>
        </w:tc>
        <w:tc>
          <w:tcPr>
            <w:tcW w:w="14413" w:type="dxa"/>
            <w:gridSpan w:val="11"/>
            <w:shd w:val="clear" w:color="auto" w:fill="auto"/>
          </w:tcPr>
          <w:p w:rsidR="003824F5" w:rsidRPr="00291935" w:rsidRDefault="003824F5" w:rsidP="003824F5">
            <w:pPr>
              <w:widowControl w:val="0"/>
              <w:spacing w:before="100" w:beforeAutospacing="1" w:after="100" w:afterAutospacing="1" w:line="276" w:lineRule="auto"/>
              <w:rPr>
                <w:sz w:val="24"/>
                <w:szCs w:val="24"/>
                <w:lang w:val="kk-KZ" w:eastAsia="en-US"/>
              </w:rPr>
            </w:pPr>
            <w:r w:rsidRPr="00291935">
              <w:rPr>
                <w:b/>
                <w:sz w:val="24"/>
                <w:szCs w:val="28"/>
              </w:rPr>
              <w:t>Макроиндикаторы</w:t>
            </w:r>
          </w:p>
        </w:tc>
      </w:tr>
      <w:tr w:rsidR="00CC049C" w:rsidRPr="00291935" w:rsidTr="00CC049C">
        <w:trPr>
          <w:gridAfter w:val="1"/>
          <w:wAfter w:w="7" w:type="dxa"/>
        </w:trPr>
        <w:tc>
          <w:tcPr>
            <w:tcW w:w="534" w:type="dxa"/>
            <w:shd w:val="clear" w:color="auto" w:fill="auto"/>
          </w:tcPr>
          <w:p w:rsidR="00CC049C" w:rsidRPr="00291935" w:rsidRDefault="00CC049C" w:rsidP="00CC049C">
            <w:pPr>
              <w:widowControl w:val="0"/>
              <w:jc w:val="center"/>
              <w:rPr>
                <w:rFonts w:eastAsia="Calibri"/>
                <w:sz w:val="24"/>
                <w:szCs w:val="28"/>
                <w:lang w:val="kk-KZ"/>
              </w:rPr>
            </w:pPr>
            <w:r w:rsidRPr="00291935">
              <w:rPr>
                <w:rFonts w:eastAsia="Calibri"/>
                <w:sz w:val="24"/>
                <w:szCs w:val="28"/>
                <w:lang w:val="kk-KZ"/>
              </w:rPr>
              <w:t>1</w:t>
            </w:r>
          </w:p>
        </w:tc>
        <w:tc>
          <w:tcPr>
            <w:tcW w:w="2343" w:type="dxa"/>
            <w:shd w:val="clear" w:color="auto" w:fill="auto"/>
          </w:tcPr>
          <w:p w:rsidR="00CC049C" w:rsidRPr="00291935" w:rsidRDefault="00CC049C" w:rsidP="00CC049C">
            <w:pPr>
              <w:widowControl w:val="0"/>
              <w:rPr>
                <w:sz w:val="24"/>
                <w:szCs w:val="24"/>
                <w:lang w:eastAsia="en-US"/>
              </w:rPr>
            </w:pPr>
            <w:r w:rsidRPr="00291935">
              <w:rPr>
                <w:sz w:val="24"/>
                <w:szCs w:val="24"/>
                <w:lang w:eastAsia="en-US"/>
              </w:rPr>
              <w:t xml:space="preserve">Рост производительности труда </w:t>
            </w:r>
          </w:p>
          <w:p w:rsidR="00CC049C" w:rsidRPr="00291935" w:rsidRDefault="00CC049C" w:rsidP="00CC049C">
            <w:pPr>
              <w:widowControl w:val="0"/>
              <w:rPr>
                <w:i/>
                <w:sz w:val="24"/>
                <w:szCs w:val="24"/>
                <w:lang w:eastAsia="en-US"/>
              </w:rPr>
            </w:pPr>
            <w:r w:rsidRPr="00291935">
              <w:rPr>
                <w:sz w:val="24"/>
                <w:szCs w:val="24"/>
                <w:lang w:eastAsia="en-US"/>
              </w:rPr>
              <w:t>(в сфере «Услуги по проживанию и питанию»)</w:t>
            </w:r>
          </w:p>
        </w:tc>
        <w:tc>
          <w:tcPr>
            <w:tcW w:w="1930" w:type="dxa"/>
            <w:vAlign w:val="center"/>
          </w:tcPr>
          <w:p w:rsidR="00CC049C" w:rsidRPr="00291935" w:rsidRDefault="00D840A5" w:rsidP="00CC049C">
            <w:pPr>
              <w:pStyle w:val="af1"/>
              <w:widowControl w:val="0"/>
              <w:spacing w:before="0" w:beforeAutospacing="0" w:after="0" w:afterAutospacing="0"/>
              <w:jc w:val="center"/>
              <w:rPr>
                <w:lang w:eastAsia="en-US"/>
              </w:rPr>
            </w:pPr>
            <w:r>
              <w:rPr>
                <w:rFonts w:eastAsia="Calibri"/>
                <w:szCs w:val="28"/>
                <w:lang w:val="kk-KZ"/>
              </w:rPr>
              <w:t>Курирующий в</w:t>
            </w:r>
            <w:r w:rsidR="00CC049C" w:rsidRPr="00291935">
              <w:rPr>
                <w:rFonts w:eastAsia="Calibri"/>
                <w:szCs w:val="28"/>
                <w:lang w:val="kk-KZ"/>
              </w:rPr>
              <w:t>ице-министр</w:t>
            </w:r>
          </w:p>
        </w:tc>
        <w:tc>
          <w:tcPr>
            <w:tcW w:w="1971" w:type="dxa"/>
            <w:shd w:val="clear" w:color="auto" w:fill="auto"/>
            <w:vAlign w:val="center"/>
          </w:tcPr>
          <w:p w:rsidR="00CC049C" w:rsidRPr="00291935" w:rsidRDefault="00CC049C" w:rsidP="00CC049C">
            <w:pPr>
              <w:pStyle w:val="af1"/>
              <w:widowControl w:val="0"/>
              <w:jc w:val="center"/>
              <w:rPr>
                <w:b/>
              </w:rPr>
            </w:pPr>
            <w:r w:rsidRPr="00291935">
              <w:t>данные</w:t>
            </w:r>
            <w:r w:rsidRPr="00291935">
              <w:rPr>
                <w:lang w:val="kk-KZ"/>
              </w:rPr>
              <w:t xml:space="preserve"> Бюро национальной статистики Агентства по стратегическому планированию и реформам </w:t>
            </w:r>
            <w:r w:rsidRPr="00291935">
              <w:t>РК</w:t>
            </w:r>
          </w:p>
        </w:tc>
        <w:tc>
          <w:tcPr>
            <w:tcW w:w="1008" w:type="dxa"/>
            <w:shd w:val="clear" w:color="auto" w:fill="auto"/>
            <w:vAlign w:val="center"/>
          </w:tcPr>
          <w:p w:rsidR="00CC049C" w:rsidRPr="00291935" w:rsidRDefault="00CC049C" w:rsidP="00CC049C">
            <w:pPr>
              <w:widowControl w:val="0"/>
              <w:jc w:val="center"/>
              <w:rPr>
                <w:sz w:val="24"/>
                <w:szCs w:val="24"/>
                <w:lang w:eastAsia="en-US"/>
              </w:rPr>
            </w:pPr>
            <w:r w:rsidRPr="00291935">
              <w:rPr>
                <w:sz w:val="24"/>
                <w:lang w:eastAsia="en-US"/>
              </w:rPr>
              <w:t>% прироста от уровня 2019 года в ценах 2019 года</w:t>
            </w:r>
          </w:p>
        </w:tc>
        <w:tc>
          <w:tcPr>
            <w:tcW w:w="1022" w:type="dxa"/>
            <w:shd w:val="clear" w:color="auto" w:fill="auto"/>
            <w:vAlign w:val="center"/>
          </w:tcPr>
          <w:p w:rsidR="00CC049C" w:rsidRPr="00291935" w:rsidRDefault="00CC049C" w:rsidP="00CC049C">
            <w:pPr>
              <w:widowControl w:val="0"/>
              <w:spacing w:before="100" w:beforeAutospacing="1" w:after="100" w:afterAutospacing="1" w:line="276" w:lineRule="auto"/>
              <w:jc w:val="center"/>
              <w:rPr>
                <w:sz w:val="24"/>
                <w:szCs w:val="24"/>
                <w:lang w:val="kk-KZ" w:eastAsia="en-US"/>
              </w:rPr>
            </w:pPr>
            <w:r w:rsidRPr="00291935">
              <w:rPr>
                <w:sz w:val="24"/>
                <w:szCs w:val="24"/>
                <w:lang w:val="kk-KZ" w:eastAsia="en-US"/>
              </w:rPr>
              <w:t>-6,0</w:t>
            </w:r>
          </w:p>
        </w:tc>
        <w:tc>
          <w:tcPr>
            <w:tcW w:w="1024" w:type="dxa"/>
            <w:shd w:val="clear" w:color="auto" w:fill="auto"/>
            <w:vAlign w:val="center"/>
          </w:tcPr>
          <w:p w:rsidR="00CC049C" w:rsidRPr="00291935" w:rsidRDefault="00CC049C" w:rsidP="00CC049C">
            <w:pPr>
              <w:widowControl w:val="0"/>
              <w:spacing w:before="100" w:beforeAutospacing="1" w:after="100" w:afterAutospacing="1" w:line="276" w:lineRule="auto"/>
              <w:jc w:val="center"/>
              <w:rPr>
                <w:sz w:val="24"/>
                <w:szCs w:val="24"/>
                <w:lang w:val="kk-KZ" w:eastAsia="en-US"/>
              </w:rPr>
            </w:pPr>
            <w:r w:rsidRPr="00291935">
              <w:rPr>
                <w:sz w:val="24"/>
                <w:szCs w:val="24"/>
                <w:lang w:val="kk-KZ" w:eastAsia="en-US"/>
              </w:rPr>
              <w:t>-2,0</w:t>
            </w:r>
          </w:p>
        </w:tc>
        <w:tc>
          <w:tcPr>
            <w:tcW w:w="1023" w:type="dxa"/>
            <w:shd w:val="clear" w:color="auto" w:fill="auto"/>
            <w:vAlign w:val="center"/>
          </w:tcPr>
          <w:p w:rsidR="00CC049C" w:rsidRPr="00291935" w:rsidRDefault="00CC049C" w:rsidP="00CC049C">
            <w:pPr>
              <w:widowControl w:val="0"/>
              <w:spacing w:before="100" w:beforeAutospacing="1" w:after="100" w:afterAutospacing="1" w:line="276" w:lineRule="auto"/>
              <w:jc w:val="center"/>
              <w:rPr>
                <w:sz w:val="24"/>
                <w:szCs w:val="24"/>
                <w:lang w:val="kk-KZ" w:eastAsia="en-US"/>
              </w:rPr>
            </w:pPr>
            <w:r w:rsidRPr="00291935">
              <w:rPr>
                <w:sz w:val="24"/>
                <w:szCs w:val="24"/>
                <w:lang w:val="kk-KZ" w:eastAsia="en-US"/>
              </w:rPr>
              <w:t>3,3</w:t>
            </w:r>
          </w:p>
        </w:tc>
        <w:tc>
          <w:tcPr>
            <w:tcW w:w="1023" w:type="dxa"/>
            <w:shd w:val="clear" w:color="auto" w:fill="auto"/>
            <w:vAlign w:val="center"/>
          </w:tcPr>
          <w:p w:rsidR="00CC049C" w:rsidRPr="00291935" w:rsidRDefault="00CC049C" w:rsidP="00CC049C">
            <w:pPr>
              <w:widowControl w:val="0"/>
              <w:spacing w:before="100" w:beforeAutospacing="1" w:after="100" w:afterAutospacing="1" w:line="276" w:lineRule="auto"/>
              <w:jc w:val="center"/>
              <w:rPr>
                <w:sz w:val="24"/>
                <w:szCs w:val="24"/>
                <w:lang w:val="kk-KZ" w:eastAsia="en-US"/>
              </w:rPr>
            </w:pPr>
            <w:r w:rsidRPr="00291935">
              <w:rPr>
                <w:sz w:val="24"/>
                <w:szCs w:val="24"/>
                <w:lang w:val="kk-KZ" w:eastAsia="en-US"/>
              </w:rPr>
              <w:t>7,6</w:t>
            </w:r>
          </w:p>
        </w:tc>
        <w:tc>
          <w:tcPr>
            <w:tcW w:w="1023" w:type="dxa"/>
            <w:shd w:val="clear" w:color="auto" w:fill="auto"/>
            <w:vAlign w:val="center"/>
          </w:tcPr>
          <w:p w:rsidR="00CC049C" w:rsidRPr="00291935" w:rsidRDefault="00CC049C" w:rsidP="00CC049C">
            <w:pPr>
              <w:widowControl w:val="0"/>
              <w:spacing w:before="100" w:beforeAutospacing="1" w:after="100" w:afterAutospacing="1" w:line="276" w:lineRule="auto"/>
              <w:jc w:val="center"/>
              <w:rPr>
                <w:sz w:val="24"/>
                <w:szCs w:val="24"/>
                <w:lang w:val="kk-KZ" w:eastAsia="en-US"/>
              </w:rPr>
            </w:pPr>
            <w:r w:rsidRPr="00291935">
              <w:rPr>
                <w:sz w:val="24"/>
                <w:szCs w:val="24"/>
                <w:lang w:val="kk-KZ" w:eastAsia="en-US"/>
              </w:rPr>
              <w:t>12,2</w:t>
            </w:r>
          </w:p>
        </w:tc>
        <w:tc>
          <w:tcPr>
            <w:tcW w:w="1023" w:type="dxa"/>
            <w:shd w:val="clear" w:color="auto" w:fill="auto"/>
            <w:vAlign w:val="center"/>
          </w:tcPr>
          <w:p w:rsidR="00CC049C" w:rsidRPr="00291935" w:rsidRDefault="00CC049C" w:rsidP="00CC049C">
            <w:pPr>
              <w:widowControl w:val="0"/>
              <w:spacing w:before="100" w:beforeAutospacing="1" w:after="100" w:afterAutospacing="1" w:line="276" w:lineRule="auto"/>
              <w:jc w:val="center"/>
              <w:rPr>
                <w:sz w:val="24"/>
                <w:szCs w:val="24"/>
                <w:lang w:val="kk-KZ" w:eastAsia="en-US"/>
              </w:rPr>
            </w:pPr>
            <w:r w:rsidRPr="00291935">
              <w:rPr>
                <w:sz w:val="24"/>
                <w:szCs w:val="24"/>
                <w:lang w:val="kk-KZ" w:eastAsia="en-US"/>
              </w:rPr>
              <w:t>17,3</w:t>
            </w:r>
          </w:p>
        </w:tc>
        <w:tc>
          <w:tcPr>
            <w:tcW w:w="1023" w:type="dxa"/>
            <w:shd w:val="clear" w:color="auto" w:fill="auto"/>
            <w:vAlign w:val="center"/>
          </w:tcPr>
          <w:p w:rsidR="00CC049C" w:rsidRPr="00CC049C" w:rsidRDefault="00CC049C" w:rsidP="00CC049C">
            <w:pPr>
              <w:jc w:val="center"/>
              <w:rPr>
                <w:sz w:val="24"/>
                <w:szCs w:val="24"/>
                <w:lang w:val="kk-KZ" w:eastAsia="en-US"/>
              </w:rPr>
            </w:pPr>
            <w:r w:rsidRPr="00CC049C">
              <w:rPr>
                <w:sz w:val="24"/>
                <w:szCs w:val="24"/>
                <w:lang w:val="kk-KZ" w:eastAsia="en-US"/>
              </w:rPr>
              <w:t>20,7</w:t>
            </w:r>
          </w:p>
        </w:tc>
      </w:tr>
      <w:tr w:rsidR="00CC049C" w:rsidRPr="00291935" w:rsidTr="00CC049C">
        <w:trPr>
          <w:gridAfter w:val="1"/>
          <w:wAfter w:w="7" w:type="dxa"/>
        </w:trPr>
        <w:tc>
          <w:tcPr>
            <w:tcW w:w="534" w:type="dxa"/>
            <w:shd w:val="clear" w:color="auto" w:fill="auto"/>
          </w:tcPr>
          <w:p w:rsidR="00CC049C" w:rsidRPr="00291935" w:rsidRDefault="00CC049C" w:rsidP="00CC049C">
            <w:pPr>
              <w:widowControl w:val="0"/>
              <w:jc w:val="center"/>
              <w:rPr>
                <w:rFonts w:eastAsia="Calibri"/>
                <w:sz w:val="24"/>
                <w:szCs w:val="28"/>
                <w:lang w:val="kk-KZ"/>
              </w:rPr>
            </w:pPr>
            <w:r w:rsidRPr="00291935">
              <w:rPr>
                <w:rFonts w:eastAsia="Calibri"/>
                <w:sz w:val="24"/>
                <w:szCs w:val="28"/>
                <w:lang w:val="kk-KZ"/>
              </w:rPr>
              <w:t>2</w:t>
            </w:r>
          </w:p>
        </w:tc>
        <w:tc>
          <w:tcPr>
            <w:tcW w:w="2343" w:type="dxa"/>
            <w:shd w:val="clear" w:color="auto" w:fill="auto"/>
          </w:tcPr>
          <w:p w:rsidR="00CC049C" w:rsidRPr="00291935" w:rsidRDefault="00CC049C" w:rsidP="00CC049C">
            <w:pPr>
              <w:widowControl w:val="0"/>
              <w:rPr>
                <w:sz w:val="24"/>
                <w:szCs w:val="24"/>
                <w:lang w:eastAsia="en-US"/>
              </w:rPr>
            </w:pPr>
            <w:r w:rsidRPr="00291935">
              <w:rPr>
                <w:sz w:val="24"/>
                <w:szCs w:val="24"/>
                <w:lang w:eastAsia="en-US"/>
              </w:rPr>
              <w:t>Инвестиции в основной капитал</w:t>
            </w:r>
          </w:p>
          <w:p w:rsidR="00CC049C" w:rsidRPr="00291935" w:rsidRDefault="00CC049C" w:rsidP="00CC049C">
            <w:pPr>
              <w:widowControl w:val="0"/>
              <w:rPr>
                <w:sz w:val="24"/>
                <w:szCs w:val="24"/>
                <w:lang w:eastAsia="en-US"/>
              </w:rPr>
            </w:pPr>
            <w:r w:rsidRPr="00291935">
              <w:rPr>
                <w:sz w:val="24"/>
                <w:szCs w:val="24"/>
                <w:lang w:eastAsia="en-US"/>
              </w:rPr>
              <w:t>(в сфере «Услуги по проживанию и питанию»)</w:t>
            </w:r>
          </w:p>
        </w:tc>
        <w:tc>
          <w:tcPr>
            <w:tcW w:w="1930" w:type="dxa"/>
            <w:vAlign w:val="center"/>
          </w:tcPr>
          <w:p w:rsidR="00CC049C" w:rsidRPr="00291935" w:rsidRDefault="00D840A5" w:rsidP="00CC049C">
            <w:pPr>
              <w:pStyle w:val="af1"/>
              <w:widowControl w:val="0"/>
              <w:spacing w:before="0" w:beforeAutospacing="0" w:after="0" w:afterAutospacing="0"/>
              <w:jc w:val="center"/>
              <w:rPr>
                <w:lang w:eastAsia="en-US"/>
              </w:rPr>
            </w:pPr>
            <w:r>
              <w:rPr>
                <w:rFonts w:eastAsia="Calibri"/>
                <w:szCs w:val="28"/>
                <w:lang w:val="kk-KZ"/>
              </w:rPr>
              <w:t>Курирующий в</w:t>
            </w:r>
            <w:r w:rsidR="00CC049C" w:rsidRPr="00291935">
              <w:rPr>
                <w:rFonts w:eastAsia="Calibri"/>
                <w:szCs w:val="28"/>
                <w:lang w:val="kk-KZ"/>
              </w:rPr>
              <w:t>ице-министр</w:t>
            </w:r>
          </w:p>
        </w:tc>
        <w:tc>
          <w:tcPr>
            <w:tcW w:w="1971" w:type="dxa"/>
            <w:shd w:val="clear" w:color="auto" w:fill="auto"/>
            <w:vAlign w:val="center"/>
          </w:tcPr>
          <w:p w:rsidR="00CC049C" w:rsidRPr="00291935" w:rsidRDefault="00CC049C" w:rsidP="00CC049C">
            <w:pPr>
              <w:pStyle w:val="af1"/>
              <w:widowControl w:val="0"/>
              <w:spacing w:before="0" w:beforeAutospacing="0" w:after="0" w:afterAutospacing="0"/>
              <w:jc w:val="center"/>
              <w:rPr>
                <w:lang w:eastAsia="en-US"/>
              </w:rPr>
            </w:pPr>
            <w:r w:rsidRPr="00291935">
              <w:rPr>
                <w:lang w:val="kk-KZ"/>
              </w:rPr>
              <w:t>д</w:t>
            </w:r>
            <w:r w:rsidRPr="00291935">
              <w:t>анные</w:t>
            </w:r>
            <w:r w:rsidRPr="00291935">
              <w:rPr>
                <w:lang w:val="kk-KZ" w:eastAsia="en-US"/>
              </w:rPr>
              <w:t xml:space="preserve"> </w:t>
            </w:r>
            <w:r w:rsidRPr="00291935">
              <w:rPr>
                <w:lang w:eastAsia="en-US"/>
              </w:rPr>
              <w:t>Бюро национальной статистики</w:t>
            </w:r>
          </w:p>
          <w:p w:rsidR="00CC049C" w:rsidRPr="00291935" w:rsidRDefault="00CC049C" w:rsidP="00CC049C">
            <w:pPr>
              <w:pStyle w:val="af1"/>
              <w:widowControl w:val="0"/>
              <w:spacing w:before="0" w:beforeAutospacing="0" w:after="0" w:afterAutospacing="0"/>
              <w:jc w:val="center"/>
              <w:rPr>
                <w:lang w:eastAsia="en-US"/>
              </w:rPr>
            </w:pPr>
            <w:r w:rsidRPr="00291935">
              <w:rPr>
                <w:lang w:val="kk-KZ"/>
              </w:rPr>
              <w:t xml:space="preserve">Агентства по стратегическому планированию и реформам </w:t>
            </w:r>
            <w:r w:rsidRPr="00291935">
              <w:t>РК</w:t>
            </w:r>
          </w:p>
        </w:tc>
        <w:tc>
          <w:tcPr>
            <w:tcW w:w="1008" w:type="dxa"/>
            <w:shd w:val="clear" w:color="auto" w:fill="auto"/>
            <w:vAlign w:val="center"/>
          </w:tcPr>
          <w:p w:rsidR="00CC049C" w:rsidRPr="00291935" w:rsidRDefault="00CC049C" w:rsidP="00CC049C">
            <w:pPr>
              <w:widowControl w:val="0"/>
              <w:jc w:val="center"/>
              <w:rPr>
                <w:sz w:val="24"/>
                <w:szCs w:val="24"/>
                <w:lang w:eastAsia="en-US"/>
              </w:rPr>
            </w:pPr>
            <w:r w:rsidRPr="00291935">
              <w:rPr>
                <w:sz w:val="24"/>
                <w:lang w:eastAsia="en-US"/>
              </w:rPr>
              <w:t>% реального роста к уровню 2019 года</w:t>
            </w:r>
          </w:p>
        </w:tc>
        <w:tc>
          <w:tcPr>
            <w:tcW w:w="1022" w:type="dxa"/>
            <w:shd w:val="clear" w:color="auto" w:fill="auto"/>
            <w:vAlign w:val="center"/>
          </w:tcPr>
          <w:p w:rsidR="00CC049C" w:rsidRPr="00291935" w:rsidRDefault="00CC049C" w:rsidP="00CC049C">
            <w:pPr>
              <w:widowControl w:val="0"/>
              <w:spacing w:before="100" w:beforeAutospacing="1" w:after="100" w:afterAutospacing="1"/>
              <w:jc w:val="center"/>
              <w:rPr>
                <w:sz w:val="24"/>
                <w:szCs w:val="24"/>
                <w:lang w:val="kk-KZ" w:eastAsia="en-US"/>
              </w:rPr>
            </w:pPr>
            <w:r w:rsidRPr="00291935">
              <w:rPr>
                <w:sz w:val="24"/>
                <w:szCs w:val="24"/>
                <w:lang w:eastAsia="en-US"/>
              </w:rPr>
              <w:t>10,</w:t>
            </w:r>
            <w:r w:rsidRPr="00291935">
              <w:rPr>
                <w:sz w:val="24"/>
                <w:szCs w:val="24"/>
                <w:lang w:val="kk-KZ" w:eastAsia="en-US"/>
              </w:rPr>
              <w:t>4</w:t>
            </w:r>
          </w:p>
        </w:tc>
        <w:tc>
          <w:tcPr>
            <w:tcW w:w="1024" w:type="dxa"/>
            <w:shd w:val="clear" w:color="auto" w:fill="auto"/>
            <w:vAlign w:val="center"/>
          </w:tcPr>
          <w:p w:rsidR="00CC049C" w:rsidRPr="00291935" w:rsidRDefault="00CC049C" w:rsidP="00CC049C">
            <w:pPr>
              <w:widowControl w:val="0"/>
              <w:spacing w:before="100" w:beforeAutospacing="1" w:after="100" w:afterAutospacing="1"/>
              <w:jc w:val="center"/>
              <w:rPr>
                <w:sz w:val="24"/>
                <w:szCs w:val="24"/>
                <w:lang w:eastAsia="en-US"/>
              </w:rPr>
            </w:pPr>
            <w:r w:rsidRPr="00291935">
              <w:rPr>
                <w:sz w:val="24"/>
                <w:szCs w:val="24"/>
                <w:lang w:eastAsia="en-US"/>
              </w:rPr>
              <w:t>27,9</w:t>
            </w:r>
          </w:p>
        </w:tc>
        <w:tc>
          <w:tcPr>
            <w:tcW w:w="1023" w:type="dxa"/>
            <w:shd w:val="clear" w:color="auto" w:fill="auto"/>
            <w:vAlign w:val="center"/>
          </w:tcPr>
          <w:p w:rsidR="00CC049C" w:rsidRPr="00291935" w:rsidRDefault="00CC049C" w:rsidP="00CC049C">
            <w:pPr>
              <w:jc w:val="center"/>
              <w:rPr>
                <w:sz w:val="24"/>
                <w:szCs w:val="24"/>
                <w:lang w:eastAsia="en-US"/>
              </w:rPr>
            </w:pPr>
            <w:r w:rsidRPr="00291935">
              <w:rPr>
                <w:sz w:val="24"/>
                <w:szCs w:val="24"/>
                <w:lang w:eastAsia="en-US"/>
              </w:rPr>
              <w:t>49,6</w:t>
            </w:r>
          </w:p>
        </w:tc>
        <w:tc>
          <w:tcPr>
            <w:tcW w:w="1023" w:type="dxa"/>
            <w:shd w:val="clear" w:color="auto" w:fill="auto"/>
            <w:vAlign w:val="center"/>
          </w:tcPr>
          <w:p w:rsidR="00CC049C" w:rsidRPr="00291935" w:rsidRDefault="00CC049C" w:rsidP="00CC049C">
            <w:pPr>
              <w:jc w:val="center"/>
              <w:rPr>
                <w:sz w:val="24"/>
                <w:szCs w:val="24"/>
                <w:lang w:eastAsia="en-US"/>
              </w:rPr>
            </w:pPr>
            <w:r w:rsidRPr="00291935">
              <w:rPr>
                <w:sz w:val="24"/>
                <w:szCs w:val="24"/>
                <w:lang w:eastAsia="en-US"/>
              </w:rPr>
              <w:t>73,4</w:t>
            </w:r>
          </w:p>
        </w:tc>
        <w:tc>
          <w:tcPr>
            <w:tcW w:w="1023" w:type="dxa"/>
            <w:shd w:val="clear" w:color="auto" w:fill="auto"/>
            <w:vAlign w:val="center"/>
          </w:tcPr>
          <w:p w:rsidR="00CC049C" w:rsidRPr="00291935" w:rsidRDefault="00CC049C" w:rsidP="00CC049C">
            <w:pPr>
              <w:jc w:val="center"/>
              <w:rPr>
                <w:sz w:val="24"/>
                <w:szCs w:val="24"/>
                <w:lang w:eastAsia="en-US"/>
              </w:rPr>
            </w:pPr>
            <w:r w:rsidRPr="00291935">
              <w:rPr>
                <w:sz w:val="24"/>
                <w:szCs w:val="24"/>
                <w:lang w:eastAsia="en-US"/>
              </w:rPr>
              <w:t>87,3</w:t>
            </w:r>
          </w:p>
        </w:tc>
        <w:tc>
          <w:tcPr>
            <w:tcW w:w="1023" w:type="dxa"/>
            <w:shd w:val="clear" w:color="auto" w:fill="auto"/>
            <w:vAlign w:val="center"/>
          </w:tcPr>
          <w:p w:rsidR="00CC049C" w:rsidRPr="00291935" w:rsidRDefault="00CC049C" w:rsidP="00CC049C">
            <w:pPr>
              <w:jc w:val="center"/>
              <w:rPr>
                <w:sz w:val="24"/>
                <w:szCs w:val="24"/>
                <w:lang w:val="kk-KZ" w:eastAsia="en-US"/>
              </w:rPr>
            </w:pPr>
            <w:r w:rsidRPr="00291935">
              <w:rPr>
                <w:sz w:val="24"/>
                <w:szCs w:val="24"/>
                <w:lang w:val="kk-KZ" w:eastAsia="en-US"/>
              </w:rPr>
              <w:t>95,0</w:t>
            </w:r>
          </w:p>
        </w:tc>
        <w:tc>
          <w:tcPr>
            <w:tcW w:w="1023" w:type="dxa"/>
            <w:shd w:val="clear" w:color="auto" w:fill="auto"/>
            <w:vAlign w:val="center"/>
          </w:tcPr>
          <w:p w:rsidR="00CC049C" w:rsidRPr="00CC049C" w:rsidRDefault="00CC049C" w:rsidP="00CC049C">
            <w:pPr>
              <w:jc w:val="center"/>
              <w:rPr>
                <w:sz w:val="24"/>
                <w:szCs w:val="24"/>
                <w:lang w:val="kk-KZ" w:eastAsia="en-US"/>
              </w:rPr>
            </w:pPr>
            <w:r w:rsidRPr="00CC049C">
              <w:rPr>
                <w:sz w:val="24"/>
                <w:szCs w:val="24"/>
                <w:lang w:val="kk-KZ" w:eastAsia="en-US"/>
              </w:rPr>
              <w:t>98,0</w:t>
            </w:r>
          </w:p>
        </w:tc>
      </w:tr>
      <w:tr w:rsidR="00AE5694" w:rsidRPr="00291935" w:rsidTr="00AE5694">
        <w:trPr>
          <w:gridAfter w:val="1"/>
          <w:wAfter w:w="7" w:type="dxa"/>
        </w:trPr>
        <w:tc>
          <w:tcPr>
            <w:tcW w:w="534" w:type="dxa"/>
            <w:shd w:val="clear" w:color="auto" w:fill="auto"/>
          </w:tcPr>
          <w:p w:rsidR="00AE5694" w:rsidRPr="00291935" w:rsidRDefault="00AE5694" w:rsidP="00AE5694">
            <w:pPr>
              <w:widowControl w:val="0"/>
              <w:jc w:val="center"/>
              <w:rPr>
                <w:rFonts w:eastAsia="Calibri"/>
                <w:sz w:val="24"/>
                <w:szCs w:val="28"/>
                <w:lang w:val="kk-KZ"/>
              </w:rPr>
            </w:pPr>
            <w:r w:rsidRPr="00291935">
              <w:rPr>
                <w:rFonts w:eastAsia="Calibri"/>
                <w:sz w:val="24"/>
                <w:szCs w:val="28"/>
                <w:lang w:val="kk-KZ"/>
              </w:rPr>
              <w:t>3</w:t>
            </w:r>
          </w:p>
        </w:tc>
        <w:tc>
          <w:tcPr>
            <w:tcW w:w="2343" w:type="dxa"/>
            <w:shd w:val="clear" w:color="auto" w:fill="auto"/>
          </w:tcPr>
          <w:p w:rsidR="00AE5694" w:rsidRPr="00291935" w:rsidRDefault="00AE5694" w:rsidP="00AE5694">
            <w:pPr>
              <w:widowControl w:val="0"/>
              <w:rPr>
                <w:sz w:val="24"/>
                <w:szCs w:val="24"/>
                <w:lang w:eastAsia="en-US"/>
              </w:rPr>
            </w:pPr>
            <w:r w:rsidRPr="00291935">
              <w:rPr>
                <w:sz w:val="24"/>
                <w:szCs w:val="24"/>
                <w:lang w:eastAsia="en-US"/>
              </w:rPr>
              <w:t>Увеличение экспорта услуг по классификации «Поездки»</w:t>
            </w:r>
          </w:p>
        </w:tc>
        <w:tc>
          <w:tcPr>
            <w:tcW w:w="1930" w:type="dxa"/>
            <w:vAlign w:val="center"/>
          </w:tcPr>
          <w:p w:rsidR="00AE5694" w:rsidRPr="00291935" w:rsidRDefault="00D840A5" w:rsidP="00AE5694">
            <w:pPr>
              <w:pStyle w:val="af1"/>
              <w:widowControl w:val="0"/>
              <w:spacing w:before="0" w:beforeAutospacing="0" w:after="0" w:afterAutospacing="0"/>
              <w:jc w:val="center"/>
              <w:rPr>
                <w:rFonts w:eastAsia="Calibri"/>
                <w:szCs w:val="28"/>
                <w:lang w:val="kk-KZ"/>
              </w:rPr>
            </w:pPr>
            <w:r>
              <w:rPr>
                <w:rFonts w:eastAsia="Calibri"/>
                <w:szCs w:val="28"/>
                <w:lang w:val="kk-KZ"/>
              </w:rPr>
              <w:t>Курирующий в</w:t>
            </w:r>
            <w:r w:rsidR="00AE5694" w:rsidRPr="00291935">
              <w:rPr>
                <w:rFonts w:eastAsia="Calibri"/>
                <w:szCs w:val="28"/>
                <w:lang w:val="kk-KZ"/>
              </w:rPr>
              <w:t>ице-министр</w:t>
            </w:r>
          </w:p>
        </w:tc>
        <w:tc>
          <w:tcPr>
            <w:tcW w:w="1971" w:type="dxa"/>
            <w:shd w:val="clear" w:color="auto" w:fill="auto"/>
            <w:vAlign w:val="center"/>
          </w:tcPr>
          <w:p w:rsidR="00AE5694" w:rsidRPr="00291935" w:rsidRDefault="00AE5694" w:rsidP="00AE5694">
            <w:pPr>
              <w:pStyle w:val="af1"/>
              <w:widowControl w:val="0"/>
              <w:spacing w:before="0" w:beforeAutospacing="0" w:after="0" w:afterAutospacing="0"/>
              <w:jc w:val="center"/>
              <w:rPr>
                <w:lang w:val="kk-KZ"/>
              </w:rPr>
            </w:pPr>
            <w:r w:rsidRPr="00291935">
              <w:rPr>
                <w:lang w:val="kk-KZ"/>
              </w:rPr>
              <w:t>данные Национального банка</w:t>
            </w:r>
          </w:p>
        </w:tc>
        <w:tc>
          <w:tcPr>
            <w:tcW w:w="1008" w:type="dxa"/>
            <w:shd w:val="clear" w:color="auto" w:fill="auto"/>
            <w:vAlign w:val="center"/>
          </w:tcPr>
          <w:p w:rsidR="00AE5694" w:rsidRPr="00291935" w:rsidRDefault="00AE5694" w:rsidP="00AE5694">
            <w:pPr>
              <w:widowControl w:val="0"/>
              <w:jc w:val="center"/>
              <w:rPr>
                <w:sz w:val="24"/>
                <w:lang w:eastAsia="en-US"/>
              </w:rPr>
            </w:pPr>
            <w:r w:rsidRPr="00291935">
              <w:rPr>
                <w:sz w:val="24"/>
                <w:lang w:eastAsia="en-US"/>
              </w:rPr>
              <w:t>млн долл. США</w:t>
            </w:r>
          </w:p>
        </w:tc>
        <w:tc>
          <w:tcPr>
            <w:tcW w:w="1022" w:type="dxa"/>
            <w:shd w:val="clear" w:color="auto" w:fill="auto"/>
            <w:vAlign w:val="center"/>
          </w:tcPr>
          <w:p w:rsidR="00AE5694" w:rsidRPr="00291935" w:rsidRDefault="00AE5694" w:rsidP="00AE5694">
            <w:pPr>
              <w:widowControl w:val="0"/>
              <w:spacing w:before="100" w:beforeAutospacing="1" w:after="100" w:afterAutospacing="1"/>
              <w:jc w:val="center"/>
              <w:rPr>
                <w:sz w:val="24"/>
                <w:szCs w:val="24"/>
                <w:lang w:eastAsia="en-US"/>
              </w:rPr>
            </w:pPr>
            <w:r w:rsidRPr="00291935">
              <w:rPr>
                <w:sz w:val="24"/>
                <w:szCs w:val="24"/>
                <w:lang w:eastAsia="en-US"/>
              </w:rPr>
              <w:t>600</w:t>
            </w:r>
          </w:p>
        </w:tc>
        <w:tc>
          <w:tcPr>
            <w:tcW w:w="1024" w:type="dxa"/>
            <w:shd w:val="clear" w:color="auto" w:fill="auto"/>
            <w:vAlign w:val="center"/>
          </w:tcPr>
          <w:p w:rsidR="00AE5694" w:rsidRPr="00291935" w:rsidRDefault="00AE5694" w:rsidP="00AE5694">
            <w:pPr>
              <w:widowControl w:val="0"/>
              <w:spacing w:before="100" w:beforeAutospacing="1" w:after="100" w:afterAutospacing="1"/>
              <w:jc w:val="center"/>
              <w:rPr>
                <w:sz w:val="24"/>
                <w:szCs w:val="24"/>
                <w:lang w:val="kk-KZ" w:eastAsia="en-US"/>
              </w:rPr>
            </w:pPr>
            <w:r w:rsidRPr="00291935">
              <w:rPr>
                <w:sz w:val="24"/>
                <w:szCs w:val="24"/>
                <w:lang w:val="kk-KZ" w:eastAsia="en-US"/>
              </w:rPr>
              <w:t>1000</w:t>
            </w:r>
          </w:p>
        </w:tc>
        <w:tc>
          <w:tcPr>
            <w:tcW w:w="1023" w:type="dxa"/>
            <w:shd w:val="clear" w:color="auto" w:fill="auto"/>
            <w:vAlign w:val="center"/>
          </w:tcPr>
          <w:p w:rsidR="00AE5694" w:rsidRPr="00291935" w:rsidRDefault="00AE5694" w:rsidP="00AE5694">
            <w:pPr>
              <w:jc w:val="center"/>
              <w:rPr>
                <w:sz w:val="24"/>
                <w:szCs w:val="24"/>
                <w:lang w:val="kk-KZ" w:eastAsia="en-US"/>
              </w:rPr>
            </w:pPr>
            <w:r w:rsidRPr="00291935">
              <w:rPr>
                <w:sz w:val="24"/>
                <w:szCs w:val="24"/>
                <w:lang w:val="kk-KZ" w:eastAsia="en-US"/>
              </w:rPr>
              <w:t>1600</w:t>
            </w:r>
          </w:p>
        </w:tc>
        <w:tc>
          <w:tcPr>
            <w:tcW w:w="1023" w:type="dxa"/>
            <w:shd w:val="clear" w:color="auto" w:fill="auto"/>
            <w:vAlign w:val="center"/>
          </w:tcPr>
          <w:p w:rsidR="00AE5694" w:rsidRPr="00291935" w:rsidRDefault="00AE5694" w:rsidP="00AE5694">
            <w:pPr>
              <w:jc w:val="center"/>
              <w:rPr>
                <w:sz w:val="24"/>
                <w:szCs w:val="24"/>
                <w:lang w:val="kk-KZ" w:eastAsia="en-US"/>
              </w:rPr>
            </w:pPr>
            <w:r w:rsidRPr="00291935">
              <w:rPr>
                <w:sz w:val="24"/>
                <w:szCs w:val="24"/>
                <w:lang w:val="kk-KZ" w:eastAsia="en-US"/>
              </w:rPr>
              <w:t>2500</w:t>
            </w:r>
          </w:p>
        </w:tc>
        <w:tc>
          <w:tcPr>
            <w:tcW w:w="1023" w:type="dxa"/>
            <w:shd w:val="clear" w:color="auto" w:fill="auto"/>
            <w:vAlign w:val="center"/>
          </w:tcPr>
          <w:p w:rsidR="00AE5694" w:rsidRPr="00291935" w:rsidRDefault="00AE5694" w:rsidP="00AE5694">
            <w:pPr>
              <w:jc w:val="center"/>
              <w:rPr>
                <w:sz w:val="24"/>
                <w:szCs w:val="24"/>
                <w:lang w:val="kk-KZ" w:eastAsia="en-US"/>
              </w:rPr>
            </w:pPr>
            <w:r w:rsidRPr="00291935">
              <w:rPr>
                <w:sz w:val="24"/>
                <w:szCs w:val="24"/>
                <w:lang w:val="kk-KZ" w:eastAsia="en-US"/>
              </w:rPr>
              <w:t>3000</w:t>
            </w:r>
          </w:p>
        </w:tc>
        <w:tc>
          <w:tcPr>
            <w:tcW w:w="1023" w:type="dxa"/>
            <w:shd w:val="clear" w:color="auto" w:fill="auto"/>
            <w:vAlign w:val="center"/>
          </w:tcPr>
          <w:p w:rsidR="00AE5694" w:rsidRPr="00291935" w:rsidRDefault="00AE5694" w:rsidP="00AE5694">
            <w:pPr>
              <w:jc w:val="center"/>
              <w:rPr>
                <w:sz w:val="24"/>
                <w:szCs w:val="24"/>
                <w:lang w:val="kk-KZ" w:eastAsia="en-US"/>
              </w:rPr>
            </w:pPr>
            <w:r w:rsidRPr="00291935">
              <w:rPr>
                <w:sz w:val="24"/>
                <w:szCs w:val="24"/>
                <w:lang w:val="kk-KZ" w:eastAsia="en-US"/>
              </w:rPr>
              <w:t>3500</w:t>
            </w:r>
          </w:p>
        </w:tc>
        <w:tc>
          <w:tcPr>
            <w:tcW w:w="1023" w:type="dxa"/>
            <w:shd w:val="clear" w:color="auto" w:fill="auto"/>
            <w:vAlign w:val="center"/>
          </w:tcPr>
          <w:p w:rsidR="00AE5694" w:rsidRPr="00291935" w:rsidRDefault="00AE5694" w:rsidP="00AE5694">
            <w:pPr>
              <w:jc w:val="center"/>
              <w:rPr>
                <w:sz w:val="24"/>
                <w:szCs w:val="24"/>
                <w:lang w:val="kk-KZ" w:eastAsia="en-US"/>
              </w:rPr>
            </w:pPr>
            <w:r w:rsidRPr="00291935">
              <w:rPr>
                <w:sz w:val="24"/>
                <w:szCs w:val="24"/>
                <w:lang w:val="kk-KZ" w:eastAsia="en-US"/>
              </w:rPr>
              <w:t>4000</w:t>
            </w:r>
          </w:p>
        </w:tc>
      </w:tr>
      <w:tr w:rsidR="003824F5" w:rsidRPr="00291935" w:rsidTr="00950DC6">
        <w:trPr>
          <w:gridAfter w:val="1"/>
          <w:wAfter w:w="7" w:type="dxa"/>
        </w:trPr>
        <w:tc>
          <w:tcPr>
            <w:tcW w:w="14947" w:type="dxa"/>
            <w:gridSpan w:val="12"/>
            <w:shd w:val="clear" w:color="auto" w:fill="auto"/>
          </w:tcPr>
          <w:p w:rsidR="003824F5" w:rsidRPr="00291935" w:rsidRDefault="003824F5" w:rsidP="003824F5">
            <w:pPr>
              <w:widowControl w:val="0"/>
              <w:spacing w:before="100" w:beforeAutospacing="1" w:after="100" w:afterAutospacing="1" w:line="276" w:lineRule="auto"/>
              <w:jc w:val="center"/>
              <w:rPr>
                <w:sz w:val="26"/>
                <w:szCs w:val="26"/>
                <w:lang w:eastAsia="en-US"/>
              </w:rPr>
            </w:pPr>
            <w:r w:rsidRPr="00291935">
              <w:rPr>
                <w:rFonts w:eastAsia="Calibri"/>
                <w:b/>
                <w:sz w:val="26"/>
                <w:szCs w:val="26"/>
              </w:rPr>
              <w:t>Цель 2.</w:t>
            </w:r>
            <w:r w:rsidRPr="00291935">
              <w:rPr>
                <w:rFonts w:eastAsia="Calibri"/>
                <w:b/>
                <w:sz w:val="26"/>
                <w:szCs w:val="26"/>
                <w:lang w:val="kk-KZ"/>
              </w:rPr>
              <w:t xml:space="preserve">1 </w:t>
            </w:r>
            <w:r w:rsidRPr="00291935">
              <w:rPr>
                <w:b/>
                <w:sz w:val="26"/>
                <w:szCs w:val="26"/>
              </w:rPr>
              <w:t>Формирование конкурентоспособной туристской индустрии</w:t>
            </w:r>
          </w:p>
        </w:tc>
      </w:tr>
      <w:tr w:rsidR="003824F5" w:rsidRPr="00291935" w:rsidTr="00822792">
        <w:trPr>
          <w:gridAfter w:val="1"/>
          <w:wAfter w:w="7" w:type="dxa"/>
        </w:trPr>
        <w:tc>
          <w:tcPr>
            <w:tcW w:w="534" w:type="dxa"/>
            <w:shd w:val="clear" w:color="auto" w:fill="auto"/>
          </w:tcPr>
          <w:p w:rsidR="003824F5" w:rsidRPr="00291935" w:rsidRDefault="003824F5" w:rsidP="003824F5">
            <w:pPr>
              <w:widowControl w:val="0"/>
              <w:jc w:val="center"/>
              <w:rPr>
                <w:rFonts w:eastAsia="Calibri"/>
                <w:sz w:val="24"/>
                <w:szCs w:val="28"/>
              </w:rPr>
            </w:pPr>
          </w:p>
        </w:tc>
        <w:tc>
          <w:tcPr>
            <w:tcW w:w="14413" w:type="dxa"/>
            <w:gridSpan w:val="11"/>
            <w:shd w:val="clear" w:color="auto" w:fill="auto"/>
          </w:tcPr>
          <w:p w:rsidR="003824F5" w:rsidRPr="00291935" w:rsidRDefault="003824F5" w:rsidP="003824F5">
            <w:pPr>
              <w:widowControl w:val="0"/>
              <w:spacing w:before="100" w:beforeAutospacing="1" w:after="100" w:afterAutospacing="1" w:line="276" w:lineRule="auto"/>
              <w:rPr>
                <w:sz w:val="24"/>
                <w:szCs w:val="24"/>
                <w:lang w:val="kk-KZ" w:eastAsia="en-US"/>
              </w:rPr>
            </w:pPr>
            <w:r w:rsidRPr="00291935">
              <w:rPr>
                <w:b/>
                <w:sz w:val="24"/>
                <w:szCs w:val="28"/>
              </w:rPr>
              <w:t>Целевые индикаторы, взаимоувязанные с бюджетными программами</w:t>
            </w:r>
          </w:p>
        </w:tc>
      </w:tr>
      <w:tr w:rsidR="0060528E" w:rsidRPr="00291935" w:rsidTr="0060528E">
        <w:trPr>
          <w:gridAfter w:val="1"/>
          <w:wAfter w:w="7" w:type="dxa"/>
        </w:trPr>
        <w:tc>
          <w:tcPr>
            <w:tcW w:w="534" w:type="dxa"/>
            <w:shd w:val="clear" w:color="auto" w:fill="auto"/>
          </w:tcPr>
          <w:p w:rsidR="0060528E" w:rsidRPr="00291935" w:rsidRDefault="0060528E" w:rsidP="0060528E">
            <w:pPr>
              <w:widowControl w:val="0"/>
              <w:jc w:val="center"/>
              <w:rPr>
                <w:rFonts w:eastAsia="Calibri"/>
                <w:sz w:val="24"/>
                <w:szCs w:val="28"/>
                <w:lang w:val="kk-KZ"/>
              </w:rPr>
            </w:pPr>
            <w:r w:rsidRPr="00291935">
              <w:rPr>
                <w:rFonts w:eastAsia="Calibri"/>
                <w:sz w:val="24"/>
                <w:szCs w:val="28"/>
                <w:lang w:val="kk-KZ"/>
              </w:rPr>
              <w:t>1</w:t>
            </w:r>
          </w:p>
        </w:tc>
        <w:tc>
          <w:tcPr>
            <w:tcW w:w="2343" w:type="dxa"/>
            <w:shd w:val="clear" w:color="auto" w:fill="auto"/>
          </w:tcPr>
          <w:p w:rsidR="0060528E" w:rsidRPr="00291935" w:rsidRDefault="0060528E" w:rsidP="0060528E">
            <w:pPr>
              <w:widowControl w:val="0"/>
              <w:rPr>
                <w:sz w:val="24"/>
                <w:szCs w:val="24"/>
                <w:lang w:eastAsia="en-US"/>
              </w:rPr>
            </w:pPr>
            <w:r w:rsidRPr="00291935">
              <w:rPr>
                <w:sz w:val="24"/>
                <w:szCs w:val="24"/>
                <w:lang w:eastAsia="en-US"/>
              </w:rPr>
              <w:t>Количество въездных туристов</w:t>
            </w:r>
          </w:p>
          <w:p w:rsidR="0060528E" w:rsidRPr="00291935" w:rsidRDefault="0060528E" w:rsidP="0060528E">
            <w:pPr>
              <w:widowControl w:val="0"/>
              <w:rPr>
                <w:sz w:val="24"/>
                <w:szCs w:val="24"/>
                <w:lang w:eastAsia="en-US"/>
              </w:rPr>
            </w:pPr>
          </w:p>
        </w:tc>
        <w:tc>
          <w:tcPr>
            <w:tcW w:w="1930" w:type="dxa"/>
            <w:vAlign w:val="center"/>
          </w:tcPr>
          <w:p w:rsidR="0060528E" w:rsidRPr="00291935" w:rsidRDefault="00D840A5" w:rsidP="0060528E">
            <w:pPr>
              <w:pStyle w:val="af1"/>
              <w:widowControl w:val="0"/>
              <w:spacing w:before="0" w:beforeAutospacing="0" w:after="0" w:afterAutospacing="0"/>
              <w:jc w:val="center"/>
              <w:rPr>
                <w:lang w:eastAsia="en-US"/>
              </w:rPr>
            </w:pPr>
            <w:r>
              <w:rPr>
                <w:rFonts w:eastAsia="Calibri"/>
                <w:szCs w:val="28"/>
                <w:lang w:val="kk-KZ"/>
              </w:rPr>
              <w:t>Курирующий в</w:t>
            </w:r>
            <w:r w:rsidR="0060528E" w:rsidRPr="00291935">
              <w:rPr>
                <w:rFonts w:eastAsia="Calibri"/>
                <w:szCs w:val="28"/>
                <w:lang w:val="kk-KZ"/>
              </w:rPr>
              <w:t>ице-министр</w:t>
            </w:r>
          </w:p>
        </w:tc>
        <w:tc>
          <w:tcPr>
            <w:tcW w:w="1971" w:type="dxa"/>
            <w:shd w:val="clear" w:color="auto" w:fill="auto"/>
            <w:vAlign w:val="center"/>
          </w:tcPr>
          <w:p w:rsidR="0060528E" w:rsidRPr="00291935" w:rsidRDefault="0060528E" w:rsidP="0060528E">
            <w:pPr>
              <w:pStyle w:val="af1"/>
              <w:widowControl w:val="0"/>
              <w:jc w:val="center"/>
              <w:rPr>
                <w:b/>
              </w:rPr>
            </w:pPr>
            <w:r w:rsidRPr="00291935">
              <w:rPr>
                <w:lang w:val="kk-KZ"/>
              </w:rPr>
              <w:t>да</w:t>
            </w:r>
            <w:r w:rsidRPr="00291935">
              <w:t>нные</w:t>
            </w:r>
            <w:r w:rsidRPr="00291935">
              <w:rPr>
                <w:lang w:val="kk-KZ"/>
              </w:rPr>
              <w:t xml:space="preserve"> Бюро национальной статистики Агентства по стратегическому планированию и реформам </w:t>
            </w:r>
            <w:r w:rsidRPr="00291935">
              <w:t>РК</w:t>
            </w:r>
          </w:p>
        </w:tc>
        <w:tc>
          <w:tcPr>
            <w:tcW w:w="1008" w:type="dxa"/>
            <w:shd w:val="clear" w:color="auto" w:fill="auto"/>
            <w:vAlign w:val="center"/>
          </w:tcPr>
          <w:p w:rsidR="0060528E" w:rsidRPr="00291935" w:rsidRDefault="0060528E" w:rsidP="0060528E">
            <w:pPr>
              <w:widowControl w:val="0"/>
              <w:spacing w:before="100" w:beforeAutospacing="1" w:after="100" w:afterAutospacing="1" w:line="276" w:lineRule="auto"/>
              <w:jc w:val="center"/>
              <w:rPr>
                <w:sz w:val="24"/>
                <w:szCs w:val="24"/>
                <w:lang w:eastAsia="en-US"/>
              </w:rPr>
            </w:pPr>
            <w:r w:rsidRPr="00291935">
              <w:rPr>
                <w:sz w:val="24"/>
                <w:szCs w:val="24"/>
                <w:lang w:eastAsia="en-US"/>
              </w:rPr>
              <w:t>млн чел.</w:t>
            </w:r>
          </w:p>
        </w:tc>
        <w:tc>
          <w:tcPr>
            <w:tcW w:w="1022" w:type="dxa"/>
            <w:shd w:val="clear" w:color="auto" w:fill="auto"/>
            <w:vAlign w:val="center"/>
          </w:tcPr>
          <w:p w:rsidR="0060528E" w:rsidRPr="0060528E" w:rsidRDefault="0060528E" w:rsidP="0060528E">
            <w:pPr>
              <w:jc w:val="center"/>
              <w:rPr>
                <w:sz w:val="24"/>
              </w:rPr>
            </w:pPr>
            <w:r w:rsidRPr="0060528E">
              <w:rPr>
                <w:sz w:val="24"/>
              </w:rPr>
              <w:t>0,4</w:t>
            </w:r>
          </w:p>
        </w:tc>
        <w:tc>
          <w:tcPr>
            <w:tcW w:w="1024" w:type="dxa"/>
            <w:shd w:val="clear" w:color="auto" w:fill="auto"/>
            <w:vAlign w:val="center"/>
          </w:tcPr>
          <w:p w:rsidR="0060528E" w:rsidRPr="0060528E" w:rsidRDefault="0060528E" w:rsidP="0060528E">
            <w:pPr>
              <w:jc w:val="center"/>
              <w:rPr>
                <w:sz w:val="24"/>
              </w:rPr>
            </w:pPr>
            <w:r w:rsidRPr="0060528E">
              <w:rPr>
                <w:sz w:val="24"/>
              </w:rPr>
              <w:t>1</w:t>
            </w:r>
          </w:p>
        </w:tc>
        <w:tc>
          <w:tcPr>
            <w:tcW w:w="1023" w:type="dxa"/>
            <w:shd w:val="clear" w:color="auto" w:fill="auto"/>
            <w:vAlign w:val="center"/>
          </w:tcPr>
          <w:p w:rsidR="0060528E" w:rsidRPr="00E607E7" w:rsidRDefault="004C4327" w:rsidP="0060528E">
            <w:pPr>
              <w:jc w:val="center"/>
              <w:rPr>
                <w:sz w:val="24"/>
                <w:lang w:val="kk-KZ"/>
              </w:rPr>
            </w:pPr>
            <w:r w:rsidRPr="00E607E7">
              <w:rPr>
                <w:sz w:val="24"/>
              </w:rPr>
              <w:t>1,</w:t>
            </w:r>
            <w:r w:rsidRPr="00E607E7">
              <w:rPr>
                <w:sz w:val="24"/>
                <w:lang w:val="kk-KZ"/>
              </w:rPr>
              <w:t>4</w:t>
            </w:r>
          </w:p>
        </w:tc>
        <w:tc>
          <w:tcPr>
            <w:tcW w:w="1023" w:type="dxa"/>
            <w:shd w:val="clear" w:color="auto" w:fill="auto"/>
            <w:vAlign w:val="center"/>
          </w:tcPr>
          <w:p w:rsidR="0060528E" w:rsidRPr="00E607E7" w:rsidRDefault="0060528E" w:rsidP="0060528E">
            <w:pPr>
              <w:jc w:val="center"/>
              <w:rPr>
                <w:sz w:val="24"/>
              </w:rPr>
            </w:pPr>
            <w:r w:rsidRPr="00E607E7">
              <w:rPr>
                <w:sz w:val="24"/>
              </w:rPr>
              <w:t>2,0</w:t>
            </w:r>
          </w:p>
        </w:tc>
        <w:tc>
          <w:tcPr>
            <w:tcW w:w="1023" w:type="dxa"/>
            <w:shd w:val="clear" w:color="auto" w:fill="auto"/>
            <w:vAlign w:val="center"/>
          </w:tcPr>
          <w:p w:rsidR="0060528E" w:rsidRPr="00E607E7" w:rsidRDefault="004C4327" w:rsidP="0060528E">
            <w:pPr>
              <w:jc w:val="center"/>
              <w:rPr>
                <w:sz w:val="24"/>
              </w:rPr>
            </w:pPr>
            <w:r w:rsidRPr="00E607E7">
              <w:rPr>
                <w:sz w:val="24"/>
              </w:rPr>
              <w:t>3,0</w:t>
            </w:r>
          </w:p>
        </w:tc>
        <w:tc>
          <w:tcPr>
            <w:tcW w:w="1023" w:type="dxa"/>
            <w:shd w:val="clear" w:color="auto" w:fill="auto"/>
            <w:vAlign w:val="center"/>
          </w:tcPr>
          <w:p w:rsidR="0060528E" w:rsidRPr="00E607E7" w:rsidRDefault="004C4327" w:rsidP="0060528E">
            <w:pPr>
              <w:jc w:val="center"/>
              <w:rPr>
                <w:sz w:val="24"/>
                <w:lang w:val="kk-KZ"/>
              </w:rPr>
            </w:pPr>
            <w:r w:rsidRPr="00E607E7">
              <w:rPr>
                <w:sz w:val="24"/>
              </w:rPr>
              <w:t>3,</w:t>
            </w:r>
            <w:r w:rsidRPr="00E607E7">
              <w:rPr>
                <w:sz w:val="24"/>
                <w:lang w:val="kk-KZ"/>
              </w:rPr>
              <w:t>5</w:t>
            </w:r>
          </w:p>
        </w:tc>
        <w:tc>
          <w:tcPr>
            <w:tcW w:w="1023" w:type="dxa"/>
            <w:shd w:val="clear" w:color="auto" w:fill="auto"/>
            <w:vAlign w:val="center"/>
          </w:tcPr>
          <w:p w:rsidR="0060528E" w:rsidRPr="0060528E" w:rsidRDefault="0060528E" w:rsidP="0060528E">
            <w:pPr>
              <w:jc w:val="center"/>
              <w:rPr>
                <w:sz w:val="24"/>
              </w:rPr>
            </w:pPr>
            <w:r w:rsidRPr="0060528E">
              <w:rPr>
                <w:sz w:val="24"/>
              </w:rPr>
              <w:t>4,0</w:t>
            </w:r>
          </w:p>
        </w:tc>
      </w:tr>
      <w:tr w:rsidR="0060528E" w:rsidRPr="00291935" w:rsidTr="0060528E">
        <w:trPr>
          <w:gridAfter w:val="1"/>
          <w:wAfter w:w="7" w:type="dxa"/>
        </w:trPr>
        <w:tc>
          <w:tcPr>
            <w:tcW w:w="534" w:type="dxa"/>
            <w:shd w:val="clear" w:color="auto" w:fill="auto"/>
          </w:tcPr>
          <w:p w:rsidR="0060528E" w:rsidRPr="00291935" w:rsidRDefault="0060528E" w:rsidP="0060528E">
            <w:pPr>
              <w:widowControl w:val="0"/>
              <w:jc w:val="center"/>
              <w:rPr>
                <w:rFonts w:eastAsia="Calibri"/>
                <w:sz w:val="24"/>
                <w:szCs w:val="28"/>
              </w:rPr>
            </w:pPr>
            <w:r w:rsidRPr="00291935">
              <w:rPr>
                <w:rFonts w:eastAsia="Calibri"/>
                <w:sz w:val="24"/>
                <w:szCs w:val="28"/>
              </w:rPr>
              <w:t>2</w:t>
            </w:r>
          </w:p>
        </w:tc>
        <w:tc>
          <w:tcPr>
            <w:tcW w:w="2343" w:type="dxa"/>
            <w:shd w:val="clear" w:color="auto" w:fill="auto"/>
          </w:tcPr>
          <w:p w:rsidR="0060528E" w:rsidRPr="00291935" w:rsidRDefault="0060528E" w:rsidP="0060528E">
            <w:pPr>
              <w:widowControl w:val="0"/>
              <w:rPr>
                <w:sz w:val="24"/>
                <w:szCs w:val="24"/>
                <w:lang w:eastAsia="en-US"/>
              </w:rPr>
            </w:pPr>
            <w:r w:rsidRPr="00291935">
              <w:rPr>
                <w:sz w:val="24"/>
                <w:szCs w:val="24"/>
                <w:lang w:eastAsia="en-US"/>
              </w:rPr>
              <w:t>Количество внутренних туристов</w:t>
            </w:r>
          </w:p>
          <w:p w:rsidR="0060528E" w:rsidRPr="00291935" w:rsidRDefault="0060528E" w:rsidP="0060528E">
            <w:pPr>
              <w:widowControl w:val="0"/>
              <w:rPr>
                <w:sz w:val="24"/>
                <w:szCs w:val="24"/>
                <w:lang w:eastAsia="en-US"/>
              </w:rPr>
            </w:pPr>
          </w:p>
        </w:tc>
        <w:tc>
          <w:tcPr>
            <w:tcW w:w="1930" w:type="dxa"/>
            <w:vAlign w:val="center"/>
          </w:tcPr>
          <w:p w:rsidR="0060528E" w:rsidRPr="00291935" w:rsidRDefault="00D840A5" w:rsidP="0060528E">
            <w:pPr>
              <w:pStyle w:val="af1"/>
              <w:widowControl w:val="0"/>
              <w:spacing w:before="0" w:beforeAutospacing="0" w:after="0" w:afterAutospacing="0"/>
              <w:jc w:val="center"/>
              <w:rPr>
                <w:lang w:eastAsia="en-US"/>
              </w:rPr>
            </w:pPr>
            <w:r>
              <w:rPr>
                <w:rFonts w:eastAsia="Calibri"/>
                <w:szCs w:val="28"/>
                <w:lang w:val="kk-KZ"/>
              </w:rPr>
              <w:t>Курирующий в</w:t>
            </w:r>
            <w:r w:rsidR="0060528E" w:rsidRPr="00291935">
              <w:rPr>
                <w:rFonts w:eastAsia="Calibri"/>
                <w:szCs w:val="28"/>
                <w:lang w:val="kk-KZ"/>
              </w:rPr>
              <w:t>ице-министр</w:t>
            </w:r>
          </w:p>
        </w:tc>
        <w:tc>
          <w:tcPr>
            <w:tcW w:w="1971" w:type="dxa"/>
            <w:shd w:val="clear" w:color="auto" w:fill="auto"/>
            <w:vAlign w:val="center"/>
          </w:tcPr>
          <w:p w:rsidR="0060528E" w:rsidRPr="00291935" w:rsidRDefault="0060528E" w:rsidP="0060528E">
            <w:pPr>
              <w:widowControl w:val="0"/>
              <w:jc w:val="center"/>
              <w:rPr>
                <w:b/>
              </w:rPr>
            </w:pPr>
            <w:r w:rsidRPr="00291935">
              <w:rPr>
                <w:sz w:val="24"/>
                <w:lang w:val="kk-KZ"/>
              </w:rPr>
              <w:t>д</w:t>
            </w:r>
            <w:r w:rsidRPr="00291935">
              <w:rPr>
                <w:sz w:val="24"/>
              </w:rPr>
              <w:t>анные Бюро национальной статистики Агентства по стратегическому планированию и реформам РК</w:t>
            </w:r>
          </w:p>
        </w:tc>
        <w:tc>
          <w:tcPr>
            <w:tcW w:w="1008" w:type="dxa"/>
            <w:shd w:val="clear" w:color="auto" w:fill="auto"/>
            <w:vAlign w:val="center"/>
          </w:tcPr>
          <w:p w:rsidR="0060528E" w:rsidRPr="00291935" w:rsidRDefault="0060528E" w:rsidP="0060528E">
            <w:pPr>
              <w:widowControl w:val="0"/>
              <w:spacing w:before="100" w:beforeAutospacing="1" w:after="100" w:afterAutospacing="1" w:line="276" w:lineRule="auto"/>
              <w:jc w:val="center"/>
              <w:rPr>
                <w:sz w:val="24"/>
                <w:szCs w:val="24"/>
                <w:lang w:eastAsia="en-US"/>
              </w:rPr>
            </w:pPr>
            <w:r w:rsidRPr="00291935">
              <w:rPr>
                <w:sz w:val="24"/>
                <w:szCs w:val="24"/>
                <w:lang w:eastAsia="en-US"/>
              </w:rPr>
              <w:t>млн чел.</w:t>
            </w:r>
          </w:p>
        </w:tc>
        <w:tc>
          <w:tcPr>
            <w:tcW w:w="1022" w:type="dxa"/>
            <w:shd w:val="clear" w:color="auto" w:fill="auto"/>
            <w:vAlign w:val="center"/>
          </w:tcPr>
          <w:p w:rsidR="0060528E" w:rsidRPr="0060528E" w:rsidRDefault="0060528E" w:rsidP="0060528E">
            <w:pPr>
              <w:jc w:val="center"/>
              <w:rPr>
                <w:sz w:val="24"/>
              </w:rPr>
            </w:pPr>
            <w:r w:rsidRPr="0060528E">
              <w:rPr>
                <w:sz w:val="24"/>
              </w:rPr>
              <w:t>5,3</w:t>
            </w:r>
          </w:p>
        </w:tc>
        <w:tc>
          <w:tcPr>
            <w:tcW w:w="1024" w:type="dxa"/>
            <w:shd w:val="clear" w:color="auto" w:fill="auto"/>
            <w:vAlign w:val="center"/>
          </w:tcPr>
          <w:p w:rsidR="0060528E" w:rsidRPr="0060528E" w:rsidRDefault="0060528E" w:rsidP="0060528E">
            <w:pPr>
              <w:jc w:val="center"/>
              <w:rPr>
                <w:sz w:val="24"/>
              </w:rPr>
            </w:pPr>
            <w:r w:rsidRPr="0060528E">
              <w:rPr>
                <w:sz w:val="24"/>
              </w:rPr>
              <w:t>6</w:t>
            </w:r>
          </w:p>
        </w:tc>
        <w:tc>
          <w:tcPr>
            <w:tcW w:w="1023" w:type="dxa"/>
            <w:shd w:val="clear" w:color="auto" w:fill="auto"/>
            <w:vAlign w:val="center"/>
          </w:tcPr>
          <w:p w:rsidR="0060528E" w:rsidRPr="0060528E" w:rsidRDefault="0060528E" w:rsidP="0060528E">
            <w:pPr>
              <w:jc w:val="center"/>
              <w:rPr>
                <w:sz w:val="24"/>
              </w:rPr>
            </w:pPr>
            <w:r w:rsidRPr="0060528E">
              <w:rPr>
                <w:sz w:val="24"/>
              </w:rPr>
              <w:t>6,6</w:t>
            </w:r>
          </w:p>
        </w:tc>
        <w:tc>
          <w:tcPr>
            <w:tcW w:w="1023" w:type="dxa"/>
            <w:shd w:val="clear" w:color="auto" w:fill="auto"/>
            <w:vAlign w:val="center"/>
          </w:tcPr>
          <w:p w:rsidR="0060528E" w:rsidRPr="0060528E" w:rsidRDefault="0060528E" w:rsidP="0060528E">
            <w:pPr>
              <w:jc w:val="center"/>
              <w:rPr>
                <w:sz w:val="24"/>
              </w:rPr>
            </w:pPr>
            <w:r w:rsidRPr="0060528E">
              <w:rPr>
                <w:sz w:val="24"/>
              </w:rPr>
              <w:t>7,3</w:t>
            </w:r>
          </w:p>
        </w:tc>
        <w:tc>
          <w:tcPr>
            <w:tcW w:w="1023" w:type="dxa"/>
            <w:shd w:val="clear" w:color="auto" w:fill="auto"/>
            <w:vAlign w:val="center"/>
          </w:tcPr>
          <w:p w:rsidR="0060528E" w:rsidRPr="0060528E" w:rsidRDefault="0060528E" w:rsidP="0060528E">
            <w:pPr>
              <w:jc w:val="center"/>
              <w:rPr>
                <w:sz w:val="24"/>
              </w:rPr>
            </w:pPr>
            <w:r w:rsidRPr="0060528E">
              <w:rPr>
                <w:sz w:val="24"/>
              </w:rPr>
              <w:t>8</w:t>
            </w:r>
          </w:p>
        </w:tc>
        <w:tc>
          <w:tcPr>
            <w:tcW w:w="1023" w:type="dxa"/>
            <w:shd w:val="clear" w:color="auto" w:fill="auto"/>
            <w:vAlign w:val="center"/>
          </w:tcPr>
          <w:p w:rsidR="0060528E" w:rsidRPr="0060528E" w:rsidRDefault="0060528E" w:rsidP="0060528E">
            <w:pPr>
              <w:jc w:val="center"/>
              <w:rPr>
                <w:sz w:val="24"/>
              </w:rPr>
            </w:pPr>
            <w:r w:rsidRPr="0060528E">
              <w:rPr>
                <w:sz w:val="24"/>
              </w:rPr>
              <w:t>8,5</w:t>
            </w:r>
          </w:p>
        </w:tc>
        <w:tc>
          <w:tcPr>
            <w:tcW w:w="1023" w:type="dxa"/>
            <w:shd w:val="clear" w:color="auto" w:fill="auto"/>
            <w:vAlign w:val="center"/>
          </w:tcPr>
          <w:p w:rsidR="0060528E" w:rsidRPr="0060528E" w:rsidRDefault="0060528E" w:rsidP="0060528E">
            <w:pPr>
              <w:jc w:val="center"/>
              <w:rPr>
                <w:sz w:val="24"/>
              </w:rPr>
            </w:pPr>
            <w:r w:rsidRPr="0060528E">
              <w:rPr>
                <w:sz w:val="24"/>
              </w:rPr>
              <w:t>9,0</w:t>
            </w:r>
          </w:p>
        </w:tc>
      </w:tr>
      <w:tr w:rsidR="0060528E" w:rsidRPr="00291935" w:rsidTr="0060528E">
        <w:trPr>
          <w:gridAfter w:val="1"/>
          <w:wAfter w:w="7" w:type="dxa"/>
        </w:trPr>
        <w:tc>
          <w:tcPr>
            <w:tcW w:w="534" w:type="dxa"/>
            <w:shd w:val="clear" w:color="auto" w:fill="auto"/>
          </w:tcPr>
          <w:p w:rsidR="0060528E" w:rsidRPr="00291935" w:rsidRDefault="00603305" w:rsidP="0060528E">
            <w:pPr>
              <w:widowControl w:val="0"/>
              <w:jc w:val="center"/>
              <w:rPr>
                <w:rFonts w:eastAsia="Calibri"/>
                <w:sz w:val="24"/>
                <w:szCs w:val="28"/>
              </w:rPr>
            </w:pPr>
            <w:r>
              <w:rPr>
                <w:rFonts w:eastAsia="Calibri"/>
                <w:sz w:val="24"/>
                <w:szCs w:val="28"/>
              </w:rPr>
              <w:t>3</w:t>
            </w:r>
          </w:p>
        </w:tc>
        <w:tc>
          <w:tcPr>
            <w:tcW w:w="2343" w:type="dxa"/>
            <w:shd w:val="clear" w:color="auto" w:fill="auto"/>
          </w:tcPr>
          <w:p w:rsidR="0060528E" w:rsidRPr="00291935" w:rsidRDefault="0060528E" w:rsidP="0060528E">
            <w:pPr>
              <w:widowControl w:val="0"/>
              <w:rPr>
                <w:sz w:val="24"/>
                <w:szCs w:val="24"/>
                <w:lang w:eastAsia="en-US"/>
              </w:rPr>
            </w:pPr>
            <w:r w:rsidRPr="00291935">
              <w:rPr>
                <w:sz w:val="24"/>
                <w:szCs w:val="24"/>
                <w:lang w:eastAsia="en-US"/>
              </w:rPr>
              <w:t>Уровень трудоустройства выпускников Международного университета туризма и гостеприимства</w:t>
            </w:r>
          </w:p>
        </w:tc>
        <w:tc>
          <w:tcPr>
            <w:tcW w:w="1930" w:type="dxa"/>
            <w:vAlign w:val="center"/>
          </w:tcPr>
          <w:p w:rsidR="0060528E" w:rsidRPr="00291935" w:rsidRDefault="0060528E" w:rsidP="0060528E">
            <w:pPr>
              <w:widowControl w:val="0"/>
              <w:jc w:val="center"/>
              <w:rPr>
                <w:sz w:val="24"/>
                <w:szCs w:val="24"/>
                <w:lang w:eastAsia="en-US"/>
              </w:rPr>
            </w:pPr>
            <w:r w:rsidRPr="00291935">
              <w:rPr>
                <w:rFonts w:eastAsia="Calibri"/>
                <w:sz w:val="24"/>
                <w:szCs w:val="28"/>
                <w:lang w:val="kk-KZ"/>
              </w:rPr>
              <w:t>Курирующий</w:t>
            </w:r>
            <w:r w:rsidR="00D840A5">
              <w:rPr>
                <w:rFonts w:eastAsia="Calibri"/>
                <w:sz w:val="24"/>
                <w:szCs w:val="28"/>
                <w:lang w:val="kk-KZ"/>
              </w:rPr>
              <w:t xml:space="preserve"> в</w:t>
            </w:r>
            <w:r w:rsidRPr="00291935">
              <w:rPr>
                <w:rFonts w:eastAsia="Calibri"/>
                <w:sz w:val="24"/>
                <w:szCs w:val="28"/>
                <w:lang w:val="kk-KZ"/>
              </w:rPr>
              <w:t>ице-министр</w:t>
            </w:r>
          </w:p>
        </w:tc>
        <w:tc>
          <w:tcPr>
            <w:tcW w:w="1971" w:type="dxa"/>
            <w:shd w:val="clear" w:color="auto" w:fill="auto"/>
            <w:vAlign w:val="center"/>
          </w:tcPr>
          <w:p w:rsidR="0060528E" w:rsidRPr="00291935" w:rsidRDefault="0060528E" w:rsidP="0060528E">
            <w:pPr>
              <w:widowControl w:val="0"/>
              <w:jc w:val="center"/>
              <w:rPr>
                <w:sz w:val="24"/>
                <w:szCs w:val="24"/>
                <w:lang w:eastAsia="en-US"/>
              </w:rPr>
            </w:pPr>
            <w:r w:rsidRPr="00291935">
              <w:rPr>
                <w:sz w:val="24"/>
                <w:szCs w:val="24"/>
                <w:lang w:eastAsia="en-US"/>
              </w:rPr>
              <w:t>ведомственные</w:t>
            </w:r>
          </w:p>
          <w:p w:rsidR="0060528E" w:rsidRPr="00291935" w:rsidRDefault="0060528E" w:rsidP="0060528E">
            <w:pPr>
              <w:widowControl w:val="0"/>
              <w:jc w:val="center"/>
              <w:rPr>
                <w:sz w:val="24"/>
                <w:szCs w:val="24"/>
                <w:lang w:eastAsia="en-US"/>
              </w:rPr>
            </w:pPr>
            <w:r w:rsidRPr="00291935">
              <w:rPr>
                <w:sz w:val="24"/>
                <w:szCs w:val="24"/>
                <w:lang w:eastAsia="en-US"/>
              </w:rPr>
              <w:t>данные</w:t>
            </w:r>
          </w:p>
        </w:tc>
        <w:tc>
          <w:tcPr>
            <w:tcW w:w="1008" w:type="dxa"/>
            <w:shd w:val="clear" w:color="auto" w:fill="auto"/>
            <w:vAlign w:val="center"/>
          </w:tcPr>
          <w:p w:rsidR="0060528E" w:rsidRPr="00291935" w:rsidRDefault="0060528E" w:rsidP="0060528E">
            <w:pPr>
              <w:widowControl w:val="0"/>
              <w:jc w:val="center"/>
              <w:rPr>
                <w:sz w:val="24"/>
                <w:szCs w:val="24"/>
                <w:lang w:eastAsia="en-US"/>
              </w:rPr>
            </w:pPr>
            <w:r w:rsidRPr="00291935">
              <w:rPr>
                <w:sz w:val="24"/>
                <w:szCs w:val="24"/>
                <w:lang w:eastAsia="en-US"/>
              </w:rPr>
              <w:t>%</w:t>
            </w:r>
          </w:p>
        </w:tc>
        <w:tc>
          <w:tcPr>
            <w:tcW w:w="1022" w:type="dxa"/>
            <w:shd w:val="clear" w:color="auto" w:fill="auto"/>
            <w:vAlign w:val="center"/>
          </w:tcPr>
          <w:p w:rsidR="0060528E" w:rsidRPr="000A563A" w:rsidRDefault="0060528E" w:rsidP="0060528E">
            <w:pPr>
              <w:jc w:val="center"/>
              <w:rPr>
                <w:sz w:val="24"/>
                <w:lang w:val="en-US"/>
              </w:rPr>
            </w:pPr>
          </w:p>
        </w:tc>
        <w:tc>
          <w:tcPr>
            <w:tcW w:w="1024" w:type="dxa"/>
            <w:vAlign w:val="center"/>
          </w:tcPr>
          <w:p w:rsidR="0060528E" w:rsidRPr="0060528E" w:rsidRDefault="0060528E" w:rsidP="0060528E">
            <w:pPr>
              <w:jc w:val="center"/>
              <w:rPr>
                <w:sz w:val="24"/>
              </w:rPr>
            </w:pPr>
          </w:p>
        </w:tc>
        <w:tc>
          <w:tcPr>
            <w:tcW w:w="1023" w:type="dxa"/>
            <w:shd w:val="clear" w:color="auto" w:fill="auto"/>
            <w:vAlign w:val="center"/>
          </w:tcPr>
          <w:p w:rsidR="0060528E" w:rsidRPr="0060528E" w:rsidRDefault="0060528E" w:rsidP="0060528E">
            <w:pPr>
              <w:jc w:val="center"/>
              <w:rPr>
                <w:sz w:val="24"/>
              </w:rPr>
            </w:pPr>
          </w:p>
        </w:tc>
        <w:tc>
          <w:tcPr>
            <w:tcW w:w="1023" w:type="dxa"/>
            <w:shd w:val="clear" w:color="auto" w:fill="auto"/>
            <w:vAlign w:val="center"/>
          </w:tcPr>
          <w:p w:rsidR="0060528E" w:rsidRPr="0060528E" w:rsidRDefault="0060528E" w:rsidP="0060528E">
            <w:pPr>
              <w:jc w:val="center"/>
              <w:rPr>
                <w:sz w:val="24"/>
              </w:rPr>
            </w:pPr>
            <w:r w:rsidRPr="0060528E">
              <w:rPr>
                <w:sz w:val="24"/>
              </w:rPr>
              <w:t>74</w:t>
            </w:r>
          </w:p>
        </w:tc>
        <w:tc>
          <w:tcPr>
            <w:tcW w:w="1023" w:type="dxa"/>
            <w:shd w:val="clear" w:color="auto" w:fill="auto"/>
            <w:vAlign w:val="center"/>
          </w:tcPr>
          <w:p w:rsidR="0060528E" w:rsidRPr="0060528E" w:rsidRDefault="0060528E" w:rsidP="0060528E">
            <w:pPr>
              <w:jc w:val="center"/>
              <w:rPr>
                <w:sz w:val="24"/>
              </w:rPr>
            </w:pPr>
            <w:r w:rsidRPr="0060528E">
              <w:rPr>
                <w:sz w:val="24"/>
              </w:rPr>
              <w:t>75</w:t>
            </w:r>
          </w:p>
        </w:tc>
        <w:tc>
          <w:tcPr>
            <w:tcW w:w="1023" w:type="dxa"/>
            <w:shd w:val="clear" w:color="auto" w:fill="auto"/>
            <w:vAlign w:val="center"/>
          </w:tcPr>
          <w:p w:rsidR="0060528E" w:rsidRPr="0060528E" w:rsidRDefault="0060528E" w:rsidP="0060528E">
            <w:pPr>
              <w:jc w:val="center"/>
              <w:rPr>
                <w:sz w:val="24"/>
              </w:rPr>
            </w:pPr>
            <w:r w:rsidRPr="0060528E">
              <w:rPr>
                <w:sz w:val="24"/>
              </w:rPr>
              <w:t>76</w:t>
            </w:r>
          </w:p>
        </w:tc>
        <w:tc>
          <w:tcPr>
            <w:tcW w:w="1023" w:type="dxa"/>
            <w:shd w:val="clear" w:color="auto" w:fill="auto"/>
            <w:vAlign w:val="center"/>
          </w:tcPr>
          <w:p w:rsidR="0060528E" w:rsidRPr="0060528E" w:rsidRDefault="0060528E" w:rsidP="0060528E">
            <w:pPr>
              <w:jc w:val="center"/>
              <w:rPr>
                <w:sz w:val="24"/>
              </w:rPr>
            </w:pPr>
            <w:r w:rsidRPr="0060528E">
              <w:rPr>
                <w:sz w:val="24"/>
              </w:rPr>
              <w:t>77</w:t>
            </w:r>
          </w:p>
        </w:tc>
      </w:tr>
      <w:tr w:rsidR="003824F5" w:rsidRPr="00291935" w:rsidTr="00950DC6">
        <w:tc>
          <w:tcPr>
            <w:tcW w:w="14954" w:type="dxa"/>
            <w:gridSpan w:val="13"/>
            <w:shd w:val="clear" w:color="auto" w:fill="auto"/>
          </w:tcPr>
          <w:p w:rsidR="003824F5" w:rsidRPr="00291935" w:rsidRDefault="003824F5" w:rsidP="003824F5">
            <w:pPr>
              <w:widowControl w:val="0"/>
              <w:jc w:val="center"/>
              <w:rPr>
                <w:rFonts w:eastAsia="Calibri"/>
                <w:strike/>
                <w:sz w:val="24"/>
                <w:szCs w:val="28"/>
              </w:rPr>
            </w:pPr>
            <w:r w:rsidRPr="00291935">
              <w:rPr>
                <w:rFonts w:eastAsia="Calibri"/>
                <w:b/>
                <w:sz w:val="24"/>
                <w:szCs w:val="28"/>
              </w:rPr>
              <w:t xml:space="preserve">Стратегическое направление 3. </w:t>
            </w:r>
            <w:r w:rsidRPr="00291935">
              <w:rPr>
                <w:b/>
                <w:sz w:val="24"/>
                <w:szCs w:val="28"/>
              </w:rPr>
              <w:t>Дальнейшее развитие массового спорта и повышение конкурентоспособности спорта высших достижений на мировой спортивной арене</w:t>
            </w:r>
          </w:p>
        </w:tc>
      </w:tr>
      <w:tr w:rsidR="003824F5" w:rsidRPr="00291935" w:rsidTr="00822792">
        <w:trPr>
          <w:gridAfter w:val="1"/>
          <w:wAfter w:w="7" w:type="dxa"/>
        </w:trPr>
        <w:tc>
          <w:tcPr>
            <w:tcW w:w="534" w:type="dxa"/>
            <w:shd w:val="clear" w:color="auto" w:fill="auto"/>
          </w:tcPr>
          <w:p w:rsidR="003824F5" w:rsidRPr="00291935" w:rsidRDefault="003824F5" w:rsidP="003824F5">
            <w:pPr>
              <w:widowControl w:val="0"/>
              <w:jc w:val="center"/>
              <w:rPr>
                <w:rFonts w:eastAsia="Calibri"/>
                <w:sz w:val="24"/>
                <w:szCs w:val="28"/>
              </w:rPr>
            </w:pPr>
          </w:p>
        </w:tc>
        <w:tc>
          <w:tcPr>
            <w:tcW w:w="14413" w:type="dxa"/>
            <w:gridSpan w:val="11"/>
            <w:shd w:val="clear" w:color="auto" w:fill="auto"/>
          </w:tcPr>
          <w:p w:rsidR="003824F5" w:rsidRPr="00291935" w:rsidRDefault="003824F5" w:rsidP="003824F5">
            <w:pPr>
              <w:pStyle w:val="af1"/>
              <w:widowControl w:val="0"/>
              <w:spacing w:before="0" w:beforeAutospacing="0" w:after="0" w:afterAutospacing="0"/>
            </w:pPr>
            <w:r w:rsidRPr="00291935">
              <w:rPr>
                <w:b/>
                <w:szCs w:val="28"/>
              </w:rPr>
              <w:t>Макроиндикатор</w:t>
            </w:r>
          </w:p>
        </w:tc>
      </w:tr>
      <w:tr w:rsidR="003824F5" w:rsidRPr="00291935" w:rsidTr="00822792">
        <w:trPr>
          <w:gridAfter w:val="1"/>
          <w:wAfter w:w="7" w:type="dxa"/>
        </w:trPr>
        <w:tc>
          <w:tcPr>
            <w:tcW w:w="534" w:type="dxa"/>
            <w:vMerge w:val="restart"/>
            <w:shd w:val="clear" w:color="auto" w:fill="auto"/>
          </w:tcPr>
          <w:p w:rsidR="003824F5" w:rsidRPr="00291935" w:rsidRDefault="003824F5" w:rsidP="003824F5">
            <w:pPr>
              <w:widowControl w:val="0"/>
              <w:jc w:val="center"/>
              <w:rPr>
                <w:rFonts w:eastAsia="Calibri"/>
                <w:sz w:val="24"/>
                <w:szCs w:val="28"/>
              </w:rPr>
            </w:pPr>
            <w:r w:rsidRPr="00291935">
              <w:rPr>
                <w:rFonts w:eastAsia="Calibri"/>
                <w:sz w:val="24"/>
                <w:szCs w:val="28"/>
              </w:rPr>
              <w:t>1</w:t>
            </w:r>
          </w:p>
        </w:tc>
        <w:tc>
          <w:tcPr>
            <w:tcW w:w="2343" w:type="dxa"/>
            <w:shd w:val="clear" w:color="auto" w:fill="auto"/>
          </w:tcPr>
          <w:p w:rsidR="003824F5" w:rsidRPr="00291935" w:rsidRDefault="003824F5" w:rsidP="003824F5">
            <w:pPr>
              <w:pStyle w:val="af1"/>
              <w:widowControl w:val="0"/>
              <w:spacing w:before="0" w:beforeAutospacing="0" w:after="0" w:afterAutospacing="0"/>
            </w:pPr>
            <w:r w:rsidRPr="00291935">
              <w:t xml:space="preserve">Охват граждан, занимающихся физической культурой и спортом, </w:t>
            </w:r>
          </w:p>
          <w:p w:rsidR="003824F5" w:rsidRPr="00291935" w:rsidRDefault="003824F5" w:rsidP="003824F5">
            <w:pPr>
              <w:pStyle w:val="af1"/>
              <w:widowControl w:val="0"/>
              <w:spacing w:before="0" w:beforeAutospacing="0" w:after="0" w:afterAutospacing="0"/>
            </w:pPr>
            <w:r w:rsidRPr="00291935">
              <w:t>в том числе:</w:t>
            </w:r>
          </w:p>
        </w:tc>
        <w:tc>
          <w:tcPr>
            <w:tcW w:w="1930" w:type="dxa"/>
            <w:vMerge w:val="restart"/>
            <w:vAlign w:val="center"/>
          </w:tcPr>
          <w:p w:rsidR="003824F5" w:rsidRPr="00291935" w:rsidRDefault="00D840A5" w:rsidP="003824F5">
            <w:pPr>
              <w:widowControl w:val="0"/>
              <w:jc w:val="center"/>
              <w:rPr>
                <w:rFonts w:eastAsia="Calibri"/>
                <w:sz w:val="24"/>
                <w:szCs w:val="28"/>
              </w:rPr>
            </w:pPr>
            <w:r>
              <w:rPr>
                <w:rFonts w:eastAsia="Calibri"/>
                <w:sz w:val="24"/>
                <w:szCs w:val="28"/>
                <w:lang w:val="kk-KZ"/>
              </w:rPr>
              <w:t>Курирующий в</w:t>
            </w:r>
            <w:r w:rsidR="003824F5" w:rsidRPr="00291935">
              <w:rPr>
                <w:rFonts w:eastAsia="Calibri"/>
                <w:sz w:val="24"/>
                <w:szCs w:val="28"/>
                <w:lang w:val="kk-KZ"/>
              </w:rPr>
              <w:t>ице-министр</w:t>
            </w:r>
          </w:p>
        </w:tc>
        <w:tc>
          <w:tcPr>
            <w:tcW w:w="1971" w:type="dxa"/>
            <w:vMerge w:val="restart"/>
            <w:shd w:val="clear" w:color="auto" w:fill="auto"/>
            <w:vAlign w:val="center"/>
          </w:tcPr>
          <w:p w:rsidR="003824F5" w:rsidRPr="00291935" w:rsidRDefault="003824F5" w:rsidP="003824F5">
            <w:pPr>
              <w:pStyle w:val="af1"/>
              <w:widowControl w:val="0"/>
              <w:spacing w:before="0" w:beforeAutospacing="0" w:after="0" w:afterAutospacing="0"/>
              <w:jc w:val="center"/>
            </w:pPr>
            <w:r w:rsidRPr="00291935">
              <w:t>ведомственные</w:t>
            </w:r>
            <w:r w:rsidRPr="00291935">
              <w:br/>
              <w:t>данные</w:t>
            </w:r>
          </w:p>
        </w:tc>
        <w:tc>
          <w:tcPr>
            <w:tcW w:w="1008" w:type="dxa"/>
            <w:vMerge w:val="restart"/>
            <w:shd w:val="clear" w:color="auto" w:fill="auto"/>
            <w:vAlign w:val="center"/>
          </w:tcPr>
          <w:p w:rsidR="003824F5" w:rsidRPr="00291935" w:rsidRDefault="003824F5" w:rsidP="003824F5">
            <w:pPr>
              <w:pStyle w:val="af1"/>
              <w:widowControl w:val="0"/>
              <w:spacing w:before="0" w:beforeAutospacing="0" w:after="0" w:afterAutospacing="0"/>
              <w:jc w:val="center"/>
            </w:pPr>
            <w:r w:rsidRPr="00291935">
              <w:t>%</w:t>
            </w:r>
          </w:p>
        </w:tc>
        <w:tc>
          <w:tcPr>
            <w:tcW w:w="1022" w:type="dxa"/>
            <w:shd w:val="clear" w:color="auto" w:fill="auto"/>
            <w:vAlign w:val="center"/>
          </w:tcPr>
          <w:p w:rsidR="003824F5" w:rsidRPr="00291935" w:rsidRDefault="003824F5" w:rsidP="003824F5">
            <w:pPr>
              <w:pStyle w:val="af1"/>
              <w:widowControl w:val="0"/>
              <w:spacing w:before="0" w:beforeAutospacing="0" w:after="0" w:afterAutospacing="0"/>
              <w:jc w:val="center"/>
              <w:rPr>
                <w:lang w:val="kk-KZ"/>
              </w:rPr>
            </w:pPr>
            <w:r w:rsidRPr="00291935">
              <w:rPr>
                <w:lang w:val="kk-KZ"/>
              </w:rPr>
              <w:t>34</w:t>
            </w:r>
          </w:p>
        </w:tc>
        <w:tc>
          <w:tcPr>
            <w:tcW w:w="1024" w:type="dxa"/>
            <w:shd w:val="clear" w:color="auto" w:fill="auto"/>
            <w:vAlign w:val="center"/>
          </w:tcPr>
          <w:p w:rsidR="003824F5" w:rsidRPr="00291935" w:rsidRDefault="003824F5" w:rsidP="003824F5">
            <w:pPr>
              <w:pStyle w:val="af1"/>
              <w:widowControl w:val="0"/>
              <w:spacing w:before="0" w:beforeAutospacing="0" w:after="0" w:afterAutospacing="0"/>
              <w:jc w:val="center"/>
            </w:pPr>
            <w:r w:rsidRPr="00291935">
              <w:t>38</w:t>
            </w:r>
          </w:p>
        </w:tc>
        <w:tc>
          <w:tcPr>
            <w:tcW w:w="1023" w:type="dxa"/>
            <w:shd w:val="clear" w:color="auto" w:fill="auto"/>
            <w:vAlign w:val="center"/>
          </w:tcPr>
          <w:p w:rsidR="003824F5" w:rsidRPr="00291935" w:rsidRDefault="003824F5" w:rsidP="003824F5">
            <w:pPr>
              <w:pStyle w:val="af1"/>
              <w:widowControl w:val="0"/>
              <w:spacing w:before="0" w:beforeAutospacing="0" w:after="0" w:afterAutospacing="0"/>
              <w:jc w:val="center"/>
            </w:pPr>
            <w:r w:rsidRPr="00291935">
              <w:t>42</w:t>
            </w:r>
          </w:p>
        </w:tc>
        <w:tc>
          <w:tcPr>
            <w:tcW w:w="1023" w:type="dxa"/>
            <w:shd w:val="clear" w:color="auto" w:fill="auto"/>
            <w:vAlign w:val="center"/>
          </w:tcPr>
          <w:p w:rsidR="003824F5" w:rsidRPr="00291935" w:rsidRDefault="003824F5" w:rsidP="003824F5">
            <w:pPr>
              <w:pStyle w:val="af1"/>
              <w:widowControl w:val="0"/>
              <w:spacing w:before="0" w:beforeAutospacing="0" w:after="0" w:afterAutospacing="0"/>
              <w:jc w:val="center"/>
            </w:pPr>
            <w:r w:rsidRPr="00291935">
              <w:t>46</w:t>
            </w:r>
          </w:p>
        </w:tc>
        <w:tc>
          <w:tcPr>
            <w:tcW w:w="1023" w:type="dxa"/>
            <w:shd w:val="clear" w:color="auto" w:fill="auto"/>
            <w:vAlign w:val="center"/>
          </w:tcPr>
          <w:p w:rsidR="003824F5" w:rsidRPr="00291935" w:rsidRDefault="003824F5" w:rsidP="003824F5">
            <w:pPr>
              <w:pStyle w:val="af1"/>
              <w:widowControl w:val="0"/>
              <w:spacing w:before="0" w:beforeAutospacing="0" w:after="0" w:afterAutospacing="0"/>
              <w:jc w:val="center"/>
            </w:pPr>
            <w:r w:rsidRPr="00291935">
              <w:t>50</w:t>
            </w:r>
          </w:p>
        </w:tc>
        <w:tc>
          <w:tcPr>
            <w:tcW w:w="1023" w:type="dxa"/>
            <w:shd w:val="clear" w:color="auto" w:fill="auto"/>
            <w:vAlign w:val="center"/>
          </w:tcPr>
          <w:p w:rsidR="003824F5" w:rsidRPr="00291935" w:rsidRDefault="003824F5" w:rsidP="003824F5">
            <w:pPr>
              <w:pStyle w:val="af1"/>
              <w:widowControl w:val="0"/>
              <w:spacing w:before="0" w:beforeAutospacing="0" w:after="0" w:afterAutospacing="0"/>
              <w:jc w:val="center"/>
              <w:rPr>
                <w:lang w:val="kk-KZ"/>
              </w:rPr>
            </w:pPr>
            <w:r w:rsidRPr="00291935">
              <w:rPr>
                <w:lang w:val="kk-KZ"/>
              </w:rPr>
              <w:t>50,2</w:t>
            </w:r>
          </w:p>
        </w:tc>
        <w:tc>
          <w:tcPr>
            <w:tcW w:w="1023" w:type="dxa"/>
            <w:shd w:val="clear" w:color="auto" w:fill="auto"/>
            <w:vAlign w:val="center"/>
          </w:tcPr>
          <w:p w:rsidR="003824F5" w:rsidRPr="00291935" w:rsidRDefault="003824F5" w:rsidP="003824F5">
            <w:pPr>
              <w:pStyle w:val="af1"/>
              <w:widowControl w:val="0"/>
              <w:spacing w:before="0" w:beforeAutospacing="0" w:after="0" w:afterAutospacing="0"/>
              <w:jc w:val="center"/>
              <w:rPr>
                <w:lang w:val="kk-KZ"/>
              </w:rPr>
            </w:pPr>
            <w:r w:rsidRPr="00291935">
              <w:rPr>
                <w:lang w:val="kk-KZ"/>
              </w:rPr>
              <w:t>50,4</w:t>
            </w:r>
          </w:p>
        </w:tc>
      </w:tr>
      <w:tr w:rsidR="003824F5" w:rsidRPr="00291935" w:rsidTr="00822792">
        <w:trPr>
          <w:gridAfter w:val="1"/>
          <w:wAfter w:w="7" w:type="dxa"/>
        </w:trPr>
        <w:tc>
          <w:tcPr>
            <w:tcW w:w="534" w:type="dxa"/>
            <w:vMerge/>
            <w:shd w:val="clear" w:color="auto" w:fill="auto"/>
          </w:tcPr>
          <w:p w:rsidR="003824F5" w:rsidRPr="00291935" w:rsidRDefault="003824F5" w:rsidP="003824F5">
            <w:pPr>
              <w:widowControl w:val="0"/>
              <w:jc w:val="center"/>
              <w:rPr>
                <w:rFonts w:eastAsia="Calibri"/>
                <w:sz w:val="24"/>
                <w:szCs w:val="28"/>
              </w:rPr>
            </w:pPr>
          </w:p>
        </w:tc>
        <w:tc>
          <w:tcPr>
            <w:tcW w:w="2343" w:type="dxa"/>
            <w:shd w:val="clear" w:color="auto" w:fill="auto"/>
          </w:tcPr>
          <w:p w:rsidR="003824F5" w:rsidRPr="00291935" w:rsidRDefault="003824F5" w:rsidP="003824F5">
            <w:pPr>
              <w:pStyle w:val="af1"/>
              <w:widowControl w:val="0"/>
              <w:spacing w:before="0" w:beforeAutospacing="0" w:after="0" w:afterAutospacing="0"/>
            </w:pPr>
            <w:r w:rsidRPr="00291935">
              <w:t>- дети и подростки</w:t>
            </w:r>
          </w:p>
        </w:tc>
        <w:tc>
          <w:tcPr>
            <w:tcW w:w="1930" w:type="dxa"/>
            <w:vMerge/>
            <w:vAlign w:val="center"/>
          </w:tcPr>
          <w:p w:rsidR="003824F5" w:rsidRPr="00291935" w:rsidRDefault="003824F5" w:rsidP="003824F5">
            <w:pPr>
              <w:widowControl w:val="0"/>
              <w:jc w:val="center"/>
              <w:rPr>
                <w:rFonts w:eastAsia="Calibri"/>
                <w:sz w:val="24"/>
                <w:szCs w:val="28"/>
              </w:rPr>
            </w:pPr>
          </w:p>
        </w:tc>
        <w:tc>
          <w:tcPr>
            <w:tcW w:w="1971" w:type="dxa"/>
            <w:vMerge/>
            <w:shd w:val="clear" w:color="auto" w:fill="auto"/>
            <w:vAlign w:val="center"/>
          </w:tcPr>
          <w:p w:rsidR="003824F5" w:rsidRPr="00291935" w:rsidRDefault="003824F5" w:rsidP="003824F5">
            <w:pPr>
              <w:pStyle w:val="af1"/>
              <w:widowControl w:val="0"/>
              <w:spacing w:before="0" w:beforeAutospacing="0" w:after="0" w:afterAutospacing="0"/>
              <w:jc w:val="center"/>
            </w:pPr>
          </w:p>
        </w:tc>
        <w:tc>
          <w:tcPr>
            <w:tcW w:w="1008" w:type="dxa"/>
            <w:vMerge/>
            <w:shd w:val="clear" w:color="auto" w:fill="auto"/>
            <w:vAlign w:val="center"/>
          </w:tcPr>
          <w:p w:rsidR="003824F5" w:rsidRPr="00291935" w:rsidRDefault="003824F5" w:rsidP="003824F5">
            <w:pPr>
              <w:pStyle w:val="af1"/>
              <w:widowControl w:val="0"/>
              <w:spacing w:before="0" w:beforeAutospacing="0" w:after="0" w:afterAutospacing="0"/>
              <w:jc w:val="center"/>
            </w:pPr>
          </w:p>
        </w:tc>
        <w:tc>
          <w:tcPr>
            <w:tcW w:w="1022" w:type="dxa"/>
            <w:shd w:val="clear" w:color="auto" w:fill="auto"/>
            <w:vAlign w:val="center"/>
          </w:tcPr>
          <w:p w:rsidR="003824F5" w:rsidRPr="00291935" w:rsidRDefault="003824F5" w:rsidP="003824F5">
            <w:pPr>
              <w:pStyle w:val="af1"/>
              <w:widowControl w:val="0"/>
              <w:spacing w:before="0" w:beforeAutospacing="0" w:after="0" w:afterAutospacing="0"/>
              <w:jc w:val="center"/>
              <w:rPr>
                <w:lang w:val="kk-KZ"/>
              </w:rPr>
            </w:pPr>
            <w:r w:rsidRPr="00291935">
              <w:rPr>
                <w:lang w:val="kk-KZ"/>
              </w:rPr>
              <w:t>17,1</w:t>
            </w:r>
          </w:p>
        </w:tc>
        <w:tc>
          <w:tcPr>
            <w:tcW w:w="1024" w:type="dxa"/>
            <w:shd w:val="clear" w:color="auto" w:fill="auto"/>
            <w:vAlign w:val="center"/>
          </w:tcPr>
          <w:p w:rsidR="003824F5" w:rsidRPr="00291935" w:rsidRDefault="003824F5" w:rsidP="003824F5">
            <w:pPr>
              <w:pStyle w:val="af1"/>
              <w:widowControl w:val="0"/>
              <w:spacing w:before="0" w:beforeAutospacing="0" w:after="0" w:afterAutospacing="0"/>
              <w:jc w:val="center"/>
            </w:pPr>
            <w:r w:rsidRPr="00291935">
              <w:t>17,7</w:t>
            </w:r>
          </w:p>
        </w:tc>
        <w:tc>
          <w:tcPr>
            <w:tcW w:w="1023" w:type="dxa"/>
            <w:shd w:val="clear" w:color="auto" w:fill="auto"/>
            <w:vAlign w:val="center"/>
          </w:tcPr>
          <w:p w:rsidR="003824F5" w:rsidRPr="00291935" w:rsidRDefault="003824F5" w:rsidP="003824F5">
            <w:pPr>
              <w:pStyle w:val="af1"/>
              <w:widowControl w:val="0"/>
              <w:spacing w:before="0" w:beforeAutospacing="0" w:after="0" w:afterAutospacing="0"/>
              <w:jc w:val="center"/>
              <w:rPr>
                <w:lang w:val="kk-KZ"/>
              </w:rPr>
            </w:pPr>
            <w:r w:rsidRPr="00291935">
              <w:t>17,</w:t>
            </w:r>
            <w:r w:rsidRPr="00291935">
              <w:rPr>
                <w:lang w:val="kk-KZ"/>
              </w:rPr>
              <w:t>8</w:t>
            </w:r>
          </w:p>
        </w:tc>
        <w:tc>
          <w:tcPr>
            <w:tcW w:w="1023" w:type="dxa"/>
            <w:shd w:val="clear" w:color="auto" w:fill="auto"/>
            <w:vAlign w:val="center"/>
          </w:tcPr>
          <w:p w:rsidR="003824F5" w:rsidRPr="00291935" w:rsidRDefault="003824F5" w:rsidP="003824F5">
            <w:pPr>
              <w:pStyle w:val="af1"/>
              <w:widowControl w:val="0"/>
              <w:spacing w:before="0" w:beforeAutospacing="0" w:after="0" w:afterAutospacing="0"/>
              <w:jc w:val="center"/>
              <w:rPr>
                <w:lang w:val="kk-KZ"/>
              </w:rPr>
            </w:pPr>
            <w:r w:rsidRPr="00291935">
              <w:t>17,</w:t>
            </w:r>
            <w:r w:rsidRPr="00291935">
              <w:rPr>
                <w:lang w:val="kk-KZ"/>
              </w:rPr>
              <w:t>9</w:t>
            </w:r>
          </w:p>
        </w:tc>
        <w:tc>
          <w:tcPr>
            <w:tcW w:w="1023" w:type="dxa"/>
            <w:shd w:val="clear" w:color="auto" w:fill="auto"/>
            <w:vAlign w:val="center"/>
          </w:tcPr>
          <w:p w:rsidR="003824F5" w:rsidRPr="00291935" w:rsidRDefault="003824F5" w:rsidP="003824F5">
            <w:pPr>
              <w:pStyle w:val="af1"/>
              <w:widowControl w:val="0"/>
              <w:spacing w:before="0" w:beforeAutospacing="0" w:after="0" w:afterAutospacing="0"/>
              <w:jc w:val="center"/>
              <w:rPr>
                <w:lang w:val="kk-KZ"/>
              </w:rPr>
            </w:pPr>
            <w:r w:rsidRPr="00291935">
              <w:rPr>
                <w:lang w:val="kk-KZ"/>
              </w:rPr>
              <w:t>18</w:t>
            </w:r>
          </w:p>
        </w:tc>
        <w:tc>
          <w:tcPr>
            <w:tcW w:w="1023" w:type="dxa"/>
            <w:shd w:val="clear" w:color="auto" w:fill="auto"/>
            <w:vAlign w:val="center"/>
          </w:tcPr>
          <w:p w:rsidR="003824F5" w:rsidRPr="00291935" w:rsidRDefault="003824F5" w:rsidP="003824F5">
            <w:pPr>
              <w:pStyle w:val="af1"/>
              <w:widowControl w:val="0"/>
              <w:spacing w:before="0" w:beforeAutospacing="0" w:after="0" w:afterAutospacing="0"/>
              <w:jc w:val="center"/>
              <w:rPr>
                <w:lang w:val="kk-KZ"/>
              </w:rPr>
            </w:pPr>
            <w:r w:rsidRPr="00291935">
              <w:rPr>
                <w:lang w:val="kk-KZ"/>
              </w:rPr>
              <w:t>18,1</w:t>
            </w:r>
          </w:p>
        </w:tc>
        <w:tc>
          <w:tcPr>
            <w:tcW w:w="1023" w:type="dxa"/>
            <w:shd w:val="clear" w:color="auto" w:fill="auto"/>
            <w:vAlign w:val="center"/>
          </w:tcPr>
          <w:p w:rsidR="003824F5" w:rsidRPr="00291935" w:rsidRDefault="003824F5" w:rsidP="003824F5">
            <w:pPr>
              <w:pStyle w:val="af1"/>
              <w:widowControl w:val="0"/>
              <w:spacing w:before="0" w:beforeAutospacing="0" w:after="0" w:afterAutospacing="0"/>
              <w:jc w:val="center"/>
              <w:rPr>
                <w:lang w:val="kk-KZ"/>
              </w:rPr>
            </w:pPr>
            <w:r w:rsidRPr="00291935">
              <w:rPr>
                <w:lang w:val="kk-KZ"/>
              </w:rPr>
              <w:t>18,2</w:t>
            </w:r>
          </w:p>
        </w:tc>
      </w:tr>
      <w:tr w:rsidR="003824F5" w:rsidRPr="00291935" w:rsidTr="00822792">
        <w:trPr>
          <w:gridAfter w:val="1"/>
          <w:wAfter w:w="7" w:type="dxa"/>
        </w:trPr>
        <w:tc>
          <w:tcPr>
            <w:tcW w:w="534" w:type="dxa"/>
            <w:shd w:val="clear" w:color="auto" w:fill="auto"/>
          </w:tcPr>
          <w:p w:rsidR="003824F5" w:rsidRPr="00291935" w:rsidRDefault="003824F5" w:rsidP="003824F5">
            <w:pPr>
              <w:widowControl w:val="0"/>
              <w:jc w:val="center"/>
              <w:rPr>
                <w:rFonts w:eastAsia="Calibri"/>
                <w:sz w:val="24"/>
                <w:szCs w:val="28"/>
              </w:rPr>
            </w:pPr>
            <w:r w:rsidRPr="00291935">
              <w:rPr>
                <w:rFonts w:eastAsia="Calibri"/>
                <w:sz w:val="24"/>
                <w:szCs w:val="28"/>
              </w:rPr>
              <w:t>2</w:t>
            </w:r>
          </w:p>
        </w:tc>
        <w:tc>
          <w:tcPr>
            <w:tcW w:w="2343" w:type="dxa"/>
            <w:shd w:val="clear" w:color="auto" w:fill="auto"/>
          </w:tcPr>
          <w:p w:rsidR="003824F5" w:rsidRPr="00291935" w:rsidRDefault="003824F5" w:rsidP="003824F5">
            <w:pPr>
              <w:pStyle w:val="af1"/>
              <w:widowControl w:val="0"/>
              <w:spacing w:before="0" w:beforeAutospacing="0" w:after="0" w:afterAutospacing="0"/>
            </w:pPr>
            <w:r w:rsidRPr="00291935">
              <w:t xml:space="preserve">Обеспеченность населения </w:t>
            </w:r>
            <w:r w:rsidRPr="00291935">
              <w:lastRenderedPageBreak/>
              <w:t>спортивной инфраструктурой на 1000 человек</w:t>
            </w:r>
          </w:p>
        </w:tc>
        <w:tc>
          <w:tcPr>
            <w:tcW w:w="1930" w:type="dxa"/>
            <w:vAlign w:val="center"/>
          </w:tcPr>
          <w:p w:rsidR="003824F5" w:rsidRPr="00291935" w:rsidRDefault="003824F5" w:rsidP="003824F5">
            <w:pPr>
              <w:widowControl w:val="0"/>
              <w:jc w:val="center"/>
              <w:rPr>
                <w:rFonts w:eastAsia="Calibri"/>
                <w:sz w:val="24"/>
                <w:szCs w:val="28"/>
              </w:rPr>
            </w:pPr>
            <w:r w:rsidRPr="00291935">
              <w:rPr>
                <w:rFonts w:eastAsia="Calibri"/>
                <w:sz w:val="24"/>
                <w:szCs w:val="28"/>
                <w:lang w:val="kk-KZ"/>
              </w:rPr>
              <w:lastRenderedPageBreak/>
              <w:t>Курирующ</w:t>
            </w:r>
            <w:r w:rsidR="00D840A5">
              <w:rPr>
                <w:rFonts w:eastAsia="Calibri"/>
                <w:sz w:val="24"/>
                <w:szCs w:val="28"/>
                <w:lang w:val="kk-KZ"/>
              </w:rPr>
              <w:t>ий в</w:t>
            </w:r>
            <w:r w:rsidRPr="00291935">
              <w:rPr>
                <w:rFonts w:eastAsia="Calibri"/>
                <w:sz w:val="24"/>
                <w:szCs w:val="28"/>
                <w:lang w:val="kk-KZ"/>
              </w:rPr>
              <w:t>ице-министр</w:t>
            </w:r>
          </w:p>
        </w:tc>
        <w:tc>
          <w:tcPr>
            <w:tcW w:w="1971" w:type="dxa"/>
            <w:shd w:val="clear" w:color="auto" w:fill="auto"/>
            <w:vAlign w:val="center"/>
          </w:tcPr>
          <w:p w:rsidR="003824F5" w:rsidRPr="00291935" w:rsidRDefault="003824F5" w:rsidP="003824F5">
            <w:pPr>
              <w:pStyle w:val="af1"/>
              <w:widowControl w:val="0"/>
              <w:spacing w:before="0" w:beforeAutospacing="0" w:after="0" w:afterAutospacing="0"/>
              <w:jc w:val="center"/>
            </w:pPr>
            <w:r w:rsidRPr="00291935">
              <w:t>ведомственные</w:t>
            </w:r>
            <w:r w:rsidRPr="00291935">
              <w:br/>
              <w:t>данные</w:t>
            </w:r>
          </w:p>
        </w:tc>
        <w:tc>
          <w:tcPr>
            <w:tcW w:w="1008" w:type="dxa"/>
            <w:shd w:val="clear" w:color="auto" w:fill="auto"/>
            <w:vAlign w:val="center"/>
          </w:tcPr>
          <w:p w:rsidR="003824F5" w:rsidRPr="00291935" w:rsidRDefault="003824F5" w:rsidP="003824F5">
            <w:pPr>
              <w:pStyle w:val="af1"/>
              <w:widowControl w:val="0"/>
              <w:spacing w:before="0" w:beforeAutospacing="0" w:after="0" w:afterAutospacing="0"/>
              <w:jc w:val="center"/>
            </w:pPr>
            <w:r w:rsidRPr="00291935">
              <w:t>%</w:t>
            </w:r>
          </w:p>
        </w:tc>
        <w:tc>
          <w:tcPr>
            <w:tcW w:w="1022" w:type="dxa"/>
            <w:shd w:val="clear" w:color="auto" w:fill="auto"/>
            <w:vAlign w:val="center"/>
          </w:tcPr>
          <w:p w:rsidR="003824F5" w:rsidRPr="00291935" w:rsidRDefault="003824F5" w:rsidP="003824F5">
            <w:pPr>
              <w:pStyle w:val="af1"/>
              <w:widowControl w:val="0"/>
              <w:spacing w:before="0" w:beforeAutospacing="0" w:after="0" w:afterAutospacing="0"/>
              <w:jc w:val="center"/>
            </w:pPr>
            <w:r w:rsidRPr="00291935">
              <w:t>49</w:t>
            </w:r>
          </w:p>
        </w:tc>
        <w:tc>
          <w:tcPr>
            <w:tcW w:w="1024" w:type="dxa"/>
            <w:shd w:val="clear" w:color="auto" w:fill="auto"/>
            <w:vAlign w:val="center"/>
          </w:tcPr>
          <w:p w:rsidR="003824F5" w:rsidRPr="00291935" w:rsidRDefault="003824F5" w:rsidP="003824F5">
            <w:pPr>
              <w:pStyle w:val="af1"/>
              <w:widowControl w:val="0"/>
              <w:spacing w:before="0" w:beforeAutospacing="0" w:after="0" w:afterAutospacing="0"/>
              <w:jc w:val="center"/>
            </w:pPr>
            <w:r w:rsidRPr="00291935">
              <w:t>50</w:t>
            </w:r>
          </w:p>
        </w:tc>
        <w:tc>
          <w:tcPr>
            <w:tcW w:w="1023" w:type="dxa"/>
            <w:shd w:val="clear" w:color="auto" w:fill="auto"/>
            <w:vAlign w:val="center"/>
          </w:tcPr>
          <w:p w:rsidR="003824F5" w:rsidRPr="00291935" w:rsidRDefault="003824F5" w:rsidP="003824F5">
            <w:pPr>
              <w:pStyle w:val="af1"/>
              <w:widowControl w:val="0"/>
              <w:spacing w:before="0" w:beforeAutospacing="0" w:after="0" w:afterAutospacing="0"/>
              <w:jc w:val="center"/>
            </w:pPr>
            <w:r w:rsidRPr="00291935">
              <w:t>51</w:t>
            </w:r>
          </w:p>
        </w:tc>
        <w:tc>
          <w:tcPr>
            <w:tcW w:w="1023" w:type="dxa"/>
            <w:shd w:val="clear" w:color="auto" w:fill="auto"/>
            <w:vAlign w:val="center"/>
          </w:tcPr>
          <w:p w:rsidR="003824F5" w:rsidRPr="00291935" w:rsidRDefault="003824F5" w:rsidP="003824F5">
            <w:pPr>
              <w:pStyle w:val="af1"/>
              <w:widowControl w:val="0"/>
              <w:spacing w:before="0" w:beforeAutospacing="0" w:after="0" w:afterAutospacing="0"/>
              <w:jc w:val="center"/>
            </w:pPr>
            <w:r w:rsidRPr="00291935">
              <w:t>52</w:t>
            </w:r>
          </w:p>
        </w:tc>
        <w:tc>
          <w:tcPr>
            <w:tcW w:w="1023" w:type="dxa"/>
            <w:shd w:val="clear" w:color="auto" w:fill="auto"/>
            <w:vAlign w:val="center"/>
          </w:tcPr>
          <w:p w:rsidR="003824F5" w:rsidRPr="00291935" w:rsidRDefault="003824F5" w:rsidP="003824F5">
            <w:pPr>
              <w:pStyle w:val="af1"/>
              <w:widowControl w:val="0"/>
              <w:spacing w:before="0" w:beforeAutospacing="0" w:after="0" w:afterAutospacing="0"/>
              <w:jc w:val="center"/>
            </w:pPr>
            <w:r w:rsidRPr="00291935">
              <w:t>53</w:t>
            </w:r>
          </w:p>
        </w:tc>
        <w:tc>
          <w:tcPr>
            <w:tcW w:w="1023" w:type="dxa"/>
            <w:shd w:val="clear" w:color="auto" w:fill="auto"/>
            <w:vAlign w:val="center"/>
          </w:tcPr>
          <w:p w:rsidR="003824F5" w:rsidRPr="00291935" w:rsidRDefault="003824F5" w:rsidP="003824F5">
            <w:pPr>
              <w:pStyle w:val="af1"/>
              <w:widowControl w:val="0"/>
              <w:spacing w:before="0" w:beforeAutospacing="0" w:after="0" w:afterAutospacing="0"/>
              <w:jc w:val="center"/>
              <w:rPr>
                <w:lang w:val="kk-KZ"/>
              </w:rPr>
            </w:pPr>
            <w:r w:rsidRPr="00291935">
              <w:rPr>
                <w:lang w:val="kk-KZ"/>
              </w:rPr>
              <w:t>54</w:t>
            </w:r>
          </w:p>
        </w:tc>
        <w:tc>
          <w:tcPr>
            <w:tcW w:w="1023" w:type="dxa"/>
            <w:shd w:val="clear" w:color="auto" w:fill="auto"/>
            <w:vAlign w:val="center"/>
          </w:tcPr>
          <w:p w:rsidR="003824F5" w:rsidRPr="00291935" w:rsidRDefault="003824F5" w:rsidP="003824F5">
            <w:pPr>
              <w:pStyle w:val="af1"/>
              <w:widowControl w:val="0"/>
              <w:spacing w:before="0" w:beforeAutospacing="0" w:after="0" w:afterAutospacing="0"/>
              <w:jc w:val="center"/>
              <w:rPr>
                <w:lang w:val="kk-KZ"/>
              </w:rPr>
            </w:pPr>
            <w:r w:rsidRPr="00291935">
              <w:rPr>
                <w:lang w:val="kk-KZ"/>
              </w:rPr>
              <w:t>55</w:t>
            </w:r>
          </w:p>
        </w:tc>
      </w:tr>
      <w:tr w:rsidR="003824F5" w:rsidRPr="00291935" w:rsidTr="00950DC6">
        <w:trPr>
          <w:gridAfter w:val="1"/>
          <w:wAfter w:w="7" w:type="dxa"/>
        </w:trPr>
        <w:tc>
          <w:tcPr>
            <w:tcW w:w="14947" w:type="dxa"/>
            <w:gridSpan w:val="12"/>
            <w:shd w:val="clear" w:color="auto" w:fill="auto"/>
          </w:tcPr>
          <w:p w:rsidR="003824F5" w:rsidRPr="00291935" w:rsidRDefault="003824F5" w:rsidP="003824F5">
            <w:pPr>
              <w:pStyle w:val="af1"/>
              <w:widowControl w:val="0"/>
              <w:spacing w:before="0" w:beforeAutospacing="0" w:after="0" w:afterAutospacing="0"/>
              <w:jc w:val="center"/>
            </w:pPr>
            <w:r w:rsidRPr="00291935">
              <w:rPr>
                <w:rFonts w:eastAsia="Calibri"/>
                <w:b/>
                <w:szCs w:val="28"/>
              </w:rPr>
              <w:lastRenderedPageBreak/>
              <w:t xml:space="preserve">Цель 3.1 </w:t>
            </w:r>
            <w:r w:rsidRPr="00291935">
              <w:rPr>
                <w:b/>
                <w:szCs w:val="28"/>
              </w:rPr>
              <w:t>Развитие массового спорта и спорта высших достижений</w:t>
            </w:r>
          </w:p>
        </w:tc>
      </w:tr>
      <w:tr w:rsidR="003824F5" w:rsidRPr="00291935" w:rsidTr="00822792">
        <w:trPr>
          <w:gridAfter w:val="1"/>
          <w:wAfter w:w="7" w:type="dxa"/>
        </w:trPr>
        <w:tc>
          <w:tcPr>
            <w:tcW w:w="534" w:type="dxa"/>
            <w:shd w:val="clear" w:color="auto" w:fill="auto"/>
          </w:tcPr>
          <w:p w:rsidR="003824F5" w:rsidRPr="00291935" w:rsidRDefault="003824F5" w:rsidP="003824F5">
            <w:pPr>
              <w:widowControl w:val="0"/>
              <w:jc w:val="center"/>
              <w:rPr>
                <w:rFonts w:eastAsia="Calibri"/>
                <w:sz w:val="24"/>
                <w:szCs w:val="28"/>
              </w:rPr>
            </w:pPr>
          </w:p>
        </w:tc>
        <w:tc>
          <w:tcPr>
            <w:tcW w:w="14413" w:type="dxa"/>
            <w:gridSpan w:val="11"/>
            <w:shd w:val="clear" w:color="auto" w:fill="auto"/>
          </w:tcPr>
          <w:p w:rsidR="003824F5" w:rsidRPr="00291935" w:rsidRDefault="003824F5" w:rsidP="003824F5">
            <w:pPr>
              <w:pStyle w:val="af1"/>
              <w:widowControl w:val="0"/>
              <w:spacing w:before="0" w:beforeAutospacing="0" w:after="0" w:afterAutospacing="0"/>
            </w:pPr>
            <w:r w:rsidRPr="00291935">
              <w:rPr>
                <w:b/>
                <w:szCs w:val="28"/>
              </w:rPr>
              <w:t>Целевые индикаторы, взаимоувязанные с бюджетными программами</w:t>
            </w:r>
          </w:p>
        </w:tc>
      </w:tr>
      <w:tr w:rsidR="003824F5" w:rsidRPr="00291935" w:rsidTr="00822792">
        <w:trPr>
          <w:gridAfter w:val="1"/>
          <w:wAfter w:w="7" w:type="dxa"/>
        </w:trPr>
        <w:tc>
          <w:tcPr>
            <w:tcW w:w="534" w:type="dxa"/>
            <w:shd w:val="clear" w:color="auto" w:fill="auto"/>
          </w:tcPr>
          <w:p w:rsidR="003824F5" w:rsidRPr="00291935" w:rsidRDefault="003824F5" w:rsidP="003824F5">
            <w:pPr>
              <w:widowControl w:val="0"/>
              <w:jc w:val="center"/>
              <w:rPr>
                <w:rFonts w:eastAsia="Calibri"/>
                <w:sz w:val="24"/>
                <w:szCs w:val="28"/>
                <w:lang w:val="en-US"/>
              </w:rPr>
            </w:pPr>
            <w:r w:rsidRPr="00291935">
              <w:rPr>
                <w:rFonts w:eastAsia="Calibri"/>
                <w:sz w:val="24"/>
                <w:szCs w:val="28"/>
                <w:lang w:val="en-US"/>
              </w:rPr>
              <w:t>1</w:t>
            </w:r>
          </w:p>
        </w:tc>
        <w:tc>
          <w:tcPr>
            <w:tcW w:w="2343" w:type="dxa"/>
            <w:shd w:val="clear" w:color="auto" w:fill="auto"/>
          </w:tcPr>
          <w:p w:rsidR="003824F5" w:rsidRPr="00291935" w:rsidRDefault="003824F5" w:rsidP="003824F5">
            <w:pPr>
              <w:widowControl w:val="0"/>
              <w:rPr>
                <w:sz w:val="24"/>
                <w:szCs w:val="28"/>
              </w:rPr>
            </w:pPr>
            <w:r w:rsidRPr="00291935">
              <w:rPr>
                <w:sz w:val="24"/>
                <w:szCs w:val="28"/>
              </w:rPr>
              <w:t>Доля инвалидов, систематически занимающихся физической культурой и спортом</w:t>
            </w:r>
          </w:p>
        </w:tc>
        <w:tc>
          <w:tcPr>
            <w:tcW w:w="1930" w:type="dxa"/>
            <w:vAlign w:val="center"/>
          </w:tcPr>
          <w:p w:rsidR="003824F5" w:rsidRPr="00291935" w:rsidRDefault="00D840A5" w:rsidP="003824F5">
            <w:pPr>
              <w:widowControl w:val="0"/>
              <w:jc w:val="center"/>
              <w:rPr>
                <w:rFonts w:eastAsia="Calibri"/>
                <w:sz w:val="24"/>
                <w:szCs w:val="28"/>
              </w:rPr>
            </w:pPr>
            <w:r>
              <w:rPr>
                <w:rFonts w:eastAsia="Calibri"/>
                <w:sz w:val="24"/>
                <w:szCs w:val="28"/>
                <w:lang w:val="kk-KZ"/>
              </w:rPr>
              <w:t>Курирующий в</w:t>
            </w:r>
            <w:r w:rsidR="003824F5" w:rsidRPr="00291935">
              <w:rPr>
                <w:rFonts w:eastAsia="Calibri"/>
                <w:sz w:val="24"/>
                <w:szCs w:val="28"/>
                <w:lang w:val="kk-KZ"/>
              </w:rPr>
              <w:t>ице-министр</w:t>
            </w:r>
          </w:p>
        </w:tc>
        <w:tc>
          <w:tcPr>
            <w:tcW w:w="1971" w:type="dxa"/>
            <w:shd w:val="clear" w:color="auto" w:fill="auto"/>
            <w:vAlign w:val="center"/>
          </w:tcPr>
          <w:p w:rsidR="003824F5" w:rsidRPr="00291935" w:rsidRDefault="003824F5" w:rsidP="003824F5">
            <w:pPr>
              <w:pStyle w:val="af1"/>
              <w:widowControl w:val="0"/>
              <w:spacing w:before="0" w:beforeAutospacing="0" w:after="0" w:afterAutospacing="0"/>
              <w:jc w:val="center"/>
            </w:pPr>
            <w:r w:rsidRPr="00291935">
              <w:t>ведомственные</w:t>
            </w:r>
            <w:r w:rsidRPr="00291935">
              <w:br/>
              <w:t>данные</w:t>
            </w:r>
          </w:p>
        </w:tc>
        <w:tc>
          <w:tcPr>
            <w:tcW w:w="1008" w:type="dxa"/>
            <w:shd w:val="clear" w:color="auto" w:fill="auto"/>
            <w:vAlign w:val="center"/>
          </w:tcPr>
          <w:p w:rsidR="003824F5" w:rsidRPr="00291935" w:rsidRDefault="003824F5" w:rsidP="003824F5">
            <w:pPr>
              <w:pStyle w:val="af1"/>
              <w:widowControl w:val="0"/>
              <w:spacing w:before="0" w:beforeAutospacing="0" w:after="0" w:afterAutospacing="0"/>
              <w:jc w:val="center"/>
            </w:pPr>
            <w:r w:rsidRPr="00291935">
              <w:t>%</w:t>
            </w:r>
          </w:p>
        </w:tc>
        <w:tc>
          <w:tcPr>
            <w:tcW w:w="1022" w:type="dxa"/>
            <w:shd w:val="clear" w:color="auto" w:fill="auto"/>
            <w:vAlign w:val="center"/>
          </w:tcPr>
          <w:p w:rsidR="003824F5" w:rsidRPr="00291935" w:rsidRDefault="003824F5" w:rsidP="003824F5">
            <w:pPr>
              <w:pStyle w:val="af1"/>
              <w:widowControl w:val="0"/>
              <w:spacing w:before="0" w:beforeAutospacing="0" w:after="0" w:afterAutospacing="0"/>
              <w:jc w:val="center"/>
              <w:rPr>
                <w:lang w:val="kk-KZ"/>
              </w:rPr>
            </w:pPr>
            <w:r w:rsidRPr="00291935">
              <w:rPr>
                <w:lang w:val="kk-KZ"/>
              </w:rPr>
              <w:t>12,7</w:t>
            </w:r>
          </w:p>
        </w:tc>
        <w:tc>
          <w:tcPr>
            <w:tcW w:w="1024" w:type="dxa"/>
            <w:shd w:val="clear" w:color="auto" w:fill="auto"/>
            <w:vAlign w:val="center"/>
          </w:tcPr>
          <w:p w:rsidR="003824F5" w:rsidRPr="00291935" w:rsidRDefault="003824F5" w:rsidP="003824F5">
            <w:pPr>
              <w:pStyle w:val="af1"/>
              <w:widowControl w:val="0"/>
              <w:spacing w:before="0" w:beforeAutospacing="0" w:after="0" w:afterAutospacing="0"/>
              <w:jc w:val="center"/>
            </w:pPr>
            <w:r w:rsidRPr="00291935">
              <w:t>12,9</w:t>
            </w:r>
          </w:p>
        </w:tc>
        <w:tc>
          <w:tcPr>
            <w:tcW w:w="1023" w:type="dxa"/>
            <w:shd w:val="clear" w:color="auto" w:fill="auto"/>
            <w:vAlign w:val="center"/>
          </w:tcPr>
          <w:p w:rsidR="003824F5" w:rsidRPr="00291935" w:rsidRDefault="003824F5" w:rsidP="003824F5">
            <w:pPr>
              <w:pStyle w:val="af1"/>
              <w:widowControl w:val="0"/>
              <w:spacing w:before="0" w:beforeAutospacing="0" w:after="0" w:afterAutospacing="0"/>
              <w:jc w:val="center"/>
            </w:pPr>
            <w:r w:rsidRPr="00291935">
              <w:t>13,2</w:t>
            </w:r>
          </w:p>
        </w:tc>
        <w:tc>
          <w:tcPr>
            <w:tcW w:w="1023" w:type="dxa"/>
            <w:shd w:val="clear" w:color="auto" w:fill="auto"/>
            <w:vAlign w:val="center"/>
          </w:tcPr>
          <w:p w:rsidR="003824F5" w:rsidRPr="00291935" w:rsidRDefault="003824F5" w:rsidP="003824F5">
            <w:pPr>
              <w:pStyle w:val="af1"/>
              <w:widowControl w:val="0"/>
              <w:spacing w:before="0" w:beforeAutospacing="0" w:after="0" w:afterAutospacing="0"/>
              <w:jc w:val="center"/>
            </w:pPr>
            <w:r w:rsidRPr="00291935">
              <w:t>13,7</w:t>
            </w:r>
          </w:p>
        </w:tc>
        <w:tc>
          <w:tcPr>
            <w:tcW w:w="1023" w:type="dxa"/>
            <w:shd w:val="clear" w:color="auto" w:fill="auto"/>
            <w:vAlign w:val="center"/>
          </w:tcPr>
          <w:p w:rsidR="003824F5" w:rsidRPr="00291935" w:rsidRDefault="003824F5" w:rsidP="003824F5">
            <w:pPr>
              <w:pStyle w:val="af1"/>
              <w:widowControl w:val="0"/>
              <w:spacing w:before="0" w:beforeAutospacing="0" w:after="0" w:afterAutospacing="0"/>
              <w:jc w:val="center"/>
              <w:rPr>
                <w:lang w:val="kk-KZ"/>
              </w:rPr>
            </w:pPr>
            <w:r w:rsidRPr="00291935">
              <w:rPr>
                <w:lang w:val="kk-KZ"/>
              </w:rPr>
              <w:t>14</w:t>
            </w:r>
          </w:p>
        </w:tc>
        <w:tc>
          <w:tcPr>
            <w:tcW w:w="1023" w:type="dxa"/>
            <w:shd w:val="clear" w:color="auto" w:fill="auto"/>
            <w:vAlign w:val="center"/>
          </w:tcPr>
          <w:p w:rsidR="003824F5" w:rsidRPr="00291935" w:rsidRDefault="003824F5" w:rsidP="003824F5">
            <w:pPr>
              <w:pStyle w:val="af1"/>
              <w:widowControl w:val="0"/>
              <w:spacing w:before="0" w:beforeAutospacing="0" w:after="0" w:afterAutospacing="0"/>
              <w:jc w:val="center"/>
              <w:rPr>
                <w:lang w:val="kk-KZ"/>
              </w:rPr>
            </w:pPr>
            <w:r w:rsidRPr="00291935">
              <w:rPr>
                <w:lang w:val="kk-KZ"/>
              </w:rPr>
              <w:t>14,2</w:t>
            </w:r>
          </w:p>
        </w:tc>
        <w:tc>
          <w:tcPr>
            <w:tcW w:w="1023" w:type="dxa"/>
            <w:shd w:val="clear" w:color="auto" w:fill="auto"/>
            <w:vAlign w:val="center"/>
          </w:tcPr>
          <w:p w:rsidR="003824F5" w:rsidRPr="00291935" w:rsidRDefault="003824F5" w:rsidP="003824F5">
            <w:pPr>
              <w:pStyle w:val="af1"/>
              <w:widowControl w:val="0"/>
              <w:spacing w:before="0" w:beforeAutospacing="0" w:after="0" w:afterAutospacing="0"/>
              <w:jc w:val="center"/>
              <w:rPr>
                <w:lang w:val="kk-KZ"/>
              </w:rPr>
            </w:pPr>
            <w:r w:rsidRPr="00291935">
              <w:rPr>
                <w:lang w:val="kk-KZ"/>
              </w:rPr>
              <w:t>14,4</w:t>
            </w:r>
          </w:p>
        </w:tc>
      </w:tr>
      <w:tr w:rsidR="003824F5" w:rsidRPr="00291935" w:rsidTr="00822792">
        <w:trPr>
          <w:gridAfter w:val="1"/>
          <w:wAfter w:w="7" w:type="dxa"/>
        </w:trPr>
        <w:tc>
          <w:tcPr>
            <w:tcW w:w="534" w:type="dxa"/>
            <w:shd w:val="clear" w:color="auto" w:fill="auto"/>
          </w:tcPr>
          <w:p w:rsidR="003824F5" w:rsidRPr="00291935" w:rsidRDefault="003824F5" w:rsidP="003824F5">
            <w:pPr>
              <w:widowControl w:val="0"/>
              <w:jc w:val="center"/>
              <w:rPr>
                <w:rFonts w:eastAsia="Calibri"/>
                <w:sz w:val="24"/>
                <w:szCs w:val="28"/>
                <w:lang w:val="en-US"/>
              </w:rPr>
            </w:pPr>
            <w:r w:rsidRPr="00291935">
              <w:rPr>
                <w:rFonts w:eastAsia="Calibri"/>
                <w:sz w:val="24"/>
                <w:szCs w:val="28"/>
                <w:lang w:val="en-US"/>
              </w:rPr>
              <w:t>2</w:t>
            </w:r>
          </w:p>
        </w:tc>
        <w:tc>
          <w:tcPr>
            <w:tcW w:w="2343" w:type="dxa"/>
            <w:shd w:val="clear" w:color="auto" w:fill="auto"/>
          </w:tcPr>
          <w:p w:rsidR="003824F5" w:rsidRPr="00291935" w:rsidRDefault="003824F5" w:rsidP="003824F5">
            <w:pPr>
              <w:widowControl w:val="0"/>
              <w:rPr>
                <w:sz w:val="24"/>
                <w:szCs w:val="24"/>
              </w:rPr>
            </w:pPr>
            <w:r w:rsidRPr="00291935">
              <w:rPr>
                <w:sz w:val="24"/>
                <w:szCs w:val="24"/>
              </w:rPr>
              <w:t>Доля граждан, занимающихся национальными видами спорта, от общего числа занимающихся физической культурой и спортом</w:t>
            </w:r>
          </w:p>
        </w:tc>
        <w:tc>
          <w:tcPr>
            <w:tcW w:w="1930" w:type="dxa"/>
            <w:vAlign w:val="center"/>
          </w:tcPr>
          <w:p w:rsidR="003824F5" w:rsidRPr="00291935" w:rsidRDefault="00D840A5" w:rsidP="003824F5">
            <w:pPr>
              <w:widowControl w:val="0"/>
              <w:jc w:val="center"/>
              <w:rPr>
                <w:rFonts w:eastAsia="Calibri"/>
                <w:sz w:val="24"/>
                <w:szCs w:val="28"/>
              </w:rPr>
            </w:pPr>
            <w:r>
              <w:rPr>
                <w:rFonts w:eastAsia="Calibri"/>
                <w:sz w:val="24"/>
                <w:szCs w:val="28"/>
                <w:lang w:val="kk-KZ"/>
              </w:rPr>
              <w:t>Курирующий в</w:t>
            </w:r>
            <w:r w:rsidR="003824F5" w:rsidRPr="00291935">
              <w:rPr>
                <w:rFonts w:eastAsia="Calibri"/>
                <w:sz w:val="24"/>
                <w:szCs w:val="28"/>
                <w:lang w:val="kk-KZ"/>
              </w:rPr>
              <w:t>ице-министр</w:t>
            </w:r>
          </w:p>
        </w:tc>
        <w:tc>
          <w:tcPr>
            <w:tcW w:w="1971" w:type="dxa"/>
            <w:shd w:val="clear" w:color="auto" w:fill="auto"/>
            <w:vAlign w:val="center"/>
          </w:tcPr>
          <w:p w:rsidR="003824F5" w:rsidRPr="00291935" w:rsidRDefault="003824F5" w:rsidP="003824F5">
            <w:pPr>
              <w:widowControl w:val="0"/>
              <w:jc w:val="center"/>
              <w:rPr>
                <w:rFonts w:eastAsia="Calibri"/>
                <w:sz w:val="24"/>
                <w:szCs w:val="28"/>
              </w:rPr>
            </w:pPr>
            <w:r w:rsidRPr="00291935">
              <w:rPr>
                <w:rFonts w:eastAsia="Calibri"/>
                <w:sz w:val="24"/>
                <w:szCs w:val="28"/>
              </w:rPr>
              <w:t>ведомственные</w:t>
            </w:r>
          </w:p>
          <w:p w:rsidR="003824F5" w:rsidRPr="00291935" w:rsidRDefault="003824F5" w:rsidP="003824F5">
            <w:pPr>
              <w:pStyle w:val="af1"/>
              <w:widowControl w:val="0"/>
              <w:spacing w:before="0" w:beforeAutospacing="0" w:after="0" w:afterAutospacing="0"/>
              <w:jc w:val="center"/>
              <w:rPr>
                <w:lang w:val="kk-KZ"/>
              </w:rPr>
            </w:pPr>
            <w:r w:rsidRPr="00291935">
              <w:rPr>
                <w:rFonts w:eastAsia="Calibri"/>
                <w:szCs w:val="28"/>
              </w:rPr>
              <w:t>данные</w:t>
            </w:r>
          </w:p>
        </w:tc>
        <w:tc>
          <w:tcPr>
            <w:tcW w:w="1008" w:type="dxa"/>
            <w:shd w:val="clear" w:color="auto" w:fill="auto"/>
            <w:vAlign w:val="center"/>
          </w:tcPr>
          <w:p w:rsidR="003824F5" w:rsidRPr="00291935" w:rsidRDefault="003824F5" w:rsidP="003824F5">
            <w:pPr>
              <w:pStyle w:val="af1"/>
              <w:widowControl w:val="0"/>
              <w:spacing w:before="0" w:beforeAutospacing="0" w:after="0" w:afterAutospacing="0"/>
              <w:jc w:val="center"/>
            </w:pPr>
            <w:r w:rsidRPr="00291935">
              <w:rPr>
                <w:rFonts w:eastAsia="Calibri"/>
                <w:szCs w:val="28"/>
              </w:rPr>
              <w:t>%</w:t>
            </w:r>
          </w:p>
        </w:tc>
        <w:tc>
          <w:tcPr>
            <w:tcW w:w="1022" w:type="dxa"/>
            <w:shd w:val="clear" w:color="auto" w:fill="auto"/>
            <w:vAlign w:val="center"/>
          </w:tcPr>
          <w:p w:rsidR="003824F5" w:rsidRPr="00291935" w:rsidRDefault="003824F5" w:rsidP="003824F5">
            <w:pPr>
              <w:pStyle w:val="af1"/>
              <w:widowControl w:val="0"/>
              <w:spacing w:before="0" w:beforeAutospacing="0" w:after="0" w:afterAutospacing="0"/>
              <w:jc w:val="center"/>
              <w:rPr>
                <w:lang w:val="kk-KZ"/>
              </w:rPr>
            </w:pPr>
            <w:r w:rsidRPr="00291935">
              <w:rPr>
                <w:lang w:val="kk-KZ"/>
              </w:rPr>
              <w:t>8</w:t>
            </w:r>
          </w:p>
        </w:tc>
        <w:tc>
          <w:tcPr>
            <w:tcW w:w="1024" w:type="dxa"/>
            <w:shd w:val="clear" w:color="auto" w:fill="auto"/>
            <w:vAlign w:val="center"/>
          </w:tcPr>
          <w:p w:rsidR="003824F5" w:rsidRPr="00291935" w:rsidRDefault="003824F5" w:rsidP="003824F5">
            <w:pPr>
              <w:pStyle w:val="af1"/>
              <w:widowControl w:val="0"/>
              <w:spacing w:before="0" w:beforeAutospacing="0" w:after="0" w:afterAutospacing="0"/>
              <w:jc w:val="center"/>
              <w:rPr>
                <w:lang w:val="kk-KZ"/>
              </w:rPr>
            </w:pPr>
            <w:r w:rsidRPr="00291935">
              <w:rPr>
                <w:lang w:val="kk-KZ"/>
              </w:rPr>
              <w:t>8,2</w:t>
            </w:r>
          </w:p>
        </w:tc>
        <w:tc>
          <w:tcPr>
            <w:tcW w:w="1023" w:type="dxa"/>
            <w:shd w:val="clear" w:color="auto" w:fill="auto"/>
            <w:vAlign w:val="center"/>
          </w:tcPr>
          <w:p w:rsidR="003824F5" w:rsidRPr="00291935" w:rsidRDefault="003824F5" w:rsidP="003824F5">
            <w:pPr>
              <w:pStyle w:val="af1"/>
              <w:widowControl w:val="0"/>
              <w:spacing w:before="0" w:beforeAutospacing="0" w:after="0" w:afterAutospacing="0"/>
              <w:jc w:val="center"/>
              <w:rPr>
                <w:lang w:val="kk-KZ"/>
              </w:rPr>
            </w:pPr>
            <w:r w:rsidRPr="00291935">
              <w:rPr>
                <w:lang w:val="kk-KZ"/>
              </w:rPr>
              <w:t>8,4</w:t>
            </w:r>
          </w:p>
        </w:tc>
        <w:tc>
          <w:tcPr>
            <w:tcW w:w="1023" w:type="dxa"/>
            <w:shd w:val="clear" w:color="auto" w:fill="auto"/>
            <w:vAlign w:val="center"/>
          </w:tcPr>
          <w:p w:rsidR="003824F5" w:rsidRPr="00291935" w:rsidRDefault="003824F5" w:rsidP="003824F5">
            <w:pPr>
              <w:pStyle w:val="af1"/>
              <w:widowControl w:val="0"/>
              <w:spacing w:before="0" w:beforeAutospacing="0" w:after="0" w:afterAutospacing="0"/>
              <w:jc w:val="center"/>
              <w:rPr>
                <w:lang w:val="kk-KZ"/>
              </w:rPr>
            </w:pPr>
            <w:r w:rsidRPr="00291935">
              <w:rPr>
                <w:lang w:val="kk-KZ"/>
              </w:rPr>
              <w:t>8,6</w:t>
            </w:r>
          </w:p>
        </w:tc>
        <w:tc>
          <w:tcPr>
            <w:tcW w:w="1023" w:type="dxa"/>
            <w:shd w:val="clear" w:color="auto" w:fill="auto"/>
            <w:vAlign w:val="center"/>
          </w:tcPr>
          <w:p w:rsidR="003824F5" w:rsidRPr="00291935" w:rsidRDefault="003824F5" w:rsidP="003824F5">
            <w:pPr>
              <w:pStyle w:val="af1"/>
              <w:widowControl w:val="0"/>
              <w:spacing w:before="0" w:beforeAutospacing="0" w:after="0" w:afterAutospacing="0"/>
              <w:jc w:val="center"/>
              <w:rPr>
                <w:lang w:val="kk-KZ"/>
              </w:rPr>
            </w:pPr>
            <w:r w:rsidRPr="00291935">
              <w:rPr>
                <w:lang w:val="kk-KZ"/>
              </w:rPr>
              <w:t>9</w:t>
            </w:r>
          </w:p>
        </w:tc>
        <w:tc>
          <w:tcPr>
            <w:tcW w:w="1023" w:type="dxa"/>
            <w:shd w:val="clear" w:color="auto" w:fill="auto"/>
            <w:vAlign w:val="center"/>
          </w:tcPr>
          <w:p w:rsidR="003824F5" w:rsidRPr="00291935" w:rsidRDefault="003824F5" w:rsidP="003824F5">
            <w:pPr>
              <w:pStyle w:val="af1"/>
              <w:widowControl w:val="0"/>
              <w:spacing w:before="0" w:beforeAutospacing="0" w:after="0" w:afterAutospacing="0"/>
              <w:jc w:val="center"/>
              <w:rPr>
                <w:lang w:val="kk-KZ"/>
              </w:rPr>
            </w:pPr>
            <w:r w:rsidRPr="00291935">
              <w:rPr>
                <w:lang w:val="kk-KZ"/>
              </w:rPr>
              <w:t>9,2</w:t>
            </w:r>
          </w:p>
        </w:tc>
        <w:tc>
          <w:tcPr>
            <w:tcW w:w="1023" w:type="dxa"/>
            <w:shd w:val="clear" w:color="auto" w:fill="auto"/>
            <w:vAlign w:val="center"/>
          </w:tcPr>
          <w:p w:rsidR="003824F5" w:rsidRPr="00291935" w:rsidRDefault="003824F5" w:rsidP="003824F5">
            <w:pPr>
              <w:pStyle w:val="af1"/>
              <w:widowControl w:val="0"/>
              <w:spacing w:before="0" w:beforeAutospacing="0" w:after="0" w:afterAutospacing="0"/>
              <w:jc w:val="center"/>
              <w:rPr>
                <w:lang w:val="kk-KZ"/>
              </w:rPr>
            </w:pPr>
            <w:r w:rsidRPr="00291935">
              <w:rPr>
                <w:lang w:val="kk-KZ"/>
              </w:rPr>
              <w:t>9,4</w:t>
            </w:r>
          </w:p>
        </w:tc>
      </w:tr>
      <w:tr w:rsidR="003824F5" w:rsidRPr="00291935" w:rsidTr="00822792">
        <w:trPr>
          <w:gridAfter w:val="1"/>
          <w:wAfter w:w="7" w:type="dxa"/>
        </w:trPr>
        <w:tc>
          <w:tcPr>
            <w:tcW w:w="534" w:type="dxa"/>
            <w:shd w:val="clear" w:color="auto" w:fill="auto"/>
          </w:tcPr>
          <w:p w:rsidR="003824F5" w:rsidRPr="00291935" w:rsidRDefault="003824F5" w:rsidP="003824F5">
            <w:pPr>
              <w:widowControl w:val="0"/>
              <w:jc w:val="center"/>
              <w:rPr>
                <w:rFonts w:eastAsia="Calibri"/>
                <w:sz w:val="24"/>
                <w:szCs w:val="28"/>
              </w:rPr>
            </w:pPr>
            <w:r w:rsidRPr="00291935">
              <w:rPr>
                <w:rFonts w:eastAsia="Calibri"/>
                <w:sz w:val="24"/>
                <w:szCs w:val="28"/>
              </w:rPr>
              <w:t>3</w:t>
            </w:r>
          </w:p>
        </w:tc>
        <w:tc>
          <w:tcPr>
            <w:tcW w:w="2343" w:type="dxa"/>
            <w:shd w:val="clear" w:color="auto" w:fill="auto"/>
          </w:tcPr>
          <w:p w:rsidR="003824F5" w:rsidRPr="00291935" w:rsidRDefault="003824F5" w:rsidP="003824F5">
            <w:pPr>
              <w:widowControl w:val="0"/>
              <w:rPr>
                <w:sz w:val="24"/>
                <w:szCs w:val="24"/>
              </w:rPr>
            </w:pPr>
            <w:r w:rsidRPr="00291935">
              <w:rPr>
                <w:sz w:val="24"/>
                <w:szCs w:val="24"/>
              </w:rPr>
              <w:t xml:space="preserve">Доля выпускников республиканских специализированных школ-интернатов-колледжей олимпийского резерва, выполнивших нормативы кандидатов в мастера спорта, мастера спорта, мастера спорта международного </w:t>
            </w:r>
            <w:r w:rsidRPr="00291935">
              <w:rPr>
                <w:sz w:val="24"/>
                <w:szCs w:val="24"/>
              </w:rPr>
              <w:lastRenderedPageBreak/>
              <w:t>класса от общей численности выпускников</w:t>
            </w:r>
          </w:p>
        </w:tc>
        <w:tc>
          <w:tcPr>
            <w:tcW w:w="1930" w:type="dxa"/>
            <w:vAlign w:val="center"/>
          </w:tcPr>
          <w:p w:rsidR="003824F5" w:rsidRPr="00291935" w:rsidRDefault="00D840A5" w:rsidP="003824F5">
            <w:pPr>
              <w:widowControl w:val="0"/>
              <w:jc w:val="center"/>
              <w:rPr>
                <w:rFonts w:eastAsia="Calibri"/>
                <w:sz w:val="24"/>
                <w:szCs w:val="28"/>
              </w:rPr>
            </w:pPr>
            <w:r>
              <w:rPr>
                <w:rFonts w:eastAsia="Calibri"/>
                <w:sz w:val="24"/>
                <w:szCs w:val="28"/>
                <w:lang w:val="kk-KZ"/>
              </w:rPr>
              <w:lastRenderedPageBreak/>
              <w:t>Курирующий в</w:t>
            </w:r>
            <w:r w:rsidR="003824F5" w:rsidRPr="00291935">
              <w:rPr>
                <w:rFonts w:eastAsia="Calibri"/>
                <w:sz w:val="24"/>
                <w:szCs w:val="28"/>
                <w:lang w:val="kk-KZ"/>
              </w:rPr>
              <w:t>ице-министр</w:t>
            </w:r>
          </w:p>
        </w:tc>
        <w:tc>
          <w:tcPr>
            <w:tcW w:w="1971" w:type="dxa"/>
            <w:shd w:val="clear" w:color="auto" w:fill="auto"/>
            <w:vAlign w:val="center"/>
          </w:tcPr>
          <w:p w:rsidR="003824F5" w:rsidRPr="00291935" w:rsidRDefault="003824F5" w:rsidP="003824F5">
            <w:pPr>
              <w:pStyle w:val="af1"/>
              <w:widowControl w:val="0"/>
              <w:spacing w:before="0" w:beforeAutospacing="0" w:after="0" w:afterAutospacing="0"/>
              <w:jc w:val="center"/>
            </w:pPr>
            <w:r w:rsidRPr="00291935">
              <w:t>ведомственные</w:t>
            </w:r>
            <w:r w:rsidRPr="00291935">
              <w:br/>
              <w:t>данные</w:t>
            </w:r>
          </w:p>
        </w:tc>
        <w:tc>
          <w:tcPr>
            <w:tcW w:w="1008" w:type="dxa"/>
            <w:shd w:val="clear" w:color="auto" w:fill="auto"/>
            <w:vAlign w:val="center"/>
          </w:tcPr>
          <w:p w:rsidR="003824F5" w:rsidRPr="00291935" w:rsidRDefault="003824F5" w:rsidP="003824F5">
            <w:pPr>
              <w:pStyle w:val="af1"/>
              <w:widowControl w:val="0"/>
              <w:spacing w:before="0" w:beforeAutospacing="0" w:after="0" w:afterAutospacing="0"/>
              <w:jc w:val="center"/>
            </w:pPr>
            <w:r w:rsidRPr="00291935">
              <w:t>%</w:t>
            </w:r>
          </w:p>
        </w:tc>
        <w:tc>
          <w:tcPr>
            <w:tcW w:w="1022" w:type="dxa"/>
            <w:shd w:val="clear" w:color="auto" w:fill="auto"/>
            <w:vAlign w:val="center"/>
          </w:tcPr>
          <w:p w:rsidR="003824F5" w:rsidRPr="00291935" w:rsidRDefault="003824F5" w:rsidP="003824F5">
            <w:pPr>
              <w:pStyle w:val="af1"/>
              <w:widowControl w:val="0"/>
              <w:spacing w:before="0" w:beforeAutospacing="0" w:after="0" w:afterAutospacing="0"/>
              <w:jc w:val="center"/>
              <w:rPr>
                <w:lang w:val="kk-KZ"/>
              </w:rPr>
            </w:pPr>
            <w:r w:rsidRPr="00291935">
              <w:rPr>
                <w:lang w:val="kk-KZ"/>
              </w:rPr>
              <w:t>89,5</w:t>
            </w:r>
          </w:p>
        </w:tc>
        <w:tc>
          <w:tcPr>
            <w:tcW w:w="1024" w:type="dxa"/>
            <w:shd w:val="clear" w:color="auto" w:fill="auto"/>
            <w:vAlign w:val="center"/>
          </w:tcPr>
          <w:p w:rsidR="003824F5" w:rsidRPr="00291935" w:rsidRDefault="003824F5" w:rsidP="003824F5">
            <w:pPr>
              <w:pStyle w:val="af1"/>
              <w:widowControl w:val="0"/>
              <w:spacing w:before="0" w:beforeAutospacing="0" w:after="0" w:afterAutospacing="0"/>
              <w:jc w:val="center"/>
            </w:pPr>
            <w:r w:rsidRPr="00291935">
              <w:t>90</w:t>
            </w:r>
          </w:p>
        </w:tc>
        <w:tc>
          <w:tcPr>
            <w:tcW w:w="1023" w:type="dxa"/>
            <w:shd w:val="clear" w:color="auto" w:fill="auto"/>
            <w:vAlign w:val="center"/>
          </w:tcPr>
          <w:p w:rsidR="003824F5" w:rsidRPr="00291935" w:rsidRDefault="003824F5" w:rsidP="003824F5">
            <w:pPr>
              <w:pStyle w:val="af1"/>
              <w:widowControl w:val="0"/>
              <w:spacing w:before="0" w:beforeAutospacing="0" w:after="0" w:afterAutospacing="0"/>
              <w:jc w:val="center"/>
            </w:pPr>
            <w:r w:rsidRPr="00291935">
              <w:t>90,5</w:t>
            </w:r>
          </w:p>
        </w:tc>
        <w:tc>
          <w:tcPr>
            <w:tcW w:w="1023" w:type="dxa"/>
            <w:shd w:val="clear" w:color="auto" w:fill="auto"/>
            <w:vAlign w:val="center"/>
          </w:tcPr>
          <w:p w:rsidR="003824F5" w:rsidRPr="00291935" w:rsidRDefault="003824F5" w:rsidP="003824F5">
            <w:pPr>
              <w:pStyle w:val="af1"/>
              <w:widowControl w:val="0"/>
              <w:spacing w:before="0" w:beforeAutospacing="0" w:after="0" w:afterAutospacing="0"/>
              <w:jc w:val="center"/>
            </w:pPr>
            <w:r w:rsidRPr="00291935">
              <w:t>91</w:t>
            </w:r>
          </w:p>
        </w:tc>
        <w:tc>
          <w:tcPr>
            <w:tcW w:w="1023" w:type="dxa"/>
            <w:shd w:val="clear" w:color="auto" w:fill="auto"/>
            <w:vAlign w:val="center"/>
          </w:tcPr>
          <w:p w:rsidR="003824F5" w:rsidRPr="00291935" w:rsidRDefault="003824F5" w:rsidP="003824F5">
            <w:pPr>
              <w:pStyle w:val="af1"/>
              <w:widowControl w:val="0"/>
              <w:spacing w:before="0" w:beforeAutospacing="0" w:after="0" w:afterAutospacing="0"/>
              <w:jc w:val="center"/>
              <w:rPr>
                <w:lang w:val="kk-KZ"/>
              </w:rPr>
            </w:pPr>
            <w:r w:rsidRPr="00291935">
              <w:rPr>
                <w:lang w:val="kk-KZ"/>
              </w:rPr>
              <w:t>91,5</w:t>
            </w:r>
          </w:p>
        </w:tc>
        <w:tc>
          <w:tcPr>
            <w:tcW w:w="1023" w:type="dxa"/>
            <w:shd w:val="clear" w:color="auto" w:fill="auto"/>
            <w:vAlign w:val="center"/>
          </w:tcPr>
          <w:p w:rsidR="003824F5" w:rsidRPr="00291935" w:rsidRDefault="003824F5" w:rsidP="003824F5">
            <w:pPr>
              <w:pStyle w:val="af1"/>
              <w:widowControl w:val="0"/>
              <w:spacing w:before="0" w:beforeAutospacing="0" w:after="0" w:afterAutospacing="0"/>
              <w:jc w:val="center"/>
              <w:rPr>
                <w:lang w:val="kk-KZ"/>
              </w:rPr>
            </w:pPr>
            <w:r w:rsidRPr="00291935">
              <w:rPr>
                <w:lang w:val="kk-KZ"/>
              </w:rPr>
              <w:t>92</w:t>
            </w:r>
          </w:p>
        </w:tc>
        <w:tc>
          <w:tcPr>
            <w:tcW w:w="1023" w:type="dxa"/>
            <w:shd w:val="clear" w:color="auto" w:fill="auto"/>
            <w:vAlign w:val="center"/>
          </w:tcPr>
          <w:p w:rsidR="003824F5" w:rsidRPr="00291935" w:rsidRDefault="003824F5" w:rsidP="003824F5">
            <w:pPr>
              <w:pStyle w:val="af1"/>
              <w:widowControl w:val="0"/>
              <w:spacing w:before="0" w:beforeAutospacing="0" w:after="0" w:afterAutospacing="0"/>
              <w:jc w:val="center"/>
              <w:rPr>
                <w:lang w:val="kk-KZ"/>
              </w:rPr>
            </w:pPr>
            <w:r w:rsidRPr="00291935">
              <w:rPr>
                <w:lang w:val="kk-KZ"/>
              </w:rPr>
              <w:t>92,5</w:t>
            </w:r>
          </w:p>
        </w:tc>
      </w:tr>
      <w:tr w:rsidR="003824F5" w:rsidRPr="00291935" w:rsidTr="00822792">
        <w:trPr>
          <w:gridAfter w:val="1"/>
          <w:wAfter w:w="7" w:type="dxa"/>
        </w:trPr>
        <w:tc>
          <w:tcPr>
            <w:tcW w:w="534" w:type="dxa"/>
            <w:shd w:val="clear" w:color="auto" w:fill="auto"/>
          </w:tcPr>
          <w:p w:rsidR="003824F5" w:rsidRPr="00291935" w:rsidRDefault="003824F5" w:rsidP="003824F5">
            <w:pPr>
              <w:widowControl w:val="0"/>
              <w:jc w:val="center"/>
              <w:rPr>
                <w:rFonts w:eastAsia="Calibri"/>
                <w:sz w:val="24"/>
                <w:szCs w:val="28"/>
              </w:rPr>
            </w:pPr>
            <w:r w:rsidRPr="00291935">
              <w:rPr>
                <w:rFonts w:eastAsia="Calibri"/>
                <w:sz w:val="24"/>
                <w:szCs w:val="28"/>
              </w:rPr>
              <w:lastRenderedPageBreak/>
              <w:t>4</w:t>
            </w:r>
          </w:p>
        </w:tc>
        <w:tc>
          <w:tcPr>
            <w:tcW w:w="2343" w:type="dxa"/>
            <w:shd w:val="clear" w:color="auto" w:fill="auto"/>
          </w:tcPr>
          <w:p w:rsidR="003824F5" w:rsidRPr="00291935" w:rsidRDefault="003824F5" w:rsidP="003824F5">
            <w:pPr>
              <w:widowControl w:val="0"/>
              <w:rPr>
                <w:sz w:val="24"/>
                <w:szCs w:val="24"/>
              </w:rPr>
            </w:pPr>
            <w:r w:rsidRPr="00291935">
              <w:rPr>
                <w:sz w:val="24"/>
                <w:szCs w:val="24"/>
              </w:rPr>
              <w:t>Доля специалистов по спорту республиканских организаций в сфере физической культуры и спорта, прошедшего повышение квалификации по профильному направлению</w:t>
            </w:r>
          </w:p>
        </w:tc>
        <w:tc>
          <w:tcPr>
            <w:tcW w:w="1930" w:type="dxa"/>
            <w:vAlign w:val="center"/>
          </w:tcPr>
          <w:p w:rsidR="003824F5" w:rsidRPr="00291935" w:rsidRDefault="00D840A5" w:rsidP="003824F5">
            <w:pPr>
              <w:widowControl w:val="0"/>
              <w:jc w:val="center"/>
              <w:rPr>
                <w:rFonts w:eastAsia="Calibri"/>
                <w:sz w:val="24"/>
                <w:szCs w:val="28"/>
              </w:rPr>
            </w:pPr>
            <w:r>
              <w:rPr>
                <w:rFonts w:eastAsia="Calibri"/>
                <w:sz w:val="24"/>
                <w:szCs w:val="28"/>
                <w:lang w:val="kk-KZ"/>
              </w:rPr>
              <w:t>Курирующий в</w:t>
            </w:r>
            <w:r w:rsidR="003824F5" w:rsidRPr="00291935">
              <w:rPr>
                <w:rFonts w:eastAsia="Calibri"/>
                <w:sz w:val="24"/>
                <w:szCs w:val="28"/>
                <w:lang w:val="kk-KZ"/>
              </w:rPr>
              <w:t>ице-министр</w:t>
            </w:r>
          </w:p>
        </w:tc>
        <w:tc>
          <w:tcPr>
            <w:tcW w:w="1971" w:type="dxa"/>
            <w:shd w:val="clear" w:color="auto" w:fill="auto"/>
            <w:vAlign w:val="center"/>
          </w:tcPr>
          <w:p w:rsidR="003824F5" w:rsidRPr="00291935" w:rsidRDefault="003824F5" w:rsidP="003824F5">
            <w:pPr>
              <w:pStyle w:val="af1"/>
              <w:widowControl w:val="0"/>
              <w:spacing w:before="0" w:beforeAutospacing="0" w:after="0" w:afterAutospacing="0"/>
              <w:jc w:val="center"/>
            </w:pPr>
            <w:r w:rsidRPr="00291935">
              <w:t>ведомственные</w:t>
            </w:r>
            <w:r w:rsidRPr="00291935">
              <w:br/>
              <w:t>данные</w:t>
            </w:r>
          </w:p>
        </w:tc>
        <w:tc>
          <w:tcPr>
            <w:tcW w:w="1008" w:type="dxa"/>
            <w:shd w:val="clear" w:color="auto" w:fill="auto"/>
            <w:vAlign w:val="center"/>
          </w:tcPr>
          <w:p w:rsidR="003824F5" w:rsidRPr="00291935" w:rsidRDefault="003824F5" w:rsidP="003824F5">
            <w:pPr>
              <w:pStyle w:val="af1"/>
              <w:widowControl w:val="0"/>
              <w:spacing w:before="0" w:beforeAutospacing="0" w:after="0" w:afterAutospacing="0"/>
              <w:jc w:val="center"/>
            </w:pPr>
            <w:r w:rsidRPr="00291935">
              <w:t>%</w:t>
            </w:r>
          </w:p>
        </w:tc>
        <w:tc>
          <w:tcPr>
            <w:tcW w:w="1022" w:type="dxa"/>
            <w:shd w:val="clear" w:color="auto" w:fill="auto"/>
            <w:vAlign w:val="center"/>
          </w:tcPr>
          <w:p w:rsidR="003824F5" w:rsidRPr="00291935" w:rsidRDefault="003824F5" w:rsidP="003824F5">
            <w:pPr>
              <w:pStyle w:val="af1"/>
              <w:widowControl w:val="0"/>
              <w:spacing w:before="0" w:beforeAutospacing="0" w:after="0" w:afterAutospacing="0"/>
              <w:jc w:val="center"/>
              <w:rPr>
                <w:lang w:val="kk-KZ"/>
              </w:rPr>
            </w:pPr>
            <w:r w:rsidRPr="00291935">
              <w:rPr>
                <w:lang w:val="kk-KZ"/>
              </w:rPr>
              <w:t>56,6</w:t>
            </w:r>
          </w:p>
        </w:tc>
        <w:tc>
          <w:tcPr>
            <w:tcW w:w="1024" w:type="dxa"/>
            <w:shd w:val="clear" w:color="auto" w:fill="auto"/>
            <w:vAlign w:val="center"/>
          </w:tcPr>
          <w:p w:rsidR="003824F5" w:rsidRPr="00291935" w:rsidRDefault="003824F5" w:rsidP="003824F5">
            <w:pPr>
              <w:pStyle w:val="af1"/>
              <w:widowControl w:val="0"/>
              <w:spacing w:before="0" w:beforeAutospacing="0" w:after="0" w:afterAutospacing="0"/>
              <w:jc w:val="center"/>
            </w:pPr>
            <w:r w:rsidRPr="00291935">
              <w:t>56,6</w:t>
            </w:r>
          </w:p>
        </w:tc>
        <w:tc>
          <w:tcPr>
            <w:tcW w:w="1023" w:type="dxa"/>
            <w:shd w:val="clear" w:color="auto" w:fill="auto"/>
            <w:vAlign w:val="center"/>
          </w:tcPr>
          <w:p w:rsidR="003824F5" w:rsidRPr="00291935" w:rsidRDefault="003824F5" w:rsidP="003824F5">
            <w:pPr>
              <w:pStyle w:val="af1"/>
              <w:widowControl w:val="0"/>
              <w:spacing w:before="0" w:beforeAutospacing="0" w:after="0" w:afterAutospacing="0"/>
              <w:jc w:val="center"/>
            </w:pPr>
            <w:r w:rsidRPr="00291935">
              <w:t>56,7</w:t>
            </w:r>
          </w:p>
        </w:tc>
        <w:tc>
          <w:tcPr>
            <w:tcW w:w="1023" w:type="dxa"/>
            <w:shd w:val="clear" w:color="auto" w:fill="auto"/>
            <w:vAlign w:val="center"/>
          </w:tcPr>
          <w:p w:rsidR="003824F5" w:rsidRPr="00291935" w:rsidRDefault="003824F5" w:rsidP="003824F5">
            <w:pPr>
              <w:pStyle w:val="af1"/>
              <w:widowControl w:val="0"/>
              <w:spacing w:before="0" w:beforeAutospacing="0" w:after="0" w:afterAutospacing="0"/>
              <w:jc w:val="center"/>
            </w:pPr>
            <w:r w:rsidRPr="00291935">
              <w:t>56,8</w:t>
            </w:r>
          </w:p>
        </w:tc>
        <w:tc>
          <w:tcPr>
            <w:tcW w:w="1023" w:type="dxa"/>
            <w:shd w:val="clear" w:color="auto" w:fill="auto"/>
            <w:vAlign w:val="center"/>
          </w:tcPr>
          <w:p w:rsidR="003824F5" w:rsidRPr="00291935" w:rsidRDefault="003824F5" w:rsidP="003824F5">
            <w:pPr>
              <w:pStyle w:val="af1"/>
              <w:widowControl w:val="0"/>
              <w:spacing w:before="0" w:beforeAutospacing="0" w:after="0" w:afterAutospacing="0"/>
              <w:jc w:val="center"/>
              <w:rPr>
                <w:lang w:val="kk-KZ"/>
              </w:rPr>
            </w:pPr>
            <w:r w:rsidRPr="00291935">
              <w:rPr>
                <w:lang w:val="kk-KZ"/>
              </w:rPr>
              <w:t>56,9</w:t>
            </w:r>
          </w:p>
        </w:tc>
        <w:tc>
          <w:tcPr>
            <w:tcW w:w="1023" w:type="dxa"/>
            <w:shd w:val="clear" w:color="auto" w:fill="auto"/>
            <w:vAlign w:val="center"/>
          </w:tcPr>
          <w:p w:rsidR="003824F5" w:rsidRPr="00291935" w:rsidRDefault="003824F5" w:rsidP="003824F5">
            <w:pPr>
              <w:pStyle w:val="af1"/>
              <w:widowControl w:val="0"/>
              <w:spacing w:before="0" w:beforeAutospacing="0" w:after="0" w:afterAutospacing="0"/>
              <w:jc w:val="center"/>
              <w:rPr>
                <w:lang w:val="kk-KZ"/>
              </w:rPr>
            </w:pPr>
            <w:r w:rsidRPr="00291935">
              <w:rPr>
                <w:lang w:val="kk-KZ"/>
              </w:rPr>
              <w:t>57</w:t>
            </w:r>
          </w:p>
        </w:tc>
        <w:tc>
          <w:tcPr>
            <w:tcW w:w="1023" w:type="dxa"/>
            <w:shd w:val="clear" w:color="auto" w:fill="auto"/>
            <w:vAlign w:val="center"/>
          </w:tcPr>
          <w:p w:rsidR="003824F5" w:rsidRPr="00291935" w:rsidRDefault="003824F5" w:rsidP="003824F5">
            <w:pPr>
              <w:pStyle w:val="af1"/>
              <w:widowControl w:val="0"/>
              <w:spacing w:before="0" w:beforeAutospacing="0" w:after="0" w:afterAutospacing="0"/>
              <w:jc w:val="center"/>
              <w:rPr>
                <w:lang w:val="kk-KZ"/>
              </w:rPr>
            </w:pPr>
            <w:r w:rsidRPr="00291935">
              <w:rPr>
                <w:lang w:val="kk-KZ"/>
              </w:rPr>
              <w:t>57,1</w:t>
            </w:r>
          </w:p>
        </w:tc>
      </w:tr>
      <w:tr w:rsidR="003824F5" w:rsidRPr="00291935" w:rsidTr="00822792">
        <w:trPr>
          <w:gridAfter w:val="1"/>
          <w:wAfter w:w="7" w:type="dxa"/>
          <w:trHeight w:val="1384"/>
        </w:trPr>
        <w:tc>
          <w:tcPr>
            <w:tcW w:w="534" w:type="dxa"/>
            <w:shd w:val="clear" w:color="auto" w:fill="auto"/>
          </w:tcPr>
          <w:p w:rsidR="003824F5" w:rsidRPr="00291935" w:rsidRDefault="003824F5" w:rsidP="003824F5">
            <w:pPr>
              <w:widowControl w:val="0"/>
              <w:jc w:val="center"/>
              <w:rPr>
                <w:rFonts w:eastAsia="Calibri"/>
                <w:sz w:val="24"/>
                <w:szCs w:val="28"/>
              </w:rPr>
            </w:pPr>
            <w:r w:rsidRPr="00291935">
              <w:rPr>
                <w:rFonts w:eastAsia="Calibri"/>
                <w:sz w:val="24"/>
                <w:szCs w:val="28"/>
              </w:rPr>
              <w:t>5</w:t>
            </w:r>
          </w:p>
        </w:tc>
        <w:tc>
          <w:tcPr>
            <w:tcW w:w="2343" w:type="dxa"/>
            <w:shd w:val="clear" w:color="auto" w:fill="auto"/>
          </w:tcPr>
          <w:p w:rsidR="003824F5" w:rsidRPr="00291935" w:rsidRDefault="003824F5" w:rsidP="003824F5">
            <w:pPr>
              <w:pStyle w:val="af1"/>
              <w:widowControl w:val="0"/>
              <w:spacing w:before="0" w:beforeAutospacing="0" w:after="0" w:afterAutospacing="0"/>
              <w:jc w:val="both"/>
            </w:pPr>
            <w:r w:rsidRPr="00291935">
              <w:t>Доля фактической загруженности республиканских спортивных сооружений</w:t>
            </w:r>
          </w:p>
        </w:tc>
        <w:tc>
          <w:tcPr>
            <w:tcW w:w="1930" w:type="dxa"/>
            <w:vAlign w:val="center"/>
          </w:tcPr>
          <w:p w:rsidR="003824F5" w:rsidRPr="00291935" w:rsidRDefault="00D840A5" w:rsidP="003824F5">
            <w:pPr>
              <w:widowControl w:val="0"/>
              <w:jc w:val="center"/>
              <w:rPr>
                <w:rFonts w:eastAsia="Calibri"/>
                <w:sz w:val="24"/>
                <w:szCs w:val="28"/>
              </w:rPr>
            </w:pPr>
            <w:r>
              <w:rPr>
                <w:rFonts w:eastAsia="Calibri"/>
                <w:sz w:val="24"/>
                <w:szCs w:val="28"/>
                <w:lang w:val="kk-KZ"/>
              </w:rPr>
              <w:t>Курирующий в</w:t>
            </w:r>
            <w:r w:rsidR="003824F5" w:rsidRPr="00291935">
              <w:rPr>
                <w:rFonts w:eastAsia="Calibri"/>
                <w:sz w:val="24"/>
                <w:szCs w:val="28"/>
                <w:lang w:val="kk-KZ"/>
              </w:rPr>
              <w:t>ице-министр</w:t>
            </w:r>
          </w:p>
        </w:tc>
        <w:tc>
          <w:tcPr>
            <w:tcW w:w="1971" w:type="dxa"/>
            <w:shd w:val="clear" w:color="auto" w:fill="auto"/>
            <w:vAlign w:val="center"/>
          </w:tcPr>
          <w:p w:rsidR="003824F5" w:rsidRPr="00291935" w:rsidRDefault="003824F5" w:rsidP="003824F5">
            <w:pPr>
              <w:pStyle w:val="af1"/>
              <w:widowControl w:val="0"/>
              <w:spacing w:before="0" w:beforeAutospacing="0" w:after="0" w:afterAutospacing="0"/>
              <w:jc w:val="center"/>
            </w:pPr>
            <w:r w:rsidRPr="00291935">
              <w:t>ведомственные</w:t>
            </w:r>
            <w:r w:rsidRPr="00291935">
              <w:br/>
              <w:t>данные</w:t>
            </w:r>
          </w:p>
        </w:tc>
        <w:tc>
          <w:tcPr>
            <w:tcW w:w="1008" w:type="dxa"/>
            <w:shd w:val="clear" w:color="auto" w:fill="auto"/>
            <w:vAlign w:val="center"/>
          </w:tcPr>
          <w:p w:rsidR="003824F5" w:rsidRPr="00291935" w:rsidRDefault="003824F5" w:rsidP="003824F5">
            <w:pPr>
              <w:pStyle w:val="af1"/>
              <w:widowControl w:val="0"/>
              <w:spacing w:before="0" w:beforeAutospacing="0" w:after="0" w:afterAutospacing="0"/>
              <w:jc w:val="center"/>
            </w:pPr>
            <w:r w:rsidRPr="00291935">
              <w:t>%</w:t>
            </w:r>
          </w:p>
        </w:tc>
        <w:tc>
          <w:tcPr>
            <w:tcW w:w="1022" w:type="dxa"/>
            <w:shd w:val="clear" w:color="auto" w:fill="auto"/>
            <w:vAlign w:val="center"/>
          </w:tcPr>
          <w:p w:rsidR="003824F5" w:rsidRPr="00291935" w:rsidRDefault="003824F5" w:rsidP="003824F5">
            <w:pPr>
              <w:pStyle w:val="af1"/>
              <w:widowControl w:val="0"/>
              <w:spacing w:before="0" w:beforeAutospacing="0" w:after="0" w:afterAutospacing="0"/>
              <w:jc w:val="center"/>
              <w:rPr>
                <w:lang w:val="kk-KZ"/>
              </w:rPr>
            </w:pPr>
            <w:r w:rsidRPr="00291935">
              <w:rPr>
                <w:lang w:val="kk-KZ"/>
              </w:rPr>
              <w:t>85</w:t>
            </w:r>
          </w:p>
        </w:tc>
        <w:tc>
          <w:tcPr>
            <w:tcW w:w="1024" w:type="dxa"/>
            <w:shd w:val="clear" w:color="auto" w:fill="auto"/>
            <w:vAlign w:val="center"/>
          </w:tcPr>
          <w:p w:rsidR="003824F5" w:rsidRPr="00291935" w:rsidRDefault="003824F5" w:rsidP="003824F5">
            <w:pPr>
              <w:pStyle w:val="af1"/>
              <w:widowControl w:val="0"/>
              <w:spacing w:before="0" w:beforeAutospacing="0" w:after="0" w:afterAutospacing="0"/>
              <w:jc w:val="center"/>
            </w:pPr>
            <w:r w:rsidRPr="00291935">
              <w:t>85</w:t>
            </w:r>
          </w:p>
        </w:tc>
        <w:tc>
          <w:tcPr>
            <w:tcW w:w="1023" w:type="dxa"/>
            <w:shd w:val="clear" w:color="auto" w:fill="auto"/>
            <w:vAlign w:val="center"/>
          </w:tcPr>
          <w:p w:rsidR="003824F5" w:rsidRPr="00291935" w:rsidRDefault="003824F5" w:rsidP="003824F5">
            <w:pPr>
              <w:pStyle w:val="af1"/>
              <w:widowControl w:val="0"/>
              <w:spacing w:before="0" w:beforeAutospacing="0" w:after="0" w:afterAutospacing="0"/>
              <w:jc w:val="center"/>
            </w:pPr>
            <w:r w:rsidRPr="00291935">
              <w:t>85,3</w:t>
            </w:r>
          </w:p>
        </w:tc>
        <w:tc>
          <w:tcPr>
            <w:tcW w:w="1023" w:type="dxa"/>
            <w:shd w:val="clear" w:color="auto" w:fill="auto"/>
            <w:vAlign w:val="center"/>
          </w:tcPr>
          <w:p w:rsidR="003824F5" w:rsidRPr="00291935" w:rsidRDefault="003824F5" w:rsidP="003824F5">
            <w:pPr>
              <w:pStyle w:val="af1"/>
              <w:widowControl w:val="0"/>
              <w:spacing w:before="0" w:beforeAutospacing="0" w:after="0" w:afterAutospacing="0"/>
              <w:jc w:val="center"/>
            </w:pPr>
            <w:r w:rsidRPr="00291935">
              <w:t>85,6</w:t>
            </w:r>
          </w:p>
        </w:tc>
        <w:tc>
          <w:tcPr>
            <w:tcW w:w="1023" w:type="dxa"/>
            <w:shd w:val="clear" w:color="auto" w:fill="auto"/>
            <w:vAlign w:val="center"/>
          </w:tcPr>
          <w:p w:rsidR="003824F5" w:rsidRPr="00291935" w:rsidRDefault="003824F5" w:rsidP="003824F5">
            <w:pPr>
              <w:pStyle w:val="af1"/>
              <w:widowControl w:val="0"/>
              <w:spacing w:before="0" w:beforeAutospacing="0" w:after="0" w:afterAutospacing="0"/>
              <w:jc w:val="center"/>
              <w:rPr>
                <w:lang w:val="kk-KZ"/>
              </w:rPr>
            </w:pPr>
            <w:r w:rsidRPr="00291935">
              <w:rPr>
                <w:lang w:val="kk-KZ"/>
              </w:rPr>
              <w:t>87</w:t>
            </w:r>
          </w:p>
        </w:tc>
        <w:tc>
          <w:tcPr>
            <w:tcW w:w="1023" w:type="dxa"/>
            <w:shd w:val="clear" w:color="auto" w:fill="auto"/>
            <w:vAlign w:val="center"/>
          </w:tcPr>
          <w:p w:rsidR="003824F5" w:rsidRPr="00291935" w:rsidRDefault="003824F5" w:rsidP="003824F5">
            <w:pPr>
              <w:pStyle w:val="af1"/>
              <w:widowControl w:val="0"/>
              <w:spacing w:before="0" w:beforeAutospacing="0" w:after="0" w:afterAutospacing="0"/>
              <w:jc w:val="center"/>
              <w:rPr>
                <w:lang w:val="kk-KZ"/>
              </w:rPr>
            </w:pPr>
            <w:r w:rsidRPr="00291935">
              <w:rPr>
                <w:lang w:val="kk-KZ"/>
              </w:rPr>
              <w:t>88</w:t>
            </w:r>
          </w:p>
        </w:tc>
        <w:tc>
          <w:tcPr>
            <w:tcW w:w="1023" w:type="dxa"/>
            <w:shd w:val="clear" w:color="auto" w:fill="auto"/>
            <w:vAlign w:val="center"/>
          </w:tcPr>
          <w:p w:rsidR="003824F5" w:rsidRPr="00291935" w:rsidRDefault="003824F5" w:rsidP="003824F5">
            <w:pPr>
              <w:pStyle w:val="af1"/>
              <w:widowControl w:val="0"/>
              <w:spacing w:before="0" w:beforeAutospacing="0" w:after="0" w:afterAutospacing="0"/>
              <w:jc w:val="center"/>
              <w:rPr>
                <w:lang w:val="kk-KZ"/>
              </w:rPr>
            </w:pPr>
            <w:r w:rsidRPr="00291935">
              <w:rPr>
                <w:lang w:val="kk-KZ"/>
              </w:rPr>
              <w:t>89</w:t>
            </w:r>
          </w:p>
        </w:tc>
      </w:tr>
      <w:tr w:rsidR="009C0E41" w:rsidRPr="00291935" w:rsidTr="00822792">
        <w:trPr>
          <w:gridAfter w:val="1"/>
          <w:wAfter w:w="7" w:type="dxa"/>
          <w:trHeight w:val="1384"/>
        </w:trPr>
        <w:tc>
          <w:tcPr>
            <w:tcW w:w="534" w:type="dxa"/>
            <w:shd w:val="clear" w:color="auto" w:fill="auto"/>
          </w:tcPr>
          <w:p w:rsidR="009C0E41" w:rsidRPr="00291935" w:rsidRDefault="009C0E41" w:rsidP="009C0E41">
            <w:pPr>
              <w:widowControl w:val="0"/>
              <w:jc w:val="center"/>
              <w:rPr>
                <w:rFonts w:eastAsia="Calibri"/>
                <w:sz w:val="24"/>
                <w:szCs w:val="28"/>
              </w:rPr>
            </w:pPr>
            <w:r w:rsidRPr="00291935">
              <w:rPr>
                <w:rFonts w:eastAsia="Calibri"/>
                <w:sz w:val="24"/>
                <w:szCs w:val="28"/>
              </w:rPr>
              <w:t>6</w:t>
            </w:r>
          </w:p>
        </w:tc>
        <w:tc>
          <w:tcPr>
            <w:tcW w:w="2343" w:type="dxa"/>
            <w:shd w:val="clear" w:color="auto" w:fill="auto"/>
          </w:tcPr>
          <w:p w:rsidR="009C0E41" w:rsidRPr="00291935" w:rsidRDefault="009C0E41" w:rsidP="009C0E41">
            <w:pPr>
              <w:pStyle w:val="af1"/>
              <w:widowControl w:val="0"/>
              <w:spacing w:before="0" w:beforeAutospacing="0" w:after="0" w:afterAutospacing="0"/>
              <w:jc w:val="both"/>
            </w:pPr>
            <w:r w:rsidRPr="00291935">
              <w:t>Охват углубленным медицинским осмотром национальных сборных команд Казахстана</w:t>
            </w:r>
          </w:p>
        </w:tc>
        <w:tc>
          <w:tcPr>
            <w:tcW w:w="1930" w:type="dxa"/>
            <w:vAlign w:val="center"/>
          </w:tcPr>
          <w:p w:rsidR="009C0E41" w:rsidRPr="00291935" w:rsidRDefault="00D840A5" w:rsidP="009C0E41">
            <w:pPr>
              <w:widowControl w:val="0"/>
              <w:jc w:val="center"/>
              <w:rPr>
                <w:rFonts w:eastAsia="Calibri"/>
                <w:sz w:val="24"/>
                <w:szCs w:val="28"/>
              </w:rPr>
            </w:pPr>
            <w:r>
              <w:rPr>
                <w:rFonts w:eastAsia="Calibri"/>
                <w:sz w:val="24"/>
                <w:szCs w:val="28"/>
                <w:lang w:val="kk-KZ"/>
              </w:rPr>
              <w:t>Курирующий в</w:t>
            </w:r>
            <w:r w:rsidR="009C0E41" w:rsidRPr="00291935">
              <w:rPr>
                <w:rFonts w:eastAsia="Calibri"/>
                <w:sz w:val="24"/>
                <w:szCs w:val="28"/>
                <w:lang w:val="kk-KZ"/>
              </w:rPr>
              <w:t>ице-министр</w:t>
            </w:r>
          </w:p>
        </w:tc>
        <w:tc>
          <w:tcPr>
            <w:tcW w:w="1971" w:type="dxa"/>
            <w:shd w:val="clear" w:color="auto" w:fill="auto"/>
            <w:vAlign w:val="center"/>
          </w:tcPr>
          <w:p w:rsidR="009C0E41" w:rsidRPr="00291935" w:rsidRDefault="009C0E41" w:rsidP="009C0E41">
            <w:pPr>
              <w:pStyle w:val="af1"/>
              <w:widowControl w:val="0"/>
              <w:spacing w:before="0" w:beforeAutospacing="0" w:after="0" w:afterAutospacing="0"/>
              <w:jc w:val="center"/>
            </w:pPr>
            <w:r w:rsidRPr="00291935">
              <w:t>ведомственные</w:t>
            </w:r>
            <w:r w:rsidRPr="00291935">
              <w:br/>
              <w:t>данные</w:t>
            </w:r>
          </w:p>
        </w:tc>
        <w:tc>
          <w:tcPr>
            <w:tcW w:w="1008" w:type="dxa"/>
            <w:shd w:val="clear" w:color="auto" w:fill="auto"/>
            <w:vAlign w:val="center"/>
          </w:tcPr>
          <w:p w:rsidR="009C0E41" w:rsidRPr="00291935" w:rsidRDefault="009C0E41" w:rsidP="009C0E41">
            <w:pPr>
              <w:pStyle w:val="af1"/>
              <w:widowControl w:val="0"/>
              <w:spacing w:before="0" w:beforeAutospacing="0" w:after="0" w:afterAutospacing="0"/>
              <w:jc w:val="center"/>
            </w:pPr>
            <w:r w:rsidRPr="00291935">
              <w:t>%</w:t>
            </w:r>
          </w:p>
        </w:tc>
        <w:tc>
          <w:tcPr>
            <w:tcW w:w="1022" w:type="dxa"/>
            <w:shd w:val="clear" w:color="auto" w:fill="auto"/>
            <w:vAlign w:val="center"/>
          </w:tcPr>
          <w:p w:rsidR="009C0E41" w:rsidRPr="00291935" w:rsidRDefault="009C0E41" w:rsidP="009C0E41">
            <w:pPr>
              <w:pStyle w:val="af1"/>
              <w:widowControl w:val="0"/>
              <w:spacing w:before="0" w:beforeAutospacing="0" w:after="0" w:afterAutospacing="0"/>
              <w:jc w:val="center"/>
              <w:rPr>
                <w:lang w:val="kk-KZ"/>
              </w:rPr>
            </w:pPr>
            <w:r w:rsidRPr="00291935">
              <w:rPr>
                <w:lang w:val="kk-KZ"/>
              </w:rPr>
              <w:t>50</w:t>
            </w:r>
          </w:p>
        </w:tc>
        <w:tc>
          <w:tcPr>
            <w:tcW w:w="1024" w:type="dxa"/>
            <w:shd w:val="clear" w:color="auto" w:fill="auto"/>
            <w:vAlign w:val="center"/>
          </w:tcPr>
          <w:p w:rsidR="009C0E41" w:rsidRPr="00291935" w:rsidRDefault="009C0E41" w:rsidP="009C0E41">
            <w:pPr>
              <w:pStyle w:val="af1"/>
              <w:widowControl w:val="0"/>
              <w:spacing w:before="0" w:beforeAutospacing="0" w:after="0" w:afterAutospacing="0"/>
              <w:jc w:val="center"/>
            </w:pPr>
            <w:r w:rsidRPr="00291935">
              <w:t>55</w:t>
            </w:r>
          </w:p>
        </w:tc>
        <w:tc>
          <w:tcPr>
            <w:tcW w:w="1023" w:type="dxa"/>
            <w:shd w:val="clear" w:color="auto" w:fill="auto"/>
            <w:vAlign w:val="center"/>
          </w:tcPr>
          <w:p w:rsidR="009C0E41" w:rsidRPr="00291935" w:rsidRDefault="009C0E41" w:rsidP="009C0E41">
            <w:pPr>
              <w:pStyle w:val="af1"/>
              <w:widowControl w:val="0"/>
              <w:spacing w:before="0" w:beforeAutospacing="0" w:after="0" w:afterAutospacing="0"/>
              <w:jc w:val="center"/>
              <w:rPr>
                <w:lang w:val="kk-KZ"/>
              </w:rPr>
            </w:pPr>
            <w:r w:rsidRPr="00291935">
              <w:rPr>
                <w:lang w:val="en-US"/>
              </w:rPr>
              <w:t>57</w:t>
            </w:r>
            <w:r w:rsidRPr="00291935">
              <w:rPr>
                <w:lang w:val="kk-KZ"/>
              </w:rPr>
              <w:t>,8</w:t>
            </w:r>
          </w:p>
        </w:tc>
        <w:tc>
          <w:tcPr>
            <w:tcW w:w="1023" w:type="dxa"/>
            <w:shd w:val="clear" w:color="auto" w:fill="auto"/>
            <w:vAlign w:val="center"/>
          </w:tcPr>
          <w:p w:rsidR="009C0E41" w:rsidRPr="00291935" w:rsidRDefault="009C0E41" w:rsidP="009C0E41">
            <w:pPr>
              <w:pStyle w:val="af1"/>
              <w:widowControl w:val="0"/>
              <w:spacing w:before="0" w:beforeAutospacing="0" w:after="0" w:afterAutospacing="0"/>
              <w:jc w:val="center"/>
              <w:rPr>
                <w:lang w:val="kk-KZ"/>
              </w:rPr>
            </w:pPr>
            <w:r w:rsidRPr="00291935">
              <w:rPr>
                <w:lang w:val="en-US"/>
              </w:rPr>
              <w:t>58</w:t>
            </w:r>
            <w:r w:rsidRPr="00291935">
              <w:rPr>
                <w:lang w:val="kk-KZ"/>
              </w:rPr>
              <w:t>,8</w:t>
            </w:r>
          </w:p>
        </w:tc>
        <w:tc>
          <w:tcPr>
            <w:tcW w:w="1023" w:type="dxa"/>
            <w:shd w:val="clear" w:color="auto" w:fill="auto"/>
            <w:vAlign w:val="center"/>
          </w:tcPr>
          <w:p w:rsidR="009C0E41" w:rsidRPr="00291935" w:rsidRDefault="009C0E41" w:rsidP="009C0E41">
            <w:pPr>
              <w:pStyle w:val="af1"/>
              <w:widowControl w:val="0"/>
              <w:spacing w:before="0" w:beforeAutospacing="0" w:after="0" w:afterAutospacing="0"/>
              <w:jc w:val="center"/>
              <w:rPr>
                <w:lang w:val="kk-KZ"/>
              </w:rPr>
            </w:pPr>
            <w:r w:rsidRPr="00291935">
              <w:rPr>
                <w:lang w:val="en-US"/>
              </w:rPr>
              <w:t>59</w:t>
            </w:r>
            <w:r w:rsidRPr="00291935">
              <w:rPr>
                <w:lang w:val="kk-KZ"/>
              </w:rPr>
              <w:t>,8</w:t>
            </w:r>
          </w:p>
        </w:tc>
        <w:tc>
          <w:tcPr>
            <w:tcW w:w="1023" w:type="dxa"/>
            <w:shd w:val="clear" w:color="auto" w:fill="auto"/>
            <w:vAlign w:val="center"/>
          </w:tcPr>
          <w:p w:rsidR="009C0E41" w:rsidRPr="00291935" w:rsidRDefault="009C0E41" w:rsidP="009C0E41">
            <w:pPr>
              <w:pStyle w:val="af1"/>
              <w:widowControl w:val="0"/>
              <w:spacing w:before="0" w:beforeAutospacing="0" w:after="0" w:afterAutospacing="0"/>
              <w:jc w:val="center"/>
              <w:rPr>
                <w:lang w:val="kk-KZ"/>
              </w:rPr>
            </w:pPr>
            <w:r w:rsidRPr="00291935">
              <w:rPr>
                <w:lang w:val="en-US"/>
              </w:rPr>
              <w:t>60,3</w:t>
            </w:r>
          </w:p>
        </w:tc>
        <w:tc>
          <w:tcPr>
            <w:tcW w:w="1023" w:type="dxa"/>
            <w:shd w:val="clear" w:color="auto" w:fill="auto"/>
            <w:vAlign w:val="center"/>
          </w:tcPr>
          <w:p w:rsidR="009C0E41" w:rsidRPr="00291935" w:rsidRDefault="009C0E41" w:rsidP="009C0E41">
            <w:pPr>
              <w:pStyle w:val="af1"/>
              <w:widowControl w:val="0"/>
              <w:spacing w:before="0" w:beforeAutospacing="0" w:after="0" w:afterAutospacing="0"/>
              <w:jc w:val="center"/>
              <w:rPr>
                <w:lang w:val="kk-KZ"/>
              </w:rPr>
            </w:pPr>
            <w:r w:rsidRPr="00291935">
              <w:rPr>
                <w:lang w:val="kk-KZ"/>
              </w:rPr>
              <w:t>60,9</w:t>
            </w:r>
          </w:p>
        </w:tc>
      </w:tr>
      <w:tr w:rsidR="00483A12" w:rsidRPr="00291935" w:rsidTr="00483A12">
        <w:trPr>
          <w:gridAfter w:val="1"/>
          <w:wAfter w:w="7" w:type="dxa"/>
          <w:trHeight w:val="704"/>
        </w:trPr>
        <w:tc>
          <w:tcPr>
            <w:tcW w:w="534" w:type="dxa"/>
            <w:shd w:val="clear" w:color="auto" w:fill="auto"/>
          </w:tcPr>
          <w:p w:rsidR="00483A12" w:rsidRPr="00291935" w:rsidRDefault="00483A12" w:rsidP="00483A12">
            <w:pPr>
              <w:widowControl w:val="0"/>
              <w:jc w:val="center"/>
              <w:rPr>
                <w:rFonts w:eastAsia="Calibri"/>
                <w:sz w:val="24"/>
                <w:szCs w:val="28"/>
                <w:lang w:val="kk-KZ"/>
              </w:rPr>
            </w:pPr>
            <w:r w:rsidRPr="00291935">
              <w:rPr>
                <w:rFonts w:eastAsia="Calibri"/>
                <w:sz w:val="24"/>
                <w:szCs w:val="28"/>
                <w:lang w:val="kk-KZ"/>
              </w:rPr>
              <w:t>7</w:t>
            </w:r>
          </w:p>
        </w:tc>
        <w:tc>
          <w:tcPr>
            <w:tcW w:w="2343" w:type="dxa"/>
            <w:shd w:val="clear" w:color="auto" w:fill="auto"/>
          </w:tcPr>
          <w:p w:rsidR="00483A12" w:rsidRPr="00824A68" w:rsidRDefault="00483A12" w:rsidP="00483A12">
            <w:pPr>
              <w:pStyle w:val="af1"/>
              <w:widowControl w:val="0"/>
              <w:spacing w:before="0" w:beforeAutospacing="0" w:after="0" w:afterAutospacing="0"/>
            </w:pPr>
            <w:r w:rsidRPr="00824A68">
              <w:t xml:space="preserve">Количество завоеванных медалей в официальных спортивных мероприятиях, чемпионатах мира, кубках мира, чемпионатах Азии и </w:t>
            </w:r>
            <w:r w:rsidRPr="00824A68">
              <w:lastRenderedPageBreak/>
              <w:t>на международных турнирах</w:t>
            </w:r>
          </w:p>
        </w:tc>
        <w:tc>
          <w:tcPr>
            <w:tcW w:w="1930" w:type="dxa"/>
            <w:vAlign w:val="center"/>
          </w:tcPr>
          <w:p w:rsidR="00483A12" w:rsidRPr="00824A68" w:rsidRDefault="00483A12" w:rsidP="00483A12">
            <w:pPr>
              <w:widowControl w:val="0"/>
              <w:jc w:val="center"/>
              <w:rPr>
                <w:rFonts w:eastAsia="Calibri"/>
                <w:sz w:val="24"/>
                <w:szCs w:val="28"/>
              </w:rPr>
            </w:pPr>
            <w:r w:rsidRPr="00824A68">
              <w:rPr>
                <w:rFonts w:eastAsia="Calibri"/>
                <w:sz w:val="24"/>
                <w:szCs w:val="28"/>
                <w:lang w:val="kk-KZ"/>
              </w:rPr>
              <w:lastRenderedPageBreak/>
              <w:t>Курирующий вице-министр</w:t>
            </w:r>
          </w:p>
        </w:tc>
        <w:tc>
          <w:tcPr>
            <w:tcW w:w="1971" w:type="dxa"/>
            <w:shd w:val="clear" w:color="auto" w:fill="auto"/>
            <w:vAlign w:val="center"/>
          </w:tcPr>
          <w:p w:rsidR="00483A12" w:rsidRPr="00824A68" w:rsidRDefault="00483A12" w:rsidP="00483A12">
            <w:pPr>
              <w:pStyle w:val="af1"/>
              <w:widowControl w:val="0"/>
              <w:spacing w:before="0" w:beforeAutospacing="0" w:after="0" w:afterAutospacing="0"/>
              <w:jc w:val="center"/>
            </w:pPr>
            <w:r w:rsidRPr="00824A68">
              <w:t>ведомственные</w:t>
            </w:r>
            <w:r w:rsidRPr="00824A68">
              <w:br/>
              <w:t>данные</w:t>
            </w:r>
          </w:p>
        </w:tc>
        <w:tc>
          <w:tcPr>
            <w:tcW w:w="1008" w:type="dxa"/>
            <w:shd w:val="clear" w:color="auto" w:fill="auto"/>
            <w:vAlign w:val="center"/>
          </w:tcPr>
          <w:p w:rsidR="00483A12" w:rsidRPr="00824A68" w:rsidRDefault="00483A12" w:rsidP="00483A12">
            <w:pPr>
              <w:pStyle w:val="af1"/>
              <w:widowControl w:val="0"/>
              <w:spacing w:before="0" w:beforeAutospacing="0" w:after="0" w:afterAutospacing="0"/>
              <w:jc w:val="center"/>
            </w:pPr>
            <w:r w:rsidRPr="00824A68">
              <w:t>кол-во</w:t>
            </w:r>
          </w:p>
        </w:tc>
        <w:tc>
          <w:tcPr>
            <w:tcW w:w="1022" w:type="dxa"/>
            <w:shd w:val="clear" w:color="auto" w:fill="auto"/>
            <w:vAlign w:val="center"/>
          </w:tcPr>
          <w:p w:rsidR="00483A12" w:rsidRPr="00483A12" w:rsidRDefault="00483A12" w:rsidP="00483A12">
            <w:pPr>
              <w:pStyle w:val="af1"/>
              <w:widowControl w:val="0"/>
              <w:spacing w:before="0" w:beforeAutospacing="0" w:after="0" w:afterAutospacing="0"/>
              <w:jc w:val="center"/>
              <w:rPr>
                <w:lang w:val="en-US"/>
              </w:rPr>
            </w:pPr>
            <w:r w:rsidRPr="00483A12">
              <w:rPr>
                <w:lang w:val="en-US"/>
              </w:rPr>
              <w:t>632</w:t>
            </w:r>
          </w:p>
        </w:tc>
        <w:tc>
          <w:tcPr>
            <w:tcW w:w="1024" w:type="dxa"/>
            <w:shd w:val="clear" w:color="auto" w:fill="auto"/>
            <w:vAlign w:val="center"/>
          </w:tcPr>
          <w:p w:rsidR="00483A12" w:rsidRPr="00483A12" w:rsidRDefault="00483A12" w:rsidP="00483A12">
            <w:pPr>
              <w:pStyle w:val="af1"/>
              <w:widowControl w:val="0"/>
              <w:spacing w:before="0" w:beforeAutospacing="0" w:after="0" w:afterAutospacing="0"/>
              <w:jc w:val="center"/>
              <w:rPr>
                <w:lang w:val="en-US"/>
              </w:rPr>
            </w:pPr>
            <w:r w:rsidRPr="00483A12">
              <w:rPr>
                <w:lang w:val="en-US"/>
              </w:rPr>
              <w:t>772</w:t>
            </w:r>
          </w:p>
        </w:tc>
        <w:tc>
          <w:tcPr>
            <w:tcW w:w="1023" w:type="dxa"/>
            <w:shd w:val="clear" w:color="auto" w:fill="auto"/>
            <w:vAlign w:val="center"/>
          </w:tcPr>
          <w:p w:rsidR="00483A12" w:rsidRPr="00483A12" w:rsidRDefault="00483A12" w:rsidP="00483A12">
            <w:pPr>
              <w:pStyle w:val="af1"/>
              <w:widowControl w:val="0"/>
              <w:spacing w:before="0" w:beforeAutospacing="0" w:after="0" w:afterAutospacing="0"/>
              <w:jc w:val="center"/>
              <w:rPr>
                <w:lang w:val="en-US"/>
              </w:rPr>
            </w:pPr>
            <w:r w:rsidRPr="00483A12">
              <w:rPr>
                <w:lang w:val="en-US"/>
              </w:rPr>
              <w:t>1032</w:t>
            </w:r>
          </w:p>
        </w:tc>
        <w:tc>
          <w:tcPr>
            <w:tcW w:w="1023" w:type="dxa"/>
            <w:shd w:val="clear" w:color="auto" w:fill="auto"/>
            <w:vAlign w:val="center"/>
          </w:tcPr>
          <w:p w:rsidR="00483A12" w:rsidRPr="00483A12" w:rsidRDefault="00483A12" w:rsidP="00483A12">
            <w:pPr>
              <w:pStyle w:val="af1"/>
              <w:widowControl w:val="0"/>
              <w:spacing w:before="0" w:beforeAutospacing="0" w:after="0" w:afterAutospacing="0"/>
              <w:jc w:val="center"/>
              <w:rPr>
                <w:lang w:val="en-US"/>
              </w:rPr>
            </w:pPr>
            <w:r w:rsidRPr="00483A12">
              <w:rPr>
                <w:lang w:val="en-US"/>
              </w:rPr>
              <w:t>500</w:t>
            </w:r>
          </w:p>
        </w:tc>
        <w:tc>
          <w:tcPr>
            <w:tcW w:w="1023" w:type="dxa"/>
            <w:shd w:val="clear" w:color="auto" w:fill="auto"/>
            <w:vAlign w:val="center"/>
          </w:tcPr>
          <w:p w:rsidR="00483A12" w:rsidRPr="00483A12" w:rsidRDefault="00483A12" w:rsidP="00483A12">
            <w:pPr>
              <w:pStyle w:val="af1"/>
              <w:widowControl w:val="0"/>
              <w:spacing w:before="0" w:beforeAutospacing="0" w:after="0" w:afterAutospacing="0"/>
              <w:jc w:val="center"/>
              <w:rPr>
                <w:lang w:val="en-US"/>
              </w:rPr>
            </w:pPr>
            <w:r w:rsidRPr="00483A12">
              <w:rPr>
                <w:lang w:val="en-US"/>
              </w:rPr>
              <w:t>500</w:t>
            </w:r>
          </w:p>
        </w:tc>
        <w:tc>
          <w:tcPr>
            <w:tcW w:w="1023" w:type="dxa"/>
            <w:shd w:val="clear" w:color="auto" w:fill="auto"/>
            <w:vAlign w:val="center"/>
          </w:tcPr>
          <w:p w:rsidR="00483A12" w:rsidRPr="00483A12" w:rsidRDefault="00483A12" w:rsidP="00483A12">
            <w:pPr>
              <w:pStyle w:val="af1"/>
              <w:widowControl w:val="0"/>
              <w:spacing w:before="0" w:beforeAutospacing="0" w:after="0" w:afterAutospacing="0"/>
              <w:jc w:val="center"/>
              <w:rPr>
                <w:lang w:val="en-US"/>
              </w:rPr>
            </w:pPr>
            <w:r w:rsidRPr="00483A12">
              <w:rPr>
                <w:lang w:val="en-US"/>
              </w:rPr>
              <w:t>1087</w:t>
            </w:r>
          </w:p>
        </w:tc>
        <w:tc>
          <w:tcPr>
            <w:tcW w:w="1023" w:type="dxa"/>
            <w:shd w:val="clear" w:color="auto" w:fill="auto"/>
            <w:vAlign w:val="center"/>
          </w:tcPr>
          <w:p w:rsidR="00483A12" w:rsidRDefault="00483A12" w:rsidP="00483A12">
            <w:pPr>
              <w:pStyle w:val="af1"/>
              <w:widowControl w:val="0"/>
              <w:spacing w:before="0" w:beforeAutospacing="0" w:after="0" w:afterAutospacing="0"/>
              <w:jc w:val="center"/>
            </w:pPr>
            <w:r w:rsidRPr="00483A12">
              <w:rPr>
                <w:lang w:val="en-US"/>
              </w:rPr>
              <w:t>1092</w:t>
            </w:r>
          </w:p>
        </w:tc>
      </w:tr>
    </w:tbl>
    <w:p w:rsidR="0023528B" w:rsidRPr="00291935" w:rsidRDefault="0023528B" w:rsidP="0023528B">
      <w:pPr>
        <w:widowControl w:val="0"/>
        <w:rPr>
          <w:b/>
          <w:bCs/>
        </w:rPr>
      </w:pPr>
    </w:p>
    <w:p w:rsidR="00CE5595" w:rsidRPr="00291935" w:rsidRDefault="00CE5595" w:rsidP="000755FA">
      <w:pPr>
        <w:widowControl w:val="0"/>
        <w:jc w:val="center"/>
        <w:rPr>
          <w:b/>
          <w:bCs/>
        </w:rPr>
      </w:pPr>
      <w:r w:rsidRPr="00291935">
        <w:rPr>
          <w:b/>
          <w:bCs/>
        </w:rPr>
        <w:t xml:space="preserve">Раздел </w:t>
      </w:r>
      <w:r w:rsidR="00BF7DE0" w:rsidRPr="00291935">
        <w:rPr>
          <w:b/>
          <w:bCs/>
        </w:rPr>
        <w:t>4</w:t>
      </w:r>
      <w:r w:rsidRPr="00291935">
        <w:rPr>
          <w:b/>
          <w:bCs/>
        </w:rPr>
        <w:t xml:space="preserve">. Ресурсы </w:t>
      </w:r>
    </w:p>
    <w:p w:rsidR="00CE5595" w:rsidRPr="00291935" w:rsidRDefault="00CE5595" w:rsidP="000755FA">
      <w:pPr>
        <w:widowControl w:val="0"/>
        <w:jc w:val="center"/>
        <w:rPr>
          <w:b/>
          <w:bCs/>
        </w:rPr>
      </w:pPr>
    </w:p>
    <w:tbl>
      <w:tblPr>
        <w:tblW w:w="14771" w:type="dxa"/>
        <w:tblInd w:w="-34" w:type="dxa"/>
        <w:tblLayout w:type="fixed"/>
        <w:tblLook w:val="04A0" w:firstRow="1" w:lastRow="0" w:firstColumn="1" w:lastColumn="0" w:noHBand="0" w:noVBand="1"/>
      </w:tblPr>
      <w:tblGrid>
        <w:gridCol w:w="1841"/>
        <w:gridCol w:w="1416"/>
        <w:gridCol w:w="2302"/>
        <w:gridCol w:w="2295"/>
        <w:gridCol w:w="2310"/>
        <w:gridCol w:w="2302"/>
        <w:gridCol w:w="2305"/>
      </w:tblGrid>
      <w:tr w:rsidR="001C405D" w:rsidRPr="00291935" w:rsidTr="001C405D">
        <w:trPr>
          <w:trHeight w:val="621"/>
        </w:trPr>
        <w:tc>
          <w:tcPr>
            <w:tcW w:w="1841" w:type="dxa"/>
            <w:vMerge w:val="restart"/>
            <w:tcBorders>
              <w:top w:val="single" w:sz="4" w:space="0" w:color="auto"/>
              <w:left w:val="single" w:sz="4" w:space="0" w:color="auto"/>
              <w:right w:val="single" w:sz="4" w:space="0" w:color="auto"/>
            </w:tcBorders>
            <w:shd w:val="clear" w:color="000000" w:fill="FFFFFF"/>
            <w:hideMark/>
          </w:tcPr>
          <w:p w:rsidR="001C405D" w:rsidRPr="00291935" w:rsidRDefault="001C405D" w:rsidP="00A00153">
            <w:pPr>
              <w:widowControl w:val="0"/>
              <w:jc w:val="center"/>
              <w:rPr>
                <w:b/>
                <w:bCs/>
                <w:color w:val="000000"/>
                <w:sz w:val="24"/>
                <w:szCs w:val="24"/>
              </w:rPr>
            </w:pPr>
            <w:r w:rsidRPr="00291935">
              <w:rPr>
                <w:b/>
                <w:bCs/>
                <w:color w:val="000000"/>
                <w:sz w:val="24"/>
                <w:szCs w:val="24"/>
              </w:rPr>
              <w:t>Ресурсы</w:t>
            </w:r>
          </w:p>
        </w:tc>
        <w:tc>
          <w:tcPr>
            <w:tcW w:w="1416" w:type="dxa"/>
            <w:vMerge w:val="restart"/>
            <w:tcBorders>
              <w:top w:val="single" w:sz="4" w:space="0" w:color="auto"/>
              <w:left w:val="single" w:sz="4" w:space="0" w:color="auto"/>
              <w:right w:val="single" w:sz="4" w:space="0" w:color="auto"/>
            </w:tcBorders>
            <w:shd w:val="clear" w:color="000000" w:fill="FFFFFF"/>
          </w:tcPr>
          <w:p w:rsidR="001C405D" w:rsidRPr="00291935" w:rsidRDefault="001C405D" w:rsidP="00B04807">
            <w:pPr>
              <w:widowControl w:val="0"/>
              <w:jc w:val="center"/>
              <w:rPr>
                <w:b/>
                <w:bCs/>
                <w:color w:val="000000"/>
                <w:sz w:val="24"/>
                <w:szCs w:val="24"/>
              </w:rPr>
            </w:pPr>
            <w:r w:rsidRPr="00291935">
              <w:rPr>
                <w:b/>
                <w:bCs/>
                <w:color w:val="000000"/>
                <w:sz w:val="24"/>
                <w:szCs w:val="24"/>
              </w:rPr>
              <w:t>Единица измерения</w:t>
            </w:r>
          </w:p>
        </w:tc>
        <w:tc>
          <w:tcPr>
            <w:tcW w:w="2302" w:type="dxa"/>
            <w:tcBorders>
              <w:top w:val="single" w:sz="4" w:space="0" w:color="auto"/>
              <w:left w:val="single" w:sz="4" w:space="0" w:color="auto"/>
              <w:bottom w:val="single" w:sz="4" w:space="0" w:color="auto"/>
              <w:right w:val="single" w:sz="4" w:space="0" w:color="auto"/>
            </w:tcBorders>
            <w:shd w:val="clear" w:color="000000" w:fill="FFFFFF"/>
          </w:tcPr>
          <w:p w:rsidR="001C405D" w:rsidRPr="00291935" w:rsidRDefault="001C405D" w:rsidP="00A00153">
            <w:pPr>
              <w:widowControl w:val="0"/>
              <w:jc w:val="center"/>
              <w:rPr>
                <w:b/>
                <w:bCs/>
                <w:color w:val="000000"/>
                <w:sz w:val="24"/>
                <w:szCs w:val="24"/>
              </w:rPr>
            </w:pPr>
            <w:r w:rsidRPr="00291935">
              <w:rPr>
                <w:b/>
                <w:bCs/>
                <w:color w:val="000000"/>
                <w:sz w:val="24"/>
                <w:szCs w:val="24"/>
              </w:rPr>
              <w:t>Отчетный период</w:t>
            </w:r>
          </w:p>
        </w:tc>
        <w:tc>
          <w:tcPr>
            <w:tcW w:w="2295" w:type="dxa"/>
            <w:tcBorders>
              <w:top w:val="single" w:sz="4" w:space="0" w:color="auto"/>
              <w:left w:val="single" w:sz="4" w:space="0" w:color="auto"/>
              <w:bottom w:val="single" w:sz="4" w:space="0" w:color="auto"/>
              <w:right w:val="single" w:sz="4" w:space="0" w:color="auto"/>
            </w:tcBorders>
            <w:shd w:val="clear" w:color="000000" w:fill="FFFFFF"/>
          </w:tcPr>
          <w:p w:rsidR="001C405D" w:rsidRPr="00291935" w:rsidRDefault="001C405D" w:rsidP="0032618C">
            <w:pPr>
              <w:widowControl w:val="0"/>
              <w:jc w:val="center"/>
              <w:rPr>
                <w:b/>
                <w:bCs/>
                <w:color w:val="000000"/>
                <w:sz w:val="24"/>
                <w:szCs w:val="24"/>
              </w:rPr>
            </w:pPr>
            <w:r w:rsidRPr="00291935">
              <w:rPr>
                <w:b/>
                <w:bCs/>
                <w:color w:val="000000"/>
                <w:sz w:val="24"/>
                <w:szCs w:val="24"/>
              </w:rPr>
              <w:t>План текущего периода</w:t>
            </w:r>
          </w:p>
        </w:tc>
        <w:tc>
          <w:tcPr>
            <w:tcW w:w="6917" w:type="dxa"/>
            <w:gridSpan w:val="3"/>
            <w:tcBorders>
              <w:top w:val="single" w:sz="4" w:space="0" w:color="auto"/>
              <w:left w:val="single" w:sz="4" w:space="0" w:color="auto"/>
              <w:bottom w:val="single" w:sz="4" w:space="0" w:color="auto"/>
              <w:right w:val="single" w:sz="4" w:space="0" w:color="auto"/>
            </w:tcBorders>
            <w:shd w:val="clear" w:color="000000" w:fill="FFFFFF"/>
          </w:tcPr>
          <w:p w:rsidR="001C405D" w:rsidRPr="00291935" w:rsidRDefault="001C405D" w:rsidP="00A00153">
            <w:pPr>
              <w:widowControl w:val="0"/>
              <w:jc w:val="center"/>
              <w:rPr>
                <w:b/>
                <w:bCs/>
                <w:color w:val="000000"/>
                <w:sz w:val="24"/>
                <w:szCs w:val="24"/>
              </w:rPr>
            </w:pPr>
            <w:r w:rsidRPr="00291935">
              <w:rPr>
                <w:b/>
                <w:bCs/>
                <w:color w:val="000000"/>
                <w:sz w:val="24"/>
                <w:szCs w:val="24"/>
              </w:rPr>
              <w:t>Плановый период</w:t>
            </w:r>
          </w:p>
        </w:tc>
      </w:tr>
      <w:tr w:rsidR="001C405D" w:rsidRPr="00291935" w:rsidTr="001C405D">
        <w:trPr>
          <w:trHeight w:val="240"/>
        </w:trPr>
        <w:tc>
          <w:tcPr>
            <w:tcW w:w="1841" w:type="dxa"/>
            <w:vMerge/>
            <w:tcBorders>
              <w:left w:val="single" w:sz="4" w:space="0" w:color="auto"/>
              <w:bottom w:val="single" w:sz="4" w:space="0" w:color="auto"/>
              <w:right w:val="single" w:sz="4" w:space="0" w:color="auto"/>
            </w:tcBorders>
            <w:shd w:val="clear" w:color="000000" w:fill="FFFFFF"/>
            <w:vAlign w:val="center"/>
          </w:tcPr>
          <w:p w:rsidR="001C405D" w:rsidRPr="00291935" w:rsidRDefault="001C405D" w:rsidP="00A00153">
            <w:pPr>
              <w:widowControl w:val="0"/>
              <w:jc w:val="center"/>
              <w:rPr>
                <w:color w:val="000000"/>
                <w:sz w:val="24"/>
                <w:szCs w:val="24"/>
              </w:rPr>
            </w:pPr>
          </w:p>
        </w:tc>
        <w:tc>
          <w:tcPr>
            <w:tcW w:w="1416" w:type="dxa"/>
            <w:vMerge/>
            <w:tcBorders>
              <w:left w:val="single" w:sz="4" w:space="0" w:color="auto"/>
              <w:bottom w:val="single" w:sz="4" w:space="0" w:color="auto"/>
              <w:right w:val="single" w:sz="4" w:space="0" w:color="auto"/>
            </w:tcBorders>
            <w:shd w:val="clear" w:color="000000" w:fill="FFFFFF"/>
            <w:vAlign w:val="center"/>
          </w:tcPr>
          <w:p w:rsidR="001C405D" w:rsidRPr="00291935" w:rsidRDefault="001C405D" w:rsidP="00B04807">
            <w:pPr>
              <w:widowControl w:val="0"/>
              <w:jc w:val="center"/>
              <w:rPr>
                <w:color w:val="000000"/>
                <w:sz w:val="24"/>
                <w:szCs w:val="24"/>
              </w:rPr>
            </w:pPr>
          </w:p>
        </w:tc>
        <w:tc>
          <w:tcPr>
            <w:tcW w:w="2302" w:type="dxa"/>
            <w:tcBorders>
              <w:top w:val="single" w:sz="4" w:space="0" w:color="auto"/>
              <w:left w:val="nil"/>
              <w:bottom w:val="single" w:sz="4" w:space="0" w:color="auto"/>
              <w:right w:val="single" w:sz="4" w:space="0" w:color="auto"/>
            </w:tcBorders>
            <w:shd w:val="clear" w:color="000000" w:fill="FFFFFF"/>
            <w:vAlign w:val="center"/>
          </w:tcPr>
          <w:p w:rsidR="001C405D" w:rsidRPr="00291935" w:rsidRDefault="001C405D" w:rsidP="00950DC6">
            <w:pPr>
              <w:widowControl w:val="0"/>
              <w:jc w:val="center"/>
              <w:rPr>
                <w:b/>
                <w:bCs/>
                <w:color w:val="000000"/>
                <w:sz w:val="24"/>
                <w:szCs w:val="24"/>
              </w:rPr>
            </w:pPr>
            <w:r w:rsidRPr="00291935">
              <w:rPr>
                <w:b/>
                <w:color w:val="000000"/>
                <w:sz w:val="24"/>
                <w:szCs w:val="24"/>
              </w:rPr>
              <w:t>2021 год</w:t>
            </w:r>
          </w:p>
        </w:tc>
        <w:tc>
          <w:tcPr>
            <w:tcW w:w="2295" w:type="dxa"/>
            <w:tcBorders>
              <w:top w:val="single" w:sz="4" w:space="0" w:color="auto"/>
              <w:left w:val="nil"/>
              <w:bottom w:val="single" w:sz="4" w:space="0" w:color="auto"/>
              <w:right w:val="single" w:sz="4" w:space="0" w:color="auto"/>
            </w:tcBorders>
            <w:shd w:val="clear" w:color="000000" w:fill="FFFFFF"/>
            <w:vAlign w:val="center"/>
          </w:tcPr>
          <w:p w:rsidR="001C405D" w:rsidRPr="00291935" w:rsidRDefault="001C405D" w:rsidP="00950DC6">
            <w:pPr>
              <w:widowControl w:val="0"/>
              <w:jc w:val="center"/>
              <w:rPr>
                <w:b/>
                <w:bCs/>
                <w:color w:val="000000"/>
                <w:sz w:val="24"/>
                <w:szCs w:val="24"/>
              </w:rPr>
            </w:pPr>
            <w:r w:rsidRPr="00291935">
              <w:rPr>
                <w:b/>
                <w:bCs/>
                <w:color w:val="000000"/>
                <w:sz w:val="24"/>
                <w:szCs w:val="24"/>
              </w:rPr>
              <w:t>2022 год</w:t>
            </w:r>
          </w:p>
        </w:tc>
        <w:tc>
          <w:tcPr>
            <w:tcW w:w="2310" w:type="dxa"/>
            <w:tcBorders>
              <w:top w:val="single" w:sz="4" w:space="0" w:color="auto"/>
              <w:left w:val="nil"/>
              <w:bottom w:val="single" w:sz="4" w:space="0" w:color="auto"/>
              <w:right w:val="single" w:sz="4" w:space="0" w:color="auto"/>
            </w:tcBorders>
            <w:shd w:val="clear" w:color="000000" w:fill="FFFFFF"/>
            <w:vAlign w:val="center"/>
          </w:tcPr>
          <w:p w:rsidR="001C405D" w:rsidRPr="00291935" w:rsidRDefault="001C405D" w:rsidP="00B04807">
            <w:pPr>
              <w:widowControl w:val="0"/>
              <w:jc w:val="center"/>
              <w:rPr>
                <w:b/>
                <w:bCs/>
                <w:color w:val="000000"/>
                <w:sz w:val="24"/>
                <w:szCs w:val="24"/>
              </w:rPr>
            </w:pPr>
            <w:r w:rsidRPr="00291935">
              <w:rPr>
                <w:b/>
                <w:bCs/>
                <w:color w:val="000000"/>
                <w:sz w:val="24"/>
                <w:szCs w:val="24"/>
              </w:rPr>
              <w:t>2023 год</w:t>
            </w:r>
          </w:p>
        </w:tc>
        <w:tc>
          <w:tcPr>
            <w:tcW w:w="2302" w:type="dxa"/>
            <w:tcBorders>
              <w:top w:val="single" w:sz="4" w:space="0" w:color="auto"/>
              <w:left w:val="nil"/>
              <w:bottom w:val="single" w:sz="4" w:space="0" w:color="auto"/>
              <w:right w:val="single" w:sz="4" w:space="0" w:color="auto"/>
            </w:tcBorders>
            <w:shd w:val="clear" w:color="000000" w:fill="FFFFFF"/>
            <w:vAlign w:val="center"/>
          </w:tcPr>
          <w:p w:rsidR="001C405D" w:rsidRPr="00291935" w:rsidRDefault="001C405D" w:rsidP="00B04807">
            <w:pPr>
              <w:widowControl w:val="0"/>
              <w:jc w:val="center"/>
              <w:rPr>
                <w:b/>
                <w:bCs/>
                <w:color w:val="000000"/>
                <w:sz w:val="24"/>
                <w:szCs w:val="24"/>
              </w:rPr>
            </w:pPr>
            <w:r w:rsidRPr="00291935">
              <w:rPr>
                <w:b/>
                <w:bCs/>
                <w:color w:val="000000"/>
                <w:sz w:val="24"/>
                <w:szCs w:val="24"/>
              </w:rPr>
              <w:t>2024 год</w:t>
            </w:r>
          </w:p>
        </w:tc>
        <w:tc>
          <w:tcPr>
            <w:tcW w:w="2305" w:type="dxa"/>
            <w:tcBorders>
              <w:top w:val="single" w:sz="4" w:space="0" w:color="auto"/>
              <w:left w:val="nil"/>
              <w:bottom w:val="single" w:sz="4" w:space="0" w:color="auto"/>
              <w:right w:val="single" w:sz="4" w:space="0" w:color="auto"/>
            </w:tcBorders>
            <w:shd w:val="clear" w:color="000000" w:fill="FFFFFF"/>
            <w:vAlign w:val="center"/>
          </w:tcPr>
          <w:p w:rsidR="001C405D" w:rsidRPr="00291935" w:rsidRDefault="001C405D" w:rsidP="00950DC6">
            <w:pPr>
              <w:widowControl w:val="0"/>
              <w:jc w:val="center"/>
              <w:rPr>
                <w:b/>
                <w:bCs/>
                <w:color w:val="000000"/>
                <w:sz w:val="24"/>
                <w:szCs w:val="24"/>
              </w:rPr>
            </w:pPr>
            <w:r w:rsidRPr="00291935">
              <w:rPr>
                <w:b/>
                <w:bCs/>
                <w:color w:val="000000"/>
                <w:sz w:val="24"/>
                <w:szCs w:val="24"/>
              </w:rPr>
              <w:t>2025 год</w:t>
            </w:r>
          </w:p>
        </w:tc>
      </w:tr>
      <w:tr w:rsidR="001C405D" w:rsidRPr="00291935" w:rsidTr="001C405D">
        <w:trPr>
          <w:trHeight w:val="240"/>
        </w:trPr>
        <w:tc>
          <w:tcPr>
            <w:tcW w:w="184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C405D" w:rsidRPr="00291935" w:rsidRDefault="001C405D" w:rsidP="00A00153">
            <w:pPr>
              <w:widowControl w:val="0"/>
              <w:jc w:val="center"/>
              <w:rPr>
                <w:color w:val="000000"/>
                <w:sz w:val="24"/>
                <w:szCs w:val="24"/>
              </w:rPr>
            </w:pPr>
            <w:r w:rsidRPr="00291935">
              <w:rPr>
                <w:color w:val="000000"/>
                <w:sz w:val="24"/>
                <w:szCs w:val="24"/>
              </w:rPr>
              <w:t>1</w:t>
            </w:r>
          </w:p>
        </w:tc>
        <w:tc>
          <w:tcPr>
            <w:tcW w:w="1416" w:type="dxa"/>
            <w:tcBorders>
              <w:top w:val="single" w:sz="4" w:space="0" w:color="auto"/>
              <w:left w:val="nil"/>
              <w:bottom w:val="single" w:sz="4" w:space="0" w:color="auto"/>
              <w:right w:val="single" w:sz="4" w:space="0" w:color="auto"/>
            </w:tcBorders>
            <w:shd w:val="clear" w:color="000000" w:fill="FFFFFF"/>
            <w:vAlign w:val="center"/>
          </w:tcPr>
          <w:p w:rsidR="001C405D" w:rsidRPr="00291935" w:rsidRDefault="001C405D" w:rsidP="00B04807">
            <w:pPr>
              <w:widowControl w:val="0"/>
              <w:jc w:val="center"/>
              <w:rPr>
                <w:color w:val="000000"/>
                <w:sz w:val="24"/>
                <w:szCs w:val="24"/>
              </w:rPr>
            </w:pPr>
            <w:r w:rsidRPr="00291935">
              <w:rPr>
                <w:color w:val="000000"/>
                <w:sz w:val="24"/>
                <w:szCs w:val="24"/>
              </w:rPr>
              <w:t>2</w:t>
            </w:r>
          </w:p>
        </w:tc>
        <w:tc>
          <w:tcPr>
            <w:tcW w:w="2302" w:type="dxa"/>
            <w:tcBorders>
              <w:top w:val="single" w:sz="4" w:space="0" w:color="auto"/>
              <w:left w:val="nil"/>
              <w:bottom w:val="single" w:sz="4" w:space="0" w:color="auto"/>
              <w:right w:val="single" w:sz="4" w:space="0" w:color="auto"/>
            </w:tcBorders>
            <w:shd w:val="clear" w:color="000000" w:fill="FFFFFF"/>
            <w:vAlign w:val="center"/>
          </w:tcPr>
          <w:p w:rsidR="001C405D" w:rsidRPr="00291935" w:rsidRDefault="001C405D" w:rsidP="00B04807">
            <w:pPr>
              <w:widowControl w:val="0"/>
              <w:jc w:val="center"/>
              <w:rPr>
                <w:bCs/>
                <w:color w:val="000000"/>
                <w:sz w:val="24"/>
                <w:szCs w:val="24"/>
              </w:rPr>
            </w:pPr>
            <w:r w:rsidRPr="00291935">
              <w:rPr>
                <w:bCs/>
                <w:color w:val="000000"/>
                <w:sz w:val="24"/>
                <w:szCs w:val="24"/>
              </w:rPr>
              <w:t>4</w:t>
            </w:r>
          </w:p>
        </w:tc>
        <w:tc>
          <w:tcPr>
            <w:tcW w:w="2295" w:type="dxa"/>
            <w:tcBorders>
              <w:top w:val="single" w:sz="4" w:space="0" w:color="auto"/>
              <w:left w:val="nil"/>
              <w:bottom w:val="single" w:sz="4" w:space="0" w:color="auto"/>
              <w:right w:val="single" w:sz="4" w:space="0" w:color="auto"/>
            </w:tcBorders>
            <w:shd w:val="clear" w:color="000000" w:fill="FFFFFF"/>
            <w:vAlign w:val="center"/>
          </w:tcPr>
          <w:p w:rsidR="001C405D" w:rsidRPr="00291935" w:rsidRDefault="001C405D" w:rsidP="00B04807">
            <w:pPr>
              <w:widowControl w:val="0"/>
              <w:jc w:val="center"/>
              <w:rPr>
                <w:color w:val="000000"/>
                <w:sz w:val="24"/>
                <w:szCs w:val="24"/>
              </w:rPr>
            </w:pPr>
            <w:r w:rsidRPr="00291935">
              <w:rPr>
                <w:color w:val="000000"/>
                <w:sz w:val="24"/>
                <w:szCs w:val="24"/>
              </w:rPr>
              <w:t>5</w:t>
            </w:r>
          </w:p>
        </w:tc>
        <w:tc>
          <w:tcPr>
            <w:tcW w:w="2310" w:type="dxa"/>
            <w:tcBorders>
              <w:top w:val="single" w:sz="4" w:space="0" w:color="auto"/>
              <w:left w:val="nil"/>
              <w:bottom w:val="single" w:sz="4" w:space="0" w:color="auto"/>
              <w:right w:val="single" w:sz="4" w:space="0" w:color="auto"/>
            </w:tcBorders>
            <w:shd w:val="clear" w:color="000000" w:fill="FFFFFF"/>
            <w:vAlign w:val="center"/>
          </w:tcPr>
          <w:p w:rsidR="001C405D" w:rsidRPr="00291935" w:rsidRDefault="001C405D" w:rsidP="00B04807">
            <w:pPr>
              <w:widowControl w:val="0"/>
              <w:jc w:val="center"/>
              <w:rPr>
                <w:color w:val="000000"/>
                <w:sz w:val="24"/>
                <w:szCs w:val="24"/>
              </w:rPr>
            </w:pPr>
            <w:r w:rsidRPr="00291935">
              <w:rPr>
                <w:color w:val="000000"/>
                <w:sz w:val="24"/>
                <w:szCs w:val="24"/>
              </w:rPr>
              <w:t>6</w:t>
            </w:r>
          </w:p>
        </w:tc>
        <w:tc>
          <w:tcPr>
            <w:tcW w:w="2302" w:type="dxa"/>
            <w:tcBorders>
              <w:top w:val="single" w:sz="4" w:space="0" w:color="auto"/>
              <w:left w:val="nil"/>
              <w:bottom w:val="single" w:sz="4" w:space="0" w:color="auto"/>
              <w:right w:val="single" w:sz="4" w:space="0" w:color="auto"/>
            </w:tcBorders>
            <w:shd w:val="clear" w:color="000000" w:fill="FFFFFF"/>
            <w:vAlign w:val="center"/>
          </w:tcPr>
          <w:p w:rsidR="001C405D" w:rsidRPr="00291935" w:rsidRDefault="001C405D" w:rsidP="00B04807">
            <w:pPr>
              <w:widowControl w:val="0"/>
              <w:jc w:val="center"/>
              <w:rPr>
                <w:color w:val="000000"/>
                <w:sz w:val="24"/>
                <w:szCs w:val="24"/>
              </w:rPr>
            </w:pPr>
            <w:r w:rsidRPr="00291935">
              <w:rPr>
                <w:color w:val="000000"/>
                <w:sz w:val="24"/>
                <w:szCs w:val="24"/>
              </w:rPr>
              <w:t>7</w:t>
            </w:r>
          </w:p>
        </w:tc>
        <w:tc>
          <w:tcPr>
            <w:tcW w:w="2305" w:type="dxa"/>
            <w:tcBorders>
              <w:top w:val="single" w:sz="4" w:space="0" w:color="auto"/>
              <w:left w:val="nil"/>
              <w:bottom w:val="single" w:sz="4" w:space="0" w:color="auto"/>
              <w:right w:val="single" w:sz="4" w:space="0" w:color="auto"/>
            </w:tcBorders>
            <w:shd w:val="clear" w:color="000000" w:fill="FFFFFF"/>
            <w:vAlign w:val="center"/>
          </w:tcPr>
          <w:p w:rsidR="001C405D" w:rsidRPr="00291935" w:rsidRDefault="001C405D" w:rsidP="00A00153">
            <w:pPr>
              <w:widowControl w:val="0"/>
              <w:jc w:val="center"/>
              <w:rPr>
                <w:color w:val="000000"/>
                <w:sz w:val="24"/>
                <w:szCs w:val="24"/>
              </w:rPr>
            </w:pPr>
            <w:r w:rsidRPr="00291935">
              <w:rPr>
                <w:color w:val="000000"/>
                <w:sz w:val="24"/>
                <w:szCs w:val="24"/>
              </w:rPr>
              <w:t>8</w:t>
            </w:r>
          </w:p>
        </w:tc>
      </w:tr>
      <w:tr w:rsidR="006C1C66" w:rsidRPr="00291935" w:rsidTr="006C1C66">
        <w:trPr>
          <w:trHeight w:val="645"/>
        </w:trPr>
        <w:tc>
          <w:tcPr>
            <w:tcW w:w="184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C1C66" w:rsidRPr="00291935" w:rsidRDefault="006C1C66" w:rsidP="006C1C66">
            <w:pPr>
              <w:widowControl w:val="0"/>
              <w:jc w:val="center"/>
              <w:rPr>
                <w:b/>
                <w:bCs/>
                <w:color w:val="000000"/>
                <w:sz w:val="24"/>
                <w:szCs w:val="24"/>
              </w:rPr>
            </w:pPr>
            <w:r w:rsidRPr="00291935">
              <w:rPr>
                <w:b/>
                <w:bCs/>
                <w:color w:val="000000"/>
                <w:sz w:val="24"/>
                <w:szCs w:val="24"/>
              </w:rPr>
              <w:t>Финансовые</w:t>
            </w:r>
          </w:p>
        </w:tc>
        <w:tc>
          <w:tcPr>
            <w:tcW w:w="1416" w:type="dxa"/>
            <w:tcBorders>
              <w:top w:val="single" w:sz="4" w:space="0" w:color="auto"/>
              <w:left w:val="nil"/>
              <w:bottom w:val="single" w:sz="4" w:space="0" w:color="auto"/>
              <w:right w:val="single" w:sz="4" w:space="0" w:color="auto"/>
            </w:tcBorders>
            <w:shd w:val="clear" w:color="000000" w:fill="FFFFFF"/>
            <w:vAlign w:val="center"/>
          </w:tcPr>
          <w:p w:rsidR="006C1C66" w:rsidRPr="00291935" w:rsidRDefault="006C1C66" w:rsidP="006C1C66">
            <w:pPr>
              <w:widowControl w:val="0"/>
              <w:jc w:val="center"/>
              <w:rPr>
                <w:b/>
                <w:bCs/>
                <w:color w:val="000000"/>
                <w:sz w:val="24"/>
                <w:szCs w:val="24"/>
              </w:rPr>
            </w:pPr>
            <w:r w:rsidRPr="00291935">
              <w:rPr>
                <w:b/>
                <w:bCs/>
                <w:color w:val="000000"/>
                <w:sz w:val="24"/>
                <w:szCs w:val="24"/>
              </w:rPr>
              <w:t>тыс. тенге</w:t>
            </w:r>
          </w:p>
        </w:tc>
        <w:tc>
          <w:tcPr>
            <w:tcW w:w="2302" w:type="dxa"/>
            <w:tcBorders>
              <w:top w:val="single" w:sz="4" w:space="0" w:color="auto"/>
              <w:left w:val="nil"/>
              <w:bottom w:val="single" w:sz="4" w:space="0" w:color="auto"/>
              <w:right w:val="single" w:sz="4" w:space="0" w:color="auto"/>
            </w:tcBorders>
            <w:shd w:val="clear" w:color="000000" w:fill="FFFFFF"/>
            <w:vAlign w:val="center"/>
          </w:tcPr>
          <w:p w:rsidR="006C1C66" w:rsidRPr="00291935" w:rsidRDefault="00A73435" w:rsidP="00A73435">
            <w:pPr>
              <w:widowControl w:val="0"/>
              <w:ind w:left="-69"/>
              <w:jc w:val="center"/>
              <w:rPr>
                <w:b/>
                <w:bCs/>
                <w:color w:val="000000"/>
                <w:sz w:val="24"/>
                <w:szCs w:val="24"/>
              </w:rPr>
            </w:pPr>
            <w:r w:rsidRPr="00A73435">
              <w:rPr>
                <w:b/>
                <w:bCs/>
                <w:color w:val="000000"/>
                <w:sz w:val="24"/>
                <w:szCs w:val="24"/>
              </w:rPr>
              <w:t>161 451 683</w:t>
            </w:r>
          </w:p>
        </w:tc>
        <w:tc>
          <w:tcPr>
            <w:tcW w:w="2295" w:type="dxa"/>
            <w:tcBorders>
              <w:top w:val="single" w:sz="4" w:space="0" w:color="auto"/>
              <w:left w:val="nil"/>
              <w:bottom w:val="single" w:sz="4" w:space="0" w:color="auto"/>
              <w:right w:val="single" w:sz="4" w:space="0" w:color="auto"/>
            </w:tcBorders>
            <w:shd w:val="clear" w:color="000000" w:fill="FFFFFF"/>
            <w:vAlign w:val="center"/>
          </w:tcPr>
          <w:p w:rsidR="006C1C66" w:rsidRPr="00291935" w:rsidRDefault="006D7C8D" w:rsidP="006D7C8D">
            <w:pPr>
              <w:widowControl w:val="0"/>
              <w:jc w:val="center"/>
              <w:rPr>
                <w:b/>
                <w:bCs/>
                <w:color w:val="000000"/>
                <w:sz w:val="24"/>
                <w:szCs w:val="24"/>
              </w:rPr>
            </w:pPr>
            <w:r w:rsidRPr="006D7C8D">
              <w:rPr>
                <w:b/>
                <w:bCs/>
                <w:color w:val="000000"/>
                <w:sz w:val="24"/>
                <w:szCs w:val="24"/>
              </w:rPr>
              <w:t>213 013 333</w:t>
            </w:r>
          </w:p>
        </w:tc>
        <w:tc>
          <w:tcPr>
            <w:tcW w:w="2310" w:type="dxa"/>
            <w:tcBorders>
              <w:top w:val="single" w:sz="4" w:space="0" w:color="auto"/>
              <w:left w:val="single" w:sz="4" w:space="0" w:color="auto"/>
              <w:bottom w:val="single" w:sz="4" w:space="0" w:color="auto"/>
              <w:right w:val="single" w:sz="4" w:space="0" w:color="auto"/>
            </w:tcBorders>
            <w:shd w:val="clear" w:color="auto" w:fill="auto"/>
            <w:vAlign w:val="center"/>
          </w:tcPr>
          <w:p w:rsidR="006C1C66" w:rsidRPr="00291935" w:rsidRDefault="00185ABC" w:rsidP="006C1C66">
            <w:pPr>
              <w:jc w:val="center"/>
              <w:rPr>
                <w:b/>
                <w:sz w:val="24"/>
                <w:lang w:val="en-US"/>
              </w:rPr>
            </w:pPr>
            <w:r w:rsidRPr="00291935">
              <w:rPr>
                <w:b/>
                <w:sz w:val="24"/>
              </w:rPr>
              <w:t xml:space="preserve">160 202 </w:t>
            </w:r>
            <w:r w:rsidRPr="00291935">
              <w:rPr>
                <w:b/>
                <w:sz w:val="24"/>
                <w:lang w:val="en-US"/>
              </w:rPr>
              <w:t>919</w:t>
            </w:r>
          </w:p>
        </w:tc>
        <w:tc>
          <w:tcPr>
            <w:tcW w:w="2302" w:type="dxa"/>
            <w:tcBorders>
              <w:top w:val="single" w:sz="4" w:space="0" w:color="auto"/>
              <w:left w:val="nil"/>
              <w:bottom w:val="single" w:sz="4" w:space="0" w:color="auto"/>
              <w:right w:val="single" w:sz="4" w:space="0" w:color="auto"/>
            </w:tcBorders>
            <w:shd w:val="clear" w:color="auto" w:fill="auto"/>
            <w:vAlign w:val="center"/>
          </w:tcPr>
          <w:p w:rsidR="006C1C66" w:rsidRPr="00291935" w:rsidRDefault="0022533C" w:rsidP="006C1C66">
            <w:pPr>
              <w:jc w:val="center"/>
              <w:rPr>
                <w:b/>
                <w:sz w:val="24"/>
              </w:rPr>
            </w:pPr>
            <w:r w:rsidRPr="00291935">
              <w:rPr>
                <w:b/>
                <w:sz w:val="24"/>
              </w:rPr>
              <w:t>137 783 500</w:t>
            </w:r>
          </w:p>
        </w:tc>
        <w:tc>
          <w:tcPr>
            <w:tcW w:w="2305" w:type="dxa"/>
            <w:tcBorders>
              <w:top w:val="single" w:sz="4" w:space="0" w:color="auto"/>
              <w:left w:val="nil"/>
              <w:bottom w:val="single" w:sz="4" w:space="0" w:color="auto"/>
              <w:right w:val="single" w:sz="4" w:space="0" w:color="auto"/>
            </w:tcBorders>
            <w:shd w:val="clear" w:color="auto" w:fill="auto"/>
            <w:vAlign w:val="center"/>
          </w:tcPr>
          <w:p w:rsidR="006C1C66" w:rsidRPr="00291935" w:rsidRDefault="0022533C" w:rsidP="006C1C66">
            <w:pPr>
              <w:jc w:val="center"/>
              <w:rPr>
                <w:b/>
                <w:sz w:val="24"/>
                <w:lang w:val="kk-KZ"/>
              </w:rPr>
            </w:pPr>
            <w:r w:rsidRPr="00291935">
              <w:rPr>
                <w:b/>
                <w:sz w:val="24"/>
              </w:rPr>
              <w:t>148 208 404</w:t>
            </w:r>
          </w:p>
        </w:tc>
      </w:tr>
      <w:tr w:rsidR="001C405D" w:rsidRPr="008D31C6" w:rsidTr="001C405D">
        <w:trPr>
          <w:trHeight w:val="315"/>
        </w:trPr>
        <w:tc>
          <w:tcPr>
            <w:tcW w:w="184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C405D" w:rsidRPr="00291935" w:rsidRDefault="001C405D" w:rsidP="001C405D">
            <w:pPr>
              <w:widowControl w:val="0"/>
              <w:jc w:val="center"/>
              <w:rPr>
                <w:b/>
                <w:bCs/>
                <w:color w:val="000000"/>
                <w:sz w:val="24"/>
                <w:szCs w:val="24"/>
              </w:rPr>
            </w:pPr>
            <w:r w:rsidRPr="00291935">
              <w:rPr>
                <w:b/>
                <w:bCs/>
                <w:color w:val="000000"/>
                <w:sz w:val="24"/>
                <w:szCs w:val="24"/>
              </w:rPr>
              <w:t>Человеческие</w:t>
            </w:r>
          </w:p>
        </w:tc>
        <w:tc>
          <w:tcPr>
            <w:tcW w:w="1416" w:type="dxa"/>
            <w:tcBorders>
              <w:top w:val="single" w:sz="4" w:space="0" w:color="auto"/>
              <w:left w:val="nil"/>
              <w:bottom w:val="single" w:sz="4" w:space="0" w:color="auto"/>
              <w:right w:val="single" w:sz="4" w:space="0" w:color="auto"/>
            </w:tcBorders>
            <w:shd w:val="clear" w:color="000000" w:fill="FFFFFF"/>
            <w:vAlign w:val="center"/>
          </w:tcPr>
          <w:p w:rsidR="001C405D" w:rsidRPr="00291935" w:rsidRDefault="001C405D" w:rsidP="001C405D">
            <w:pPr>
              <w:widowControl w:val="0"/>
              <w:jc w:val="center"/>
              <w:rPr>
                <w:b/>
                <w:bCs/>
                <w:color w:val="000000"/>
                <w:sz w:val="24"/>
                <w:szCs w:val="24"/>
              </w:rPr>
            </w:pPr>
            <w:r w:rsidRPr="00291935">
              <w:rPr>
                <w:b/>
                <w:bCs/>
                <w:color w:val="000000"/>
                <w:sz w:val="24"/>
                <w:szCs w:val="24"/>
              </w:rPr>
              <w:t>чел.</w:t>
            </w:r>
          </w:p>
        </w:tc>
        <w:tc>
          <w:tcPr>
            <w:tcW w:w="2302" w:type="dxa"/>
            <w:tcBorders>
              <w:top w:val="single" w:sz="4" w:space="0" w:color="auto"/>
              <w:left w:val="nil"/>
              <w:bottom w:val="single" w:sz="4" w:space="0" w:color="auto"/>
              <w:right w:val="single" w:sz="4" w:space="0" w:color="auto"/>
            </w:tcBorders>
            <w:shd w:val="clear" w:color="000000" w:fill="FFFFFF"/>
            <w:vAlign w:val="center"/>
          </w:tcPr>
          <w:p w:rsidR="001C405D" w:rsidRPr="00291935" w:rsidRDefault="001C405D" w:rsidP="001C405D">
            <w:pPr>
              <w:widowControl w:val="0"/>
              <w:jc w:val="center"/>
              <w:rPr>
                <w:b/>
                <w:bCs/>
                <w:color w:val="000000"/>
                <w:sz w:val="24"/>
                <w:szCs w:val="24"/>
              </w:rPr>
            </w:pPr>
            <w:r w:rsidRPr="00291935">
              <w:rPr>
                <w:b/>
                <w:bCs/>
                <w:color w:val="000000"/>
                <w:sz w:val="24"/>
                <w:szCs w:val="24"/>
              </w:rPr>
              <w:t>222</w:t>
            </w:r>
          </w:p>
        </w:tc>
        <w:tc>
          <w:tcPr>
            <w:tcW w:w="2295" w:type="dxa"/>
            <w:tcBorders>
              <w:top w:val="single" w:sz="4" w:space="0" w:color="auto"/>
              <w:left w:val="nil"/>
              <w:bottom w:val="single" w:sz="4" w:space="0" w:color="auto"/>
              <w:right w:val="single" w:sz="4" w:space="0" w:color="auto"/>
            </w:tcBorders>
            <w:shd w:val="clear" w:color="000000" w:fill="FFFFFF"/>
            <w:vAlign w:val="center"/>
          </w:tcPr>
          <w:p w:rsidR="001C405D" w:rsidRPr="00291935" w:rsidRDefault="00A73435" w:rsidP="001C405D">
            <w:pPr>
              <w:widowControl w:val="0"/>
              <w:jc w:val="center"/>
              <w:rPr>
                <w:b/>
                <w:bCs/>
                <w:color w:val="000000"/>
                <w:sz w:val="24"/>
                <w:szCs w:val="24"/>
              </w:rPr>
            </w:pPr>
            <w:r>
              <w:rPr>
                <w:b/>
                <w:bCs/>
                <w:color w:val="000000"/>
                <w:sz w:val="24"/>
                <w:szCs w:val="24"/>
              </w:rPr>
              <w:t>232</w:t>
            </w:r>
          </w:p>
        </w:tc>
        <w:tc>
          <w:tcPr>
            <w:tcW w:w="2310" w:type="dxa"/>
            <w:tcBorders>
              <w:top w:val="single" w:sz="4" w:space="0" w:color="auto"/>
              <w:left w:val="nil"/>
              <w:bottom w:val="single" w:sz="4" w:space="0" w:color="auto"/>
              <w:right w:val="single" w:sz="4" w:space="0" w:color="auto"/>
            </w:tcBorders>
            <w:shd w:val="clear" w:color="000000" w:fill="FFFFFF"/>
          </w:tcPr>
          <w:p w:rsidR="001C405D" w:rsidRPr="00291935" w:rsidRDefault="00A73435" w:rsidP="001C405D">
            <w:pPr>
              <w:widowControl w:val="0"/>
              <w:jc w:val="center"/>
              <w:rPr>
                <w:b/>
                <w:bCs/>
                <w:color w:val="000000"/>
                <w:sz w:val="24"/>
                <w:szCs w:val="24"/>
              </w:rPr>
            </w:pPr>
            <w:r>
              <w:rPr>
                <w:b/>
                <w:bCs/>
                <w:color w:val="000000"/>
                <w:sz w:val="24"/>
                <w:szCs w:val="24"/>
              </w:rPr>
              <w:t>232</w:t>
            </w:r>
          </w:p>
        </w:tc>
        <w:tc>
          <w:tcPr>
            <w:tcW w:w="2302" w:type="dxa"/>
            <w:tcBorders>
              <w:top w:val="single" w:sz="4" w:space="0" w:color="auto"/>
              <w:left w:val="nil"/>
              <w:bottom w:val="single" w:sz="4" w:space="0" w:color="auto"/>
              <w:right w:val="single" w:sz="4" w:space="0" w:color="auto"/>
            </w:tcBorders>
            <w:shd w:val="clear" w:color="000000" w:fill="FFFFFF"/>
          </w:tcPr>
          <w:p w:rsidR="001C405D" w:rsidRPr="00291935" w:rsidRDefault="00A73435" w:rsidP="001C405D">
            <w:pPr>
              <w:widowControl w:val="0"/>
              <w:jc w:val="center"/>
              <w:rPr>
                <w:b/>
                <w:bCs/>
                <w:color w:val="000000"/>
                <w:sz w:val="24"/>
                <w:szCs w:val="24"/>
              </w:rPr>
            </w:pPr>
            <w:r>
              <w:rPr>
                <w:b/>
                <w:bCs/>
                <w:color w:val="000000"/>
                <w:sz w:val="24"/>
                <w:szCs w:val="24"/>
              </w:rPr>
              <w:t>232</w:t>
            </w:r>
          </w:p>
        </w:tc>
        <w:tc>
          <w:tcPr>
            <w:tcW w:w="2305" w:type="dxa"/>
            <w:tcBorders>
              <w:top w:val="single" w:sz="4" w:space="0" w:color="auto"/>
              <w:left w:val="nil"/>
              <w:bottom w:val="single" w:sz="4" w:space="0" w:color="auto"/>
              <w:right w:val="single" w:sz="4" w:space="0" w:color="auto"/>
            </w:tcBorders>
            <w:shd w:val="clear" w:color="000000" w:fill="FFFFFF"/>
          </w:tcPr>
          <w:p w:rsidR="001C405D" w:rsidRPr="008D31C6" w:rsidRDefault="00A73435" w:rsidP="001C405D">
            <w:pPr>
              <w:widowControl w:val="0"/>
              <w:jc w:val="center"/>
              <w:rPr>
                <w:b/>
                <w:bCs/>
                <w:color w:val="000000"/>
                <w:sz w:val="24"/>
                <w:szCs w:val="24"/>
              </w:rPr>
            </w:pPr>
            <w:r>
              <w:rPr>
                <w:b/>
                <w:bCs/>
                <w:color w:val="000000"/>
                <w:sz w:val="24"/>
                <w:szCs w:val="24"/>
              </w:rPr>
              <w:t>232</w:t>
            </w:r>
          </w:p>
        </w:tc>
      </w:tr>
    </w:tbl>
    <w:p w:rsidR="00C10F67" w:rsidRDefault="00C10F67" w:rsidP="00B026A6">
      <w:pPr>
        <w:widowControl w:val="0"/>
        <w:rPr>
          <w:b/>
          <w:bCs/>
        </w:rPr>
      </w:pPr>
    </w:p>
    <w:sectPr w:rsidR="00C10F67" w:rsidSect="00822792">
      <w:headerReference w:type="default" r:id="rId8"/>
      <w:pgSz w:w="16838" w:h="11906" w:orient="landscape"/>
      <w:pgMar w:top="1418" w:right="962" w:bottom="851" w:left="1276"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49FC" w:rsidRDefault="006149FC" w:rsidP="00982CD4">
      <w:r>
        <w:separator/>
      </w:r>
    </w:p>
  </w:endnote>
  <w:endnote w:type="continuationSeparator" w:id="0">
    <w:p w:rsidR="006149FC" w:rsidRDefault="006149FC" w:rsidP="00982C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49FC" w:rsidRDefault="006149FC" w:rsidP="00982CD4">
      <w:r>
        <w:separator/>
      </w:r>
    </w:p>
  </w:footnote>
  <w:footnote w:type="continuationSeparator" w:id="0">
    <w:p w:rsidR="006149FC" w:rsidRDefault="006149FC" w:rsidP="00982CD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7A69" w:rsidRDefault="00CC7A69" w:rsidP="00922D3F">
    <w:pPr>
      <w:pStyle w:val="a6"/>
      <w:jc w:val="center"/>
    </w:pPr>
    <w:r>
      <w:rPr>
        <w:noProof/>
        <w:color w:val="0C0000"/>
        <w:sz w:val="14"/>
      </w:rPr>
      <mc:AlternateContent>
        <mc:Choice Requires="wps">
          <w:drawing>
            <wp:anchor distT="0" distB="0" distL="114300" distR="114300" simplePos="0" relativeHeight="251659264" behindDoc="0" locked="0" layoutInCell="1" allowOverlap="1">
              <wp:simplePos x="0" y="0"/>
              <wp:positionH relativeFrom="column">
                <wp:posOffset>-900430</wp:posOffset>
              </wp:positionH>
              <wp:positionV relativeFrom="paragraph">
                <wp:posOffset>-450215</wp:posOffset>
              </wp:positionV>
              <wp:extent cx="0" cy="0"/>
              <wp:effectExtent l="0" t="0" r="0" b="0"/>
              <wp:wrapNone/>
              <wp:docPr id="5" name="Надпись 5"/>
              <wp:cNvGraphicFramePr/>
              <a:graphic xmlns:a="http://schemas.openxmlformats.org/drawingml/2006/main">
                <a:graphicData uri="http://schemas.microsoft.com/office/word/2010/wordprocessingShape">
                  <wps:wsp>
                    <wps:cNvSpPr txBox="1"/>
                    <wps:spPr>
                      <a:xfrm>
                        <a:off x="0" y="0"/>
                        <a:ext cx="0" cy="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CC7A69" w:rsidRPr="007C0DB3" w:rsidRDefault="00CC7A69">
                          <w:pPr>
                            <w:rPr>
                              <w:sz w:val="14"/>
                            </w:rPr>
                          </w:pP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Надпись 5" o:spid="_x0000_s1026" type="#_x0000_t202" style="position:absolute;left:0;text-align:left;margin-left:-70.9pt;margin-top:-35.45pt;width:0;height:0;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" filled="f" stroked="f" strokeweight=".5pt">
              <v:textbox style="layout-flow:vertical;mso-layout-flow-alt:bottom-to-top">
                <w:txbxContent>
                  <w:p w:rsidR="00CC7A69" w:rsidRPr="007C0DB3" w:rsidRDefault="00CC7A69">
                    <w:pPr>
                      <w:rPr>
                        <w:sz w:val="14"/>
                      </w:rPr>
                    </w:pPr>
                  </w:p>
                </w:txbxContent>
              </v:textbox>
            </v:shape>
          </w:pict>
        </mc:Fallback>
      </mc:AlternateContent>
    </w:r>
    <w:r>
      <w:rPr>
        <w:noProof/>
        <w:color w:val="0C0000"/>
        <w:sz w:val="14"/>
      </w:rPr>
      <mc:AlternateContent>
        <mc:Choice Requires="wps">
          <w:drawing>
            <wp:anchor distT="4294967294" distB="4294967294" distL="114298" distR="114298" simplePos="0" relativeHeight="251657216" behindDoc="0" locked="0" layoutInCell="1" allowOverlap="1">
              <wp:simplePos x="0" y="0"/>
              <wp:positionH relativeFrom="column">
                <wp:posOffset>-900431</wp:posOffset>
              </wp:positionH>
              <wp:positionV relativeFrom="paragraph">
                <wp:posOffset>-450216</wp:posOffset>
              </wp:positionV>
              <wp:extent cx="0" cy="0"/>
              <wp:effectExtent l="0" t="0" r="0" b="0"/>
              <wp:wrapNone/>
              <wp:docPr id="1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C7A69" w:rsidRDefault="00CC7A69"/>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7" type="#_x0000_t202" style="position:absolute;left:0;text-align:left;margin-left:-70.9pt;margin-top:-35.45pt;width:0;height:0;z-index:251657216;visibility:visible;mso-wrap-style:square;mso-width-percent:0;mso-height-percent:0;mso-wrap-distance-left:3.17494mm;mso-wrap-distance-top:-6e-5mm;mso-wrap-distance-right:3.17494mm;mso-wrap-distance-bottom:-6e-5mm;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" stroked="f">
              <v:textbox style="layout-flow:vertical;mso-layout-flow-alt:bottom-to-top">
                <w:txbxContent>
                  <w:p w:rsidR="00CC7A69" w:rsidRDefault="00CC7A69"/>
                </w:txbxContent>
              </v:textbox>
            </v:shape>
          </w:pict>
        </mc:Fallback>
      </mc:AlternateContent>
    </w:r>
    <w:r>
      <w:rPr>
        <w:noProof/>
      </w:rPr>
      <mc:AlternateContent>
        <mc:Choice Requires="wps">
          <w:drawing>
            <wp:anchor distT="4294967294" distB="4294967294" distL="114298" distR="114298" simplePos="0" relativeHeight="251655168" behindDoc="0" locked="0" layoutInCell="1" allowOverlap="1">
              <wp:simplePos x="0" y="0"/>
              <wp:positionH relativeFrom="column">
                <wp:posOffset>-900431</wp:posOffset>
              </wp:positionH>
              <wp:positionV relativeFrom="paragraph">
                <wp:posOffset>-450216</wp:posOffset>
              </wp:positionV>
              <wp:extent cx="0" cy="0"/>
              <wp:effectExtent l="0" t="0" r="0" b="0"/>
              <wp:wrapNone/>
              <wp:docPr id="1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C7A69" w:rsidRPr="00E40F47" w:rsidRDefault="00CC7A69">
                          <w:pPr>
                            <w:rPr>
                              <w:color w:val="0C0000"/>
                              <w:sz w:val="14"/>
                            </w:rPr>
                          </w:pPr>
                          <w:r>
                            <w:rPr>
                              <w:color w:val="0C0000"/>
                              <w:sz w:val="14"/>
                            </w:rPr>
                            <w:t xml:space="preserve">03.06.2015 ЭҚАБЖ МО (7.13.2 версия)  </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left:0;text-align:left;margin-left:-70.9pt;margin-top:-35.45pt;width:0;height:0;z-index:251655168;visibility:visible;mso-wrap-style:square;mso-width-percent:0;mso-height-percent:0;mso-wrap-distance-left:3.17494mm;mso-wrap-distance-top:-6e-5mm;mso-wrap-distance-right:3.17494mm;mso-wrap-distance-bottom:-6e-5mm;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" stroked="f">
              <v:textbox style="layout-flow:vertical;mso-layout-flow-alt:bottom-to-top">
                <w:txbxContent>
                  <w:p w:rsidR="00CC7A69" w:rsidRPr="00E40F47" w:rsidRDefault="00CC7A69">
                    <w:pPr>
                      <w:rPr>
                        <w:color w:val="0C0000"/>
                        <w:sz w:val="14"/>
                      </w:rPr>
                    </w:pPr>
                    <w:r>
                      <w:rPr>
                        <w:color w:val="0C0000"/>
                        <w:sz w:val="14"/>
                      </w:rPr>
                      <w:t xml:space="preserve">03.06.2015 ЭҚАБЖ МО (7.13.2 версия)  </w:t>
                    </w:r>
                  </w:p>
                </w:txbxContent>
              </v:textbox>
            </v:shape>
          </w:pict>
        </mc:Fallback>
      </mc:AlternateContent>
    </w:r>
    <w:r>
      <w:fldChar w:fldCharType="begin"/>
    </w:r>
    <w:r>
      <w:instrText xml:space="preserve"> PAGE   \* MERGEFORMAT </w:instrText>
    </w:r>
    <w:r>
      <w:fldChar w:fldCharType="separate"/>
    </w:r>
    <w:r w:rsidR="002C4F73">
      <w:rPr>
        <w:noProof/>
      </w:rPr>
      <w:t>6</w:t>
    </w:r>
    <w:r>
      <w:rPr>
        <w:noProof/>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F51BC"/>
    <w:multiLevelType w:val="hybridMultilevel"/>
    <w:tmpl w:val="BE14BC34"/>
    <w:lvl w:ilvl="0" w:tplc="85929A68">
      <w:start w:val="1"/>
      <w:numFmt w:val="bullet"/>
      <w:lvlText w:val=""/>
      <w:lvlJc w:val="left"/>
      <w:pPr>
        <w:ind w:left="1440" w:hanging="360"/>
      </w:pPr>
      <w:rPr>
        <w:rFonts w:ascii="Symbol" w:hAnsi="Symbol" w:hint="default"/>
        <w:color w:val="auto"/>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15:restartNumberingAfterBreak="0">
    <w:nsid w:val="0E975B6D"/>
    <w:multiLevelType w:val="hybridMultilevel"/>
    <w:tmpl w:val="4AFC17D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1D54639"/>
    <w:multiLevelType w:val="hybridMultilevel"/>
    <w:tmpl w:val="8A9E6502"/>
    <w:lvl w:ilvl="0" w:tplc="5350939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3EF69B5"/>
    <w:multiLevelType w:val="hybridMultilevel"/>
    <w:tmpl w:val="26CE373A"/>
    <w:lvl w:ilvl="0" w:tplc="85929A68">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165029DC"/>
    <w:multiLevelType w:val="hybridMultilevel"/>
    <w:tmpl w:val="E87EAB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71A6D95"/>
    <w:multiLevelType w:val="hybridMultilevel"/>
    <w:tmpl w:val="91D29248"/>
    <w:lvl w:ilvl="0" w:tplc="F93C2EBC">
      <w:start w:val="1"/>
      <w:numFmt w:val="bullet"/>
      <w:pStyle w:val="-"/>
      <w:lvlText w:val=""/>
      <w:lvlJc w:val="left"/>
      <w:pPr>
        <w:tabs>
          <w:tab w:val="num" w:pos="907"/>
        </w:tabs>
        <w:ind w:left="907" w:hanging="360"/>
      </w:pPr>
      <w:rPr>
        <w:rFonts w:ascii="Symbol" w:hAnsi="Symbol" w:hint="default"/>
        <w:color w:val="0000FF"/>
        <w:sz w:val="32"/>
      </w:rPr>
    </w:lvl>
    <w:lvl w:ilvl="1" w:tplc="04190001">
      <w:start w:val="1"/>
      <w:numFmt w:val="bullet"/>
      <w:lvlText w:val=""/>
      <w:lvlJc w:val="left"/>
      <w:pPr>
        <w:tabs>
          <w:tab w:val="num" w:pos="1627"/>
        </w:tabs>
        <w:ind w:left="1627" w:hanging="360"/>
      </w:pPr>
      <w:rPr>
        <w:rFonts w:ascii="Symbol" w:hAnsi="Symbol" w:hint="default"/>
      </w:rPr>
    </w:lvl>
    <w:lvl w:ilvl="2" w:tplc="04190005" w:tentative="1">
      <w:start w:val="1"/>
      <w:numFmt w:val="bullet"/>
      <w:lvlText w:val=""/>
      <w:lvlJc w:val="left"/>
      <w:pPr>
        <w:tabs>
          <w:tab w:val="num" w:pos="2347"/>
        </w:tabs>
        <w:ind w:left="2347" w:hanging="360"/>
      </w:pPr>
      <w:rPr>
        <w:rFonts w:ascii="Wingdings" w:hAnsi="Wingdings" w:hint="default"/>
      </w:rPr>
    </w:lvl>
    <w:lvl w:ilvl="3" w:tplc="04190001" w:tentative="1">
      <w:start w:val="1"/>
      <w:numFmt w:val="bullet"/>
      <w:lvlText w:val=""/>
      <w:lvlJc w:val="left"/>
      <w:pPr>
        <w:tabs>
          <w:tab w:val="num" w:pos="3067"/>
        </w:tabs>
        <w:ind w:left="3067" w:hanging="360"/>
      </w:pPr>
      <w:rPr>
        <w:rFonts w:ascii="Symbol" w:hAnsi="Symbol" w:hint="default"/>
      </w:rPr>
    </w:lvl>
    <w:lvl w:ilvl="4" w:tplc="04190003" w:tentative="1">
      <w:start w:val="1"/>
      <w:numFmt w:val="bullet"/>
      <w:lvlText w:val="o"/>
      <w:lvlJc w:val="left"/>
      <w:pPr>
        <w:tabs>
          <w:tab w:val="num" w:pos="3787"/>
        </w:tabs>
        <w:ind w:left="3787" w:hanging="360"/>
      </w:pPr>
      <w:rPr>
        <w:rFonts w:ascii="Courier New" w:hAnsi="Courier New" w:hint="default"/>
      </w:rPr>
    </w:lvl>
    <w:lvl w:ilvl="5" w:tplc="04190005" w:tentative="1">
      <w:start w:val="1"/>
      <w:numFmt w:val="bullet"/>
      <w:lvlText w:val=""/>
      <w:lvlJc w:val="left"/>
      <w:pPr>
        <w:tabs>
          <w:tab w:val="num" w:pos="4507"/>
        </w:tabs>
        <w:ind w:left="4507" w:hanging="360"/>
      </w:pPr>
      <w:rPr>
        <w:rFonts w:ascii="Wingdings" w:hAnsi="Wingdings" w:hint="default"/>
      </w:rPr>
    </w:lvl>
    <w:lvl w:ilvl="6" w:tplc="04190001" w:tentative="1">
      <w:start w:val="1"/>
      <w:numFmt w:val="bullet"/>
      <w:lvlText w:val=""/>
      <w:lvlJc w:val="left"/>
      <w:pPr>
        <w:tabs>
          <w:tab w:val="num" w:pos="5227"/>
        </w:tabs>
        <w:ind w:left="5227" w:hanging="360"/>
      </w:pPr>
      <w:rPr>
        <w:rFonts w:ascii="Symbol" w:hAnsi="Symbol" w:hint="default"/>
      </w:rPr>
    </w:lvl>
    <w:lvl w:ilvl="7" w:tplc="04190003" w:tentative="1">
      <w:start w:val="1"/>
      <w:numFmt w:val="bullet"/>
      <w:lvlText w:val="o"/>
      <w:lvlJc w:val="left"/>
      <w:pPr>
        <w:tabs>
          <w:tab w:val="num" w:pos="5947"/>
        </w:tabs>
        <w:ind w:left="5947" w:hanging="360"/>
      </w:pPr>
      <w:rPr>
        <w:rFonts w:ascii="Courier New" w:hAnsi="Courier New" w:hint="default"/>
      </w:rPr>
    </w:lvl>
    <w:lvl w:ilvl="8" w:tplc="04190005" w:tentative="1">
      <w:start w:val="1"/>
      <w:numFmt w:val="bullet"/>
      <w:lvlText w:val=""/>
      <w:lvlJc w:val="left"/>
      <w:pPr>
        <w:tabs>
          <w:tab w:val="num" w:pos="6667"/>
        </w:tabs>
        <w:ind w:left="6667" w:hanging="360"/>
      </w:pPr>
      <w:rPr>
        <w:rFonts w:ascii="Wingdings" w:hAnsi="Wingdings" w:hint="default"/>
      </w:rPr>
    </w:lvl>
  </w:abstractNum>
  <w:abstractNum w:abstractNumId="6" w15:restartNumberingAfterBreak="0">
    <w:nsid w:val="21865A3E"/>
    <w:multiLevelType w:val="hybridMultilevel"/>
    <w:tmpl w:val="94947EEA"/>
    <w:lvl w:ilvl="0" w:tplc="85929A68">
      <w:start w:val="1"/>
      <w:numFmt w:val="bullet"/>
      <w:lvlText w:val=""/>
      <w:lvlJc w:val="left"/>
      <w:pPr>
        <w:ind w:left="1440" w:hanging="360"/>
      </w:pPr>
      <w:rPr>
        <w:rFonts w:ascii="Symbol" w:hAnsi="Symbol" w:hint="default"/>
        <w:color w:val="auto"/>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15:restartNumberingAfterBreak="0">
    <w:nsid w:val="25137DDA"/>
    <w:multiLevelType w:val="hybridMultilevel"/>
    <w:tmpl w:val="ACC48CA6"/>
    <w:lvl w:ilvl="0" w:tplc="85929A68">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7772C0E"/>
    <w:multiLevelType w:val="multilevel"/>
    <w:tmpl w:val="9468D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D2D4F92"/>
    <w:multiLevelType w:val="hybridMultilevel"/>
    <w:tmpl w:val="BB263028"/>
    <w:lvl w:ilvl="0" w:tplc="85929A68">
      <w:start w:val="1"/>
      <w:numFmt w:val="bullet"/>
      <w:lvlText w:val=""/>
      <w:lvlJc w:val="left"/>
      <w:pPr>
        <w:ind w:left="2345"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E552486"/>
    <w:multiLevelType w:val="hybridMultilevel"/>
    <w:tmpl w:val="B7908872"/>
    <w:lvl w:ilvl="0" w:tplc="5350939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E81461D"/>
    <w:multiLevelType w:val="hybridMultilevel"/>
    <w:tmpl w:val="20CA594C"/>
    <w:lvl w:ilvl="0" w:tplc="85929A68">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31902295"/>
    <w:multiLevelType w:val="hybridMultilevel"/>
    <w:tmpl w:val="DA020A3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5B92E21"/>
    <w:multiLevelType w:val="hybridMultilevel"/>
    <w:tmpl w:val="C436EF42"/>
    <w:lvl w:ilvl="0" w:tplc="85929A68">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A702C78"/>
    <w:multiLevelType w:val="hybridMultilevel"/>
    <w:tmpl w:val="8B48F418"/>
    <w:lvl w:ilvl="0" w:tplc="85929A68">
      <w:start w:val="1"/>
      <w:numFmt w:val="bullet"/>
      <w:lvlText w:val=""/>
      <w:lvlJc w:val="left"/>
      <w:pPr>
        <w:ind w:left="1210" w:hanging="360"/>
      </w:pPr>
      <w:rPr>
        <w:rFonts w:ascii="Symbol" w:hAnsi="Symbol" w:hint="default"/>
        <w:color w:val="auto"/>
      </w:rPr>
    </w:lvl>
    <w:lvl w:ilvl="1" w:tplc="04190003" w:tentative="1">
      <w:start w:val="1"/>
      <w:numFmt w:val="bullet"/>
      <w:lvlText w:val="o"/>
      <w:lvlJc w:val="left"/>
      <w:pPr>
        <w:ind w:left="1930" w:hanging="360"/>
      </w:pPr>
      <w:rPr>
        <w:rFonts w:ascii="Courier New" w:hAnsi="Courier New" w:cs="Courier New" w:hint="default"/>
      </w:rPr>
    </w:lvl>
    <w:lvl w:ilvl="2" w:tplc="04190005" w:tentative="1">
      <w:start w:val="1"/>
      <w:numFmt w:val="bullet"/>
      <w:lvlText w:val=""/>
      <w:lvlJc w:val="left"/>
      <w:pPr>
        <w:ind w:left="2650" w:hanging="360"/>
      </w:pPr>
      <w:rPr>
        <w:rFonts w:ascii="Wingdings" w:hAnsi="Wingdings" w:hint="default"/>
      </w:rPr>
    </w:lvl>
    <w:lvl w:ilvl="3" w:tplc="04190001" w:tentative="1">
      <w:start w:val="1"/>
      <w:numFmt w:val="bullet"/>
      <w:lvlText w:val=""/>
      <w:lvlJc w:val="left"/>
      <w:pPr>
        <w:ind w:left="3370" w:hanging="360"/>
      </w:pPr>
      <w:rPr>
        <w:rFonts w:ascii="Symbol" w:hAnsi="Symbol" w:hint="default"/>
      </w:rPr>
    </w:lvl>
    <w:lvl w:ilvl="4" w:tplc="04190003" w:tentative="1">
      <w:start w:val="1"/>
      <w:numFmt w:val="bullet"/>
      <w:lvlText w:val="o"/>
      <w:lvlJc w:val="left"/>
      <w:pPr>
        <w:ind w:left="4090" w:hanging="360"/>
      </w:pPr>
      <w:rPr>
        <w:rFonts w:ascii="Courier New" w:hAnsi="Courier New" w:cs="Courier New" w:hint="default"/>
      </w:rPr>
    </w:lvl>
    <w:lvl w:ilvl="5" w:tplc="04190005" w:tentative="1">
      <w:start w:val="1"/>
      <w:numFmt w:val="bullet"/>
      <w:lvlText w:val=""/>
      <w:lvlJc w:val="left"/>
      <w:pPr>
        <w:ind w:left="4810" w:hanging="360"/>
      </w:pPr>
      <w:rPr>
        <w:rFonts w:ascii="Wingdings" w:hAnsi="Wingdings" w:hint="default"/>
      </w:rPr>
    </w:lvl>
    <w:lvl w:ilvl="6" w:tplc="04190001" w:tentative="1">
      <w:start w:val="1"/>
      <w:numFmt w:val="bullet"/>
      <w:lvlText w:val=""/>
      <w:lvlJc w:val="left"/>
      <w:pPr>
        <w:ind w:left="5530" w:hanging="360"/>
      </w:pPr>
      <w:rPr>
        <w:rFonts w:ascii="Symbol" w:hAnsi="Symbol" w:hint="default"/>
      </w:rPr>
    </w:lvl>
    <w:lvl w:ilvl="7" w:tplc="04190003" w:tentative="1">
      <w:start w:val="1"/>
      <w:numFmt w:val="bullet"/>
      <w:lvlText w:val="o"/>
      <w:lvlJc w:val="left"/>
      <w:pPr>
        <w:ind w:left="6250" w:hanging="360"/>
      </w:pPr>
      <w:rPr>
        <w:rFonts w:ascii="Courier New" w:hAnsi="Courier New" w:cs="Courier New" w:hint="default"/>
      </w:rPr>
    </w:lvl>
    <w:lvl w:ilvl="8" w:tplc="04190005" w:tentative="1">
      <w:start w:val="1"/>
      <w:numFmt w:val="bullet"/>
      <w:lvlText w:val=""/>
      <w:lvlJc w:val="left"/>
      <w:pPr>
        <w:ind w:left="6970" w:hanging="360"/>
      </w:pPr>
      <w:rPr>
        <w:rFonts w:ascii="Wingdings" w:hAnsi="Wingdings" w:hint="default"/>
      </w:rPr>
    </w:lvl>
  </w:abstractNum>
  <w:abstractNum w:abstractNumId="15" w15:restartNumberingAfterBreak="0">
    <w:nsid w:val="3B382415"/>
    <w:multiLevelType w:val="hybridMultilevel"/>
    <w:tmpl w:val="D2C676F2"/>
    <w:lvl w:ilvl="0" w:tplc="85929A68">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B50398F"/>
    <w:multiLevelType w:val="hybridMultilevel"/>
    <w:tmpl w:val="C024CA86"/>
    <w:lvl w:ilvl="0" w:tplc="85929A68">
      <w:start w:val="1"/>
      <w:numFmt w:val="bullet"/>
      <w:lvlText w:val=""/>
      <w:lvlJc w:val="left"/>
      <w:pPr>
        <w:ind w:left="1428" w:hanging="360"/>
      </w:pPr>
      <w:rPr>
        <w:rFonts w:ascii="Symbol" w:hAnsi="Symbol" w:hint="default"/>
        <w:color w:val="auto"/>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7" w15:restartNumberingAfterBreak="0">
    <w:nsid w:val="3C2D3F75"/>
    <w:multiLevelType w:val="hybridMultilevel"/>
    <w:tmpl w:val="4F140FCE"/>
    <w:lvl w:ilvl="0" w:tplc="85929A68">
      <w:start w:val="1"/>
      <w:numFmt w:val="bullet"/>
      <w:lvlText w:val=""/>
      <w:lvlJc w:val="left"/>
      <w:pPr>
        <w:ind w:left="3196" w:hanging="360"/>
      </w:pPr>
      <w:rPr>
        <w:rFonts w:ascii="Symbol" w:hAnsi="Symbol" w:hint="default"/>
        <w:color w:val="auto"/>
      </w:rPr>
    </w:lvl>
    <w:lvl w:ilvl="1" w:tplc="04190003" w:tentative="1">
      <w:start w:val="1"/>
      <w:numFmt w:val="bullet"/>
      <w:lvlText w:val="o"/>
      <w:lvlJc w:val="left"/>
      <w:pPr>
        <w:ind w:left="2154" w:hanging="360"/>
      </w:pPr>
      <w:rPr>
        <w:rFonts w:ascii="Courier New" w:hAnsi="Courier New" w:cs="Courier New" w:hint="default"/>
      </w:rPr>
    </w:lvl>
    <w:lvl w:ilvl="2" w:tplc="04190005" w:tentative="1">
      <w:start w:val="1"/>
      <w:numFmt w:val="bullet"/>
      <w:lvlText w:val=""/>
      <w:lvlJc w:val="left"/>
      <w:pPr>
        <w:ind w:left="2874" w:hanging="360"/>
      </w:pPr>
      <w:rPr>
        <w:rFonts w:ascii="Wingdings" w:hAnsi="Wingdings" w:hint="default"/>
      </w:rPr>
    </w:lvl>
    <w:lvl w:ilvl="3" w:tplc="04190001" w:tentative="1">
      <w:start w:val="1"/>
      <w:numFmt w:val="bullet"/>
      <w:lvlText w:val=""/>
      <w:lvlJc w:val="left"/>
      <w:pPr>
        <w:ind w:left="3594" w:hanging="360"/>
      </w:pPr>
      <w:rPr>
        <w:rFonts w:ascii="Symbol" w:hAnsi="Symbol" w:hint="default"/>
      </w:rPr>
    </w:lvl>
    <w:lvl w:ilvl="4" w:tplc="04190003" w:tentative="1">
      <w:start w:val="1"/>
      <w:numFmt w:val="bullet"/>
      <w:lvlText w:val="o"/>
      <w:lvlJc w:val="left"/>
      <w:pPr>
        <w:ind w:left="4314" w:hanging="360"/>
      </w:pPr>
      <w:rPr>
        <w:rFonts w:ascii="Courier New" w:hAnsi="Courier New" w:cs="Courier New" w:hint="default"/>
      </w:rPr>
    </w:lvl>
    <w:lvl w:ilvl="5" w:tplc="04190005" w:tentative="1">
      <w:start w:val="1"/>
      <w:numFmt w:val="bullet"/>
      <w:lvlText w:val=""/>
      <w:lvlJc w:val="left"/>
      <w:pPr>
        <w:ind w:left="5034" w:hanging="360"/>
      </w:pPr>
      <w:rPr>
        <w:rFonts w:ascii="Wingdings" w:hAnsi="Wingdings" w:hint="default"/>
      </w:rPr>
    </w:lvl>
    <w:lvl w:ilvl="6" w:tplc="04190001" w:tentative="1">
      <w:start w:val="1"/>
      <w:numFmt w:val="bullet"/>
      <w:lvlText w:val=""/>
      <w:lvlJc w:val="left"/>
      <w:pPr>
        <w:ind w:left="5754" w:hanging="360"/>
      </w:pPr>
      <w:rPr>
        <w:rFonts w:ascii="Symbol" w:hAnsi="Symbol" w:hint="default"/>
      </w:rPr>
    </w:lvl>
    <w:lvl w:ilvl="7" w:tplc="04190003" w:tentative="1">
      <w:start w:val="1"/>
      <w:numFmt w:val="bullet"/>
      <w:lvlText w:val="o"/>
      <w:lvlJc w:val="left"/>
      <w:pPr>
        <w:ind w:left="6474" w:hanging="360"/>
      </w:pPr>
      <w:rPr>
        <w:rFonts w:ascii="Courier New" w:hAnsi="Courier New" w:cs="Courier New" w:hint="default"/>
      </w:rPr>
    </w:lvl>
    <w:lvl w:ilvl="8" w:tplc="04190005" w:tentative="1">
      <w:start w:val="1"/>
      <w:numFmt w:val="bullet"/>
      <w:lvlText w:val=""/>
      <w:lvlJc w:val="left"/>
      <w:pPr>
        <w:ind w:left="7194" w:hanging="360"/>
      </w:pPr>
      <w:rPr>
        <w:rFonts w:ascii="Wingdings" w:hAnsi="Wingdings" w:hint="default"/>
      </w:rPr>
    </w:lvl>
  </w:abstractNum>
  <w:abstractNum w:abstractNumId="18" w15:restartNumberingAfterBreak="0">
    <w:nsid w:val="3D75028B"/>
    <w:multiLevelType w:val="hybridMultilevel"/>
    <w:tmpl w:val="9CD2AA30"/>
    <w:lvl w:ilvl="0" w:tplc="93467424">
      <w:start w:val="1"/>
      <w:numFmt w:val="bullet"/>
      <w:lvlText w:val="־"/>
      <w:lvlJc w:val="left"/>
      <w:pPr>
        <w:ind w:left="1440" w:hanging="360"/>
      </w:pPr>
      <w:rPr>
        <w:rFonts w:ascii="Times New Roman" w:hAnsi="Times New Roman" w:cs="Times New Roman" w:hint="default"/>
        <w:color w:val="auto"/>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9" w15:restartNumberingAfterBreak="0">
    <w:nsid w:val="3EFF792C"/>
    <w:multiLevelType w:val="hybridMultilevel"/>
    <w:tmpl w:val="B65695CC"/>
    <w:lvl w:ilvl="0" w:tplc="E494A552">
      <w:start w:val="1"/>
      <w:numFmt w:val="decimal"/>
      <w:lvlText w:val="%1."/>
      <w:lvlJc w:val="left"/>
      <w:pPr>
        <w:ind w:left="1068" w:hanging="360"/>
      </w:pPr>
      <w:rPr>
        <w:rFonts w:hint="default"/>
        <w:b/>
        <w:i/>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0" w15:restartNumberingAfterBreak="0">
    <w:nsid w:val="40B175D1"/>
    <w:multiLevelType w:val="hybridMultilevel"/>
    <w:tmpl w:val="40684E22"/>
    <w:lvl w:ilvl="0" w:tplc="85929A68">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1023434"/>
    <w:multiLevelType w:val="hybridMultilevel"/>
    <w:tmpl w:val="AA8EB21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15:restartNumberingAfterBreak="0">
    <w:nsid w:val="425D3400"/>
    <w:multiLevelType w:val="hybridMultilevel"/>
    <w:tmpl w:val="4D424FA8"/>
    <w:lvl w:ilvl="0" w:tplc="85929A68">
      <w:start w:val="1"/>
      <w:numFmt w:val="bullet"/>
      <w:lvlText w:val=""/>
      <w:lvlJc w:val="left"/>
      <w:pPr>
        <w:ind w:left="927"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2B3170C"/>
    <w:multiLevelType w:val="multilevel"/>
    <w:tmpl w:val="BF8A9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A810B23"/>
    <w:multiLevelType w:val="hybridMultilevel"/>
    <w:tmpl w:val="CAD6FB66"/>
    <w:lvl w:ilvl="0" w:tplc="312CACAC">
      <w:start w:val="1"/>
      <w:numFmt w:val="bullet"/>
      <w:lvlText w:val=""/>
      <w:lvlJc w:val="left"/>
      <w:pPr>
        <w:ind w:left="347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C981CCE"/>
    <w:multiLevelType w:val="hybridMultilevel"/>
    <w:tmpl w:val="7C5661F2"/>
    <w:lvl w:ilvl="0" w:tplc="85929A68">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583A7D6C"/>
    <w:multiLevelType w:val="hybridMultilevel"/>
    <w:tmpl w:val="EAFEB284"/>
    <w:lvl w:ilvl="0" w:tplc="85929A68">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584A6226"/>
    <w:multiLevelType w:val="hybridMultilevel"/>
    <w:tmpl w:val="34A060E0"/>
    <w:lvl w:ilvl="0" w:tplc="3D6CA436">
      <w:start w:val="1"/>
      <w:numFmt w:val="decimal"/>
      <w:lvlText w:val="%1."/>
      <w:lvlJc w:val="left"/>
      <w:pPr>
        <w:ind w:left="720" w:hanging="360"/>
      </w:pPr>
      <w:rPr>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903218A"/>
    <w:multiLevelType w:val="hybridMultilevel"/>
    <w:tmpl w:val="AC26D4F4"/>
    <w:lvl w:ilvl="0" w:tplc="85929A68">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A4D15A4"/>
    <w:multiLevelType w:val="hybridMultilevel"/>
    <w:tmpl w:val="A724908C"/>
    <w:lvl w:ilvl="0" w:tplc="53509394">
      <w:start w:val="1"/>
      <w:numFmt w:val="bullet"/>
      <w:lvlText w:val="-"/>
      <w:lvlJc w:val="left"/>
      <w:pPr>
        <w:ind w:left="720" w:hanging="360"/>
      </w:pPr>
      <w:rPr>
        <w:rFonts w:ascii="Times New Roman" w:hAnsi="Times New Roman" w:cs="Times New Roman" w:hint="default"/>
      </w:rPr>
    </w:lvl>
    <w:lvl w:ilvl="1" w:tplc="53509394">
      <w:start w:val="1"/>
      <w:numFmt w:val="bullet"/>
      <w:lvlText w:val="-"/>
      <w:lvlJc w:val="left"/>
      <w:pPr>
        <w:ind w:left="1440" w:hanging="360"/>
      </w:pPr>
      <w:rPr>
        <w:rFonts w:ascii="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EA64D62"/>
    <w:multiLevelType w:val="hybridMultilevel"/>
    <w:tmpl w:val="9EFE182E"/>
    <w:lvl w:ilvl="0" w:tplc="07A46158">
      <w:start w:val="1"/>
      <w:numFmt w:val="decimal"/>
      <w:lvlText w:val="%1."/>
      <w:lvlJc w:val="left"/>
      <w:pPr>
        <w:ind w:left="720" w:hanging="360"/>
      </w:pPr>
      <w:rPr>
        <w:rFonts w:ascii="Times New Roman" w:hAnsi="Times New Roman" w:cs="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15375EA"/>
    <w:multiLevelType w:val="hybridMultilevel"/>
    <w:tmpl w:val="49604D56"/>
    <w:lvl w:ilvl="0" w:tplc="3D6CA436">
      <w:start w:val="1"/>
      <w:numFmt w:val="decimal"/>
      <w:lvlText w:val="%1."/>
      <w:lvlJc w:val="left"/>
      <w:pPr>
        <w:ind w:left="720" w:hanging="360"/>
      </w:pPr>
      <w:rPr>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AA62272"/>
    <w:multiLevelType w:val="hybridMultilevel"/>
    <w:tmpl w:val="CE7AD4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CC516CF"/>
    <w:multiLevelType w:val="hybridMultilevel"/>
    <w:tmpl w:val="71C4F98C"/>
    <w:lvl w:ilvl="0" w:tplc="04190011">
      <w:start w:val="1"/>
      <w:numFmt w:val="decimal"/>
      <w:lvlText w:val="%1)"/>
      <w:lvlJc w:val="left"/>
      <w:pPr>
        <w:ind w:left="720" w:hanging="360"/>
      </w:pPr>
      <w:rPr>
        <w:rFonts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DBE50BE"/>
    <w:multiLevelType w:val="hybridMultilevel"/>
    <w:tmpl w:val="B2A04F8C"/>
    <w:lvl w:ilvl="0" w:tplc="85929A68">
      <w:start w:val="1"/>
      <w:numFmt w:val="bullet"/>
      <w:lvlText w:val=""/>
      <w:lvlJc w:val="left"/>
      <w:pPr>
        <w:ind w:left="4755"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15:restartNumberingAfterBreak="0">
    <w:nsid w:val="6DF110E8"/>
    <w:multiLevelType w:val="hybridMultilevel"/>
    <w:tmpl w:val="70247A54"/>
    <w:lvl w:ilvl="0" w:tplc="85929A68">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15:restartNumberingAfterBreak="0">
    <w:nsid w:val="6E921E2F"/>
    <w:multiLevelType w:val="hybridMultilevel"/>
    <w:tmpl w:val="3FE20F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24E69BF"/>
    <w:multiLevelType w:val="hybridMultilevel"/>
    <w:tmpl w:val="171E40DA"/>
    <w:lvl w:ilvl="0" w:tplc="85929A68">
      <w:start w:val="1"/>
      <w:numFmt w:val="bullet"/>
      <w:lvlText w:val=""/>
      <w:lvlJc w:val="left"/>
      <w:pPr>
        <w:ind w:left="927"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15:restartNumberingAfterBreak="0">
    <w:nsid w:val="75714639"/>
    <w:multiLevelType w:val="hybridMultilevel"/>
    <w:tmpl w:val="7794D838"/>
    <w:lvl w:ilvl="0" w:tplc="85929A68">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15:restartNumberingAfterBreak="0">
    <w:nsid w:val="76BF484C"/>
    <w:multiLevelType w:val="hybridMultilevel"/>
    <w:tmpl w:val="8166861E"/>
    <w:lvl w:ilvl="0" w:tplc="5350939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6F42F0E"/>
    <w:multiLevelType w:val="hybridMultilevel"/>
    <w:tmpl w:val="B576EFB0"/>
    <w:lvl w:ilvl="0" w:tplc="85929A68">
      <w:start w:val="1"/>
      <w:numFmt w:val="bullet"/>
      <w:lvlText w:val=""/>
      <w:lvlJc w:val="left"/>
      <w:pPr>
        <w:ind w:left="1440" w:hanging="360"/>
      </w:pPr>
      <w:rPr>
        <w:rFonts w:ascii="Symbol" w:hAnsi="Symbol" w:hint="default"/>
        <w:color w:val="auto"/>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5"/>
  </w:num>
  <w:num w:numId="2">
    <w:abstractNumId w:val="14"/>
  </w:num>
  <w:num w:numId="3">
    <w:abstractNumId w:val="17"/>
  </w:num>
  <w:num w:numId="4">
    <w:abstractNumId w:val="38"/>
  </w:num>
  <w:num w:numId="5">
    <w:abstractNumId w:val="37"/>
  </w:num>
  <w:num w:numId="6">
    <w:abstractNumId w:val="6"/>
  </w:num>
  <w:num w:numId="7">
    <w:abstractNumId w:val="9"/>
  </w:num>
  <w:num w:numId="8">
    <w:abstractNumId w:val="28"/>
  </w:num>
  <w:num w:numId="9">
    <w:abstractNumId w:val="20"/>
  </w:num>
  <w:num w:numId="10">
    <w:abstractNumId w:val="15"/>
  </w:num>
  <w:num w:numId="11">
    <w:abstractNumId w:val="22"/>
  </w:num>
  <w:num w:numId="12">
    <w:abstractNumId w:val="7"/>
  </w:num>
  <w:num w:numId="13">
    <w:abstractNumId w:val="4"/>
  </w:num>
  <w:num w:numId="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1"/>
  </w:num>
  <w:num w:numId="16">
    <w:abstractNumId w:val="13"/>
  </w:num>
  <w:num w:numId="17">
    <w:abstractNumId w:val="36"/>
  </w:num>
  <w:num w:numId="18">
    <w:abstractNumId w:val="33"/>
  </w:num>
  <w:num w:numId="19">
    <w:abstractNumId w:val="26"/>
  </w:num>
  <w:num w:numId="20">
    <w:abstractNumId w:val="25"/>
  </w:num>
  <w:num w:numId="21">
    <w:abstractNumId w:val="0"/>
  </w:num>
  <w:num w:numId="22">
    <w:abstractNumId w:val="35"/>
  </w:num>
  <w:num w:numId="23">
    <w:abstractNumId w:val="16"/>
  </w:num>
  <w:num w:numId="24">
    <w:abstractNumId w:val="40"/>
  </w:num>
  <w:num w:numId="25">
    <w:abstractNumId w:val="34"/>
  </w:num>
  <w:num w:numId="26">
    <w:abstractNumId w:val="3"/>
  </w:num>
  <w:num w:numId="27">
    <w:abstractNumId w:val="12"/>
  </w:num>
  <w:num w:numId="28">
    <w:abstractNumId w:val="31"/>
  </w:num>
  <w:num w:numId="29">
    <w:abstractNumId w:val="27"/>
  </w:num>
  <w:num w:numId="30">
    <w:abstractNumId w:val="1"/>
  </w:num>
  <w:num w:numId="31">
    <w:abstractNumId w:val="30"/>
  </w:num>
  <w:num w:numId="32">
    <w:abstractNumId w:val="11"/>
  </w:num>
  <w:num w:numId="33">
    <w:abstractNumId w:val="32"/>
  </w:num>
  <w:num w:numId="34">
    <w:abstractNumId w:val="19"/>
  </w:num>
  <w:num w:numId="35">
    <w:abstractNumId w:val="18"/>
  </w:num>
  <w:num w:numId="36">
    <w:abstractNumId w:val="23"/>
  </w:num>
  <w:num w:numId="37">
    <w:abstractNumId w:val="8"/>
  </w:num>
  <w:num w:numId="38">
    <w:abstractNumId w:val="24"/>
  </w:num>
  <w:num w:numId="39">
    <w:abstractNumId w:val="39"/>
  </w:num>
  <w:num w:numId="40">
    <w:abstractNumId w:val="2"/>
  </w:num>
  <w:num w:numId="41">
    <w:abstractNumId w:val="10"/>
  </w:num>
  <w:num w:numId="4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4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4251"/>
    <w:rsid w:val="00001017"/>
    <w:rsid w:val="0000127D"/>
    <w:rsid w:val="000015A5"/>
    <w:rsid w:val="000021F9"/>
    <w:rsid w:val="00002B75"/>
    <w:rsid w:val="000034D0"/>
    <w:rsid w:val="00004A9A"/>
    <w:rsid w:val="0000582C"/>
    <w:rsid w:val="00005AC7"/>
    <w:rsid w:val="00005D2B"/>
    <w:rsid w:val="000069A8"/>
    <w:rsid w:val="00006CA0"/>
    <w:rsid w:val="00007C50"/>
    <w:rsid w:val="00007EAC"/>
    <w:rsid w:val="0001073F"/>
    <w:rsid w:val="00010A0C"/>
    <w:rsid w:val="000114D8"/>
    <w:rsid w:val="0001186C"/>
    <w:rsid w:val="00012054"/>
    <w:rsid w:val="0001288F"/>
    <w:rsid w:val="0001370B"/>
    <w:rsid w:val="00013803"/>
    <w:rsid w:val="0001393C"/>
    <w:rsid w:val="00013CAD"/>
    <w:rsid w:val="000148F4"/>
    <w:rsid w:val="00017428"/>
    <w:rsid w:val="00017A5A"/>
    <w:rsid w:val="00017A8C"/>
    <w:rsid w:val="00017AC1"/>
    <w:rsid w:val="00017C31"/>
    <w:rsid w:val="000210FF"/>
    <w:rsid w:val="0002172B"/>
    <w:rsid w:val="00021C12"/>
    <w:rsid w:val="00022136"/>
    <w:rsid w:val="00022517"/>
    <w:rsid w:val="000227A9"/>
    <w:rsid w:val="00024405"/>
    <w:rsid w:val="00024F72"/>
    <w:rsid w:val="000253A6"/>
    <w:rsid w:val="000253E7"/>
    <w:rsid w:val="00025D69"/>
    <w:rsid w:val="00026D99"/>
    <w:rsid w:val="00026EAA"/>
    <w:rsid w:val="000322CA"/>
    <w:rsid w:val="00033791"/>
    <w:rsid w:val="0003396C"/>
    <w:rsid w:val="00033CA9"/>
    <w:rsid w:val="00034020"/>
    <w:rsid w:val="00034447"/>
    <w:rsid w:val="00034D02"/>
    <w:rsid w:val="000353F8"/>
    <w:rsid w:val="00035866"/>
    <w:rsid w:val="00035E44"/>
    <w:rsid w:val="00036FF9"/>
    <w:rsid w:val="00037BCB"/>
    <w:rsid w:val="00040F7E"/>
    <w:rsid w:val="000410FA"/>
    <w:rsid w:val="00041413"/>
    <w:rsid w:val="00041929"/>
    <w:rsid w:val="00041991"/>
    <w:rsid w:val="00041A9D"/>
    <w:rsid w:val="00042246"/>
    <w:rsid w:val="00042720"/>
    <w:rsid w:val="00042D8E"/>
    <w:rsid w:val="00042E68"/>
    <w:rsid w:val="0004399F"/>
    <w:rsid w:val="000449E6"/>
    <w:rsid w:val="00044BAF"/>
    <w:rsid w:val="00044D7C"/>
    <w:rsid w:val="00044E6D"/>
    <w:rsid w:val="00045904"/>
    <w:rsid w:val="00045B2B"/>
    <w:rsid w:val="00045FC5"/>
    <w:rsid w:val="00046120"/>
    <w:rsid w:val="00046D5C"/>
    <w:rsid w:val="00046DD9"/>
    <w:rsid w:val="00046F65"/>
    <w:rsid w:val="0005072E"/>
    <w:rsid w:val="000507D6"/>
    <w:rsid w:val="00050A5D"/>
    <w:rsid w:val="00050AB5"/>
    <w:rsid w:val="00051502"/>
    <w:rsid w:val="00052111"/>
    <w:rsid w:val="0005364A"/>
    <w:rsid w:val="00053C60"/>
    <w:rsid w:val="00054397"/>
    <w:rsid w:val="00054969"/>
    <w:rsid w:val="00055F53"/>
    <w:rsid w:val="00055F64"/>
    <w:rsid w:val="000566F9"/>
    <w:rsid w:val="00056AA2"/>
    <w:rsid w:val="00056DD2"/>
    <w:rsid w:val="000572D0"/>
    <w:rsid w:val="000573E0"/>
    <w:rsid w:val="0006121D"/>
    <w:rsid w:val="00061E38"/>
    <w:rsid w:val="00062AE4"/>
    <w:rsid w:val="0006327C"/>
    <w:rsid w:val="0006370C"/>
    <w:rsid w:val="00063DA5"/>
    <w:rsid w:val="00063F51"/>
    <w:rsid w:val="0006429F"/>
    <w:rsid w:val="000646C9"/>
    <w:rsid w:val="000649F7"/>
    <w:rsid w:val="00064D86"/>
    <w:rsid w:val="00065962"/>
    <w:rsid w:val="00065DBD"/>
    <w:rsid w:val="00066087"/>
    <w:rsid w:val="000666AD"/>
    <w:rsid w:val="00066DB1"/>
    <w:rsid w:val="00066F82"/>
    <w:rsid w:val="000679A5"/>
    <w:rsid w:val="00067F56"/>
    <w:rsid w:val="00070171"/>
    <w:rsid w:val="00070674"/>
    <w:rsid w:val="000729A2"/>
    <w:rsid w:val="000730DB"/>
    <w:rsid w:val="00073165"/>
    <w:rsid w:val="00073286"/>
    <w:rsid w:val="000734A7"/>
    <w:rsid w:val="00074261"/>
    <w:rsid w:val="0007434F"/>
    <w:rsid w:val="00074B8C"/>
    <w:rsid w:val="000755FA"/>
    <w:rsid w:val="0007602A"/>
    <w:rsid w:val="0007642F"/>
    <w:rsid w:val="000767FA"/>
    <w:rsid w:val="00076FEF"/>
    <w:rsid w:val="00077014"/>
    <w:rsid w:val="0007702C"/>
    <w:rsid w:val="000772D3"/>
    <w:rsid w:val="000803D3"/>
    <w:rsid w:val="00080A5B"/>
    <w:rsid w:val="000818CD"/>
    <w:rsid w:val="00082311"/>
    <w:rsid w:val="00083964"/>
    <w:rsid w:val="00083EB6"/>
    <w:rsid w:val="00084191"/>
    <w:rsid w:val="000846CA"/>
    <w:rsid w:val="00084ED5"/>
    <w:rsid w:val="00085E6B"/>
    <w:rsid w:val="00086FB3"/>
    <w:rsid w:val="00090390"/>
    <w:rsid w:val="00090484"/>
    <w:rsid w:val="00090991"/>
    <w:rsid w:val="00091150"/>
    <w:rsid w:val="0009199E"/>
    <w:rsid w:val="00091D86"/>
    <w:rsid w:val="00091F53"/>
    <w:rsid w:val="000923E0"/>
    <w:rsid w:val="00092930"/>
    <w:rsid w:val="000930B3"/>
    <w:rsid w:val="00093D92"/>
    <w:rsid w:val="00093E12"/>
    <w:rsid w:val="00094373"/>
    <w:rsid w:val="00094756"/>
    <w:rsid w:val="00094BBB"/>
    <w:rsid w:val="00095DDE"/>
    <w:rsid w:val="00095F1F"/>
    <w:rsid w:val="000960E9"/>
    <w:rsid w:val="00096F66"/>
    <w:rsid w:val="000A025F"/>
    <w:rsid w:val="000A18A8"/>
    <w:rsid w:val="000A1D3F"/>
    <w:rsid w:val="000A2746"/>
    <w:rsid w:val="000A3319"/>
    <w:rsid w:val="000A3507"/>
    <w:rsid w:val="000A3904"/>
    <w:rsid w:val="000A3CE2"/>
    <w:rsid w:val="000A3E4E"/>
    <w:rsid w:val="000A42ED"/>
    <w:rsid w:val="000A4C5D"/>
    <w:rsid w:val="000A4D55"/>
    <w:rsid w:val="000A4DA8"/>
    <w:rsid w:val="000A563A"/>
    <w:rsid w:val="000A5E51"/>
    <w:rsid w:val="000A616C"/>
    <w:rsid w:val="000A6875"/>
    <w:rsid w:val="000A6B32"/>
    <w:rsid w:val="000A6EF4"/>
    <w:rsid w:val="000A734E"/>
    <w:rsid w:val="000B0AF8"/>
    <w:rsid w:val="000B0CC2"/>
    <w:rsid w:val="000B2FFD"/>
    <w:rsid w:val="000B32AC"/>
    <w:rsid w:val="000B4764"/>
    <w:rsid w:val="000B48BE"/>
    <w:rsid w:val="000B4E66"/>
    <w:rsid w:val="000B6737"/>
    <w:rsid w:val="000B7238"/>
    <w:rsid w:val="000C17F9"/>
    <w:rsid w:val="000C1931"/>
    <w:rsid w:val="000C236A"/>
    <w:rsid w:val="000C2864"/>
    <w:rsid w:val="000C3015"/>
    <w:rsid w:val="000C30DE"/>
    <w:rsid w:val="000C3140"/>
    <w:rsid w:val="000C39E1"/>
    <w:rsid w:val="000C4830"/>
    <w:rsid w:val="000C4EAB"/>
    <w:rsid w:val="000C5A1F"/>
    <w:rsid w:val="000C62B6"/>
    <w:rsid w:val="000C6441"/>
    <w:rsid w:val="000C6612"/>
    <w:rsid w:val="000C70BD"/>
    <w:rsid w:val="000D20A1"/>
    <w:rsid w:val="000D3D8F"/>
    <w:rsid w:val="000D48C5"/>
    <w:rsid w:val="000D4B5A"/>
    <w:rsid w:val="000D526B"/>
    <w:rsid w:val="000D52AD"/>
    <w:rsid w:val="000D5356"/>
    <w:rsid w:val="000D570A"/>
    <w:rsid w:val="000D579E"/>
    <w:rsid w:val="000D5A55"/>
    <w:rsid w:val="000D69F2"/>
    <w:rsid w:val="000D759F"/>
    <w:rsid w:val="000D76EA"/>
    <w:rsid w:val="000E000B"/>
    <w:rsid w:val="000E0B5B"/>
    <w:rsid w:val="000E0F95"/>
    <w:rsid w:val="000E141A"/>
    <w:rsid w:val="000E27F9"/>
    <w:rsid w:val="000E3464"/>
    <w:rsid w:val="000E4A2A"/>
    <w:rsid w:val="000E54A6"/>
    <w:rsid w:val="000E5F4A"/>
    <w:rsid w:val="000E6703"/>
    <w:rsid w:val="000E6CE1"/>
    <w:rsid w:val="000E7275"/>
    <w:rsid w:val="000E74CC"/>
    <w:rsid w:val="000F010F"/>
    <w:rsid w:val="000F1115"/>
    <w:rsid w:val="000F2A45"/>
    <w:rsid w:val="000F3610"/>
    <w:rsid w:val="000F5137"/>
    <w:rsid w:val="000F5CD0"/>
    <w:rsid w:val="000F6324"/>
    <w:rsid w:val="000F6D27"/>
    <w:rsid w:val="000F73C3"/>
    <w:rsid w:val="000F743B"/>
    <w:rsid w:val="00100B5D"/>
    <w:rsid w:val="00100CE7"/>
    <w:rsid w:val="0010159D"/>
    <w:rsid w:val="001019CD"/>
    <w:rsid w:val="00101C5E"/>
    <w:rsid w:val="00101D29"/>
    <w:rsid w:val="00101D5E"/>
    <w:rsid w:val="00102729"/>
    <w:rsid w:val="001029DE"/>
    <w:rsid w:val="00103477"/>
    <w:rsid w:val="00104251"/>
    <w:rsid w:val="00104394"/>
    <w:rsid w:val="00104FEF"/>
    <w:rsid w:val="001051EF"/>
    <w:rsid w:val="00105378"/>
    <w:rsid w:val="00105425"/>
    <w:rsid w:val="00105F19"/>
    <w:rsid w:val="00105F2A"/>
    <w:rsid w:val="00106C79"/>
    <w:rsid w:val="00107273"/>
    <w:rsid w:val="001076B1"/>
    <w:rsid w:val="001076BC"/>
    <w:rsid w:val="00110BBE"/>
    <w:rsid w:val="00110DA4"/>
    <w:rsid w:val="0011121F"/>
    <w:rsid w:val="0011266C"/>
    <w:rsid w:val="00112738"/>
    <w:rsid w:val="00113353"/>
    <w:rsid w:val="0011428F"/>
    <w:rsid w:val="001143DF"/>
    <w:rsid w:val="00115798"/>
    <w:rsid w:val="0011599B"/>
    <w:rsid w:val="001160B0"/>
    <w:rsid w:val="001170C0"/>
    <w:rsid w:val="001175B4"/>
    <w:rsid w:val="00117CA2"/>
    <w:rsid w:val="0012229D"/>
    <w:rsid w:val="001224FC"/>
    <w:rsid w:val="00122CFF"/>
    <w:rsid w:val="0012324E"/>
    <w:rsid w:val="001246DB"/>
    <w:rsid w:val="0012473D"/>
    <w:rsid w:val="00125BF2"/>
    <w:rsid w:val="00125E38"/>
    <w:rsid w:val="0012761D"/>
    <w:rsid w:val="001277B7"/>
    <w:rsid w:val="00130961"/>
    <w:rsid w:val="00130AB5"/>
    <w:rsid w:val="001319E2"/>
    <w:rsid w:val="00131FC5"/>
    <w:rsid w:val="001320E9"/>
    <w:rsid w:val="001325B9"/>
    <w:rsid w:val="001339BF"/>
    <w:rsid w:val="0013447A"/>
    <w:rsid w:val="00134865"/>
    <w:rsid w:val="00134AA6"/>
    <w:rsid w:val="001351BE"/>
    <w:rsid w:val="001365EC"/>
    <w:rsid w:val="00137234"/>
    <w:rsid w:val="00137B01"/>
    <w:rsid w:val="001400A2"/>
    <w:rsid w:val="00141C9F"/>
    <w:rsid w:val="0014223A"/>
    <w:rsid w:val="00142389"/>
    <w:rsid w:val="00142FD7"/>
    <w:rsid w:val="001452F2"/>
    <w:rsid w:val="00147BD2"/>
    <w:rsid w:val="00147CFF"/>
    <w:rsid w:val="00150B02"/>
    <w:rsid w:val="00150D3D"/>
    <w:rsid w:val="00150F14"/>
    <w:rsid w:val="00151455"/>
    <w:rsid w:val="001523A3"/>
    <w:rsid w:val="001523D2"/>
    <w:rsid w:val="00152767"/>
    <w:rsid w:val="00152D98"/>
    <w:rsid w:val="00154C92"/>
    <w:rsid w:val="00154FF7"/>
    <w:rsid w:val="00155022"/>
    <w:rsid w:val="001551DC"/>
    <w:rsid w:val="00155653"/>
    <w:rsid w:val="00157D40"/>
    <w:rsid w:val="00162280"/>
    <w:rsid w:val="001629C9"/>
    <w:rsid w:val="001638D9"/>
    <w:rsid w:val="001640DD"/>
    <w:rsid w:val="00164B4F"/>
    <w:rsid w:val="0016547B"/>
    <w:rsid w:val="00165CA4"/>
    <w:rsid w:val="00165D02"/>
    <w:rsid w:val="00166B99"/>
    <w:rsid w:val="0016781E"/>
    <w:rsid w:val="001679B6"/>
    <w:rsid w:val="00172CAF"/>
    <w:rsid w:val="00173618"/>
    <w:rsid w:val="001745CE"/>
    <w:rsid w:val="0017614D"/>
    <w:rsid w:val="001762F0"/>
    <w:rsid w:val="001769D5"/>
    <w:rsid w:val="00177998"/>
    <w:rsid w:val="0018012A"/>
    <w:rsid w:val="0018089E"/>
    <w:rsid w:val="0018191D"/>
    <w:rsid w:val="0018234F"/>
    <w:rsid w:val="0018243A"/>
    <w:rsid w:val="00182A6C"/>
    <w:rsid w:val="001834CD"/>
    <w:rsid w:val="001834FA"/>
    <w:rsid w:val="00184C8B"/>
    <w:rsid w:val="00184D32"/>
    <w:rsid w:val="00185ABC"/>
    <w:rsid w:val="0018634B"/>
    <w:rsid w:val="00186388"/>
    <w:rsid w:val="0018685B"/>
    <w:rsid w:val="0019028D"/>
    <w:rsid w:val="0019283E"/>
    <w:rsid w:val="00192B5B"/>
    <w:rsid w:val="00192CB6"/>
    <w:rsid w:val="00192F71"/>
    <w:rsid w:val="0019312F"/>
    <w:rsid w:val="0019334C"/>
    <w:rsid w:val="00193870"/>
    <w:rsid w:val="00194E92"/>
    <w:rsid w:val="00195EF9"/>
    <w:rsid w:val="00196EE9"/>
    <w:rsid w:val="001971DE"/>
    <w:rsid w:val="001A081E"/>
    <w:rsid w:val="001A0B64"/>
    <w:rsid w:val="001A135F"/>
    <w:rsid w:val="001A1EFA"/>
    <w:rsid w:val="001A23C2"/>
    <w:rsid w:val="001A3310"/>
    <w:rsid w:val="001A33E8"/>
    <w:rsid w:val="001A3BFE"/>
    <w:rsid w:val="001A3F98"/>
    <w:rsid w:val="001A494E"/>
    <w:rsid w:val="001A4EA5"/>
    <w:rsid w:val="001A58A1"/>
    <w:rsid w:val="001A5BC8"/>
    <w:rsid w:val="001A5F38"/>
    <w:rsid w:val="001A6F86"/>
    <w:rsid w:val="001A70B3"/>
    <w:rsid w:val="001A772D"/>
    <w:rsid w:val="001A7ABA"/>
    <w:rsid w:val="001B1151"/>
    <w:rsid w:val="001B1DE5"/>
    <w:rsid w:val="001B44C9"/>
    <w:rsid w:val="001B52CE"/>
    <w:rsid w:val="001B6802"/>
    <w:rsid w:val="001B7742"/>
    <w:rsid w:val="001B7F13"/>
    <w:rsid w:val="001C0912"/>
    <w:rsid w:val="001C0BB4"/>
    <w:rsid w:val="001C1144"/>
    <w:rsid w:val="001C1A64"/>
    <w:rsid w:val="001C1F47"/>
    <w:rsid w:val="001C2944"/>
    <w:rsid w:val="001C2F20"/>
    <w:rsid w:val="001C3264"/>
    <w:rsid w:val="001C3EB2"/>
    <w:rsid w:val="001C405D"/>
    <w:rsid w:val="001C54C4"/>
    <w:rsid w:val="001C56C5"/>
    <w:rsid w:val="001C57C3"/>
    <w:rsid w:val="001C69D5"/>
    <w:rsid w:val="001C6A4D"/>
    <w:rsid w:val="001C6CFD"/>
    <w:rsid w:val="001C71CE"/>
    <w:rsid w:val="001D0D9F"/>
    <w:rsid w:val="001D2C6B"/>
    <w:rsid w:val="001D3ECC"/>
    <w:rsid w:val="001D405E"/>
    <w:rsid w:val="001D42E9"/>
    <w:rsid w:val="001D57EC"/>
    <w:rsid w:val="001D5DD7"/>
    <w:rsid w:val="001D6906"/>
    <w:rsid w:val="001D6989"/>
    <w:rsid w:val="001D6CAC"/>
    <w:rsid w:val="001D6DB3"/>
    <w:rsid w:val="001D707F"/>
    <w:rsid w:val="001D7551"/>
    <w:rsid w:val="001D7983"/>
    <w:rsid w:val="001D7ACE"/>
    <w:rsid w:val="001D7AF6"/>
    <w:rsid w:val="001E01BE"/>
    <w:rsid w:val="001E076A"/>
    <w:rsid w:val="001E0927"/>
    <w:rsid w:val="001E1B82"/>
    <w:rsid w:val="001E2E62"/>
    <w:rsid w:val="001E2F5D"/>
    <w:rsid w:val="001E3D09"/>
    <w:rsid w:val="001E4CF7"/>
    <w:rsid w:val="001E4FD3"/>
    <w:rsid w:val="001E525E"/>
    <w:rsid w:val="001E53E3"/>
    <w:rsid w:val="001E591E"/>
    <w:rsid w:val="001E622C"/>
    <w:rsid w:val="001E651C"/>
    <w:rsid w:val="001E71CB"/>
    <w:rsid w:val="001E7A12"/>
    <w:rsid w:val="001F04A8"/>
    <w:rsid w:val="001F0CA0"/>
    <w:rsid w:val="001F0DA6"/>
    <w:rsid w:val="001F10D8"/>
    <w:rsid w:val="001F2B6B"/>
    <w:rsid w:val="001F3E8C"/>
    <w:rsid w:val="001F436A"/>
    <w:rsid w:val="001F53AE"/>
    <w:rsid w:val="001F6426"/>
    <w:rsid w:val="001F6468"/>
    <w:rsid w:val="001F6B12"/>
    <w:rsid w:val="001F77C2"/>
    <w:rsid w:val="001F7BD8"/>
    <w:rsid w:val="00200657"/>
    <w:rsid w:val="0020081C"/>
    <w:rsid w:val="00200B35"/>
    <w:rsid w:val="00201400"/>
    <w:rsid w:val="002018AD"/>
    <w:rsid w:val="00201D24"/>
    <w:rsid w:val="00201E76"/>
    <w:rsid w:val="002023AC"/>
    <w:rsid w:val="00203132"/>
    <w:rsid w:val="002031AE"/>
    <w:rsid w:val="0020334C"/>
    <w:rsid w:val="00203D5D"/>
    <w:rsid w:val="00204559"/>
    <w:rsid w:val="00204621"/>
    <w:rsid w:val="00204721"/>
    <w:rsid w:val="00206367"/>
    <w:rsid w:val="0020638B"/>
    <w:rsid w:val="00206C26"/>
    <w:rsid w:val="002070B2"/>
    <w:rsid w:val="00207970"/>
    <w:rsid w:val="00207E63"/>
    <w:rsid w:val="002107EB"/>
    <w:rsid w:val="00210D04"/>
    <w:rsid w:val="00211632"/>
    <w:rsid w:val="002118F5"/>
    <w:rsid w:val="00211D3A"/>
    <w:rsid w:val="00215000"/>
    <w:rsid w:val="00215F00"/>
    <w:rsid w:val="00216E04"/>
    <w:rsid w:val="002173FD"/>
    <w:rsid w:val="00217540"/>
    <w:rsid w:val="002175B0"/>
    <w:rsid w:val="00217875"/>
    <w:rsid w:val="002211D0"/>
    <w:rsid w:val="00221490"/>
    <w:rsid w:val="00222FB3"/>
    <w:rsid w:val="002230BC"/>
    <w:rsid w:val="00223259"/>
    <w:rsid w:val="002241A1"/>
    <w:rsid w:val="00224653"/>
    <w:rsid w:val="00224762"/>
    <w:rsid w:val="00224A63"/>
    <w:rsid w:val="0022511F"/>
    <w:rsid w:val="0022533C"/>
    <w:rsid w:val="002259C1"/>
    <w:rsid w:val="00225B99"/>
    <w:rsid w:val="00226F48"/>
    <w:rsid w:val="00227A74"/>
    <w:rsid w:val="0023015A"/>
    <w:rsid w:val="0023021C"/>
    <w:rsid w:val="00230291"/>
    <w:rsid w:val="002324DC"/>
    <w:rsid w:val="00232916"/>
    <w:rsid w:val="002333ED"/>
    <w:rsid w:val="00233B69"/>
    <w:rsid w:val="0023455A"/>
    <w:rsid w:val="00234CB8"/>
    <w:rsid w:val="00234F7B"/>
    <w:rsid w:val="0023528B"/>
    <w:rsid w:val="00235D23"/>
    <w:rsid w:val="00235E42"/>
    <w:rsid w:val="00236DA4"/>
    <w:rsid w:val="002373BC"/>
    <w:rsid w:val="002376D7"/>
    <w:rsid w:val="0023778B"/>
    <w:rsid w:val="00240E93"/>
    <w:rsid w:val="002419DD"/>
    <w:rsid w:val="00242258"/>
    <w:rsid w:val="0024225E"/>
    <w:rsid w:val="00243CE7"/>
    <w:rsid w:val="00244313"/>
    <w:rsid w:val="00245519"/>
    <w:rsid w:val="00246F43"/>
    <w:rsid w:val="00246F85"/>
    <w:rsid w:val="00247EE3"/>
    <w:rsid w:val="00247FD2"/>
    <w:rsid w:val="00250D13"/>
    <w:rsid w:val="00251B1C"/>
    <w:rsid w:val="002527DF"/>
    <w:rsid w:val="00254016"/>
    <w:rsid w:val="00254349"/>
    <w:rsid w:val="0025602C"/>
    <w:rsid w:val="002573FC"/>
    <w:rsid w:val="00257866"/>
    <w:rsid w:val="00257B77"/>
    <w:rsid w:val="00257E58"/>
    <w:rsid w:val="00260001"/>
    <w:rsid w:val="00260BB7"/>
    <w:rsid w:val="00260E50"/>
    <w:rsid w:val="002640E7"/>
    <w:rsid w:val="00264327"/>
    <w:rsid w:val="002643A1"/>
    <w:rsid w:val="00264416"/>
    <w:rsid w:val="002646CC"/>
    <w:rsid w:val="002650F2"/>
    <w:rsid w:val="00266B9B"/>
    <w:rsid w:val="0026719A"/>
    <w:rsid w:val="00267E41"/>
    <w:rsid w:val="002712ED"/>
    <w:rsid w:val="00271318"/>
    <w:rsid w:val="00271527"/>
    <w:rsid w:val="00272175"/>
    <w:rsid w:val="002721E5"/>
    <w:rsid w:val="0027222B"/>
    <w:rsid w:val="00272C2A"/>
    <w:rsid w:val="00273071"/>
    <w:rsid w:val="00273391"/>
    <w:rsid w:val="00274A3C"/>
    <w:rsid w:val="00274BA1"/>
    <w:rsid w:val="002751C1"/>
    <w:rsid w:val="002753A5"/>
    <w:rsid w:val="00276418"/>
    <w:rsid w:val="00276AC4"/>
    <w:rsid w:val="00276D73"/>
    <w:rsid w:val="0027710D"/>
    <w:rsid w:val="00277525"/>
    <w:rsid w:val="00281E2F"/>
    <w:rsid w:val="00282569"/>
    <w:rsid w:val="00282685"/>
    <w:rsid w:val="00282796"/>
    <w:rsid w:val="002840C1"/>
    <w:rsid w:val="00284488"/>
    <w:rsid w:val="0028640F"/>
    <w:rsid w:val="00286437"/>
    <w:rsid w:val="00287818"/>
    <w:rsid w:val="00290960"/>
    <w:rsid w:val="00291935"/>
    <w:rsid w:val="002924B5"/>
    <w:rsid w:val="00292B04"/>
    <w:rsid w:val="00292C7D"/>
    <w:rsid w:val="00293436"/>
    <w:rsid w:val="0029365D"/>
    <w:rsid w:val="0029390E"/>
    <w:rsid w:val="00293BA5"/>
    <w:rsid w:val="0029422E"/>
    <w:rsid w:val="00294B87"/>
    <w:rsid w:val="00297352"/>
    <w:rsid w:val="00297680"/>
    <w:rsid w:val="002A1752"/>
    <w:rsid w:val="002A19B2"/>
    <w:rsid w:val="002A2128"/>
    <w:rsid w:val="002A3C45"/>
    <w:rsid w:val="002A4392"/>
    <w:rsid w:val="002A49E3"/>
    <w:rsid w:val="002A5825"/>
    <w:rsid w:val="002A583E"/>
    <w:rsid w:val="002A59CE"/>
    <w:rsid w:val="002A59F5"/>
    <w:rsid w:val="002A658C"/>
    <w:rsid w:val="002A7698"/>
    <w:rsid w:val="002B030F"/>
    <w:rsid w:val="002B046E"/>
    <w:rsid w:val="002B0A69"/>
    <w:rsid w:val="002B0C03"/>
    <w:rsid w:val="002B1262"/>
    <w:rsid w:val="002B1396"/>
    <w:rsid w:val="002B1682"/>
    <w:rsid w:val="002B17B1"/>
    <w:rsid w:val="002B1B38"/>
    <w:rsid w:val="002B2514"/>
    <w:rsid w:val="002B3332"/>
    <w:rsid w:val="002B3E90"/>
    <w:rsid w:val="002B4A56"/>
    <w:rsid w:val="002B503C"/>
    <w:rsid w:val="002B61BA"/>
    <w:rsid w:val="002B6C56"/>
    <w:rsid w:val="002B6E92"/>
    <w:rsid w:val="002B7105"/>
    <w:rsid w:val="002B728D"/>
    <w:rsid w:val="002B792F"/>
    <w:rsid w:val="002C02AE"/>
    <w:rsid w:val="002C0611"/>
    <w:rsid w:val="002C0B4D"/>
    <w:rsid w:val="002C1364"/>
    <w:rsid w:val="002C2833"/>
    <w:rsid w:val="002C4B6A"/>
    <w:rsid w:val="002C4E2D"/>
    <w:rsid w:val="002C4E35"/>
    <w:rsid w:val="002C4F73"/>
    <w:rsid w:val="002C526E"/>
    <w:rsid w:val="002C56DB"/>
    <w:rsid w:val="002C5929"/>
    <w:rsid w:val="002C5CC8"/>
    <w:rsid w:val="002C6EBC"/>
    <w:rsid w:val="002C76A4"/>
    <w:rsid w:val="002C7C85"/>
    <w:rsid w:val="002C7F05"/>
    <w:rsid w:val="002D00BC"/>
    <w:rsid w:val="002D046C"/>
    <w:rsid w:val="002D04C8"/>
    <w:rsid w:val="002D1580"/>
    <w:rsid w:val="002D2C78"/>
    <w:rsid w:val="002D2D7C"/>
    <w:rsid w:val="002D2F3E"/>
    <w:rsid w:val="002D38EA"/>
    <w:rsid w:val="002D46CE"/>
    <w:rsid w:val="002D54AB"/>
    <w:rsid w:val="002D6B14"/>
    <w:rsid w:val="002E0A93"/>
    <w:rsid w:val="002E2229"/>
    <w:rsid w:val="002E2782"/>
    <w:rsid w:val="002E33C3"/>
    <w:rsid w:val="002E4224"/>
    <w:rsid w:val="002E4735"/>
    <w:rsid w:val="002E56D3"/>
    <w:rsid w:val="002E5980"/>
    <w:rsid w:val="002E6134"/>
    <w:rsid w:val="002E65B8"/>
    <w:rsid w:val="002E6830"/>
    <w:rsid w:val="002F027F"/>
    <w:rsid w:val="002F1153"/>
    <w:rsid w:val="002F1426"/>
    <w:rsid w:val="002F1ECE"/>
    <w:rsid w:val="002F215D"/>
    <w:rsid w:val="002F2C23"/>
    <w:rsid w:val="002F2F67"/>
    <w:rsid w:val="002F3469"/>
    <w:rsid w:val="002F3FA1"/>
    <w:rsid w:val="002F63D7"/>
    <w:rsid w:val="002F6FCB"/>
    <w:rsid w:val="002F7084"/>
    <w:rsid w:val="002F7162"/>
    <w:rsid w:val="002F7336"/>
    <w:rsid w:val="002F7A7A"/>
    <w:rsid w:val="002F7D34"/>
    <w:rsid w:val="00300CAE"/>
    <w:rsid w:val="00302B6E"/>
    <w:rsid w:val="00302FD5"/>
    <w:rsid w:val="00304BA5"/>
    <w:rsid w:val="00304F42"/>
    <w:rsid w:val="003059C8"/>
    <w:rsid w:val="00306027"/>
    <w:rsid w:val="00306ECA"/>
    <w:rsid w:val="00307868"/>
    <w:rsid w:val="00307AEC"/>
    <w:rsid w:val="003100CA"/>
    <w:rsid w:val="003104E5"/>
    <w:rsid w:val="00311A25"/>
    <w:rsid w:val="00311C30"/>
    <w:rsid w:val="00312AEC"/>
    <w:rsid w:val="00312B29"/>
    <w:rsid w:val="00312E90"/>
    <w:rsid w:val="003136F1"/>
    <w:rsid w:val="00313840"/>
    <w:rsid w:val="00314520"/>
    <w:rsid w:val="003150CA"/>
    <w:rsid w:val="00315738"/>
    <w:rsid w:val="0031590C"/>
    <w:rsid w:val="00315CD2"/>
    <w:rsid w:val="00316061"/>
    <w:rsid w:val="00316215"/>
    <w:rsid w:val="00316E66"/>
    <w:rsid w:val="003177A8"/>
    <w:rsid w:val="003201FB"/>
    <w:rsid w:val="0032094F"/>
    <w:rsid w:val="0032096B"/>
    <w:rsid w:val="00321767"/>
    <w:rsid w:val="00321C8D"/>
    <w:rsid w:val="00323D6B"/>
    <w:rsid w:val="0032487C"/>
    <w:rsid w:val="0032550C"/>
    <w:rsid w:val="00325B96"/>
    <w:rsid w:val="0032618C"/>
    <w:rsid w:val="0032762F"/>
    <w:rsid w:val="00330CD1"/>
    <w:rsid w:val="00331790"/>
    <w:rsid w:val="00332F07"/>
    <w:rsid w:val="0033314C"/>
    <w:rsid w:val="00334D77"/>
    <w:rsid w:val="00334E3A"/>
    <w:rsid w:val="00335195"/>
    <w:rsid w:val="00335291"/>
    <w:rsid w:val="00335D5F"/>
    <w:rsid w:val="00335DD7"/>
    <w:rsid w:val="003362D9"/>
    <w:rsid w:val="00336C93"/>
    <w:rsid w:val="00336FB9"/>
    <w:rsid w:val="00337087"/>
    <w:rsid w:val="00337BDE"/>
    <w:rsid w:val="00341A7B"/>
    <w:rsid w:val="00341F31"/>
    <w:rsid w:val="00342AFA"/>
    <w:rsid w:val="00342C0F"/>
    <w:rsid w:val="00342E53"/>
    <w:rsid w:val="00343079"/>
    <w:rsid w:val="00343A62"/>
    <w:rsid w:val="00344D8F"/>
    <w:rsid w:val="00345023"/>
    <w:rsid w:val="00345921"/>
    <w:rsid w:val="003462D5"/>
    <w:rsid w:val="003467D1"/>
    <w:rsid w:val="00346A74"/>
    <w:rsid w:val="0034764F"/>
    <w:rsid w:val="00347B01"/>
    <w:rsid w:val="003500CF"/>
    <w:rsid w:val="00350BA6"/>
    <w:rsid w:val="00350C0E"/>
    <w:rsid w:val="003512C0"/>
    <w:rsid w:val="0035209D"/>
    <w:rsid w:val="00352E2A"/>
    <w:rsid w:val="00352EEE"/>
    <w:rsid w:val="00354A05"/>
    <w:rsid w:val="00354E7A"/>
    <w:rsid w:val="00356452"/>
    <w:rsid w:val="00356989"/>
    <w:rsid w:val="00357439"/>
    <w:rsid w:val="00360874"/>
    <w:rsid w:val="00360D59"/>
    <w:rsid w:val="00362066"/>
    <w:rsid w:val="003625B3"/>
    <w:rsid w:val="003629F7"/>
    <w:rsid w:val="00362AD5"/>
    <w:rsid w:val="003634F3"/>
    <w:rsid w:val="00363AD0"/>
    <w:rsid w:val="00363E16"/>
    <w:rsid w:val="00364116"/>
    <w:rsid w:val="00364ACF"/>
    <w:rsid w:val="00364B3D"/>
    <w:rsid w:val="00364B50"/>
    <w:rsid w:val="00364DCF"/>
    <w:rsid w:val="00367F2E"/>
    <w:rsid w:val="00370F11"/>
    <w:rsid w:val="003710F3"/>
    <w:rsid w:val="003723DB"/>
    <w:rsid w:val="0037252A"/>
    <w:rsid w:val="00373118"/>
    <w:rsid w:val="003737E7"/>
    <w:rsid w:val="00374059"/>
    <w:rsid w:val="00374412"/>
    <w:rsid w:val="00374FE0"/>
    <w:rsid w:val="003757C8"/>
    <w:rsid w:val="00375EDD"/>
    <w:rsid w:val="003762B0"/>
    <w:rsid w:val="0038005E"/>
    <w:rsid w:val="003804E8"/>
    <w:rsid w:val="003810E4"/>
    <w:rsid w:val="0038124D"/>
    <w:rsid w:val="003816CC"/>
    <w:rsid w:val="0038173F"/>
    <w:rsid w:val="003824F5"/>
    <w:rsid w:val="003828ED"/>
    <w:rsid w:val="00382F72"/>
    <w:rsid w:val="0038321F"/>
    <w:rsid w:val="003834AC"/>
    <w:rsid w:val="00384437"/>
    <w:rsid w:val="00385402"/>
    <w:rsid w:val="0038562E"/>
    <w:rsid w:val="00386490"/>
    <w:rsid w:val="00387010"/>
    <w:rsid w:val="003904E4"/>
    <w:rsid w:val="00390A31"/>
    <w:rsid w:val="00390C22"/>
    <w:rsid w:val="00391B33"/>
    <w:rsid w:val="00391F00"/>
    <w:rsid w:val="00393C4A"/>
    <w:rsid w:val="0039508F"/>
    <w:rsid w:val="00395208"/>
    <w:rsid w:val="0039553B"/>
    <w:rsid w:val="00395979"/>
    <w:rsid w:val="00396056"/>
    <w:rsid w:val="00396528"/>
    <w:rsid w:val="003A007C"/>
    <w:rsid w:val="003A15D4"/>
    <w:rsid w:val="003A2949"/>
    <w:rsid w:val="003A2DDF"/>
    <w:rsid w:val="003A373C"/>
    <w:rsid w:val="003A3FEF"/>
    <w:rsid w:val="003A4725"/>
    <w:rsid w:val="003A4F9F"/>
    <w:rsid w:val="003A58F0"/>
    <w:rsid w:val="003A5E9B"/>
    <w:rsid w:val="003A64A8"/>
    <w:rsid w:val="003A6751"/>
    <w:rsid w:val="003A68CA"/>
    <w:rsid w:val="003A71EE"/>
    <w:rsid w:val="003A7501"/>
    <w:rsid w:val="003A77F5"/>
    <w:rsid w:val="003A7C84"/>
    <w:rsid w:val="003A7D57"/>
    <w:rsid w:val="003A7D8D"/>
    <w:rsid w:val="003B0B83"/>
    <w:rsid w:val="003B1011"/>
    <w:rsid w:val="003B183A"/>
    <w:rsid w:val="003B1871"/>
    <w:rsid w:val="003B25A1"/>
    <w:rsid w:val="003B2D92"/>
    <w:rsid w:val="003B3057"/>
    <w:rsid w:val="003B347B"/>
    <w:rsid w:val="003B3A96"/>
    <w:rsid w:val="003B3DC4"/>
    <w:rsid w:val="003B4003"/>
    <w:rsid w:val="003B43A1"/>
    <w:rsid w:val="003B48B4"/>
    <w:rsid w:val="003B5800"/>
    <w:rsid w:val="003B5CC3"/>
    <w:rsid w:val="003C014B"/>
    <w:rsid w:val="003C055C"/>
    <w:rsid w:val="003C0E0A"/>
    <w:rsid w:val="003C1210"/>
    <w:rsid w:val="003C3341"/>
    <w:rsid w:val="003C397A"/>
    <w:rsid w:val="003C3F06"/>
    <w:rsid w:val="003C4836"/>
    <w:rsid w:val="003C4B56"/>
    <w:rsid w:val="003C538F"/>
    <w:rsid w:val="003C54B9"/>
    <w:rsid w:val="003C559E"/>
    <w:rsid w:val="003C5696"/>
    <w:rsid w:val="003C5B58"/>
    <w:rsid w:val="003C5B68"/>
    <w:rsid w:val="003C63BA"/>
    <w:rsid w:val="003C6543"/>
    <w:rsid w:val="003C6C38"/>
    <w:rsid w:val="003C7106"/>
    <w:rsid w:val="003C7375"/>
    <w:rsid w:val="003C763F"/>
    <w:rsid w:val="003D0173"/>
    <w:rsid w:val="003D0223"/>
    <w:rsid w:val="003D1018"/>
    <w:rsid w:val="003D12CE"/>
    <w:rsid w:val="003D16A8"/>
    <w:rsid w:val="003D17FD"/>
    <w:rsid w:val="003D19D2"/>
    <w:rsid w:val="003D2035"/>
    <w:rsid w:val="003D2EE5"/>
    <w:rsid w:val="003D41BF"/>
    <w:rsid w:val="003D6214"/>
    <w:rsid w:val="003D634D"/>
    <w:rsid w:val="003D66D4"/>
    <w:rsid w:val="003D6C2A"/>
    <w:rsid w:val="003E0892"/>
    <w:rsid w:val="003E0D7C"/>
    <w:rsid w:val="003E1810"/>
    <w:rsid w:val="003E2AE1"/>
    <w:rsid w:val="003E37AB"/>
    <w:rsid w:val="003E3C75"/>
    <w:rsid w:val="003E4897"/>
    <w:rsid w:val="003E5F10"/>
    <w:rsid w:val="003E5F35"/>
    <w:rsid w:val="003E6D50"/>
    <w:rsid w:val="003E71AA"/>
    <w:rsid w:val="003E766C"/>
    <w:rsid w:val="003E77A8"/>
    <w:rsid w:val="003E7A5E"/>
    <w:rsid w:val="003E7EC2"/>
    <w:rsid w:val="003F15B3"/>
    <w:rsid w:val="003F1C26"/>
    <w:rsid w:val="003F254A"/>
    <w:rsid w:val="003F2744"/>
    <w:rsid w:val="003F2786"/>
    <w:rsid w:val="003F2B11"/>
    <w:rsid w:val="003F2CE8"/>
    <w:rsid w:val="003F2DFA"/>
    <w:rsid w:val="003F31CB"/>
    <w:rsid w:val="003F31D3"/>
    <w:rsid w:val="003F3720"/>
    <w:rsid w:val="003F39BF"/>
    <w:rsid w:val="003F3B1E"/>
    <w:rsid w:val="003F4B56"/>
    <w:rsid w:val="003F4D4E"/>
    <w:rsid w:val="003F4F01"/>
    <w:rsid w:val="003F5A6D"/>
    <w:rsid w:val="003F602D"/>
    <w:rsid w:val="003F6221"/>
    <w:rsid w:val="003F71A9"/>
    <w:rsid w:val="0040069A"/>
    <w:rsid w:val="00400EF1"/>
    <w:rsid w:val="004015CA"/>
    <w:rsid w:val="004016FB"/>
    <w:rsid w:val="00402BD8"/>
    <w:rsid w:val="00404033"/>
    <w:rsid w:val="00405D22"/>
    <w:rsid w:val="00405E5B"/>
    <w:rsid w:val="00406EB4"/>
    <w:rsid w:val="00406F0B"/>
    <w:rsid w:val="0040737C"/>
    <w:rsid w:val="004074F5"/>
    <w:rsid w:val="00407A6B"/>
    <w:rsid w:val="00410479"/>
    <w:rsid w:val="00410CFB"/>
    <w:rsid w:val="00411EB7"/>
    <w:rsid w:val="00413545"/>
    <w:rsid w:val="00414296"/>
    <w:rsid w:val="00414B7A"/>
    <w:rsid w:val="00415547"/>
    <w:rsid w:val="00415C03"/>
    <w:rsid w:val="00415D44"/>
    <w:rsid w:val="00416780"/>
    <w:rsid w:val="00416F31"/>
    <w:rsid w:val="004172A2"/>
    <w:rsid w:val="00420F5C"/>
    <w:rsid w:val="00420FCC"/>
    <w:rsid w:val="004212AB"/>
    <w:rsid w:val="00421DB4"/>
    <w:rsid w:val="00422BB9"/>
    <w:rsid w:val="004230D1"/>
    <w:rsid w:val="0042336F"/>
    <w:rsid w:val="00424015"/>
    <w:rsid w:val="00424392"/>
    <w:rsid w:val="00424C22"/>
    <w:rsid w:val="00425C0B"/>
    <w:rsid w:val="0042697D"/>
    <w:rsid w:val="00426FC8"/>
    <w:rsid w:val="004305F2"/>
    <w:rsid w:val="00431B95"/>
    <w:rsid w:val="00431EB4"/>
    <w:rsid w:val="00432437"/>
    <w:rsid w:val="0043273B"/>
    <w:rsid w:val="00432805"/>
    <w:rsid w:val="004328A3"/>
    <w:rsid w:val="00432F77"/>
    <w:rsid w:val="00433209"/>
    <w:rsid w:val="00436458"/>
    <w:rsid w:val="004366A6"/>
    <w:rsid w:val="00436AE1"/>
    <w:rsid w:val="00437B6A"/>
    <w:rsid w:val="00440CD7"/>
    <w:rsid w:val="00441032"/>
    <w:rsid w:val="0044120B"/>
    <w:rsid w:val="00442452"/>
    <w:rsid w:val="004427B8"/>
    <w:rsid w:val="00443F1C"/>
    <w:rsid w:val="00444F0D"/>
    <w:rsid w:val="0044508B"/>
    <w:rsid w:val="004451EC"/>
    <w:rsid w:val="00446D80"/>
    <w:rsid w:val="0044767B"/>
    <w:rsid w:val="00447AFD"/>
    <w:rsid w:val="00447DBC"/>
    <w:rsid w:val="004509B1"/>
    <w:rsid w:val="0045139E"/>
    <w:rsid w:val="00451A65"/>
    <w:rsid w:val="00452E5E"/>
    <w:rsid w:val="00452EE0"/>
    <w:rsid w:val="00453F38"/>
    <w:rsid w:val="0045431A"/>
    <w:rsid w:val="0045460E"/>
    <w:rsid w:val="00454A7E"/>
    <w:rsid w:val="00454B79"/>
    <w:rsid w:val="0045599B"/>
    <w:rsid w:val="00455C4F"/>
    <w:rsid w:val="00455D05"/>
    <w:rsid w:val="00457866"/>
    <w:rsid w:val="0046055D"/>
    <w:rsid w:val="004611C8"/>
    <w:rsid w:val="00461508"/>
    <w:rsid w:val="00461DE7"/>
    <w:rsid w:val="00462559"/>
    <w:rsid w:val="00462673"/>
    <w:rsid w:val="00462DBE"/>
    <w:rsid w:val="00463567"/>
    <w:rsid w:val="004635DA"/>
    <w:rsid w:val="00463CBE"/>
    <w:rsid w:val="00464016"/>
    <w:rsid w:val="004657F5"/>
    <w:rsid w:val="00465B94"/>
    <w:rsid w:val="0046653A"/>
    <w:rsid w:val="004672A2"/>
    <w:rsid w:val="004701A6"/>
    <w:rsid w:val="00470F7F"/>
    <w:rsid w:val="00471B92"/>
    <w:rsid w:val="004738F5"/>
    <w:rsid w:val="00475C09"/>
    <w:rsid w:val="00475E9F"/>
    <w:rsid w:val="004764DD"/>
    <w:rsid w:val="004767E1"/>
    <w:rsid w:val="00476E1E"/>
    <w:rsid w:val="00477104"/>
    <w:rsid w:val="00477EF3"/>
    <w:rsid w:val="00480B74"/>
    <w:rsid w:val="00480E96"/>
    <w:rsid w:val="0048172C"/>
    <w:rsid w:val="00482B67"/>
    <w:rsid w:val="00483A12"/>
    <w:rsid w:val="00483EB8"/>
    <w:rsid w:val="0048431D"/>
    <w:rsid w:val="00484361"/>
    <w:rsid w:val="00484DA8"/>
    <w:rsid w:val="0048589F"/>
    <w:rsid w:val="00485D55"/>
    <w:rsid w:val="00486AE8"/>
    <w:rsid w:val="00486DE3"/>
    <w:rsid w:val="004876B2"/>
    <w:rsid w:val="0049045C"/>
    <w:rsid w:val="00490782"/>
    <w:rsid w:val="004911E1"/>
    <w:rsid w:val="00491833"/>
    <w:rsid w:val="004918DA"/>
    <w:rsid w:val="004937A3"/>
    <w:rsid w:val="00493B33"/>
    <w:rsid w:val="004949B9"/>
    <w:rsid w:val="00494F53"/>
    <w:rsid w:val="00495FB7"/>
    <w:rsid w:val="00496495"/>
    <w:rsid w:val="004976CA"/>
    <w:rsid w:val="00497F89"/>
    <w:rsid w:val="004A018D"/>
    <w:rsid w:val="004A189D"/>
    <w:rsid w:val="004A2D94"/>
    <w:rsid w:val="004A3247"/>
    <w:rsid w:val="004A37C7"/>
    <w:rsid w:val="004A40EB"/>
    <w:rsid w:val="004A588B"/>
    <w:rsid w:val="004A5D1F"/>
    <w:rsid w:val="004A65E4"/>
    <w:rsid w:val="004A7315"/>
    <w:rsid w:val="004A7706"/>
    <w:rsid w:val="004A7816"/>
    <w:rsid w:val="004A7C5C"/>
    <w:rsid w:val="004A7DCC"/>
    <w:rsid w:val="004B0A30"/>
    <w:rsid w:val="004B0FA1"/>
    <w:rsid w:val="004B155F"/>
    <w:rsid w:val="004B16A9"/>
    <w:rsid w:val="004B2AF8"/>
    <w:rsid w:val="004B2DA5"/>
    <w:rsid w:val="004B3178"/>
    <w:rsid w:val="004B4387"/>
    <w:rsid w:val="004B69E9"/>
    <w:rsid w:val="004B71F3"/>
    <w:rsid w:val="004B7A4E"/>
    <w:rsid w:val="004C006F"/>
    <w:rsid w:val="004C144D"/>
    <w:rsid w:val="004C16AF"/>
    <w:rsid w:val="004C1C41"/>
    <w:rsid w:val="004C2252"/>
    <w:rsid w:val="004C3694"/>
    <w:rsid w:val="004C36A4"/>
    <w:rsid w:val="004C4327"/>
    <w:rsid w:val="004C43AC"/>
    <w:rsid w:val="004C486E"/>
    <w:rsid w:val="004C4AE9"/>
    <w:rsid w:val="004C5046"/>
    <w:rsid w:val="004C50C3"/>
    <w:rsid w:val="004C59A5"/>
    <w:rsid w:val="004C5ABE"/>
    <w:rsid w:val="004C5F64"/>
    <w:rsid w:val="004C65D8"/>
    <w:rsid w:val="004C66E6"/>
    <w:rsid w:val="004C68B4"/>
    <w:rsid w:val="004D0450"/>
    <w:rsid w:val="004D0F48"/>
    <w:rsid w:val="004D121A"/>
    <w:rsid w:val="004D18AC"/>
    <w:rsid w:val="004D2622"/>
    <w:rsid w:val="004D26C8"/>
    <w:rsid w:val="004D2A1A"/>
    <w:rsid w:val="004D2B75"/>
    <w:rsid w:val="004D2C63"/>
    <w:rsid w:val="004D3240"/>
    <w:rsid w:val="004D33EF"/>
    <w:rsid w:val="004D352D"/>
    <w:rsid w:val="004D399F"/>
    <w:rsid w:val="004D3B71"/>
    <w:rsid w:val="004D4B7F"/>
    <w:rsid w:val="004D4B8A"/>
    <w:rsid w:val="004D4EA3"/>
    <w:rsid w:val="004D517B"/>
    <w:rsid w:val="004D59A3"/>
    <w:rsid w:val="004D61D9"/>
    <w:rsid w:val="004D6508"/>
    <w:rsid w:val="004D668D"/>
    <w:rsid w:val="004D7657"/>
    <w:rsid w:val="004D7740"/>
    <w:rsid w:val="004D7B58"/>
    <w:rsid w:val="004E04B3"/>
    <w:rsid w:val="004E0528"/>
    <w:rsid w:val="004E09D9"/>
    <w:rsid w:val="004E15DD"/>
    <w:rsid w:val="004E23E9"/>
    <w:rsid w:val="004E3004"/>
    <w:rsid w:val="004E30F7"/>
    <w:rsid w:val="004E37A1"/>
    <w:rsid w:val="004E488E"/>
    <w:rsid w:val="004E4C18"/>
    <w:rsid w:val="004E5616"/>
    <w:rsid w:val="004E5C1E"/>
    <w:rsid w:val="004E6E09"/>
    <w:rsid w:val="004E71EB"/>
    <w:rsid w:val="004E776D"/>
    <w:rsid w:val="004F002A"/>
    <w:rsid w:val="004F0869"/>
    <w:rsid w:val="004F0AA2"/>
    <w:rsid w:val="004F0C1F"/>
    <w:rsid w:val="004F0D54"/>
    <w:rsid w:val="004F1699"/>
    <w:rsid w:val="004F18B9"/>
    <w:rsid w:val="004F1EC9"/>
    <w:rsid w:val="004F29E5"/>
    <w:rsid w:val="004F2E9E"/>
    <w:rsid w:val="004F32A9"/>
    <w:rsid w:val="004F3F47"/>
    <w:rsid w:val="004F549C"/>
    <w:rsid w:val="004F5594"/>
    <w:rsid w:val="004F5BD5"/>
    <w:rsid w:val="004F5F5A"/>
    <w:rsid w:val="004F646A"/>
    <w:rsid w:val="004F64F9"/>
    <w:rsid w:val="004F6A44"/>
    <w:rsid w:val="004F7E60"/>
    <w:rsid w:val="005016FE"/>
    <w:rsid w:val="00501725"/>
    <w:rsid w:val="00501EE3"/>
    <w:rsid w:val="00501F6F"/>
    <w:rsid w:val="00503270"/>
    <w:rsid w:val="00503AE9"/>
    <w:rsid w:val="00507131"/>
    <w:rsid w:val="00507C39"/>
    <w:rsid w:val="005102C1"/>
    <w:rsid w:val="00511931"/>
    <w:rsid w:val="005119DD"/>
    <w:rsid w:val="005121C2"/>
    <w:rsid w:val="00512904"/>
    <w:rsid w:val="00513558"/>
    <w:rsid w:val="00513DFC"/>
    <w:rsid w:val="0051442C"/>
    <w:rsid w:val="00514851"/>
    <w:rsid w:val="00514BF2"/>
    <w:rsid w:val="0051585A"/>
    <w:rsid w:val="00515EE3"/>
    <w:rsid w:val="0051652E"/>
    <w:rsid w:val="00516DAA"/>
    <w:rsid w:val="00517361"/>
    <w:rsid w:val="005175E7"/>
    <w:rsid w:val="00517766"/>
    <w:rsid w:val="0052093A"/>
    <w:rsid w:val="00520B3E"/>
    <w:rsid w:val="00520D53"/>
    <w:rsid w:val="0052165B"/>
    <w:rsid w:val="00521E21"/>
    <w:rsid w:val="00521E6F"/>
    <w:rsid w:val="0052462B"/>
    <w:rsid w:val="0052504C"/>
    <w:rsid w:val="00525F08"/>
    <w:rsid w:val="00526FE6"/>
    <w:rsid w:val="0053028D"/>
    <w:rsid w:val="00530BEB"/>
    <w:rsid w:val="00530C69"/>
    <w:rsid w:val="00530F70"/>
    <w:rsid w:val="00530F88"/>
    <w:rsid w:val="0053125D"/>
    <w:rsid w:val="00531415"/>
    <w:rsid w:val="005315C7"/>
    <w:rsid w:val="00532C15"/>
    <w:rsid w:val="00532F3E"/>
    <w:rsid w:val="0053474A"/>
    <w:rsid w:val="005347EC"/>
    <w:rsid w:val="005348A7"/>
    <w:rsid w:val="00534B6B"/>
    <w:rsid w:val="00534C0B"/>
    <w:rsid w:val="00534D6C"/>
    <w:rsid w:val="00535A37"/>
    <w:rsid w:val="005367BD"/>
    <w:rsid w:val="005379BC"/>
    <w:rsid w:val="00537DEE"/>
    <w:rsid w:val="00540478"/>
    <w:rsid w:val="005411DB"/>
    <w:rsid w:val="005412AF"/>
    <w:rsid w:val="00541ABF"/>
    <w:rsid w:val="005428EE"/>
    <w:rsid w:val="00542A3A"/>
    <w:rsid w:val="0054319A"/>
    <w:rsid w:val="005431D2"/>
    <w:rsid w:val="00543326"/>
    <w:rsid w:val="00544DCC"/>
    <w:rsid w:val="00544E36"/>
    <w:rsid w:val="00544FA0"/>
    <w:rsid w:val="0054510D"/>
    <w:rsid w:val="00545913"/>
    <w:rsid w:val="00545CAF"/>
    <w:rsid w:val="00546B14"/>
    <w:rsid w:val="00546D53"/>
    <w:rsid w:val="005474CE"/>
    <w:rsid w:val="0054750C"/>
    <w:rsid w:val="005475F7"/>
    <w:rsid w:val="005501F5"/>
    <w:rsid w:val="00551961"/>
    <w:rsid w:val="00551AD8"/>
    <w:rsid w:val="005523E7"/>
    <w:rsid w:val="0055262E"/>
    <w:rsid w:val="00553772"/>
    <w:rsid w:val="005538EF"/>
    <w:rsid w:val="00553F29"/>
    <w:rsid w:val="00555D1E"/>
    <w:rsid w:val="00555F74"/>
    <w:rsid w:val="005577A8"/>
    <w:rsid w:val="00560A1C"/>
    <w:rsid w:val="00560DED"/>
    <w:rsid w:val="00561451"/>
    <w:rsid w:val="00561711"/>
    <w:rsid w:val="0056257A"/>
    <w:rsid w:val="0056399C"/>
    <w:rsid w:val="005643B9"/>
    <w:rsid w:val="00564677"/>
    <w:rsid w:val="0056475E"/>
    <w:rsid w:val="0056568D"/>
    <w:rsid w:val="00567353"/>
    <w:rsid w:val="0056739F"/>
    <w:rsid w:val="0056771A"/>
    <w:rsid w:val="00567AA8"/>
    <w:rsid w:val="00571314"/>
    <w:rsid w:val="00571384"/>
    <w:rsid w:val="005714C5"/>
    <w:rsid w:val="005719DF"/>
    <w:rsid w:val="005723ED"/>
    <w:rsid w:val="00572F9E"/>
    <w:rsid w:val="005758DB"/>
    <w:rsid w:val="005767D2"/>
    <w:rsid w:val="0057702E"/>
    <w:rsid w:val="005777C8"/>
    <w:rsid w:val="005804E4"/>
    <w:rsid w:val="005804FB"/>
    <w:rsid w:val="005849F1"/>
    <w:rsid w:val="00584D39"/>
    <w:rsid w:val="00585367"/>
    <w:rsid w:val="00585925"/>
    <w:rsid w:val="0058597B"/>
    <w:rsid w:val="00585F43"/>
    <w:rsid w:val="0058694B"/>
    <w:rsid w:val="00586BD8"/>
    <w:rsid w:val="005875D2"/>
    <w:rsid w:val="005902A2"/>
    <w:rsid w:val="00590B5E"/>
    <w:rsid w:val="005917FE"/>
    <w:rsid w:val="0059238E"/>
    <w:rsid w:val="00592550"/>
    <w:rsid w:val="00592BE6"/>
    <w:rsid w:val="005937DC"/>
    <w:rsid w:val="00593F62"/>
    <w:rsid w:val="0059429E"/>
    <w:rsid w:val="005945A3"/>
    <w:rsid w:val="00594C08"/>
    <w:rsid w:val="0059596A"/>
    <w:rsid w:val="00596332"/>
    <w:rsid w:val="005967B1"/>
    <w:rsid w:val="0059694C"/>
    <w:rsid w:val="0059701E"/>
    <w:rsid w:val="005A0511"/>
    <w:rsid w:val="005A0BE3"/>
    <w:rsid w:val="005A1BD9"/>
    <w:rsid w:val="005A2411"/>
    <w:rsid w:val="005A2828"/>
    <w:rsid w:val="005A2C10"/>
    <w:rsid w:val="005A3E79"/>
    <w:rsid w:val="005A4A65"/>
    <w:rsid w:val="005A539A"/>
    <w:rsid w:val="005A66C7"/>
    <w:rsid w:val="005A7EAD"/>
    <w:rsid w:val="005B0594"/>
    <w:rsid w:val="005B09A1"/>
    <w:rsid w:val="005B1782"/>
    <w:rsid w:val="005B178A"/>
    <w:rsid w:val="005B1E3E"/>
    <w:rsid w:val="005B2967"/>
    <w:rsid w:val="005B3247"/>
    <w:rsid w:val="005B3ACB"/>
    <w:rsid w:val="005B3B75"/>
    <w:rsid w:val="005B7217"/>
    <w:rsid w:val="005B74CC"/>
    <w:rsid w:val="005C0C00"/>
    <w:rsid w:val="005C164E"/>
    <w:rsid w:val="005C257A"/>
    <w:rsid w:val="005C3A53"/>
    <w:rsid w:val="005C4817"/>
    <w:rsid w:val="005C64E0"/>
    <w:rsid w:val="005C679E"/>
    <w:rsid w:val="005C70CC"/>
    <w:rsid w:val="005C7E4A"/>
    <w:rsid w:val="005D0B36"/>
    <w:rsid w:val="005D27F9"/>
    <w:rsid w:val="005D2949"/>
    <w:rsid w:val="005D303F"/>
    <w:rsid w:val="005D386E"/>
    <w:rsid w:val="005D3E42"/>
    <w:rsid w:val="005D4216"/>
    <w:rsid w:val="005D4EA9"/>
    <w:rsid w:val="005D522B"/>
    <w:rsid w:val="005D5AE2"/>
    <w:rsid w:val="005D6770"/>
    <w:rsid w:val="005E16A7"/>
    <w:rsid w:val="005E235E"/>
    <w:rsid w:val="005E2988"/>
    <w:rsid w:val="005E3AA5"/>
    <w:rsid w:val="005E3B96"/>
    <w:rsid w:val="005E497C"/>
    <w:rsid w:val="005E572F"/>
    <w:rsid w:val="005E5D2A"/>
    <w:rsid w:val="005E6606"/>
    <w:rsid w:val="005E6758"/>
    <w:rsid w:val="005E7613"/>
    <w:rsid w:val="005E76D2"/>
    <w:rsid w:val="005E7902"/>
    <w:rsid w:val="005E7D1C"/>
    <w:rsid w:val="005E7DB8"/>
    <w:rsid w:val="005F0A7F"/>
    <w:rsid w:val="005F1499"/>
    <w:rsid w:val="005F2EA4"/>
    <w:rsid w:val="005F3376"/>
    <w:rsid w:val="005F362B"/>
    <w:rsid w:val="005F38F3"/>
    <w:rsid w:val="005F3CFC"/>
    <w:rsid w:val="005F3FE5"/>
    <w:rsid w:val="005F46CD"/>
    <w:rsid w:val="005F4A77"/>
    <w:rsid w:val="005F5675"/>
    <w:rsid w:val="005F7B55"/>
    <w:rsid w:val="005F7F9F"/>
    <w:rsid w:val="00600387"/>
    <w:rsid w:val="00600511"/>
    <w:rsid w:val="00600E6F"/>
    <w:rsid w:val="0060162C"/>
    <w:rsid w:val="00601F0B"/>
    <w:rsid w:val="0060327D"/>
    <w:rsid w:val="00603305"/>
    <w:rsid w:val="006034D1"/>
    <w:rsid w:val="0060528E"/>
    <w:rsid w:val="006054E0"/>
    <w:rsid w:val="006056BE"/>
    <w:rsid w:val="006065FB"/>
    <w:rsid w:val="00606E4C"/>
    <w:rsid w:val="0060713D"/>
    <w:rsid w:val="006072F1"/>
    <w:rsid w:val="00607F07"/>
    <w:rsid w:val="00610048"/>
    <w:rsid w:val="0061024E"/>
    <w:rsid w:val="006103C8"/>
    <w:rsid w:val="00610A7A"/>
    <w:rsid w:val="00612229"/>
    <w:rsid w:val="006125A3"/>
    <w:rsid w:val="00612DA1"/>
    <w:rsid w:val="00613B91"/>
    <w:rsid w:val="00613D52"/>
    <w:rsid w:val="00613EED"/>
    <w:rsid w:val="006141E7"/>
    <w:rsid w:val="0061425C"/>
    <w:rsid w:val="006149FC"/>
    <w:rsid w:val="006152F3"/>
    <w:rsid w:val="006157B4"/>
    <w:rsid w:val="00615C21"/>
    <w:rsid w:val="00617C63"/>
    <w:rsid w:val="00617FF4"/>
    <w:rsid w:val="0062003F"/>
    <w:rsid w:val="0062142F"/>
    <w:rsid w:val="00621E1F"/>
    <w:rsid w:val="006224BB"/>
    <w:rsid w:val="00622DC9"/>
    <w:rsid w:val="00622E93"/>
    <w:rsid w:val="0062648A"/>
    <w:rsid w:val="00627070"/>
    <w:rsid w:val="00627615"/>
    <w:rsid w:val="00627733"/>
    <w:rsid w:val="00627C44"/>
    <w:rsid w:val="0063010C"/>
    <w:rsid w:val="006306DC"/>
    <w:rsid w:val="006309E1"/>
    <w:rsid w:val="00630FF7"/>
    <w:rsid w:val="00631C07"/>
    <w:rsid w:val="0063215A"/>
    <w:rsid w:val="00632B2C"/>
    <w:rsid w:val="00632B97"/>
    <w:rsid w:val="00633924"/>
    <w:rsid w:val="00633E2C"/>
    <w:rsid w:val="00634370"/>
    <w:rsid w:val="00635109"/>
    <w:rsid w:val="0063557B"/>
    <w:rsid w:val="006357C9"/>
    <w:rsid w:val="00635B79"/>
    <w:rsid w:val="0063685B"/>
    <w:rsid w:val="006373DB"/>
    <w:rsid w:val="0064009F"/>
    <w:rsid w:val="00640787"/>
    <w:rsid w:val="006408A0"/>
    <w:rsid w:val="006414B8"/>
    <w:rsid w:val="0064180C"/>
    <w:rsid w:val="00642D41"/>
    <w:rsid w:val="00643402"/>
    <w:rsid w:val="00644283"/>
    <w:rsid w:val="00644692"/>
    <w:rsid w:val="00644729"/>
    <w:rsid w:val="00644939"/>
    <w:rsid w:val="00646EC3"/>
    <w:rsid w:val="006502F5"/>
    <w:rsid w:val="00651029"/>
    <w:rsid w:val="00651867"/>
    <w:rsid w:val="00652B75"/>
    <w:rsid w:val="006536E0"/>
    <w:rsid w:val="00653AA4"/>
    <w:rsid w:val="00653C35"/>
    <w:rsid w:val="00653DFE"/>
    <w:rsid w:val="0065437C"/>
    <w:rsid w:val="00654D2B"/>
    <w:rsid w:val="00654E0D"/>
    <w:rsid w:val="006552CF"/>
    <w:rsid w:val="006616D8"/>
    <w:rsid w:val="006621E0"/>
    <w:rsid w:val="00662AC0"/>
    <w:rsid w:val="00663865"/>
    <w:rsid w:val="00663CAC"/>
    <w:rsid w:val="00664AB4"/>
    <w:rsid w:val="00664C5D"/>
    <w:rsid w:val="006650D8"/>
    <w:rsid w:val="00667054"/>
    <w:rsid w:val="006676D3"/>
    <w:rsid w:val="00667EDA"/>
    <w:rsid w:val="0067064E"/>
    <w:rsid w:val="0067204D"/>
    <w:rsid w:val="006730CE"/>
    <w:rsid w:val="00673E7B"/>
    <w:rsid w:val="00674AA8"/>
    <w:rsid w:val="00675326"/>
    <w:rsid w:val="0067754D"/>
    <w:rsid w:val="006775E3"/>
    <w:rsid w:val="0068143F"/>
    <w:rsid w:val="00682F28"/>
    <w:rsid w:val="006835A0"/>
    <w:rsid w:val="00683830"/>
    <w:rsid w:val="00683856"/>
    <w:rsid w:val="00683C40"/>
    <w:rsid w:val="00684431"/>
    <w:rsid w:val="006850F5"/>
    <w:rsid w:val="006862D8"/>
    <w:rsid w:val="00686567"/>
    <w:rsid w:val="00686763"/>
    <w:rsid w:val="00687EAB"/>
    <w:rsid w:val="00690933"/>
    <w:rsid w:val="00690ED8"/>
    <w:rsid w:val="0069163E"/>
    <w:rsid w:val="00691A00"/>
    <w:rsid w:val="00691B53"/>
    <w:rsid w:val="00692292"/>
    <w:rsid w:val="0069359D"/>
    <w:rsid w:val="006935CF"/>
    <w:rsid w:val="00694080"/>
    <w:rsid w:val="00695685"/>
    <w:rsid w:val="0069611D"/>
    <w:rsid w:val="00697309"/>
    <w:rsid w:val="006A01B1"/>
    <w:rsid w:val="006A1800"/>
    <w:rsid w:val="006A24BE"/>
    <w:rsid w:val="006A24EB"/>
    <w:rsid w:val="006A2DAF"/>
    <w:rsid w:val="006A2FB9"/>
    <w:rsid w:val="006A3903"/>
    <w:rsid w:val="006A51BC"/>
    <w:rsid w:val="006A522E"/>
    <w:rsid w:val="006A5DDC"/>
    <w:rsid w:val="006A73AB"/>
    <w:rsid w:val="006A78AD"/>
    <w:rsid w:val="006A78B5"/>
    <w:rsid w:val="006B082D"/>
    <w:rsid w:val="006B09F6"/>
    <w:rsid w:val="006B177C"/>
    <w:rsid w:val="006B1A8F"/>
    <w:rsid w:val="006B1F8C"/>
    <w:rsid w:val="006B1F99"/>
    <w:rsid w:val="006B2F69"/>
    <w:rsid w:val="006B4981"/>
    <w:rsid w:val="006B4A2D"/>
    <w:rsid w:val="006B567B"/>
    <w:rsid w:val="006B57FE"/>
    <w:rsid w:val="006B58DE"/>
    <w:rsid w:val="006B6093"/>
    <w:rsid w:val="006B6A1C"/>
    <w:rsid w:val="006B6ED9"/>
    <w:rsid w:val="006B7666"/>
    <w:rsid w:val="006B7FBD"/>
    <w:rsid w:val="006C1A9C"/>
    <w:rsid w:val="006C1C66"/>
    <w:rsid w:val="006C1DBC"/>
    <w:rsid w:val="006C2AFC"/>
    <w:rsid w:val="006C2BAD"/>
    <w:rsid w:val="006C3184"/>
    <w:rsid w:val="006C3EA3"/>
    <w:rsid w:val="006C55B9"/>
    <w:rsid w:val="006C5C66"/>
    <w:rsid w:val="006C6180"/>
    <w:rsid w:val="006C643D"/>
    <w:rsid w:val="006C7EAE"/>
    <w:rsid w:val="006D0274"/>
    <w:rsid w:val="006D0D8E"/>
    <w:rsid w:val="006D1DE3"/>
    <w:rsid w:val="006D2098"/>
    <w:rsid w:val="006D2427"/>
    <w:rsid w:val="006D2527"/>
    <w:rsid w:val="006D30B9"/>
    <w:rsid w:val="006D376B"/>
    <w:rsid w:val="006D3DF3"/>
    <w:rsid w:val="006D4A47"/>
    <w:rsid w:val="006D4E52"/>
    <w:rsid w:val="006D515B"/>
    <w:rsid w:val="006D590C"/>
    <w:rsid w:val="006D5A53"/>
    <w:rsid w:val="006D6314"/>
    <w:rsid w:val="006D6653"/>
    <w:rsid w:val="006D670E"/>
    <w:rsid w:val="006D6CAD"/>
    <w:rsid w:val="006D6D94"/>
    <w:rsid w:val="006D7C55"/>
    <w:rsid w:val="006D7C8D"/>
    <w:rsid w:val="006D7E24"/>
    <w:rsid w:val="006E1703"/>
    <w:rsid w:val="006E1A35"/>
    <w:rsid w:val="006E2040"/>
    <w:rsid w:val="006E23C9"/>
    <w:rsid w:val="006E2838"/>
    <w:rsid w:val="006E49BA"/>
    <w:rsid w:val="006E5F8F"/>
    <w:rsid w:val="006E6A1E"/>
    <w:rsid w:val="006E6B05"/>
    <w:rsid w:val="006E77C6"/>
    <w:rsid w:val="006F0582"/>
    <w:rsid w:val="006F09E1"/>
    <w:rsid w:val="006F144F"/>
    <w:rsid w:val="006F25D3"/>
    <w:rsid w:val="006F38B3"/>
    <w:rsid w:val="006F4636"/>
    <w:rsid w:val="006F6470"/>
    <w:rsid w:val="006F6624"/>
    <w:rsid w:val="006F6753"/>
    <w:rsid w:val="006F6F8E"/>
    <w:rsid w:val="007004DF"/>
    <w:rsid w:val="00700754"/>
    <w:rsid w:val="00700B65"/>
    <w:rsid w:val="00702344"/>
    <w:rsid w:val="00702749"/>
    <w:rsid w:val="007038FE"/>
    <w:rsid w:val="00703EC5"/>
    <w:rsid w:val="00704842"/>
    <w:rsid w:val="00704A31"/>
    <w:rsid w:val="00705092"/>
    <w:rsid w:val="0070595D"/>
    <w:rsid w:val="00705A3F"/>
    <w:rsid w:val="00705B8B"/>
    <w:rsid w:val="007064AA"/>
    <w:rsid w:val="00707059"/>
    <w:rsid w:val="007070CF"/>
    <w:rsid w:val="00707421"/>
    <w:rsid w:val="00707623"/>
    <w:rsid w:val="0071099B"/>
    <w:rsid w:val="00711183"/>
    <w:rsid w:val="007113A0"/>
    <w:rsid w:val="0071171B"/>
    <w:rsid w:val="00712971"/>
    <w:rsid w:val="007134D7"/>
    <w:rsid w:val="00714924"/>
    <w:rsid w:val="00715BCD"/>
    <w:rsid w:val="00715FE0"/>
    <w:rsid w:val="007162E6"/>
    <w:rsid w:val="00716404"/>
    <w:rsid w:val="007171EA"/>
    <w:rsid w:val="00717BBB"/>
    <w:rsid w:val="00721106"/>
    <w:rsid w:val="007211D8"/>
    <w:rsid w:val="00721262"/>
    <w:rsid w:val="007213ED"/>
    <w:rsid w:val="007214BD"/>
    <w:rsid w:val="00722A13"/>
    <w:rsid w:val="00722C2A"/>
    <w:rsid w:val="00723A58"/>
    <w:rsid w:val="00724361"/>
    <w:rsid w:val="00724814"/>
    <w:rsid w:val="00725398"/>
    <w:rsid w:val="00725CA7"/>
    <w:rsid w:val="007260B9"/>
    <w:rsid w:val="007262C5"/>
    <w:rsid w:val="0072686B"/>
    <w:rsid w:val="00726DDA"/>
    <w:rsid w:val="00727891"/>
    <w:rsid w:val="007305D9"/>
    <w:rsid w:val="00730C61"/>
    <w:rsid w:val="00731174"/>
    <w:rsid w:val="00731728"/>
    <w:rsid w:val="00731C68"/>
    <w:rsid w:val="00731ECE"/>
    <w:rsid w:val="00732026"/>
    <w:rsid w:val="00732780"/>
    <w:rsid w:val="007333F9"/>
    <w:rsid w:val="007339BF"/>
    <w:rsid w:val="00733D09"/>
    <w:rsid w:val="0073484F"/>
    <w:rsid w:val="00734A88"/>
    <w:rsid w:val="00735F94"/>
    <w:rsid w:val="007377CF"/>
    <w:rsid w:val="00737FF0"/>
    <w:rsid w:val="007416AE"/>
    <w:rsid w:val="0074202B"/>
    <w:rsid w:val="007422BE"/>
    <w:rsid w:val="007430EE"/>
    <w:rsid w:val="0074352A"/>
    <w:rsid w:val="00744CF4"/>
    <w:rsid w:val="00744E36"/>
    <w:rsid w:val="00744F27"/>
    <w:rsid w:val="00745903"/>
    <w:rsid w:val="00745DE9"/>
    <w:rsid w:val="0074664E"/>
    <w:rsid w:val="00750A4C"/>
    <w:rsid w:val="00751ACF"/>
    <w:rsid w:val="007520FF"/>
    <w:rsid w:val="00752130"/>
    <w:rsid w:val="00752811"/>
    <w:rsid w:val="007533EB"/>
    <w:rsid w:val="00753789"/>
    <w:rsid w:val="0075378B"/>
    <w:rsid w:val="007539D5"/>
    <w:rsid w:val="007549B0"/>
    <w:rsid w:val="0075551F"/>
    <w:rsid w:val="007558DD"/>
    <w:rsid w:val="00755F36"/>
    <w:rsid w:val="00756449"/>
    <w:rsid w:val="0075718D"/>
    <w:rsid w:val="00757DD4"/>
    <w:rsid w:val="007604DD"/>
    <w:rsid w:val="00761082"/>
    <w:rsid w:val="00761264"/>
    <w:rsid w:val="007620AE"/>
    <w:rsid w:val="0076256D"/>
    <w:rsid w:val="00763632"/>
    <w:rsid w:val="00763BF2"/>
    <w:rsid w:val="007640EA"/>
    <w:rsid w:val="00764D83"/>
    <w:rsid w:val="0076567D"/>
    <w:rsid w:val="007665ED"/>
    <w:rsid w:val="007666A0"/>
    <w:rsid w:val="00767E48"/>
    <w:rsid w:val="00767FDC"/>
    <w:rsid w:val="00770263"/>
    <w:rsid w:val="00770FAD"/>
    <w:rsid w:val="0077354F"/>
    <w:rsid w:val="007735ED"/>
    <w:rsid w:val="00774289"/>
    <w:rsid w:val="00774AD8"/>
    <w:rsid w:val="00774DAD"/>
    <w:rsid w:val="00774E4A"/>
    <w:rsid w:val="00776C27"/>
    <w:rsid w:val="00776F70"/>
    <w:rsid w:val="0077797A"/>
    <w:rsid w:val="00780B2A"/>
    <w:rsid w:val="00781EBC"/>
    <w:rsid w:val="0078224B"/>
    <w:rsid w:val="00782C56"/>
    <w:rsid w:val="007830FA"/>
    <w:rsid w:val="0078453C"/>
    <w:rsid w:val="00784692"/>
    <w:rsid w:val="007848B7"/>
    <w:rsid w:val="0078520C"/>
    <w:rsid w:val="00785610"/>
    <w:rsid w:val="007858E8"/>
    <w:rsid w:val="00785DCF"/>
    <w:rsid w:val="00785E1B"/>
    <w:rsid w:val="00787A76"/>
    <w:rsid w:val="00787D89"/>
    <w:rsid w:val="00787DE0"/>
    <w:rsid w:val="007917B8"/>
    <w:rsid w:val="00791B3C"/>
    <w:rsid w:val="007921AA"/>
    <w:rsid w:val="0079242F"/>
    <w:rsid w:val="00792FAC"/>
    <w:rsid w:val="007931E8"/>
    <w:rsid w:val="0079466D"/>
    <w:rsid w:val="00795AE3"/>
    <w:rsid w:val="0079648E"/>
    <w:rsid w:val="007967AE"/>
    <w:rsid w:val="00796F30"/>
    <w:rsid w:val="00797124"/>
    <w:rsid w:val="0079767B"/>
    <w:rsid w:val="00797BAA"/>
    <w:rsid w:val="00797C77"/>
    <w:rsid w:val="007A0E58"/>
    <w:rsid w:val="007A186E"/>
    <w:rsid w:val="007A1CC8"/>
    <w:rsid w:val="007A3263"/>
    <w:rsid w:val="007A349C"/>
    <w:rsid w:val="007A4638"/>
    <w:rsid w:val="007A7DED"/>
    <w:rsid w:val="007B056E"/>
    <w:rsid w:val="007B07EA"/>
    <w:rsid w:val="007B09F5"/>
    <w:rsid w:val="007B0AC9"/>
    <w:rsid w:val="007B0EDC"/>
    <w:rsid w:val="007B1675"/>
    <w:rsid w:val="007B1742"/>
    <w:rsid w:val="007B1BC9"/>
    <w:rsid w:val="007B1F62"/>
    <w:rsid w:val="007B2BFC"/>
    <w:rsid w:val="007B2FC5"/>
    <w:rsid w:val="007B3BB4"/>
    <w:rsid w:val="007B3E4C"/>
    <w:rsid w:val="007B5569"/>
    <w:rsid w:val="007B5A49"/>
    <w:rsid w:val="007B5BCF"/>
    <w:rsid w:val="007B63FB"/>
    <w:rsid w:val="007B6A2E"/>
    <w:rsid w:val="007B6A37"/>
    <w:rsid w:val="007B6A88"/>
    <w:rsid w:val="007B769C"/>
    <w:rsid w:val="007B7CDB"/>
    <w:rsid w:val="007C04A5"/>
    <w:rsid w:val="007C0DB3"/>
    <w:rsid w:val="007C1597"/>
    <w:rsid w:val="007C1A92"/>
    <w:rsid w:val="007C2B70"/>
    <w:rsid w:val="007C361D"/>
    <w:rsid w:val="007C396C"/>
    <w:rsid w:val="007C4AFF"/>
    <w:rsid w:val="007C526B"/>
    <w:rsid w:val="007C52E1"/>
    <w:rsid w:val="007C56B7"/>
    <w:rsid w:val="007C5E6C"/>
    <w:rsid w:val="007C66D1"/>
    <w:rsid w:val="007C6AC5"/>
    <w:rsid w:val="007C7F42"/>
    <w:rsid w:val="007D0512"/>
    <w:rsid w:val="007D06B8"/>
    <w:rsid w:val="007D08E1"/>
    <w:rsid w:val="007D1576"/>
    <w:rsid w:val="007D1D34"/>
    <w:rsid w:val="007D1FB2"/>
    <w:rsid w:val="007D3FC7"/>
    <w:rsid w:val="007D4696"/>
    <w:rsid w:val="007D4ADD"/>
    <w:rsid w:val="007D4DBE"/>
    <w:rsid w:val="007D7716"/>
    <w:rsid w:val="007D7959"/>
    <w:rsid w:val="007E0082"/>
    <w:rsid w:val="007E0283"/>
    <w:rsid w:val="007E095D"/>
    <w:rsid w:val="007E0B6E"/>
    <w:rsid w:val="007E1091"/>
    <w:rsid w:val="007E22D8"/>
    <w:rsid w:val="007E260A"/>
    <w:rsid w:val="007E265D"/>
    <w:rsid w:val="007E2BFA"/>
    <w:rsid w:val="007E30BB"/>
    <w:rsid w:val="007E3699"/>
    <w:rsid w:val="007E3845"/>
    <w:rsid w:val="007E3ED5"/>
    <w:rsid w:val="007E3F24"/>
    <w:rsid w:val="007E4621"/>
    <w:rsid w:val="007E58F9"/>
    <w:rsid w:val="007E64B8"/>
    <w:rsid w:val="007E696B"/>
    <w:rsid w:val="007F1187"/>
    <w:rsid w:val="007F2315"/>
    <w:rsid w:val="007F3825"/>
    <w:rsid w:val="007F4BE7"/>
    <w:rsid w:val="007F5EA6"/>
    <w:rsid w:val="007F6202"/>
    <w:rsid w:val="007F64CE"/>
    <w:rsid w:val="007F6554"/>
    <w:rsid w:val="007F6CBF"/>
    <w:rsid w:val="007F7104"/>
    <w:rsid w:val="008001D8"/>
    <w:rsid w:val="00800CB0"/>
    <w:rsid w:val="0080109D"/>
    <w:rsid w:val="0080125A"/>
    <w:rsid w:val="00801773"/>
    <w:rsid w:val="00801C8D"/>
    <w:rsid w:val="00802453"/>
    <w:rsid w:val="00802EDD"/>
    <w:rsid w:val="0080305D"/>
    <w:rsid w:val="00803B69"/>
    <w:rsid w:val="00803E42"/>
    <w:rsid w:val="00807539"/>
    <w:rsid w:val="00807583"/>
    <w:rsid w:val="00807AEE"/>
    <w:rsid w:val="0081060E"/>
    <w:rsid w:val="008106A5"/>
    <w:rsid w:val="00811769"/>
    <w:rsid w:val="008119FC"/>
    <w:rsid w:val="0081304F"/>
    <w:rsid w:val="00813323"/>
    <w:rsid w:val="008133DA"/>
    <w:rsid w:val="00814427"/>
    <w:rsid w:val="008147EA"/>
    <w:rsid w:val="00814E2E"/>
    <w:rsid w:val="008155CF"/>
    <w:rsid w:val="00815994"/>
    <w:rsid w:val="00815B02"/>
    <w:rsid w:val="00816C18"/>
    <w:rsid w:val="00817D52"/>
    <w:rsid w:val="00820147"/>
    <w:rsid w:val="00820DBB"/>
    <w:rsid w:val="008214F5"/>
    <w:rsid w:val="00822792"/>
    <w:rsid w:val="00823630"/>
    <w:rsid w:val="0082405E"/>
    <w:rsid w:val="00824A68"/>
    <w:rsid w:val="00824F31"/>
    <w:rsid w:val="00825B55"/>
    <w:rsid w:val="00826D29"/>
    <w:rsid w:val="00827F3C"/>
    <w:rsid w:val="008305D6"/>
    <w:rsid w:val="008322FA"/>
    <w:rsid w:val="00832776"/>
    <w:rsid w:val="00832CFB"/>
    <w:rsid w:val="00832F86"/>
    <w:rsid w:val="00833009"/>
    <w:rsid w:val="00833F0A"/>
    <w:rsid w:val="008366A0"/>
    <w:rsid w:val="00836B40"/>
    <w:rsid w:val="00836F41"/>
    <w:rsid w:val="00837C7E"/>
    <w:rsid w:val="0084055F"/>
    <w:rsid w:val="008418C0"/>
    <w:rsid w:val="00841E25"/>
    <w:rsid w:val="00842338"/>
    <w:rsid w:val="008428FD"/>
    <w:rsid w:val="00843701"/>
    <w:rsid w:val="00843C6C"/>
    <w:rsid w:val="00843E4B"/>
    <w:rsid w:val="00844AC4"/>
    <w:rsid w:val="00844F28"/>
    <w:rsid w:val="0084570F"/>
    <w:rsid w:val="00845C0A"/>
    <w:rsid w:val="008465A1"/>
    <w:rsid w:val="0084765B"/>
    <w:rsid w:val="00847B37"/>
    <w:rsid w:val="008500F1"/>
    <w:rsid w:val="008506C6"/>
    <w:rsid w:val="00850F79"/>
    <w:rsid w:val="00850FF5"/>
    <w:rsid w:val="008511F4"/>
    <w:rsid w:val="00851D16"/>
    <w:rsid w:val="008520CA"/>
    <w:rsid w:val="008523F9"/>
    <w:rsid w:val="008532BC"/>
    <w:rsid w:val="00853C79"/>
    <w:rsid w:val="00853D4F"/>
    <w:rsid w:val="00853EB0"/>
    <w:rsid w:val="00855D83"/>
    <w:rsid w:val="00857CF5"/>
    <w:rsid w:val="00857DA2"/>
    <w:rsid w:val="00860D36"/>
    <w:rsid w:val="00860F9D"/>
    <w:rsid w:val="0086113F"/>
    <w:rsid w:val="008612F0"/>
    <w:rsid w:val="008624D7"/>
    <w:rsid w:val="00862AB6"/>
    <w:rsid w:val="00862AD3"/>
    <w:rsid w:val="00862E73"/>
    <w:rsid w:val="00866F12"/>
    <w:rsid w:val="00871FCD"/>
    <w:rsid w:val="008726C4"/>
    <w:rsid w:val="008748CF"/>
    <w:rsid w:val="0087508C"/>
    <w:rsid w:val="00875528"/>
    <w:rsid w:val="0087618A"/>
    <w:rsid w:val="00877205"/>
    <w:rsid w:val="0087758D"/>
    <w:rsid w:val="008778F0"/>
    <w:rsid w:val="008801CF"/>
    <w:rsid w:val="00880300"/>
    <w:rsid w:val="008803ED"/>
    <w:rsid w:val="00880C1B"/>
    <w:rsid w:val="00880EF8"/>
    <w:rsid w:val="0088187D"/>
    <w:rsid w:val="00883129"/>
    <w:rsid w:val="00883516"/>
    <w:rsid w:val="008835F2"/>
    <w:rsid w:val="0088373F"/>
    <w:rsid w:val="00885CAD"/>
    <w:rsid w:val="00885DCD"/>
    <w:rsid w:val="00885E91"/>
    <w:rsid w:val="00885F5E"/>
    <w:rsid w:val="0088608B"/>
    <w:rsid w:val="00886C72"/>
    <w:rsid w:val="008902FC"/>
    <w:rsid w:val="0089052D"/>
    <w:rsid w:val="00891919"/>
    <w:rsid w:val="00891944"/>
    <w:rsid w:val="00891B7E"/>
    <w:rsid w:val="00892455"/>
    <w:rsid w:val="00892A16"/>
    <w:rsid w:val="00893543"/>
    <w:rsid w:val="00894075"/>
    <w:rsid w:val="00895C6C"/>
    <w:rsid w:val="0089693B"/>
    <w:rsid w:val="00897775"/>
    <w:rsid w:val="008979E1"/>
    <w:rsid w:val="00897B62"/>
    <w:rsid w:val="008A06D6"/>
    <w:rsid w:val="008A1411"/>
    <w:rsid w:val="008A1631"/>
    <w:rsid w:val="008A1BF8"/>
    <w:rsid w:val="008A2171"/>
    <w:rsid w:val="008A298D"/>
    <w:rsid w:val="008A2E56"/>
    <w:rsid w:val="008A2FB4"/>
    <w:rsid w:val="008A32DF"/>
    <w:rsid w:val="008A43DA"/>
    <w:rsid w:val="008A4F21"/>
    <w:rsid w:val="008A5709"/>
    <w:rsid w:val="008A5F2D"/>
    <w:rsid w:val="008A6261"/>
    <w:rsid w:val="008B060D"/>
    <w:rsid w:val="008B06E2"/>
    <w:rsid w:val="008B08A3"/>
    <w:rsid w:val="008B1134"/>
    <w:rsid w:val="008B1D71"/>
    <w:rsid w:val="008B218C"/>
    <w:rsid w:val="008B2342"/>
    <w:rsid w:val="008B38C0"/>
    <w:rsid w:val="008B54A6"/>
    <w:rsid w:val="008B56E9"/>
    <w:rsid w:val="008B5AA3"/>
    <w:rsid w:val="008B5BEB"/>
    <w:rsid w:val="008B6CDB"/>
    <w:rsid w:val="008C0113"/>
    <w:rsid w:val="008C024C"/>
    <w:rsid w:val="008C0795"/>
    <w:rsid w:val="008C0E30"/>
    <w:rsid w:val="008C1169"/>
    <w:rsid w:val="008C248B"/>
    <w:rsid w:val="008C24CF"/>
    <w:rsid w:val="008C2542"/>
    <w:rsid w:val="008C2734"/>
    <w:rsid w:val="008C2836"/>
    <w:rsid w:val="008C2CCE"/>
    <w:rsid w:val="008C2F60"/>
    <w:rsid w:val="008C3CE0"/>
    <w:rsid w:val="008C477E"/>
    <w:rsid w:val="008C5C80"/>
    <w:rsid w:val="008C6205"/>
    <w:rsid w:val="008C623B"/>
    <w:rsid w:val="008C65AA"/>
    <w:rsid w:val="008C7133"/>
    <w:rsid w:val="008C7DEF"/>
    <w:rsid w:val="008D1017"/>
    <w:rsid w:val="008D15EC"/>
    <w:rsid w:val="008D1AE0"/>
    <w:rsid w:val="008D217D"/>
    <w:rsid w:val="008D31C6"/>
    <w:rsid w:val="008D3EBC"/>
    <w:rsid w:val="008D430C"/>
    <w:rsid w:val="008D43CC"/>
    <w:rsid w:val="008D564F"/>
    <w:rsid w:val="008D5790"/>
    <w:rsid w:val="008D5904"/>
    <w:rsid w:val="008D5B6E"/>
    <w:rsid w:val="008D5DD2"/>
    <w:rsid w:val="008D61B8"/>
    <w:rsid w:val="008D636D"/>
    <w:rsid w:val="008D64C8"/>
    <w:rsid w:val="008D6A4E"/>
    <w:rsid w:val="008D6AD7"/>
    <w:rsid w:val="008D6EB3"/>
    <w:rsid w:val="008D73DA"/>
    <w:rsid w:val="008D7CB2"/>
    <w:rsid w:val="008D7D7E"/>
    <w:rsid w:val="008E0B3D"/>
    <w:rsid w:val="008E194F"/>
    <w:rsid w:val="008E3ED5"/>
    <w:rsid w:val="008E4E3C"/>
    <w:rsid w:val="008E5E26"/>
    <w:rsid w:val="008E6718"/>
    <w:rsid w:val="008E6B29"/>
    <w:rsid w:val="008E7032"/>
    <w:rsid w:val="008F00FF"/>
    <w:rsid w:val="008F0823"/>
    <w:rsid w:val="008F19E4"/>
    <w:rsid w:val="008F1D1B"/>
    <w:rsid w:val="008F2827"/>
    <w:rsid w:val="008F36BE"/>
    <w:rsid w:val="008F3753"/>
    <w:rsid w:val="008F41EC"/>
    <w:rsid w:val="008F4813"/>
    <w:rsid w:val="008F5565"/>
    <w:rsid w:val="008F5575"/>
    <w:rsid w:val="008F5F62"/>
    <w:rsid w:val="008F6AEF"/>
    <w:rsid w:val="0090059C"/>
    <w:rsid w:val="00902A5D"/>
    <w:rsid w:val="0090316E"/>
    <w:rsid w:val="009033C8"/>
    <w:rsid w:val="00904875"/>
    <w:rsid w:val="00907207"/>
    <w:rsid w:val="00907B17"/>
    <w:rsid w:val="009102AB"/>
    <w:rsid w:val="0091091D"/>
    <w:rsid w:val="00910E4A"/>
    <w:rsid w:val="00911548"/>
    <w:rsid w:val="00911936"/>
    <w:rsid w:val="00912360"/>
    <w:rsid w:val="00912769"/>
    <w:rsid w:val="009127F2"/>
    <w:rsid w:val="0091292C"/>
    <w:rsid w:val="0091294B"/>
    <w:rsid w:val="00912C49"/>
    <w:rsid w:val="009159A3"/>
    <w:rsid w:val="00916111"/>
    <w:rsid w:val="00917105"/>
    <w:rsid w:val="0092087F"/>
    <w:rsid w:val="00920993"/>
    <w:rsid w:val="00920C7E"/>
    <w:rsid w:val="0092228A"/>
    <w:rsid w:val="00922A20"/>
    <w:rsid w:val="00922D3F"/>
    <w:rsid w:val="00922FD6"/>
    <w:rsid w:val="009235B4"/>
    <w:rsid w:val="00924488"/>
    <w:rsid w:val="00924A44"/>
    <w:rsid w:val="00924CB9"/>
    <w:rsid w:val="00925666"/>
    <w:rsid w:val="009300F9"/>
    <w:rsid w:val="0093143F"/>
    <w:rsid w:val="00931BBA"/>
    <w:rsid w:val="00932872"/>
    <w:rsid w:val="00932A90"/>
    <w:rsid w:val="00933E1E"/>
    <w:rsid w:val="00933EB3"/>
    <w:rsid w:val="0093417D"/>
    <w:rsid w:val="00934D11"/>
    <w:rsid w:val="00936694"/>
    <w:rsid w:val="009378C1"/>
    <w:rsid w:val="00937A53"/>
    <w:rsid w:val="00937DBB"/>
    <w:rsid w:val="00937F56"/>
    <w:rsid w:val="009407E4"/>
    <w:rsid w:val="00940D74"/>
    <w:rsid w:val="00942A89"/>
    <w:rsid w:val="00942DDA"/>
    <w:rsid w:val="00943876"/>
    <w:rsid w:val="0094405B"/>
    <w:rsid w:val="009442E9"/>
    <w:rsid w:val="00944406"/>
    <w:rsid w:val="00944F58"/>
    <w:rsid w:val="00945D22"/>
    <w:rsid w:val="00945F8E"/>
    <w:rsid w:val="009461C5"/>
    <w:rsid w:val="00946B4D"/>
    <w:rsid w:val="00947535"/>
    <w:rsid w:val="00950619"/>
    <w:rsid w:val="00950DC6"/>
    <w:rsid w:val="0095143C"/>
    <w:rsid w:val="00951612"/>
    <w:rsid w:val="00951EBD"/>
    <w:rsid w:val="009524B4"/>
    <w:rsid w:val="0095294C"/>
    <w:rsid w:val="00953E28"/>
    <w:rsid w:val="009548B0"/>
    <w:rsid w:val="009556FF"/>
    <w:rsid w:val="00955830"/>
    <w:rsid w:val="00955A1E"/>
    <w:rsid w:val="00955C40"/>
    <w:rsid w:val="00956051"/>
    <w:rsid w:val="0095683E"/>
    <w:rsid w:val="00957884"/>
    <w:rsid w:val="00960082"/>
    <w:rsid w:val="009600AB"/>
    <w:rsid w:val="00960578"/>
    <w:rsid w:val="00960A69"/>
    <w:rsid w:val="00960B5E"/>
    <w:rsid w:val="00960C98"/>
    <w:rsid w:val="00960FFF"/>
    <w:rsid w:val="0096366F"/>
    <w:rsid w:val="00963F4B"/>
    <w:rsid w:val="009665D1"/>
    <w:rsid w:val="00966C98"/>
    <w:rsid w:val="00966E15"/>
    <w:rsid w:val="009709AB"/>
    <w:rsid w:val="00970F6C"/>
    <w:rsid w:val="00971DBC"/>
    <w:rsid w:val="00972D2A"/>
    <w:rsid w:val="00973ADA"/>
    <w:rsid w:val="00973D30"/>
    <w:rsid w:val="00974EF5"/>
    <w:rsid w:val="0097578D"/>
    <w:rsid w:val="009777E7"/>
    <w:rsid w:val="009807B1"/>
    <w:rsid w:val="009809E4"/>
    <w:rsid w:val="00982CD4"/>
    <w:rsid w:val="00982D4E"/>
    <w:rsid w:val="00982ECC"/>
    <w:rsid w:val="00983334"/>
    <w:rsid w:val="00983C3F"/>
    <w:rsid w:val="00985489"/>
    <w:rsid w:val="00987699"/>
    <w:rsid w:val="009903CF"/>
    <w:rsid w:val="00990F22"/>
    <w:rsid w:val="009910D8"/>
    <w:rsid w:val="0099217F"/>
    <w:rsid w:val="00992D43"/>
    <w:rsid w:val="00993039"/>
    <w:rsid w:val="009943CB"/>
    <w:rsid w:val="00995916"/>
    <w:rsid w:val="00995A57"/>
    <w:rsid w:val="00996AB9"/>
    <w:rsid w:val="00996AE7"/>
    <w:rsid w:val="00997EAD"/>
    <w:rsid w:val="009A0A8E"/>
    <w:rsid w:val="009A0F36"/>
    <w:rsid w:val="009A11FC"/>
    <w:rsid w:val="009A221C"/>
    <w:rsid w:val="009A239C"/>
    <w:rsid w:val="009A259E"/>
    <w:rsid w:val="009A30D3"/>
    <w:rsid w:val="009A41EC"/>
    <w:rsid w:val="009A4A1A"/>
    <w:rsid w:val="009A4A4E"/>
    <w:rsid w:val="009A56C7"/>
    <w:rsid w:val="009A66AE"/>
    <w:rsid w:val="009A7871"/>
    <w:rsid w:val="009B20B5"/>
    <w:rsid w:val="009B2AEE"/>
    <w:rsid w:val="009B34E2"/>
    <w:rsid w:val="009B382F"/>
    <w:rsid w:val="009B3849"/>
    <w:rsid w:val="009B6480"/>
    <w:rsid w:val="009B6B15"/>
    <w:rsid w:val="009B7B3C"/>
    <w:rsid w:val="009B7CAD"/>
    <w:rsid w:val="009B7ED1"/>
    <w:rsid w:val="009C0436"/>
    <w:rsid w:val="009C079E"/>
    <w:rsid w:val="009C092C"/>
    <w:rsid w:val="009C0953"/>
    <w:rsid w:val="009C0E19"/>
    <w:rsid w:val="009C0E41"/>
    <w:rsid w:val="009C17ED"/>
    <w:rsid w:val="009C1994"/>
    <w:rsid w:val="009C1D94"/>
    <w:rsid w:val="009C20FE"/>
    <w:rsid w:val="009C235A"/>
    <w:rsid w:val="009C25A1"/>
    <w:rsid w:val="009C28E1"/>
    <w:rsid w:val="009C3949"/>
    <w:rsid w:val="009C3FA0"/>
    <w:rsid w:val="009C471E"/>
    <w:rsid w:val="009C4F5F"/>
    <w:rsid w:val="009C583C"/>
    <w:rsid w:val="009C6499"/>
    <w:rsid w:val="009C6B08"/>
    <w:rsid w:val="009C759A"/>
    <w:rsid w:val="009C77A1"/>
    <w:rsid w:val="009D0E8C"/>
    <w:rsid w:val="009D28B6"/>
    <w:rsid w:val="009D2B99"/>
    <w:rsid w:val="009D327D"/>
    <w:rsid w:val="009D3334"/>
    <w:rsid w:val="009D4A8E"/>
    <w:rsid w:val="009D544C"/>
    <w:rsid w:val="009D5719"/>
    <w:rsid w:val="009D71D8"/>
    <w:rsid w:val="009D78A5"/>
    <w:rsid w:val="009D7FEA"/>
    <w:rsid w:val="009E04B1"/>
    <w:rsid w:val="009E122C"/>
    <w:rsid w:val="009E12EF"/>
    <w:rsid w:val="009E1387"/>
    <w:rsid w:val="009E1697"/>
    <w:rsid w:val="009E3639"/>
    <w:rsid w:val="009E3719"/>
    <w:rsid w:val="009E413C"/>
    <w:rsid w:val="009E5072"/>
    <w:rsid w:val="009E5946"/>
    <w:rsid w:val="009E5DD7"/>
    <w:rsid w:val="009E63AD"/>
    <w:rsid w:val="009E6A1D"/>
    <w:rsid w:val="009E6DEE"/>
    <w:rsid w:val="009F2D09"/>
    <w:rsid w:val="009F34F6"/>
    <w:rsid w:val="009F3B17"/>
    <w:rsid w:val="009F3D20"/>
    <w:rsid w:val="009F42F9"/>
    <w:rsid w:val="009F4E9A"/>
    <w:rsid w:val="009F50EE"/>
    <w:rsid w:val="009F5879"/>
    <w:rsid w:val="009F6D29"/>
    <w:rsid w:val="009F6DE5"/>
    <w:rsid w:val="009F7D47"/>
    <w:rsid w:val="00A00153"/>
    <w:rsid w:val="00A0037F"/>
    <w:rsid w:val="00A00E19"/>
    <w:rsid w:val="00A01F7C"/>
    <w:rsid w:val="00A02412"/>
    <w:rsid w:val="00A02D09"/>
    <w:rsid w:val="00A03953"/>
    <w:rsid w:val="00A03AA2"/>
    <w:rsid w:val="00A0445E"/>
    <w:rsid w:val="00A04A09"/>
    <w:rsid w:val="00A05475"/>
    <w:rsid w:val="00A05B16"/>
    <w:rsid w:val="00A05F0F"/>
    <w:rsid w:val="00A06893"/>
    <w:rsid w:val="00A0720E"/>
    <w:rsid w:val="00A110D2"/>
    <w:rsid w:val="00A122D2"/>
    <w:rsid w:val="00A13163"/>
    <w:rsid w:val="00A1382B"/>
    <w:rsid w:val="00A14268"/>
    <w:rsid w:val="00A149EB"/>
    <w:rsid w:val="00A1573C"/>
    <w:rsid w:val="00A166F3"/>
    <w:rsid w:val="00A16EC5"/>
    <w:rsid w:val="00A1746C"/>
    <w:rsid w:val="00A2020F"/>
    <w:rsid w:val="00A219E8"/>
    <w:rsid w:val="00A21AEE"/>
    <w:rsid w:val="00A225EC"/>
    <w:rsid w:val="00A2326B"/>
    <w:rsid w:val="00A23864"/>
    <w:rsid w:val="00A23BBA"/>
    <w:rsid w:val="00A246AA"/>
    <w:rsid w:val="00A25C62"/>
    <w:rsid w:val="00A27015"/>
    <w:rsid w:val="00A27743"/>
    <w:rsid w:val="00A278C2"/>
    <w:rsid w:val="00A30A43"/>
    <w:rsid w:val="00A30AA2"/>
    <w:rsid w:val="00A30D8B"/>
    <w:rsid w:val="00A319D8"/>
    <w:rsid w:val="00A31E3D"/>
    <w:rsid w:val="00A31F43"/>
    <w:rsid w:val="00A32AA1"/>
    <w:rsid w:val="00A32CFA"/>
    <w:rsid w:val="00A33113"/>
    <w:rsid w:val="00A33C93"/>
    <w:rsid w:val="00A34EF1"/>
    <w:rsid w:val="00A35015"/>
    <w:rsid w:val="00A35611"/>
    <w:rsid w:val="00A35957"/>
    <w:rsid w:val="00A35BC4"/>
    <w:rsid w:val="00A36234"/>
    <w:rsid w:val="00A362E0"/>
    <w:rsid w:val="00A36844"/>
    <w:rsid w:val="00A36F6C"/>
    <w:rsid w:val="00A37B53"/>
    <w:rsid w:val="00A37E79"/>
    <w:rsid w:val="00A40178"/>
    <w:rsid w:val="00A42069"/>
    <w:rsid w:val="00A43C6B"/>
    <w:rsid w:val="00A4420D"/>
    <w:rsid w:val="00A44461"/>
    <w:rsid w:val="00A44570"/>
    <w:rsid w:val="00A44C07"/>
    <w:rsid w:val="00A465E2"/>
    <w:rsid w:val="00A46989"/>
    <w:rsid w:val="00A46B6D"/>
    <w:rsid w:val="00A47B05"/>
    <w:rsid w:val="00A50FE3"/>
    <w:rsid w:val="00A5139B"/>
    <w:rsid w:val="00A52271"/>
    <w:rsid w:val="00A52930"/>
    <w:rsid w:val="00A52FFD"/>
    <w:rsid w:val="00A55217"/>
    <w:rsid w:val="00A55C5E"/>
    <w:rsid w:val="00A55DFF"/>
    <w:rsid w:val="00A56768"/>
    <w:rsid w:val="00A57F0C"/>
    <w:rsid w:val="00A57FF4"/>
    <w:rsid w:val="00A612DB"/>
    <w:rsid w:val="00A61CC2"/>
    <w:rsid w:val="00A62D99"/>
    <w:rsid w:val="00A6325E"/>
    <w:rsid w:val="00A633C5"/>
    <w:rsid w:val="00A63849"/>
    <w:rsid w:val="00A64124"/>
    <w:rsid w:val="00A64E18"/>
    <w:rsid w:val="00A65105"/>
    <w:rsid w:val="00A651EC"/>
    <w:rsid w:val="00A652F0"/>
    <w:rsid w:val="00A656AC"/>
    <w:rsid w:val="00A657D4"/>
    <w:rsid w:val="00A65D52"/>
    <w:rsid w:val="00A66874"/>
    <w:rsid w:val="00A673DF"/>
    <w:rsid w:val="00A67866"/>
    <w:rsid w:val="00A70255"/>
    <w:rsid w:val="00A7229D"/>
    <w:rsid w:val="00A73435"/>
    <w:rsid w:val="00A74229"/>
    <w:rsid w:val="00A7478A"/>
    <w:rsid w:val="00A74CF2"/>
    <w:rsid w:val="00A75525"/>
    <w:rsid w:val="00A75DE0"/>
    <w:rsid w:val="00A765A7"/>
    <w:rsid w:val="00A76D86"/>
    <w:rsid w:val="00A76FDB"/>
    <w:rsid w:val="00A81B33"/>
    <w:rsid w:val="00A81B63"/>
    <w:rsid w:val="00A824B4"/>
    <w:rsid w:val="00A8289C"/>
    <w:rsid w:val="00A83AC7"/>
    <w:rsid w:val="00A8420F"/>
    <w:rsid w:val="00A84F66"/>
    <w:rsid w:val="00A85D5A"/>
    <w:rsid w:val="00A86591"/>
    <w:rsid w:val="00A86BD0"/>
    <w:rsid w:val="00A904CF"/>
    <w:rsid w:val="00A9053C"/>
    <w:rsid w:val="00A905A4"/>
    <w:rsid w:val="00A906C0"/>
    <w:rsid w:val="00A9152D"/>
    <w:rsid w:val="00A91823"/>
    <w:rsid w:val="00A91DA0"/>
    <w:rsid w:val="00A91F14"/>
    <w:rsid w:val="00A926F3"/>
    <w:rsid w:val="00A93366"/>
    <w:rsid w:val="00A933FC"/>
    <w:rsid w:val="00A934A2"/>
    <w:rsid w:val="00A94CA1"/>
    <w:rsid w:val="00A959B3"/>
    <w:rsid w:val="00A95B43"/>
    <w:rsid w:val="00A967DE"/>
    <w:rsid w:val="00A97FBE"/>
    <w:rsid w:val="00AA0439"/>
    <w:rsid w:val="00AA0DEB"/>
    <w:rsid w:val="00AA0E49"/>
    <w:rsid w:val="00AA1E0D"/>
    <w:rsid w:val="00AA29E6"/>
    <w:rsid w:val="00AA2CA8"/>
    <w:rsid w:val="00AA5B63"/>
    <w:rsid w:val="00AA68EB"/>
    <w:rsid w:val="00AA6B5C"/>
    <w:rsid w:val="00AA6B68"/>
    <w:rsid w:val="00AA6D24"/>
    <w:rsid w:val="00AA7B62"/>
    <w:rsid w:val="00AB0107"/>
    <w:rsid w:val="00AB0274"/>
    <w:rsid w:val="00AB03D8"/>
    <w:rsid w:val="00AB0896"/>
    <w:rsid w:val="00AB094D"/>
    <w:rsid w:val="00AB0972"/>
    <w:rsid w:val="00AB0E0D"/>
    <w:rsid w:val="00AB1D54"/>
    <w:rsid w:val="00AB331B"/>
    <w:rsid w:val="00AB3460"/>
    <w:rsid w:val="00AB35E3"/>
    <w:rsid w:val="00AB447F"/>
    <w:rsid w:val="00AB51AE"/>
    <w:rsid w:val="00AB6707"/>
    <w:rsid w:val="00AC0209"/>
    <w:rsid w:val="00AC0477"/>
    <w:rsid w:val="00AC0C24"/>
    <w:rsid w:val="00AC0E1D"/>
    <w:rsid w:val="00AC1397"/>
    <w:rsid w:val="00AC2401"/>
    <w:rsid w:val="00AC254F"/>
    <w:rsid w:val="00AC2D13"/>
    <w:rsid w:val="00AC2E4F"/>
    <w:rsid w:val="00AC3108"/>
    <w:rsid w:val="00AC381D"/>
    <w:rsid w:val="00AC5F5B"/>
    <w:rsid w:val="00AC62AB"/>
    <w:rsid w:val="00AC7D59"/>
    <w:rsid w:val="00AD0AE8"/>
    <w:rsid w:val="00AD0B64"/>
    <w:rsid w:val="00AD1108"/>
    <w:rsid w:val="00AD25FA"/>
    <w:rsid w:val="00AD3042"/>
    <w:rsid w:val="00AD571E"/>
    <w:rsid w:val="00AD5DA9"/>
    <w:rsid w:val="00AD62E3"/>
    <w:rsid w:val="00AD6DEE"/>
    <w:rsid w:val="00AD7863"/>
    <w:rsid w:val="00AE0810"/>
    <w:rsid w:val="00AE09FE"/>
    <w:rsid w:val="00AE0EA1"/>
    <w:rsid w:val="00AE10BA"/>
    <w:rsid w:val="00AE150A"/>
    <w:rsid w:val="00AE19CE"/>
    <w:rsid w:val="00AE1C00"/>
    <w:rsid w:val="00AE201E"/>
    <w:rsid w:val="00AE2DF9"/>
    <w:rsid w:val="00AE2F78"/>
    <w:rsid w:val="00AE4D58"/>
    <w:rsid w:val="00AE50A3"/>
    <w:rsid w:val="00AE5694"/>
    <w:rsid w:val="00AE59FA"/>
    <w:rsid w:val="00AE68E6"/>
    <w:rsid w:val="00AE6C6D"/>
    <w:rsid w:val="00AE703E"/>
    <w:rsid w:val="00AE75B5"/>
    <w:rsid w:val="00AE7669"/>
    <w:rsid w:val="00AE7AF7"/>
    <w:rsid w:val="00AE7D83"/>
    <w:rsid w:val="00AF09CC"/>
    <w:rsid w:val="00AF0E38"/>
    <w:rsid w:val="00AF1B5A"/>
    <w:rsid w:val="00AF2C9A"/>
    <w:rsid w:val="00AF3246"/>
    <w:rsid w:val="00AF35AE"/>
    <w:rsid w:val="00AF3646"/>
    <w:rsid w:val="00AF45F0"/>
    <w:rsid w:val="00AF51D1"/>
    <w:rsid w:val="00AF644E"/>
    <w:rsid w:val="00AF6A88"/>
    <w:rsid w:val="00B00D66"/>
    <w:rsid w:val="00B02281"/>
    <w:rsid w:val="00B02663"/>
    <w:rsid w:val="00B026A6"/>
    <w:rsid w:val="00B02E67"/>
    <w:rsid w:val="00B03C1D"/>
    <w:rsid w:val="00B03C63"/>
    <w:rsid w:val="00B0407A"/>
    <w:rsid w:val="00B04807"/>
    <w:rsid w:val="00B0598C"/>
    <w:rsid w:val="00B06373"/>
    <w:rsid w:val="00B063CE"/>
    <w:rsid w:val="00B072D7"/>
    <w:rsid w:val="00B0731D"/>
    <w:rsid w:val="00B077C1"/>
    <w:rsid w:val="00B1019B"/>
    <w:rsid w:val="00B1251B"/>
    <w:rsid w:val="00B12674"/>
    <w:rsid w:val="00B1271B"/>
    <w:rsid w:val="00B13AB5"/>
    <w:rsid w:val="00B14C7F"/>
    <w:rsid w:val="00B15517"/>
    <w:rsid w:val="00B16AE0"/>
    <w:rsid w:val="00B20418"/>
    <w:rsid w:val="00B206AB"/>
    <w:rsid w:val="00B2079E"/>
    <w:rsid w:val="00B20C96"/>
    <w:rsid w:val="00B21407"/>
    <w:rsid w:val="00B2183F"/>
    <w:rsid w:val="00B21B18"/>
    <w:rsid w:val="00B2327B"/>
    <w:rsid w:val="00B23D2B"/>
    <w:rsid w:val="00B242B3"/>
    <w:rsid w:val="00B2492D"/>
    <w:rsid w:val="00B24E75"/>
    <w:rsid w:val="00B259F7"/>
    <w:rsid w:val="00B25BF8"/>
    <w:rsid w:val="00B26B50"/>
    <w:rsid w:val="00B26EAD"/>
    <w:rsid w:val="00B27A53"/>
    <w:rsid w:val="00B31A57"/>
    <w:rsid w:val="00B31EA7"/>
    <w:rsid w:val="00B322C6"/>
    <w:rsid w:val="00B3267B"/>
    <w:rsid w:val="00B32C44"/>
    <w:rsid w:val="00B33C4A"/>
    <w:rsid w:val="00B33F29"/>
    <w:rsid w:val="00B33F86"/>
    <w:rsid w:val="00B3505F"/>
    <w:rsid w:val="00B35104"/>
    <w:rsid w:val="00B355EC"/>
    <w:rsid w:val="00B3578D"/>
    <w:rsid w:val="00B36E5F"/>
    <w:rsid w:val="00B37607"/>
    <w:rsid w:val="00B379A4"/>
    <w:rsid w:val="00B402FB"/>
    <w:rsid w:val="00B412C4"/>
    <w:rsid w:val="00B426D8"/>
    <w:rsid w:val="00B44C67"/>
    <w:rsid w:val="00B45129"/>
    <w:rsid w:val="00B45FC4"/>
    <w:rsid w:val="00B460DE"/>
    <w:rsid w:val="00B46210"/>
    <w:rsid w:val="00B463D4"/>
    <w:rsid w:val="00B46F68"/>
    <w:rsid w:val="00B47BCC"/>
    <w:rsid w:val="00B47CF5"/>
    <w:rsid w:val="00B47FD6"/>
    <w:rsid w:val="00B506EC"/>
    <w:rsid w:val="00B5086F"/>
    <w:rsid w:val="00B50B27"/>
    <w:rsid w:val="00B51224"/>
    <w:rsid w:val="00B51A0B"/>
    <w:rsid w:val="00B51A86"/>
    <w:rsid w:val="00B52446"/>
    <w:rsid w:val="00B53B55"/>
    <w:rsid w:val="00B557C6"/>
    <w:rsid w:val="00B563C2"/>
    <w:rsid w:val="00B56BC5"/>
    <w:rsid w:val="00B57BEA"/>
    <w:rsid w:val="00B57D99"/>
    <w:rsid w:val="00B6001B"/>
    <w:rsid w:val="00B61496"/>
    <w:rsid w:val="00B6232F"/>
    <w:rsid w:val="00B62CE1"/>
    <w:rsid w:val="00B636E4"/>
    <w:rsid w:val="00B65567"/>
    <w:rsid w:val="00B65CF5"/>
    <w:rsid w:val="00B6635A"/>
    <w:rsid w:val="00B72102"/>
    <w:rsid w:val="00B72499"/>
    <w:rsid w:val="00B726A7"/>
    <w:rsid w:val="00B727AE"/>
    <w:rsid w:val="00B73C17"/>
    <w:rsid w:val="00B74834"/>
    <w:rsid w:val="00B74B0F"/>
    <w:rsid w:val="00B75692"/>
    <w:rsid w:val="00B76409"/>
    <w:rsid w:val="00B772C4"/>
    <w:rsid w:val="00B77D1D"/>
    <w:rsid w:val="00B801AF"/>
    <w:rsid w:val="00B806F9"/>
    <w:rsid w:val="00B8084B"/>
    <w:rsid w:val="00B80FA4"/>
    <w:rsid w:val="00B813AE"/>
    <w:rsid w:val="00B81EA2"/>
    <w:rsid w:val="00B82688"/>
    <w:rsid w:val="00B82BB1"/>
    <w:rsid w:val="00B83022"/>
    <w:rsid w:val="00B83453"/>
    <w:rsid w:val="00B836AB"/>
    <w:rsid w:val="00B83793"/>
    <w:rsid w:val="00B83D2B"/>
    <w:rsid w:val="00B8404E"/>
    <w:rsid w:val="00B84BE6"/>
    <w:rsid w:val="00B8502F"/>
    <w:rsid w:val="00B8528F"/>
    <w:rsid w:val="00B85325"/>
    <w:rsid w:val="00B858FF"/>
    <w:rsid w:val="00B86124"/>
    <w:rsid w:val="00B8666F"/>
    <w:rsid w:val="00B87690"/>
    <w:rsid w:val="00B876EA"/>
    <w:rsid w:val="00B87EC0"/>
    <w:rsid w:val="00B9001B"/>
    <w:rsid w:val="00B9025B"/>
    <w:rsid w:val="00B90333"/>
    <w:rsid w:val="00B912D6"/>
    <w:rsid w:val="00B91764"/>
    <w:rsid w:val="00B91A36"/>
    <w:rsid w:val="00B9290F"/>
    <w:rsid w:val="00B92F96"/>
    <w:rsid w:val="00B93459"/>
    <w:rsid w:val="00B942C0"/>
    <w:rsid w:val="00B94D0D"/>
    <w:rsid w:val="00B9533E"/>
    <w:rsid w:val="00B95AA2"/>
    <w:rsid w:val="00B96843"/>
    <w:rsid w:val="00B96C27"/>
    <w:rsid w:val="00B97C37"/>
    <w:rsid w:val="00B97F5C"/>
    <w:rsid w:val="00BA0460"/>
    <w:rsid w:val="00BA096B"/>
    <w:rsid w:val="00BA0E75"/>
    <w:rsid w:val="00BA0FF8"/>
    <w:rsid w:val="00BA3B32"/>
    <w:rsid w:val="00BA4117"/>
    <w:rsid w:val="00BA450B"/>
    <w:rsid w:val="00BA47E6"/>
    <w:rsid w:val="00BA4F65"/>
    <w:rsid w:val="00BA57D2"/>
    <w:rsid w:val="00BA687B"/>
    <w:rsid w:val="00BA6B1E"/>
    <w:rsid w:val="00BA6F6A"/>
    <w:rsid w:val="00BA6F6F"/>
    <w:rsid w:val="00BA7F1B"/>
    <w:rsid w:val="00BB04BE"/>
    <w:rsid w:val="00BB08C9"/>
    <w:rsid w:val="00BB19C7"/>
    <w:rsid w:val="00BB1A3B"/>
    <w:rsid w:val="00BB241B"/>
    <w:rsid w:val="00BB358C"/>
    <w:rsid w:val="00BB3D72"/>
    <w:rsid w:val="00BB5187"/>
    <w:rsid w:val="00BB64F7"/>
    <w:rsid w:val="00BB78F3"/>
    <w:rsid w:val="00BC044D"/>
    <w:rsid w:val="00BC078A"/>
    <w:rsid w:val="00BC0CC3"/>
    <w:rsid w:val="00BC2462"/>
    <w:rsid w:val="00BC2CDF"/>
    <w:rsid w:val="00BC3190"/>
    <w:rsid w:val="00BC356D"/>
    <w:rsid w:val="00BC3C41"/>
    <w:rsid w:val="00BC5735"/>
    <w:rsid w:val="00BC5DF7"/>
    <w:rsid w:val="00BC63E4"/>
    <w:rsid w:val="00BC6F82"/>
    <w:rsid w:val="00BC7D50"/>
    <w:rsid w:val="00BC7ECD"/>
    <w:rsid w:val="00BD01C3"/>
    <w:rsid w:val="00BD023C"/>
    <w:rsid w:val="00BD08C2"/>
    <w:rsid w:val="00BD0D3D"/>
    <w:rsid w:val="00BD0EC6"/>
    <w:rsid w:val="00BD163D"/>
    <w:rsid w:val="00BD1705"/>
    <w:rsid w:val="00BD29B3"/>
    <w:rsid w:val="00BD3F5B"/>
    <w:rsid w:val="00BD51EF"/>
    <w:rsid w:val="00BD55D3"/>
    <w:rsid w:val="00BD6483"/>
    <w:rsid w:val="00BD665E"/>
    <w:rsid w:val="00BD773D"/>
    <w:rsid w:val="00BE0A46"/>
    <w:rsid w:val="00BE0BEA"/>
    <w:rsid w:val="00BE119D"/>
    <w:rsid w:val="00BE126D"/>
    <w:rsid w:val="00BE3840"/>
    <w:rsid w:val="00BE3D31"/>
    <w:rsid w:val="00BE40CA"/>
    <w:rsid w:val="00BE495A"/>
    <w:rsid w:val="00BE4BD6"/>
    <w:rsid w:val="00BE533F"/>
    <w:rsid w:val="00BE5968"/>
    <w:rsid w:val="00BE653A"/>
    <w:rsid w:val="00BF024C"/>
    <w:rsid w:val="00BF17F8"/>
    <w:rsid w:val="00BF1BB5"/>
    <w:rsid w:val="00BF1C5D"/>
    <w:rsid w:val="00BF24CB"/>
    <w:rsid w:val="00BF3B8D"/>
    <w:rsid w:val="00BF3F5A"/>
    <w:rsid w:val="00BF61F7"/>
    <w:rsid w:val="00BF63D2"/>
    <w:rsid w:val="00BF7DE0"/>
    <w:rsid w:val="00C0138E"/>
    <w:rsid w:val="00C013F6"/>
    <w:rsid w:val="00C02B75"/>
    <w:rsid w:val="00C03000"/>
    <w:rsid w:val="00C03292"/>
    <w:rsid w:val="00C039E3"/>
    <w:rsid w:val="00C03B39"/>
    <w:rsid w:val="00C03B50"/>
    <w:rsid w:val="00C0490D"/>
    <w:rsid w:val="00C04EA8"/>
    <w:rsid w:val="00C05273"/>
    <w:rsid w:val="00C05441"/>
    <w:rsid w:val="00C055F1"/>
    <w:rsid w:val="00C05CD3"/>
    <w:rsid w:val="00C06366"/>
    <w:rsid w:val="00C075A6"/>
    <w:rsid w:val="00C103BA"/>
    <w:rsid w:val="00C10B0F"/>
    <w:rsid w:val="00C10F67"/>
    <w:rsid w:val="00C11178"/>
    <w:rsid w:val="00C117A0"/>
    <w:rsid w:val="00C11DD9"/>
    <w:rsid w:val="00C12BA9"/>
    <w:rsid w:val="00C140D3"/>
    <w:rsid w:val="00C14361"/>
    <w:rsid w:val="00C1472A"/>
    <w:rsid w:val="00C16032"/>
    <w:rsid w:val="00C16194"/>
    <w:rsid w:val="00C171C6"/>
    <w:rsid w:val="00C1789C"/>
    <w:rsid w:val="00C2006A"/>
    <w:rsid w:val="00C20CF8"/>
    <w:rsid w:val="00C21005"/>
    <w:rsid w:val="00C21172"/>
    <w:rsid w:val="00C21215"/>
    <w:rsid w:val="00C22165"/>
    <w:rsid w:val="00C22CF7"/>
    <w:rsid w:val="00C24FB4"/>
    <w:rsid w:val="00C256ED"/>
    <w:rsid w:val="00C25793"/>
    <w:rsid w:val="00C267DC"/>
    <w:rsid w:val="00C272A2"/>
    <w:rsid w:val="00C272A5"/>
    <w:rsid w:val="00C3050D"/>
    <w:rsid w:val="00C3053E"/>
    <w:rsid w:val="00C30F7E"/>
    <w:rsid w:val="00C31736"/>
    <w:rsid w:val="00C31F5D"/>
    <w:rsid w:val="00C32196"/>
    <w:rsid w:val="00C32413"/>
    <w:rsid w:val="00C328AD"/>
    <w:rsid w:val="00C339D0"/>
    <w:rsid w:val="00C34231"/>
    <w:rsid w:val="00C3560B"/>
    <w:rsid w:val="00C36C47"/>
    <w:rsid w:val="00C3753E"/>
    <w:rsid w:val="00C400D5"/>
    <w:rsid w:val="00C4030D"/>
    <w:rsid w:val="00C407EF"/>
    <w:rsid w:val="00C40ABF"/>
    <w:rsid w:val="00C411D1"/>
    <w:rsid w:val="00C417FD"/>
    <w:rsid w:val="00C41E57"/>
    <w:rsid w:val="00C42312"/>
    <w:rsid w:val="00C42BD0"/>
    <w:rsid w:val="00C42E8A"/>
    <w:rsid w:val="00C432B0"/>
    <w:rsid w:val="00C45050"/>
    <w:rsid w:val="00C45E7A"/>
    <w:rsid w:val="00C4639C"/>
    <w:rsid w:val="00C47E50"/>
    <w:rsid w:val="00C50513"/>
    <w:rsid w:val="00C507F7"/>
    <w:rsid w:val="00C50AE5"/>
    <w:rsid w:val="00C51E34"/>
    <w:rsid w:val="00C53607"/>
    <w:rsid w:val="00C53F71"/>
    <w:rsid w:val="00C54C7A"/>
    <w:rsid w:val="00C54E84"/>
    <w:rsid w:val="00C55172"/>
    <w:rsid w:val="00C5527A"/>
    <w:rsid w:val="00C559A2"/>
    <w:rsid w:val="00C55D35"/>
    <w:rsid w:val="00C56563"/>
    <w:rsid w:val="00C56565"/>
    <w:rsid w:val="00C56CE7"/>
    <w:rsid w:val="00C57CEA"/>
    <w:rsid w:val="00C60DCE"/>
    <w:rsid w:val="00C61151"/>
    <w:rsid w:val="00C61710"/>
    <w:rsid w:val="00C61802"/>
    <w:rsid w:val="00C62D01"/>
    <w:rsid w:val="00C63082"/>
    <w:rsid w:val="00C637D6"/>
    <w:rsid w:val="00C63AFC"/>
    <w:rsid w:val="00C63B17"/>
    <w:rsid w:val="00C63B21"/>
    <w:rsid w:val="00C6484D"/>
    <w:rsid w:val="00C6545D"/>
    <w:rsid w:val="00C6568E"/>
    <w:rsid w:val="00C663F0"/>
    <w:rsid w:val="00C66408"/>
    <w:rsid w:val="00C6646E"/>
    <w:rsid w:val="00C66D2E"/>
    <w:rsid w:val="00C66DBC"/>
    <w:rsid w:val="00C66EF5"/>
    <w:rsid w:val="00C67BCE"/>
    <w:rsid w:val="00C70380"/>
    <w:rsid w:val="00C70532"/>
    <w:rsid w:val="00C726C3"/>
    <w:rsid w:val="00C72CE4"/>
    <w:rsid w:val="00C7396D"/>
    <w:rsid w:val="00C7461A"/>
    <w:rsid w:val="00C7488A"/>
    <w:rsid w:val="00C7491F"/>
    <w:rsid w:val="00C75072"/>
    <w:rsid w:val="00C75580"/>
    <w:rsid w:val="00C75745"/>
    <w:rsid w:val="00C761D1"/>
    <w:rsid w:val="00C76C4B"/>
    <w:rsid w:val="00C76D26"/>
    <w:rsid w:val="00C76D44"/>
    <w:rsid w:val="00C8103C"/>
    <w:rsid w:val="00C818D3"/>
    <w:rsid w:val="00C81ED4"/>
    <w:rsid w:val="00C827BD"/>
    <w:rsid w:val="00C82CBA"/>
    <w:rsid w:val="00C8420A"/>
    <w:rsid w:val="00C8482A"/>
    <w:rsid w:val="00C85563"/>
    <w:rsid w:val="00C85689"/>
    <w:rsid w:val="00C86085"/>
    <w:rsid w:val="00C865DA"/>
    <w:rsid w:val="00C875D9"/>
    <w:rsid w:val="00C87ABA"/>
    <w:rsid w:val="00C87CA1"/>
    <w:rsid w:val="00C90A50"/>
    <w:rsid w:val="00C9123E"/>
    <w:rsid w:val="00C91554"/>
    <w:rsid w:val="00C92A2E"/>
    <w:rsid w:val="00C92BA7"/>
    <w:rsid w:val="00C9328D"/>
    <w:rsid w:val="00C9409B"/>
    <w:rsid w:val="00C954D4"/>
    <w:rsid w:val="00C95ED4"/>
    <w:rsid w:val="00C97BB2"/>
    <w:rsid w:val="00CA168E"/>
    <w:rsid w:val="00CA221A"/>
    <w:rsid w:val="00CA2288"/>
    <w:rsid w:val="00CA3F44"/>
    <w:rsid w:val="00CA3FD5"/>
    <w:rsid w:val="00CA47AE"/>
    <w:rsid w:val="00CA47E8"/>
    <w:rsid w:val="00CA49AB"/>
    <w:rsid w:val="00CA5486"/>
    <w:rsid w:val="00CA5667"/>
    <w:rsid w:val="00CA60E0"/>
    <w:rsid w:val="00CA7704"/>
    <w:rsid w:val="00CA7838"/>
    <w:rsid w:val="00CA7B3E"/>
    <w:rsid w:val="00CA7E26"/>
    <w:rsid w:val="00CB0880"/>
    <w:rsid w:val="00CB1BD5"/>
    <w:rsid w:val="00CB21E1"/>
    <w:rsid w:val="00CB2801"/>
    <w:rsid w:val="00CB2ABB"/>
    <w:rsid w:val="00CB38D2"/>
    <w:rsid w:val="00CB3D52"/>
    <w:rsid w:val="00CB4B1A"/>
    <w:rsid w:val="00CB5744"/>
    <w:rsid w:val="00CB57A8"/>
    <w:rsid w:val="00CB5F5F"/>
    <w:rsid w:val="00CB73DD"/>
    <w:rsid w:val="00CC049C"/>
    <w:rsid w:val="00CC078F"/>
    <w:rsid w:val="00CC0A67"/>
    <w:rsid w:val="00CC0D4C"/>
    <w:rsid w:val="00CC0E62"/>
    <w:rsid w:val="00CC11F7"/>
    <w:rsid w:val="00CC2076"/>
    <w:rsid w:val="00CC2865"/>
    <w:rsid w:val="00CC3EE0"/>
    <w:rsid w:val="00CC4B17"/>
    <w:rsid w:val="00CC4C57"/>
    <w:rsid w:val="00CC5904"/>
    <w:rsid w:val="00CC6DEA"/>
    <w:rsid w:val="00CC7A69"/>
    <w:rsid w:val="00CC7D60"/>
    <w:rsid w:val="00CD04FA"/>
    <w:rsid w:val="00CD0D5C"/>
    <w:rsid w:val="00CD1AE1"/>
    <w:rsid w:val="00CD2021"/>
    <w:rsid w:val="00CD2289"/>
    <w:rsid w:val="00CD265A"/>
    <w:rsid w:val="00CD3627"/>
    <w:rsid w:val="00CD3EE4"/>
    <w:rsid w:val="00CD499A"/>
    <w:rsid w:val="00CD499B"/>
    <w:rsid w:val="00CD53E4"/>
    <w:rsid w:val="00CD55CA"/>
    <w:rsid w:val="00CD59D3"/>
    <w:rsid w:val="00CD5A6C"/>
    <w:rsid w:val="00CD618B"/>
    <w:rsid w:val="00CD64E1"/>
    <w:rsid w:val="00CD7382"/>
    <w:rsid w:val="00CD75A8"/>
    <w:rsid w:val="00CD7CCB"/>
    <w:rsid w:val="00CD7E49"/>
    <w:rsid w:val="00CD7EC3"/>
    <w:rsid w:val="00CE010D"/>
    <w:rsid w:val="00CE0545"/>
    <w:rsid w:val="00CE1162"/>
    <w:rsid w:val="00CE130F"/>
    <w:rsid w:val="00CE1B9A"/>
    <w:rsid w:val="00CE1D91"/>
    <w:rsid w:val="00CE3490"/>
    <w:rsid w:val="00CE3A0E"/>
    <w:rsid w:val="00CE3F9A"/>
    <w:rsid w:val="00CE40D3"/>
    <w:rsid w:val="00CE4126"/>
    <w:rsid w:val="00CE5282"/>
    <w:rsid w:val="00CE5595"/>
    <w:rsid w:val="00CE6277"/>
    <w:rsid w:val="00CE77EE"/>
    <w:rsid w:val="00CF09AB"/>
    <w:rsid w:val="00CF12EA"/>
    <w:rsid w:val="00CF1CEA"/>
    <w:rsid w:val="00CF1F11"/>
    <w:rsid w:val="00CF3014"/>
    <w:rsid w:val="00CF35E6"/>
    <w:rsid w:val="00CF3647"/>
    <w:rsid w:val="00CF4679"/>
    <w:rsid w:val="00CF4807"/>
    <w:rsid w:val="00CF503B"/>
    <w:rsid w:val="00CF6677"/>
    <w:rsid w:val="00CF6A08"/>
    <w:rsid w:val="00CF78C3"/>
    <w:rsid w:val="00D00C35"/>
    <w:rsid w:val="00D01500"/>
    <w:rsid w:val="00D019E3"/>
    <w:rsid w:val="00D028C9"/>
    <w:rsid w:val="00D03102"/>
    <w:rsid w:val="00D03192"/>
    <w:rsid w:val="00D03C00"/>
    <w:rsid w:val="00D03D3C"/>
    <w:rsid w:val="00D04001"/>
    <w:rsid w:val="00D068BB"/>
    <w:rsid w:val="00D069E9"/>
    <w:rsid w:val="00D06C14"/>
    <w:rsid w:val="00D070A9"/>
    <w:rsid w:val="00D10187"/>
    <w:rsid w:val="00D11A61"/>
    <w:rsid w:val="00D11E69"/>
    <w:rsid w:val="00D11F6A"/>
    <w:rsid w:val="00D12616"/>
    <w:rsid w:val="00D13E79"/>
    <w:rsid w:val="00D13F2F"/>
    <w:rsid w:val="00D145EC"/>
    <w:rsid w:val="00D14D39"/>
    <w:rsid w:val="00D15358"/>
    <w:rsid w:val="00D15E45"/>
    <w:rsid w:val="00D15F7A"/>
    <w:rsid w:val="00D16398"/>
    <w:rsid w:val="00D16647"/>
    <w:rsid w:val="00D17384"/>
    <w:rsid w:val="00D17528"/>
    <w:rsid w:val="00D17932"/>
    <w:rsid w:val="00D17FF7"/>
    <w:rsid w:val="00D20895"/>
    <w:rsid w:val="00D216E1"/>
    <w:rsid w:val="00D21B6D"/>
    <w:rsid w:val="00D241B7"/>
    <w:rsid w:val="00D24AB0"/>
    <w:rsid w:val="00D25A22"/>
    <w:rsid w:val="00D25D2E"/>
    <w:rsid w:val="00D2612E"/>
    <w:rsid w:val="00D26D88"/>
    <w:rsid w:val="00D272A2"/>
    <w:rsid w:val="00D2743C"/>
    <w:rsid w:val="00D278BA"/>
    <w:rsid w:val="00D27CF1"/>
    <w:rsid w:val="00D27D35"/>
    <w:rsid w:val="00D31230"/>
    <w:rsid w:val="00D31A7E"/>
    <w:rsid w:val="00D324CD"/>
    <w:rsid w:val="00D3278F"/>
    <w:rsid w:val="00D3346F"/>
    <w:rsid w:val="00D3502E"/>
    <w:rsid w:val="00D35ABE"/>
    <w:rsid w:val="00D37260"/>
    <w:rsid w:val="00D400DC"/>
    <w:rsid w:val="00D4086A"/>
    <w:rsid w:val="00D41B9B"/>
    <w:rsid w:val="00D423CE"/>
    <w:rsid w:val="00D424ED"/>
    <w:rsid w:val="00D426E4"/>
    <w:rsid w:val="00D43282"/>
    <w:rsid w:val="00D436EC"/>
    <w:rsid w:val="00D43A7D"/>
    <w:rsid w:val="00D43BF0"/>
    <w:rsid w:val="00D44C7E"/>
    <w:rsid w:val="00D45C2F"/>
    <w:rsid w:val="00D45E9E"/>
    <w:rsid w:val="00D46065"/>
    <w:rsid w:val="00D46C65"/>
    <w:rsid w:val="00D46ECD"/>
    <w:rsid w:val="00D4703A"/>
    <w:rsid w:val="00D4747C"/>
    <w:rsid w:val="00D50488"/>
    <w:rsid w:val="00D505A6"/>
    <w:rsid w:val="00D508BF"/>
    <w:rsid w:val="00D50FDF"/>
    <w:rsid w:val="00D513F0"/>
    <w:rsid w:val="00D51800"/>
    <w:rsid w:val="00D51AD2"/>
    <w:rsid w:val="00D5230C"/>
    <w:rsid w:val="00D53091"/>
    <w:rsid w:val="00D53FD3"/>
    <w:rsid w:val="00D544CC"/>
    <w:rsid w:val="00D54A51"/>
    <w:rsid w:val="00D54D7B"/>
    <w:rsid w:val="00D54EAC"/>
    <w:rsid w:val="00D55429"/>
    <w:rsid w:val="00D55A76"/>
    <w:rsid w:val="00D56390"/>
    <w:rsid w:val="00D565D6"/>
    <w:rsid w:val="00D56961"/>
    <w:rsid w:val="00D56EEC"/>
    <w:rsid w:val="00D576C8"/>
    <w:rsid w:val="00D57871"/>
    <w:rsid w:val="00D60ECD"/>
    <w:rsid w:val="00D61372"/>
    <w:rsid w:val="00D61C3D"/>
    <w:rsid w:val="00D61C6F"/>
    <w:rsid w:val="00D62B37"/>
    <w:rsid w:val="00D63022"/>
    <w:rsid w:val="00D63E6A"/>
    <w:rsid w:val="00D64259"/>
    <w:rsid w:val="00D64C6E"/>
    <w:rsid w:val="00D64F71"/>
    <w:rsid w:val="00D65512"/>
    <w:rsid w:val="00D65739"/>
    <w:rsid w:val="00D658A5"/>
    <w:rsid w:val="00D6644C"/>
    <w:rsid w:val="00D66894"/>
    <w:rsid w:val="00D670AB"/>
    <w:rsid w:val="00D673E6"/>
    <w:rsid w:val="00D67442"/>
    <w:rsid w:val="00D67BFF"/>
    <w:rsid w:val="00D7116F"/>
    <w:rsid w:val="00D71C85"/>
    <w:rsid w:val="00D7219F"/>
    <w:rsid w:val="00D724AF"/>
    <w:rsid w:val="00D7316A"/>
    <w:rsid w:val="00D733C6"/>
    <w:rsid w:val="00D73572"/>
    <w:rsid w:val="00D73638"/>
    <w:rsid w:val="00D73A11"/>
    <w:rsid w:val="00D74E26"/>
    <w:rsid w:val="00D74E2A"/>
    <w:rsid w:val="00D74F30"/>
    <w:rsid w:val="00D75075"/>
    <w:rsid w:val="00D7525B"/>
    <w:rsid w:val="00D7542D"/>
    <w:rsid w:val="00D7599B"/>
    <w:rsid w:val="00D763EC"/>
    <w:rsid w:val="00D7644A"/>
    <w:rsid w:val="00D7666C"/>
    <w:rsid w:val="00D769C8"/>
    <w:rsid w:val="00D76E26"/>
    <w:rsid w:val="00D7787F"/>
    <w:rsid w:val="00D8007C"/>
    <w:rsid w:val="00D8014F"/>
    <w:rsid w:val="00D802AF"/>
    <w:rsid w:val="00D8080C"/>
    <w:rsid w:val="00D8092C"/>
    <w:rsid w:val="00D81684"/>
    <w:rsid w:val="00D82A4E"/>
    <w:rsid w:val="00D82B4D"/>
    <w:rsid w:val="00D83413"/>
    <w:rsid w:val="00D8363A"/>
    <w:rsid w:val="00D838CF"/>
    <w:rsid w:val="00D83DE4"/>
    <w:rsid w:val="00D83F66"/>
    <w:rsid w:val="00D840A5"/>
    <w:rsid w:val="00D86CBC"/>
    <w:rsid w:val="00D86FEB"/>
    <w:rsid w:val="00D87D60"/>
    <w:rsid w:val="00D87FF8"/>
    <w:rsid w:val="00D901B7"/>
    <w:rsid w:val="00D90767"/>
    <w:rsid w:val="00D90DA6"/>
    <w:rsid w:val="00D93129"/>
    <w:rsid w:val="00D932A2"/>
    <w:rsid w:val="00D949B3"/>
    <w:rsid w:val="00D95407"/>
    <w:rsid w:val="00D963A4"/>
    <w:rsid w:val="00D979BA"/>
    <w:rsid w:val="00D97CB9"/>
    <w:rsid w:val="00DA07E1"/>
    <w:rsid w:val="00DA1A67"/>
    <w:rsid w:val="00DA2488"/>
    <w:rsid w:val="00DA2DEA"/>
    <w:rsid w:val="00DA2F2D"/>
    <w:rsid w:val="00DA3047"/>
    <w:rsid w:val="00DA35A3"/>
    <w:rsid w:val="00DA424D"/>
    <w:rsid w:val="00DA439B"/>
    <w:rsid w:val="00DA4B0A"/>
    <w:rsid w:val="00DA55AB"/>
    <w:rsid w:val="00DA5ACC"/>
    <w:rsid w:val="00DA63A3"/>
    <w:rsid w:val="00DA6DCD"/>
    <w:rsid w:val="00DB0A14"/>
    <w:rsid w:val="00DB1CBA"/>
    <w:rsid w:val="00DB23AE"/>
    <w:rsid w:val="00DB2D99"/>
    <w:rsid w:val="00DB3104"/>
    <w:rsid w:val="00DB3AD4"/>
    <w:rsid w:val="00DB3E79"/>
    <w:rsid w:val="00DB5154"/>
    <w:rsid w:val="00DB673E"/>
    <w:rsid w:val="00DB7126"/>
    <w:rsid w:val="00DB7485"/>
    <w:rsid w:val="00DB7DC1"/>
    <w:rsid w:val="00DB7EBE"/>
    <w:rsid w:val="00DC023E"/>
    <w:rsid w:val="00DC0AEB"/>
    <w:rsid w:val="00DC0D8C"/>
    <w:rsid w:val="00DC291B"/>
    <w:rsid w:val="00DC2B89"/>
    <w:rsid w:val="00DC32D1"/>
    <w:rsid w:val="00DC3A6A"/>
    <w:rsid w:val="00DC5D15"/>
    <w:rsid w:val="00DC6321"/>
    <w:rsid w:val="00DC691E"/>
    <w:rsid w:val="00DC6984"/>
    <w:rsid w:val="00DC6E35"/>
    <w:rsid w:val="00DC7104"/>
    <w:rsid w:val="00DC7403"/>
    <w:rsid w:val="00DC7B6D"/>
    <w:rsid w:val="00DC7D08"/>
    <w:rsid w:val="00DC7E02"/>
    <w:rsid w:val="00DC7F40"/>
    <w:rsid w:val="00DD0B95"/>
    <w:rsid w:val="00DD0BA7"/>
    <w:rsid w:val="00DD11AB"/>
    <w:rsid w:val="00DD1313"/>
    <w:rsid w:val="00DD14D8"/>
    <w:rsid w:val="00DD2261"/>
    <w:rsid w:val="00DD34CA"/>
    <w:rsid w:val="00DD4852"/>
    <w:rsid w:val="00DD49A5"/>
    <w:rsid w:val="00DD4C2B"/>
    <w:rsid w:val="00DD4D44"/>
    <w:rsid w:val="00DD5156"/>
    <w:rsid w:val="00DD571D"/>
    <w:rsid w:val="00DD597E"/>
    <w:rsid w:val="00DD5A4B"/>
    <w:rsid w:val="00DD5C85"/>
    <w:rsid w:val="00DD5CB2"/>
    <w:rsid w:val="00DD5F93"/>
    <w:rsid w:val="00DD6710"/>
    <w:rsid w:val="00DD6ED3"/>
    <w:rsid w:val="00DD787E"/>
    <w:rsid w:val="00DE0DD7"/>
    <w:rsid w:val="00DE1563"/>
    <w:rsid w:val="00DE1662"/>
    <w:rsid w:val="00DE3DCD"/>
    <w:rsid w:val="00DE4145"/>
    <w:rsid w:val="00DE42A3"/>
    <w:rsid w:val="00DE4603"/>
    <w:rsid w:val="00DE4FCE"/>
    <w:rsid w:val="00DE5B0C"/>
    <w:rsid w:val="00DE619F"/>
    <w:rsid w:val="00DE658C"/>
    <w:rsid w:val="00DE6F77"/>
    <w:rsid w:val="00DE74B7"/>
    <w:rsid w:val="00DE7667"/>
    <w:rsid w:val="00DF1612"/>
    <w:rsid w:val="00DF27BA"/>
    <w:rsid w:val="00DF2AED"/>
    <w:rsid w:val="00DF2C07"/>
    <w:rsid w:val="00DF38AA"/>
    <w:rsid w:val="00DF461F"/>
    <w:rsid w:val="00DF5661"/>
    <w:rsid w:val="00DF5F04"/>
    <w:rsid w:val="00DF7E0D"/>
    <w:rsid w:val="00E00BCD"/>
    <w:rsid w:val="00E0181F"/>
    <w:rsid w:val="00E01B03"/>
    <w:rsid w:val="00E020A5"/>
    <w:rsid w:val="00E021C0"/>
    <w:rsid w:val="00E02F26"/>
    <w:rsid w:val="00E0366D"/>
    <w:rsid w:val="00E03700"/>
    <w:rsid w:val="00E03778"/>
    <w:rsid w:val="00E05908"/>
    <w:rsid w:val="00E05D2F"/>
    <w:rsid w:val="00E05EC7"/>
    <w:rsid w:val="00E05F60"/>
    <w:rsid w:val="00E06265"/>
    <w:rsid w:val="00E06B1D"/>
    <w:rsid w:val="00E10B83"/>
    <w:rsid w:val="00E123A6"/>
    <w:rsid w:val="00E130B8"/>
    <w:rsid w:val="00E136C9"/>
    <w:rsid w:val="00E13950"/>
    <w:rsid w:val="00E13C01"/>
    <w:rsid w:val="00E13E8E"/>
    <w:rsid w:val="00E14663"/>
    <w:rsid w:val="00E1504B"/>
    <w:rsid w:val="00E16D2C"/>
    <w:rsid w:val="00E17162"/>
    <w:rsid w:val="00E17558"/>
    <w:rsid w:val="00E200FF"/>
    <w:rsid w:val="00E20131"/>
    <w:rsid w:val="00E2087A"/>
    <w:rsid w:val="00E20F14"/>
    <w:rsid w:val="00E21AC2"/>
    <w:rsid w:val="00E21DB3"/>
    <w:rsid w:val="00E22287"/>
    <w:rsid w:val="00E22F71"/>
    <w:rsid w:val="00E22FB1"/>
    <w:rsid w:val="00E23B14"/>
    <w:rsid w:val="00E23E05"/>
    <w:rsid w:val="00E23E91"/>
    <w:rsid w:val="00E2458B"/>
    <w:rsid w:val="00E249B9"/>
    <w:rsid w:val="00E24BEE"/>
    <w:rsid w:val="00E25241"/>
    <w:rsid w:val="00E277B2"/>
    <w:rsid w:val="00E2781D"/>
    <w:rsid w:val="00E27B28"/>
    <w:rsid w:val="00E27E42"/>
    <w:rsid w:val="00E31756"/>
    <w:rsid w:val="00E3177E"/>
    <w:rsid w:val="00E31CCE"/>
    <w:rsid w:val="00E31EC6"/>
    <w:rsid w:val="00E3301D"/>
    <w:rsid w:val="00E3446C"/>
    <w:rsid w:val="00E34B67"/>
    <w:rsid w:val="00E35AED"/>
    <w:rsid w:val="00E36DE9"/>
    <w:rsid w:val="00E36E6A"/>
    <w:rsid w:val="00E3763C"/>
    <w:rsid w:val="00E40A0F"/>
    <w:rsid w:val="00E40A81"/>
    <w:rsid w:val="00E40E33"/>
    <w:rsid w:val="00E41A78"/>
    <w:rsid w:val="00E42FE4"/>
    <w:rsid w:val="00E4320C"/>
    <w:rsid w:val="00E44E5E"/>
    <w:rsid w:val="00E4530A"/>
    <w:rsid w:val="00E45AF6"/>
    <w:rsid w:val="00E467BE"/>
    <w:rsid w:val="00E46A5C"/>
    <w:rsid w:val="00E4744F"/>
    <w:rsid w:val="00E47655"/>
    <w:rsid w:val="00E500E8"/>
    <w:rsid w:val="00E50A52"/>
    <w:rsid w:val="00E50C71"/>
    <w:rsid w:val="00E51024"/>
    <w:rsid w:val="00E51A4D"/>
    <w:rsid w:val="00E52DE9"/>
    <w:rsid w:val="00E53AF1"/>
    <w:rsid w:val="00E53B22"/>
    <w:rsid w:val="00E53E95"/>
    <w:rsid w:val="00E54028"/>
    <w:rsid w:val="00E547B9"/>
    <w:rsid w:val="00E55617"/>
    <w:rsid w:val="00E55E00"/>
    <w:rsid w:val="00E56566"/>
    <w:rsid w:val="00E56D6C"/>
    <w:rsid w:val="00E56FC0"/>
    <w:rsid w:val="00E57575"/>
    <w:rsid w:val="00E57974"/>
    <w:rsid w:val="00E57DC4"/>
    <w:rsid w:val="00E60338"/>
    <w:rsid w:val="00E607E7"/>
    <w:rsid w:val="00E60A07"/>
    <w:rsid w:val="00E62115"/>
    <w:rsid w:val="00E6236E"/>
    <w:rsid w:val="00E6258C"/>
    <w:rsid w:val="00E64447"/>
    <w:rsid w:val="00E6602C"/>
    <w:rsid w:val="00E667CB"/>
    <w:rsid w:val="00E70013"/>
    <w:rsid w:val="00E702ED"/>
    <w:rsid w:val="00E705F8"/>
    <w:rsid w:val="00E70FCA"/>
    <w:rsid w:val="00E717E9"/>
    <w:rsid w:val="00E72E21"/>
    <w:rsid w:val="00E72FBE"/>
    <w:rsid w:val="00E734D3"/>
    <w:rsid w:val="00E74514"/>
    <w:rsid w:val="00E745B9"/>
    <w:rsid w:val="00E74663"/>
    <w:rsid w:val="00E7499C"/>
    <w:rsid w:val="00E75B2D"/>
    <w:rsid w:val="00E75BB3"/>
    <w:rsid w:val="00E75F4A"/>
    <w:rsid w:val="00E76CE9"/>
    <w:rsid w:val="00E774B1"/>
    <w:rsid w:val="00E77E72"/>
    <w:rsid w:val="00E8006B"/>
    <w:rsid w:val="00E81CDA"/>
    <w:rsid w:val="00E81D6B"/>
    <w:rsid w:val="00E81FB8"/>
    <w:rsid w:val="00E82763"/>
    <w:rsid w:val="00E8280F"/>
    <w:rsid w:val="00E82E41"/>
    <w:rsid w:val="00E837CB"/>
    <w:rsid w:val="00E85CDE"/>
    <w:rsid w:val="00E85CE2"/>
    <w:rsid w:val="00E864EE"/>
    <w:rsid w:val="00E86670"/>
    <w:rsid w:val="00E8702A"/>
    <w:rsid w:val="00E878D4"/>
    <w:rsid w:val="00E87FDF"/>
    <w:rsid w:val="00E905E6"/>
    <w:rsid w:val="00E91039"/>
    <w:rsid w:val="00E912D6"/>
    <w:rsid w:val="00E91928"/>
    <w:rsid w:val="00E91DBF"/>
    <w:rsid w:val="00E9379D"/>
    <w:rsid w:val="00E93E5B"/>
    <w:rsid w:val="00E93EB8"/>
    <w:rsid w:val="00E94393"/>
    <w:rsid w:val="00E94CC1"/>
    <w:rsid w:val="00E95587"/>
    <w:rsid w:val="00E95E36"/>
    <w:rsid w:val="00EA1353"/>
    <w:rsid w:val="00EA13DD"/>
    <w:rsid w:val="00EA22B1"/>
    <w:rsid w:val="00EA27C9"/>
    <w:rsid w:val="00EA31FE"/>
    <w:rsid w:val="00EA357C"/>
    <w:rsid w:val="00EA39A1"/>
    <w:rsid w:val="00EA4118"/>
    <w:rsid w:val="00EA5233"/>
    <w:rsid w:val="00EA5A1E"/>
    <w:rsid w:val="00EA5A8F"/>
    <w:rsid w:val="00EA6777"/>
    <w:rsid w:val="00EA6D0B"/>
    <w:rsid w:val="00EA6D98"/>
    <w:rsid w:val="00EA6F55"/>
    <w:rsid w:val="00EA778A"/>
    <w:rsid w:val="00EB087B"/>
    <w:rsid w:val="00EB0F8B"/>
    <w:rsid w:val="00EB1321"/>
    <w:rsid w:val="00EB2235"/>
    <w:rsid w:val="00EB31FA"/>
    <w:rsid w:val="00EB409E"/>
    <w:rsid w:val="00EB476D"/>
    <w:rsid w:val="00EB4D2F"/>
    <w:rsid w:val="00EB553C"/>
    <w:rsid w:val="00EB6D5A"/>
    <w:rsid w:val="00EB743D"/>
    <w:rsid w:val="00EC016B"/>
    <w:rsid w:val="00EC020E"/>
    <w:rsid w:val="00EC1129"/>
    <w:rsid w:val="00EC1AA7"/>
    <w:rsid w:val="00EC38AF"/>
    <w:rsid w:val="00EC3EB0"/>
    <w:rsid w:val="00EC3FCE"/>
    <w:rsid w:val="00EC4156"/>
    <w:rsid w:val="00EC4A9E"/>
    <w:rsid w:val="00EC5892"/>
    <w:rsid w:val="00EC630D"/>
    <w:rsid w:val="00EC6A22"/>
    <w:rsid w:val="00EC6F13"/>
    <w:rsid w:val="00EC72C8"/>
    <w:rsid w:val="00EC72DA"/>
    <w:rsid w:val="00EC7970"/>
    <w:rsid w:val="00EC7A5A"/>
    <w:rsid w:val="00EC7EB5"/>
    <w:rsid w:val="00ED01E9"/>
    <w:rsid w:val="00ED0431"/>
    <w:rsid w:val="00ED0A16"/>
    <w:rsid w:val="00ED0DF5"/>
    <w:rsid w:val="00ED17EF"/>
    <w:rsid w:val="00ED1C30"/>
    <w:rsid w:val="00ED2874"/>
    <w:rsid w:val="00ED3246"/>
    <w:rsid w:val="00ED36A0"/>
    <w:rsid w:val="00ED41D6"/>
    <w:rsid w:val="00ED4C06"/>
    <w:rsid w:val="00ED548B"/>
    <w:rsid w:val="00ED65BA"/>
    <w:rsid w:val="00ED6AFB"/>
    <w:rsid w:val="00ED6F91"/>
    <w:rsid w:val="00ED729C"/>
    <w:rsid w:val="00EE041F"/>
    <w:rsid w:val="00EE12F0"/>
    <w:rsid w:val="00EE151B"/>
    <w:rsid w:val="00EE1B28"/>
    <w:rsid w:val="00EE1B29"/>
    <w:rsid w:val="00EE25C4"/>
    <w:rsid w:val="00EE293F"/>
    <w:rsid w:val="00EE2971"/>
    <w:rsid w:val="00EE2F5F"/>
    <w:rsid w:val="00EE37DD"/>
    <w:rsid w:val="00EE4246"/>
    <w:rsid w:val="00EE49C1"/>
    <w:rsid w:val="00EE4F24"/>
    <w:rsid w:val="00EE50AC"/>
    <w:rsid w:val="00EE50B1"/>
    <w:rsid w:val="00EE55D7"/>
    <w:rsid w:val="00EE5D89"/>
    <w:rsid w:val="00EE5DC0"/>
    <w:rsid w:val="00EE67F7"/>
    <w:rsid w:val="00EE6B10"/>
    <w:rsid w:val="00EE6DD9"/>
    <w:rsid w:val="00EE6EBF"/>
    <w:rsid w:val="00EE7108"/>
    <w:rsid w:val="00EE77DF"/>
    <w:rsid w:val="00EE7B99"/>
    <w:rsid w:val="00EE7F7C"/>
    <w:rsid w:val="00EF0AA3"/>
    <w:rsid w:val="00EF0BF0"/>
    <w:rsid w:val="00EF0C43"/>
    <w:rsid w:val="00EF0ED8"/>
    <w:rsid w:val="00EF1CF0"/>
    <w:rsid w:val="00EF2216"/>
    <w:rsid w:val="00EF28EA"/>
    <w:rsid w:val="00EF2983"/>
    <w:rsid w:val="00EF29A5"/>
    <w:rsid w:val="00EF3786"/>
    <w:rsid w:val="00EF4FE4"/>
    <w:rsid w:val="00EF506E"/>
    <w:rsid w:val="00EF66D2"/>
    <w:rsid w:val="00EF7EF4"/>
    <w:rsid w:val="00F0007F"/>
    <w:rsid w:val="00F00615"/>
    <w:rsid w:val="00F00AD8"/>
    <w:rsid w:val="00F0131D"/>
    <w:rsid w:val="00F020CC"/>
    <w:rsid w:val="00F02EB3"/>
    <w:rsid w:val="00F03914"/>
    <w:rsid w:val="00F0555B"/>
    <w:rsid w:val="00F070B7"/>
    <w:rsid w:val="00F07800"/>
    <w:rsid w:val="00F103F7"/>
    <w:rsid w:val="00F11415"/>
    <w:rsid w:val="00F124CC"/>
    <w:rsid w:val="00F12C98"/>
    <w:rsid w:val="00F132D5"/>
    <w:rsid w:val="00F1344E"/>
    <w:rsid w:val="00F13F7A"/>
    <w:rsid w:val="00F147F8"/>
    <w:rsid w:val="00F158EE"/>
    <w:rsid w:val="00F15C17"/>
    <w:rsid w:val="00F169CE"/>
    <w:rsid w:val="00F16AD3"/>
    <w:rsid w:val="00F172D4"/>
    <w:rsid w:val="00F172F4"/>
    <w:rsid w:val="00F173ED"/>
    <w:rsid w:val="00F17A14"/>
    <w:rsid w:val="00F201F1"/>
    <w:rsid w:val="00F202C4"/>
    <w:rsid w:val="00F20634"/>
    <w:rsid w:val="00F20B87"/>
    <w:rsid w:val="00F22511"/>
    <w:rsid w:val="00F22995"/>
    <w:rsid w:val="00F22B22"/>
    <w:rsid w:val="00F2313A"/>
    <w:rsid w:val="00F232B1"/>
    <w:rsid w:val="00F2372A"/>
    <w:rsid w:val="00F2539C"/>
    <w:rsid w:val="00F2561A"/>
    <w:rsid w:val="00F256C2"/>
    <w:rsid w:val="00F25AB0"/>
    <w:rsid w:val="00F25DF3"/>
    <w:rsid w:val="00F25EB3"/>
    <w:rsid w:val="00F25F74"/>
    <w:rsid w:val="00F26142"/>
    <w:rsid w:val="00F26F81"/>
    <w:rsid w:val="00F27C24"/>
    <w:rsid w:val="00F27FA2"/>
    <w:rsid w:val="00F3024B"/>
    <w:rsid w:val="00F30306"/>
    <w:rsid w:val="00F3073B"/>
    <w:rsid w:val="00F307A5"/>
    <w:rsid w:val="00F31B89"/>
    <w:rsid w:val="00F31D86"/>
    <w:rsid w:val="00F326B8"/>
    <w:rsid w:val="00F32E27"/>
    <w:rsid w:val="00F33D76"/>
    <w:rsid w:val="00F35D48"/>
    <w:rsid w:val="00F369FC"/>
    <w:rsid w:val="00F401A6"/>
    <w:rsid w:val="00F409C2"/>
    <w:rsid w:val="00F418FF"/>
    <w:rsid w:val="00F420EA"/>
    <w:rsid w:val="00F42328"/>
    <w:rsid w:val="00F4277A"/>
    <w:rsid w:val="00F429DC"/>
    <w:rsid w:val="00F433EB"/>
    <w:rsid w:val="00F435F3"/>
    <w:rsid w:val="00F43FD0"/>
    <w:rsid w:val="00F44501"/>
    <w:rsid w:val="00F449A6"/>
    <w:rsid w:val="00F44BCC"/>
    <w:rsid w:val="00F45119"/>
    <w:rsid w:val="00F455FC"/>
    <w:rsid w:val="00F458A2"/>
    <w:rsid w:val="00F45ED8"/>
    <w:rsid w:val="00F46240"/>
    <w:rsid w:val="00F46A03"/>
    <w:rsid w:val="00F46DC9"/>
    <w:rsid w:val="00F470C9"/>
    <w:rsid w:val="00F47367"/>
    <w:rsid w:val="00F47461"/>
    <w:rsid w:val="00F47AC0"/>
    <w:rsid w:val="00F50D98"/>
    <w:rsid w:val="00F512AA"/>
    <w:rsid w:val="00F5243F"/>
    <w:rsid w:val="00F539E3"/>
    <w:rsid w:val="00F53C0D"/>
    <w:rsid w:val="00F54796"/>
    <w:rsid w:val="00F5516D"/>
    <w:rsid w:val="00F556D1"/>
    <w:rsid w:val="00F55C48"/>
    <w:rsid w:val="00F55CF5"/>
    <w:rsid w:val="00F5639A"/>
    <w:rsid w:val="00F56816"/>
    <w:rsid w:val="00F5710D"/>
    <w:rsid w:val="00F57828"/>
    <w:rsid w:val="00F57AEF"/>
    <w:rsid w:val="00F57E07"/>
    <w:rsid w:val="00F57E44"/>
    <w:rsid w:val="00F6019C"/>
    <w:rsid w:val="00F606B9"/>
    <w:rsid w:val="00F609EE"/>
    <w:rsid w:val="00F60D38"/>
    <w:rsid w:val="00F60DFE"/>
    <w:rsid w:val="00F60F74"/>
    <w:rsid w:val="00F6179E"/>
    <w:rsid w:val="00F626D0"/>
    <w:rsid w:val="00F64735"/>
    <w:rsid w:val="00F64D77"/>
    <w:rsid w:val="00F64E3B"/>
    <w:rsid w:val="00F6722A"/>
    <w:rsid w:val="00F6742C"/>
    <w:rsid w:val="00F67A0A"/>
    <w:rsid w:val="00F7021D"/>
    <w:rsid w:val="00F710CC"/>
    <w:rsid w:val="00F714A9"/>
    <w:rsid w:val="00F7165A"/>
    <w:rsid w:val="00F7182D"/>
    <w:rsid w:val="00F718C9"/>
    <w:rsid w:val="00F71FB8"/>
    <w:rsid w:val="00F71FFC"/>
    <w:rsid w:val="00F7219E"/>
    <w:rsid w:val="00F72684"/>
    <w:rsid w:val="00F73B68"/>
    <w:rsid w:val="00F743B5"/>
    <w:rsid w:val="00F75A21"/>
    <w:rsid w:val="00F75D4B"/>
    <w:rsid w:val="00F75DAA"/>
    <w:rsid w:val="00F75F59"/>
    <w:rsid w:val="00F76316"/>
    <w:rsid w:val="00F764A4"/>
    <w:rsid w:val="00F76EBA"/>
    <w:rsid w:val="00F76FBA"/>
    <w:rsid w:val="00F77E99"/>
    <w:rsid w:val="00F80A72"/>
    <w:rsid w:val="00F811F0"/>
    <w:rsid w:val="00F81785"/>
    <w:rsid w:val="00F8191E"/>
    <w:rsid w:val="00F822A2"/>
    <w:rsid w:val="00F8265D"/>
    <w:rsid w:val="00F82663"/>
    <w:rsid w:val="00F82E30"/>
    <w:rsid w:val="00F82FF3"/>
    <w:rsid w:val="00F84210"/>
    <w:rsid w:val="00F85981"/>
    <w:rsid w:val="00F86103"/>
    <w:rsid w:val="00F86177"/>
    <w:rsid w:val="00F866DA"/>
    <w:rsid w:val="00F86820"/>
    <w:rsid w:val="00F86834"/>
    <w:rsid w:val="00F86EA9"/>
    <w:rsid w:val="00F901B2"/>
    <w:rsid w:val="00F9092A"/>
    <w:rsid w:val="00F91054"/>
    <w:rsid w:val="00F911EC"/>
    <w:rsid w:val="00F9195E"/>
    <w:rsid w:val="00F91CAD"/>
    <w:rsid w:val="00F923AE"/>
    <w:rsid w:val="00F9247B"/>
    <w:rsid w:val="00F92521"/>
    <w:rsid w:val="00F936B7"/>
    <w:rsid w:val="00F93BA5"/>
    <w:rsid w:val="00F93D39"/>
    <w:rsid w:val="00F94095"/>
    <w:rsid w:val="00F942E6"/>
    <w:rsid w:val="00F945AA"/>
    <w:rsid w:val="00F9566F"/>
    <w:rsid w:val="00F968B3"/>
    <w:rsid w:val="00F97023"/>
    <w:rsid w:val="00F975FE"/>
    <w:rsid w:val="00F97EEE"/>
    <w:rsid w:val="00FA053C"/>
    <w:rsid w:val="00FA0D52"/>
    <w:rsid w:val="00FA1B72"/>
    <w:rsid w:val="00FA2071"/>
    <w:rsid w:val="00FA2808"/>
    <w:rsid w:val="00FA38EA"/>
    <w:rsid w:val="00FA3DB9"/>
    <w:rsid w:val="00FA4668"/>
    <w:rsid w:val="00FA5C12"/>
    <w:rsid w:val="00FA6A96"/>
    <w:rsid w:val="00FA758A"/>
    <w:rsid w:val="00FB04BB"/>
    <w:rsid w:val="00FB05D6"/>
    <w:rsid w:val="00FB0E03"/>
    <w:rsid w:val="00FB194F"/>
    <w:rsid w:val="00FB1B2F"/>
    <w:rsid w:val="00FB2662"/>
    <w:rsid w:val="00FB2F2C"/>
    <w:rsid w:val="00FB3368"/>
    <w:rsid w:val="00FB37FD"/>
    <w:rsid w:val="00FB45C9"/>
    <w:rsid w:val="00FB4A38"/>
    <w:rsid w:val="00FB4F5E"/>
    <w:rsid w:val="00FB731A"/>
    <w:rsid w:val="00FB7321"/>
    <w:rsid w:val="00FB7367"/>
    <w:rsid w:val="00FB7465"/>
    <w:rsid w:val="00FC1620"/>
    <w:rsid w:val="00FC1747"/>
    <w:rsid w:val="00FC1AFD"/>
    <w:rsid w:val="00FC1B11"/>
    <w:rsid w:val="00FC275A"/>
    <w:rsid w:val="00FC2764"/>
    <w:rsid w:val="00FC3F65"/>
    <w:rsid w:val="00FC4692"/>
    <w:rsid w:val="00FC5075"/>
    <w:rsid w:val="00FC55A8"/>
    <w:rsid w:val="00FC69F7"/>
    <w:rsid w:val="00FC6A08"/>
    <w:rsid w:val="00FC72E3"/>
    <w:rsid w:val="00FD06D3"/>
    <w:rsid w:val="00FD0998"/>
    <w:rsid w:val="00FD0E88"/>
    <w:rsid w:val="00FD241D"/>
    <w:rsid w:val="00FD2928"/>
    <w:rsid w:val="00FD2D03"/>
    <w:rsid w:val="00FD2D6D"/>
    <w:rsid w:val="00FD3110"/>
    <w:rsid w:val="00FD37C3"/>
    <w:rsid w:val="00FD3E80"/>
    <w:rsid w:val="00FD57FE"/>
    <w:rsid w:val="00FD58B0"/>
    <w:rsid w:val="00FD59AF"/>
    <w:rsid w:val="00FD5A30"/>
    <w:rsid w:val="00FD71DA"/>
    <w:rsid w:val="00FD7276"/>
    <w:rsid w:val="00FD79EE"/>
    <w:rsid w:val="00FD7A60"/>
    <w:rsid w:val="00FE0081"/>
    <w:rsid w:val="00FE0996"/>
    <w:rsid w:val="00FE0E20"/>
    <w:rsid w:val="00FE1085"/>
    <w:rsid w:val="00FE17C1"/>
    <w:rsid w:val="00FE21E7"/>
    <w:rsid w:val="00FE2389"/>
    <w:rsid w:val="00FE253A"/>
    <w:rsid w:val="00FE253F"/>
    <w:rsid w:val="00FE28F0"/>
    <w:rsid w:val="00FE3D3E"/>
    <w:rsid w:val="00FE3E6F"/>
    <w:rsid w:val="00FE44F7"/>
    <w:rsid w:val="00FE45AE"/>
    <w:rsid w:val="00FE495B"/>
    <w:rsid w:val="00FE4A86"/>
    <w:rsid w:val="00FE4B1C"/>
    <w:rsid w:val="00FE4BCE"/>
    <w:rsid w:val="00FE4E1E"/>
    <w:rsid w:val="00FE5334"/>
    <w:rsid w:val="00FE6E41"/>
    <w:rsid w:val="00FF0068"/>
    <w:rsid w:val="00FF0357"/>
    <w:rsid w:val="00FF03EC"/>
    <w:rsid w:val="00FF0A87"/>
    <w:rsid w:val="00FF231A"/>
    <w:rsid w:val="00FF2C7D"/>
    <w:rsid w:val="00FF3243"/>
    <w:rsid w:val="00FF3FA4"/>
    <w:rsid w:val="00FF440B"/>
    <w:rsid w:val="00FF45FA"/>
    <w:rsid w:val="00FF4E4D"/>
    <w:rsid w:val="00FF52E8"/>
    <w:rsid w:val="00FF54A6"/>
    <w:rsid w:val="00FF60CB"/>
    <w:rsid w:val="00FF6704"/>
    <w:rsid w:val="00FF7936"/>
  </w:rsids>
  <m:mathPr>
    <m:mathFont m:val="Cambria Math"/>
    <m:brkBin m:val="before"/>
    <m:brkBinSub m:val="--"/>
    <m:smallFrac/>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C620FC"/>
  <w15:docId w15:val="{82DA37DD-B65B-4F31-9E4B-27F8E6B5C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D2035"/>
    <w:pPr>
      <w:spacing w:line="240" w:lineRule="auto"/>
    </w:pPr>
    <w:rPr>
      <w:rFonts w:ascii="Times New Roman" w:eastAsia="Times New Roman" w:hAnsi="Times New Roman" w:cs="Times New Roman"/>
      <w:sz w:val="28"/>
      <w:szCs w:val="20"/>
      <w:lang w:eastAsia="ru-RU"/>
    </w:rPr>
  </w:style>
  <w:style w:type="paragraph" w:styleId="1">
    <w:name w:val="heading 1"/>
    <w:basedOn w:val="a"/>
    <w:next w:val="a"/>
    <w:link w:val="10"/>
    <w:qFormat/>
    <w:rsid w:val="003D2035"/>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3D2035"/>
    <w:pPr>
      <w:keepNext/>
      <w:jc w:val="center"/>
      <w:outlineLvl w:val="1"/>
    </w:pPr>
    <w:rPr>
      <w:b/>
    </w:rPr>
  </w:style>
  <w:style w:type="paragraph" w:styleId="3">
    <w:name w:val="heading 3"/>
    <w:basedOn w:val="a"/>
    <w:next w:val="a"/>
    <w:link w:val="30"/>
    <w:uiPriority w:val="99"/>
    <w:qFormat/>
    <w:rsid w:val="003D2035"/>
    <w:pPr>
      <w:keepNext/>
      <w:spacing w:before="240" w:after="60"/>
      <w:outlineLvl w:val="2"/>
    </w:pPr>
    <w:rPr>
      <w:rFonts w:ascii="Arial" w:hAnsi="Arial" w:cs="Arial"/>
      <w:b/>
      <w:bCs/>
      <w:sz w:val="26"/>
      <w:szCs w:val="26"/>
    </w:rPr>
  </w:style>
  <w:style w:type="paragraph" w:styleId="4">
    <w:name w:val="heading 4"/>
    <w:basedOn w:val="a"/>
    <w:next w:val="a"/>
    <w:link w:val="40"/>
    <w:uiPriority w:val="9"/>
    <w:semiHidden/>
    <w:unhideWhenUsed/>
    <w:qFormat/>
    <w:rsid w:val="00F326B8"/>
    <w:pPr>
      <w:keepNext/>
      <w:spacing w:before="240" w:after="60"/>
      <w:outlineLvl w:val="3"/>
    </w:pPr>
    <w:rPr>
      <w:rFonts w:ascii="Calibri" w:hAnsi="Calibri"/>
      <w:b/>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D2035"/>
    <w:rPr>
      <w:rFonts w:ascii="Arial" w:eastAsia="Times New Roman" w:hAnsi="Arial" w:cs="Arial"/>
      <w:b/>
      <w:bCs/>
      <w:kern w:val="32"/>
      <w:sz w:val="32"/>
      <w:szCs w:val="32"/>
      <w:lang w:eastAsia="ru-RU"/>
    </w:rPr>
  </w:style>
  <w:style w:type="character" w:customStyle="1" w:styleId="20">
    <w:name w:val="Заголовок 2 Знак"/>
    <w:basedOn w:val="a0"/>
    <w:link w:val="2"/>
    <w:rsid w:val="003D2035"/>
    <w:rPr>
      <w:rFonts w:ascii="Times New Roman" w:eastAsia="Times New Roman" w:hAnsi="Times New Roman" w:cs="Times New Roman"/>
      <w:b/>
      <w:sz w:val="28"/>
      <w:szCs w:val="20"/>
      <w:lang w:eastAsia="ru-RU"/>
    </w:rPr>
  </w:style>
  <w:style w:type="character" w:customStyle="1" w:styleId="30">
    <w:name w:val="Заголовок 3 Знак"/>
    <w:basedOn w:val="a0"/>
    <w:link w:val="3"/>
    <w:uiPriority w:val="99"/>
    <w:rsid w:val="003D2035"/>
    <w:rPr>
      <w:rFonts w:ascii="Arial" w:eastAsia="Times New Roman" w:hAnsi="Arial" w:cs="Arial"/>
      <w:b/>
      <w:bCs/>
      <w:sz w:val="26"/>
      <w:szCs w:val="26"/>
      <w:lang w:eastAsia="ru-RU"/>
    </w:rPr>
  </w:style>
  <w:style w:type="paragraph" w:styleId="a3">
    <w:name w:val="Body Text Indent"/>
    <w:basedOn w:val="a"/>
    <w:link w:val="a4"/>
    <w:rsid w:val="003D2035"/>
    <w:pPr>
      <w:ind w:firstLine="540"/>
    </w:pPr>
  </w:style>
  <w:style w:type="character" w:customStyle="1" w:styleId="a4">
    <w:name w:val="Основной текст с отступом Знак"/>
    <w:basedOn w:val="a0"/>
    <w:link w:val="a3"/>
    <w:rsid w:val="003D2035"/>
    <w:rPr>
      <w:rFonts w:ascii="Times New Roman" w:eastAsia="Times New Roman" w:hAnsi="Times New Roman" w:cs="Times New Roman"/>
      <w:sz w:val="28"/>
      <w:szCs w:val="20"/>
      <w:lang w:eastAsia="ru-RU"/>
    </w:rPr>
  </w:style>
  <w:style w:type="paragraph" w:customStyle="1" w:styleId="a5">
    <w:name w:val="Знак"/>
    <w:basedOn w:val="a"/>
    <w:autoRedefine/>
    <w:rsid w:val="003D2035"/>
    <w:pPr>
      <w:spacing w:after="160" w:line="240" w:lineRule="exact"/>
    </w:pPr>
    <w:rPr>
      <w:rFonts w:eastAsia="SimSun"/>
      <w:b/>
      <w:szCs w:val="24"/>
      <w:lang w:val="en-US" w:eastAsia="en-US"/>
    </w:rPr>
  </w:style>
  <w:style w:type="paragraph" w:styleId="a6">
    <w:name w:val="header"/>
    <w:basedOn w:val="a"/>
    <w:link w:val="a7"/>
    <w:uiPriority w:val="99"/>
    <w:unhideWhenUsed/>
    <w:rsid w:val="003D2035"/>
    <w:pPr>
      <w:tabs>
        <w:tab w:val="center" w:pos="4677"/>
        <w:tab w:val="right" w:pos="9355"/>
      </w:tabs>
    </w:pPr>
  </w:style>
  <w:style w:type="character" w:customStyle="1" w:styleId="a7">
    <w:name w:val="Верхний колонтитул Знак"/>
    <w:basedOn w:val="a0"/>
    <w:link w:val="a6"/>
    <w:uiPriority w:val="99"/>
    <w:rsid w:val="003D2035"/>
    <w:rPr>
      <w:rFonts w:ascii="Times New Roman" w:eastAsia="Times New Roman" w:hAnsi="Times New Roman" w:cs="Times New Roman"/>
      <w:sz w:val="28"/>
      <w:szCs w:val="20"/>
      <w:lang w:eastAsia="ru-RU"/>
    </w:rPr>
  </w:style>
  <w:style w:type="paragraph" w:styleId="a8">
    <w:name w:val="footer"/>
    <w:basedOn w:val="a"/>
    <w:link w:val="a9"/>
    <w:uiPriority w:val="99"/>
    <w:unhideWhenUsed/>
    <w:rsid w:val="003D2035"/>
    <w:pPr>
      <w:tabs>
        <w:tab w:val="center" w:pos="4677"/>
        <w:tab w:val="right" w:pos="9355"/>
      </w:tabs>
    </w:pPr>
  </w:style>
  <w:style w:type="character" w:customStyle="1" w:styleId="a9">
    <w:name w:val="Нижний колонтитул Знак"/>
    <w:basedOn w:val="a0"/>
    <w:link w:val="a8"/>
    <w:uiPriority w:val="99"/>
    <w:rsid w:val="003D2035"/>
    <w:rPr>
      <w:rFonts w:ascii="Times New Roman" w:eastAsia="Times New Roman" w:hAnsi="Times New Roman" w:cs="Times New Roman"/>
      <w:sz w:val="28"/>
      <w:szCs w:val="20"/>
      <w:lang w:eastAsia="ru-RU"/>
    </w:rPr>
  </w:style>
  <w:style w:type="paragraph" w:styleId="aa">
    <w:name w:val="Balloon Text"/>
    <w:basedOn w:val="a"/>
    <w:link w:val="ab"/>
    <w:semiHidden/>
    <w:rsid w:val="003D2035"/>
    <w:rPr>
      <w:rFonts w:ascii="Tahoma" w:hAnsi="Tahoma" w:cs="Tahoma"/>
      <w:sz w:val="16"/>
      <w:szCs w:val="16"/>
    </w:rPr>
  </w:style>
  <w:style w:type="character" w:customStyle="1" w:styleId="ab">
    <w:name w:val="Текст выноски Знак"/>
    <w:basedOn w:val="a0"/>
    <w:link w:val="aa"/>
    <w:semiHidden/>
    <w:rsid w:val="003D2035"/>
    <w:rPr>
      <w:rFonts w:ascii="Tahoma" w:eastAsia="Times New Roman" w:hAnsi="Tahoma" w:cs="Tahoma"/>
      <w:sz w:val="16"/>
      <w:szCs w:val="16"/>
      <w:lang w:eastAsia="ru-RU"/>
    </w:rPr>
  </w:style>
  <w:style w:type="paragraph" w:styleId="ac">
    <w:name w:val="Plain Text"/>
    <w:basedOn w:val="a"/>
    <w:link w:val="ad"/>
    <w:rsid w:val="003D2035"/>
    <w:pPr>
      <w:spacing w:before="100" w:beforeAutospacing="1" w:after="100" w:afterAutospacing="1"/>
    </w:pPr>
    <w:rPr>
      <w:sz w:val="24"/>
      <w:szCs w:val="24"/>
    </w:rPr>
  </w:style>
  <w:style w:type="character" w:customStyle="1" w:styleId="ad">
    <w:name w:val="Текст Знак"/>
    <w:basedOn w:val="a0"/>
    <w:link w:val="ac"/>
    <w:rsid w:val="003D2035"/>
    <w:rPr>
      <w:rFonts w:ascii="Times New Roman" w:eastAsia="Times New Roman" w:hAnsi="Times New Roman" w:cs="Times New Roman"/>
      <w:sz w:val="24"/>
      <w:szCs w:val="24"/>
      <w:lang w:eastAsia="ru-RU"/>
    </w:rPr>
  </w:style>
  <w:style w:type="paragraph" w:customStyle="1" w:styleId="-0">
    <w:name w:val="Текст-ЖС"/>
    <w:basedOn w:val="a3"/>
    <w:rsid w:val="003D2035"/>
    <w:pPr>
      <w:spacing w:before="120" w:line="360" w:lineRule="auto"/>
      <w:ind w:firstLine="547"/>
      <w:jc w:val="both"/>
    </w:pPr>
    <w:rPr>
      <w:rFonts w:ascii="Arial" w:hAnsi="Arial" w:cs="Arial"/>
      <w:sz w:val="22"/>
      <w:szCs w:val="24"/>
    </w:rPr>
  </w:style>
  <w:style w:type="character" w:customStyle="1" w:styleId="s0">
    <w:name w:val="s0"/>
    <w:basedOn w:val="a0"/>
    <w:uiPriority w:val="99"/>
    <w:rsid w:val="003D2035"/>
    <w:rPr>
      <w:rFonts w:ascii="Times New Roman" w:hAnsi="Times New Roman" w:cs="Times New Roman" w:hint="default"/>
      <w:b w:val="0"/>
      <w:bCs w:val="0"/>
      <w:i w:val="0"/>
      <w:iCs w:val="0"/>
      <w:strike w:val="0"/>
      <w:dstrike w:val="0"/>
      <w:color w:val="000000"/>
      <w:sz w:val="20"/>
      <w:szCs w:val="20"/>
      <w:u w:val="none"/>
      <w:effect w:val="none"/>
    </w:rPr>
  </w:style>
  <w:style w:type="paragraph" w:styleId="ae">
    <w:name w:val="Body Text"/>
    <w:basedOn w:val="a"/>
    <w:link w:val="af"/>
    <w:unhideWhenUsed/>
    <w:rsid w:val="003D2035"/>
    <w:pPr>
      <w:spacing w:after="120"/>
    </w:pPr>
    <w:rPr>
      <w:sz w:val="24"/>
      <w:szCs w:val="24"/>
    </w:rPr>
  </w:style>
  <w:style w:type="character" w:customStyle="1" w:styleId="af">
    <w:name w:val="Основной текст Знак"/>
    <w:basedOn w:val="a0"/>
    <w:link w:val="ae"/>
    <w:rsid w:val="003D2035"/>
    <w:rPr>
      <w:rFonts w:ascii="Times New Roman" w:eastAsia="Times New Roman" w:hAnsi="Times New Roman" w:cs="Times New Roman"/>
      <w:sz w:val="24"/>
      <w:szCs w:val="24"/>
      <w:lang w:eastAsia="ru-RU"/>
    </w:rPr>
  </w:style>
  <w:style w:type="paragraph" w:customStyle="1" w:styleId="af0">
    <w:name w:val="Знак Знак Знак Знак"/>
    <w:basedOn w:val="a"/>
    <w:autoRedefine/>
    <w:rsid w:val="003D2035"/>
    <w:pPr>
      <w:spacing w:after="160" w:line="240" w:lineRule="exact"/>
    </w:pPr>
    <w:rPr>
      <w:rFonts w:eastAsia="SimSun"/>
      <w:b/>
      <w:szCs w:val="24"/>
      <w:lang w:val="en-US" w:eastAsia="en-US"/>
    </w:rPr>
  </w:style>
  <w:style w:type="paragraph" w:styleId="af1">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Знак Знак1 Зн, Знак4"/>
    <w:basedOn w:val="a"/>
    <w:link w:val="af2"/>
    <w:uiPriority w:val="99"/>
    <w:qFormat/>
    <w:rsid w:val="003D2035"/>
    <w:pPr>
      <w:spacing w:before="100" w:beforeAutospacing="1" w:after="100" w:afterAutospacing="1"/>
    </w:pPr>
    <w:rPr>
      <w:sz w:val="24"/>
      <w:szCs w:val="24"/>
    </w:rPr>
  </w:style>
  <w:style w:type="paragraph" w:styleId="21">
    <w:name w:val="Body Text 2"/>
    <w:basedOn w:val="a"/>
    <w:link w:val="22"/>
    <w:rsid w:val="003D2035"/>
    <w:pPr>
      <w:spacing w:after="120" w:line="480" w:lineRule="auto"/>
    </w:pPr>
    <w:rPr>
      <w:sz w:val="24"/>
      <w:szCs w:val="24"/>
    </w:rPr>
  </w:style>
  <w:style w:type="character" w:customStyle="1" w:styleId="22">
    <w:name w:val="Основной текст 2 Знак"/>
    <w:basedOn w:val="a0"/>
    <w:link w:val="21"/>
    <w:rsid w:val="003D2035"/>
    <w:rPr>
      <w:rFonts w:ascii="Times New Roman" w:eastAsia="Times New Roman" w:hAnsi="Times New Roman" w:cs="Times New Roman"/>
      <w:sz w:val="24"/>
      <w:szCs w:val="24"/>
      <w:lang w:eastAsia="ru-RU"/>
    </w:rPr>
  </w:style>
  <w:style w:type="paragraph" w:customStyle="1" w:styleId="11">
    <w:name w:val="Знак Знак Знак Знак Знак1 Знак Знак Знак Знак"/>
    <w:basedOn w:val="a"/>
    <w:autoRedefine/>
    <w:rsid w:val="003D2035"/>
    <w:pPr>
      <w:spacing w:after="160" w:line="240" w:lineRule="exact"/>
    </w:pPr>
    <w:rPr>
      <w:rFonts w:eastAsia="SimSun"/>
      <w:b/>
      <w:szCs w:val="24"/>
      <w:lang w:val="en-US" w:eastAsia="en-US"/>
    </w:rPr>
  </w:style>
  <w:style w:type="table" w:styleId="af3">
    <w:name w:val="Table Grid"/>
    <w:basedOn w:val="a1"/>
    <w:uiPriority w:val="59"/>
    <w:rsid w:val="003D2035"/>
    <w:pPr>
      <w:spacing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3">
    <w:name w:val="toc 2"/>
    <w:basedOn w:val="a"/>
    <w:next w:val="a"/>
    <w:autoRedefine/>
    <w:rsid w:val="003D2035"/>
    <w:pPr>
      <w:tabs>
        <w:tab w:val="right" w:pos="9344"/>
      </w:tabs>
      <w:spacing w:before="240"/>
      <w:ind w:left="240"/>
    </w:pPr>
    <w:rPr>
      <w:b/>
      <w:bCs/>
      <w:sz w:val="20"/>
    </w:rPr>
  </w:style>
  <w:style w:type="character" w:styleId="af4">
    <w:name w:val="Hyperlink"/>
    <w:basedOn w:val="a0"/>
    <w:uiPriority w:val="99"/>
    <w:unhideWhenUsed/>
    <w:rsid w:val="003D2035"/>
    <w:rPr>
      <w:color w:val="0000FF"/>
      <w:u w:val="single"/>
    </w:rPr>
  </w:style>
  <w:style w:type="paragraph" w:styleId="HTML">
    <w:name w:val="HTML Preformatted"/>
    <w:basedOn w:val="a"/>
    <w:link w:val="HTML0"/>
    <w:uiPriority w:val="99"/>
    <w:unhideWhenUsed/>
    <w:rsid w:val="003D20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0">
    <w:name w:val="Стандартный HTML Знак"/>
    <w:basedOn w:val="a0"/>
    <w:link w:val="HTML"/>
    <w:uiPriority w:val="99"/>
    <w:rsid w:val="003D2035"/>
    <w:rPr>
      <w:rFonts w:ascii="Courier New" w:eastAsia="Times New Roman" w:hAnsi="Courier New" w:cs="Courier New"/>
      <w:sz w:val="20"/>
      <w:szCs w:val="20"/>
      <w:lang w:eastAsia="ru-RU"/>
    </w:rPr>
  </w:style>
  <w:style w:type="paragraph" w:styleId="af5">
    <w:name w:val="No Spacing"/>
    <w:uiPriority w:val="1"/>
    <w:qFormat/>
    <w:rsid w:val="003D2035"/>
    <w:pPr>
      <w:spacing w:line="240" w:lineRule="auto"/>
    </w:pPr>
    <w:rPr>
      <w:rFonts w:ascii="Calibri" w:eastAsia="Calibri" w:hAnsi="Calibri" w:cs="Times New Roman"/>
    </w:rPr>
  </w:style>
  <w:style w:type="character" w:customStyle="1" w:styleId="110">
    <w:name w:val="Знак Знак11"/>
    <w:basedOn w:val="a0"/>
    <w:locked/>
    <w:rsid w:val="003D2035"/>
    <w:rPr>
      <w:rFonts w:ascii="Arial" w:hAnsi="Arial" w:cs="Arial"/>
      <w:b/>
      <w:bCs/>
      <w:sz w:val="26"/>
      <w:szCs w:val="26"/>
      <w:lang w:val="ru-RU" w:eastAsia="ru-RU" w:bidi="ar-SA"/>
    </w:rPr>
  </w:style>
  <w:style w:type="paragraph" w:styleId="24">
    <w:name w:val="Body Text Indent 2"/>
    <w:basedOn w:val="a"/>
    <w:link w:val="25"/>
    <w:rsid w:val="003D2035"/>
    <w:pPr>
      <w:spacing w:after="120" w:line="480" w:lineRule="auto"/>
      <w:ind w:left="360"/>
    </w:pPr>
    <w:rPr>
      <w:sz w:val="24"/>
      <w:szCs w:val="24"/>
    </w:rPr>
  </w:style>
  <w:style w:type="character" w:customStyle="1" w:styleId="25">
    <w:name w:val="Основной текст с отступом 2 Знак"/>
    <w:basedOn w:val="a0"/>
    <w:link w:val="24"/>
    <w:rsid w:val="003D2035"/>
    <w:rPr>
      <w:rFonts w:ascii="Times New Roman" w:eastAsia="Times New Roman" w:hAnsi="Times New Roman" w:cs="Times New Roman"/>
      <w:sz w:val="24"/>
      <w:szCs w:val="24"/>
      <w:lang w:eastAsia="ru-RU"/>
    </w:rPr>
  </w:style>
  <w:style w:type="character" w:customStyle="1" w:styleId="6">
    <w:name w:val="Знак Знак6"/>
    <w:basedOn w:val="a0"/>
    <w:locked/>
    <w:rsid w:val="003D2035"/>
    <w:rPr>
      <w:sz w:val="24"/>
      <w:szCs w:val="24"/>
      <w:lang w:val="ru-RU" w:eastAsia="ru-RU" w:bidi="ar-SA"/>
    </w:rPr>
  </w:style>
  <w:style w:type="character" w:styleId="af6">
    <w:name w:val="page number"/>
    <w:basedOn w:val="a0"/>
    <w:rsid w:val="003D2035"/>
    <w:rPr>
      <w:rFonts w:cs="Times New Roman"/>
    </w:rPr>
  </w:style>
  <w:style w:type="character" w:customStyle="1" w:styleId="41">
    <w:name w:val="Знак Знак4"/>
    <w:basedOn w:val="a0"/>
    <w:locked/>
    <w:rsid w:val="003D2035"/>
    <w:rPr>
      <w:sz w:val="24"/>
      <w:szCs w:val="24"/>
      <w:lang w:val="ru-RU" w:eastAsia="ru-RU" w:bidi="ar-SA"/>
    </w:rPr>
  </w:style>
  <w:style w:type="paragraph" w:customStyle="1" w:styleId="-">
    <w:name w:val="Список-ЖС"/>
    <w:basedOn w:val="a"/>
    <w:rsid w:val="003D2035"/>
    <w:pPr>
      <w:numPr>
        <w:numId w:val="1"/>
      </w:numPr>
    </w:pPr>
    <w:rPr>
      <w:sz w:val="24"/>
      <w:szCs w:val="24"/>
    </w:rPr>
  </w:style>
  <w:style w:type="paragraph" w:styleId="af7">
    <w:name w:val="annotation text"/>
    <w:basedOn w:val="a"/>
    <w:link w:val="af8"/>
    <w:semiHidden/>
    <w:rsid w:val="003D2035"/>
    <w:rPr>
      <w:sz w:val="20"/>
    </w:rPr>
  </w:style>
  <w:style w:type="character" w:customStyle="1" w:styleId="af8">
    <w:name w:val="Текст примечания Знак"/>
    <w:basedOn w:val="a0"/>
    <w:link w:val="af7"/>
    <w:semiHidden/>
    <w:rsid w:val="003D2035"/>
    <w:rPr>
      <w:rFonts w:ascii="Times New Roman" w:eastAsia="Times New Roman" w:hAnsi="Times New Roman" w:cs="Times New Roman"/>
      <w:sz w:val="20"/>
      <w:szCs w:val="20"/>
      <w:lang w:eastAsia="ru-RU"/>
    </w:rPr>
  </w:style>
  <w:style w:type="paragraph" w:styleId="af9">
    <w:name w:val="annotation subject"/>
    <w:basedOn w:val="af7"/>
    <w:next w:val="af7"/>
    <w:link w:val="afa"/>
    <w:semiHidden/>
    <w:rsid w:val="003D2035"/>
    <w:rPr>
      <w:b/>
      <w:bCs/>
    </w:rPr>
  </w:style>
  <w:style w:type="character" w:customStyle="1" w:styleId="afa">
    <w:name w:val="Тема примечания Знак"/>
    <w:basedOn w:val="af8"/>
    <w:link w:val="af9"/>
    <w:semiHidden/>
    <w:rsid w:val="003D2035"/>
    <w:rPr>
      <w:rFonts w:ascii="Times New Roman" w:eastAsia="Times New Roman" w:hAnsi="Times New Roman" w:cs="Times New Roman"/>
      <w:b/>
      <w:bCs/>
      <w:sz w:val="20"/>
      <w:szCs w:val="20"/>
      <w:lang w:eastAsia="ru-RU"/>
    </w:rPr>
  </w:style>
  <w:style w:type="character" w:styleId="afb">
    <w:name w:val="Emphasis"/>
    <w:basedOn w:val="a0"/>
    <w:qFormat/>
    <w:rsid w:val="003D2035"/>
    <w:rPr>
      <w:i/>
      <w:iCs/>
    </w:rPr>
  </w:style>
  <w:style w:type="paragraph" w:customStyle="1" w:styleId="ConsNormal">
    <w:name w:val="ConsNormal"/>
    <w:rsid w:val="003D2035"/>
    <w:pPr>
      <w:widowControl w:val="0"/>
      <w:spacing w:line="240" w:lineRule="auto"/>
      <w:ind w:right="19772" w:firstLine="720"/>
    </w:pPr>
    <w:rPr>
      <w:rFonts w:ascii="Arial" w:eastAsia="Times New Roman" w:hAnsi="Arial" w:cs="Times New Roman"/>
      <w:snapToGrid w:val="0"/>
      <w:sz w:val="20"/>
      <w:szCs w:val="20"/>
      <w:lang w:eastAsia="ru-RU"/>
    </w:rPr>
  </w:style>
  <w:style w:type="paragraph" w:styleId="afc">
    <w:name w:val="caption"/>
    <w:basedOn w:val="a"/>
    <w:next w:val="a"/>
    <w:qFormat/>
    <w:rsid w:val="003D2035"/>
    <w:pPr>
      <w:spacing w:before="120" w:after="120"/>
    </w:pPr>
    <w:rPr>
      <w:b/>
      <w:bCs/>
      <w:sz w:val="20"/>
    </w:rPr>
  </w:style>
  <w:style w:type="paragraph" w:styleId="afd">
    <w:name w:val="List Paragraph"/>
    <w:aliases w:val="маркированный,List Paragraph,Абзац списка4,Абзац списка41,strich,2nd Tier Header,Абзац,Elenco Normale,Абзац с отступом,Heading1,Colorful List - Accent 11,References,NUMBERED PARAGRAPH,List Paragraph 1,Bullets,List_Paragraph"/>
    <w:basedOn w:val="a"/>
    <w:link w:val="afe"/>
    <w:uiPriority w:val="34"/>
    <w:qFormat/>
    <w:rsid w:val="003D2035"/>
    <w:pPr>
      <w:ind w:left="720"/>
      <w:contextualSpacing/>
      <w:jc w:val="both"/>
    </w:pPr>
    <w:rPr>
      <w:rFonts w:ascii="Calibri" w:eastAsia="Calibri" w:hAnsi="Calibri"/>
      <w:sz w:val="22"/>
      <w:szCs w:val="22"/>
      <w:lang w:eastAsia="en-US"/>
    </w:rPr>
  </w:style>
  <w:style w:type="paragraph" w:customStyle="1" w:styleId="211">
    <w:name w:val="Знак2 Знак Знак Знак Знак Знак Знак Знак Знак Знак Знак Знак1 Знак Знак Знак1 Знак"/>
    <w:basedOn w:val="a"/>
    <w:next w:val="2"/>
    <w:autoRedefine/>
    <w:rsid w:val="003D2035"/>
    <w:pPr>
      <w:spacing w:after="160" w:line="240" w:lineRule="exact"/>
      <w:jc w:val="center"/>
    </w:pPr>
    <w:rPr>
      <w:b/>
      <w:i/>
      <w:szCs w:val="28"/>
      <w:lang w:val="en-US" w:eastAsia="en-US"/>
    </w:rPr>
  </w:style>
  <w:style w:type="paragraph" w:customStyle="1" w:styleId="12">
    <w:name w:val="Знак1"/>
    <w:basedOn w:val="a"/>
    <w:autoRedefine/>
    <w:rsid w:val="003D2035"/>
    <w:pPr>
      <w:spacing w:after="160" w:line="240" w:lineRule="exact"/>
    </w:pPr>
    <w:rPr>
      <w:rFonts w:eastAsia="SimSun"/>
      <w:b/>
      <w:szCs w:val="24"/>
      <w:lang w:val="en-US" w:eastAsia="en-US"/>
    </w:rPr>
  </w:style>
  <w:style w:type="paragraph" w:customStyle="1" w:styleId="aff">
    <w:name w:val="Знак Знак Знак"/>
    <w:basedOn w:val="a"/>
    <w:autoRedefine/>
    <w:rsid w:val="003D2035"/>
    <w:pPr>
      <w:spacing w:after="160" w:line="240" w:lineRule="exact"/>
    </w:pPr>
    <w:rPr>
      <w:rFonts w:eastAsia="SimSun"/>
      <w:b/>
      <w:szCs w:val="24"/>
      <w:lang w:val="en-US" w:eastAsia="en-US"/>
    </w:rPr>
  </w:style>
  <w:style w:type="paragraph" w:customStyle="1" w:styleId="13">
    <w:name w:val="Знак Знак Знак Знак1"/>
    <w:basedOn w:val="a"/>
    <w:autoRedefine/>
    <w:rsid w:val="003D2035"/>
    <w:pPr>
      <w:spacing w:line="240" w:lineRule="atLeast"/>
    </w:pPr>
    <w:rPr>
      <w:sz w:val="24"/>
      <w:szCs w:val="24"/>
      <w:lang w:eastAsia="en-US"/>
    </w:rPr>
  </w:style>
  <w:style w:type="paragraph" w:customStyle="1" w:styleId="26">
    <w:name w:val="Знак2 Знак Знак Знак Знак Знак Знак Знак Знак Знак Знак Знак"/>
    <w:basedOn w:val="a"/>
    <w:next w:val="2"/>
    <w:autoRedefine/>
    <w:rsid w:val="003D2035"/>
    <w:pPr>
      <w:spacing w:after="160" w:line="240" w:lineRule="exact"/>
      <w:jc w:val="center"/>
    </w:pPr>
    <w:rPr>
      <w:b/>
      <w:i/>
      <w:szCs w:val="28"/>
      <w:lang w:val="en-US" w:eastAsia="en-US"/>
    </w:rPr>
  </w:style>
  <w:style w:type="paragraph" w:customStyle="1" w:styleId="aff0">
    <w:name w:val="Таблица"/>
    <w:basedOn w:val="a"/>
    <w:rsid w:val="003D2035"/>
    <w:pPr>
      <w:tabs>
        <w:tab w:val="left" w:pos="357"/>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center"/>
    </w:pPr>
    <w:rPr>
      <w:sz w:val="24"/>
    </w:rPr>
  </w:style>
  <w:style w:type="paragraph" w:customStyle="1" w:styleId="27">
    <w:name w:val="Знак2 Знак Знак Знак Знак Знак Знак"/>
    <w:basedOn w:val="a"/>
    <w:next w:val="2"/>
    <w:autoRedefine/>
    <w:rsid w:val="003D2035"/>
    <w:pPr>
      <w:spacing w:after="160" w:line="240" w:lineRule="exact"/>
      <w:jc w:val="center"/>
    </w:pPr>
    <w:rPr>
      <w:b/>
      <w:i/>
      <w:szCs w:val="28"/>
      <w:lang w:val="en-US" w:eastAsia="en-US"/>
    </w:rPr>
  </w:style>
  <w:style w:type="paragraph" w:customStyle="1" w:styleId="210">
    <w:name w:val="Знак2 Знак Знак Знак Знак Знак Знак Знак Знак Знак Знак Знак1 Знак Знак Знак"/>
    <w:basedOn w:val="a"/>
    <w:next w:val="2"/>
    <w:autoRedefine/>
    <w:rsid w:val="003D2035"/>
    <w:pPr>
      <w:spacing w:after="160" w:line="240" w:lineRule="exact"/>
      <w:jc w:val="center"/>
    </w:pPr>
    <w:rPr>
      <w:b/>
      <w:i/>
      <w:szCs w:val="28"/>
      <w:lang w:val="en-US" w:eastAsia="en-US"/>
    </w:rPr>
  </w:style>
  <w:style w:type="paragraph" w:styleId="14">
    <w:name w:val="toc 1"/>
    <w:basedOn w:val="a"/>
    <w:next w:val="a"/>
    <w:autoRedefine/>
    <w:rsid w:val="003D2035"/>
    <w:pPr>
      <w:spacing w:before="360"/>
    </w:pPr>
    <w:rPr>
      <w:rFonts w:ascii="Arial" w:hAnsi="Arial" w:cs="Arial"/>
      <w:b/>
      <w:bCs/>
      <w:caps/>
      <w:sz w:val="24"/>
      <w:szCs w:val="24"/>
    </w:rPr>
  </w:style>
  <w:style w:type="paragraph" w:styleId="31">
    <w:name w:val="toc 3"/>
    <w:basedOn w:val="a"/>
    <w:next w:val="a"/>
    <w:autoRedefine/>
    <w:rsid w:val="003D2035"/>
    <w:pPr>
      <w:tabs>
        <w:tab w:val="right" w:pos="9344"/>
      </w:tabs>
      <w:ind w:left="480"/>
    </w:pPr>
    <w:rPr>
      <w:sz w:val="20"/>
    </w:rPr>
  </w:style>
  <w:style w:type="paragraph" w:customStyle="1" w:styleId="212">
    <w:name w:val="Знак2 Знак Знак Знак Знак Знак Знак Знак Знак Знак Знак Знак1"/>
    <w:basedOn w:val="a"/>
    <w:next w:val="2"/>
    <w:autoRedefine/>
    <w:rsid w:val="003D2035"/>
    <w:pPr>
      <w:spacing w:after="160" w:line="240" w:lineRule="exact"/>
      <w:jc w:val="center"/>
    </w:pPr>
    <w:rPr>
      <w:b/>
      <w:i/>
      <w:szCs w:val="28"/>
      <w:lang w:val="en-US" w:eastAsia="en-US"/>
    </w:rPr>
  </w:style>
  <w:style w:type="paragraph" w:customStyle="1" w:styleId="2110">
    <w:name w:val="Знак2 Знак Знак Знак Знак Знак Знак Знак Знак Знак Знак Знак1 Знак Знак Знак1 Знак Знак Знак"/>
    <w:basedOn w:val="a"/>
    <w:next w:val="2"/>
    <w:autoRedefine/>
    <w:rsid w:val="003D2035"/>
    <w:pPr>
      <w:spacing w:after="160" w:line="240" w:lineRule="exact"/>
      <w:jc w:val="center"/>
    </w:pPr>
    <w:rPr>
      <w:b/>
      <w:i/>
      <w:szCs w:val="28"/>
      <w:lang w:val="en-US" w:eastAsia="en-US"/>
    </w:rPr>
  </w:style>
  <w:style w:type="paragraph" w:customStyle="1" w:styleId="2111">
    <w:name w:val="Знак2 Знак Знак Знак Знак Знак Знак Знак Знак Знак Знак Знак1 Знак Знак Знак1 Знак Знак Знак1"/>
    <w:basedOn w:val="a"/>
    <w:next w:val="2"/>
    <w:autoRedefine/>
    <w:rsid w:val="003D2035"/>
    <w:pPr>
      <w:spacing w:after="160" w:line="240" w:lineRule="exact"/>
      <w:jc w:val="center"/>
    </w:pPr>
    <w:rPr>
      <w:b/>
      <w:i/>
      <w:szCs w:val="28"/>
      <w:lang w:val="en-US" w:eastAsia="en-US"/>
    </w:rPr>
  </w:style>
  <w:style w:type="paragraph" w:customStyle="1" w:styleId="aff1">
    <w:name w:val="Знак Знак Знак Знак Знак Знак Знак Знак Знак Знак"/>
    <w:basedOn w:val="a"/>
    <w:autoRedefine/>
    <w:rsid w:val="003D2035"/>
    <w:pPr>
      <w:spacing w:after="160" w:line="240" w:lineRule="exact"/>
    </w:pPr>
    <w:rPr>
      <w:lang w:val="en-US" w:eastAsia="en-US"/>
    </w:rPr>
  </w:style>
  <w:style w:type="paragraph" w:customStyle="1" w:styleId="111">
    <w:name w:val="Знак Знак Знак Знак Знак1 Знак Знак Знак Знак1"/>
    <w:basedOn w:val="a"/>
    <w:autoRedefine/>
    <w:rsid w:val="003D2035"/>
    <w:pPr>
      <w:spacing w:after="160" w:line="240" w:lineRule="exact"/>
    </w:pPr>
    <w:rPr>
      <w:rFonts w:eastAsia="SimSun"/>
      <w:b/>
      <w:szCs w:val="24"/>
      <w:lang w:val="en-US" w:eastAsia="en-US"/>
    </w:rPr>
  </w:style>
  <w:style w:type="paragraph" w:customStyle="1" w:styleId="15">
    <w:name w:val="Знак Знак Знак1"/>
    <w:basedOn w:val="a"/>
    <w:autoRedefine/>
    <w:rsid w:val="003D2035"/>
    <w:pPr>
      <w:spacing w:after="160" w:line="240" w:lineRule="exact"/>
    </w:pPr>
    <w:rPr>
      <w:rFonts w:eastAsia="SimSun"/>
      <w:b/>
      <w:szCs w:val="24"/>
      <w:lang w:val="en-US" w:eastAsia="en-US"/>
    </w:rPr>
  </w:style>
  <w:style w:type="paragraph" w:customStyle="1" w:styleId="112">
    <w:name w:val="Знак11"/>
    <w:basedOn w:val="a"/>
    <w:autoRedefine/>
    <w:rsid w:val="003D2035"/>
    <w:pPr>
      <w:spacing w:after="160" w:line="240" w:lineRule="exact"/>
    </w:pPr>
    <w:rPr>
      <w:rFonts w:eastAsia="SimSun"/>
      <w:b/>
      <w:szCs w:val="24"/>
      <w:lang w:val="en-US" w:eastAsia="en-US"/>
    </w:rPr>
  </w:style>
  <w:style w:type="paragraph" w:customStyle="1" w:styleId="16">
    <w:name w:val="Знак Знак1 Знак Знак Знак Знак"/>
    <w:basedOn w:val="a"/>
    <w:autoRedefine/>
    <w:rsid w:val="003D2035"/>
    <w:pPr>
      <w:spacing w:after="160" w:line="240" w:lineRule="exact"/>
    </w:pPr>
    <w:rPr>
      <w:rFonts w:eastAsia="SimSun"/>
      <w:b/>
      <w:szCs w:val="24"/>
      <w:lang w:val="en-US" w:eastAsia="en-US"/>
    </w:rPr>
  </w:style>
  <w:style w:type="character" w:customStyle="1" w:styleId="aff2">
    <w:name w:val="Схема документа Знак"/>
    <w:basedOn w:val="a0"/>
    <w:link w:val="aff3"/>
    <w:semiHidden/>
    <w:rsid w:val="003D2035"/>
    <w:rPr>
      <w:rFonts w:ascii="Tahoma" w:eastAsia="Times New Roman" w:hAnsi="Tahoma" w:cs="Tahoma"/>
      <w:shd w:val="clear" w:color="auto" w:fill="000080"/>
    </w:rPr>
  </w:style>
  <w:style w:type="paragraph" w:styleId="aff3">
    <w:name w:val="Document Map"/>
    <w:basedOn w:val="a"/>
    <w:link w:val="aff2"/>
    <w:semiHidden/>
    <w:rsid w:val="003D2035"/>
    <w:pPr>
      <w:shd w:val="clear" w:color="auto" w:fill="000080"/>
    </w:pPr>
    <w:rPr>
      <w:rFonts w:ascii="Tahoma" w:hAnsi="Tahoma" w:cs="Tahoma"/>
      <w:sz w:val="22"/>
      <w:szCs w:val="22"/>
      <w:lang w:eastAsia="en-US"/>
    </w:rPr>
  </w:style>
  <w:style w:type="character" w:customStyle="1" w:styleId="17">
    <w:name w:val="Схема документа Знак1"/>
    <w:basedOn w:val="a0"/>
    <w:uiPriority w:val="99"/>
    <w:semiHidden/>
    <w:rsid w:val="003D2035"/>
    <w:rPr>
      <w:rFonts w:ascii="Tahoma" w:eastAsia="Times New Roman" w:hAnsi="Tahoma" w:cs="Tahoma"/>
      <w:sz w:val="16"/>
      <w:szCs w:val="16"/>
      <w:lang w:eastAsia="ru-RU"/>
    </w:rPr>
  </w:style>
  <w:style w:type="character" w:customStyle="1" w:styleId="af2">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Знак Знак1 Зн Знак"/>
    <w:link w:val="af1"/>
    <w:uiPriority w:val="99"/>
    <w:locked/>
    <w:rsid w:val="003D2035"/>
    <w:rPr>
      <w:rFonts w:ascii="Times New Roman" w:eastAsia="Times New Roman" w:hAnsi="Times New Roman" w:cs="Times New Roman"/>
      <w:sz w:val="24"/>
      <w:szCs w:val="24"/>
    </w:rPr>
  </w:style>
  <w:style w:type="character" w:styleId="aff4">
    <w:name w:val="Strong"/>
    <w:uiPriority w:val="22"/>
    <w:qFormat/>
    <w:rsid w:val="003D2035"/>
    <w:rPr>
      <w:b/>
      <w:bCs/>
    </w:rPr>
  </w:style>
  <w:style w:type="paragraph" w:customStyle="1" w:styleId="18">
    <w:name w:val="Обычный1"/>
    <w:uiPriority w:val="99"/>
    <w:rsid w:val="003D2035"/>
    <w:pPr>
      <w:spacing w:before="100" w:after="100" w:line="240" w:lineRule="auto"/>
    </w:pPr>
    <w:rPr>
      <w:rFonts w:ascii="Times New Roman" w:eastAsia="Times New Roman" w:hAnsi="Times New Roman" w:cs="Times New Roman"/>
      <w:sz w:val="24"/>
      <w:szCs w:val="24"/>
      <w:lang w:eastAsia="ru-RU"/>
    </w:rPr>
  </w:style>
  <w:style w:type="paragraph" w:customStyle="1" w:styleId="19">
    <w:name w:val="Без интервала1"/>
    <w:aliases w:val="No Spacing,Обя,мелкий,мой рабочий,норма,Айгерим"/>
    <w:link w:val="aff5"/>
    <w:uiPriority w:val="1"/>
    <w:qFormat/>
    <w:rsid w:val="003D2035"/>
    <w:pPr>
      <w:spacing w:line="240" w:lineRule="auto"/>
    </w:pPr>
    <w:rPr>
      <w:rFonts w:ascii="Times New Roman" w:eastAsia="Times New Roman" w:hAnsi="Times New Roman" w:cs="Times New Roman"/>
      <w:sz w:val="24"/>
      <w:szCs w:val="24"/>
      <w:lang w:eastAsia="ru-RU"/>
    </w:rPr>
  </w:style>
  <w:style w:type="character" w:customStyle="1" w:styleId="aff5">
    <w:name w:val="Без интервала Знак"/>
    <w:aliases w:val="Обя Знак,мелкий Знак,мой рабочий Знак,No Spacing Знак,Без интервала1 Знак,норма Знак,Айгерим Знак"/>
    <w:link w:val="19"/>
    <w:uiPriority w:val="1"/>
    <w:locked/>
    <w:rsid w:val="003D2035"/>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3D2035"/>
  </w:style>
  <w:style w:type="character" w:customStyle="1" w:styleId="afe">
    <w:name w:val="Абзац списка Знак"/>
    <w:aliases w:val="маркированный Знак,List Paragraph Знак,Абзац списка4 Знак,Абзац списка41 Знак,strich Знак,2nd Tier Header Знак,Абзац Знак,Elenco Normale Знак,Абзац с отступом Знак,Heading1 Знак,Colorful List - Accent 11 Знак,References Знак"/>
    <w:link w:val="afd"/>
    <w:uiPriority w:val="34"/>
    <w:qFormat/>
    <w:rsid w:val="003D2035"/>
    <w:rPr>
      <w:rFonts w:ascii="Calibri" w:eastAsia="Calibri" w:hAnsi="Calibri" w:cs="Times New Roman"/>
    </w:rPr>
  </w:style>
  <w:style w:type="character" w:customStyle="1" w:styleId="FontStyle14">
    <w:name w:val="Font Style14"/>
    <w:basedOn w:val="a0"/>
    <w:uiPriority w:val="99"/>
    <w:rsid w:val="003D2035"/>
    <w:rPr>
      <w:rFonts w:ascii="Times New Roman" w:hAnsi="Times New Roman" w:cs="Times New Roman" w:hint="default"/>
      <w:spacing w:val="10"/>
      <w:sz w:val="22"/>
      <w:szCs w:val="22"/>
    </w:rPr>
  </w:style>
  <w:style w:type="paragraph" w:customStyle="1" w:styleId="28">
    <w:name w:val="Абзац списка2"/>
    <w:basedOn w:val="a"/>
    <w:rsid w:val="003D2035"/>
    <w:pPr>
      <w:spacing w:after="200" w:line="276" w:lineRule="auto"/>
      <w:ind w:left="720"/>
    </w:pPr>
    <w:rPr>
      <w:rFonts w:ascii="Calibri" w:hAnsi="Calibri" w:cs="Calibri"/>
      <w:sz w:val="22"/>
      <w:szCs w:val="22"/>
      <w:lang w:eastAsia="en-US"/>
    </w:rPr>
  </w:style>
  <w:style w:type="paragraph" w:customStyle="1" w:styleId="120">
    <w:name w:val="Без интервала12"/>
    <w:qFormat/>
    <w:rsid w:val="004A7706"/>
    <w:pPr>
      <w:spacing w:line="240" w:lineRule="auto"/>
    </w:pPr>
    <w:rPr>
      <w:rFonts w:ascii="Times New Roman" w:eastAsia="Calibri" w:hAnsi="Times New Roman" w:cs="Times New Roman"/>
      <w:color w:val="000000"/>
      <w:sz w:val="16"/>
      <w:szCs w:val="16"/>
      <w:lang w:eastAsia="ru-RU"/>
    </w:rPr>
  </w:style>
  <w:style w:type="paragraph" w:customStyle="1" w:styleId="aff6">
    <w:name w:val="Столбец"/>
    <w:basedOn w:val="a"/>
    <w:rsid w:val="004A7706"/>
    <w:pPr>
      <w:jc w:val="right"/>
    </w:pPr>
    <w:rPr>
      <w:sz w:val="16"/>
    </w:rPr>
  </w:style>
  <w:style w:type="paragraph" w:customStyle="1" w:styleId="OsnTxt">
    <w:name w:val="OsnTxt"/>
    <w:rsid w:val="0032550C"/>
    <w:pPr>
      <w:spacing w:line="330" w:lineRule="exact"/>
      <w:ind w:firstLine="709"/>
      <w:jc w:val="both"/>
    </w:pPr>
    <w:rPr>
      <w:rFonts w:ascii="Arial" w:eastAsia="Times New Roman" w:hAnsi="Arial" w:cs="Times New Roman"/>
      <w:sz w:val="23"/>
      <w:szCs w:val="20"/>
      <w:lang w:eastAsia="ru-RU"/>
    </w:rPr>
  </w:style>
  <w:style w:type="character" w:customStyle="1" w:styleId="40">
    <w:name w:val="Заголовок 4 Знак"/>
    <w:basedOn w:val="a0"/>
    <w:link w:val="4"/>
    <w:uiPriority w:val="9"/>
    <w:semiHidden/>
    <w:rsid w:val="00F326B8"/>
    <w:rPr>
      <w:rFonts w:ascii="Calibri" w:eastAsia="Times New Roman" w:hAnsi="Calibri" w:cs="Times New Roman"/>
      <w:b/>
      <w:bCs/>
      <w:sz w:val="28"/>
      <w:szCs w:val="28"/>
      <w:lang w:eastAsia="ru-RU"/>
    </w:rPr>
  </w:style>
  <w:style w:type="paragraph" w:customStyle="1" w:styleId="32">
    <w:name w:val="Без интервала3"/>
    <w:rsid w:val="009B382F"/>
    <w:pPr>
      <w:suppressAutoHyphens/>
      <w:spacing w:line="100" w:lineRule="atLeast"/>
    </w:pPr>
    <w:rPr>
      <w:rFonts w:ascii="Consolas" w:eastAsia="Consolas" w:hAnsi="Consolas" w:cs="Times New Roman"/>
      <w:lang w:val="en-US" w:eastAsia="ar-SA"/>
    </w:rPr>
  </w:style>
  <w:style w:type="character" w:styleId="aff7">
    <w:name w:val="annotation reference"/>
    <w:basedOn w:val="a0"/>
    <w:uiPriority w:val="99"/>
    <w:semiHidden/>
    <w:unhideWhenUsed/>
    <w:rsid w:val="00D17932"/>
    <w:rPr>
      <w:sz w:val="16"/>
      <w:szCs w:val="16"/>
    </w:rPr>
  </w:style>
  <w:style w:type="character" w:customStyle="1" w:styleId="textexposedshow">
    <w:name w:val="text_exposed_show"/>
    <w:basedOn w:val="a0"/>
    <w:rsid w:val="00687E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219994">
      <w:bodyDiv w:val="1"/>
      <w:marLeft w:val="0"/>
      <w:marRight w:val="0"/>
      <w:marTop w:val="0"/>
      <w:marBottom w:val="0"/>
      <w:divBdr>
        <w:top w:val="none" w:sz="0" w:space="0" w:color="auto"/>
        <w:left w:val="none" w:sz="0" w:space="0" w:color="auto"/>
        <w:bottom w:val="none" w:sz="0" w:space="0" w:color="auto"/>
        <w:right w:val="none" w:sz="0" w:space="0" w:color="auto"/>
      </w:divBdr>
    </w:div>
    <w:div w:id="119034256">
      <w:bodyDiv w:val="1"/>
      <w:marLeft w:val="0"/>
      <w:marRight w:val="0"/>
      <w:marTop w:val="0"/>
      <w:marBottom w:val="0"/>
      <w:divBdr>
        <w:top w:val="none" w:sz="0" w:space="0" w:color="auto"/>
        <w:left w:val="none" w:sz="0" w:space="0" w:color="auto"/>
        <w:bottom w:val="none" w:sz="0" w:space="0" w:color="auto"/>
        <w:right w:val="none" w:sz="0" w:space="0" w:color="auto"/>
      </w:divBdr>
    </w:div>
    <w:div w:id="142309531">
      <w:bodyDiv w:val="1"/>
      <w:marLeft w:val="0"/>
      <w:marRight w:val="0"/>
      <w:marTop w:val="0"/>
      <w:marBottom w:val="0"/>
      <w:divBdr>
        <w:top w:val="none" w:sz="0" w:space="0" w:color="auto"/>
        <w:left w:val="none" w:sz="0" w:space="0" w:color="auto"/>
        <w:bottom w:val="none" w:sz="0" w:space="0" w:color="auto"/>
        <w:right w:val="none" w:sz="0" w:space="0" w:color="auto"/>
      </w:divBdr>
    </w:div>
    <w:div w:id="174734368">
      <w:bodyDiv w:val="1"/>
      <w:marLeft w:val="0"/>
      <w:marRight w:val="0"/>
      <w:marTop w:val="0"/>
      <w:marBottom w:val="0"/>
      <w:divBdr>
        <w:top w:val="none" w:sz="0" w:space="0" w:color="auto"/>
        <w:left w:val="none" w:sz="0" w:space="0" w:color="auto"/>
        <w:bottom w:val="none" w:sz="0" w:space="0" w:color="auto"/>
        <w:right w:val="none" w:sz="0" w:space="0" w:color="auto"/>
      </w:divBdr>
    </w:div>
    <w:div w:id="201484600">
      <w:bodyDiv w:val="1"/>
      <w:marLeft w:val="0"/>
      <w:marRight w:val="0"/>
      <w:marTop w:val="0"/>
      <w:marBottom w:val="0"/>
      <w:divBdr>
        <w:top w:val="none" w:sz="0" w:space="0" w:color="auto"/>
        <w:left w:val="none" w:sz="0" w:space="0" w:color="auto"/>
        <w:bottom w:val="none" w:sz="0" w:space="0" w:color="auto"/>
        <w:right w:val="none" w:sz="0" w:space="0" w:color="auto"/>
      </w:divBdr>
    </w:div>
    <w:div w:id="228079861">
      <w:bodyDiv w:val="1"/>
      <w:marLeft w:val="0"/>
      <w:marRight w:val="0"/>
      <w:marTop w:val="0"/>
      <w:marBottom w:val="0"/>
      <w:divBdr>
        <w:top w:val="none" w:sz="0" w:space="0" w:color="auto"/>
        <w:left w:val="none" w:sz="0" w:space="0" w:color="auto"/>
        <w:bottom w:val="none" w:sz="0" w:space="0" w:color="auto"/>
        <w:right w:val="none" w:sz="0" w:space="0" w:color="auto"/>
      </w:divBdr>
    </w:div>
    <w:div w:id="234245621">
      <w:bodyDiv w:val="1"/>
      <w:marLeft w:val="0"/>
      <w:marRight w:val="0"/>
      <w:marTop w:val="0"/>
      <w:marBottom w:val="0"/>
      <w:divBdr>
        <w:top w:val="none" w:sz="0" w:space="0" w:color="auto"/>
        <w:left w:val="none" w:sz="0" w:space="0" w:color="auto"/>
        <w:bottom w:val="none" w:sz="0" w:space="0" w:color="auto"/>
        <w:right w:val="none" w:sz="0" w:space="0" w:color="auto"/>
      </w:divBdr>
    </w:div>
    <w:div w:id="274797240">
      <w:bodyDiv w:val="1"/>
      <w:marLeft w:val="0"/>
      <w:marRight w:val="0"/>
      <w:marTop w:val="0"/>
      <w:marBottom w:val="0"/>
      <w:divBdr>
        <w:top w:val="none" w:sz="0" w:space="0" w:color="auto"/>
        <w:left w:val="none" w:sz="0" w:space="0" w:color="auto"/>
        <w:bottom w:val="none" w:sz="0" w:space="0" w:color="auto"/>
        <w:right w:val="none" w:sz="0" w:space="0" w:color="auto"/>
      </w:divBdr>
    </w:div>
    <w:div w:id="283924322">
      <w:bodyDiv w:val="1"/>
      <w:marLeft w:val="0"/>
      <w:marRight w:val="0"/>
      <w:marTop w:val="0"/>
      <w:marBottom w:val="0"/>
      <w:divBdr>
        <w:top w:val="none" w:sz="0" w:space="0" w:color="auto"/>
        <w:left w:val="none" w:sz="0" w:space="0" w:color="auto"/>
        <w:bottom w:val="none" w:sz="0" w:space="0" w:color="auto"/>
        <w:right w:val="none" w:sz="0" w:space="0" w:color="auto"/>
      </w:divBdr>
    </w:div>
    <w:div w:id="325062809">
      <w:bodyDiv w:val="1"/>
      <w:marLeft w:val="0"/>
      <w:marRight w:val="0"/>
      <w:marTop w:val="0"/>
      <w:marBottom w:val="0"/>
      <w:divBdr>
        <w:top w:val="none" w:sz="0" w:space="0" w:color="auto"/>
        <w:left w:val="none" w:sz="0" w:space="0" w:color="auto"/>
        <w:bottom w:val="none" w:sz="0" w:space="0" w:color="auto"/>
        <w:right w:val="none" w:sz="0" w:space="0" w:color="auto"/>
      </w:divBdr>
    </w:div>
    <w:div w:id="403339684">
      <w:bodyDiv w:val="1"/>
      <w:marLeft w:val="0"/>
      <w:marRight w:val="0"/>
      <w:marTop w:val="0"/>
      <w:marBottom w:val="0"/>
      <w:divBdr>
        <w:top w:val="none" w:sz="0" w:space="0" w:color="auto"/>
        <w:left w:val="none" w:sz="0" w:space="0" w:color="auto"/>
        <w:bottom w:val="none" w:sz="0" w:space="0" w:color="auto"/>
        <w:right w:val="none" w:sz="0" w:space="0" w:color="auto"/>
      </w:divBdr>
    </w:div>
    <w:div w:id="472333117">
      <w:bodyDiv w:val="1"/>
      <w:marLeft w:val="0"/>
      <w:marRight w:val="0"/>
      <w:marTop w:val="0"/>
      <w:marBottom w:val="0"/>
      <w:divBdr>
        <w:top w:val="none" w:sz="0" w:space="0" w:color="auto"/>
        <w:left w:val="none" w:sz="0" w:space="0" w:color="auto"/>
        <w:bottom w:val="none" w:sz="0" w:space="0" w:color="auto"/>
        <w:right w:val="none" w:sz="0" w:space="0" w:color="auto"/>
      </w:divBdr>
    </w:div>
    <w:div w:id="507792881">
      <w:bodyDiv w:val="1"/>
      <w:marLeft w:val="0"/>
      <w:marRight w:val="0"/>
      <w:marTop w:val="0"/>
      <w:marBottom w:val="0"/>
      <w:divBdr>
        <w:top w:val="none" w:sz="0" w:space="0" w:color="auto"/>
        <w:left w:val="none" w:sz="0" w:space="0" w:color="auto"/>
        <w:bottom w:val="none" w:sz="0" w:space="0" w:color="auto"/>
        <w:right w:val="none" w:sz="0" w:space="0" w:color="auto"/>
      </w:divBdr>
    </w:div>
    <w:div w:id="565266511">
      <w:bodyDiv w:val="1"/>
      <w:marLeft w:val="0"/>
      <w:marRight w:val="0"/>
      <w:marTop w:val="0"/>
      <w:marBottom w:val="0"/>
      <w:divBdr>
        <w:top w:val="none" w:sz="0" w:space="0" w:color="auto"/>
        <w:left w:val="none" w:sz="0" w:space="0" w:color="auto"/>
        <w:bottom w:val="none" w:sz="0" w:space="0" w:color="auto"/>
        <w:right w:val="none" w:sz="0" w:space="0" w:color="auto"/>
      </w:divBdr>
    </w:div>
    <w:div w:id="580723585">
      <w:bodyDiv w:val="1"/>
      <w:marLeft w:val="0"/>
      <w:marRight w:val="0"/>
      <w:marTop w:val="0"/>
      <w:marBottom w:val="0"/>
      <w:divBdr>
        <w:top w:val="none" w:sz="0" w:space="0" w:color="auto"/>
        <w:left w:val="none" w:sz="0" w:space="0" w:color="auto"/>
        <w:bottom w:val="none" w:sz="0" w:space="0" w:color="auto"/>
        <w:right w:val="none" w:sz="0" w:space="0" w:color="auto"/>
      </w:divBdr>
    </w:div>
    <w:div w:id="600114864">
      <w:bodyDiv w:val="1"/>
      <w:marLeft w:val="0"/>
      <w:marRight w:val="0"/>
      <w:marTop w:val="0"/>
      <w:marBottom w:val="0"/>
      <w:divBdr>
        <w:top w:val="none" w:sz="0" w:space="0" w:color="auto"/>
        <w:left w:val="none" w:sz="0" w:space="0" w:color="auto"/>
        <w:bottom w:val="none" w:sz="0" w:space="0" w:color="auto"/>
        <w:right w:val="none" w:sz="0" w:space="0" w:color="auto"/>
      </w:divBdr>
    </w:div>
    <w:div w:id="708801837">
      <w:bodyDiv w:val="1"/>
      <w:marLeft w:val="0"/>
      <w:marRight w:val="0"/>
      <w:marTop w:val="0"/>
      <w:marBottom w:val="0"/>
      <w:divBdr>
        <w:top w:val="none" w:sz="0" w:space="0" w:color="auto"/>
        <w:left w:val="none" w:sz="0" w:space="0" w:color="auto"/>
        <w:bottom w:val="none" w:sz="0" w:space="0" w:color="auto"/>
        <w:right w:val="none" w:sz="0" w:space="0" w:color="auto"/>
      </w:divBdr>
    </w:div>
    <w:div w:id="735057614">
      <w:bodyDiv w:val="1"/>
      <w:marLeft w:val="0"/>
      <w:marRight w:val="0"/>
      <w:marTop w:val="0"/>
      <w:marBottom w:val="0"/>
      <w:divBdr>
        <w:top w:val="none" w:sz="0" w:space="0" w:color="auto"/>
        <w:left w:val="none" w:sz="0" w:space="0" w:color="auto"/>
        <w:bottom w:val="none" w:sz="0" w:space="0" w:color="auto"/>
        <w:right w:val="none" w:sz="0" w:space="0" w:color="auto"/>
      </w:divBdr>
    </w:div>
    <w:div w:id="743380708">
      <w:bodyDiv w:val="1"/>
      <w:marLeft w:val="0"/>
      <w:marRight w:val="0"/>
      <w:marTop w:val="0"/>
      <w:marBottom w:val="0"/>
      <w:divBdr>
        <w:top w:val="none" w:sz="0" w:space="0" w:color="auto"/>
        <w:left w:val="none" w:sz="0" w:space="0" w:color="auto"/>
        <w:bottom w:val="none" w:sz="0" w:space="0" w:color="auto"/>
        <w:right w:val="none" w:sz="0" w:space="0" w:color="auto"/>
      </w:divBdr>
    </w:div>
    <w:div w:id="751466984">
      <w:bodyDiv w:val="1"/>
      <w:marLeft w:val="0"/>
      <w:marRight w:val="0"/>
      <w:marTop w:val="0"/>
      <w:marBottom w:val="0"/>
      <w:divBdr>
        <w:top w:val="none" w:sz="0" w:space="0" w:color="auto"/>
        <w:left w:val="none" w:sz="0" w:space="0" w:color="auto"/>
        <w:bottom w:val="none" w:sz="0" w:space="0" w:color="auto"/>
        <w:right w:val="none" w:sz="0" w:space="0" w:color="auto"/>
      </w:divBdr>
    </w:div>
    <w:div w:id="765539787">
      <w:bodyDiv w:val="1"/>
      <w:marLeft w:val="0"/>
      <w:marRight w:val="0"/>
      <w:marTop w:val="0"/>
      <w:marBottom w:val="0"/>
      <w:divBdr>
        <w:top w:val="none" w:sz="0" w:space="0" w:color="auto"/>
        <w:left w:val="none" w:sz="0" w:space="0" w:color="auto"/>
        <w:bottom w:val="none" w:sz="0" w:space="0" w:color="auto"/>
        <w:right w:val="none" w:sz="0" w:space="0" w:color="auto"/>
      </w:divBdr>
    </w:div>
    <w:div w:id="782698565">
      <w:bodyDiv w:val="1"/>
      <w:marLeft w:val="0"/>
      <w:marRight w:val="0"/>
      <w:marTop w:val="0"/>
      <w:marBottom w:val="0"/>
      <w:divBdr>
        <w:top w:val="none" w:sz="0" w:space="0" w:color="auto"/>
        <w:left w:val="none" w:sz="0" w:space="0" w:color="auto"/>
        <w:bottom w:val="none" w:sz="0" w:space="0" w:color="auto"/>
        <w:right w:val="none" w:sz="0" w:space="0" w:color="auto"/>
      </w:divBdr>
    </w:div>
    <w:div w:id="797450982">
      <w:bodyDiv w:val="1"/>
      <w:marLeft w:val="0"/>
      <w:marRight w:val="0"/>
      <w:marTop w:val="0"/>
      <w:marBottom w:val="0"/>
      <w:divBdr>
        <w:top w:val="none" w:sz="0" w:space="0" w:color="auto"/>
        <w:left w:val="none" w:sz="0" w:space="0" w:color="auto"/>
        <w:bottom w:val="none" w:sz="0" w:space="0" w:color="auto"/>
        <w:right w:val="none" w:sz="0" w:space="0" w:color="auto"/>
      </w:divBdr>
    </w:div>
    <w:div w:id="872689153">
      <w:bodyDiv w:val="1"/>
      <w:marLeft w:val="0"/>
      <w:marRight w:val="0"/>
      <w:marTop w:val="0"/>
      <w:marBottom w:val="0"/>
      <w:divBdr>
        <w:top w:val="none" w:sz="0" w:space="0" w:color="auto"/>
        <w:left w:val="none" w:sz="0" w:space="0" w:color="auto"/>
        <w:bottom w:val="none" w:sz="0" w:space="0" w:color="auto"/>
        <w:right w:val="none" w:sz="0" w:space="0" w:color="auto"/>
      </w:divBdr>
    </w:div>
    <w:div w:id="911961784">
      <w:bodyDiv w:val="1"/>
      <w:marLeft w:val="0"/>
      <w:marRight w:val="0"/>
      <w:marTop w:val="0"/>
      <w:marBottom w:val="0"/>
      <w:divBdr>
        <w:top w:val="none" w:sz="0" w:space="0" w:color="auto"/>
        <w:left w:val="none" w:sz="0" w:space="0" w:color="auto"/>
        <w:bottom w:val="none" w:sz="0" w:space="0" w:color="auto"/>
        <w:right w:val="none" w:sz="0" w:space="0" w:color="auto"/>
      </w:divBdr>
    </w:div>
    <w:div w:id="965309142">
      <w:bodyDiv w:val="1"/>
      <w:marLeft w:val="0"/>
      <w:marRight w:val="0"/>
      <w:marTop w:val="0"/>
      <w:marBottom w:val="0"/>
      <w:divBdr>
        <w:top w:val="none" w:sz="0" w:space="0" w:color="auto"/>
        <w:left w:val="none" w:sz="0" w:space="0" w:color="auto"/>
        <w:bottom w:val="none" w:sz="0" w:space="0" w:color="auto"/>
        <w:right w:val="none" w:sz="0" w:space="0" w:color="auto"/>
      </w:divBdr>
      <w:divsChild>
        <w:div w:id="967662069">
          <w:marLeft w:val="0"/>
          <w:marRight w:val="0"/>
          <w:marTop w:val="0"/>
          <w:marBottom w:val="0"/>
          <w:divBdr>
            <w:top w:val="none" w:sz="0" w:space="0" w:color="auto"/>
            <w:left w:val="none" w:sz="0" w:space="0" w:color="auto"/>
            <w:bottom w:val="none" w:sz="0" w:space="0" w:color="auto"/>
            <w:right w:val="none" w:sz="0" w:space="0" w:color="auto"/>
          </w:divBdr>
        </w:div>
        <w:div w:id="925842505">
          <w:marLeft w:val="0"/>
          <w:marRight w:val="0"/>
          <w:marTop w:val="0"/>
          <w:marBottom w:val="0"/>
          <w:divBdr>
            <w:top w:val="none" w:sz="0" w:space="0" w:color="auto"/>
            <w:left w:val="none" w:sz="0" w:space="0" w:color="auto"/>
            <w:bottom w:val="none" w:sz="0" w:space="0" w:color="auto"/>
            <w:right w:val="none" w:sz="0" w:space="0" w:color="auto"/>
          </w:divBdr>
        </w:div>
        <w:div w:id="1392731144">
          <w:marLeft w:val="0"/>
          <w:marRight w:val="0"/>
          <w:marTop w:val="0"/>
          <w:marBottom w:val="0"/>
          <w:divBdr>
            <w:top w:val="none" w:sz="0" w:space="0" w:color="auto"/>
            <w:left w:val="none" w:sz="0" w:space="0" w:color="auto"/>
            <w:bottom w:val="none" w:sz="0" w:space="0" w:color="auto"/>
            <w:right w:val="none" w:sz="0" w:space="0" w:color="auto"/>
          </w:divBdr>
        </w:div>
      </w:divsChild>
    </w:div>
    <w:div w:id="989089677">
      <w:bodyDiv w:val="1"/>
      <w:marLeft w:val="0"/>
      <w:marRight w:val="0"/>
      <w:marTop w:val="0"/>
      <w:marBottom w:val="0"/>
      <w:divBdr>
        <w:top w:val="none" w:sz="0" w:space="0" w:color="auto"/>
        <w:left w:val="none" w:sz="0" w:space="0" w:color="auto"/>
        <w:bottom w:val="none" w:sz="0" w:space="0" w:color="auto"/>
        <w:right w:val="none" w:sz="0" w:space="0" w:color="auto"/>
      </w:divBdr>
    </w:div>
    <w:div w:id="1114711259">
      <w:bodyDiv w:val="1"/>
      <w:marLeft w:val="0"/>
      <w:marRight w:val="0"/>
      <w:marTop w:val="0"/>
      <w:marBottom w:val="0"/>
      <w:divBdr>
        <w:top w:val="none" w:sz="0" w:space="0" w:color="auto"/>
        <w:left w:val="none" w:sz="0" w:space="0" w:color="auto"/>
        <w:bottom w:val="none" w:sz="0" w:space="0" w:color="auto"/>
        <w:right w:val="none" w:sz="0" w:space="0" w:color="auto"/>
      </w:divBdr>
      <w:divsChild>
        <w:div w:id="1947230807">
          <w:marLeft w:val="0"/>
          <w:marRight w:val="0"/>
          <w:marTop w:val="0"/>
          <w:marBottom w:val="0"/>
          <w:divBdr>
            <w:top w:val="none" w:sz="0" w:space="0" w:color="auto"/>
            <w:left w:val="none" w:sz="0" w:space="0" w:color="auto"/>
            <w:bottom w:val="none" w:sz="0" w:space="0" w:color="auto"/>
            <w:right w:val="none" w:sz="0" w:space="0" w:color="auto"/>
          </w:divBdr>
        </w:div>
        <w:div w:id="2083135340">
          <w:marLeft w:val="0"/>
          <w:marRight w:val="0"/>
          <w:marTop w:val="0"/>
          <w:marBottom w:val="0"/>
          <w:divBdr>
            <w:top w:val="none" w:sz="0" w:space="0" w:color="auto"/>
            <w:left w:val="none" w:sz="0" w:space="0" w:color="auto"/>
            <w:bottom w:val="none" w:sz="0" w:space="0" w:color="auto"/>
            <w:right w:val="none" w:sz="0" w:space="0" w:color="auto"/>
          </w:divBdr>
        </w:div>
      </w:divsChild>
    </w:div>
    <w:div w:id="1167089801">
      <w:bodyDiv w:val="1"/>
      <w:marLeft w:val="0"/>
      <w:marRight w:val="0"/>
      <w:marTop w:val="0"/>
      <w:marBottom w:val="0"/>
      <w:divBdr>
        <w:top w:val="none" w:sz="0" w:space="0" w:color="auto"/>
        <w:left w:val="none" w:sz="0" w:space="0" w:color="auto"/>
        <w:bottom w:val="none" w:sz="0" w:space="0" w:color="auto"/>
        <w:right w:val="none" w:sz="0" w:space="0" w:color="auto"/>
      </w:divBdr>
    </w:div>
    <w:div w:id="1174682554">
      <w:bodyDiv w:val="1"/>
      <w:marLeft w:val="0"/>
      <w:marRight w:val="0"/>
      <w:marTop w:val="0"/>
      <w:marBottom w:val="0"/>
      <w:divBdr>
        <w:top w:val="none" w:sz="0" w:space="0" w:color="auto"/>
        <w:left w:val="none" w:sz="0" w:space="0" w:color="auto"/>
        <w:bottom w:val="none" w:sz="0" w:space="0" w:color="auto"/>
        <w:right w:val="none" w:sz="0" w:space="0" w:color="auto"/>
      </w:divBdr>
    </w:div>
    <w:div w:id="1217545023">
      <w:bodyDiv w:val="1"/>
      <w:marLeft w:val="0"/>
      <w:marRight w:val="0"/>
      <w:marTop w:val="0"/>
      <w:marBottom w:val="0"/>
      <w:divBdr>
        <w:top w:val="none" w:sz="0" w:space="0" w:color="auto"/>
        <w:left w:val="none" w:sz="0" w:space="0" w:color="auto"/>
        <w:bottom w:val="none" w:sz="0" w:space="0" w:color="auto"/>
        <w:right w:val="none" w:sz="0" w:space="0" w:color="auto"/>
      </w:divBdr>
    </w:div>
    <w:div w:id="1217938763">
      <w:bodyDiv w:val="1"/>
      <w:marLeft w:val="0"/>
      <w:marRight w:val="0"/>
      <w:marTop w:val="0"/>
      <w:marBottom w:val="0"/>
      <w:divBdr>
        <w:top w:val="none" w:sz="0" w:space="0" w:color="auto"/>
        <w:left w:val="none" w:sz="0" w:space="0" w:color="auto"/>
        <w:bottom w:val="none" w:sz="0" w:space="0" w:color="auto"/>
        <w:right w:val="none" w:sz="0" w:space="0" w:color="auto"/>
      </w:divBdr>
    </w:div>
    <w:div w:id="1237402451">
      <w:bodyDiv w:val="1"/>
      <w:marLeft w:val="0"/>
      <w:marRight w:val="0"/>
      <w:marTop w:val="0"/>
      <w:marBottom w:val="0"/>
      <w:divBdr>
        <w:top w:val="none" w:sz="0" w:space="0" w:color="auto"/>
        <w:left w:val="none" w:sz="0" w:space="0" w:color="auto"/>
        <w:bottom w:val="none" w:sz="0" w:space="0" w:color="auto"/>
        <w:right w:val="none" w:sz="0" w:space="0" w:color="auto"/>
      </w:divBdr>
      <w:divsChild>
        <w:div w:id="1161970091">
          <w:marLeft w:val="0"/>
          <w:marRight w:val="0"/>
          <w:marTop w:val="0"/>
          <w:marBottom w:val="0"/>
          <w:divBdr>
            <w:top w:val="none" w:sz="0" w:space="0" w:color="auto"/>
            <w:left w:val="none" w:sz="0" w:space="0" w:color="auto"/>
            <w:bottom w:val="none" w:sz="0" w:space="0" w:color="auto"/>
            <w:right w:val="none" w:sz="0" w:space="0" w:color="auto"/>
          </w:divBdr>
        </w:div>
      </w:divsChild>
    </w:div>
    <w:div w:id="1282568683">
      <w:bodyDiv w:val="1"/>
      <w:marLeft w:val="0"/>
      <w:marRight w:val="0"/>
      <w:marTop w:val="0"/>
      <w:marBottom w:val="0"/>
      <w:divBdr>
        <w:top w:val="none" w:sz="0" w:space="0" w:color="auto"/>
        <w:left w:val="none" w:sz="0" w:space="0" w:color="auto"/>
        <w:bottom w:val="none" w:sz="0" w:space="0" w:color="auto"/>
        <w:right w:val="none" w:sz="0" w:space="0" w:color="auto"/>
      </w:divBdr>
    </w:div>
    <w:div w:id="1356467239">
      <w:bodyDiv w:val="1"/>
      <w:marLeft w:val="0"/>
      <w:marRight w:val="0"/>
      <w:marTop w:val="0"/>
      <w:marBottom w:val="0"/>
      <w:divBdr>
        <w:top w:val="none" w:sz="0" w:space="0" w:color="auto"/>
        <w:left w:val="none" w:sz="0" w:space="0" w:color="auto"/>
        <w:bottom w:val="none" w:sz="0" w:space="0" w:color="auto"/>
        <w:right w:val="none" w:sz="0" w:space="0" w:color="auto"/>
      </w:divBdr>
    </w:div>
    <w:div w:id="1393650093">
      <w:bodyDiv w:val="1"/>
      <w:marLeft w:val="0"/>
      <w:marRight w:val="0"/>
      <w:marTop w:val="0"/>
      <w:marBottom w:val="0"/>
      <w:divBdr>
        <w:top w:val="none" w:sz="0" w:space="0" w:color="auto"/>
        <w:left w:val="none" w:sz="0" w:space="0" w:color="auto"/>
        <w:bottom w:val="none" w:sz="0" w:space="0" w:color="auto"/>
        <w:right w:val="none" w:sz="0" w:space="0" w:color="auto"/>
      </w:divBdr>
    </w:div>
    <w:div w:id="1473206551">
      <w:bodyDiv w:val="1"/>
      <w:marLeft w:val="0"/>
      <w:marRight w:val="0"/>
      <w:marTop w:val="0"/>
      <w:marBottom w:val="0"/>
      <w:divBdr>
        <w:top w:val="none" w:sz="0" w:space="0" w:color="auto"/>
        <w:left w:val="none" w:sz="0" w:space="0" w:color="auto"/>
        <w:bottom w:val="none" w:sz="0" w:space="0" w:color="auto"/>
        <w:right w:val="none" w:sz="0" w:space="0" w:color="auto"/>
      </w:divBdr>
    </w:div>
    <w:div w:id="1492716535">
      <w:bodyDiv w:val="1"/>
      <w:marLeft w:val="0"/>
      <w:marRight w:val="0"/>
      <w:marTop w:val="0"/>
      <w:marBottom w:val="0"/>
      <w:divBdr>
        <w:top w:val="none" w:sz="0" w:space="0" w:color="auto"/>
        <w:left w:val="none" w:sz="0" w:space="0" w:color="auto"/>
        <w:bottom w:val="none" w:sz="0" w:space="0" w:color="auto"/>
        <w:right w:val="none" w:sz="0" w:space="0" w:color="auto"/>
      </w:divBdr>
    </w:div>
    <w:div w:id="1501265092">
      <w:bodyDiv w:val="1"/>
      <w:marLeft w:val="0"/>
      <w:marRight w:val="0"/>
      <w:marTop w:val="0"/>
      <w:marBottom w:val="0"/>
      <w:divBdr>
        <w:top w:val="none" w:sz="0" w:space="0" w:color="auto"/>
        <w:left w:val="none" w:sz="0" w:space="0" w:color="auto"/>
        <w:bottom w:val="none" w:sz="0" w:space="0" w:color="auto"/>
        <w:right w:val="none" w:sz="0" w:space="0" w:color="auto"/>
      </w:divBdr>
    </w:div>
    <w:div w:id="1513716390">
      <w:bodyDiv w:val="1"/>
      <w:marLeft w:val="0"/>
      <w:marRight w:val="0"/>
      <w:marTop w:val="0"/>
      <w:marBottom w:val="0"/>
      <w:divBdr>
        <w:top w:val="none" w:sz="0" w:space="0" w:color="auto"/>
        <w:left w:val="none" w:sz="0" w:space="0" w:color="auto"/>
        <w:bottom w:val="none" w:sz="0" w:space="0" w:color="auto"/>
        <w:right w:val="none" w:sz="0" w:space="0" w:color="auto"/>
      </w:divBdr>
    </w:div>
    <w:div w:id="1539196096">
      <w:bodyDiv w:val="1"/>
      <w:marLeft w:val="0"/>
      <w:marRight w:val="0"/>
      <w:marTop w:val="0"/>
      <w:marBottom w:val="0"/>
      <w:divBdr>
        <w:top w:val="none" w:sz="0" w:space="0" w:color="auto"/>
        <w:left w:val="none" w:sz="0" w:space="0" w:color="auto"/>
        <w:bottom w:val="none" w:sz="0" w:space="0" w:color="auto"/>
        <w:right w:val="none" w:sz="0" w:space="0" w:color="auto"/>
      </w:divBdr>
    </w:div>
    <w:div w:id="1559822677">
      <w:bodyDiv w:val="1"/>
      <w:marLeft w:val="0"/>
      <w:marRight w:val="0"/>
      <w:marTop w:val="0"/>
      <w:marBottom w:val="0"/>
      <w:divBdr>
        <w:top w:val="none" w:sz="0" w:space="0" w:color="auto"/>
        <w:left w:val="none" w:sz="0" w:space="0" w:color="auto"/>
        <w:bottom w:val="none" w:sz="0" w:space="0" w:color="auto"/>
        <w:right w:val="none" w:sz="0" w:space="0" w:color="auto"/>
      </w:divBdr>
    </w:div>
    <w:div w:id="1568297401">
      <w:bodyDiv w:val="1"/>
      <w:marLeft w:val="0"/>
      <w:marRight w:val="0"/>
      <w:marTop w:val="0"/>
      <w:marBottom w:val="0"/>
      <w:divBdr>
        <w:top w:val="none" w:sz="0" w:space="0" w:color="auto"/>
        <w:left w:val="none" w:sz="0" w:space="0" w:color="auto"/>
        <w:bottom w:val="none" w:sz="0" w:space="0" w:color="auto"/>
        <w:right w:val="none" w:sz="0" w:space="0" w:color="auto"/>
      </w:divBdr>
    </w:div>
    <w:div w:id="1659185246">
      <w:bodyDiv w:val="1"/>
      <w:marLeft w:val="0"/>
      <w:marRight w:val="0"/>
      <w:marTop w:val="0"/>
      <w:marBottom w:val="0"/>
      <w:divBdr>
        <w:top w:val="none" w:sz="0" w:space="0" w:color="auto"/>
        <w:left w:val="none" w:sz="0" w:space="0" w:color="auto"/>
        <w:bottom w:val="none" w:sz="0" w:space="0" w:color="auto"/>
        <w:right w:val="none" w:sz="0" w:space="0" w:color="auto"/>
      </w:divBdr>
    </w:div>
    <w:div w:id="1705016136">
      <w:bodyDiv w:val="1"/>
      <w:marLeft w:val="0"/>
      <w:marRight w:val="0"/>
      <w:marTop w:val="0"/>
      <w:marBottom w:val="0"/>
      <w:divBdr>
        <w:top w:val="none" w:sz="0" w:space="0" w:color="auto"/>
        <w:left w:val="none" w:sz="0" w:space="0" w:color="auto"/>
        <w:bottom w:val="none" w:sz="0" w:space="0" w:color="auto"/>
        <w:right w:val="none" w:sz="0" w:space="0" w:color="auto"/>
      </w:divBdr>
    </w:div>
    <w:div w:id="1709524198">
      <w:bodyDiv w:val="1"/>
      <w:marLeft w:val="0"/>
      <w:marRight w:val="0"/>
      <w:marTop w:val="0"/>
      <w:marBottom w:val="0"/>
      <w:divBdr>
        <w:top w:val="none" w:sz="0" w:space="0" w:color="auto"/>
        <w:left w:val="none" w:sz="0" w:space="0" w:color="auto"/>
        <w:bottom w:val="none" w:sz="0" w:space="0" w:color="auto"/>
        <w:right w:val="none" w:sz="0" w:space="0" w:color="auto"/>
      </w:divBdr>
    </w:div>
    <w:div w:id="1729263271">
      <w:bodyDiv w:val="1"/>
      <w:marLeft w:val="0"/>
      <w:marRight w:val="0"/>
      <w:marTop w:val="0"/>
      <w:marBottom w:val="0"/>
      <w:divBdr>
        <w:top w:val="none" w:sz="0" w:space="0" w:color="auto"/>
        <w:left w:val="none" w:sz="0" w:space="0" w:color="auto"/>
        <w:bottom w:val="none" w:sz="0" w:space="0" w:color="auto"/>
        <w:right w:val="none" w:sz="0" w:space="0" w:color="auto"/>
      </w:divBdr>
      <w:divsChild>
        <w:div w:id="1030448004">
          <w:marLeft w:val="274"/>
          <w:marRight w:val="0"/>
          <w:marTop w:val="0"/>
          <w:marBottom w:val="0"/>
          <w:divBdr>
            <w:top w:val="none" w:sz="0" w:space="0" w:color="auto"/>
            <w:left w:val="none" w:sz="0" w:space="0" w:color="auto"/>
            <w:bottom w:val="none" w:sz="0" w:space="0" w:color="auto"/>
            <w:right w:val="none" w:sz="0" w:space="0" w:color="auto"/>
          </w:divBdr>
        </w:div>
      </w:divsChild>
    </w:div>
    <w:div w:id="1778987415">
      <w:bodyDiv w:val="1"/>
      <w:marLeft w:val="0"/>
      <w:marRight w:val="0"/>
      <w:marTop w:val="0"/>
      <w:marBottom w:val="0"/>
      <w:divBdr>
        <w:top w:val="none" w:sz="0" w:space="0" w:color="auto"/>
        <w:left w:val="none" w:sz="0" w:space="0" w:color="auto"/>
        <w:bottom w:val="none" w:sz="0" w:space="0" w:color="auto"/>
        <w:right w:val="none" w:sz="0" w:space="0" w:color="auto"/>
      </w:divBdr>
    </w:div>
    <w:div w:id="1834485428">
      <w:bodyDiv w:val="1"/>
      <w:marLeft w:val="0"/>
      <w:marRight w:val="0"/>
      <w:marTop w:val="0"/>
      <w:marBottom w:val="0"/>
      <w:divBdr>
        <w:top w:val="none" w:sz="0" w:space="0" w:color="auto"/>
        <w:left w:val="none" w:sz="0" w:space="0" w:color="auto"/>
        <w:bottom w:val="none" w:sz="0" w:space="0" w:color="auto"/>
        <w:right w:val="none" w:sz="0" w:space="0" w:color="auto"/>
      </w:divBdr>
    </w:div>
    <w:div w:id="1857959924">
      <w:bodyDiv w:val="1"/>
      <w:marLeft w:val="0"/>
      <w:marRight w:val="0"/>
      <w:marTop w:val="0"/>
      <w:marBottom w:val="0"/>
      <w:divBdr>
        <w:top w:val="none" w:sz="0" w:space="0" w:color="auto"/>
        <w:left w:val="none" w:sz="0" w:space="0" w:color="auto"/>
        <w:bottom w:val="none" w:sz="0" w:space="0" w:color="auto"/>
        <w:right w:val="none" w:sz="0" w:space="0" w:color="auto"/>
      </w:divBdr>
      <w:divsChild>
        <w:div w:id="267083368">
          <w:marLeft w:val="0"/>
          <w:marRight w:val="0"/>
          <w:marTop w:val="0"/>
          <w:marBottom w:val="0"/>
          <w:divBdr>
            <w:top w:val="none" w:sz="0" w:space="0" w:color="auto"/>
            <w:left w:val="none" w:sz="0" w:space="0" w:color="auto"/>
            <w:bottom w:val="none" w:sz="0" w:space="0" w:color="auto"/>
            <w:right w:val="none" w:sz="0" w:space="0" w:color="auto"/>
          </w:divBdr>
          <w:divsChild>
            <w:div w:id="418991927">
              <w:marLeft w:val="0"/>
              <w:marRight w:val="0"/>
              <w:marTop w:val="0"/>
              <w:marBottom w:val="0"/>
              <w:divBdr>
                <w:top w:val="none" w:sz="0" w:space="0" w:color="auto"/>
                <w:left w:val="none" w:sz="0" w:space="0" w:color="auto"/>
                <w:bottom w:val="none" w:sz="0" w:space="0" w:color="auto"/>
                <w:right w:val="none" w:sz="0" w:space="0" w:color="auto"/>
              </w:divBdr>
              <w:divsChild>
                <w:div w:id="105466295">
                  <w:marLeft w:val="0"/>
                  <w:marRight w:val="0"/>
                  <w:marTop w:val="0"/>
                  <w:marBottom w:val="240"/>
                  <w:divBdr>
                    <w:top w:val="none" w:sz="0" w:space="0" w:color="auto"/>
                    <w:left w:val="none" w:sz="0" w:space="0" w:color="auto"/>
                    <w:bottom w:val="none" w:sz="0" w:space="0" w:color="auto"/>
                    <w:right w:val="none" w:sz="0" w:space="0" w:color="auto"/>
                  </w:divBdr>
                </w:div>
                <w:div w:id="1372151394">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 w:id="1929537435">
      <w:bodyDiv w:val="1"/>
      <w:marLeft w:val="0"/>
      <w:marRight w:val="0"/>
      <w:marTop w:val="0"/>
      <w:marBottom w:val="0"/>
      <w:divBdr>
        <w:top w:val="none" w:sz="0" w:space="0" w:color="auto"/>
        <w:left w:val="none" w:sz="0" w:space="0" w:color="auto"/>
        <w:bottom w:val="none" w:sz="0" w:space="0" w:color="auto"/>
        <w:right w:val="none" w:sz="0" w:space="0" w:color="auto"/>
      </w:divBdr>
    </w:div>
    <w:div w:id="1947879466">
      <w:bodyDiv w:val="1"/>
      <w:marLeft w:val="0"/>
      <w:marRight w:val="0"/>
      <w:marTop w:val="0"/>
      <w:marBottom w:val="0"/>
      <w:divBdr>
        <w:top w:val="none" w:sz="0" w:space="0" w:color="auto"/>
        <w:left w:val="none" w:sz="0" w:space="0" w:color="auto"/>
        <w:bottom w:val="none" w:sz="0" w:space="0" w:color="auto"/>
        <w:right w:val="none" w:sz="0" w:space="0" w:color="auto"/>
      </w:divBdr>
    </w:div>
    <w:div w:id="1992446890">
      <w:bodyDiv w:val="1"/>
      <w:marLeft w:val="0"/>
      <w:marRight w:val="0"/>
      <w:marTop w:val="0"/>
      <w:marBottom w:val="0"/>
      <w:divBdr>
        <w:top w:val="none" w:sz="0" w:space="0" w:color="auto"/>
        <w:left w:val="none" w:sz="0" w:space="0" w:color="auto"/>
        <w:bottom w:val="none" w:sz="0" w:space="0" w:color="auto"/>
        <w:right w:val="none" w:sz="0" w:space="0" w:color="auto"/>
      </w:divBdr>
    </w:div>
    <w:div w:id="2055501347">
      <w:bodyDiv w:val="1"/>
      <w:marLeft w:val="0"/>
      <w:marRight w:val="0"/>
      <w:marTop w:val="0"/>
      <w:marBottom w:val="0"/>
      <w:divBdr>
        <w:top w:val="none" w:sz="0" w:space="0" w:color="auto"/>
        <w:left w:val="none" w:sz="0" w:space="0" w:color="auto"/>
        <w:bottom w:val="none" w:sz="0" w:space="0" w:color="auto"/>
        <w:right w:val="none" w:sz="0" w:space="0" w:color="auto"/>
      </w:divBdr>
    </w:div>
    <w:div w:id="2080976450">
      <w:bodyDiv w:val="1"/>
      <w:marLeft w:val="0"/>
      <w:marRight w:val="0"/>
      <w:marTop w:val="0"/>
      <w:marBottom w:val="0"/>
      <w:divBdr>
        <w:top w:val="none" w:sz="0" w:space="0" w:color="auto"/>
        <w:left w:val="none" w:sz="0" w:space="0" w:color="auto"/>
        <w:bottom w:val="none" w:sz="0" w:space="0" w:color="auto"/>
        <w:right w:val="none" w:sz="0" w:space="0" w:color="auto"/>
      </w:divBdr>
    </w:div>
    <w:div w:id="2099018342">
      <w:bodyDiv w:val="1"/>
      <w:marLeft w:val="0"/>
      <w:marRight w:val="0"/>
      <w:marTop w:val="0"/>
      <w:marBottom w:val="0"/>
      <w:divBdr>
        <w:top w:val="none" w:sz="0" w:space="0" w:color="auto"/>
        <w:left w:val="none" w:sz="0" w:space="0" w:color="auto"/>
        <w:bottom w:val="none" w:sz="0" w:space="0" w:color="auto"/>
        <w:right w:val="none" w:sz="0" w:space="0" w:color="auto"/>
      </w:divBdr>
    </w:div>
    <w:div w:id="2110931260">
      <w:bodyDiv w:val="1"/>
      <w:marLeft w:val="0"/>
      <w:marRight w:val="0"/>
      <w:marTop w:val="0"/>
      <w:marBottom w:val="0"/>
      <w:divBdr>
        <w:top w:val="none" w:sz="0" w:space="0" w:color="auto"/>
        <w:left w:val="none" w:sz="0" w:space="0" w:color="auto"/>
        <w:bottom w:val="none" w:sz="0" w:space="0" w:color="auto"/>
        <w:right w:val="none" w:sz="0" w:space="0" w:color="auto"/>
      </w:divBdr>
    </w:div>
    <w:div w:id="2139644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05941-E991-43B2-9F4E-82195AE751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3132</Words>
  <Characters>17854</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20945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c:creator>
  <cp:lastModifiedBy>Мыктыбек Нарботаев</cp:lastModifiedBy>
  <cp:revision>2</cp:revision>
  <cp:lastPrinted>2023-02-06T14:04:00Z</cp:lastPrinted>
  <dcterms:created xsi:type="dcterms:W3CDTF">2023-02-16T04:51:00Z</dcterms:created>
  <dcterms:modified xsi:type="dcterms:W3CDTF">2023-02-16T04:51:00Z</dcterms:modified>
</cp:coreProperties>
</file>