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05"/>
      </w:tblGrid>
      <w:tr w:rsidR="00AC6071" w:rsidRPr="00AC6071" w14:paraId="6F0C68E9" w14:textId="77777777" w:rsidTr="00DA33DD">
        <w:trPr>
          <w:jc w:val="center"/>
        </w:trPr>
        <w:tc>
          <w:tcPr>
            <w:tcW w:w="10205" w:type="dxa"/>
            <w:shd w:val="clear" w:color="auto" w:fill="auto"/>
          </w:tcPr>
          <w:p w14:paraId="1518AF5E" w14:textId="77777777" w:rsidR="00AC6071" w:rsidRPr="00AC6071" w:rsidRDefault="00AC6071" w:rsidP="00DA33D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60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ИНФОРМАЦИОННОЕ СООБЩЕНИЕ</w:t>
            </w:r>
          </w:p>
        </w:tc>
      </w:tr>
    </w:tbl>
    <w:p w14:paraId="4A21A296" w14:textId="77777777" w:rsidR="00BD793D" w:rsidRPr="00BD793D" w:rsidRDefault="00BD793D" w:rsidP="00AC607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7673CB9" w14:textId="77777777" w:rsidR="008F3641" w:rsidRPr="00AD5B45" w:rsidRDefault="008F3641" w:rsidP="00BA6F97">
      <w:pPr>
        <w:pStyle w:val="1"/>
        <w:tabs>
          <w:tab w:val="clear" w:pos="3756"/>
          <w:tab w:val="clear" w:pos="7867"/>
        </w:tabs>
        <w:jc w:val="center"/>
        <w:rPr>
          <w:rFonts w:ascii="Times New Roman" w:hAnsi="Times New Roman"/>
          <w:b/>
          <w:sz w:val="28"/>
          <w:szCs w:val="28"/>
        </w:rPr>
      </w:pPr>
      <w:r w:rsidRPr="00AD5B45">
        <w:rPr>
          <w:rFonts w:ascii="Times New Roman" w:hAnsi="Times New Roman"/>
          <w:b/>
          <w:sz w:val="28"/>
          <w:szCs w:val="28"/>
        </w:rPr>
        <w:t xml:space="preserve">Новый </w:t>
      </w:r>
      <w:r w:rsidRPr="00F35609">
        <w:rPr>
          <w:rFonts w:ascii="Times New Roman" w:hAnsi="Times New Roman"/>
          <w:b/>
          <w:sz w:val="28"/>
          <w:szCs w:val="28"/>
        </w:rPr>
        <w:t xml:space="preserve">порядок </w:t>
      </w:r>
      <w:r w:rsidR="00F04A55" w:rsidRPr="00AD5B45">
        <w:rPr>
          <w:rFonts w:ascii="Times New Roman" w:hAnsi="Times New Roman"/>
          <w:b/>
          <w:sz w:val="28"/>
          <w:szCs w:val="28"/>
        </w:rPr>
        <w:t xml:space="preserve">перевода </w:t>
      </w:r>
      <w:r w:rsidR="00AD5B45">
        <w:rPr>
          <w:rFonts w:ascii="Times New Roman" w:hAnsi="Times New Roman"/>
          <w:b/>
          <w:sz w:val="28"/>
          <w:szCs w:val="28"/>
        </w:rPr>
        <w:t xml:space="preserve">из ЕНПФ </w:t>
      </w:r>
      <w:r w:rsidRPr="00F35609">
        <w:rPr>
          <w:rFonts w:ascii="Times New Roman" w:hAnsi="Times New Roman"/>
          <w:b/>
          <w:sz w:val="28"/>
          <w:szCs w:val="28"/>
        </w:rPr>
        <w:t>пенсионных накоплений в страховые организации</w:t>
      </w:r>
      <w:r w:rsidR="00016E77" w:rsidRPr="00F35609">
        <w:rPr>
          <w:rFonts w:ascii="Times New Roman" w:hAnsi="Times New Roman"/>
          <w:b/>
          <w:sz w:val="28"/>
          <w:szCs w:val="28"/>
        </w:rPr>
        <w:t xml:space="preserve"> по договору пенсионного аннуитета</w:t>
      </w:r>
    </w:p>
    <w:p w14:paraId="4FAA0B54" w14:textId="2F32CBC9" w:rsidR="00D009EC" w:rsidRPr="00D009EC" w:rsidRDefault="00D009EC" w:rsidP="00D009EC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009EC">
        <w:rPr>
          <w:rFonts w:ascii="Times New Roman" w:hAnsi="Times New Roman"/>
          <w:color w:val="000000"/>
          <w:sz w:val="28"/>
          <w:szCs w:val="28"/>
        </w:rPr>
        <w:t>С 1 января 2024 года вводятся в действие положения Социального кодекса Республики Казахстан и Правил № 44, предусматривающие оптимизацию процедуры перевода из ЕНПФ пенсионных накоплений в страховые организации по договорам пенсионного аннуитета (далее – ДПА).</w:t>
      </w:r>
    </w:p>
    <w:p w14:paraId="3C27D289" w14:textId="2ABF1F6F" w:rsidR="007224E8" w:rsidRPr="004600B0" w:rsidRDefault="00041F24" w:rsidP="00041F24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600B0">
        <w:rPr>
          <w:rFonts w:ascii="Times New Roman" w:hAnsi="Times New Roman"/>
          <w:color w:val="000000"/>
          <w:sz w:val="28"/>
          <w:szCs w:val="28"/>
        </w:rPr>
        <w:t xml:space="preserve">Нововведения в законодательстве позволят вкладчикам (получателям) </w:t>
      </w:r>
      <w:r w:rsidR="00B72E9E" w:rsidRPr="004600B0">
        <w:rPr>
          <w:rFonts w:ascii="Times New Roman" w:hAnsi="Times New Roman"/>
          <w:color w:val="000000"/>
          <w:sz w:val="28"/>
          <w:szCs w:val="28"/>
        </w:rPr>
        <w:t xml:space="preserve">с 01.01.2024 г.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обращаться только в </w:t>
      </w:r>
      <w:r w:rsidR="00992FC7" w:rsidRPr="004600B0">
        <w:rPr>
          <w:rFonts w:ascii="Times New Roman" w:hAnsi="Times New Roman"/>
          <w:color w:val="000000"/>
          <w:sz w:val="28"/>
          <w:szCs w:val="28"/>
        </w:rPr>
        <w:t xml:space="preserve">выбранную </w:t>
      </w:r>
      <w:r w:rsidRPr="004600B0">
        <w:rPr>
          <w:rFonts w:ascii="Times New Roman" w:hAnsi="Times New Roman"/>
          <w:color w:val="000000"/>
          <w:sz w:val="28"/>
          <w:szCs w:val="28"/>
        </w:rPr>
        <w:t>страховую организацию для заключения ДПА</w:t>
      </w:r>
      <w:r w:rsidR="00B72E9E" w:rsidRPr="004600B0">
        <w:rPr>
          <w:rFonts w:ascii="Times New Roman" w:hAnsi="Times New Roman"/>
          <w:color w:val="000000"/>
          <w:sz w:val="28"/>
          <w:szCs w:val="28"/>
        </w:rPr>
        <w:t xml:space="preserve"> без дальнейшего обращения </w:t>
      </w:r>
      <w:r w:rsidR="00962DB8" w:rsidRPr="004600B0">
        <w:rPr>
          <w:rFonts w:ascii="Times New Roman" w:hAnsi="Times New Roman"/>
          <w:color w:val="000000"/>
          <w:sz w:val="28"/>
          <w:szCs w:val="28"/>
        </w:rPr>
        <w:t xml:space="preserve">в ЕНПФ с заявлением о </w:t>
      </w:r>
      <w:r w:rsidR="00D009EC" w:rsidRPr="004600B0">
        <w:rPr>
          <w:rFonts w:ascii="Times New Roman" w:hAnsi="Times New Roman"/>
          <w:color w:val="000000"/>
          <w:sz w:val="28"/>
          <w:szCs w:val="28"/>
        </w:rPr>
        <w:t>перевод</w:t>
      </w:r>
      <w:r w:rsidR="00962DB8" w:rsidRPr="004600B0">
        <w:rPr>
          <w:rFonts w:ascii="Times New Roman" w:hAnsi="Times New Roman"/>
          <w:color w:val="000000"/>
          <w:sz w:val="28"/>
          <w:szCs w:val="28"/>
        </w:rPr>
        <w:t>е</w:t>
      </w:r>
      <w:r w:rsidR="00D009EC" w:rsidRPr="004600B0">
        <w:rPr>
          <w:rFonts w:ascii="Times New Roman" w:hAnsi="Times New Roman"/>
          <w:color w:val="000000"/>
          <w:sz w:val="28"/>
          <w:szCs w:val="28"/>
        </w:rPr>
        <w:t xml:space="preserve"> пенсионных накоплений</w:t>
      </w:r>
      <w:r w:rsidR="00962DB8" w:rsidRPr="004600B0">
        <w:rPr>
          <w:rFonts w:ascii="Times New Roman" w:hAnsi="Times New Roman"/>
          <w:color w:val="000000"/>
          <w:sz w:val="28"/>
          <w:szCs w:val="28"/>
        </w:rPr>
        <w:t xml:space="preserve"> в страховую организацию</w:t>
      </w:r>
      <w:r w:rsidR="00D009EC" w:rsidRPr="004600B0">
        <w:rPr>
          <w:rFonts w:ascii="Times New Roman" w:hAnsi="Times New Roman"/>
          <w:color w:val="000000"/>
          <w:sz w:val="28"/>
          <w:szCs w:val="28"/>
        </w:rPr>
        <w:t>.</w:t>
      </w:r>
      <w:r w:rsidR="004D01A3"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5A7218C" w14:textId="77777777" w:rsidR="00992FC7" w:rsidRPr="004600B0" w:rsidRDefault="00992FC7" w:rsidP="00992FC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600B0">
        <w:rPr>
          <w:rFonts w:ascii="Times New Roman" w:hAnsi="Times New Roman"/>
          <w:color w:val="000000"/>
          <w:sz w:val="28"/>
          <w:szCs w:val="28"/>
        </w:rPr>
        <w:t>При этом порядок перевода пенсионных накоплений из ЕНПФ в страховую организацию с 01.01.2024 г. следующий:</w:t>
      </w:r>
    </w:p>
    <w:p w14:paraId="121319AF" w14:textId="5DE6DD0F" w:rsidR="004600B0" w:rsidRPr="00F65549" w:rsidRDefault="00992FC7" w:rsidP="002900E5">
      <w:pPr>
        <w:pStyle w:val="1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5549">
        <w:rPr>
          <w:rFonts w:ascii="Times New Roman" w:hAnsi="Times New Roman"/>
          <w:color w:val="000000"/>
          <w:sz w:val="28"/>
          <w:szCs w:val="28"/>
        </w:rPr>
        <w:t>С</w:t>
      </w:r>
      <w:r w:rsidR="00962DB8" w:rsidRPr="00F65549">
        <w:rPr>
          <w:rFonts w:ascii="Times New Roman" w:hAnsi="Times New Roman"/>
          <w:color w:val="000000"/>
          <w:sz w:val="28"/>
          <w:szCs w:val="28"/>
        </w:rPr>
        <w:t xml:space="preserve">траховые организации </w:t>
      </w:r>
      <w:r w:rsidR="00A36B2E" w:rsidRPr="00F65549">
        <w:rPr>
          <w:rFonts w:ascii="Times New Roman" w:hAnsi="Times New Roman"/>
          <w:color w:val="000000"/>
          <w:sz w:val="28"/>
          <w:szCs w:val="28"/>
        </w:rPr>
        <w:t xml:space="preserve">будут </w:t>
      </w:r>
      <w:r w:rsidR="0086247E" w:rsidRPr="00F65549">
        <w:rPr>
          <w:rFonts w:ascii="Times New Roman" w:hAnsi="Times New Roman"/>
          <w:color w:val="000000"/>
          <w:sz w:val="28"/>
          <w:szCs w:val="28"/>
        </w:rPr>
        <w:t>передавать</w:t>
      </w:r>
      <w:r w:rsidR="00A36B2E" w:rsidRPr="00F65549">
        <w:rPr>
          <w:rFonts w:ascii="Times New Roman" w:hAnsi="Times New Roman"/>
          <w:color w:val="000000"/>
          <w:sz w:val="28"/>
          <w:szCs w:val="28"/>
        </w:rPr>
        <w:t xml:space="preserve"> данны</w:t>
      </w:r>
      <w:r w:rsidR="0086247E" w:rsidRPr="00F65549">
        <w:rPr>
          <w:rFonts w:ascii="Times New Roman" w:hAnsi="Times New Roman"/>
          <w:color w:val="000000"/>
          <w:sz w:val="28"/>
          <w:szCs w:val="28"/>
        </w:rPr>
        <w:t>е</w:t>
      </w:r>
      <w:r w:rsidR="00A36B2E" w:rsidRPr="00F65549">
        <w:rPr>
          <w:rFonts w:ascii="Times New Roman" w:hAnsi="Times New Roman"/>
          <w:color w:val="000000"/>
          <w:sz w:val="28"/>
          <w:szCs w:val="28"/>
        </w:rPr>
        <w:t xml:space="preserve"> по заключенным ДПА </w:t>
      </w:r>
      <w:r w:rsidR="003309A5" w:rsidRPr="00F65549">
        <w:rPr>
          <w:rFonts w:ascii="Times New Roman" w:hAnsi="Times New Roman"/>
          <w:color w:val="000000"/>
          <w:sz w:val="28"/>
          <w:szCs w:val="28"/>
        </w:rPr>
        <w:t xml:space="preserve">АО «Государственное кредитное бюро» (ГКБ) </w:t>
      </w:r>
      <w:r w:rsidR="0086247E" w:rsidRPr="00F65549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r w:rsidR="003309A5" w:rsidRPr="00F65549">
        <w:rPr>
          <w:rFonts w:ascii="Times New Roman" w:hAnsi="Times New Roman"/>
          <w:color w:val="000000"/>
          <w:sz w:val="28"/>
          <w:szCs w:val="28"/>
        </w:rPr>
        <w:t xml:space="preserve">единую страховую базу данных (ЕСБД), </w:t>
      </w:r>
      <w:r w:rsidR="00EC5F25" w:rsidRPr="00F65549">
        <w:rPr>
          <w:rFonts w:ascii="Times New Roman" w:hAnsi="Times New Roman"/>
          <w:color w:val="000000"/>
          <w:sz w:val="28"/>
          <w:szCs w:val="28"/>
        </w:rPr>
        <w:t>оператором</w:t>
      </w:r>
      <w:r w:rsidR="00962DB8" w:rsidRPr="00F655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9A5" w:rsidRPr="00F65549">
        <w:rPr>
          <w:rFonts w:ascii="Times New Roman" w:hAnsi="Times New Roman"/>
          <w:color w:val="000000"/>
          <w:sz w:val="28"/>
          <w:szCs w:val="28"/>
        </w:rPr>
        <w:t>которой является</w:t>
      </w:r>
      <w:r w:rsidR="00962DB8" w:rsidRPr="00F65549">
        <w:rPr>
          <w:rFonts w:ascii="Times New Roman" w:hAnsi="Times New Roman"/>
          <w:color w:val="000000"/>
          <w:sz w:val="28"/>
          <w:szCs w:val="28"/>
        </w:rPr>
        <w:t xml:space="preserve"> ГКБ</w:t>
      </w:r>
    </w:p>
    <w:p w14:paraId="104A843E" w14:textId="51ADC2B2" w:rsidR="004600B0" w:rsidRPr="004600B0" w:rsidRDefault="007A1999" w:rsidP="002900E5">
      <w:pPr>
        <w:pStyle w:val="1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600B0">
        <w:rPr>
          <w:rFonts w:ascii="Times New Roman" w:hAnsi="Times New Roman"/>
          <w:color w:val="000000"/>
          <w:sz w:val="28"/>
          <w:szCs w:val="28"/>
        </w:rPr>
        <w:t xml:space="preserve">ГКБ на основании соответствующего соглашения </w:t>
      </w:r>
      <w:r w:rsidR="007B6797" w:rsidRPr="004600B0">
        <w:rPr>
          <w:rFonts w:ascii="Times New Roman" w:hAnsi="Times New Roman"/>
          <w:color w:val="000000"/>
          <w:sz w:val="28"/>
          <w:szCs w:val="28"/>
        </w:rPr>
        <w:t xml:space="preserve">с ЕНПФ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будет передавать </w:t>
      </w:r>
      <w:r w:rsidR="00962DB8" w:rsidRPr="004600B0">
        <w:rPr>
          <w:rFonts w:ascii="Times New Roman" w:hAnsi="Times New Roman"/>
          <w:color w:val="000000"/>
          <w:sz w:val="28"/>
          <w:szCs w:val="28"/>
        </w:rPr>
        <w:t xml:space="preserve">ЕНПФ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сведения о заключенных ДПА, </w:t>
      </w:r>
      <w:r w:rsidR="007B6797" w:rsidRPr="004600B0">
        <w:rPr>
          <w:rFonts w:ascii="Times New Roman" w:hAnsi="Times New Roman"/>
          <w:color w:val="000000"/>
          <w:sz w:val="28"/>
          <w:szCs w:val="28"/>
        </w:rPr>
        <w:t xml:space="preserve">полученные </w:t>
      </w:r>
      <w:r w:rsidRPr="004600B0">
        <w:rPr>
          <w:rFonts w:ascii="Times New Roman" w:hAnsi="Times New Roman"/>
          <w:color w:val="000000"/>
          <w:sz w:val="28"/>
          <w:szCs w:val="28"/>
        </w:rPr>
        <w:t>от страховых организаций.</w:t>
      </w:r>
      <w:r w:rsidR="007B6797"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C20" w:rsidRPr="004600B0">
        <w:rPr>
          <w:rFonts w:ascii="Times New Roman" w:hAnsi="Times New Roman"/>
          <w:color w:val="000000"/>
          <w:sz w:val="28"/>
          <w:szCs w:val="28"/>
        </w:rPr>
        <w:t xml:space="preserve">Порядок и сроки обмена данными </w:t>
      </w:r>
      <w:r w:rsidR="003545DE" w:rsidRPr="004600B0">
        <w:rPr>
          <w:rFonts w:ascii="Times New Roman" w:hAnsi="Times New Roman"/>
          <w:color w:val="000000"/>
          <w:sz w:val="28"/>
          <w:szCs w:val="28"/>
        </w:rPr>
        <w:t xml:space="preserve">через ГКБ </w:t>
      </w:r>
      <w:r w:rsidR="00C11C20" w:rsidRPr="004600B0">
        <w:rPr>
          <w:rFonts w:ascii="Times New Roman" w:hAnsi="Times New Roman"/>
          <w:color w:val="000000"/>
          <w:sz w:val="28"/>
          <w:szCs w:val="28"/>
        </w:rPr>
        <w:t xml:space="preserve">по заключенным ДПА </w:t>
      </w:r>
      <w:r w:rsidR="003545DE" w:rsidRPr="004600B0">
        <w:rPr>
          <w:rFonts w:ascii="Times New Roman" w:hAnsi="Times New Roman"/>
          <w:color w:val="000000"/>
          <w:sz w:val="28"/>
          <w:szCs w:val="28"/>
        </w:rPr>
        <w:t>регулируются Правилами №</w:t>
      </w:r>
      <w:r w:rsidR="00AD5B45"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00B0" w:rsidRPr="004600B0">
        <w:rPr>
          <w:rFonts w:ascii="Times New Roman" w:hAnsi="Times New Roman"/>
          <w:color w:val="000000"/>
          <w:sz w:val="28"/>
          <w:szCs w:val="28"/>
        </w:rPr>
        <w:t>44</w:t>
      </w:r>
    </w:p>
    <w:p w14:paraId="4F3261B9" w14:textId="2EE48837" w:rsidR="004600B0" w:rsidRPr="004600B0" w:rsidRDefault="000172F3" w:rsidP="00612D35">
      <w:pPr>
        <w:pStyle w:val="1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600B0">
        <w:rPr>
          <w:rFonts w:ascii="Times New Roman" w:hAnsi="Times New Roman"/>
          <w:color w:val="000000"/>
          <w:sz w:val="28"/>
          <w:szCs w:val="28"/>
        </w:rPr>
        <w:t>ЕНПФ при получении сведений от ГКБ в соответствии с Правилами №</w:t>
      </w:r>
      <w:r w:rsidR="00AD5B45"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44 </w:t>
      </w:r>
      <w:r w:rsidR="006A495D" w:rsidRPr="004600B0">
        <w:rPr>
          <w:rFonts w:ascii="Times New Roman" w:hAnsi="Times New Roman"/>
          <w:color w:val="000000"/>
          <w:sz w:val="28"/>
          <w:szCs w:val="28"/>
        </w:rPr>
        <w:t>осуществит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9A5" w:rsidRPr="004600B0">
        <w:rPr>
          <w:rFonts w:ascii="Times New Roman" w:hAnsi="Times New Roman"/>
          <w:color w:val="000000"/>
          <w:sz w:val="28"/>
          <w:szCs w:val="28"/>
        </w:rPr>
        <w:t xml:space="preserve">сверку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данных </w:t>
      </w:r>
      <w:r w:rsidR="003309A5" w:rsidRPr="004600B0">
        <w:rPr>
          <w:rFonts w:ascii="Times New Roman" w:hAnsi="Times New Roman"/>
          <w:color w:val="000000"/>
          <w:sz w:val="28"/>
          <w:szCs w:val="28"/>
        </w:rPr>
        <w:t>о страхователях</w:t>
      </w:r>
      <w:r w:rsidR="00423E6B"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00B0" w:rsidRPr="004600B0">
        <w:rPr>
          <w:rFonts w:ascii="Times New Roman" w:hAnsi="Times New Roman"/>
          <w:color w:val="000000"/>
          <w:sz w:val="28"/>
          <w:szCs w:val="28"/>
        </w:rPr>
        <w:t>(</w:t>
      </w:r>
      <w:r w:rsidR="00423E6B" w:rsidRPr="004600B0">
        <w:rPr>
          <w:rFonts w:ascii="Times New Roman" w:hAnsi="Times New Roman"/>
          <w:color w:val="000000"/>
          <w:sz w:val="28"/>
          <w:szCs w:val="28"/>
        </w:rPr>
        <w:t>лицах, заключивших ДПА со страховой организацией)</w:t>
      </w:r>
      <w:r w:rsidR="003309A5"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с имеющимися данными в своей информационной системе и </w:t>
      </w:r>
      <w:r w:rsidR="00AD5B45" w:rsidRPr="004600B0">
        <w:rPr>
          <w:rFonts w:ascii="Times New Roman" w:hAnsi="Times New Roman"/>
          <w:color w:val="000000"/>
          <w:sz w:val="28"/>
          <w:szCs w:val="28"/>
        </w:rPr>
        <w:t>информационных системах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 других </w:t>
      </w:r>
      <w:r w:rsidR="00AD5B45" w:rsidRPr="004600B0">
        <w:rPr>
          <w:rFonts w:ascii="Times New Roman" w:hAnsi="Times New Roman"/>
          <w:color w:val="000000"/>
          <w:sz w:val="28"/>
          <w:szCs w:val="28"/>
        </w:rPr>
        <w:t>государственных органов</w:t>
      </w:r>
      <w:r w:rsidRPr="004600B0">
        <w:rPr>
          <w:rFonts w:ascii="Times New Roman" w:hAnsi="Times New Roman"/>
          <w:color w:val="000000"/>
          <w:sz w:val="28"/>
          <w:szCs w:val="28"/>
        </w:rPr>
        <w:t>, при соответствии которых осуществит перевод пенсионных накоплений в страхов</w:t>
      </w:r>
      <w:r w:rsidR="00AD5B45" w:rsidRPr="004600B0">
        <w:rPr>
          <w:rFonts w:ascii="Times New Roman" w:hAnsi="Times New Roman"/>
          <w:color w:val="000000"/>
          <w:sz w:val="28"/>
          <w:szCs w:val="28"/>
        </w:rPr>
        <w:t>ые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AD5B45" w:rsidRPr="004600B0">
        <w:rPr>
          <w:rFonts w:ascii="Times New Roman" w:hAnsi="Times New Roman"/>
          <w:color w:val="000000"/>
          <w:sz w:val="28"/>
          <w:szCs w:val="28"/>
        </w:rPr>
        <w:t>и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 в течение 5 рабочих дней с даты получения сведений </w:t>
      </w:r>
      <w:r w:rsidR="004600B0" w:rsidRPr="004600B0">
        <w:rPr>
          <w:rFonts w:ascii="Times New Roman" w:hAnsi="Times New Roman"/>
          <w:color w:val="000000"/>
          <w:sz w:val="28"/>
          <w:szCs w:val="28"/>
        </w:rPr>
        <w:t>от ГКБ о заключенном ДПА</w:t>
      </w:r>
    </w:p>
    <w:p w14:paraId="54ADE057" w14:textId="24A7AA06" w:rsidR="009743B6" w:rsidRPr="004600B0" w:rsidRDefault="006A495D" w:rsidP="00A50588">
      <w:pPr>
        <w:pStyle w:val="1"/>
        <w:numPr>
          <w:ilvl w:val="0"/>
          <w:numId w:val="9"/>
        </w:numPr>
        <w:tabs>
          <w:tab w:val="clear" w:pos="3756"/>
          <w:tab w:val="clear" w:pos="7867"/>
        </w:tabs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600B0">
        <w:rPr>
          <w:rFonts w:ascii="Times New Roman" w:hAnsi="Times New Roman"/>
          <w:color w:val="000000"/>
          <w:sz w:val="28"/>
          <w:szCs w:val="28"/>
        </w:rPr>
        <w:t xml:space="preserve">Страховая организация уведомит </w:t>
      </w:r>
      <w:r w:rsidR="005130BA" w:rsidRPr="004600B0">
        <w:rPr>
          <w:rFonts w:ascii="Times New Roman" w:hAnsi="Times New Roman"/>
          <w:color w:val="000000"/>
          <w:sz w:val="28"/>
          <w:szCs w:val="28"/>
        </w:rPr>
        <w:t xml:space="preserve">страхователя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в течение 5 рабочих дней с даты получения пенсионных накоплений </w:t>
      </w:r>
      <w:r w:rsidR="00423E6B" w:rsidRPr="004600B0">
        <w:rPr>
          <w:rFonts w:ascii="Times New Roman" w:hAnsi="Times New Roman"/>
          <w:color w:val="000000"/>
          <w:sz w:val="28"/>
          <w:szCs w:val="28"/>
        </w:rPr>
        <w:t xml:space="preserve">из ЕНПФ </w:t>
      </w:r>
      <w:r w:rsidRPr="004600B0">
        <w:rPr>
          <w:rFonts w:ascii="Times New Roman" w:hAnsi="Times New Roman"/>
          <w:color w:val="000000"/>
          <w:sz w:val="28"/>
          <w:szCs w:val="28"/>
        </w:rPr>
        <w:t>об их поступлении с указанием суммы</w:t>
      </w:r>
      <w:r w:rsidR="00423E6B" w:rsidRPr="004600B0">
        <w:rPr>
          <w:rFonts w:ascii="Times New Roman" w:hAnsi="Times New Roman"/>
          <w:color w:val="000000"/>
          <w:sz w:val="28"/>
          <w:szCs w:val="28"/>
        </w:rPr>
        <w:t xml:space="preserve"> и вступлении в силу ДПА.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2EABBE2" w14:textId="2291DE5E" w:rsidR="006F757D" w:rsidRPr="004600B0" w:rsidRDefault="002639EB" w:rsidP="00BA6F97">
      <w:pPr>
        <w:pStyle w:val="1"/>
        <w:tabs>
          <w:tab w:val="clear" w:pos="3756"/>
          <w:tab w:val="clear" w:pos="7867"/>
        </w:tabs>
        <w:spacing w:before="12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35609">
        <w:rPr>
          <w:rFonts w:ascii="Times New Roman" w:hAnsi="Times New Roman"/>
          <w:color w:val="000000"/>
          <w:sz w:val="28"/>
          <w:szCs w:val="28"/>
        </w:rPr>
        <w:t xml:space="preserve">Напоминаем, что </w:t>
      </w:r>
      <w:r w:rsidRPr="004600B0">
        <w:rPr>
          <w:rFonts w:ascii="Times New Roman" w:hAnsi="Times New Roman"/>
          <w:color w:val="000000"/>
          <w:sz w:val="28"/>
          <w:szCs w:val="28"/>
        </w:rPr>
        <w:t>п</w:t>
      </w:r>
      <w:r w:rsidR="00C84603" w:rsidRPr="004600B0">
        <w:rPr>
          <w:rFonts w:ascii="Times New Roman" w:hAnsi="Times New Roman"/>
          <w:color w:val="000000"/>
          <w:sz w:val="28"/>
          <w:szCs w:val="28"/>
        </w:rPr>
        <w:t xml:space="preserve">енсионный аннуитет – это финансовый страховой инструмент, </w:t>
      </w:r>
      <w:r w:rsidR="00607615" w:rsidRPr="004600B0">
        <w:rPr>
          <w:rFonts w:ascii="Times New Roman" w:hAnsi="Times New Roman"/>
          <w:color w:val="000000"/>
          <w:sz w:val="28"/>
          <w:szCs w:val="28"/>
        </w:rPr>
        <w:t>позволяющий</w:t>
      </w:r>
      <w:r w:rsidR="00C84603" w:rsidRPr="004600B0">
        <w:rPr>
          <w:rFonts w:ascii="Times New Roman" w:hAnsi="Times New Roman"/>
          <w:color w:val="000000"/>
          <w:sz w:val="28"/>
          <w:szCs w:val="28"/>
        </w:rPr>
        <w:t xml:space="preserve"> получать «пенсию» раньше положенного срока при условии доста</w:t>
      </w:r>
      <w:r w:rsidR="00607615" w:rsidRPr="004600B0">
        <w:rPr>
          <w:rFonts w:ascii="Times New Roman" w:hAnsi="Times New Roman"/>
          <w:color w:val="000000"/>
          <w:sz w:val="28"/>
          <w:szCs w:val="28"/>
        </w:rPr>
        <w:t xml:space="preserve">точности пенсионных накоплений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для обеспечения ежемесячной страховой выплаты из страховой организации не ниже 70 процентов от величины прожиточного минимума, </w:t>
      </w:r>
      <w:r w:rsidR="003309A5" w:rsidRPr="004600B0">
        <w:rPr>
          <w:rFonts w:ascii="Times New Roman" w:hAnsi="Times New Roman"/>
          <w:color w:val="000000"/>
          <w:sz w:val="28"/>
          <w:szCs w:val="28"/>
        </w:rPr>
        <w:t xml:space="preserve">действующего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на дату заключения </w:t>
      </w:r>
      <w:r w:rsidR="006F757D" w:rsidRPr="004600B0">
        <w:rPr>
          <w:rFonts w:ascii="Times New Roman" w:hAnsi="Times New Roman"/>
          <w:color w:val="000000"/>
          <w:sz w:val="28"/>
          <w:szCs w:val="28"/>
        </w:rPr>
        <w:t>физическим лицом</w:t>
      </w:r>
      <w:r w:rsidR="00C84603" w:rsidRPr="004600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ДПА </w:t>
      </w:r>
      <w:r w:rsidR="00607615" w:rsidRPr="004600B0">
        <w:rPr>
          <w:rFonts w:ascii="Times New Roman" w:hAnsi="Times New Roman"/>
          <w:color w:val="000000"/>
          <w:sz w:val="28"/>
          <w:szCs w:val="28"/>
        </w:rPr>
        <w:t>с</w:t>
      </w:r>
      <w:r w:rsidR="006F757D" w:rsidRPr="004600B0">
        <w:rPr>
          <w:rFonts w:ascii="Times New Roman" w:hAnsi="Times New Roman"/>
          <w:color w:val="000000"/>
          <w:sz w:val="28"/>
          <w:szCs w:val="28"/>
        </w:rPr>
        <w:t>о</w:t>
      </w:r>
      <w:r w:rsidRPr="004600B0">
        <w:rPr>
          <w:rFonts w:ascii="Times New Roman" w:hAnsi="Times New Roman"/>
          <w:color w:val="000000"/>
          <w:sz w:val="28"/>
          <w:szCs w:val="28"/>
        </w:rPr>
        <w:t xml:space="preserve"> страховой организацией</w:t>
      </w:r>
      <w:r w:rsidR="00C84603" w:rsidRPr="004600B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F80E96C" w14:textId="70492806" w:rsidR="001E238D" w:rsidRDefault="001E238D" w:rsidP="001E238D">
      <w:pPr>
        <w:pStyle w:val="1"/>
        <w:tabs>
          <w:tab w:val="clear" w:pos="3756"/>
          <w:tab w:val="clear" w:pos="7867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4600B0">
        <w:rPr>
          <w:rFonts w:ascii="Times New Roman" w:hAnsi="Times New Roman"/>
          <w:color w:val="000000"/>
          <w:sz w:val="28"/>
          <w:szCs w:val="28"/>
        </w:rPr>
        <w:t>Следует отметить, что лицам, которые перевели</w:t>
      </w:r>
      <w:r w:rsidRPr="00AD5B45">
        <w:rPr>
          <w:rFonts w:ascii="Times New Roman" w:hAnsi="Times New Roman"/>
          <w:sz w:val="28"/>
          <w:szCs w:val="28"/>
        </w:rPr>
        <w:t xml:space="preserve"> свои пенсионные накопления в страхов</w:t>
      </w:r>
      <w:r w:rsidR="00573D24">
        <w:rPr>
          <w:rFonts w:ascii="Times New Roman" w:hAnsi="Times New Roman"/>
          <w:sz w:val="28"/>
          <w:szCs w:val="28"/>
        </w:rPr>
        <w:t>ые</w:t>
      </w:r>
      <w:r w:rsidRPr="00AD5B45">
        <w:rPr>
          <w:rFonts w:ascii="Times New Roman" w:hAnsi="Times New Roman"/>
          <w:sz w:val="28"/>
          <w:szCs w:val="28"/>
        </w:rPr>
        <w:t xml:space="preserve"> организаци</w:t>
      </w:r>
      <w:r w:rsidR="00573D24">
        <w:rPr>
          <w:rFonts w:ascii="Times New Roman" w:hAnsi="Times New Roman"/>
          <w:sz w:val="28"/>
          <w:szCs w:val="28"/>
        </w:rPr>
        <w:t>и</w:t>
      </w:r>
      <w:r w:rsidRPr="00AD5B45">
        <w:rPr>
          <w:rFonts w:ascii="Times New Roman" w:hAnsi="Times New Roman"/>
          <w:sz w:val="28"/>
          <w:szCs w:val="28"/>
        </w:rPr>
        <w:t xml:space="preserve">, </w:t>
      </w:r>
      <w:r w:rsidRPr="00BA6F97">
        <w:rPr>
          <w:rFonts w:ascii="Times New Roman" w:hAnsi="Times New Roman"/>
          <w:sz w:val="28"/>
          <w:szCs w:val="28"/>
        </w:rPr>
        <w:t>государств</w:t>
      </w:r>
      <w:r w:rsidRPr="00F35609">
        <w:rPr>
          <w:rFonts w:ascii="Times New Roman" w:hAnsi="Times New Roman"/>
          <w:sz w:val="28"/>
          <w:szCs w:val="28"/>
        </w:rPr>
        <w:t>о</w:t>
      </w:r>
      <w:r w:rsidRPr="00BA6F97">
        <w:rPr>
          <w:rFonts w:ascii="Times New Roman" w:hAnsi="Times New Roman"/>
          <w:sz w:val="28"/>
          <w:szCs w:val="28"/>
        </w:rPr>
        <w:t xml:space="preserve"> гаранти</w:t>
      </w:r>
      <w:r w:rsidRPr="00F35609">
        <w:rPr>
          <w:rFonts w:ascii="Times New Roman" w:hAnsi="Times New Roman"/>
          <w:sz w:val="28"/>
          <w:szCs w:val="28"/>
        </w:rPr>
        <w:t>рует</w:t>
      </w:r>
      <w:r w:rsidRPr="00BA6F97">
        <w:rPr>
          <w:rFonts w:ascii="Times New Roman" w:hAnsi="Times New Roman"/>
          <w:sz w:val="28"/>
          <w:szCs w:val="28"/>
        </w:rPr>
        <w:t xml:space="preserve"> сохранност</w:t>
      </w:r>
      <w:r w:rsidRPr="00F35609">
        <w:rPr>
          <w:rFonts w:ascii="Times New Roman" w:hAnsi="Times New Roman"/>
          <w:sz w:val="28"/>
          <w:szCs w:val="28"/>
        </w:rPr>
        <w:t>ь</w:t>
      </w:r>
      <w:r w:rsidRPr="00BA6F97">
        <w:rPr>
          <w:rFonts w:ascii="Times New Roman" w:hAnsi="Times New Roman"/>
          <w:sz w:val="28"/>
          <w:szCs w:val="28"/>
        </w:rPr>
        <w:t xml:space="preserve"> обязательных пенсионных взносов</w:t>
      </w:r>
      <w:r w:rsidRPr="00F35609">
        <w:rPr>
          <w:rFonts w:ascii="Times New Roman" w:hAnsi="Times New Roman"/>
          <w:sz w:val="28"/>
          <w:szCs w:val="28"/>
        </w:rPr>
        <w:t xml:space="preserve">, </w:t>
      </w:r>
      <w:r w:rsidRPr="00AD5B45">
        <w:rPr>
          <w:rFonts w:ascii="Times New Roman" w:hAnsi="Times New Roman"/>
          <w:sz w:val="28"/>
          <w:szCs w:val="28"/>
        </w:rPr>
        <w:t xml:space="preserve">обязательных профессиональных пенсионных взносов в ЕНПФ </w:t>
      </w:r>
      <w:r w:rsidRPr="00BA6F97">
        <w:rPr>
          <w:rFonts w:ascii="Times New Roman" w:hAnsi="Times New Roman"/>
          <w:sz w:val="28"/>
          <w:szCs w:val="28"/>
        </w:rPr>
        <w:t xml:space="preserve">в размере фактически внесенных </w:t>
      </w:r>
      <w:r>
        <w:rPr>
          <w:rFonts w:ascii="Times New Roman" w:hAnsi="Times New Roman"/>
          <w:sz w:val="28"/>
          <w:szCs w:val="28"/>
        </w:rPr>
        <w:t xml:space="preserve">взносов </w:t>
      </w:r>
      <w:r w:rsidRPr="00BA6F97">
        <w:rPr>
          <w:rFonts w:ascii="Times New Roman" w:hAnsi="Times New Roman"/>
          <w:sz w:val="28"/>
          <w:szCs w:val="28"/>
        </w:rPr>
        <w:t xml:space="preserve">с учетом уровня инфляции, осуществленных за период </w:t>
      </w:r>
      <w:r w:rsidRPr="00D62191">
        <w:rPr>
          <w:rFonts w:ascii="Times New Roman" w:hAnsi="Times New Roman"/>
          <w:sz w:val="28"/>
          <w:szCs w:val="28"/>
        </w:rPr>
        <w:t>с даты последнего перевода пенсионных накоплени</w:t>
      </w:r>
      <w:r>
        <w:rPr>
          <w:rFonts w:ascii="Times New Roman" w:hAnsi="Times New Roman"/>
          <w:sz w:val="28"/>
          <w:szCs w:val="28"/>
        </w:rPr>
        <w:t xml:space="preserve">й в </w:t>
      </w:r>
      <w:r>
        <w:rPr>
          <w:rFonts w:ascii="Times New Roman" w:hAnsi="Times New Roman"/>
          <w:sz w:val="28"/>
          <w:szCs w:val="28"/>
        </w:rPr>
        <w:lastRenderedPageBreak/>
        <w:t>страхов</w:t>
      </w:r>
      <w:r w:rsidR="00573D24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573D2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F97">
        <w:rPr>
          <w:rFonts w:ascii="Times New Roman" w:hAnsi="Times New Roman"/>
          <w:sz w:val="28"/>
          <w:szCs w:val="28"/>
        </w:rPr>
        <w:t xml:space="preserve">до достижения </w:t>
      </w:r>
      <w:r w:rsidRPr="00F35609">
        <w:rPr>
          <w:rFonts w:ascii="Times New Roman" w:hAnsi="Times New Roman"/>
          <w:sz w:val="28"/>
          <w:szCs w:val="28"/>
        </w:rPr>
        <w:t xml:space="preserve">ими общеустановленного пенсионного </w:t>
      </w:r>
      <w:r w:rsidRPr="00BA6F97">
        <w:rPr>
          <w:rFonts w:ascii="Times New Roman" w:hAnsi="Times New Roman"/>
          <w:sz w:val="28"/>
          <w:szCs w:val="28"/>
        </w:rPr>
        <w:t>возраста</w:t>
      </w:r>
      <w:r w:rsidRPr="00F35609">
        <w:rPr>
          <w:rFonts w:ascii="Times New Roman" w:hAnsi="Times New Roman"/>
          <w:sz w:val="28"/>
          <w:szCs w:val="28"/>
        </w:rPr>
        <w:t xml:space="preserve">. То есть </w:t>
      </w:r>
      <w:r>
        <w:rPr>
          <w:rFonts w:ascii="Times New Roman" w:hAnsi="Times New Roman"/>
          <w:sz w:val="28"/>
          <w:szCs w:val="28"/>
        </w:rPr>
        <w:t xml:space="preserve">государственная </w:t>
      </w:r>
      <w:r w:rsidRPr="00AD5B45">
        <w:rPr>
          <w:rFonts w:ascii="Times New Roman" w:hAnsi="Times New Roman"/>
          <w:sz w:val="28"/>
          <w:szCs w:val="28"/>
        </w:rPr>
        <w:t>гарантия сохранност</w:t>
      </w:r>
      <w:r>
        <w:rPr>
          <w:rFonts w:ascii="Times New Roman" w:hAnsi="Times New Roman"/>
          <w:sz w:val="28"/>
          <w:szCs w:val="28"/>
        </w:rPr>
        <w:t>и</w:t>
      </w:r>
      <w:r w:rsidRPr="00AD5B45">
        <w:rPr>
          <w:rFonts w:ascii="Times New Roman" w:hAnsi="Times New Roman"/>
          <w:sz w:val="28"/>
          <w:szCs w:val="28"/>
        </w:rPr>
        <w:t xml:space="preserve"> пенсионных накоплений не распространяется на пенсионные накопления, переведенные в </w:t>
      </w:r>
      <w:r w:rsidRPr="001E238D">
        <w:rPr>
          <w:rFonts w:ascii="Times New Roman" w:hAnsi="Times New Roman"/>
          <w:sz w:val="28"/>
          <w:szCs w:val="28"/>
        </w:rPr>
        <w:t>страхов</w:t>
      </w:r>
      <w:r w:rsidR="00573D24">
        <w:rPr>
          <w:rFonts w:ascii="Times New Roman" w:hAnsi="Times New Roman"/>
          <w:sz w:val="28"/>
          <w:szCs w:val="28"/>
        </w:rPr>
        <w:t>ые</w:t>
      </w:r>
      <w:r w:rsidRPr="001E238D">
        <w:rPr>
          <w:rFonts w:ascii="Times New Roman" w:hAnsi="Times New Roman"/>
          <w:sz w:val="28"/>
          <w:szCs w:val="28"/>
        </w:rPr>
        <w:t xml:space="preserve"> организаци</w:t>
      </w:r>
      <w:r w:rsidR="00573D24">
        <w:rPr>
          <w:rFonts w:ascii="Times New Roman" w:hAnsi="Times New Roman"/>
          <w:sz w:val="28"/>
          <w:szCs w:val="28"/>
        </w:rPr>
        <w:t>и</w:t>
      </w:r>
      <w:r w:rsidRPr="001E238D">
        <w:rPr>
          <w:rFonts w:ascii="Times New Roman" w:hAnsi="Times New Roman"/>
          <w:sz w:val="28"/>
          <w:szCs w:val="28"/>
        </w:rPr>
        <w:t>.</w:t>
      </w:r>
    </w:p>
    <w:p w14:paraId="0A77C092" w14:textId="21D74C72" w:rsidR="00467B0C" w:rsidRPr="00467B0C" w:rsidRDefault="00467B0C" w:rsidP="00467B0C">
      <w:pPr>
        <w:pStyle w:val="1"/>
        <w:spacing w:before="120"/>
        <w:ind w:firstLine="851"/>
        <w:jc w:val="both"/>
        <w:rPr>
          <w:rFonts w:ascii="Times New Roman" w:hAnsi="Times New Roman"/>
          <w:sz w:val="28"/>
          <w:szCs w:val="28"/>
        </w:rPr>
      </w:pPr>
      <w:r w:rsidRPr="00467B0C">
        <w:rPr>
          <w:rFonts w:ascii="Times New Roman" w:hAnsi="Times New Roman"/>
          <w:sz w:val="28"/>
          <w:szCs w:val="28"/>
        </w:rPr>
        <w:t xml:space="preserve">Прежде чем решить перевести </w:t>
      </w:r>
      <w:r w:rsidR="00573D24">
        <w:rPr>
          <w:rFonts w:ascii="Times New Roman" w:hAnsi="Times New Roman"/>
          <w:sz w:val="28"/>
          <w:szCs w:val="28"/>
        </w:rPr>
        <w:t>им</w:t>
      </w:r>
      <w:r w:rsidR="004213A1">
        <w:rPr>
          <w:rFonts w:ascii="Times New Roman" w:hAnsi="Times New Roman"/>
          <w:sz w:val="28"/>
          <w:szCs w:val="28"/>
        </w:rPr>
        <w:t xml:space="preserve"> </w:t>
      </w:r>
      <w:r w:rsidRPr="00467B0C">
        <w:rPr>
          <w:rFonts w:ascii="Times New Roman" w:hAnsi="Times New Roman"/>
          <w:sz w:val="28"/>
          <w:szCs w:val="28"/>
        </w:rPr>
        <w:t xml:space="preserve">свои пенсионные накопления рекомендуем внимательно изучить условия ДПА и детально проанализировать оба способа получения выплат: из ЕНПФ либо из </w:t>
      </w:r>
      <w:r w:rsidR="004213A1">
        <w:rPr>
          <w:rFonts w:ascii="Times New Roman" w:hAnsi="Times New Roman"/>
          <w:sz w:val="28"/>
          <w:szCs w:val="28"/>
        </w:rPr>
        <w:t xml:space="preserve">страховой организации </w:t>
      </w:r>
      <w:r w:rsidRPr="00467B0C">
        <w:rPr>
          <w:rFonts w:ascii="Times New Roman" w:hAnsi="Times New Roman"/>
          <w:sz w:val="28"/>
          <w:szCs w:val="28"/>
        </w:rPr>
        <w:t>посредством заключения ДПА.</w:t>
      </w:r>
    </w:p>
    <w:p w14:paraId="2F23659A" w14:textId="2CF93596" w:rsidR="00467B0C" w:rsidRPr="00467B0C" w:rsidRDefault="00467B0C" w:rsidP="00467B0C">
      <w:pPr>
        <w:pStyle w:val="1"/>
        <w:spacing w:before="120"/>
        <w:ind w:firstLine="851"/>
        <w:jc w:val="both"/>
        <w:rPr>
          <w:rFonts w:ascii="Times New Roman" w:hAnsi="Times New Roman"/>
          <w:sz w:val="28"/>
          <w:szCs w:val="28"/>
        </w:rPr>
      </w:pPr>
      <w:r w:rsidRPr="00467B0C">
        <w:rPr>
          <w:rFonts w:ascii="Times New Roman" w:hAnsi="Times New Roman"/>
          <w:sz w:val="28"/>
          <w:szCs w:val="28"/>
        </w:rPr>
        <w:t>В принятии решения могут помочь расчеты на калькулятор</w:t>
      </w:r>
      <w:r w:rsidR="00417909">
        <w:rPr>
          <w:rFonts w:ascii="Times New Roman" w:hAnsi="Times New Roman"/>
          <w:sz w:val="28"/>
          <w:szCs w:val="28"/>
        </w:rPr>
        <w:t>е</w:t>
      </w:r>
      <w:r w:rsidRPr="00467B0C">
        <w:rPr>
          <w:rFonts w:ascii="Times New Roman" w:hAnsi="Times New Roman"/>
          <w:sz w:val="28"/>
          <w:szCs w:val="28"/>
        </w:rPr>
        <w:t>, представленн</w:t>
      </w:r>
      <w:r w:rsidR="00417909">
        <w:rPr>
          <w:rFonts w:ascii="Times New Roman" w:hAnsi="Times New Roman"/>
          <w:sz w:val="28"/>
          <w:szCs w:val="28"/>
        </w:rPr>
        <w:t>ом</w:t>
      </w:r>
      <w:r w:rsidRPr="00467B0C">
        <w:rPr>
          <w:rFonts w:ascii="Times New Roman" w:hAnsi="Times New Roman"/>
          <w:sz w:val="28"/>
          <w:szCs w:val="28"/>
        </w:rPr>
        <w:t xml:space="preserve"> на сайте ЕНПФ, позволяющие сравнить размер пенсионной выплаты из ЕНПФ и возможной страховой выплаты из </w:t>
      </w:r>
      <w:r w:rsidR="004213A1">
        <w:rPr>
          <w:rFonts w:ascii="Times New Roman" w:hAnsi="Times New Roman"/>
          <w:sz w:val="28"/>
          <w:szCs w:val="28"/>
        </w:rPr>
        <w:t>страховой организации</w:t>
      </w:r>
      <w:r w:rsidRPr="00467B0C">
        <w:rPr>
          <w:rFonts w:ascii="Times New Roman" w:hAnsi="Times New Roman"/>
          <w:sz w:val="28"/>
          <w:szCs w:val="28"/>
        </w:rPr>
        <w:t xml:space="preserve"> по ДПА.</w:t>
      </w:r>
    </w:p>
    <w:p w14:paraId="7BFD8023" w14:textId="7707ECF3" w:rsidR="00467B0C" w:rsidRPr="00467B0C" w:rsidRDefault="00467B0C" w:rsidP="00467B0C">
      <w:pPr>
        <w:pStyle w:val="1"/>
        <w:spacing w:before="120"/>
        <w:ind w:firstLine="851"/>
        <w:jc w:val="both"/>
        <w:rPr>
          <w:rFonts w:ascii="Times New Roman" w:hAnsi="Times New Roman"/>
          <w:sz w:val="28"/>
          <w:szCs w:val="28"/>
        </w:rPr>
      </w:pPr>
      <w:r w:rsidRPr="00467B0C">
        <w:rPr>
          <w:rFonts w:ascii="Times New Roman" w:hAnsi="Times New Roman"/>
          <w:sz w:val="28"/>
          <w:szCs w:val="28"/>
        </w:rPr>
        <w:t xml:space="preserve">Также обращаем внимание, что с сентября 2022 года вступили в силу изменения в пенсионном законодательстве, согласно которым лица, заключившие ДПА, вправе не ранее двух лет с даты </w:t>
      </w:r>
      <w:r w:rsidR="004213A1">
        <w:rPr>
          <w:rFonts w:ascii="Times New Roman" w:hAnsi="Times New Roman"/>
          <w:sz w:val="28"/>
          <w:szCs w:val="28"/>
        </w:rPr>
        <w:t xml:space="preserve">его </w:t>
      </w:r>
      <w:r w:rsidRPr="00467B0C">
        <w:rPr>
          <w:rFonts w:ascii="Times New Roman" w:hAnsi="Times New Roman"/>
          <w:sz w:val="28"/>
          <w:szCs w:val="28"/>
        </w:rPr>
        <w:t xml:space="preserve">заключения обратиться в </w:t>
      </w:r>
      <w:r w:rsidR="004213A1">
        <w:rPr>
          <w:rFonts w:ascii="Times New Roman" w:hAnsi="Times New Roman"/>
          <w:sz w:val="28"/>
          <w:szCs w:val="28"/>
        </w:rPr>
        <w:t>страховую организацию</w:t>
      </w:r>
      <w:r w:rsidRPr="00467B0C">
        <w:rPr>
          <w:rFonts w:ascii="Times New Roman" w:hAnsi="Times New Roman"/>
          <w:sz w:val="28"/>
          <w:szCs w:val="28"/>
        </w:rPr>
        <w:t xml:space="preserve"> с заявлением об изменении условий ДПА в части уменьшения размера страховых выплат и возврате денег в ЕНПФ. </w:t>
      </w:r>
    </w:p>
    <w:p w14:paraId="2D3FAB30" w14:textId="77777777" w:rsidR="001E238D" w:rsidRDefault="001E238D" w:rsidP="001E23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DDC2C8" w14:textId="5C980D3E" w:rsidR="00CF0A6E" w:rsidRDefault="00CF0A6E" w:rsidP="00CF0A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>Если говорить об актуальной статистике, то с начала 2023 года по состоянию на 1 октября 2023 г</w:t>
      </w:r>
      <w:r w:rsidRPr="00CF0A6E">
        <w:rPr>
          <w:rFonts w:ascii="Times New Roman" w:eastAsia="Times New Roman" w:hAnsi="Times New Roman"/>
          <w:sz w:val="28"/>
          <w:szCs w:val="28"/>
          <w:lang w:eastAsia="ru-RU"/>
        </w:rPr>
        <w:t>. 4 037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осуществили</w:t>
      </w: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 пенсионных накоплений по ДПА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страховые организации на сумму в размере </w:t>
      </w:r>
      <w:r w:rsidRPr="0005136B">
        <w:rPr>
          <w:rFonts w:ascii="Times New Roman" w:eastAsia="Times New Roman" w:hAnsi="Times New Roman"/>
          <w:sz w:val="28"/>
          <w:szCs w:val="28"/>
          <w:lang w:eastAsia="ru-RU"/>
        </w:rPr>
        <w:t>21,9 млрд тенге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сумма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подлежащая возврату, полученная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страховых организаций</w:t>
      </w: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изменении условий ДПА, составила 10, 9 млрд тенге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 xml:space="preserve"> 1 927 вкладчик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ов.</w:t>
      </w:r>
      <w:r w:rsidRPr="00AD5B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7EDFC9" w14:textId="77777777" w:rsidR="00CF0A6E" w:rsidRDefault="00CF0A6E" w:rsidP="001E23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1EB532" w14:textId="03C1D368" w:rsidR="00DD1AAB" w:rsidRPr="00E6770F" w:rsidRDefault="00DD1AAB" w:rsidP="00DD1AA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13C88">
        <w:rPr>
          <w:rFonts w:ascii="Times New Roman" w:hAnsi="Times New Roman"/>
          <w:sz w:val="28"/>
          <w:szCs w:val="28"/>
        </w:rPr>
        <w:t xml:space="preserve">Отметим, что, осуществляя учет свыше семнадцати триллионов тенге на более чем двенадцати миллионах счетов вкладчиков, ЕНПФ продолжает расширять мобильные возможности </w:t>
      </w:r>
      <w:r w:rsidR="00CF0A6E">
        <w:rPr>
          <w:rFonts w:ascii="Times New Roman" w:hAnsi="Times New Roman"/>
          <w:sz w:val="28"/>
          <w:szCs w:val="28"/>
        </w:rPr>
        <w:t>граждан</w:t>
      </w:r>
      <w:r w:rsidRPr="00913C88">
        <w:rPr>
          <w:rFonts w:ascii="Times New Roman" w:hAnsi="Times New Roman"/>
          <w:sz w:val="28"/>
          <w:szCs w:val="28"/>
        </w:rPr>
        <w:t xml:space="preserve"> и активно интегрировать цифровые технологии в осуществляемые им операции. </w:t>
      </w:r>
      <w:r>
        <w:rPr>
          <w:rFonts w:ascii="Times New Roman" w:hAnsi="Times New Roman"/>
          <w:sz w:val="28"/>
          <w:szCs w:val="28"/>
        </w:rPr>
        <w:t xml:space="preserve">В целях </w:t>
      </w:r>
      <w:r w:rsidRPr="00913C88">
        <w:rPr>
          <w:rFonts w:ascii="Times New Roman" w:hAnsi="Times New Roman"/>
          <w:sz w:val="28"/>
          <w:szCs w:val="28"/>
        </w:rPr>
        <w:t xml:space="preserve">оперативного обслуживания ЕНПФ производит обмен </w:t>
      </w:r>
      <w:r>
        <w:rPr>
          <w:rFonts w:ascii="Times New Roman" w:hAnsi="Times New Roman"/>
          <w:sz w:val="28"/>
          <w:szCs w:val="28"/>
        </w:rPr>
        <w:t>данными</w:t>
      </w:r>
      <w:r w:rsidRPr="00913C88">
        <w:rPr>
          <w:rFonts w:ascii="Times New Roman" w:hAnsi="Times New Roman"/>
          <w:sz w:val="28"/>
          <w:szCs w:val="28"/>
        </w:rPr>
        <w:t xml:space="preserve"> с информационными системами (базами данных) 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913C8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ов, гарантируя при этом</w:t>
      </w:r>
      <w:r w:rsidRPr="001A3C78">
        <w:rPr>
          <w:rFonts w:ascii="Times New Roman" w:hAnsi="Times New Roman"/>
          <w:sz w:val="28"/>
          <w:szCs w:val="28"/>
        </w:rPr>
        <w:t xml:space="preserve"> сохранность персональных данных.</w:t>
      </w:r>
    </w:p>
    <w:p w14:paraId="2819F7A9" w14:textId="6AFB8CDF" w:rsidR="00DD1AAB" w:rsidRDefault="00DD1AAB" w:rsidP="00DD1AAB">
      <w:pPr>
        <w:pStyle w:val="1"/>
        <w:tabs>
          <w:tab w:val="clear" w:pos="3756"/>
          <w:tab w:val="clear" w:pos="78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84603">
        <w:rPr>
          <w:rFonts w:ascii="Times New Roman" w:hAnsi="Times New Roman"/>
          <w:sz w:val="28"/>
          <w:szCs w:val="28"/>
        </w:rPr>
        <w:t>истема пенсионного обеспечения в Казахстане предоставляет вкладчикам все больше возможностей для планировани</w:t>
      </w:r>
      <w:r w:rsidRPr="00607615">
        <w:rPr>
          <w:rFonts w:ascii="Times New Roman" w:hAnsi="Times New Roman"/>
          <w:sz w:val="28"/>
          <w:szCs w:val="28"/>
        </w:rPr>
        <w:t>я</w:t>
      </w:r>
      <w:r w:rsidRPr="00C84603">
        <w:rPr>
          <w:rFonts w:ascii="Times New Roman" w:hAnsi="Times New Roman"/>
          <w:sz w:val="28"/>
          <w:szCs w:val="28"/>
        </w:rPr>
        <w:t xml:space="preserve"> пенсионного капитала и материального обеспечения после окончания трудовой деятельности. </w:t>
      </w:r>
    </w:p>
    <w:p w14:paraId="4F583262" w14:textId="77777777" w:rsidR="0086247E" w:rsidRPr="00C84603" w:rsidRDefault="0086247E" w:rsidP="00DD1AAB">
      <w:pPr>
        <w:pStyle w:val="1"/>
        <w:tabs>
          <w:tab w:val="clear" w:pos="3756"/>
          <w:tab w:val="clear" w:pos="786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64978E" w14:textId="7E077D42" w:rsidR="0086247E" w:rsidRPr="00175839" w:rsidRDefault="0086247E" w:rsidP="008624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839">
        <w:rPr>
          <w:rFonts w:ascii="Times New Roman" w:eastAsia="Times New Roman" w:hAnsi="Times New Roman"/>
          <w:sz w:val="28"/>
          <w:szCs w:val="28"/>
          <w:lang w:eastAsia="ru-RU"/>
        </w:rPr>
        <w:t xml:space="preserve">Смотрите сюжет по ссылке: </w:t>
      </w:r>
    </w:p>
    <w:p w14:paraId="005D5BB8" w14:textId="351D41C3" w:rsidR="00F65549" w:rsidRPr="00175839" w:rsidRDefault="00CF3B21" w:rsidP="008624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F65549" w:rsidRPr="000274B1">
          <w:rPr>
            <w:rFonts w:ascii="Times New Roman" w:eastAsia="Times New Roman" w:hAnsi="Times New Roman"/>
            <w:sz w:val="28"/>
            <w:szCs w:val="28"/>
            <w:lang w:eastAsia="ru-RU"/>
          </w:rPr>
          <w:t>https://youtu.be/MDk7pMEDnN8</w:t>
        </w:r>
      </w:hyperlink>
    </w:p>
    <w:p w14:paraId="049710CC" w14:textId="77777777" w:rsidR="0086247E" w:rsidRPr="00175839" w:rsidRDefault="0086247E" w:rsidP="008624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EE697" w14:textId="66D2CEAE" w:rsidR="009467E2" w:rsidRDefault="0086247E" w:rsidP="008624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839">
        <w:rPr>
          <w:rFonts w:ascii="Times New Roman" w:eastAsia="Times New Roman" w:hAnsi="Times New Roman"/>
          <w:sz w:val="28"/>
          <w:szCs w:val="28"/>
          <w:lang w:eastAsia="ru-RU"/>
        </w:rPr>
        <w:t>Подписывайтесь н</w:t>
      </w:r>
      <w:bookmarkStart w:id="0" w:name="_GoBack"/>
      <w:bookmarkEnd w:id="0"/>
      <w:r w:rsidRPr="0017583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Pr="00175839">
        <w:rPr>
          <w:rFonts w:ascii="Times New Roman" w:eastAsia="Times New Roman" w:hAnsi="Times New Roman"/>
          <w:sz w:val="28"/>
          <w:szCs w:val="28"/>
          <w:lang w:eastAsia="ru-RU"/>
        </w:rPr>
        <w:t>YouTube</w:t>
      </w:r>
      <w:proofErr w:type="spellEnd"/>
      <w:r w:rsidRPr="00175839">
        <w:rPr>
          <w:rFonts w:ascii="Times New Roman" w:eastAsia="Times New Roman" w:hAnsi="Times New Roman"/>
          <w:sz w:val="28"/>
          <w:szCs w:val="28"/>
          <w:lang w:eastAsia="ru-RU"/>
        </w:rPr>
        <w:t>-канал БЖЗҚ ЕНПФ для получения интересной и полезной информации о накопительной пенсионной системе.</w:t>
      </w:r>
    </w:p>
    <w:p w14:paraId="404FD841" w14:textId="77777777" w:rsidR="0086247E" w:rsidRDefault="0086247E" w:rsidP="00862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20DA51" w14:textId="77777777" w:rsidR="00AC6071" w:rsidRPr="0085653F" w:rsidRDefault="00142C6A" w:rsidP="005015F4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85653F">
        <w:rPr>
          <w:rFonts w:ascii="Times New Roman" w:hAnsi="Times New Roman"/>
          <w:i/>
          <w:color w:val="000000" w:themeColor="text1"/>
          <w:sz w:val="20"/>
          <w:szCs w:val="20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С 1 января 2016 года функции по выработке предложений </w:t>
      </w:r>
      <w:r w:rsidRPr="0085653F">
        <w:rPr>
          <w:rFonts w:ascii="Times New Roman" w:hAnsi="Times New Roman"/>
          <w:i/>
          <w:color w:val="000000" w:themeColor="text1"/>
          <w:sz w:val="20"/>
          <w:szCs w:val="20"/>
        </w:rPr>
        <w:lastRenderedPageBreak/>
        <w:t xml:space="preserve">по повышению эффективности управления пенсионными активами переданы Совету по управлению Национальным фондом. 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индивидуальный учет пенсионных накоплений и выплат, предоставляет вкладчику (получателю) информацию о состоянии его пенсионных накоплений (подробнее на </w:t>
      </w:r>
      <w:hyperlink r:id="rId9" w:history="1">
        <w:r w:rsidRPr="005B4603">
          <w:rPr>
            <w:rStyle w:val="a7"/>
            <w:rFonts w:ascii="Times New Roman" w:hAnsi="Times New Roman"/>
            <w:b/>
            <w:i/>
            <w:sz w:val="20"/>
            <w:szCs w:val="20"/>
          </w:rPr>
          <w:t>www.enpf.kz</w:t>
        </w:r>
      </w:hyperlink>
      <w:r w:rsidRPr="0085653F">
        <w:rPr>
          <w:rFonts w:ascii="Times New Roman" w:hAnsi="Times New Roman"/>
          <w:b/>
          <w:i/>
          <w:color w:val="000000" w:themeColor="text1"/>
          <w:sz w:val="20"/>
          <w:szCs w:val="20"/>
        </w:rPr>
        <w:t>)</w:t>
      </w:r>
    </w:p>
    <w:sectPr w:rsidR="00AC6071" w:rsidRPr="0085653F" w:rsidSect="00464AE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04308" w14:textId="77777777" w:rsidR="00CF3B21" w:rsidRDefault="00CF3B21" w:rsidP="005E4B51">
      <w:pPr>
        <w:spacing w:after="0" w:line="240" w:lineRule="auto"/>
      </w:pPr>
      <w:r>
        <w:separator/>
      </w:r>
    </w:p>
  </w:endnote>
  <w:endnote w:type="continuationSeparator" w:id="0">
    <w:p w14:paraId="19AE96CA" w14:textId="77777777" w:rsidR="00CF3B21" w:rsidRDefault="00CF3B21" w:rsidP="005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6ED8D" w14:textId="77777777" w:rsidR="00464AE8" w:rsidRPr="00464AE8" w:rsidRDefault="00464AE8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B876A" w14:textId="77777777" w:rsidR="005E4B51" w:rsidRPr="00464AE8" w:rsidRDefault="005E4B51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65406" w14:textId="77777777" w:rsidR="00CF3B21" w:rsidRDefault="00CF3B21" w:rsidP="005E4B51">
      <w:pPr>
        <w:spacing w:after="0" w:line="240" w:lineRule="auto"/>
      </w:pPr>
      <w:r>
        <w:separator/>
      </w:r>
    </w:p>
  </w:footnote>
  <w:footnote w:type="continuationSeparator" w:id="0">
    <w:p w14:paraId="45C62876" w14:textId="77777777" w:rsidR="00CF3B21" w:rsidRDefault="00CF3B21" w:rsidP="005E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0735" w14:textId="77777777" w:rsidR="00464AE8" w:rsidRDefault="00B30EAE" w:rsidP="00464AE8">
    <w:pPr>
      <w:spacing w:after="0" w:line="240" w:lineRule="auto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A29F409" wp14:editId="5683CB45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4" name="Рисунок 2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AE8">
      <w:tab/>
    </w:r>
    <w:r w:rsidR="00464AE8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464AE8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516539EB" w14:textId="77777777" w:rsidR="00464AE8" w:rsidRPr="00825801" w:rsidRDefault="00464AE8" w:rsidP="00464AE8">
    <w:pPr>
      <w:tabs>
        <w:tab w:val="left" w:pos="6379"/>
      </w:tabs>
      <w:spacing w:after="0" w:line="240" w:lineRule="auto"/>
      <w:ind w:left="6379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825801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825801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825801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825801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825801">
      <w:rPr>
        <w:rFonts w:ascii="Times New Roman" w:hAnsi="Times New Roman"/>
        <w:sz w:val="24"/>
        <w:szCs w:val="24"/>
        <w:lang w:val="en-US" w:eastAsia="ru-RU"/>
      </w:rPr>
      <w:t xml:space="preserve"> </w:t>
    </w:r>
  </w:p>
  <w:p w14:paraId="336BD905" w14:textId="77777777" w:rsidR="00464AE8" w:rsidRPr="00CF0E23" w:rsidRDefault="00464AE8" w:rsidP="00464AE8">
    <w:pPr>
      <w:spacing w:after="0" w:line="240" w:lineRule="auto"/>
      <w:ind w:left="6663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CF0E23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4B7156D4" w14:textId="77777777" w:rsidR="00464AE8" w:rsidRDefault="00335A54" w:rsidP="00464AE8">
    <w:r>
      <w:rPr>
        <w:noProof/>
        <w:lang w:eastAsia="ru-RU"/>
      </w:rPr>
      <mc:AlternateContent>
        <mc:Choice Requires="wps">
          <w:drawing>
            <wp:anchor distT="4294967289" distB="4294967289" distL="114300" distR="114300" simplePos="0" relativeHeight="251659264" behindDoc="0" locked="0" layoutInCell="1" allowOverlap="1" wp14:anchorId="1919F348" wp14:editId="1396C323">
              <wp:simplePos x="0" y="0"/>
              <wp:positionH relativeFrom="column">
                <wp:posOffset>13335</wp:posOffset>
              </wp:positionH>
              <wp:positionV relativeFrom="paragraph">
                <wp:posOffset>71754</wp:posOffset>
              </wp:positionV>
              <wp:extent cx="6486525" cy="0"/>
              <wp:effectExtent l="0" t="0" r="9525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E0088" id="Line 1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.05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lJEw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B684" w14:textId="77777777" w:rsidR="005E4B51" w:rsidRDefault="00B30EAE" w:rsidP="005E4B51">
    <w:pPr>
      <w:spacing w:after="0" w:line="240" w:lineRule="auto"/>
      <w:ind w:firstLine="708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19C8CF1D" wp14:editId="47BE4441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2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4B51">
      <w:tab/>
    </w:r>
    <w:r w:rsidR="005E4B51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5E4B51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71CBAA49" w14:textId="77777777" w:rsidR="005E4B51" w:rsidRPr="0070043B" w:rsidRDefault="005E4B51" w:rsidP="005E4B51">
    <w:pPr>
      <w:spacing w:after="0" w:line="240" w:lineRule="auto"/>
      <w:jc w:val="right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70043B">
      <w:rPr>
        <w:rFonts w:ascii="Times New Roman" w:hAnsi="Times New Roman"/>
        <w:sz w:val="24"/>
        <w:szCs w:val="24"/>
        <w:lang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70043B">
      <w:rPr>
        <w:rFonts w:ascii="Times New Roman" w:hAnsi="Times New Roman"/>
        <w:sz w:val="24"/>
        <w:szCs w:val="24"/>
        <w:lang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70043B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70043B">
        <w:rPr>
          <w:rStyle w:val="a7"/>
          <w:rFonts w:ascii="Times New Roman" w:hAnsi="Times New Roman"/>
          <w:sz w:val="24"/>
          <w:szCs w:val="24"/>
          <w:lang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="00105694" w:rsidRPr="0070043B">
      <w:rPr>
        <w:rFonts w:ascii="Times New Roman" w:hAnsi="Times New Roman"/>
        <w:sz w:val="24"/>
        <w:szCs w:val="24"/>
        <w:lang w:eastAsia="ru-RU"/>
      </w:rPr>
      <w:t xml:space="preserve"> </w:t>
    </w:r>
  </w:p>
  <w:p w14:paraId="2D50A589" w14:textId="77777777" w:rsidR="005E4B51" w:rsidRPr="00CF0E23" w:rsidRDefault="005E4B51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CF0E23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09EB4BB8" w14:textId="77777777" w:rsidR="005E4B51" w:rsidRPr="00CF0E23" w:rsidRDefault="00335A54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4294967289" distB="4294967289" distL="114300" distR="114300" simplePos="0" relativeHeight="251657216" behindDoc="0" locked="0" layoutInCell="1" allowOverlap="1" wp14:anchorId="694D5EB5" wp14:editId="58373193">
              <wp:simplePos x="0" y="0"/>
              <wp:positionH relativeFrom="column">
                <wp:posOffset>13335</wp:posOffset>
              </wp:positionH>
              <wp:positionV relativeFrom="paragraph">
                <wp:posOffset>81279</wp:posOffset>
              </wp:positionV>
              <wp:extent cx="6486525" cy="0"/>
              <wp:effectExtent l="0" t="0" r="952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86F3B" id="Line 1" o:spid="_x0000_s1026" style="position:absolute;z-index:251657216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.05pt,6.4pt" to="51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MeFAIAACk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A82"/>
    <w:multiLevelType w:val="hybridMultilevel"/>
    <w:tmpl w:val="12BC0534"/>
    <w:lvl w:ilvl="0" w:tplc="5F2817D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AF06FA2"/>
    <w:multiLevelType w:val="hybridMultilevel"/>
    <w:tmpl w:val="F732BE0C"/>
    <w:lvl w:ilvl="0" w:tplc="7416E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2E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E4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E0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8A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06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0D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C7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ED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8549E6"/>
    <w:multiLevelType w:val="hybridMultilevel"/>
    <w:tmpl w:val="6B949A76"/>
    <w:lvl w:ilvl="0" w:tplc="10A02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E0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6C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2D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AB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0C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AA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0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BE4F06"/>
    <w:multiLevelType w:val="hybridMultilevel"/>
    <w:tmpl w:val="9BE4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1453A"/>
    <w:multiLevelType w:val="multilevel"/>
    <w:tmpl w:val="1C8A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98615D"/>
    <w:multiLevelType w:val="hybridMultilevel"/>
    <w:tmpl w:val="CFF0E3F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7E0423"/>
    <w:multiLevelType w:val="hybridMultilevel"/>
    <w:tmpl w:val="A72CF78E"/>
    <w:lvl w:ilvl="0" w:tplc="AE6C1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E7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1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08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AB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64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07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A0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2B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B42275"/>
    <w:multiLevelType w:val="hybridMultilevel"/>
    <w:tmpl w:val="5BD6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67E92"/>
    <w:multiLevelType w:val="hybridMultilevel"/>
    <w:tmpl w:val="D3202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2"/>
    <w:rsid w:val="00002F75"/>
    <w:rsid w:val="000044B0"/>
    <w:rsid w:val="000118C0"/>
    <w:rsid w:val="00014930"/>
    <w:rsid w:val="00015596"/>
    <w:rsid w:val="00016E77"/>
    <w:rsid w:val="000172F3"/>
    <w:rsid w:val="0001782F"/>
    <w:rsid w:val="0002072B"/>
    <w:rsid w:val="00024F4E"/>
    <w:rsid w:val="000267FA"/>
    <w:rsid w:val="00026E1F"/>
    <w:rsid w:val="00026ED6"/>
    <w:rsid w:val="000274B1"/>
    <w:rsid w:val="000325CB"/>
    <w:rsid w:val="00032A1C"/>
    <w:rsid w:val="00035A66"/>
    <w:rsid w:val="000417D1"/>
    <w:rsid w:val="00041F24"/>
    <w:rsid w:val="00042ABB"/>
    <w:rsid w:val="00043703"/>
    <w:rsid w:val="00047374"/>
    <w:rsid w:val="00047DCD"/>
    <w:rsid w:val="00047EA3"/>
    <w:rsid w:val="00050D4E"/>
    <w:rsid w:val="00053B84"/>
    <w:rsid w:val="00053E68"/>
    <w:rsid w:val="0005483C"/>
    <w:rsid w:val="000566DA"/>
    <w:rsid w:val="00056C35"/>
    <w:rsid w:val="0005711F"/>
    <w:rsid w:val="00062F18"/>
    <w:rsid w:val="00066203"/>
    <w:rsid w:val="00067943"/>
    <w:rsid w:val="00067DA4"/>
    <w:rsid w:val="00074864"/>
    <w:rsid w:val="000777BA"/>
    <w:rsid w:val="00080EB0"/>
    <w:rsid w:val="00082D7C"/>
    <w:rsid w:val="00083E59"/>
    <w:rsid w:val="00087078"/>
    <w:rsid w:val="0008726A"/>
    <w:rsid w:val="00095CA4"/>
    <w:rsid w:val="000A1BEE"/>
    <w:rsid w:val="000A4ADB"/>
    <w:rsid w:val="000A7202"/>
    <w:rsid w:val="000B0C17"/>
    <w:rsid w:val="000B10F5"/>
    <w:rsid w:val="000B129D"/>
    <w:rsid w:val="000B16B6"/>
    <w:rsid w:val="000B2736"/>
    <w:rsid w:val="000B3CC2"/>
    <w:rsid w:val="000B6AAD"/>
    <w:rsid w:val="000C319C"/>
    <w:rsid w:val="000C47A7"/>
    <w:rsid w:val="000C584A"/>
    <w:rsid w:val="000C761A"/>
    <w:rsid w:val="000D026B"/>
    <w:rsid w:val="000D18EA"/>
    <w:rsid w:val="000D33E3"/>
    <w:rsid w:val="000D348C"/>
    <w:rsid w:val="000D3CCA"/>
    <w:rsid w:val="000D4BC8"/>
    <w:rsid w:val="000D4E81"/>
    <w:rsid w:val="000D60D5"/>
    <w:rsid w:val="000D6754"/>
    <w:rsid w:val="000E0CB1"/>
    <w:rsid w:val="000E1591"/>
    <w:rsid w:val="000E2E15"/>
    <w:rsid w:val="000E4104"/>
    <w:rsid w:val="000E4A2B"/>
    <w:rsid w:val="000E5346"/>
    <w:rsid w:val="000E6445"/>
    <w:rsid w:val="000F0AC8"/>
    <w:rsid w:val="000F17BD"/>
    <w:rsid w:val="000F38BE"/>
    <w:rsid w:val="000F5FE8"/>
    <w:rsid w:val="000F62B2"/>
    <w:rsid w:val="000F7D3D"/>
    <w:rsid w:val="001004F9"/>
    <w:rsid w:val="00101681"/>
    <w:rsid w:val="0010264B"/>
    <w:rsid w:val="00104101"/>
    <w:rsid w:val="00104826"/>
    <w:rsid w:val="00105694"/>
    <w:rsid w:val="00107FC1"/>
    <w:rsid w:val="00112488"/>
    <w:rsid w:val="00114529"/>
    <w:rsid w:val="00115430"/>
    <w:rsid w:val="0011697F"/>
    <w:rsid w:val="00116A10"/>
    <w:rsid w:val="00120036"/>
    <w:rsid w:val="00122470"/>
    <w:rsid w:val="001233A9"/>
    <w:rsid w:val="001261CB"/>
    <w:rsid w:val="00130A5B"/>
    <w:rsid w:val="00130B28"/>
    <w:rsid w:val="001334D4"/>
    <w:rsid w:val="001347A6"/>
    <w:rsid w:val="00134DCD"/>
    <w:rsid w:val="00135D73"/>
    <w:rsid w:val="00137553"/>
    <w:rsid w:val="0014112D"/>
    <w:rsid w:val="00142C6A"/>
    <w:rsid w:val="00145B35"/>
    <w:rsid w:val="001464FC"/>
    <w:rsid w:val="00147894"/>
    <w:rsid w:val="0014791C"/>
    <w:rsid w:val="0015240C"/>
    <w:rsid w:val="00156FA7"/>
    <w:rsid w:val="0016026B"/>
    <w:rsid w:val="00160F07"/>
    <w:rsid w:val="001679B4"/>
    <w:rsid w:val="00170032"/>
    <w:rsid w:val="0017052D"/>
    <w:rsid w:val="00172DC6"/>
    <w:rsid w:val="001749DF"/>
    <w:rsid w:val="00175839"/>
    <w:rsid w:val="00180B6A"/>
    <w:rsid w:val="0018210E"/>
    <w:rsid w:val="00186204"/>
    <w:rsid w:val="0019014A"/>
    <w:rsid w:val="00191989"/>
    <w:rsid w:val="001944D8"/>
    <w:rsid w:val="0019521F"/>
    <w:rsid w:val="00197F82"/>
    <w:rsid w:val="001A06D2"/>
    <w:rsid w:val="001A0BAD"/>
    <w:rsid w:val="001A0D51"/>
    <w:rsid w:val="001A3C78"/>
    <w:rsid w:val="001A47AE"/>
    <w:rsid w:val="001A48C7"/>
    <w:rsid w:val="001A4BE6"/>
    <w:rsid w:val="001A4D7B"/>
    <w:rsid w:val="001A6BAA"/>
    <w:rsid w:val="001B2521"/>
    <w:rsid w:val="001B3F6A"/>
    <w:rsid w:val="001B4504"/>
    <w:rsid w:val="001B5DD2"/>
    <w:rsid w:val="001B5DE8"/>
    <w:rsid w:val="001B60B1"/>
    <w:rsid w:val="001B630F"/>
    <w:rsid w:val="001C0BF0"/>
    <w:rsid w:val="001C1241"/>
    <w:rsid w:val="001C28B6"/>
    <w:rsid w:val="001C2CF9"/>
    <w:rsid w:val="001C31B2"/>
    <w:rsid w:val="001C4C4B"/>
    <w:rsid w:val="001C4FC3"/>
    <w:rsid w:val="001C78D1"/>
    <w:rsid w:val="001C7996"/>
    <w:rsid w:val="001D13B3"/>
    <w:rsid w:val="001D31F8"/>
    <w:rsid w:val="001E17B7"/>
    <w:rsid w:val="001E238D"/>
    <w:rsid w:val="001E3A64"/>
    <w:rsid w:val="001E42DF"/>
    <w:rsid w:val="001E5D56"/>
    <w:rsid w:val="001E6F85"/>
    <w:rsid w:val="001E7A0D"/>
    <w:rsid w:val="001F0220"/>
    <w:rsid w:val="001F3EDD"/>
    <w:rsid w:val="001F6591"/>
    <w:rsid w:val="0020064B"/>
    <w:rsid w:val="002068EE"/>
    <w:rsid w:val="00207E02"/>
    <w:rsid w:val="00213FDB"/>
    <w:rsid w:val="0021484A"/>
    <w:rsid w:val="00214B27"/>
    <w:rsid w:val="00215568"/>
    <w:rsid w:val="0021753B"/>
    <w:rsid w:val="002202E9"/>
    <w:rsid w:val="00220EC1"/>
    <w:rsid w:val="0022306C"/>
    <w:rsid w:val="00223511"/>
    <w:rsid w:val="00226755"/>
    <w:rsid w:val="0022749C"/>
    <w:rsid w:val="00232735"/>
    <w:rsid w:val="002329EA"/>
    <w:rsid w:val="00234B02"/>
    <w:rsid w:val="00241AA5"/>
    <w:rsid w:val="00241F3C"/>
    <w:rsid w:val="00242863"/>
    <w:rsid w:val="00244EA4"/>
    <w:rsid w:val="00250CA1"/>
    <w:rsid w:val="00252CEE"/>
    <w:rsid w:val="00252DF4"/>
    <w:rsid w:val="00253629"/>
    <w:rsid w:val="00253B01"/>
    <w:rsid w:val="00253F44"/>
    <w:rsid w:val="002639EB"/>
    <w:rsid w:val="0026603B"/>
    <w:rsid w:val="00267626"/>
    <w:rsid w:val="00270A03"/>
    <w:rsid w:val="00277C5A"/>
    <w:rsid w:val="002806F0"/>
    <w:rsid w:val="002807B0"/>
    <w:rsid w:val="00281481"/>
    <w:rsid w:val="00282CC4"/>
    <w:rsid w:val="00283A86"/>
    <w:rsid w:val="002844B4"/>
    <w:rsid w:val="002858B5"/>
    <w:rsid w:val="0028639D"/>
    <w:rsid w:val="00295691"/>
    <w:rsid w:val="00295F54"/>
    <w:rsid w:val="0029729A"/>
    <w:rsid w:val="002A2C5D"/>
    <w:rsid w:val="002A3C30"/>
    <w:rsid w:val="002A4FA9"/>
    <w:rsid w:val="002A7BD5"/>
    <w:rsid w:val="002A7C98"/>
    <w:rsid w:val="002B324B"/>
    <w:rsid w:val="002B3BD2"/>
    <w:rsid w:val="002B3FEC"/>
    <w:rsid w:val="002B485D"/>
    <w:rsid w:val="002B5532"/>
    <w:rsid w:val="002B6CD8"/>
    <w:rsid w:val="002B7F89"/>
    <w:rsid w:val="002C2DDA"/>
    <w:rsid w:val="002C39BC"/>
    <w:rsid w:val="002D24C6"/>
    <w:rsid w:val="002D26EA"/>
    <w:rsid w:val="002D6411"/>
    <w:rsid w:val="002E0050"/>
    <w:rsid w:val="002E4724"/>
    <w:rsid w:val="002E5174"/>
    <w:rsid w:val="002F1A10"/>
    <w:rsid w:val="002F6F6D"/>
    <w:rsid w:val="002F79EF"/>
    <w:rsid w:val="00300D07"/>
    <w:rsid w:val="00300D77"/>
    <w:rsid w:val="00303FD6"/>
    <w:rsid w:val="003066F1"/>
    <w:rsid w:val="003133DC"/>
    <w:rsid w:val="00315023"/>
    <w:rsid w:val="003166E9"/>
    <w:rsid w:val="00317D08"/>
    <w:rsid w:val="00321787"/>
    <w:rsid w:val="00321E04"/>
    <w:rsid w:val="00322756"/>
    <w:rsid w:val="00322C27"/>
    <w:rsid w:val="00322D60"/>
    <w:rsid w:val="00323E29"/>
    <w:rsid w:val="00326A18"/>
    <w:rsid w:val="003309A5"/>
    <w:rsid w:val="00331EE9"/>
    <w:rsid w:val="0033225D"/>
    <w:rsid w:val="003328BD"/>
    <w:rsid w:val="00332A92"/>
    <w:rsid w:val="00332FCD"/>
    <w:rsid w:val="00335A54"/>
    <w:rsid w:val="0033793A"/>
    <w:rsid w:val="00337F14"/>
    <w:rsid w:val="003437BA"/>
    <w:rsid w:val="0034624B"/>
    <w:rsid w:val="003463DF"/>
    <w:rsid w:val="00346B0C"/>
    <w:rsid w:val="00346D59"/>
    <w:rsid w:val="003476AA"/>
    <w:rsid w:val="0034783A"/>
    <w:rsid w:val="003522BA"/>
    <w:rsid w:val="00353FAE"/>
    <w:rsid w:val="003545DE"/>
    <w:rsid w:val="00354A02"/>
    <w:rsid w:val="003567B0"/>
    <w:rsid w:val="00356D17"/>
    <w:rsid w:val="003628FA"/>
    <w:rsid w:val="00362F57"/>
    <w:rsid w:val="00365A51"/>
    <w:rsid w:val="00365BC6"/>
    <w:rsid w:val="00367478"/>
    <w:rsid w:val="00370075"/>
    <w:rsid w:val="00374416"/>
    <w:rsid w:val="00375FF3"/>
    <w:rsid w:val="003761A8"/>
    <w:rsid w:val="0037627E"/>
    <w:rsid w:val="003821CB"/>
    <w:rsid w:val="00382EBF"/>
    <w:rsid w:val="00382F9D"/>
    <w:rsid w:val="003841E0"/>
    <w:rsid w:val="00384553"/>
    <w:rsid w:val="003846A5"/>
    <w:rsid w:val="003875BF"/>
    <w:rsid w:val="00390AD9"/>
    <w:rsid w:val="00390D04"/>
    <w:rsid w:val="00391897"/>
    <w:rsid w:val="00392D0D"/>
    <w:rsid w:val="00394035"/>
    <w:rsid w:val="00395160"/>
    <w:rsid w:val="00397931"/>
    <w:rsid w:val="003A4C20"/>
    <w:rsid w:val="003B1C95"/>
    <w:rsid w:val="003B40D8"/>
    <w:rsid w:val="003B5670"/>
    <w:rsid w:val="003B7140"/>
    <w:rsid w:val="003C0A4D"/>
    <w:rsid w:val="003C0ACD"/>
    <w:rsid w:val="003C14AC"/>
    <w:rsid w:val="003C3548"/>
    <w:rsid w:val="003C5051"/>
    <w:rsid w:val="003C51D2"/>
    <w:rsid w:val="003C5410"/>
    <w:rsid w:val="003C59A4"/>
    <w:rsid w:val="003C5D76"/>
    <w:rsid w:val="003C6B7A"/>
    <w:rsid w:val="003D0412"/>
    <w:rsid w:val="003D2209"/>
    <w:rsid w:val="003D383E"/>
    <w:rsid w:val="003D4A88"/>
    <w:rsid w:val="003D5F89"/>
    <w:rsid w:val="003D6F4B"/>
    <w:rsid w:val="003E11E2"/>
    <w:rsid w:val="003E27CF"/>
    <w:rsid w:val="003E53C9"/>
    <w:rsid w:val="003E7E03"/>
    <w:rsid w:val="004001D4"/>
    <w:rsid w:val="00403525"/>
    <w:rsid w:val="00403F7A"/>
    <w:rsid w:val="0040406E"/>
    <w:rsid w:val="004057F9"/>
    <w:rsid w:val="00405E32"/>
    <w:rsid w:val="00406AA4"/>
    <w:rsid w:val="004071E3"/>
    <w:rsid w:val="0040777F"/>
    <w:rsid w:val="0041043F"/>
    <w:rsid w:val="00411111"/>
    <w:rsid w:val="004131BC"/>
    <w:rsid w:val="00414686"/>
    <w:rsid w:val="00415482"/>
    <w:rsid w:val="00417909"/>
    <w:rsid w:val="0042114A"/>
    <w:rsid w:val="004213A1"/>
    <w:rsid w:val="00423E6B"/>
    <w:rsid w:val="00424550"/>
    <w:rsid w:val="00425764"/>
    <w:rsid w:val="00430530"/>
    <w:rsid w:val="004350AA"/>
    <w:rsid w:val="004373E7"/>
    <w:rsid w:val="00440DBD"/>
    <w:rsid w:val="00442AD3"/>
    <w:rsid w:val="00443681"/>
    <w:rsid w:val="00445E90"/>
    <w:rsid w:val="00455B7B"/>
    <w:rsid w:val="00456728"/>
    <w:rsid w:val="00457394"/>
    <w:rsid w:val="004600B0"/>
    <w:rsid w:val="00463F9F"/>
    <w:rsid w:val="00464AE8"/>
    <w:rsid w:val="004657D6"/>
    <w:rsid w:val="00465CC5"/>
    <w:rsid w:val="00466B67"/>
    <w:rsid w:val="00467B0C"/>
    <w:rsid w:val="0047037B"/>
    <w:rsid w:val="004733AE"/>
    <w:rsid w:val="0047509F"/>
    <w:rsid w:val="00476650"/>
    <w:rsid w:val="004769AB"/>
    <w:rsid w:val="00476FBF"/>
    <w:rsid w:val="004775C3"/>
    <w:rsid w:val="0048013F"/>
    <w:rsid w:val="00483941"/>
    <w:rsid w:val="00487156"/>
    <w:rsid w:val="004873F4"/>
    <w:rsid w:val="00490603"/>
    <w:rsid w:val="00494C14"/>
    <w:rsid w:val="00497D98"/>
    <w:rsid w:val="004A21B5"/>
    <w:rsid w:val="004A5A4B"/>
    <w:rsid w:val="004A707B"/>
    <w:rsid w:val="004B019C"/>
    <w:rsid w:val="004B1240"/>
    <w:rsid w:val="004B2E28"/>
    <w:rsid w:val="004B795C"/>
    <w:rsid w:val="004C01D3"/>
    <w:rsid w:val="004C04D0"/>
    <w:rsid w:val="004C25D3"/>
    <w:rsid w:val="004C3479"/>
    <w:rsid w:val="004C756F"/>
    <w:rsid w:val="004D01A3"/>
    <w:rsid w:val="004D0BA4"/>
    <w:rsid w:val="004D1751"/>
    <w:rsid w:val="004D2155"/>
    <w:rsid w:val="004D384B"/>
    <w:rsid w:val="004D4255"/>
    <w:rsid w:val="004D4CA7"/>
    <w:rsid w:val="004D542D"/>
    <w:rsid w:val="004E3880"/>
    <w:rsid w:val="004E59E5"/>
    <w:rsid w:val="004E7ED1"/>
    <w:rsid w:val="004F1852"/>
    <w:rsid w:val="004F45CB"/>
    <w:rsid w:val="004F4D35"/>
    <w:rsid w:val="004F5584"/>
    <w:rsid w:val="005015F4"/>
    <w:rsid w:val="00503963"/>
    <w:rsid w:val="005049F2"/>
    <w:rsid w:val="005100BF"/>
    <w:rsid w:val="00510117"/>
    <w:rsid w:val="0051307A"/>
    <w:rsid w:val="005130BA"/>
    <w:rsid w:val="005131F6"/>
    <w:rsid w:val="005139DE"/>
    <w:rsid w:val="00514A67"/>
    <w:rsid w:val="00520A80"/>
    <w:rsid w:val="00520C25"/>
    <w:rsid w:val="00523A61"/>
    <w:rsid w:val="00523B88"/>
    <w:rsid w:val="00524A6F"/>
    <w:rsid w:val="00525280"/>
    <w:rsid w:val="0052677E"/>
    <w:rsid w:val="0053087C"/>
    <w:rsid w:val="00533B09"/>
    <w:rsid w:val="0053572A"/>
    <w:rsid w:val="00536ED6"/>
    <w:rsid w:val="005379A2"/>
    <w:rsid w:val="00537D0A"/>
    <w:rsid w:val="00540E68"/>
    <w:rsid w:val="005412FC"/>
    <w:rsid w:val="005416D2"/>
    <w:rsid w:val="00544F19"/>
    <w:rsid w:val="0054535B"/>
    <w:rsid w:val="00556AE9"/>
    <w:rsid w:val="00560376"/>
    <w:rsid w:val="005613D8"/>
    <w:rsid w:val="00564A1D"/>
    <w:rsid w:val="00565773"/>
    <w:rsid w:val="005668A8"/>
    <w:rsid w:val="005675DA"/>
    <w:rsid w:val="005711B2"/>
    <w:rsid w:val="005717A0"/>
    <w:rsid w:val="00573D24"/>
    <w:rsid w:val="00575C47"/>
    <w:rsid w:val="00576418"/>
    <w:rsid w:val="00577D15"/>
    <w:rsid w:val="005835BE"/>
    <w:rsid w:val="005927BB"/>
    <w:rsid w:val="0059321A"/>
    <w:rsid w:val="00594E72"/>
    <w:rsid w:val="00595CCD"/>
    <w:rsid w:val="0059697D"/>
    <w:rsid w:val="005A0D7E"/>
    <w:rsid w:val="005A1D22"/>
    <w:rsid w:val="005A2CF3"/>
    <w:rsid w:val="005A3377"/>
    <w:rsid w:val="005A52B7"/>
    <w:rsid w:val="005A7847"/>
    <w:rsid w:val="005B06B9"/>
    <w:rsid w:val="005B06C0"/>
    <w:rsid w:val="005B0B3C"/>
    <w:rsid w:val="005B11AB"/>
    <w:rsid w:val="005B272D"/>
    <w:rsid w:val="005B4387"/>
    <w:rsid w:val="005B4603"/>
    <w:rsid w:val="005B6B9E"/>
    <w:rsid w:val="005C45A6"/>
    <w:rsid w:val="005C5227"/>
    <w:rsid w:val="005C5635"/>
    <w:rsid w:val="005C63F9"/>
    <w:rsid w:val="005C6A7E"/>
    <w:rsid w:val="005C7583"/>
    <w:rsid w:val="005D1C2A"/>
    <w:rsid w:val="005D1DB4"/>
    <w:rsid w:val="005D2A06"/>
    <w:rsid w:val="005D38E9"/>
    <w:rsid w:val="005D5BBE"/>
    <w:rsid w:val="005D6DE9"/>
    <w:rsid w:val="005D6F96"/>
    <w:rsid w:val="005E270D"/>
    <w:rsid w:val="005E4B51"/>
    <w:rsid w:val="005E4F62"/>
    <w:rsid w:val="005E5E04"/>
    <w:rsid w:val="005E7523"/>
    <w:rsid w:val="005F2F85"/>
    <w:rsid w:val="005F6F25"/>
    <w:rsid w:val="00602F30"/>
    <w:rsid w:val="00606920"/>
    <w:rsid w:val="00607615"/>
    <w:rsid w:val="006165A5"/>
    <w:rsid w:val="0061666D"/>
    <w:rsid w:val="00616E69"/>
    <w:rsid w:val="0061767F"/>
    <w:rsid w:val="00620887"/>
    <w:rsid w:val="00620E4F"/>
    <w:rsid w:val="00624D5E"/>
    <w:rsid w:val="00626712"/>
    <w:rsid w:val="00632BCE"/>
    <w:rsid w:val="0063584E"/>
    <w:rsid w:val="00635910"/>
    <w:rsid w:val="006369E2"/>
    <w:rsid w:val="00640B05"/>
    <w:rsid w:val="0064347C"/>
    <w:rsid w:val="006438E1"/>
    <w:rsid w:val="00645601"/>
    <w:rsid w:val="0064591E"/>
    <w:rsid w:val="00646CEC"/>
    <w:rsid w:val="00647272"/>
    <w:rsid w:val="00647623"/>
    <w:rsid w:val="00647819"/>
    <w:rsid w:val="00651BC7"/>
    <w:rsid w:val="006607DE"/>
    <w:rsid w:val="0066310A"/>
    <w:rsid w:val="006637D8"/>
    <w:rsid w:val="00670897"/>
    <w:rsid w:val="00670F28"/>
    <w:rsid w:val="0067313E"/>
    <w:rsid w:val="00674D4F"/>
    <w:rsid w:val="00683CFB"/>
    <w:rsid w:val="00686B2B"/>
    <w:rsid w:val="00692725"/>
    <w:rsid w:val="0069293D"/>
    <w:rsid w:val="00693158"/>
    <w:rsid w:val="00695BCA"/>
    <w:rsid w:val="006A495D"/>
    <w:rsid w:val="006A6762"/>
    <w:rsid w:val="006B116E"/>
    <w:rsid w:val="006B2A2F"/>
    <w:rsid w:val="006B4207"/>
    <w:rsid w:val="006B61B4"/>
    <w:rsid w:val="006B6AB8"/>
    <w:rsid w:val="006C0D38"/>
    <w:rsid w:val="006C3B7A"/>
    <w:rsid w:val="006C472E"/>
    <w:rsid w:val="006C545F"/>
    <w:rsid w:val="006C5FA0"/>
    <w:rsid w:val="006C6DF7"/>
    <w:rsid w:val="006C776A"/>
    <w:rsid w:val="006C7EDA"/>
    <w:rsid w:val="006D0CD3"/>
    <w:rsid w:val="006D0EB0"/>
    <w:rsid w:val="006D34DA"/>
    <w:rsid w:val="006D4D45"/>
    <w:rsid w:val="006D4D86"/>
    <w:rsid w:val="006D64AD"/>
    <w:rsid w:val="006D6965"/>
    <w:rsid w:val="006D7065"/>
    <w:rsid w:val="006E18DD"/>
    <w:rsid w:val="006E4AE4"/>
    <w:rsid w:val="006E714C"/>
    <w:rsid w:val="006E776D"/>
    <w:rsid w:val="006F1325"/>
    <w:rsid w:val="006F2F9D"/>
    <w:rsid w:val="006F419C"/>
    <w:rsid w:val="006F44D5"/>
    <w:rsid w:val="006F7120"/>
    <w:rsid w:val="006F757D"/>
    <w:rsid w:val="0070043B"/>
    <w:rsid w:val="00701E04"/>
    <w:rsid w:val="007056FC"/>
    <w:rsid w:val="00707031"/>
    <w:rsid w:val="00713286"/>
    <w:rsid w:val="00714438"/>
    <w:rsid w:val="0071539F"/>
    <w:rsid w:val="007159F8"/>
    <w:rsid w:val="007224E8"/>
    <w:rsid w:val="007245F0"/>
    <w:rsid w:val="007261D7"/>
    <w:rsid w:val="007317E3"/>
    <w:rsid w:val="007319CD"/>
    <w:rsid w:val="00731DB5"/>
    <w:rsid w:val="00734843"/>
    <w:rsid w:val="0073515E"/>
    <w:rsid w:val="00737086"/>
    <w:rsid w:val="00741566"/>
    <w:rsid w:val="007418B9"/>
    <w:rsid w:val="00741F1A"/>
    <w:rsid w:val="00742C16"/>
    <w:rsid w:val="007436F6"/>
    <w:rsid w:val="00743FA2"/>
    <w:rsid w:val="00745A4A"/>
    <w:rsid w:val="00750D5C"/>
    <w:rsid w:val="00752216"/>
    <w:rsid w:val="00754B05"/>
    <w:rsid w:val="00757377"/>
    <w:rsid w:val="0076044E"/>
    <w:rsid w:val="0076270D"/>
    <w:rsid w:val="0076290F"/>
    <w:rsid w:val="00764BC3"/>
    <w:rsid w:val="00765DD3"/>
    <w:rsid w:val="00767EFA"/>
    <w:rsid w:val="00771020"/>
    <w:rsid w:val="0077272F"/>
    <w:rsid w:val="00773A89"/>
    <w:rsid w:val="007760AF"/>
    <w:rsid w:val="00777E5E"/>
    <w:rsid w:val="00780F2E"/>
    <w:rsid w:val="00786221"/>
    <w:rsid w:val="00786B44"/>
    <w:rsid w:val="00791ADF"/>
    <w:rsid w:val="007928C1"/>
    <w:rsid w:val="007934DF"/>
    <w:rsid w:val="00794D5C"/>
    <w:rsid w:val="007975FD"/>
    <w:rsid w:val="007A0336"/>
    <w:rsid w:val="007A1999"/>
    <w:rsid w:val="007A64DD"/>
    <w:rsid w:val="007B45AB"/>
    <w:rsid w:val="007B4B66"/>
    <w:rsid w:val="007B6797"/>
    <w:rsid w:val="007C09CE"/>
    <w:rsid w:val="007C0B32"/>
    <w:rsid w:val="007C109D"/>
    <w:rsid w:val="007C2298"/>
    <w:rsid w:val="007C338E"/>
    <w:rsid w:val="007C469A"/>
    <w:rsid w:val="007D050C"/>
    <w:rsid w:val="007D37FB"/>
    <w:rsid w:val="007D40DA"/>
    <w:rsid w:val="007D52FE"/>
    <w:rsid w:val="007D6CE3"/>
    <w:rsid w:val="007D7A43"/>
    <w:rsid w:val="007E0699"/>
    <w:rsid w:val="007E35A7"/>
    <w:rsid w:val="007E3DD2"/>
    <w:rsid w:val="007E7355"/>
    <w:rsid w:val="007F384C"/>
    <w:rsid w:val="007F3C50"/>
    <w:rsid w:val="007F411A"/>
    <w:rsid w:val="007F420E"/>
    <w:rsid w:val="007F4B11"/>
    <w:rsid w:val="007F522F"/>
    <w:rsid w:val="007F6E72"/>
    <w:rsid w:val="007F723B"/>
    <w:rsid w:val="008026B5"/>
    <w:rsid w:val="00802CD1"/>
    <w:rsid w:val="00810930"/>
    <w:rsid w:val="00813E5B"/>
    <w:rsid w:val="00823452"/>
    <w:rsid w:val="00823E84"/>
    <w:rsid w:val="00825801"/>
    <w:rsid w:val="00825DBC"/>
    <w:rsid w:val="00826DD3"/>
    <w:rsid w:val="00827721"/>
    <w:rsid w:val="0083055E"/>
    <w:rsid w:val="008306E1"/>
    <w:rsid w:val="00830958"/>
    <w:rsid w:val="00830BAE"/>
    <w:rsid w:val="00830CA9"/>
    <w:rsid w:val="0083202A"/>
    <w:rsid w:val="00834786"/>
    <w:rsid w:val="00835F33"/>
    <w:rsid w:val="00840E50"/>
    <w:rsid w:val="0084244A"/>
    <w:rsid w:val="0084283E"/>
    <w:rsid w:val="008500C7"/>
    <w:rsid w:val="00851BDB"/>
    <w:rsid w:val="00854CED"/>
    <w:rsid w:val="0085555B"/>
    <w:rsid w:val="0085653F"/>
    <w:rsid w:val="00857007"/>
    <w:rsid w:val="00857707"/>
    <w:rsid w:val="00860F6D"/>
    <w:rsid w:val="0086247E"/>
    <w:rsid w:val="0086390E"/>
    <w:rsid w:val="00866ABE"/>
    <w:rsid w:val="00870191"/>
    <w:rsid w:val="00872149"/>
    <w:rsid w:val="0087233A"/>
    <w:rsid w:val="00872C3D"/>
    <w:rsid w:val="00874299"/>
    <w:rsid w:val="008750A7"/>
    <w:rsid w:val="00875E86"/>
    <w:rsid w:val="008772D2"/>
    <w:rsid w:val="00877FED"/>
    <w:rsid w:val="00882326"/>
    <w:rsid w:val="00883235"/>
    <w:rsid w:val="00884108"/>
    <w:rsid w:val="00887A13"/>
    <w:rsid w:val="00887AC4"/>
    <w:rsid w:val="0089187E"/>
    <w:rsid w:val="00892E61"/>
    <w:rsid w:val="00894163"/>
    <w:rsid w:val="0089417A"/>
    <w:rsid w:val="00895646"/>
    <w:rsid w:val="00897B17"/>
    <w:rsid w:val="008A0973"/>
    <w:rsid w:val="008A3FA7"/>
    <w:rsid w:val="008A5852"/>
    <w:rsid w:val="008B0CFB"/>
    <w:rsid w:val="008B1B64"/>
    <w:rsid w:val="008B3EB5"/>
    <w:rsid w:val="008B5AE4"/>
    <w:rsid w:val="008B67BC"/>
    <w:rsid w:val="008B7BDE"/>
    <w:rsid w:val="008C1453"/>
    <w:rsid w:val="008C3256"/>
    <w:rsid w:val="008C3FD0"/>
    <w:rsid w:val="008D1E18"/>
    <w:rsid w:val="008D1FD2"/>
    <w:rsid w:val="008D2C4C"/>
    <w:rsid w:val="008D7C9D"/>
    <w:rsid w:val="008E07FD"/>
    <w:rsid w:val="008E2CBE"/>
    <w:rsid w:val="008E4397"/>
    <w:rsid w:val="008E5D55"/>
    <w:rsid w:val="008F0046"/>
    <w:rsid w:val="008F12EA"/>
    <w:rsid w:val="008F3641"/>
    <w:rsid w:val="008F3A93"/>
    <w:rsid w:val="008F425A"/>
    <w:rsid w:val="008F5262"/>
    <w:rsid w:val="008F5AA5"/>
    <w:rsid w:val="008F5D56"/>
    <w:rsid w:val="00902C0B"/>
    <w:rsid w:val="00902F79"/>
    <w:rsid w:val="00911E36"/>
    <w:rsid w:val="00913C88"/>
    <w:rsid w:val="0091562F"/>
    <w:rsid w:val="00916294"/>
    <w:rsid w:val="00922077"/>
    <w:rsid w:val="00922450"/>
    <w:rsid w:val="00924170"/>
    <w:rsid w:val="00925D74"/>
    <w:rsid w:val="00931E98"/>
    <w:rsid w:val="00936283"/>
    <w:rsid w:val="009363EE"/>
    <w:rsid w:val="009364D2"/>
    <w:rsid w:val="0093695F"/>
    <w:rsid w:val="00937575"/>
    <w:rsid w:val="009467E2"/>
    <w:rsid w:val="00946D9F"/>
    <w:rsid w:val="00950B9C"/>
    <w:rsid w:val="0095383D"/>
    <w:rsid w:val="00954299"/>
    <w:rsid w:val="0095633F"/>
    <w:rsid w:val="00960955"/>
    <w:rsid w:val="0096203F"/>
    <w:rsid w:val="00962DB8"/>
    <w:rsid w:val="00963349"/>
    <w:rsid w:val="009643D7"/>
    <w:rsid w:val="00964D37"/>
    <w:rsid w:val="009660AC"/>
    <w:rsid w:val="0096783C"/>
    <w:rsid w:val="00970181"/>
    <w:rsid w:val="00970C67"/>
    <w:rsid w:val="00972A55"/>
    <w:rsid w:val="009743B6"/>
    <w:rsid w:val="00974C54"/>
    <w:rsid w:val="009804FA"/>
    <w:rsid w:val="00980A66"/>
    <w:rsid w:val="00981632"/>
    <w:rsid w:val="00982120"/>
    <w:rsid w:val="00984430"/>
    <w:rsid w:val="0098515B"/>
    <w:rsid w:val="0098553F"/>
    <w:rsid w:val="00985A96"/>
    <w:rsid w:val="009862E5"/>
    <w:rsid w:val="00987907"/>
    <w:rsid w:val="009907DB"/>
    <w:rsid w:val="00992015"/>
    <w:rsid w:val="009922A5"/>
    <w:rsid w:val="00992F48"/>
    <w:rsid w:val="00992FC7"/>
    <w:rsid w:val="00996CA4"/>
    <w:rsid w:val="009A11A7"/>
    <w:rsid w:val="009A13E1"/>
    <w:rsid w:val="009A4161"/>
    <w:rsid w:val="009A4E28"/>
    <w:rsid w:val="009A5874"/>
    <w:rsid w:val="009B0E3D"/>
    <w:rsid w:val="009B13FD"/>
    <w:rsid w:val="009B16A3"/>
    <w:rsid w:val="009B309E"/>
    <w:rsid w:val="009B3201"/>
    <w:rsid w:val="009B4E62"/>
    <w:rsid w:val="009B570E"/>
    <w:rsid w:val="009B686F"/>
    <w:rsid w:val="009B690B"/>
    <w:rsid w:val="009B77E8"/>
    <w:rsid w:val="009C1023"/>
    <w:rsid w:val="009D1688"/>
    <w:rsid w:val="009D170B"/>
    <w:rsid w:val="009D3D0B"/>
    <w:rsid w:val="009D3F0D"/>
    <w:rsid w:val="009D65D4"/>
    <w:rsid w:val="009E1F5F"/>
    <w:rsid w:val="009E2675"/>
    <w:rsid w:val="009E3BF0"/>
    <w:rsid w:val="009E4747"/>
    <w:rsid w:val="009E5334"/>
    <w:rsid w:val="009E6785"/>
    <w:rsid w:val="009E6867"/>
    <w:rsid w:val="009F145A"/>
    <w:rsid w:val="009F1823"/>
    <w:rsid w:val="009F7A16"/>
    <w:rsid w:val="00A00944"/>
    <w:rsid w:val="00A01B0B"/>
    <w:rsid w:val="00A0250C"/>
    <w:rsid w:val="00A0259A"/>
    <w:rsid w:val="00A02C96"/>
    <w:rsid w:val="00A032AF"/>
    <w:rsid w:val="00A06347"/>
    <w:rsid w:val="00A0741B"/>
    <w:rsid w:val="00A07584"/>
    <w:rsid w:val="00A110FD"/>
    <w:rsid w:val="00A11E5C"/>
    <w:rsid w:val="00A127F9"/>
    <w:rsid w:val="00A12DAB"/>
    <w:rsid w:val="00A13ED9"/>
    <w:rsid w:val="00A1442E"/>
    <w:rsid w:val="00A154FA"/>
    <w:rsid w:val="00A15AE1"/>
    <w:rsid w:val="00A15B23"/>
    <w:rsid w:val="00A15B79"/>
    <w:rsid w:val="00A15BD3"/>
    <w:rsid w:val="00A20397"/>
    <w:rsid w:val="00A210C3"/>
    <w:rsid w:val="00A22128"/>
    <w:rsid w:val="00A22F0C"/>
    <w:rsid w:val="00A25478"/>
    <w:rsid w:val="00A31319"/>
    <w:rsid w:val="00A331E0"/>
    <w:rsid w:val="00A34C73"/>
    <w:rsid w:val="00A34FD2"/>
    <w:rsid w:val="00A36B2E"/>
    <w:rsid w:val="00A42AEC"/>
    <w:rsid w:val="00A43BB2"/>
    <w:rsid w:val="00A47801"/>
    <w:rsid w:val="00A50F47"/>
    <w:rsid w:val="00A51CBC"/>
    <w:rsid w:val="00A5407F"/>
    <w:rsid w:val="00A5617A"/>
    <w:rsid w:val="00A57367"/>
    <w:rsid w:val="00A6156D"/>
    <w:rsid w:val="00A615D2"/>
    <w:rsid w:val="00A633B5"/>
    <w:rsid w:val="00A63E87"/>
    <w:rsid w:val="00A64848"/>
    <w:rsid w:val="00A64DA3"/>
    <w:rsid w:val="00A700DB"/>
    <w:rsid w:val="00A720E6"/>
    <w:rsid w:val="00A7237A"/>
    <w:rsid w:val="00A73651"/>
    <w:rsid w:val="00A75BB3"/>
    <w:rsid w:val="00A8342F"/>
    <w:rsid w:val="00A836D8"/>
    <w:rsid w:val="00A859BC"/>
    <w:rsid w:val="00A85F70"/>
    <w:rsid w:val="00A86006"/>
    <w:rsid w:val="00A864B5"/>
    <w:rsid w:val="00A86783"/>
    <w:rsid w:val="00A86BA8"/>
    <w:rsid w:val="00A878D3"/>
    <w:rsid w:val="00A9229F"/>
    <w:rsid w:val="00A92306"/>
    <w:rsid w:val="00A925E8"/>
    <w:rsid w:val="00A931F9"/>
    <w:rsid w:val="00A938C5"/>
    <w:rsid w:val="00A93BB4"/>
    <w:rsid w:val="00A96A77"/>
    <w:rsid w:val="00AA10BC"/>
    <w:rsid w:val="00AA142A"/>
    <w:rsid w:val="00AA1D2C"/>
    <w:rsid w:val="00AA292A"/>
    <w:rsid w:val="00AA2AB5"/>
    <w:rsid w:val="00AA2B2E"/>
    <w:rsid w:val="00AA52FC"/>
    <w:rsid w:val="00AA6E97"/>
    <w:rsid w:val="00AB30AC"/>
    <w:rsid w:val="00AB5F8B"/>
    <w:rsid w:val="00AB7BBB"/>
    <w:rsid w:val="00AC144C"/>
    <w:rsid w:val="00AC6071"/>
    <w:rsid w:val="00AD24F2"/>
    <w:rsid w:val="00AD291F"/>
    <w:rsid w:val="00AD2AB3"/>
    <w:rsid w:val="00AD3334"/>
    <w:rsid w:val="00AD34D9"/>
    <w:rsid w:val="00AD4D49"/>
    <w:rsid w:val="00AD5B45"/>
    <w:rsid w:val="00AE04E8"/>
    <w:rsid w:val="00AE21E7"/>
    <w:rsid w:val="00AE44CF"/>
    <w:rsid w:val="00AE5CE4"/>
    <w:rsid w:val="00AF230E"/>
    <w:rsid w:val="00AF2BF8"/>
    <w:rsid w:val="00AF2E06"/>
    <w:rsid w:val="00AF300A"/>
    <w:rsid w:val="00AF490D"/>
    <w:rsid w:val="00AF6CA7"/>
    <w:rsid w:val="00B02E8F"/>
    <w:rsid w:val="00B035EC"/>
    <w:rsid w:val="00B077A0"/>
    <w:rsid w:val="00B10AED"/>
    <w:rsid w:val="00B14459"/>
    <w:rsid w:val="00B1707B"/>
    <w:rsid w:val="00B17115"/>
    <w:rsid w:val="00B17FCD"/>
    <w:rsid w:val="00B20203"/>
    <w:rsid w:val="00B205A6"/>
    <w:rsid w:val="00B22CF2"/>
    <w:rsid w:val="00B23E5C"/>
    <w:rsid w:val="00B2485F"/>
    <w:rsid w:val="00B2542C"/>
    <w:rsid w:val="00B26ADF"/>
    <w:rsid w:val="00B27820"/>
    <w:rsid w:val="00B27D4E"/>
    <w:rsid w:val="00B30EAE"/>
    <w:rsid w:val="00B34CBB"/>
    <w:rsid w:val="00B36882"/>
    <w:rsid w:val="00B4021C"/>
    <w:rsid w:val="00B426F1"/>
    <w:rsid w:val="00B42BD8"/>
    <w:rsid w:val="00B46B80"/>
    <w:rsid w:val="00B50A4C"/>
    <w:rsid w:val="00B51AD8"/>
    <w:rsid w:val="00B60712"/>
    <w:rsid w:val="00B614D0"/>
    <w:rsid w:val="00B61EE5"/>
    <w:rsid w:val="00B623F3"/>
    <w:rsid w:val="00B661AE"/>
    <w:rsid w:val="00B710B4"/>
    <w:rsid w:val="00B72E9E"/>
    <w:rsid w:val="00B75688"/>
    <w:rsid w:val="00B817D5"/>
    <w:rsid w:val="00B81DD2"/>
    <w:rsid w:val="00B85F46"/>
    <w:rsid w:val="00B907CD"/>
    <w:rsid w:val="00B9269E"/>
    <w:rsid w:val="00B96698"/>
    <w:rsid w:val="00B96974"/>
    <w:rsid w:val="00B97915"/>
    <w:rsid w:val="00BA04FF"/>
    <w:rsid w:val="00BA0B4B"/>
    <w:rsid w:val="00BA423F"/>
    <w:rsid w:val="00BA6BC2"/>
    <w:rsid w:val="00BA6E67"/>
    <w:rsid w:val="00BA6F97"/>
    <w:rsid w:val="00BB3311"/>
    <w:rsid w:val="00BB3DBA"/>
    <w:rsid w:val="00BB4BE0"/>
    <w:rsid w:val="00BB696F"/>
    <w:rsid w:val="00BB7A0D"/>
    <w:rsid w:val="00BC08D0"/>
    <w:rsid w:val="00BC28EF"/>
    <w:rsid w:val="00BC2FCA"/>
    <w:rsid w:val="00BC3E32"/>
    <w:rsid w:val="00BD0388"/>
    <w:rsid w:val="00BD2986"/>
    <w:rsid w:val="00BD59C7"/>
    <w:rsid w:val="00BD5D27"/>
    <w:rsid w:val="00BD6EE3"/>
    <w:rsid w:val="00BD793D"/>
    <w:rsid w:val="00BE61D9"/>
    <w:rsid w:val="00BE7D76"/>
    <w:rsid w:val="00BE7D88"/>
    <w:rsid w:val="00BF374A"/>
    <w:rsid w:val="00BF4184"/>
    <w:rsid w:val="00BF78B3"/>
    <w:rsid w:val="00C01112"/>
    <w:rsid w:val="00C01457"/>
    <w:rsid w:val="00C03891"/>
    <w:rsid w:val="00C07C71"/>
    <w:rsid w:val="00C10025"/>
    <w:rsid w:val="00C11C20"/>
    <w:rsid w:val="00C12DF1"/>
    <w:rsid w:val="00C1445F"/>
    <w:rsid w:val="00C212A3"/>
    <w:rsid w:val="00C22989"/>
    <w:rsid w:val="00C23DF2"/>
    <w:rsid w:val="00C27040"/>
    <w:rsid w:val="00C309BF"/>
    <w:rsid w:val="00C33664"/>
    <w:rsid w:val="00C36260"/>
    <w:rsid w:val="00C36395"/>
    <w:rsid w:val="00C37F2C"/>
    <w:rsid w:val="00C37F90"/>
    <w:rsid w:val="00C407DC"/>
    <w:rsid w:val="00C41DFC"/>
    <w:rsid w:val="00C41E61"/>
    <w:rsid w:val="00C429A5"/>
    <w:rsid w:val="00C42D45"/>
    <w:rsid w:val="00C43293"/>
    <w:rsid w:val="00C52FD9"/>
    <w:rsid w:val="00C53F91"/>
    <w:rsid w:val="00C55E9F"/>
    <w:rsid w:val="00C56487"/>
    <w:rsid w:val="00C568B9"/>
    <w:rsid w:val="00C572CB"/>
    <w:rsid w:val="00C61E2A"/>
    <w:rsid w:val="00C62EBF"/>
    <w:rsid w:val="00C74826"/>
    <w:rsid w:val="00C769C4"/>
    <w:rsid w:val="00C80F3E"/>
    <w:rsid w:val="00C8340E"/>
    <w:rsid w:val="00C84603"/>
    <w:rsid w:val="00C869A3"/>
    <w:rsid w:val="00C91CE4"/>
    <w:rsid w:val="00C9370F"/>
    <w:rsid w:val="00C948FD"/>
    <w:rsid w:val="00CA0D11"/>
    <w:rsid w:val="00CA34E2"/>
    <w:rsid w:val="00CA6402"/>
    <w:rsid w:val="00CA7209"/>
    <w:rsid w:val="00CB03EA"/>
    <w:rsid w:val="00CB1772"/>
    <w:rsid w:val="00CB73B2"/>
    <w:rsid w:val="00CC05B1"/>
    <w:rsid w:val="00CC1E5F"/>
    <w:rsid w:val="00CC3946"/>
    <w:rsid w:val="00CC5D30"/>
    <w:rsid w:val="00CC789B"/>
    <w:rsid w:val="00CC7E89"/>
    <w:rsid w:val="00CD079C"/>
    <w:rsid w:val="00CD2BE9"/>
    <w:rsid w:val="00CD5BFC"/>
    <w:rsid w:val="00CD61B1"/>
    <w:rsid w:val="00CE1C34"/>
    <w:rsid w:val="00CE6DE8"/>
    <w:rsid w:val="00CF0A6E"/>
    <w:rsid w:val="00CF0E23"/>
    <w:rsid w:val="00CF1A99"/>
    <w:rsid w:val="00CF1D53"/>
    <w:rsid w:val="00CF3B21"/>
    <w:rsid w:val="00CF4B77"/>
    <w:rsid w:val="00CF66E6"/>
    <w:rsid w:val="00CF67B7"/>
    <w:rsid w:val="00D00651"/>
    <w:rsid w:val="00D009EC"/>
    <w:rsid w:val="00D01729"/>
    <w:rsid w:val="00D10232"/>
    <w:rsid w:val="00D15237"/>
    <w:rsid w:val="00D1624B"/>
    <w:rsid w:val="00D2402B"/>
    <w:rsid w:val="00D24E7E"/>
    <w:rsid w:val="00D2700A"/>
    <w:rsid w:val="00D27DBF"/>
    <w:rsid w:val="00D31B30"/>
    <w:rsid w:val="00D32E76"/>
    <w:rsid w:val="00D34BFD"/>
    <w:rsid w:val="00D4122A"/>
    <w:rsid w:val="00D4329A"/>
    <w:rsid w:val="00D445FA"/>
    <w:rsid w:val="00D46846"/>
    <w:rsid w:val="00D5082F"/>
    <w:rsid w:val="00D51BC8"/>
    <w:rsid w:val="00D525CB"/>
    <w:rsid w:val="00D5377A"/>
    <w:rsid w:val="00D5385E"/>
    <w:rsid w:val="00D552D0"/>
    <w:rsid w:val="00D555EC"/>
    <w:rsid w:val="00D6121B"/>
    <w:rsid w:val="00D63CD0"/>
    <w:rsid w:val="00D64689"/>
    <w:rsid w:val="00D65B04"/>
    <w:rsid w:val="00D7014E"/>
    <w:rsid w:val="00D71A9C"/>
    <w:rsid w:val="00D73C07"/>
    <w:rsid w:val="00D742A8"/>
    <w:rsid w:val="00D7567C"/>
    <w:rsid w:val="00D77202"/>
    <w:rsid w:val="00D8126F"/>
    <w:rsid w:val="00D81A69"/>
    <w:rsid w:val="00D85569"/>
    <w:rsid w:val="00D90E61"/>
    <w:rsid w:val="00D9417B"/>
    <w:rsid w:val="00D94DFE"/>
    <w:rsid w:val="00D958ED"/>
    <w:rsid w:val="00D97A2A"/>
    <w:rsid w:val="00DA13DF"/>
    <w:rsid w:val="00DA1645"/>
    <w:rsid w:val="00DA1A44"/>
    <w:rsid w:val="00DB0181"/>
    <w:rsid w:val="00DB2392"/>
    <w:rsid w:val="00DB5501"/>
    <w:rsid w:val="00DB5F68"/>
    <w:rsid w:val="00DC244F"/>
    <w:rsid w:val="00DC2488"/>
    <w:rsid w:val="00DC27AD"/>
    <w:rsid w:val="00DD1AAB"/>
    <w:rsid w:val="00DD1CBE"/>
    <w:rsid w:val="00DD2E14"/>
    <w:rsid w:val="00DD5245"/>
    <w:rsid w:val="00DD6626"/>
    <w:rsid w:val="00DD79CA"/>
    <w:rsid w:val="00DE0025"/>
    <w:rsid w:val="00DE3A17"/>
    <w:rsid w:val="00DE4FED"/>
    <w:rsid w:val="00DE536D"/>
    <w:rsid w:val="00DE5CFC"/>
    <w:rsid w:val="00DE6DB9"/>
    <w:rsid w:val="00DF3DA2"/>
    <w:rsid w:val="00DF415C"/>
    <w:rsid w:val="00DF4931"/>
    <w:rsid w:val="00DF502D"/>
    <w:rsid w:val="00DF6A41"/>
    <w:rsid w:val="00DF6C0A"/>
    <w:rsid w:val="00DF71A2"/>
    <w:rsid w:val="00DF7950"/>
    <w:rsid w:val="00E03858"/>
    <w:rsid w:val="00E04427"/>
    <w:rsid w:val="00E05E5B"/>
    <w:rsid w:val="00E06550"/>
    <w:rsid w:val="00E0694C"/>
    <w:rsid w:val="00E07E55"/>
    <w:rsid w:val="00E1441B"/>
    <w:rsid w:val="00E20140"/>
    <w:rsid w:val="00E2046B"/>
    <w:rsid w:val="00E20CB3"/>
    <w:rsid w:val="00E2106D"/>
    <w:rsid w:val="00E21800"/>
    <w:rsid w:val="00E22B34"/>
    <w:rsid w:val="00E23892"/>
    <w:rsid w:val="00E24A8E"/>
    <w:rsid w:val="00E25C1F"/>
    <w:rsid w:val="00E26AA1"/>
    <w:rsid w:val="00E35047"/>
    <w:rsid w:val="00E36A29"/>
    <w:rsid w:val="00E41B49"/>
    <w:rsid w:val="00E44941"/>
    <w:rsid w:val="00E4506C"/>
    <w:rsid w:val="00E45A16"/>
    <w:rsid w:val="00E50CDA"/>
    <w:rsid w:val="00E51D76"/>
    <w:rsid w:val="00E52597"/>
    <w:rsid w:val="00E529C3"/>
    <w:rsid w:val="00E532BA"/>
    <w:rsid w:val="00E53F5A"/>
    <w:rsid w:val="00E57A4A"/>
    <w:rsid w:val="00E61242"/>
    <w:rsid w:val="00E62172"/>
    <w:rsid w:val="00E6415F"/>
    <w:rsid w:val="00E66C5A"/>
    <w:rsid w:val="00E67DB9"/>
    <w:rsid w:val="00E71857"/>
    <w:rsid w:val="00E74D85"/>
    <w:rsid w:val="00E765D5"/>
    <w:rsid w:val="00E84DE5"/>
    <w:rsid w:val="00E917C0"/>
    <w:rsid w:val="00E91C26"/>
    <w:rsid w:val="00E93AFD"/>
    <w:rsid w:val="00E948EE"/>
    <w:rsid w:val="00E94CE5"/>
    <w:rsid w:val="00E96984"/>
    <w:rsid w:val="00E97BC3"/>
    <w:rsid w:val="00EA0A33"/>
    <w:rsid w:val="00EA1F9D"/>
    <w:rsid w:val="00EA36E1"/>
    <w:rsid w:val="00EA6D2F"/>
    <w:rsid w:val="00EB44E2"/>
    <w:rsid w:val="00EB52FF"/>
    <w:rsid w:val="00EB6EEE"/>
    <w:rsid w:val="00EC049E"/>
    <w:rsid w:val="00EC0E3C"/>
    <w:rsid w:val="00EC1E9D"/>
    <w:rsid w:val="00EC29C5"/>
    <w:rsid w:val="00EC2BD4"/>
    <w:rsid w:val="00EC2F16"/>
    <w:rsid w:val="00EC470B"/>
    <w:rsid w:val="00EC47C0"/>
    <w:rsid w:val="00EC5AA4"/>
    <w:rsid w:val="00EC5F25"/>
    <w:rsid w:val="00EC647C"/>
    <w:rsid w:val="00ED2CDE"/>
    <w:rsid w:val="00ED60A8"/>
    <w:rsid w:val="00EE03DE"/>
    <w:rsid w:val="00EE13B1"/>
    <w:rsid w:val="00EE4B53"/>
    <w:rsid w:val="00EE5AD4"/>
    <w:rsid w:val="00EE6054"/>
    <w:rsid w:val="00EF18BA"/>
    <w:rsid w:val="00EF23B0"/>
    <w:rsid w:val="00EF517F"/>
    <w:rsid w:val="00EF6A3B"/>
    <w:rsid w:val="00EF7421"/>
    <w:rsid w:val="00EF7C43"/>
    <w:rsid w:val="00F01A4E"/>
    <w:rsid w:val="00F0220C"/>
    <w:rsid w:val="00F04A55"/>
    <w:rsid w:val="00F04B5A"/>
    <w:rsid w:val="00F07F82"/>
    <w:rsid w:val="00F103DA"/>
    <w:rsid w:val="00F12919"/>
    <w:rsid w:val="00F12A6A"/>
    <w:rsid w:val="00F13006"/>
    <w:rsid w:val="00F13E5B"/>
    <w:rsid w:val="00F159CB"/>
    <w:rsid w:val="00F219D1"/>
    <w:rsid w:val="00F23622"/>
    <w:rsid w:val="00F24537"/>
    <w:rsid w:val="00F260DC"/>
    <w:rsid w:val="00F301BD"/>
    <w:rsid w:val="00F315FC"/>
    <w:rsid w:val="00F31C6B"/>
    <w:rsid w:val="00F325AE"/>
    <w:rsid w:val="00F35609"/>
    <w:rsid w:val="00F362E0"/>
    <w:rsid w:val="00F377C2"/>
    <w:rsid w:val="00F40E50"/>
    <w:rsid w:val="00F41085"/>
    <w:rsid w:val="00F41930"/>
    <w:rsid w:val="00F45303"/>
    <w:rsid w:val="00F5208F"/>
    <w:rsid w:val="00F5512A"/>
    <w:rsid w:val="00F55BE7"/>
    <w:rsid w:val="00F65549"/>
    <w:rsid w:val="00F65A7B"/>
    <w:rsid w:val="00F678EE"/>
    <w:rsid w:val="00F72149"/>
    <w:rsid w:val="00F722B1"/>
    <w:rsid w:val="00F72B9C"/>
    <w:rsid w:val="00F764AE"/>
    <w:rsid w:val="00F80A12"/>
    <w:rsid w:val="00F81916"/>
    <w:rsid w:val="00F84180"/>
    <w:rsid w:val="00F849D5"/>
    <w:rsid w:val="00F852A6"/>
    <w:rsid w:val="00F8765F"/>
    <w:rsid w:val="00F915C5"/>
    <w:rsid w:val="00F94100"/>
    <w:rsid w:val="00F968B5"/>
    <w:rsid w:val="00FA02A4"/>
    <w:rsid w:val="00FA0EFE"/>
    <w:rsid w:val="00FA1F5A"/>
    <w:rsid w:val="00FA32EC"/>
    <w:rsid w:val="00FA5DED"/>
    <w:rsid w:val="00FA6E6A"/>
    <w:rsid w:val="00FA7A10"/>
    <w:rsid w:val="00FB0020"/>
    <w:rsid w:val="00FB23DE"/>
    <w:rsid w:val="00FB3E3F"/>
    <w:rsid w:val="00FB4B5C"/>
    <w:rsid w:val="00FB5BFB"/>
    <w:rsid w:val="00FB62C0"/>
    <w:rsid w:val="00FB7124"/>
    <w:rsid w:val="00FB7783"/>
    <w:rsid w:val="00FB7826"/>
    <w:rsid w:val="00FC12DA"/>
    <w:rsid w:val="00FC44B7"/>
    <w:rsid w:val="00FC7396"/>
    <w:rsid w:val="00FC7450"/>
    <w:rsid w:val="00FD0201"/>
    <w:rsid w:val="00FD4EA3"/>
    <w:rsid w:val="00FD55BF"/>
    <w:rsid w:val="00FD660B"/>
    <w:rsid w:val="00FE1338"/>
    <w:rsid w:val="00FE2017"/>
    <w:rsid w:val="00FE3A91"/>
    <w:rsid w:val="00FE4915"/>
    <w:rsid w:val="00FE5EBD"/>
    <w:rsid w:val="00FE7F22"/>
    <w:rsid w:val="00FF116E"/>
    <w:rsid w:val="00FF2ACF"/>
    <w:rsid w:val="00FF3946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7CA7F"/>
  <w15:docId w15:val="{E8553043-B89C-42DA-8FEA-3F2E49C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6D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77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  <w:spacing w:after="200" w:line="276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 w:line="276" w:lineRule="auto"/>
    </w:pPr>
    <w:rPr>
      <w:rFonts w:ascii="Verdana" w:hAnsi="Verdana"/>
      <w:sz w:val="16"/>
      <w:szCs w:val="16"/>
    </w:rPr>
  </w:style>
  <w:style w:type="character" w:styleId="a7">
    <w:name w:val="Hyperlink"/>
    <w:uiPriority w:val="99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  <w:style w:type="paragraph" w:styleId="af0">
    <w:name w:val="footer"/>
    <w:basedOn w:val="a"/>
    <w:link w:val="af1"/>
    <w:uiPriority w:val="99"/>
    <w:unhideWhenUsed/>
    <w:rsid w:val="005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E4B51"/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5E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semiHidden/>
    <w:unhideWhenUsed/>
    <w:rsid w:val="0040777F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981632"/>
    <w:pPr>
      <w:spacing w:after="200" w:line="276" w:lineRule="auto"/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A51CBC"/>
    <w:pPr>
      <w:spacing w:after="0" w:line="240" w:lineRule="auto"/>
    </w:pPr>
    <w:rPr>
      <w:rFonts w:cs="Calibri"/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A51CBC"/>
    <w:rPr>
      <w:rFonts w:cs="Calibri"/>
      <w:lang w:eastAsia="en-US"/>
    </w:rPr>
  </w:style>
  <w:style w:type="character" w:styleId="af7">
    <w:name w:val="footnote reference"/>
    <w:uiPriority w:val="99"/>
    <w:semiHidden/>
    <w:unhideWhenUsed/>
    <w:rsid w:val="00A51CBC"/>
    <w:rPr>
      <w:vertAlign w:val="superscript"/>
    </w:rPr>
  </w:style>
  <w:style w:type="paragraph" w:customStyle="1" w:styleId="Default">
    <w:name w:val="Default"/>
    <w:rsid w:val="001026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775C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1">
    <w:name w:val="Основной текст1"/>
    <w:basedOn w:val="a"/>
    <w:rsid w:val="00525280"/>
    <w:pPr>
      <w:tabs>
        <w:tab w:val="left" w:pos="3756"/>
        <w:tab w:val="left" w:pos="7867"/>
      </w:tabs>
      <w:snapToGri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s1">
    <w:name w:val="s1"/>
    <w:rsid w:val="00525280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1F0220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character" w:customStyle="1" w:styleId="s19">
    <w:name w:val="s19"/>
    <w:basedOn w:val="a0"/>
    <w:rsid w:val="001F0220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58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Dk7pMEDnN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.issabekova\AppData\Local\Temp\notesB0F195\www.enpf.k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emirtassov\Desktop\&#1045;&#1053;&#1055;&#1060;%20&#1089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2DC4-6460-466C-8430-D063FC44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ЕНПФ суд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Links>
    <vt:vector size="36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6226015</vt:i4>
      </vt:variant>
      <vt:variant>
        <vt:i4>0</vt:i4>
      </vt:variant>
      <vt:variant>
        <vt:i4>0</vt:i4>
      </vt:variant>
      <vt:variant>
        <vt:i4>5</vt:i4>
      </vt:variant>
      <vt:variant>
        <vt:lpwstr>https://www.enpf.kz/upload/medialibrary/5bf/5bfa2fda01f8c822370fad96b4520a46.pdf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Темиртасов Алмат Ануарбекулы</dc:creator>
  <cp:lastModifiedBy>Исабекова Меруерт Мухтаровна</cp:lastModifiedBy>
  <cp:revision>4</cp:revision>
  <cp:lastPrinted>2023-02-20T08:44:00Z</cp:lastPrinted>
  <dcterms:created xsi:type="dcterms:W3CDTF">2023-12-13T09:01:00Z</dcterms:created>
  <dcterms:modified xsi:type="dcterms:W3CDTF">2023-12-14T04:54:00Z</dcterms:modified>
</cp:coreProperties>
</file>