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11" w:rsidRPr="00245411" w:rsidRDefault="00245411" w:rsidP="00245411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      Сноска. Правила – в редакции постановления Правительства РК от 31.01.2023 </w:t>
      </w:r>
      <w:hyperlink r:id="rId6" w:anchor="z260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№ 64</w:t>
        </w:r>
      </w:hyperlink>
      <w:r w:rsidRPr="00245411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45411" w:rsidRPr="00245411" w:rsidRDefault="00245411" w:rsidP="00245411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Глава 1. Общие положения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1. Настоящие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 (далее – Правила предоставления государственных грантов) разработаны в соответствии с </w:t>
      </w:r>
      <w:hyperlink r:id="rId7" w:anchor="z573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новых бизнес-идей.</w:t>
      </w:r>
    </w:p>
    <w:p w:rsid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2. В настоящих Правилах предоставления государственных грантов используются следующие основные понятия: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субъект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софинансирования собственными средствами (денежными средствами, движимым/недвижимым имуществом, участвующим в бизнес-проекте) предпринимателя на уровне не менее 20 % от объема предоставляемого государственного гранта для реализации новых бизнес-идей (далее – государственный грант) и создания новых рабочих мест;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веб-портал – интернет-ресурс, размещенный в сети Интернет, предоставляющий доступ к информацидонной системе субсидирования;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 в электронном виде между региональным координатором, финансовым агентством и предпринимателем, по условиям которого предпринимателю предоставляется целевой государственный грант на реализацию новых бизнес-идей;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(к новым бизнес-идеям также относятся проекты, предусматривающие выпуск товаров, оказание услуг, выполнение работ, не реализуемые в области (городах республиканского значения, столице при прохождении конкурса). Результатом реализации новой бизнес-идеи должны быть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6) личный кабинет – персональная веб-страница пользователя (предпринимателя, уполномоченного органа по предпринимательству, национального института, финансового агентства, регионального координатора, конкурсной комиссии) в реестре;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7) лицевой счет – счет, открываемый в информационной системе субсидирования, отражающий информацию о пользователе, зарегистрированном в реестре, необходимый для его опознавания (аутентификации) и предоставления доступа к его личным данным и настройкам;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8) проект –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9) предприниматель – субъект малого предпринимательства, являющийся индивидуальным предпринимателем без образования юридического лица, субъект социального предпринимательства, начинающий молодой предприниматель, начинающий предприниматель, участник программы "Одно село – один продукт";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10)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11) кворум – присутствие при голосовании более двух третей от числа членов конкурсной комиссии;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12) комплексная предпринимательская лицензия (франчайзинг)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13) конкурсная комиссия – коллегиально-совещательный орган по отбору заявок предпринимателей, претендующих на получение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14)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15) финансовое агентство – акционерное общество "Фонд развития предпринимательства "Даму";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16)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17)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органа, ответственное за реализацию национального проекта на областном уровне (столицы, городов республиканского значения);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18) заявка – заявление в электронной форме с приложением необходимых документов согласно требованиям настоящих Правил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19)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20)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"электронное правительство",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21) аффилированные компании/лица – аффилированные компании/лица юридического лица, определенные </w:t>
      </w:r>
      <w:hyperlink r:id="rId8" w:anchor="z70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статьей 64</w:t>
        </w:r>
      </w:hyperlink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Закона Республики Казахстан "Об акционерных обществах", а также аффилированные лица физического лица: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близкие родственники, супруг (супруга), близкие родственники супруга (супруги) (далее – близкие родственники);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юридическое лицо, в котором крупным акционером/крупным участником/членом производственного кооператива и (или) должностным лицом являются данное физическое лицо и (или) его близкие родственники;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юридическое лицо, которое контролируется данным физическим лицом и (или) его близкими родственниками;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должностные лица юридических лиц, указанных в абзацах третьем, четвертом и пятом настоящего подпункта;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22) начинающий молодой предприниматель – 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для получения государственного гранта менее 3 (три) лет (возраст определяется на дату обращения начинающего индивидуального предпринимателя к региональному координатору, допускается аффилированность молодого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23)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(три) лет (допускается аффилированность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24) веб-портал "электронное правительство"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3. Государственные гранты предоставляются начинающим предпринимателям, в том числе начинающим молодым предпринимателям,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этом требование в части предоставления государственного гранта в приоритетных секторах экономики не распространяется на субъекты социального предпринимательства и участников программы "Одно село – один продукт".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Государственный грант не предоставляется субъектам социального предпринимательства, участникам программы "Одно село – один продукт", осуществляющим деятельность, связанную с подакцизной продукцией.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4.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5. Финансирование мер поддержки в форме государственных грантов осуществляется за счет средств местного бюджета.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7. Финансированию подлежат договоры о предоставлении гранта,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8. Услуги финансового агентства оплачиваются уполномоченным органом по предпринимательству за счет средств республиканского бюджета.</w:t>
      </w:r>
    </w:p>
    <w:p w:rsidR="00245411" w:rsidRPr="00245411" w:rsidRDefault="00245411" w:rsidP="00245411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Глава 2. Порядок и условия предоставления государственных грантов</w:t>
      </w:r>
    </w:p>
    <w:p w:rsidR="00245411" w:rsidRPr="00245411" w:rsidRDefault="00245411" w:rsidP="00245411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Параграф 1. Условия предоставления государственных грантов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9. Участниками конкурсного отбора на предоставление государственных грантов могут быть предприниматели, осуществляющие свою деятельность в рамках </w:t>
      </w:r>
      <w:hyperlink r:id="rId9" w:anchor="z13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национального проекта</w:t>
        </w:r>
      </w:hyperlink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по развитию предпринимательства на 2021 – 2025 годы, утвержденного постановлением Правительства Республики Казахстан от 12 октября 2021 года № 728 (далее – национальный проект), представившие на конкурсный отбор документы в полном объеме в соответствии с пунктом 21 настоящих Правил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10. Каждый предприниматель, соответствующий условиям настоящих Правил предоставления государственных грантов, может быть участником конкурсного отбора с целью предоставления государственных грантов для реализации новых бизнес-идей по одному бизнес-проекту при отсутствии действующих договоров о предоставлении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Обязательными условиями бизнес-проекта для реализации новых бизнес-идей являются: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софинансирование (денежными средствами) предпринимателем расходов на его реализацию в размере не менее 20 % от объема предоставляемого государственного гранта, в том числе личным движимым или недвижимым имуществом, участвующим в бизнес-проекте;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создание новых рабочих мест;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наличие в бизнес-проекте предпринимателя инвестиционного плана, которым предусмотрено наличие инфраструктуры и (или) создание достаточной инфраструктуры для реализации проекта.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11. Предприниматели используют средства государственного гранта на следующие цели: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приобретение основных средств (в том числе строительство/ модернизация/ реконструкция/ капитальный ремонт основных средств), сырья и материалов, необходимых для выпуска товаров или оказания услуг;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приобретение нематериальных активов;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приобретение технологий;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приобретение прав на комплексную предпринимательскую лицензию (франчайзинг);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расходы, связанные с исследовательскими работами и (или) внедрением новых технологий.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Не допускается использование средств государственного гранта на иные цели.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Срок реализации бизнес-проекта предпринимателем не может превышать 18 (восемнадцать) месяцев с момента подписания договора о предоставлении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этом, если в течение указанного срока реализации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государственного гранта в полном объеме.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12. Средства государственного гранта не могут быть использованы: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на приобретение недвижимого имущества и (или) земельного участка;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в качестве платы за аренду;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на приобретение основных средств/активов (получение услуг/выполнение работ), у аффилиированных/связанных компаний/лиц и (или) у близких родственников предпринимателя (определенных в соответствии с </w:t>
      </w:r>
      <w:hyperlink r:id="rId10" w:anchor="z1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на приобретение основных средств (оборудования), бывших в эксплуатации.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При этом приобретение основных средств (оборудования) должно подтверждаться соответствующими документами (договор/контракт/паспорт на оборудование/сертификат качества);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кабины, а также проектов, связанных с арендой и прокатом легковых автомобилей и легких автотранспортных средств отечественных производителей, в соответствии с приложением 1 к настоящим Правилам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6) на приобретение сельскохозяйственных животных (крупного/мелкого рогатого скота, птицы, пчел, а также иных сельскохозяйственных животных), за исключением проектов по производству продуктов питания, относящихся к обрабатывающей промышленности.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автотранспорта, бывшего в эксплуатации, у физического лица).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13. Сумма государственного гранта для одного предпринимателя составляет до 5 (пять) млн тенге в зависимости от представленной заявки на получение государственного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14. Государственные гранты не могут быть предоставлены предпринимателям: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имеющим задолженность по налогам и другим обязательным платежам в государственный бюджет;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основным видом деятельности которых является предоставление недвижимости в аренду;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не подтвердившим софинансирование (денежными средствами, движимым/недвижимым имуществом, участвующим в бизнес-проекте) расходов на реализацию бизнес-проекта в размере не менее 20 % от объема предоставляемого государственного гранта при подаче заявки на получение государственного гранта;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находящимся в реестре недобросовестных участников государственных закупок;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6) имеющим просроченную задолженность по финансовым обязательствам участника конкурса согласно его кредитной истории;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7) получавшим поддержку по предоставлению государственных грантов в рамках настоящих Правил предоставления государственных грантов (в том числе за период действия Государственной программы поддержки и развития бизнеса "Дорожная карта бизнеса-2025" и Государственной программы поддержки и развития бизнеса "Дорожная карта бизнеса-2020");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8) зарегистрированным и планирующим реализовать бизнес-проект в другом регионе, не соответствующем региону проведения конкурса.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15. Для проведения конкурса решением акима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государственных грантов, и утверждается ее состав.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16. Конкурсная комиссия состоит из председателя, заместителя председателя и членов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Председателем конкурсной комиссии не могут быть представители местных исполнительных органов и финансового агентства.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(семь) человек.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Состав конкурсной комиссии утверждается на ежегодной основе с обновлением не менее чем на 50 (пятьдесят) процентов от утвержденного ранее количества членов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За членом конкурсной комиссии в соответствии с трудовым законодательством сохраняется место работы (должность).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в режиме видеоконференцсвязи.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Секретарь конкурсной комиссии не входит в ее состав и не имеет права голоса при принятии решения.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Заседание конкурсной комиссии считается правомочным при наличии кворума.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комиссии, как только им станет об этом известно.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этом председатель и (или) член конкурсной комиссии не принимают участие в голосовании при рассмотрении заявки предпринимателя, в отношении которого возник конфликт интересов.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17. Рабочим органом конкурсной комиссии является региональный координатор, который: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осуществляет опубликование на официальном сайте регионального координатора, а также на веб-портале объявления о проведении конкурса по форме согласно приложению 3 к настоящим Правилам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консультирует предпринимателей по вопросам участия в конкурсе и вопросам, имеющим отношение к его проведению, об условиях и порядке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организует и проводит конкурс;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6) посредством веб-портала уведомляет предпринимателей о предоставлении государственного гранта в течение 2 (два) рабочих дней со дня формирования протокола;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7) в случае отказа в предоставлении государственного гранта в течение 2 (два) рабочих дней со дня формирования протокола посредством веб-портала предпринимателю автоматически направляются выгрузка из протокола и мотивированный отказ о предоставлении государственного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18. Региональный координатор в течение 3 (три) рабочих дней после утверждения индивидуального плана финансирования по предоставлению государственных грантов (далее – план финансирования) размещает его на веб-портале.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19. Прием заявок осуществляется по месту регистрации (юридическому адресу) предпринимателя.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20. Рассмотрение заявки на получение государственных грантов осуществляется при соблюдении следующих условий: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подача заявки на участие в конкурсном отборе на предоставление государственного гранта для реализации новых бизнес-идей по форме согласно приложению 4 к настоящим Правилам предоставления государственных грантов (с обязательным заполнением приложения к заявке на участие в конкурсном отборе) посредством веб-портала "электронное правительство".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Информационное взаимодействие веб-портала "электронное правительство" и информационной системы субсидирования осуществляется в соответствии с законодательством Республики Казахстан;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регистрация заявки в информационной системе субсидирования;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подтверждение сведений об отсутствии задолженности по обязательным платежам в бюджет, учет по которым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5) в целях подтверждения софинансирования недвижимым имуществом, участвующим в бизнес-проекте, – наличие у предпринимателя земельного (ых) участка (ов)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6) в целях подтверждения софинансирования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(или) базой данных "Автомобиль".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21. Предприниматели, претендующие на получение государственных грантов, прикрепляют к заявке следующие сканированные копии документов в формате PDF: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копию документа, подтверждающего прохождение предпринимателем обучения основам предпринимательства по проекту "Бастау Бизнес" в рамках </w:t>
      </w:r>
      <w:hyperlink r:id="rId11" w:anchor="z13" w:history="1">
        <w:r w:rsidRPr="00245411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национального проекта</w:t>
        </w:r>
      </w:hyperlink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по развитию предпринимательства на 2021-2025 годы, утвержденного постановлением Правительства Республики Казахстан от 12 октября 2021 года № 728 "Об утверждении национального проекта по развитию предпринимательства на 2021 – 2025 годы", со сроком давности не более 3 (три) лет;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документы, подтверждающие наличие софинансирования (денежными средствами, движимым/недвижимым имуществом, участвующим в бизнес-проекте) расходов на реализацию бизнес-проекта в размере не менее 20 %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 (или) недвижимого имущества, участвующего в бизнес-проекте;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4)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непоступления сведений в результате взаимодействия информационных систем).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22. Сведения о предпринимателе, в том числе свидетельстве о государственной регистрации/перерегистрации юридического лица и (или) уведомлении о регистрации индивидуального предпринимателя, сведения о видах деятельности юридического лица/индивидуального предпринимателя, о стадиях ликвидации, реорганизации или банкротства, а также о прекращенной деятельности, об отсутствии/наличии задолженности по обязательным платежам в бюджет, о наличии движимого и/или недвижимого имущества, сведения о задолженности по кредитам (займам) определяются автоматически из соответствующих государственных информационных систем через шлюз "электронное правительство".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23. Для предоставления доступа к данным реестра через веб-портал (далее – личный кабинет):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предприниматели, региональный координатор, финансовое агентство, уполномоченный орган по предпринимательству (далее – пользователи) должны обладать ЭЦП для самостоятельной регистрации в информационной системе субсидирования;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региональный координатор ежегодно направляет поставщику услуг актуализированные списки своих работников, обладающих ЭЦП.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Для регистрации в личном кабинете пользователями указываются следующие сведения: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для юридических лиц –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контактные данные (почтовый адрес, телефон, адрес электронной почты);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реквизиты банковского счета в банке второго уровня.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Доступ к информационной системе субсидирования предоставляется уполномоченному органу по предпринимательству постоянно в онлайн-режиме на безвозмездной основе.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Уполномоченный орган по предпринимательству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Формирование и регистрация заявки производятся в личном кабинете в следующем порядке: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формируется заявка с внесением в нее сведений, необходимых для проверки информационной системой субсидирования требований подпунктов 3), 4), 5), 6) и 7) пункта 20 настоящих Правил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24. Региональный координатор в течение 4 (четыре)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      25.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настоящих Правил предоставления государственных грантов формам, региональный </w:t>
      </w: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26. Региональный координатор в течение 3 (три) рабочих дней после завершения срока приема заявок: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посредством информационной системы субсидирования формирует перечень одобренных заявок предпринимателей;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посредством информационной системы формирует графики заседаний конкурсной комиссии по отбору заявок предпринимателей, претендующих на предоставление государственных грантов, с указанием повестки дня, даты, времени по форме согласно приложению 5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времени, месте презентации и голосовании по проектам предпринимателей.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предпринимателей, претендующих на предоставление государственных грантов, согласно приложению 5 к настоящим Правилам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обеспечивает авторизацию членов конкурсной комиссии в информационной системе субсидирования;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27. Конкурс проводится не менее 1 (один) раза в год при наличии бюджетных средств.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28. Предприниматель лично презентует свой бизнес-проект на заседании конкурсной комиссии, в том числе посредством видеоконференцсвязи.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Присутствие при презентации бизнес-проекта третьих лиц запрещается за исключением членов, секретаря конкурсной комиссии и наблюдателей.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29. В целях прозрачности механизма предоставления государственного гранта проводится аудио- или видеозапись с уведомлением предпринимателя, презентующего свой бизнес-проект.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На заседание конкурсной комиссии приглашаются наблюдатели в количестве не менее 2 (два) человек.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качестве наблюдателей на заседании конкурсной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процессе заседания конкурсной комиссии наблюдатели не задают вопросы предпринимателям, презентующим свой бизнес-проект. Не допускаются совершение наблюдателями действий, препятствующих работе конкурсной комиссии, разглашение ими сведений, касающихся персональных данных 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30.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рассмотрение заявленного проекта на полноту и достоверность представленных документов;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2) голосование методом простановки баллов по каждому вопросу согласно критериям оценки предпринимателя в рамках бизнес-идей, указанным в приложении 6 к настоящим Правилам предоставления государственных грантов;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подписание протокола заседания конкурсной комиссии по отбору заявок предпринимателей, претендующих на предоставление государственных грантов, осуществляется посредством веб-портала по форме согласно приложению 7 к настоящим Правилам предоставления государственных грантов, где указываются результаты голосования и итоговое решение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Информация по персональному голосованию членов конкурсной комиссии при отборе предпринимателей оглашению не подлежит.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31.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(в том числе руководствуясь критериями оценки проекта предпринимателя в рамках бизнес-идей, отраженными в приложении 6 к настоящим Правилам предоставления государственных грантов):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новизна бизнес-идей;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конкурентоспособность бизнес-проекта (проработка рыночной потребности – маркетинговый анализ);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этом к критерию новизны бизнес-идеи относятся проекты, предусматривающие выпуск товаров, оказание услуг, выполнение работ, применение новых или усовершенствованных технологий в области (городах республиканского значения, столице).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32.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33. Срок действия протокола заседания конкурсной комиссии – 9 (девять) месяцев со дня принятия решения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34. Присвоение баллов по проекту для его оценки осуществляется исходя из критериев оценки проекта предпринимателя в рамках бизнес-идей, указанных в приложении 6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35. Максимальный балл, присваиваемый членом конкурсной комиссии по одному проекту предпринимателя, составляет 70 (семьдесят) баллов в соответствии с критериями оценки проекта предпринимателя в рамках бизнес-идей согласно приложению 6 к настоящим Правилам предоставления государственных грантов.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36. По итогам голосования количество баллов, выставленных членами конкурсной комиссии, суммируется и определяется итоговое решение конкурсной комиссии. В случае равенства баллов по проектам предпринимателей преимущественное право на получение государственного гранта имеют предприниматели, подавшие заявку ранее по очередности.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37. 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5 (пять) рабочих дней.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38. После утверждения протокола предпринимателям направляется соответствующее уведомление на номер телефона и адрес электронной почты, указанный при регистрации на веб-</w:t>
      </w: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портале. При этом финансовое агентство и предприниматель просматривают протокол посредством веб-портала только после подписания протокола.</w:t>
      </w:r>
    </w:p>
    <w:p w:rsidR="00245411" w:rsidRPr="00245411" w:rsidRDefault="00245411" w:rsidP="00245411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Параграф 2. Механизм предоставления государственных грантов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39. Региональный координатор по результатам проведенного конкурса посредством веб-портала: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формирует электронный договор о предоставлении гранта и направляет его на согласование в финансовое агентство в течение 5 (пять) рабочих дней со дня утверждения протокола конкурсной комиссии;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гранта финансовым агентством.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40. После заключ</w:t>
      </w:r>
      <w:bookmarkStart w:id="0" w:name="_GoBack"/>
      <w:bookmarkEnd w:id="0"/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счет. Средства государственного гранта не могут быть перечислены на счет физического лица, не зарегистрированного в качестве индивидуального предпринимателя.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случае недостатка средств на финансирование одобренных заявок, региональный координатор формирует договор о предоставлении гранта после поступления средств.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случае частичного недостатка бюджетных средств по одобренным заявкам региональный координатор программы формирует договор о предоставлении гранта. Средства перечисляются согласно заявкам на транш, недостающий остаток средств перечисляется на счет предпринимателя при получении дополнительного финансирования.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41. Дополнительные соглашения к договору о предоставлении государственного гранта заключаются сторонами договора посредством веб-портала.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42. Предприниматель обязан использовать государственный грант по целевому назначению и выполнять условия договора о предоставлении гранта.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сроке, отраженных в таком уведомлении.</w:t>
      </w:r>
    </w:p>
    <w:p w:rsidR="00245411" w:rsidRPr="00245411" w:rsidRDefault="00245411" w:rsidP="00245411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Arial" w:eastAsia="Times New Roman" w:hAnsi="Arial" w:cs="Arial"/>
          <w:color w:val="1E1E1E"/>
          <w:sz w:val="28"/>
          <w:szCs w:val="32"/>
          <w:lang w:eastAsia="ru-RU"/>
        </w:rPr>
      </w:pPr>
      <w:r w:rsidRPr="00245411">
        <w:rPr>
          <w:rFonts w:ascii="Arial" w:eastAsia="Times New Roman" w:hAnsi="Arial" w:cs="Arial"/>
          <w:color w:val="1E1E1E"/>
          <w:sz w:val="28"/>
          <w:szCs w:val="32"/>
          <w:lang w:eastAsia="ru-RU"/>
        </w:rPr>
        <w:t>Глава 3. Мониторинг реализации проектов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а также первичные статистические данные нарочно и (или) посредством веб-портала (после реализации соответствующего функционала), осуществляет мониторинг с выездом на место реализации проекта.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44.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К функциям финансового агентства относятся: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мониторинг целевого использования государственного гранта;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мониторинг деятельности предпринимателей по выполнению бизнес-проектов в соответствии с планом по мониторингу, утверждаемым финансовым агентством;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мониторинг выполнения предпринимателем условий по созданию новых рабочих мест;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4) мониторинг выполнения предпринимателем условий договора о предоставлении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45. В рамках мониторинга финансовое агентство: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ведет реестр получателей государственных грантов на веб-портале (после реализации соответствующего функционала на веб-портале);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      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46. При выявлении финансовым агентством нецелевого использования предпринимателем средств государственного гранта либо несоответствия проекта и (или) предпринимателя условиям предоставления государственных грантов и (или) решению конкурсной комиссии, и (или) условиям договора о предоставлении гранта,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веб-портала (после реализации соответствующего функционала на веб-портале) для вынесения на рассмотрение конкурсной комиссии.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(двадцать)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предпринимателем, после чего уведомляет через веб-портал о своем решении регионального координатора и финансовое агентство.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В случае если по истечении дополнительного срока, предоставленного конкурсной комиссией, замечания по проекту не устранены, проект не будет реализован, предприниматель обязан вернуть средства гранта по первому письменному уведомлению регионального координатора в порядке и сроки, отраженные в таком уведомлении.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47.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(десять)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веб-портале, а также уведомление о необходимости возврата средств государственного гранта по форме согласно приложению 8 к настоящим Правилам предоставления государственных грантов в сроки, установленные пунктом 51 настоящих Правил предоставления государственных грантов и проводит мероприятия по возврату средств государственного гранта, использованного не по целевому назначению.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гранта.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48.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возврата: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1) до 1 (один) месяца – если сумма к возврату составляет до 100 месячных расчетных показателе (далее – МРП) (включительно);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2) до 3 (три) месяцев – если сумма к возврату составляет до 500 МРП (включительно);</w:t>
      </w:r>
    </w:p>
    <w:p w:rsidR="00245411" w:rsidRPr="00245411" w:rsidRDefault="00245411" w:rsidP="00245411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3) до 6 (шесть) месяцев – если сумма к возврату составляет более 500 МРП.</w:t>
      </w:r>
    </w:p>
    <w:p w:rsidR="002753B0" w:rsidRPr="00245411" w:rsidRDefault="00245411" w:rsidP="00EF33BB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</w:rPr>
      </w:pPr>
      <w:r w:rsidRPr="0024541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     49.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порядке, предусмотренном законодательством Республики Казахстан, в том числе в судебном порядке.</w:t>
      </w:r>
    </w:p>
    <w:sectPr w:rsidR="002753B0" w:rsidRPr="00245411" w:rsidSect="005F25CC">
      <w:head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C5" w:rsidRDefault="00116AC5" w:rsidP="005F25CC">
      <w:pPr>
        <w:spacing w:after="0" w:line="240" w:lineRule="auto"/>
      </w:pPr>
      <w:r>
        <w:separator/>
      </w:r>
    </w:p>
  </w:endnote>
  <w:endnote w:type="continuationSeparator" w:id="0">
    <w:p w:rsidR="00116AC5" w:rsidRDefault="00116AC5" w:rsidP="005F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C5" w:rsidRDefault="00116AC5" w:rsidP="005F25CC">
      <w:pPr>
        <w:spacing w:after="0" w:line="240" w:lineRule="auto"/>
      </w:pPr>
      <w:r>
        <w:separator/>
      </w:r>
    </w:p>
  </w:footnote>
  <w:footnote w:type="continuationSeparator" w:id="0">
    <w:p w:rsidR="00116AC5" w:rsidRDefault="00116AC5" w:rsidP="005F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056183"/>
      <w:docPartObj>
        <w:docPartGallery w:val="Page Numbers (Top of Page)"/>
        <w:docPartUnique/>
      </w:docPartObj>
    </w:sdtPr>
    <w:sdtEndPr/>
    <w:sdtContent>
      <w:p w:rsidR="005F25CC" w:rsidRDefault="005F2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07">
          <w:rPr>
            <w:noProof/>
          </w:rPr>
          <w:t>11</w:t>
        </w:r>
        <w:r>
          <w:fldChar w:fldCharType="end"/>
        </w:r>
      </w:p>
    </w:sdtContent>
  </w:sdt>
  <w:p w:rsidR="005F25CC" w:rsidRDefault="005F2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4"/>
    <w:rsid w:val="00116AC5"/>
    <w:rsid w:val="00153107"/>
    <w:rsid w:val="00245411"/>
    <w:rsid w:val="002753B0"/>
    <w:rsid w:val="005F25CC"/>
    <w:rsid w:val="006B3E74"/>
    <w:rsid w:val="00881062"/>
    <w:rsid w:val="00E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C587-CE9E-4A1E-9CDE-51184178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41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5CC"/>
  </w:style>
  <w:style w:type="paragraph" w:styleId="a7">
    <w:name w:val="footer"/>
    <w:basedOn w:val="a"/>
    <w:link w:val="a8"/>
    <w:uiPriority w:val="99"/>
    <w:unhideWhenUsed/>
    <w:rsid w:val="005F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030000415_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61.42.188/rus/docs/K150000037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2.188/rus/docs/P2300000064" TargetMode="External"/><Relationship Id="rId11" Type="http://schemas.openxmlformats.org/officeDocument/2006/relationships/hyperlink" Target="http://10.61.42.188/rus/docs/P210000072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10.61.42.188/rus/docs/K11000005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0.61.42.188/rus/docs/P21000007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ww</cp:lastModifiedBy>
  <cp:revision>2</cp:revision>
  <dcterms:created xsi:type="dcterms:W3CDTF">2023-11-06T06:49:00Z</dcterms:created>
  <dcterms:modified xsi:type="dcterms:W3CDTF">2023-11-06T06:49:00Z</dcterms:modified>
</cp:coreProperties>
</file>