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10" w:rsidRPr="000E7C20" w:rsidRDefault="002B4B74" w:rsidP="00C724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7485243"/>
      <w:r w:rsidRPr="000E7C20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0"/>
    </w:p>
    <w:p w:rsidR="007249A0" w:rsidRPr="00855E1B" w:rsidRDefault="007249A0" w:rsidP="00855E1B">
      <w:pPr>
        <w:pStyle w:val="a4"/>
        <w:spacing w:before="0" w:beforeAutospacing="0" w:after="0" w:afterAutospacing="0"/>
        <w:contextualSpacing/>
        <w:jc w:val="center"/>
        <w:rPr>
          <w:b/>
          <w:color w:val="151515"/>
          <w:sz w:val="28"/>
          <w:szCs w:val="28"/>
          <w:lang w:val="kk-KZ"/>
        </w:rPr>
      </w:pPr>
      <w:proofErr w:type="spellStart"/>
      <w:r w:rsidRPr="007249A0">
        <w:rPr>
          <w:b/>
          <w:color w:val="151515"/>
          <w:sz w:val="28"/>
          <w:szCs w:val="28"/>
          <w:lang w:val="kk-KZ"/>
        </w:rPr>
        <w:t>Нормативное</w:t>
      </w:r>
      <w:proofErr w:type="spellEnd"/>
      <w:r w:rsidRPr="007249A0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7249A0">
        <w:rPr>
          <w:b/>
          <w:color w:val="151515"/>
          <w:sz w:val="28"/>
          <w:szCs w:val="28"/>
          <w:lang w:val="kk-KZ"/>
        </w:rPr>
        <w:t>постановление</w:t>
      </w:r>
      <w:proofErr w:type="spellEnd"/>
      <w:r w:rsidRPr="007249A0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7249A0">
        <w:rPr>
          <w:b/>
          <w:color w:val="151515"/>
          <w:sz w:val="28"/>
          <w:szCs w:val="28"/>
          <w:lang w:val="kk-KZ"/>
        </w:rPr>
        <w:t>Конституционного</w:t>
      </w:r>
      <w:proofErr w:type="spellEnd"/>
      <w:r w:rsidRPr="007249A0">
        <w:rPr>
          <w:b/>
          <w:color w:val="151515"/>
          <w:sz w:val="28"/>
          <w:szCs w:val="28"/>
          <w:lang w:val="kk-KZ"/>
        </w:rPr>
        <w:t xml:space="preserve"> Суда </w:t>
      </w:r>
      <w:proofErr w:type="spellStart"/>
      <w:r w:rsidRPr="007249A0">
        <w:rPr>
          <w:b/>
          <w:sz w:val="28"/>
          <w:szCs w:val="28"/>
          <w:lang w:val="kk-KZ"/>
        </w:rPr>
        <w:t>Республики</w:t>
      </w:r>
      <w:proofErr w:type="spellEnd"/>
      <w:r w:rsidRPr="007249A0">
        <w:rPr>
          <w:b/>
          <w:sz w:val="28"/>
          <w:szCs w:val="28"/>
          <w:lang w:val="kk-KZ"/>
        </w:rPr>
        <w:t xml:space="preserve"> </w:t>
      </w:r>
      <w:proofErr w:type="spellStart"/>
      <w:r w:rsidRPr="007249A0">
        <w:rPr>
          <w:b/>
          <w:sz w:val="28"/>
          <w:szCs w:val="28"/>
          <w:lang w:val="kk-KZ"/>
        </w:rPr>
        <w:t>Казахстан</w:t>
      </w:r>
      <w:proofErr w:type="spellEnd"/>
      <w:r w:rsidRPr="007249A0">
        <w:rPr>
          <w:b/>
          <w:sz w:val="28"/>
          <w:szCs w:val="28"/>
          <w:lang w:val="kk-KZ"/>
        </w:rPr>
        <w:t xml:space="preserve"> от 6 </w:t>
      </w:r>
      <w:proofErr w:type="spellStart"/>
      <w:r w:rsidRPr="007249A0">
        <w:rPr>
          <w:b/>
          <w:sz w:val="28"/>
          <w:szCs w:val="28"/>
          <w:lang w:val="kk-KZ"/>
        </w:rPr>
        <w:t>октября</w:t>
      </w:r>
      <w:proofErr w:type="spellEnd"/>
      <w:r w:rsidRPr="007249A0">
        <w:rPr>
          <w:b/>
          <w:sz w:val="28"/>
          <w:szCs w:val="28"/>
          <w:lang w:val="kk-KZ"/>
        </w:rPr>
        <w:t xml:space="preserve"> 2023 года </w:t>
      </w:r>
      <w:r w:rsidRPr="007249A0">
        <w:rPr>
          <w:b/>
          <w:sz w:val="28"/>
          <w:szCs w:val="28"/>
        </w:rPr>
        <w:t>№33</w:t>
      </w:r>
      <w:r w:rsidR="00804D9D">
        <w:rPr>
          <w:b/>
          <w:sz w:val="28"/>
          <w:szCs w:val="28"/>
          <w:lang w:val="kk-KZ"/>
        </w:rPr>
        <w:t>-</w:t>
      </w:r>
      <w:bookmarkStart w:id="1" w:name="_GoBack"/>
      <w:bookmarkEnd w:id="1"/>
      <w:r w:rsidR="00804D9D">
        <w:rPr>
          <w:b/>
          <w:sz w:val="28"/>
          <w:szCs w:val="28"/>
          <w:lang w:val="kk-KZ"/>
        </w:rPr>
        <w:t>НП</w:t>
      </w:r>
      <w:r w:rsidR="002C1C24">
        <w:rPr>
          <w:b/>
          <w:sz w:val="28"/>
          <w:szCs w:val="28"/>
        </w:rPr>
        <w:t xml:space="preserve"> </w:t>
      </w:r>
      <w:r w:rsidR="002C1C24" w:rsidRPr="002C1C24">
        <w:rPr>
          <w:b/>
          <w:sz w:val="28"/>
          <w:szCs w:val="28"/>
        </w:rPr>
        <w:t>«О рассмотрении на соответствие Конституции Республики Казахстан абзаца первого части четвертой статьи 168 Административного процедурно-процессуального кодекса Республики</w:t>
      </w:r>
      <w:r w:rsidR="00893A16">
        <w:rPr>
          <w:b/>
          <w:sz w:val="28"/>
          <w:szCs w:val="28"/>
        </w:rPr>
        <w:t xml:space="preserve"> </w:t>
      </w:r>
      <w:r w:rsidR="002C1C24" w:rsidRPr="002C1C24">
        <w:rPr>
          <w:b/>
          <w:sz w:val="28"/>
          <w:szCs w:val="28"/>
        </w:rPr>
        <w:t>Казахстан от 29 июня 2020 года»</w:t>
      </w:r>
    </w:p>
    <w:p w:rsidR="00D24B21" w:rsidRPr="000E7C20" w:rsidRDefault="00D24B21" w:rsidP="002C1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B21" w:rsidRPr="000E7C20" w:rsidRDefault="00D24B21" w:rsidP="00C724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4B21" w:rsidRPr="000E7C20" w:rsidRDefault="00D24B21" w:rsidP="00C724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53D" w:rsidRPr="007249A0" w:rsidRDefault="004A253D" w:rsidP="00664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ИМЕНЕМ РЕСПУБЛИКИ КАЗАХСТАН</w:t>
      </w:r>
      <w:r w:rsidR="00503C35">
        <w:rPr>
          <w:rFonts w:ascii="Times New Roman" w:hAnsi="Times New Roman"/>
          <w:b/>
          <w:sz w:val="28"/>
          <w:szCs w:val="28"/>
        </w:rPr>
        <w:t xml:space="preserve"> </w:t>
      </w:r>
    </w:p>
    <w:p w:rsidR="007302C2" w:rsidRPr="007249A0" w:rsidRDefault="007302C2" w:rsidP="002C1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BBA" w:rsidRPr="007249A0" w:rsidRDefault="00A07BBA" w:rsidP="00C72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A16" w:rsidRPr="007249A0" w:rsidRDefault="00FF7A16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9A0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7249A0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Жакипбаева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К.Т.</w:t>
      </w:r>
      <w:r w:rsidRPr="007249A0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А.Е.,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Кыдырбаевой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А.К., Мусина К.С.,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Б.М.,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Онгарбаева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Е.А., Подопригоры Р.А.,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Сарсембаева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Е.Ж. и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С.Ф., с участием:</w:t>
      </w:r>
      <w:r w:rsidR="00503C3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D3FBB" w:rsidRPr="007249A0" w:rsidRDefault="009D3FBB" w:rsidP="00C7245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7249A0">
        <w:rPr>
          <w:sz w:val="28"/>
          <w:szCs w:val="28"/>
        </w:rPr>
        <w:t xml:space="preserve">субъекта обращения </w:t>
      </w:r>
      <w:proofErr w:type="spellStart"/>
      <w:r w:rsidRPr="007249A0">
        <w:rPr>
          <w:sz w:val="28"/>
          <w:szCs w:val="28"/>
        </w:rPr>
        <w:t>Бай</w:t>
      </w:r>
      <w:r w:rsidR="00FF7A16" w:rsidRPr="007249A0">
        <w:rPr>
          <w:sz w:val="28"/>
          <w:szCs w:val="28"/>
        </w:rPr>
        <w:t>мурзиной</w:t>
      </w:r>
      <w:proofErr w:type="spellEnd"/>
      <w:r w:rsidRPr="007249A0">
        <w:rPr>
          <w:sz w:val="28"/>
          <w:szCs w:val="28"/>
        </w:rPr>
        <w:t xml:space="preserve"> </w:t>
      </w:r>
      <w:r w:rsidR="006D5EA8" w:rsidRPr="007249A0">
        <w:rPr>
          <w:sz w:val="28"/>
          <w:szCs w:val="28"/>
        </w:rPr>
        <w:t>А</w:t>
      </w:r>
      <w:r w:rsidRPr="007249A0">
        <w:rPr>
          <w:sz w:val="28"/>
          <w:szCs w:val="28"/>
        </w:rPr>
        <w:t>.</w:t>
      </w:r>
      <w:r w:rsidR="00FF7A16" w:rsidRPr="007249A0">
        <w:rPr>
          <w:sz w:val="28"/>
          <w:szCs w:val="28"/>
        </w:rPr>
        <w:t>Ж.</w:t>
      </w:r>
      <w:r w:rsidRPr="007249A0">
        <w:rPr>
          <w:sz w:val="28"/>
          <w:szCs w:val="28"/>
        </w:rPr>
        <w:t>,</w:t>
      </w:r>
      <w:r w:rsidR="00FF7A16" w:rsidRPr="007249A0">
        <w:rPr>
          <w:sz w:val="28"/>
          <w:szCs w:val="28"/>
        </w:rPr>
        <w:t xml:space="preserve"> </w:t>
      </w:r>
    </w:p>
    <w:p w:rsidR="009D3FBB" w:rsidRPr="007249A0" w:rsidRDefault="009D3FBB" w:rsidP="00C7245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9A0">
        <w:rPr>
          <w:sz w:val="28"/>
          <w:szCs w:val="28"/>
          <w:lang w:eastAsia="ar-SA"/>
        </w:rPr>
        <w:t>представителей:</w:t>
      </w:r>
      <w:r w:rsidR="00FF7A16" w:rsidRPr="007249A0">
        <w:rPr>
          <w:sz w:val="28"/>
          <w:szCs w:val="28"/>
          <w:lang w:eastAsia="ar-SA"/>
        </w:rPr>
        <w:t xml:space="preserve"> </w:t>
      </w:r>
    </w:p>
    <w:p w:rsidR="00E56992" w:rsidRPr="007249A0" w:rsidRDefault="00E5699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Генеральной прокуратуры Республики Казахстан – с</w:t>
      </w:r>
      <w:r w:rsidR="00E02701" w:rsidRPr="007249A0">
        <w:rPr>
          <w:rFonts w:ascii="Times New Roman" w:hAnsi="Times New Roman"/>
          <w:sz w:val="28"/>
          <w:szCs w:val="28"/>
        </w:rPr>
        <w:t>оветни</w:t>
      </w:r>
      <w:r w:rsidRPr="007249A0">
        <w:rPr>
          <w:rFonts w:ascii="Times New Roman" w:hAnsi="Times New Roman"/>
          <w:sz w:val="28"/>
          <w:szCs w:val="28"/>
        </w:rPr>
        <w:t xml:space="preserve">ка Генерального Прокурора </w:t>
      </w:r>
      <w:r w:rsidR="00E02701" w:rsidRPr="007249A0">
        <w:rPr>
          <w:rFonts w:ascii="Times New Roman" w:hAnsi="Times New Roman"/>
          <w:sz w:val="28"/>
          <w:szCs w:val="28"/>
        </w:rPr>
        <w:t>Адам</w:t>
      </w:r>
      <w:r w:rsidRPr="007249A0">
        <w:rPr>
          <w:rFonts w:ascii="Times New Roman" w:hAnsi="Times New Roman"/>
          <w:sz w:val="28"/>
          <w:szCs w:val="28"/>
        </w:rPr>
        <w:t xml:space="preserve">ова </w:t>
      </w:r>
      <w:r w:rsidR="00E02701" w:rsidRPr="007249A0">
        <w:rPr>
          <w:rFonts w:ascii="Times New Roman" w:hAnsi="Times New Roman"/>
          <w:sz w:val="28"/>
          <w:szCs w:val="28"/>
        </w:rPr>
        <w:t>Т</w:t>
      </w:r>
      <w:r w:rsidRPr="007249A0">
        <w:rPr>
          <w:rFonts w:ascii="Times New Roman" w:hAnsi="Times New Roman"/>
          <w:sz w:val="28"/>
          <w:szCs w:val="28"/>
        </w:rPr>
        <w:t>.</w:t>
      </w:r>
      <w:r w:rsidR="00E02701" w:rsidRPr="007249A0">
        <w:rPr>
          <w:rFonts w:ascii="Times New Roman" w:hAnsi="Times New Roman"/>
          <w:sz w:val="28"/>
          <w:szCs w:val="28"/>
        </w:rPr>
        <w:t>Б</w:t>
      </w:r>
      <w:r w:rsidRPr="007249A0">
        <w:rPr>
          <w:rFonts w:ascii="Times New Roman" w:hAnsi="Times New Roman"/>
          <w:sz w:val="28"/>
          <w:szCs w:val="28"/>
        </w:rPr>
        <w:t>.,</w:t>
      </w:r>
      <w:r w:rsidR="00E02701" w:rsidRPr="007249A0">
        <w:rPr>
          <w:rFonts w:ascii="Times New Roman" w:hAnsi="Times New Roman"/>
          <w:sz w:val="28"/>
          <w:szCs w:val="28"/>
        </w:rPr>
        <w:t xml:space="preserve"> </w:t>
      </w:r>
    </w:p>
    <w:p w:rsidR="00E02701" w:rsidRPr="007249A0" w:rsidRDefault="0086647E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Министерства юстиции Республики Казахстан </w:t>
      </w:r>
      <w:r w:rsidRPr="007249A0">
        <w:rPr>
          <w:rFonts w:ascii="Times New Roman" w:hAnsi="Times New Roman"/>
          <w:sz w:val="28"/>
          <w:szCs w:val="28"/>
        </w:rPr>
        <w:t xml:space="preserve">– </w:t>
      </w:r>
      <w:r w:rsidR="00130438" w:rsidRPr="007249A0">
        <w:rPr>
          <w:rFonts w:ascii="Times New Roman" w:hAnsi="Times New Roman"/>
          <w:sz w:val="28"/>
          <w:szCs w:val="28"/>
        </w:rPr>
        <w:t>вице-министра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</w:rPr>
        <w:t>М</w:t>
      </w:r>
      <w:r w:rsidR="00130438" w:rsidRPr="007249A0">
        <w:rPr>
          <w:rFonts w:ascii="Times New Roman" w:hAnsi="Times New Roman"/>
          <w:sz w:val="28"/>
          <w:szCs w:val="28"/>
        </w:rPr>
        <w:t>укановой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</w:t>
      </w:r>
      <w:r w:rsidR="00130438" w:rsidRPr="007249A0">
        <w:rPr>
          <w:rFonts w:ascii="Times New Roman" w:hAnsi="Times New Roman"/>
          <w:sz w:val="28"/>
          <w:szCs w:val="28"/>
        </w:rPr>
        <w:t>А</w:t>
      </w:r>
      <w:r w:rsidRPr="007249A0">
        <w:rPr>
          <w:rFonts w:ascii="Times New Roman" w:hAnsi="Times New Roman"/>
          <w:sz w:val="28"/>
          <w:szCs w:val="28"/>
        </w:rPr>
        <w:t>.</w:t>
      </w:r>
      <w:r w:rsidR="00130438" w:rsidRPr="007249A0">
        <w:rPr>
          <w:rFonts w:ascii="Times New Roman" w:hAnsi="Times New Roman"/>
          <w:sz w:val="28"/>
          <w:szCs w:val="28"/>
        </w:rPr>
        <w:t>К</w:t>
      </w:r>
      <w:r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bCs/>
          <w:sz w:val="28"/>
          <w:szCs w:val="28"/>
        </w:rPr>
        <w:t>,</w:t>
      </w:r>
      <w:r w:rsidR="00130438" w:rsidRPr="007249A0">
        <w:rPr>
          <w:rFonts w:ascii="Times New Roman" w:hAnsi="Times New Roman"/>
          <w:bCs/>
          <w:sz w:val="28"/>
          <w:szCs w:val="28"/>
        </w:rPr>
        <w:t xml:space="preserve"> </w:t>
      </w:r>
    </w:p>
    <w:p w:rsidR="00E02701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Министерства финансов Республики Казахстан </w:t>
      </w:r>
      <w:r w:rsidRPr="007249A0">
        <w:rPr>
          <w:rFonts w:ascii="Times New Roman" w:hAnsi="Times New Roman"/>
          <w:sz w:val="28"/>
          <w:szCs w:val="28"/>
        </w:rPr>
        <w:t>– вице-министра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</w:rPr>
        <w:t>Кенбеил</w:t>
      </w:r>
      <w:r w:rsidR="00E00F83" w:rsidRPr="007249A0">
        <w:rPr>
          <w:rFonts w:ascii="Times New Roman" w:hAnsi="Times New Roman"/>
          <w:sz w:val="28"/>
          <w:szCs w:val="28"/>
        </w:rPr>
        <w:t>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Д.М., </w:t>
      </w:r>
    </w:p>
    <w:p w:rsidR="00A56600" w:rsidRPr="007249A0" w:rsidRDefault="00A5660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 xml:space="preserve">Аппарата Мажилиса Парламента Республики Казахстан – заведующего сектором </w:t>
      </w:r>
      <w:r w:rsidR="00C37BDE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>тдела законодательства С</w:t>
      </w:r>
      <w:r w:rsidRPr="007249A0">
        <w:rPr>
          <w:rFonts w:ascii="Times New Roman" w:hAnsi="Times New Roman"/>
          <w:sz w:val="28"/>
          <w:szCs w:val="28"/>
          <w:lang w:val="kk-KZ"/>
        </w:rPr>
        <w:t>ағнайқызы</w:t>
      </w:r>
      <w:r w:rsidRPr="007249A0">
        <w:rPr>
          <w:rFonts w:ascii="Times New Roman" w:hAnsi="Times New Roman"/>
          <w:sz w:val="28"/>
          <w:szCs w:val="28"/>
        </w:rPr>
        <w:t xml:space="preserve"> Н.,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02701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Аппарата Сената Парламента Республики Казахстан – заместителя заведующего </w:t>
      </w:r>
      <w:r w:rsidR="00C37BDE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 xml:space="preserve">тделом законодательства </w:t>
      </w:r>
      <w:proofErr w:type="spellStart"/>
      <w:r w:rsidRPr="007249A0">
        <w:rPr>
          <w:rFonts w:ascii="Times New Roman" w:hAnsi="Times New Roman"/>
          <w:sz w:val="28"/>
          <w:szCs w:val="28"/>
        </w:rPr>
        <w:t>Сартаевой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Н.А.,</w:t>
      </w:r>
    </w:p>
    <w:p w:rsidR="0086647E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Республиканской палаты частных судебных исполнителей – заместителя Председателя </w:t>
      </w:r>
      <w:proofErr w:type="spellStart"/>
      <w:r w:rsidRPr="007249A0">
        <w:rPr>
          <w:rFonts w:ascii="Times New Roman" w:hAnsi="Times New Roman"/>
          <w:sz w:val="28"/>
          <w:szCs w:val="28"/>
        </w:rPr>
        <w:t>Смагулова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Г.А., </w:t>
      </w:r>
    </w:p>
    <w:p w:rsidR="00FF7A16" w:rsidRPr="007249A0" w:rsidRDefault="009D3FBB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рассмотрел в открытом заседании</w:t>
      </w:r>
      <w:r w:rsidRPr="007249A0">
        <w:rPr>
          <w:rFonts w:ascii="Times New Roman" w:hAnsi="Times New Roman"/>
          <w:b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обращение</w:t>
      </w:r>
      <w:r w:rsidR="00FF7A16" w:rsidRPr="0072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A16" w:rsidRPr="007249A0">
        <w:rPr>
          <w:rFonts w:ascii="Times New Roman" w:hAnsi="Times New Roman"/>
          <w:sz w:val="28"/>
          <w:szCs w:val="28"/>
        </w:rPr>
        <w:t>Баймурзиной</w:t>
      </w:r>
      <w:proofErr w:type="spellEnd"/>
      <w:r w:rsidR="00FF7A16" w:rsidRPr="007249A0">
        <w:rPr>
          <w:rFonts w:ascii="Times New Roman" w:hAnsi="Times New Roman"/>
          <w:sz w:val="28"/>
          <w:szCs w:val="28"/>
        </w:rPr>
        <w:t xml:space="preserve"> А.Ж. о проверке на соответствие Конституции Республики Казахстан</w:t>
      </w:r>
      <w:r w:rsidR="0022417B" w:rsidRPr="007249A0">
        <w:rPr>
          <w:rFonts w:ascii="Times New Roman" w:hAnsi="Times New Roman"/>
          <w:sz w:val="28"/>
          <w:szCs w:val="28"/>
        </w:rPr>
        <w:t xml:space="preserve"> </w:t>
      </w:r>
      <w:r w:rsidR="00BF183B" w:rsidRPr="007249A0">
        <w:rPr>
          <w:rFonts w:ascii="Times New Roman" w:hAnsi="Times New Roman"/>
          <w:sz w:val="28"/>
          <w:szCs w:val="28"/>
        </w:rPr>
        <w:t xml:space="preserve">абзаца первого </w:t>
      </w:r>
      <w:r w:rsidR="00FF7A16" w:rsidRPr="007249A0">
        <w:rPr>
          <w:rFonts w:ascii="Times New Roman" w:hAnsi="Times New Roman"/>
          <w:sz w:val="28"/>
          <w:szCs w:val="28"/>
        </w:rPr>
        <w:t xml:space="preserve">части четвертой статьи 168 Административного процедурно-процессуального кодекса Республики Казахстан от 29 июня 2020 года (далее </w:t>
      </w:r>
      <w:r w:rsidR="002A072C" w:rsidRPr="007249A0">
        <w:rPr>
          <w:rFonts w:ascii="Times New Roman" w:hAnsi="Times New Roman"/>
          <w:sz w:val="28"/>
          <w:szCs w:val="28"/>
        </w:rPr>
        <w:t>–</w:t>
      </w:r>
      <w:r w:rsidR="00FF7A16" w:rsidRPr="007249A0">
        <w:rPr>
          <w:rFonts w:ascii="Times New Roman" w:hAnsi="Times New Roman"/>
          <w:sz w:val="28"/>
          <w:szCs w:val="28"/>
        </w:rPr>
        <w:t xml:space="preserve"> АППК). </w:t>
      </w:r>
    </w:p>
    <w:p w:rsidR="004A253D" w:rsidRPr="007249A0" w:rsidRDefault="004A253D" w:rsidP="00C7245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249A0">
        <w:rPr>
          <w:rFonts w:ascii="Times New Roman" w:hAnsi="Times New Roman"/>
          <w:bCs/>
          <w:spacing w:val="-1"/>
          <w:sz w:val="28"/>
          <w:szCs w:val="28"/>
        </w:rPr>
        <w:t>Заслушав докладчик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ов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–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суд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ей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Конституционного Суда Республики Казахстан </w:t>
      </w:r>
      <w:proofErr w:type="spellStart"/>
      <w:r w:rsidRPr="007249A0">
        <w:rPr>
          <w:rFonts w:ascii="Times New Roman" w:hAnsi="Times New Roman"/>
          <w:bCs/>
          <w:spacing w:val="-1"/>
          <w:sz w:val="28"/>
          <w:szCs w:val="28"/>
        </w:rPr>
        <w:t>Нурмуханова</w:t>
      </w:r>
      <w:proofErr w:type="spellEnd"/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Б.М.</w:t>
      </w:r>
      <w:r w:rsidR="00B0606C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Ударцева</w:t>
      </w:r>
      <w:proofErr w:type="spellEnd"/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С.Ф.</w:t>
      </w:r>
      <w:r w:rsidR="00C37BDE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и участников заседания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Pr="007249A0">
        <w:rPr>
          <w:rFonts w:ascii="Times New Roman" w:hAnsi="Times New Roman"/>
          <w:sz w:val="28"/>
          <w:szCs w:val="28"/>
        </w:rPr>
        <w:t xml:space="preserve">изучив 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>материалы конституционного производства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C5662F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>проанализировав</w:t>
      </w:r>
      <w:r w:rsidR="0066099B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нормы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6099B" w:rsidRPr="007249A0">
        <w:rPr>
          <w:rFonts w:ascii="Times New Roman" w:hAnsi="Times New Roman"/>
          <w:bCs/>
          <w:spacing w:val="-1"/>
          <w:sz w:val="28"/>
          <w:szCs w:val="28"/>
        </w:rPr>
        <w:t>действующего права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Республики Казахстан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и международн</w:t>
      </w:r>
      <w:r w:rsidR="008A56B2" w:rsidRPr="007249A0">
        <w:rPr>
          <w:rFonts w:ascii="Times New Roman" w:hAnsi="Times New Roman"/>
          <w:bCs/>
          <w:spacing w:val="-1"/>
          <w:sz w:val="28"/>
          <w:szCs w:val="28"/>
        </w:rPr>
        <w:t xml:space="preserve">ые 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>правовые акты</w:t>
      </w:r>
      <w:r w:rsidR="00C3438E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Конституционный Суд Республики Казахстан</w:t>
      </w:r>
      <w:r w:rsidR="004244BF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4A253D" w:rsidRPr="007249A0" w:rsidRDefault="004A253D" w:rsidP="00C7245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4A253D" w:rsidRPr="007249A0" w:rsidRDefault="004A253D" w:rsidP="00C724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249A0">
        <w:rPr>
          <w:rFonts w:ascii="Times New Roman" w:hAnsi="Times New Roman"/>
          <w:b/>
          <w:bCs/>
          <w:spacing w:val="-1"/>
          <w:sz w:val="28"/>
          <w:szCs w:val="28"/>
        </w:rPr>
        <w:t>установил:</w:t>
      </w:r>
      <w:r w:rsidR="00503C35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4A253D" w:rsidRPr="007249A0" w:rsidRDefault="004A253D" w:rsidP="00C72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A16" w:rsidRPr="007249A0" w:rsidRDefault="00F36B14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249A0">
        <w:rPr>
          <w:rFonts w:ascii="Times New Roman" w:hAnsi="Times New Roman"/>
          <w:sz w:val="28"/>
          <w:szCs w:val="28"/>
        </w:rPr>
        <w:lastRenderedPageBreak/>
        <w:t>В Конституционный Суд Республики Казахстан</w:t>
      </w:r>
      <w:r w:rsidR="00C37BDE" w:rsidRPr="007249A0">
        <w:rPr>
          <w:rFonts w:ascii="Times New Roman" w:hAnsi="Times New Roman"/>
          <w:sz w:val="28"/>
          <w:szCs w:val="28"/>
        </w:rPr>
        <w:t xml:space="preserve"> (далее – Конституционный Суд)</w:t>
      </w:r>
      <w:r w:rsidRPr="007249A0">
        <w:rPr>
          <w:rFonts w:ascii="Times New Roman" w:hAnsi="Times New Roman"/>
          <w:sz w:val="28"/>
          <w:szCs w:val="28"/>
        </w:rPr>
        <w:t xml:space="preserve"> поступило обращение </w:t>
      </w:r>
      <w:r w:rsidRPr="007249A0">
        <w:rPr>
          <w:rFonts w:ascii="Times New Roman" w:hAnsi="Times New Roman"/>
          <w:sz w:val="28"/>
          <w:szCs w:val="28"/>
          <w:lang w:eastAsia="ar-SA"/>
        </w:rPr>
        <w:t>о рассмотрении на соответствие</w:t>
      </w:r>
      <w:r w:rsidR="00FF7A16" w:rsidRPr="007249A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7A16" w:rsidRPr="007249A0">
        <w:rPr>
          <w:rFonts w:ascii="Times New Roman" w:hAnsi="Times New Roman"/>
          <w:sz w:val="28"/>
          <w:szCs w:val="28"/>
        </w:rPr>
        <w:t>пункту 2 статьи 13 Конституции Республики Казахстан</w:t>
      </w:r>
      <w:r w:rsidR="0066467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7BDE" w:rsidRPr="007249A0">
        <w:rPr>
          <w:rFonts w:ascii="Times New Roman" w:hAnsi="Times New Roman"/>
          <w:sz w:val="28"/>
          <w:szCs w:val="28"/>
        </w:rPr>
        <w:t xml:space="preserve">(далее – Конституция) </w:t>
      </w:r>
      <w:r w:rsidR="00866CA3" w:rsidRPr="007249A0">
        <w:rPr>
          <w:rFonts w:ascii="Times New Roman" w:hAnsi="Times New Roman"/>
          <w:sz w:val="28"/>
          <w:szCs w:val="28"/>
        </w:rPr>
        <w:t xml:space="preserve">абзаца первого </w:t>
      </w:r>
      <w:r w:rsidR="00FF7A16" w:rsidRPr="007249A0">
        <w:rPr>
          <w:rFonts w:ascii="Times New Roman" w:hAnsi="Times New Roman"/>
          <w:sz w:val="28"/>
          <w:szCs w:val="28"/>
        </w:rPr>
        <w:t xml:space="preserve">части четвертой статьи 168 АППК. </w:t>
      </w:r>
    </w:p>
    <w:p w:rsidR="00F10DF6" w:rsidRPr="007249A0" w:rsidRDefault="0006454A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>Из обращения следует, что</w:t>
      </w:r>
      <w:r w:rsidR="00AA126A" w:rsidRPr="007249A0">
        <w:rPr>
          <w:rFonts w:ascii="Times New Roman" w:hAnsi="Times New Roman"/>
          <w:sz w:val="28"/>
          <w:szCs w:val="28"/>
        </w:rPr>
        <w:t xml:space="preserve"> решением </w:t>
      </w:r>
      <w:r w:rsidR="00AA126A" w:rsidRPr="007249A0">
        <w:rPr>
          <w:rFonts w:ascii="Times New Roman" w:hAnsi="Times New Roman"/>
          <w:sz w:val="28"/>
          <w:szCs w:val="28"/>
          <w:lang w:val="kk-KZ"/>
        </w:rPr>
        <w:t xml:space="preserve">специализированного </w:t>
      </w:r>
      <w:r w:rsidR="00891980" w:rsidRPr="007249A0">
        <w:rPr>
          <w:rFonts w:ascii="Times New Roman" w:hAnsi="Times New Roman"/>
          <w:sz w:val="28"/>
          <w:szCs w:val="28"/>
          <w:lang w:val="kk-KZ"/>
        </w:rPr>
        <w:t xml:space="preserve">межрайонного </w:t>
      </w:r>
      <w:r w:rsidR="00AA126A" w:rsidRPr="007249A0">
        <w:rPr>
          <w:rFonts w:ascii="Times New Roman" w:hAnsi="Times New Roman"/>
          <w:sz w:val="28"/>
          <w:szCs w:val="28"/>
          <w:lang w:val="kk-KZ"/>
        </w:rPr>
        <w:t>административного суда Жамбылской области</w:t>
      </w:r>
      <w:r w:rsidR="0066467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от 23 февраля 2023 года в удовлетворении административного иска 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>заявителя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отказано. Решение суда в окончательной форме было изготовлено в 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 xml:space="preserve">течение 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>десяти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 xml:space="preserve"> рабочих </w:t>
      </w:r>
      <w:proofErr w:type="spellStart"/>
      <w:r w:rsidR="000B4998" w:rsidRPr="007249A0">
        <w:rPr>
          <w:rFonts w:ascii="Times New Roman" w:hAnsi="Times New Roman"/>
          <w:sz w:val="28"/>
          <w:szCs w:val="28"/>
          <w:lang w:val="kk-KZ"/>
        </w:rPr>
        <w:t>дней</w:t>
      </w:r>
      <w:proofErr w:type="spellEnd"/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7C72" w:rsidRPr="007249A0">
        <w:rPr>
          <w:rFonts w:ascii="Times New Roman" w:hAnsi="Times New Roman"/>
          <w:sz w:val="28"/>
          <w:szCs w:val="28"/>
          <w:lang w:val="kk-KZ"/>
        </w:rPr>
        <w:t xml:space="preserve">со </w:t>
      </w:r>
      <w:proofErr w:type="spellStart"/>
      <w:r w:rsidR="00087C72" w:rsidRPr="007249A0">
        <w:rPr>
          <w:rFonts w:ascii="Times New Roman" w:hAnsi="Times New Roman"/>
          <w:sz w:val="28"/>
          <w:szCs w:val="28"/>
          <w:lang w:val="kk-KZ"/>
        </w:rPr>
        <w:t>дня</w:t>
      </w:r>
      <w:proofErr w:type="spellEnd"/>
      <w:r w:rsidR="00087C72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87C72" w:rsidRPr="007249A0">
        <w:rPr>
          <w:rFonts w:ascii="Times New Roman" w:hAnsi="Times New Roman"/>
          <w:sz w:val="28"/>
          <w:szCs w:val="28"/>
          <w:lang w:val="kk-KZ"/>
        </w:rPr>
        <w:t>окончания</w:t>
      </w:r>
      <w:proofErr w:type="spellEnd"/>
      <w:r w:rsidR="00087C72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87C72" w:rsidRPr="007249A0">
        <w:rPr>
          <w:rFonts w:ascii="Times New Roman" w:hAnsi="Times New Roman"/>
          <w:sz w:val="28"/>
          <w:szCs w:val="28"/>
          <w:lang w:val="kk-KZ"/>
        </w:rPr>
        <w:t>устного</w:t>
      </w:r>
      <w:proofErr w:type="spellEnd"/>
      <w:r w:rsidR="00087C72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87C72" w:rsidRPr="007249A0">
        <w:rPr>
          <w:rFonts w:ascii="Times New Roman" w:hAnsi="Times New Roman"/>
          <w:sz w:val="28"/>
          <w:szCs w:val="28"/>
          <w:lang w:val="kk-KZ"/>
        </w:rPr>
        <w:t>разбирательства</w:t>
      </w:r>
      <w:proofErr w:type="spellEnd"/>
      <w:r w:rsidR="00795B1E" w:rsidRPr="007249A0">
        <w:rPr>
          <w:rFonts w:ascii="Times New Roman" w:hAnsi="Times New Roman"/>
          <w:sz w:val="28"/>
          <w:szCs w:val="28"/>
          <w:lang w:val="kk-KZ"/>
        </w:rPr>
        <w:t xml:space="preserve"> (10 </w:t>
      </w:r>
      <w:proofErr w:type="spellStart"/>
      <w:r w:rsidR="00795B1E" w:rsidRPr="007249A0">
        <w:rPr>
          <w:rFonts w:ascii="Times New Roman" w:hAnsi="Times New Roman"/>
          <w:sz w:val="28"/>
          <w:szCs w:val="28"/>
          <w:lang w:val="kk-KZ"/>
        </w:rPr>
        <w:t>марта</w:t>
      </w:r>
      <w:proofErr w:type="spellEnd"/>
      <w:r w:rsidR="00795B1E" w:rsidRPr="007249A0">
        <w:rPr>
          <w:rFonts w:ascii="Times New Roman" w:hAnsi="Times New Roman"/>
          <w:sz w:val="28"/>
          <w:szCs w:val="28"/>
          <w:lang w:val="kk-KZ"/>
        </w:rPr>
        <w:t xml:space="preserve"> 2023 </w:t>
      </w:r>
      <w:proofErr w:type="spellStart"/>
      <w:r w:rsidR="00795B1E" w:rsidRPr="007249A0"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 w:rsidR="00795B1E" w:rsidRPr="007249A0">
        <w:rPr>
          <w:rFonts w:ascii="Times New Roman" w:hAnsi="Times New Roman"/>
          <w:sz w:val="28"/>
          <w:szCs w:val="28"/>
          <w:lang w:val="kk-KZ"/>
        </w:rPr>
        <w:t>)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F42EDB" w:rsidRPr="007249A0">
        <w:rPr>
          <w:rFonts w:ascii="Times New Roman" w:hAnsi="Times New Roman"/>
          <w:sz w:val="28"/>
          <w:szCs w:val="28"/>
          <w:lang w:val="kk-KZ"/>
        </w:rPr>
        <w:t>установленн</w:t>
      </w:r>
      <w:r w:rsidR="003A4EF8" w:rsidRPr="007249A0">
        <w:rPr>
          <w:rFonts w:ascii="Times New Roman" w:hAnsi="Times New Roman"/>
          <w:sz w:val="28"/>
          <w:szCs w:val="28"/>
          <w:lang w:val="kk-KZ"/>
        </w:rPr>
        <w:t>ых</w:t>
      </w:r>
      <w:proofErr w:type="spellEnd"/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в части второй статьи 151 АППК. </w:t>
      </w:r>
    </w:p>
    <w:p w:rsidR="004F22F4" w:rsidRPr="007249A0" w:rsidRDefault="00F10DF6" w:rsidP="00C7245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lang w:val="kk-KZ"/>
        </w:rPr>
        <w:t>Истец имел право подать апелляционную жалобу также в течение десяти</w:t>
      </w:r>
      <w:r w:rsidR="00E14867" w:rsidRPr="007249A0">
        <w:rPr>
          <w:rFonts w:ascii="Times New Roman" w:hAnsi="Times New Roman"/>
          <w:sz w:val="28"/>
          <w:szCs w:val="28"/>
          <w:lang w:val="kk-KZ"/>
        </w:rPr>
        <w:t xml:space="preserve"> рабочих дней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 со 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дня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14867" w:rsidRPr="007249A0">
        <w:rPr>
          <w:rFonts w:ascii="Times New Roman" w:hAnsi="Times New Roman"/>
          <w:sz w:val="28"/>
          <w:szCs w:val="28"/>
          <w:lang w:val="kk-KZ"/>
        </w:rPr>
        <w:t>вынесе</w:t>
      </w:r>
      <w:r w:rsidR="00230ACD" w:rsidRPr="007249A0">
        <w:rPr>
          <w:rFonts w:ascii="Times New Roman" w:hAnsi="Times New Roman"/>
          <w:sz w:val="28"/>
          <w:szCs w:val="28"/>
          <w:lang w:val="kk-KZ"/>
        </w:rPr>
        <w:t>н</w:t>
      </w:r>
      <w:r w:rsidRPr="007249A0">
        <w:rPr>
          <w:rFonts w:ascii="Times New Roman" w:hAnsi="Times New Roman"/>
          <w:sz w:val="28"/>
          <w:szCs w:val="28"/>
          <w:lang w:val="kk-KZ"/>
        </w:rPr>
        <w:t>ия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решения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суда (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часть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четвертая</w:t>
      </w:r>
      <w:proofErr w:type="spellEnd"/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статьи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168 АППК), </w:t>
      </w:r>
      <w:proofErr w:type="spellStart"/>
      <w:r w:rsidRPr="007249A0">
        <w:rPr>
          <w:rFonts w:ascii="Times New Roman" w:hAnsi="Times New Roman"/>
          <w:sz w:val="28"/>
          <w:szCs w:val="28"/>
          <w:lang w:val="kk-KZ"/>
        </w:rPr>
        <w:t>что</w:t>
      </w:r>
      <w:proofErr w:type="spellEnd"/>
      <w:r w:rsidRPr="007249A0">
        <w:rPr>
          <w:rFonts w:ascii="Times New Roman" w:hAnsi="Times New Roman"/>
          <w:sz w:val="28"/>
          <w:szCs w:val="28"/>
          <w:lang w:val="kk-KZ"/>
        </w:rPr>
        <w:t xml:space="preserve"> не было сделано ввиду отсутствия судебного решения в окончательной форме. О</w:t>
      </w:r>
      <w:r w:rsidR="00287CC0" w:rsidRPr="007249A0">
        <w:rPr>
          <w:rFonts w:ascii="Times New Roman" w:hAnsi="Times New Roman"/>
          <w:sz w:val="28"/>
          <w:szCs w:val="28"/>
          <w:lang w:val="kk-KZ"/>
        </w:rPr>
        <w:t xml:space="preserve">пределением </w:t>
      </w:r>
      <w:r w:rsidR="00935377" w:rsidRPr="007249A0">
        <w:rPr>
          <w:rFonts w:ascii="Times New Roman" w:hAnsi="Times New Roman"/>
          <w:sz w:val="28"/>
          <w:szCs w:val="28"/>
          <w:lang w:val="kk-KZ"/>
        </w:rPr>
        <w:t>с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пециализированного </w:t>
      </w:r>
      <w:r w:rsidR="00343563" w:rsidRPr="007249A0">
        <w:rPr>
          <w:rFonts w:ascii="Times New Roman" w:hAnsi="Times New Roman"/>
          <w:sz w:val="28"/>
          <w:szCs w:val="28"/>
          <w:lang w:val="kk-KZ"/>
        </w:rPr>
        <w:t xml:space="preserve">межрайонного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>административного суда Жамбылской области от 20 марта 2023 года апелляционная жалоба заявителя</w:t>
      </w:r>
      <w:r w:rsidR="00343563" w:rsidRPr="007249A0">
        <w:rPr>
          <w:rFonts w:ascii="Times New Roman" w:hAnsi="Times New Roman"/>
          <w:sz w:val="28"/>
          <w:szCs w:val="28"/>
          <w:lang w:val="kk-KZ"/>
        </w:rPr>
        <w:t xml:space="preserve"> от 14 марта 2023 года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возвращена в связи с пропуском </w:t>
      </w:r>
      <w:r w:rsidR="00DF44BF" w:rsidRPr="007249A0">
        <w:rPr>
          <w:rFonts w:ascii="Times New Roman" w:hAnsi="Times New Roman"/>
          <w:sz w:val="28"/>
          <w:szCs w:val="28"/>
          <w:lang w:val="kk-KZ"/>
        </w:rPr>
        <w:t xml:space="preserve">десятидневного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срока 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на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апелляционно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е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обжаловани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е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и отсутствием </w:t>
      </w:r>
      <w:r w:rsidR="009B4E59" w:rsidRPr="007249A0">
        <w:rPr>
          <w:rFonts w:ascii="Times New Roman" w:hAnsi="Times New Roman"/>
          <w:sz w:val="28"/>
          <w:szCs w:val="28"/>
          <w:lang w:val="kk-KZ"/>
        </w:rPr>
        <w:t>заявления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о </w:t>
      </w:r>
      <w:r w:rsidR="00F77C9C" w:rsidRPr="007249A0">
        <w:rPr>
          <w:rFonts w:ascii="Times New Roman" w:hAnsi="Times New Roman"/>
          <w:sz w:val="28"/>
          <w:szCs w:val="28"/>
          <w:lang w:val="kk-KZ"/>
        </w:rPr>
        <w:t xml:space="preserve">его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>восстановлении.</w:t>
      </w:r>
      <w:r w:rsidR="00F77C9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B6842" w:rsidRPr="007249A0" w:rsidRDefault="0006454A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 xml:space="preserve">Субъект обращения полагает, что </w:t>
      </w:r>
      <w:r w:rsidR="00212A2E" w:rsidRPr="007249A0">
        <w:rPr>
          <w:rFonts w:ascii="Times New Roman" w:hAnsi="Times New Roman"/>
          <w:sz w:val="28"/>
          <w:szCs w:val="28"/>
        </w:rPr>
        <w:t>норм</w:t>
      </w:r>
      <w:r w:rsidR="00743FDF" w:rsidRPr="007249A0">
        <w:rPr>
          <w:rFonts w:ascii="Times New Roman" w:hAnsi="Times New Roman"/>
          <w:sz w:val="28"/>
          <w:szCs w:val="28"/>
        </w:rPr>
        <w:t>а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части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четвертой</w:t>
      </w:r>
      <w:proofErr w:type="spellEnd"/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статьи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168 АППК,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устанавливающ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>ая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срок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подачи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апелляционной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жалобы в течение десяти рабочих дней со дня вынесения решения</w:t>
      </w:r>
      <w:r w:rsidR="009B4E59" w:rsidRPr="007249A0">
        <w:rPr>
          <w:rFonts w:ascii="Times New Roman" w:hAnsi="Times New Roman"/>
          <w:sz w:val="28"/>
          <w:szCs w:val="28"/>
          <w:lang w:val="kk-KZ"/>
        </w:rPr>
        <w:t xml:space="preserve"> суда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>,</w:t>
      </w:r>
      <w:r w:rsidR="00315E85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>во взаимосвязи с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 xml:space="preserve"> нормой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 xml:space="preserve"> част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>и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 xml:space="preserve"> второй</w:t>
      </w:r>
      <w:r w:rsidR="008122BA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>статьи 151 АППК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нарушают право участника процесса на судебную защиту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своих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прав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свобод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закрепленное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пункт</w:t>
      </w:r>
      <w:r w:rsidR="003A4EF8" w:rsidRPr="007249A0">
        <w:rPr>
          <w:rFonts w:ascii="Times New Roman" w:hAnsi="Times New Roman"/>
          <w:sz w:val="28"/>
          <w:szCs w:val="28"/>
          <w:lang w:val="kk-KZ"/>
        </w:rPr>
        <w:t>ом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статьи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13 </w:t>
      </w:r>
      <w:proofErr w:type="spellStart"/>
      <w:r w:rsidR="00212A2E" w:rsidRPr="007249A0">
        <w:rPr>
          <w:rFonts w:ascii="Times New Roman" w:hAnsi="Times New Roman"/>
          <w:sz w:val="28"/>
          <w:szCs w:val="28"/>
          <w:lang w:val="kk-KZ"/>
        </w:rPr>
        <w:t>Конституции</w:t>
      </w:r>
      <w:proofErr w:type="spellEnd"/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6454A" w:rsidRPr="007249A0" w:rsidRDefault="006D5257" w:rsidP="00C7245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Таким образом</w:t>
      </w:r>
      <w:r w:rsidR="009B4E5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B4E5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заявителем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оспарива</w:t>
      </w:r>
      <w:r w:rsidR="003A4EF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 положени</w:t>
      </w:r>
      <w:r w:rsidR="003A4EF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абзаца первого</w:t>
      </w:r>
      <w:r w:rsidRPr="007249A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части четвертой статьи 168 АППК. </w:t>
      </w:r>
    </w:p>
    <w:p w:rsidR="008367A2" w:rsidRPr="007249A0" w:rsidRDefault="008C632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При проверке конституционности </w:t>
      </w:r>
      <w:r w:rsidR="004978D0" w:rsidRPr="007249A0">
        <w:rPr>
          <w:rFonts w:ascii="Times New Roman" w:hAnsi="Times New Roman"/>
          <w:sz w:val="28"/>
          <w:szCs w:val="28"/>
        </w:rPr>
        <w:t>указанного</w:t>
      </w:r>
      <w:r w:rsidR="004A2DB5" w:rsidRPr="007249A0">
        <w:rPr>
          <w:rFonts w:ascii="Times New Roman" w:hAnsi="Times New Roman"/>
          <w:sz w:val="28"/>
          <w:szCs w:val="28"/>
        </w:rPr>
        <w:t xml:space="preserve"> положени</w:t>
      </w:r>
      <w:r w:rsidR="002B6842" w:rsidRPr="007249A0">
        <w:rPr>
          <w:rFonts w:ascii="Times New Roman" w:hAnsi="Times New Roman"/>
          <w:sz w:val="28"/>
          <w:szCs w:val="28"/>
        </w:rPr>
        <w:t>я</w:t>
      </w:r>
      <w:r w:rsidR="004A2DB5" w:rsidRPr="007249A0">
        <w:rPr>
          <w:rFonts w:ascii="Times New Roman" w:hAnsi="Times New Roman"/>
          <w:sz w:val="28"/>
          <w:szCs w:val="28"/>
        </w:rPr>
        <w:t xml:space="preserve"> </w:t>
      </w:r>
      <w:r w:rsidR="002B6842" w:rsidRPr="007249A0">
        <w:rPr>
          <w:rFonts w:ascii="Times New Roman" w:hAnsi="Times New Roman"/>
          <w:sz w:val="28"/>
          <w:szCs w:val="28"/>
        </w:rPr>
        <w:t xml:space="preserve">АППК </w:t>
      </w:r>
      <w:r w:rsidRPr="007249A0">
        <w:rPr>
          <w:rFonts w:ascii="Times New Roman" w:hAnsi="Times New Roman"/>
          <w:sz w:val="28"/>
          <w:szCs w:val="28"/>
        </w:rPr>
        <w:t>Конституционный С</w:t>
      </w:r>
      <w:r w:rsidR="00DE551B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 xml:space="preserve"> исходит из следующего.</w:t>
      </w:r>
      <w:r w:rsidR="004978D0" w:rsidRPr="007249A0">
        <w:rPr>
          <w:rFonts w:ascii="Times New Roman" w:hAnsi="Times New Roman"/>
          <w:sz w:val="28"/>
          <w:szCs w:val="28"/>
        </w:rPr>
        <w:t xml:space="preserve"> </w:t>
      </w:r>
    </w:p>
    <w:p w:rsidR="007C3322" w:rsidRPr="007249A0" w:rsidRDefault="008367A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1. Конституци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я определяет правов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ые основы судебной власти, осуществления правосудия и права каждого на судебную защиту своих прав и свобод 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(пункт 4 статьи 3, пункт 2 статьи 13, статьи 75</w:t>
      </w:r>
      <w:r w:rsidR="00B212E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12EE" w:rsidRPr="007249A0">
        <w:rPr>
          <w:rFonts w:ascii="Times New Roman" w:hAnsi="Times New Roman"/>
          <w:sz w:val="28"/>
          <w:szCs w:val="28"/>
        </w:rPr>
        <w:t xml:space="preserve">– 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82 и другие).</w:t>
      </w:r>
      <w:r w:rsidR="00B212E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367A2" w:rsidRPr="007249A0" w:rsidRDefault="0084294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Некоторые из этих норм</w:t>
      </w:r>
      <w:r w:rsidR="007C332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67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были предметом рассмотрения в ряде итоговых </w:t>
      </w:r>
      <w:r w:rsidR="00CC6F4E" w:rsidRPr="007249A0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8367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ний органа конституционного контроля. </w:t>
      </w:r>
      <w:r w:rsidR="00FC598D" w:rsidRPr="007249A0">
        <w:rPr>
          <w:rFonts w:ascii="Times New Roman" w:hAnsi="Times New Roman"/>
          <w:sz w:val="28"/>
          <w:szCs w:val="28"/>
          <w:shd w:val="clear" w:color="auto" w:fill="FFFFFF"/>
        </w:rPr>
        <w:t>Как отмечалось в них, о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сновной гарантией защиты прав и законных интересов граждан является право на судебную защиту, закрепленное пункт</w:t>
      </w:r>
      <w:r w:rsidR="00C97462" w:rsidRPr="007249A0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2 статьи 13 Конституции</w:t>
      </w:r>
      <w:r w:rsidR="00811439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A437E" w:rsidRPr="007249A0">
        <w:rPr>
          <w:rFonts w:ascii="Times New Roman" w:hAnsi="Times New Roman"/>
          <w:sz w:val="28"/>
          <w:szCs w:val="28"/>
          <w:shd w:val="clear" w:color="auto" w:fill="FFFFFF"/>
        </w:rPr>
        <w:t>которое включает и право на обжалование решений судов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. Данное право является абсолютным и неотчуждаемым и не подлежит ограничению ни в каких случаях (пункт 3 статьи 39 Основного Закона).</w:t>
      </w:r>
      <w:r w:rsidR="000177BC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7CB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Оно </w:t>
      </w:r>
      <w:r w:rsidR="000177BC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 </w:t>
      </w:r>
      <w:r w:rsidR="00D03A9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В интересах законности и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исключения судебных ошибок применительно к специализированным судам должна в полной мере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обеспечиваться возможность пересмотра судебных решений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Исполнение судебного решения </w:t>
      </w:r>
      <w:r w:rsidR="000D4B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функция, имеющая публично-правовой характер, предполагает необходимость создания эффективной правовой процедуры ее реализации с адекватными инструментами воздействия на должников и других участников исполнительного производства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>(нормативн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>е постановлени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Конституционного Совета от 14 апреля 2006 года № 1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от 24 января 2007 года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и от 3 июля 2018 года № 5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нормативные постановления Конституционного Суда от 22 февраля 2023 года № 3, от 16 мая 2023 года № 13-НП,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от 14 июля 2023 года № 21-НП и другие).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1DEC" w:rsidRPr="007249A0" w:rsidRDefault="00AD288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С прав</w:t>
      </w:r>
      <w:r w:rsidR="008A56B2" w:rsidRPr="007249A0">
        <w:rPr>
          <w:rFonts w:ascii="Times New Roman" w:hAnsi="Times New Roman"/>
          <w:sz w:val="28"/>
          <w:szCs w:val="28"/>
        </w:rPr>
        <w:t>ом</w:t>
      </w:r>
      <w:r w:rsidRPr="007249A0">
        <w:rPr>
          <w:rFonts w:ascii="Times New Roman" w:hAnsi="Times New Roman"/>
          <w:sz w:val="28"/>
          <w:szCs w:val="28"/>
        </w:rPr>
        <w:t xml:space="preserve"> на судебную защиту и принцип</w:t>
      </w:r>
      <w:r w:rsidR="008A56B2" w:rsidRPr="007249A0">
        <w:rPr>
          <w:rFonts w:ascii="Times New Roman" w:hAnsi="Times New Roman"/>
          <w:sz w:val="28"/>
          <w:szCs w:val="28"/>
        </w:rPr>
        <w:t>ами</w:t>
      </w:r>
      <w:r w:rsidRPr="007249A0">
        <w:rPr>
          <w:rFonts w:ascii="Times New Roman" w:hAnsi="Times New Roman"/>
          <w:sz w:val="28"/>
          <w:szCs w:val="28"/>
        </w:rPr>
        <w:t xml:space="preserve"> правосудия, закрепленны</w:t>
      </w:r>
      <w:r w:rsidR="008A56B2" w:rsidRPr="007249A0">
        <w:rPr>
          <w:rFonts w:ascii="Times New Roman" w:hAnsi="Times New Roman"/>
          <w:sz w:val="28"/>
          <w:szCs w:val="28"/>
        </w:rPr>
        <w:t>ми</w:t>
      </w:r>
      <w:r w:rsidRPr="007249A0">
        <w:rPr>
          <w:rFonts w:ascii="Times New Roman" w:hAnsi="Times New Roman"/>
          <w:sz w:val="28"/>
          <w:szCs w:val="28"/>
        </w:rPr>
        <w:t xml:space="preserve"> в Основном Законе, тесно связано прав</w:t>
      </w:r>
      <w:r w:rsidR="008A56B2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 xml:space="preserve"> на получение квалифицированной юридической помощи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(</w:t>
      </w:r>
      <w:hyperlink r:id="rId8" w:anchor="z154" w:history="1">
        <w:r w:rsidRPr="007249A0">
          <w:rPr>
            <w:rFonts w:ascii="Times New Roman" w:hAnsi="Times New Roman"/>
            <w:sz w:val="28"/>
            <w:szCs w:val="28"/>
          </w:rPr>
          <w:t>пункт 3</w:t>
        </w:r>
      </w:hyperlink>
      <w:r w:rsidR="008A56B2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статьи 13 Конституции), которое предполагает возможность каждого лица при совершении им юридически значимых действий пользоваться профессиональной помощью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квалифицированных юристов</w:t>
      </w:r>
      <w:r w:rsidR="00224C78" w:rsidRPr="007249A0">
        <w:rPr>
          <w:rFonts w:ascii="Times New Roman" w:hAnsi="Times New Roman"/>
          <w:sz w:val="28"/>
          <w:szCs w:val="28"/>
        </w:rPr>
        <w:t>.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Выполняя свои обязательства в этой сфере, государство должно принимать необходимые меры нормативно-правового, организационного и иного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характера с целью создания надлежащих условий как для гарантирования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указанного права индивида, так и обеспечения эффективности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 xml:space="preserve">деятельности лиц, призванных оказывать квалифицированную юридическую помощь </w:t>
      </w:r>
      <w:r w:rsidRPr="007249A0">
        <w:rPr>
          <w:rFonts w:ascii="Times New Roman" w:hAnsi="Times New Roman"/>
          <w:sz w:val="28"/>
          <w:szCs w:val="28"/>
        </w:rPr>
        <w:t>(нормативное постановление Конституционного Совета от 4 июня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 xml:space="preserve">2021 года № 1). </w:t>
      </w:r>
    </w:p>
    <w:p w:rsidR="00746B34" w:rsidRPr="007249A0" w:rsidRDefault="00D11DEC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Для </w:t>
      </w:r>
      <w:r w:rsidR="005719D7" w:rsidRPr="007249A0">
        <w:rPr>
          <w:rFonts w:ascii="Times New Roman" w:hAnsi="Times New Roman"/>
          <w:sz w:val="28"/>
          <w:szCs w:val="28"/>
        </w:rPr>
        <w:t xml:space="preserve">защиты своих прав, </w:t>
      </w:r>
      <w:r w:rsidR="00A72046" w:rsidRPr="007249A0">
        <w:rPr>
          <w:rFonts w:ascii="Times New Roman" w:hAnsi="Times New Roman"/>
          <w:sz w:val="28"/>
          <w:szCs w:val="28"/>
        </w:rPr>
        <w:t xml:space="preserve">получения и </w:t>
      </w:r>
      <w:r w:rsidRPr="007249A0">
        <w:rPr>
          <w:rFonts w:ascii="Times New Roman" w:hAnsi="Times New Roman"/>
          <w:sz w:val="28"/>
          <w:szCs w:val="28"/>
        </w:rPr>
        <w:t>оказания полноценной квалифицированной юридической помощи</w:t>
      </w:r>
      <w:r w:rsidR="006A7B1B" w:rsidRPr="007249A0">
        <w:rPr>
          <w:rFonts w:ascii="Times New Roman" w:hAnsi="Times New Roman"/>
          <w:sz w:val="28"/>
          <w:szCs w:val="28"/>
        </w:rPr>
        <w:t>, надлежащего выполнения возложенных полномочий</w:t>
      </w:r>
      <w:r w:rsidRPr="007249A0">
        <w:rPr>
          <w:rFonts w:ascii="Times New Roman" w:hAnsi="Times New Roman"/>
          <w:sz w:val="28"/>
          <w:szCs w:val="28"/>
        </w:rPr>
        <w:t xml:space="preserve"> на стадии подачи апелляционн</w:t>
      </w:r>
      <w:r w:rsidR="006A7B1B" w:rsidRPr="007249A0">
        <w:rPr>
          <w:rFonts w:ascii="Times New Roman" w:hAnsi="Times New Roman"/>
          <w:sz w:val="28"/>
          <w:szCs w:val="28"/>
        </w:rPr>
        <w:t>ых</w:t>
      </w:r>
      <w:r w:rsidRPr="007249A0">
        <w:rPr>
          <w:rFonts w:ascii="Times New Roman" w:hAnsi="Times New Roman"/>
          <w:sz w:val="28"/>
          <w:szCs w:val="28"/>
        </w:rPr>
        <w:t xml:space="preserve"> жалобы</w:t>
      </w:r>
      <w:r w:rsidR="006A7B1B" w:rsidRPr="007249A0">
        <w:rPr>
          <w:rFonts w:ascii="Times New Roman" w:hAnsi="Times New Roman"/>
          <w:sz w:val="28"/>
          <w:szCs w:val="28"/>
        </w:rPr>
        <w:t xml:space="preserve"> и ходатайства</w:t>
      </w:r>
      <w:r w:rsidRPr="007249A0">
        <w:rPr>
          <w:rFonts w:ascii="Times New Roman" w:hAnsi="Times New Roman"/>
          <w:sz w:val="28"/>
          <w:szCs w:val="28"/>
        </w:rPr>
        <w:t xml:space="preserve"> </w:t>
      </w:r>
      <w:r w:rsidR="006A7B1B" w:rsidRPr="007249A0">
        <w:rPr>
          <w:rFonts w:ascii="Times New Roman" w:hAnsi="Times New Roman"/>
          <w:sz w:val="28"/>
          <w:szCs w:val="28"/>
        </w:rPr>
        <w:t xml:space="preserve">истец, ответчик, их </w:t>
      </w:r>
      <w:r w:rsidRPr="007249A0">
        <w:rPr>
          <w:rFonts w:ascii="Times New Roman" w:hAnsi="Times New Roman"/>
          <w:sz w:val="28"/>
          <w:szCs w:val="28"/>
        </w:rPr>
        <w:t>представител</w:t>
      </w:r>
      <w:r w:rsidR="003A2D33" w:rsidRPr="007249A0">
        <w:rPr>
          <w:rFonts w:ascii="Times New Roman" w:hAnsi="Times New Roman"/>
          <w:sz w:val="28"/>
          <w:szCs w:val="28"/>
        </w:rPr>
        <w:t>и</w:t>
      </w:r>
      <w:r w:rsidR="006A7B1B" w:rsidRPr="007249A0">
        <w:rPr>
          <w:rFonts w:ascii="Times New Roman" w:hAnsi="Times New Roman"/>
          <w:sz w:val="28"/>
          <w:szCs w:val="28"/>
        </w:rPr>
        <w:t>, прокурор и иные заинтересованные лица</w:t>
      </w:r>
      <w:r w:rsidRPr="007249A0">
        <w:rPr>
          <w:rFonts w:ascii="Times New Roman" w:hAnsi="Times New Roman"/>
          <w:sz w:val="28"/>
          <w:szCs w:val="28"/>
        </w:rPr>
        <w:t xml:space="preserve"> должн</w:t>
      </w:r>
      <w:r w:rsidR="0081257E" w:rsidRPr="007249A0">
        <w:rPr>
          <w:rFonts w:ascii="Times New Roman" w:hAnsi="Times New Roman"/>
          <w:sz w:val="28"/>
          <w:szCs w:val="28"/>
        </w:rPr>
        <w:t>ы</w:t>
      </w:r>
      <w:r w:rsidRPr="007249A0">
        <w:rPr>
          <w:rFonts w:ascii="Times New Roman" w:hAnsi="Times New Roman"/>
          <w:sz w:val="28"/>
          <w:szCs w:val="28"/>
        </w:rPr>
        <w:t xml:space="preserve"> иметь в своем распоряжении решение суда в полном </w:t>
      </w:r>
      <w:r w:rsidR="006144EC" w:rsidRPr="007249A0">
        <w:rPr>
          <w:rFonts w:ascii="Times New Roman" w:hAnsi="Times New Roman"/>
          <w:sz w:val="28"/>
          <w:szCs w:val="28"/>
        </w:rPr>
        <w:t>объем</w:t>
      </w:r>
      <w:r w:rsidRPr="007249A0">
        <w:rPr>
          <w:rFonts w:ascii="Times New Roman" w:hAnsi="Times New Roman"/>
          <w:sz w:val="28"/>
          <w:szCs w:val="28"/>
        </w:rPr>
        <w:t>е с изложенными в нем аргументами и обосновани</w:t>
      </w:r>
      <w:r w:rsidR="008E1661" w:rsidRPr="007249A0">
        <w:rPr>
          <w:rFonts w:ascii="Times New Roman" w:hAnsi="Times New Roman"/>
          <w:sz w:val="28"/>
          <w:szCs w:val="28"/>
        </w:rPr>
        <w:t>е</w:t>
      </w:r>
      <w:r w:rsidRPr="007249A0">
        <w:rPr>
          <w:rFonts w:ascii="Times New Roman" w:hAnsi="Times New Roman"/>
          <w:sz w:val="28"/>
          <w:szCs w:val="28"/>
        </w:rPr>
        <w:t>м, а также время, необходимое для подготовки документов.</w:t>
      </w:r>
      <w:r w:rsidR="00503C35">
        <w:rPr>
          <w:rFonts w:ascii="Times New Roman" w:hAnsi="Times New Roman"/>
          <w:sz w:val="28"/>
          <w:szCs w:val="28"/>
        </w:rPr>
        <w:t xml:space="preserve"> </w:t>
      </w:r>
    </w:p>
    <w:p w:rsidR="00E71BF2" w:rsidRPr="007249A0" w:rsidRDefault="00E71BF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2. В международн</w:t>
      </w:r>
      <w:r w:rsidR="006144EC" w:rsidRPr="007249A0">
        <w:rPr>
          <w:rFonts w:ascii="Times New Roman" w:hAnsi="Times New Roman"/>
          <w:sz w:val="28"/>
          <w:szCs w:val="28"/>
        </w:rPr>
        <w:t xml:space="preserve">ых </w:t>
      </w:r>
      <w:r w:rsidRPr="007249A0">
        <w:rPr>
          <w:rFonts w:ascii="Times New Roman" w:hAnsi="Times New Roman"/>
          <w:sz w:val="28"/>
          <w:szCs w:val="28"/>
        </w:rPr>
        <w:t>правовых актах подчеркивается значение судебной защит</w:t>
      </w:r>
      <w:r w:rsidR="006144EC" w:rsidRPr="007249A0">
        <w:rPr>
          <w:rFonts w:ascii="Times New Roman" w:hAnsi="Times New Roman"/>
          <w:sz w:val="28"/>
          <w:szCs w:val="28"/>
        </w:rPr>
        <w:t>ы</w:t>
      </w:r>
      <w:r w:rsidRPr="007249A0">
        <w:rPr>
          <w:rFonts w:ascii="Times New Roman" w:hAnsi="Times New Roman"/>
          <w:sz w:val="28"/>
          <w:szCs w:val="28"/>
        </w:rPr>
        <w:t xml:space="preserve"> прав и свобод человека.</w:t>
      </w:r>
      <w:r w:rsidR="00F370E0" w:rsidRPr="007249A0">
        <w:rPr>
          <w:rFonts w:ascii="Times New Roman" w:hAnsi="Times New Roman"/>
          <w:sz w:val="28"/>
          <w:szCs w:val="28"/>
        </w:rPr>
        <w:t xml:space="preserve"> </w:t>
      </w:r>
    </w:p>
    <w:p w:rsidR="00E71BF2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Так, </w:t>
      </w:r>
      <w:r w:rsidR="008A56B2" w:rsidRPr="007249A0">
        <w:rPr>
          <w:rFonts w:ascii="Times New Roman" w:hAnsi="Times New Roman"/>
          <w:sz w:val="28"/>
          <w:szCs w:val="28"/>
        </w:rPr>
        <w:t>согласно</w:t>
      </w:r>
      <w:r w:rsidRPr="007249A0">
        <w:rPr>
          <w:rFonts w:ascii="Times New Roman" w:hAnsi="Times New Roman"/>
          <w:sz w:val="28"/>
          <w:szCs w:val="28"/>
        </w:rPr>
        <w:t xml:space="preserve"> статье 8 Всеобщей </w:t>
      </w:r>
      <w:r w:rsidR="00BB08C9" w:rsidRPr="007249A0">
        <w:rPr>
          <w:rFonts w:ascii="Times New Roman" w:hAnsi="Times New Roman"/>
          <w:sz w:val="28"/>
          <w:szCs w:val="28"/>
        </w:rPr>
        <w:t>д</w:t>
      </w:r>
      <w:r w:rsidRPr="007249A0">
        <w:rPr>
          <w:rFonts w:ascii="Times New Roman" w:hAnsi="Times New Roman"/>
          <w:sz w:val="28"/>
          <w:szCs w:val="28"/>
        </w:rPr>
        <w:t>екларации прав человека</w:t>
      </w:r>
      <w:r w:rsidR="008E36DA" w:rsidRPr="007249A0">
        <w:rPr>
          <w:rFonts w:ascii="Times New Roman" w:hAnsi="Times New Roman"/>
          <w:sz w:val="28"/>
          <w:szCs w:val="28"/>
        </w:rPr>
        <w:t>, принятой Генеральной Ассамблеей Организации Объединенных Наций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10 декабря 1948 года (далее – Декларация): «Каждый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</w:t>
      </w:r>
      <w:r w:rsidR="00E9164F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>». В статье 10 Декларации закреплено: «Каждый человек, для определения его прав и обязанностей…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</w:t>
      </w:r>
      <w:r w:rsidR="000719D4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>».</w:t>
      </w:r>
    </w:p>
    <w:p w:rsidR="00E71BF2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В подпунктах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7249A0">
        <w:rPr>
          <w:rFonts w:ascii="Times New Roman" w:hAnsi="Times New Roman"/>
          <w:bCs/>
          <w:sz w:val="28"/>
          <w:szCs w:val="28"/>
        </w:rPr>
        <w:t xml:space="preserve">),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7249A0">
        <w:rPr>
          <w:rFonts w:ascii="Times New Roman" w:hAnsi="Times New Roman"/>
          <w:bCs/>
          <w:sz w:val="28"/>
          <w:szCs w:val="28"/>
        </w:rPr>
        <w:t xml:space="preserve">),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7249A0">
        <w:rPr>
          <w:rFonts w:ascii="Times New Roman" w:hAnsi="Times New Roman"/>
          <w:bCs/>
          <w:sz w:val="28"/>
          <w:szCs w:val="28"/>
        </w:rPr>
        <w:t xml:space="preserve">) пункта 3 статьи 2 Международного пакта о гражданских и политических правах </w:t>
      </w:r>
      <w:r w:rsidR="003831C3" w:rsidRPr="007249A0">
        <w:rPr>
          <w:rFonts w:ascii="Times New Roman" w:hAnsi="Times New Roman"/>
          <w:bCs/>
          <w:sz w:val="28"/>
          <w:szCs w:val="28"/>
        </w:rPr>
        <w:t xml:space="preserve">от </w:t>
      </w:r>
      <w:r w:rsidRPr="007249A0">
        <w:rPr>
          <w:rFonts w:ascii="Times New Roman" w:hAnsi="Times New Roman"/>
          <w:bCs/>
          <w:sz w:val="28"/>
          <w:szCs w:val="28"/>
        </w:rPr>
        <w:t>16 декабря 1966 г</w:t>
      </w:r>
      <w:r w:rsidR="003831C3" w:rsidRPr="007249A0">
        <w:rPr>
          <w:rFonts w:ascii="Times New Roman" w:hAnsi="Times New Roman"/>
          <w:bCs/>
          <w:sz w:val="28"/>
          <w:szCs w:val="28"/>
        </w:rPr>
        <w:t>ода</w:t>
      </w:r>
      <w:r w:rsidRPr="007249A0">
        <w:rPr>
          <w:rFonts w:ascii="Times New Roman" w:hAnsi="Times New Roman"/>
          <w:bCs/>
          <w:sz w:val="28"/>
          <w:szCs w:val="28"/>
        </w:rPr>
        <w:t xml:space="preserve">, ратифицированного </w:t>
      </w:r>
      <w:r w:rsidRPr="007249A0">
        <w:rPr>
          <w:rFonts w:ascii="Times New Roman" w:hAnsi="Times New Roman"/>
          <w:sz w:val="28"/>
          <w:szCs w:val="28"/>
        </w:rPr>
        <w:t>Законом Республики Казахстан от 28 ноября 2005 года (далее – МПГПП)</w:t>
      </w:r>
      <w:r w:rsidR="00825685" w:rsidRPr="007249A0">
        <w:rPr>
          <w:rFonts w:ascii="Times New Roman" w:hAnsi="Times New Roman"/>
          <w:sz w:val="28"/>
          <w:szCs w:val="28"/>
        </w:rPr>
        <w:t>,</w:t>
      </w:r>
      <w:r w:rsidRPr="007249A0">
        <w:rPr>
          <w:rFonts w:ascii="Times New Roman" w:hAnsi="Times New Roman"/>
          <w:sz w:val="28"/>
          <w:szCs w:val="28"/>
        </w:rPr>
        <w:t xml:space="preserve"> признается, что участвующие в этом Пакте </w:t>
      </w:r>
      <w:r w:rsidR="003831C3" w:rsidRPr="007249A0">
        <w:rPr>
          <w:rFonts w:ascii="Times New Roman" w:hAnsi="Times New Roman"/>
          <w:sz w:val="28"/>
          <w:szCs w:val="28"/>
        </w:rPr>
        <w:t>г</w:t>
      </w:r>
      <w:r w:rsidRPr="007249A0">
        <w:rPr>
          <w:rFonts w:ascii="Times New Roman" w:hAnsi="Times New Roman"/>
          <w:sz w:val="28"/>
          <w:szCs w:val="28"/>
        </w:rPr>
        <w:t xml:space="preserve">осударства обязуются: «обеспечить </w:t>
      </w:r>
      <w:r w:rsidRPr="007249A0">
        <w:rPr>
          <w:rFonts w:ascii="Times New Roman" w:hAnsi="Times New Roman"/>
          <w:sz w:val="28"/>
          <w:szCs w:val="28"/>
        </w:rPr>
        <w:lastRenderedPageBreak/>
        <w:t>любому лицу, права и свободы которого, признаваемые в настоящем Пакте, нарушены, эффективное средство правовой защиты, даже если это нарушение было совершено лицами, действовавшими в официальном качестве»; «обеспечить, чтобы право на правовую защиту для любого лица, требующего такой защиты, устанавливалось компетентными судебными, административными или законодательными властями или любым другим компетентным органом, предусмотренным правовой системой государства, и развивать возможности судебной защиты»; «обеспечить применение компетентными властями средств правовой защиты, когда они предоставляются</w:t>
      </w:r>
      <w:r w:rsidR="003831C3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 xml:space="preserve">». В пункте 1 статьи 14 МПГПП </w:t>
      </w:r>
      <w:r w:rsidR="008A56B2" w:rsidRPr="007249A0">
        <w:rPr>
          <w:rFonts w:ascii="Times New Roman" w:hAnsi="Times New Roman"/>
          <w:sz w:val="28"/>
          <w:szCs w:val="28"/>
        </w:rPr>
        <w:t>закреп</w:t>
      </w:r>
      <w:r w:rsidRPr="007249A0">
        <w:rPr>
          <w:rFonts w:ascii="Times New Roman" w:hAnsi="Times New Roman"/>
          <w:sz w:val="28"/>
          <w:szCs w:val="28"/>
        </w:rPr>
        <w:t>лено: «Все лица равны перед судами и трибуналами.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 на справедливое и публичное разбирательство дела компетентным, независимым и беспристрастным судом, созданным на основании закона</w:t>
      </w:r>
      <w:r w:rsidR="003831C3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 xml:space="preserve">». </w:t>
      </w:r>
    </w:p>
    <w:p w:rsidR="002E5280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Таким образом, в</w:t>
      </w:r>
      <w:r w:rsidR="008A56B2" w:rsidRPr="007249A0">
        <w:rPr>
          <w:rFonts w:ascii="Times New Roman" w:hAnsi="Times New Roman"/>
          <w:sz w:val="28"/>
          <w:szCs w:val="28"/>
        </w:rPr>
        <w:t xml:space="preserve"> указанных</w:t>
      </w:r>
      <w:r w:rsidRPr="007249A0">
        <w:rPr>
          <w:rFonts w:ascii="Times New Roman" w:hAnsi="Times New Roman"/>
          <w:sz w:val="28"/>
          <w:szCs w:val="28"/>
        </w:rPr>
        <w:t xml:space="preserve"> международных правовых </w:t>
      </w:r>
      <w:r w:rsidR="008A56B2" w:rsidRPr="007249A0">
        <w:rPr>
          <w:rFonts w:ascii="Times New Roman" w:hAnsi="Times New Roman"/>
          <w:sz w:val="28"/>
          <w:szCs w:val="28"/>
        </w:rPr>
        <w:t>ак</w:t>
      </w:r>
      <w:r w:rsidRPr="007249A0">
        <w:rPr>
          <w:rFonts w:ascii="Times New Roman" w:hAnsi="Times New Roman"/>
          <w:sz w:val="28"/>
          <w:szCs w:val="28"/>
        </w:rPr>
        <w:t xml:space="preserve">тах </w:t>
      </w:r>
      <w:r w:rsidR="008A56B2" w:rsidRPr="007249A0">
        <w:rPr>
          <w:rFonts w:ascii="Times New Roman" w:hAnsi="Times New Roman"/>
          <w:sz w:val="28"/>
          <w:szCs w:val="28"/>
        </w:rPr>
        <w:t>определена</w:t>
      </w:r>
      <w:r w:rsidRPr="007249A0">
        <w:rPr>
          <w:rFonts w:ascii="Times New Roman" w:hAnsi="Times New Roman"/>
          <w:sz w:val="28"/>
          <w:szCs w:val="28"/>
        </w:rPr>
        <w:t xml:space="preserve"> обязанност</w:t>
      </w:r>
      <w:r w:rsidR="008A56B2" w:rsidRPr="007249A0">
        <w:rPr>
          <w:rFonts w:ascii="Times New Roman" w:hAnsi="Times New Roman"/>
          <w:sz w:val="28"/>
          <w:szCs w:val="28"/>
        </w:rPr>
        <w:t>ь</w:t>
      </w:r>
      <w:r w:rsidRPr="007249A0">
        <w:rPr>
          <w:rFonts w:ascii="Times New Roman" w:hAnsi="Times New Roman"/>
          <w:sz w:val="28"/>
          <w:szCs w:val="28"/>
        </w:rPr>
        <w:t xml:space="preserve"> государства обеспечи</w:t>
      </w:r>
      <w:r w:rsidR="008A56B2" w:rsidRPr="007249A0">
        <w:rPr>
          <w:rFonts w:ascii="Times New Roman" w:hAnsi="Times New Roman"/>
          <w:sz w:val="28"/>
          <w:szCs w:val="28"/>
        </w:rPr>
        <w:t>ва</w:t>
      </w:r>
      <w:r w:rsidRPr="007249A0">
        <w:rPr>
          <w:rFonts w:ascii="Times New Roman" w:hAnsi="Times New Roman"/>
          <w:sz w:val="28"/>
          <w:szCs w:val="28"/>
        </w:rPr>
        <w:t>ть защиту прав и свобод человека и гражданина необходимыми правовыми средствами и рассм</w:t>
      </w:r>
      <w:r w:rsidR="00C32ED9" w:rsidRPr="007249A0">
        <w:rPr>
          <w:rFonts w:ascii="Times New Roman" w:hAnsi="Times New Roman"/>
          <w:sz w:val="28"/>
          <w:szCs w:val="28"/>
        </w:rPr>
        <w:t>отрение</w:t>
      </w:r>
      <w:r w:rsidRPr="007249A0">
        <w:rPr>
          <w:rFonts w:ascii="Times New Roman" w:hAnsi="Times New Roman"/>
          <w:sz w:val="28"/>
          <w:szCs w:val="28"/>
        </w:rPr>
        <w:t xml:space="preserve"> дела</w:t>
      </w:r>
      <w:r w:rsidR="0038745B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независимым и беспристрастным судом с соблюдением всех требований справедливости.</w:t>
      </w:r>
    </w:p>
    <w:p w:rsidR="00297723" w:rsidRPr="007249A0" w:rsidRDefault="002E5280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3. </w:t>
      </w:r>
      <w:r w:rsidR="003874F3" w:rsidRPr="007249A0">
        <w:rPr>
          <w:rFonts w:ascii="Times New Roman" w:hAnsi="Times New Roman"/>
          <w:sz w:val="28"/>
          <w:szCs w:val="28"/>
        </w:rPr>
        <w:t xml:space="preserve">Раздел 4 </w:t>
      </w:r>
      <w:r w:rsidR="00B3501A" w:rsidRPr="007249A0">
        <w:rPr>
          <w:rFonts w:ascii="Times New Roman" w:hAnsi="Times New Roman"/>
          <w:sz w:val="28"/>
          <w:szCs w:val="28"/>
        </w:rPr>
        <w:t xml:space="preserve">АППК </w:t>
      </w:r>
      <w:r w:rsidR="003874F3" w:rsidRPr="007249A0">
        <w:rPr>
          <w:rFonts w:ascii="Times New Roman" w:hAnsi="Times New Roman"/>
          <w:sz w:val="28"/>
          <w:szCs w:val="28"/>
        </w:rPr>
        <w:t xml:space="preserve">регулирует </w:t>
      </w:r>
      <w:r w:rsidR="00B3501A" w:rsidRPr="007249A0">
        <w:rPr>
          <w:rFonts w:ascii="Times New Roman" w:hAnsi="Times New Roman"/>
          <w:sz w:val="28"/>
          <w:szCs w:val="28"/>
        </w:rPr>
        <w:t>порядок адм</w:t>
      </w:r>
      <w:r w:rsidR="003874F3" w:rsidRPr="007249A0">
        <w:rPr>
          <w:rFonts w:ascii="Times New Roman" w:hAnsi="Times New Roman"/>
          <w:sz w:val="28"/>
          <w:szCs w:val="28"/>
        </w:rPr>
        <w:t>инистративного</w:t>
      </w:r>
      <w:r w:rsidR="00B3501A" w:rsidRPr="007249A0">
        <w:rPr>
          <w:rFonts w:ascii="Times New Roman" w:hAnsi="Times New Roman"/>
          <w:sz w:val="28"/>
          <w:szCs w:val="28"/>
        </w:rPr>
        <w:t xml:space="preserve"> судопроизводства</w:t>
      </w:r>
      <w:r w:rsidR="003874F3" w:rsidRPr="007249A0">
        <w:rPr>
          <w:rFonts w:ascii="Times New Roman" w:hAnsi="Times New Roman"/>
          <w:sz w:val="28"/>
          <w:szCs w:val="28"/>
        </w:rPr>
        <w:t xml:space="preserve">, функционирующего </w:t>
      </w:r>
      <w:r w:rsidR="00F3469E" w:rsidRPr="007249A0">
        <w:rPr>
          <w:rFonts w:ascii="Times New Roman" w:hAnsi="Times New Roman"/>
          <w:sz w:val="28"/>
          <w:szCs w:val="28"/>
        </w:rPr>
        <w:t xml:space="preserve">в Казахстане </w:t>
      </w:r>
      <w:r w:rsidR="003874F3" w:rsidRPr="007249A0">
        <w:rPr>
          <w:rFonts w:ascii="Times New Roman" w:hAnsi="Times New Roman"/>
          <w:sz w:val="28"/>
          <w:szCs w:val="28"/>
        </w:rPr>
        <w:t xml:space="preserve">с момента введения в действие данного </w:t>
      </w:r>
      <w:r w:rsidR="00AC0635" w:rsidRPr="007249A0">
        <w:rPr>
          <w:rFonts w:ascii="Times New Roman" w:hAnsi="Times New Roman"/>
          <w:sz w:val="28"/>
          <w:szCs w:val="28"/>
        </w:rPr>
        <w:t>К</w:t>
      </w:r>
      <w:r w:rsidR="003874F3" w:rsidRPr="007249A0">
        <w:rPr>
          <w:rFonts w:ascii="Times New Roman" w:hAnsi="Times New Roman"/>
          <w:sz w:val="28"/>
          <w:szCs w:val="28"/>
        </w:rPr>
        <w:t>одекса</w:t>
      </w:r>
      <w:r w:rsidR="00B3501A" w:rsidRPr="007249A0">
        <w:rPr>
          <w:rFonts w:ascii="Times New Roman" w:hAnsi="Times New Roman"/>
          <w:sz w:val="28"/>
          <w:szCs w:val="28"/>
        </w:rPr>
        <w:t>.</w:t>
      </w:r>
      <w:r w:rsidR="00297723" w:rsidRPr="007249A0">
        <w:rPr>
          <w:rFonts w:ascii="Times New Roman" w:hAnsi="Times New Roman"/>
          <w:sz w:val="28"/>
          <w:szCs w:val="28"/>
        </w:rPr>
        <w:t xml:space="preserve"> </w:t>
      </w:r>
    </w:p>
    <w:p w:rsidR="006C37BF" w:rsidRPr="007249A0" w:rsidRDefault="0064733A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административном судопроизводстве применяются</w:t>
      </w:r>
      <w:r w:rsidR="008E166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положения</w:t>
      </w:r>
      <w:r w:rsidR="00603264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Гражданского процессуального кодекса</w:t>
      </w:r>
      <w:r w:rsidR="00603264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Республики Казахстан</w:t>
      </w:r>
      <w:r w:rsidR="003831C3" w:rsidRPr="007249A0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AC0635" w:rsidRPr="007249A0">
        <w:rPr>
          <w:rFonts w:ascii="Times New Roman" w:hAnsi="Times New Roman"/>
          <w:sz w:val="28"/>
          <w:szCs w:val="28"/>
        </w:rPr>
        <w:t>–</w:t>
      </w:r>
      <w:r w:rsidR="003831C3" w:rsidRPr="007249A0">
        <w:rPr>
          <w:rFonts w:ascii="Times New Roman" w:hAnsi="Times New Roman"/>
          <w:spacing w:val="2"/>
          <w:sz w:val="28"/>
          <w:szCs w:val="28"/>
        </w:rPr>
        <w:t xml:space="preserve"> ГПК)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, если иной порядок не предусмотрен</w:t>
      </w:r>
      <w:r w:rsidR="003874F3" w:rsidRPr="007249A0">
        <w:rPr>
          <w:rFonts w:ascii="Times New Roman" w:hAnsi="Times New Roman"/>
          <w:spacing w:val="2"/>
          <w:sz w:val="28"/>
          <w:szCs w:val="28"/>
        </w:rPr>
        <w:t xml:space="preserve"> АППК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 xml:space="preserve">часть третья 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>стать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>1</w:t>
      </w:r>
      <w:r w:rsidR="00ED232B" w:rsidRPr="007249A0">
        <w:rPr>
          <w:rFonts w:ascii="Times New Roman" w:hAnsi="Times New Roman"/>
          <w:spacing w:val="2"/>
          <w:sz w:val="28"/>
          <w:szCs w:val="28"/>
        </w:rPr>
        <w:t xml:space="preserve"> АППК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>)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Согласно части первой статьи 168 АППК п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</w:t>
      </w:r>
      <w:r w:rsidR="0060326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831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ГПК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если иное не установлено </w:t>
      </w:r>
      <w:r w:rsidR="008E166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данно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 статьей.</w:t>
      </w:r>
      <w:r w:rsidR="00B72AC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E364D" w:rsidRPr="007249A0" w:rsidRDefault="003E364D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3F3" w:rsidRPr="007249A0" w:rsidRDefault="000C43F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Учитывая </w:t>
      </w:r>
      <w:r w:rsidR="009E4A19" w:rsidRPr="007249A0">
        <w:rPr>
          <w:rFonts w:ascii="Times New Roman" w:hAnsi="Times New Roman"/>
          <w:sz w:val="28"/>
          <w:szCs w:val="28"/>
        </w:rPr>
        <w:t xml:space="preserve">специфику правоотношений и необходимость ускорения </w:t>
      </w:r>
      <w:r w:rsidR="0043208E" w:rsidRPr="007249A0">
        <w:rPr>
          <w:rFonts w:ascii="Times New Roman" w:hAnsi="Times New Roman"/>
          <w:sz w:val="28"/>
          <w:szCs w:val="28"/>
        </w:rPr>
        <w:t xml:space="preserve">процесса </w:t>
      </w:r>
      <w:r w:rsidR="009E4A19" w:rsidRPr="007249A0">
        <w:rPr>
          <w:rFonts w:ascii="Times New Roman" w:hAnsi="Times New Roman"/>
          <w:sz w:val="28"/>
          <w:szCs w:val="28"/>
        </w:rPr>
        <w:t>принятия решений</w:t>
      </w:r>
      <w:r w:rsidR="0043208E" w:rsidRPr="007249A0">
        <w:rPr>
          <w:rFonts w:ascii="Times New Roman" w:hAnsi="Times New Roman"/>
          <w:sz w:val="28"/>
          <w:szCs w:val="28"/>
        </w:rPr>
        <w:t xml:space="preserve"> для достижения поставленных задач</w:t>
      </w:r>
      <w:r w:rsidRPr="007249A0">
        <w:rPr>
          <w:rFonts w:ascii="Times New Roman" w:hAnsi="Times New Roman"/>
          <w:sz w:val="28"/>
          <w:szCs w:val="28"/>
        </w:rPr>
        <w:t xml:space="preserve">, АППК </w:t>
      </w:r>
      <w:r w:rsidR="00823940" w:rsidRPr="007249A0">
        <w:rPr>
          <w:rFonts w:ascii="Times New Roman" w:hAnsi="Times New Roman"/>
          <w:sz w:val="28"/>
          <w:szCs w:val="28"/>
        </w:rPr>
        <w:t>определ</w:t>
      </w:r>
      <w:r w:rsidRPr="007249A0">
        <w:rPr>
          <w:rFonts w:ascii="Times New Roman" w:hAnsi="Times New Roman"/>
          <w:sz w:val="28"/>
          <w:szCs w:val="28"/>
        </w:rPr>
        <w:t xml:space="preserve">ил особенности рассмотрения административных дел, связанных с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оспаривани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ем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F37F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Подобные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дела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рассм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ваются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E77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судами первой и апелляционной инстанций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течение десяти рабочих дней</w:t>
      </w:r>
      <w:r w:rsidR="00AF48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ED204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AF48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>пелляционны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е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жалоб</w:t>
      </w:r>
      <w:r w:rsidR="006825A6" w:rsidRPr="007249A0">
        <w:rPr>
          <w:rFonts w:ascii="Times New Roman" w:hAnsi="Times New Roman"/>
          <w:spacing w:val="2"/>
          <w:sz w:val="28"/>
          <w:szCs w:val="28"/>
        </w:rPr>
        <w:t>а</w:t>
      </w:r>
      <w:r w:rsidR="009F37F6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ходатайств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о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прокурора 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могут быть поданы в такой же срок с</w:t>
      </w:r>
      <w:r w:rsidR="00942697" w:rsidRPr="007249A0">
        <w:rPr>
          <w:rFonts w:ascii="Times New Roman" w:hAnsi="Times New Roman"/>
          <w:spacing w:val="2"/>
          <w:sz w:val="28"/>
          <w:szCs w:val="28"/>
        </w:rPr>
        <w:t>о дня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 xml:space="preserve"> вынесения решения</w:t>
      </w:r>
      <w:r w:rsidR="00613783" w:rsidRPr="007249A0">
        <w:rPr>
          <w:rFonts w:ascii="Times New Roman" w:hAnsi="Times New Roman"/>
          <w:spacing w:val="2"/>
          <w:sz w:val="28"/>
          <w:szCs w:val="28"/>
        </w:rPr>
        <w:t>, тогда как</w:t>
      </w:r>
      <w:r w:rsidR="00C4528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10B8" w:rsidRPr="007249A0">
        <w:rPr>
          <w:rFonts w:ascii="Times New Roman" w:hAnsi="Times New Roman"/>
          <w:spacing w:val="2"/>
          <w:sz w:val="28"/>
          <w:szCs w:val="28"/>
        </w:rPr>
        <w:t xml:space="preserve">по общим правилам срок для обращения в суд апелляционной инстанции составляет </w:t>
      </w:r>
      <w:r w:rsidR="009110B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два месяца со дня </w:t>
      </w:r>
      <w:r w:rsidR="009110B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вынесения решения в окончательной форме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(</w:t>
      </w:r>
      <w:r w:rsidR="007F448E" w:rsidRPr="007249A0">
        <w:rPr>
          <w:rFonts w:ascii="Times New Roman" w:hAnsi="Times New Roman"/>
          <w:spacing w:val="2"/>
          <w:sz w:val="28"/>
          <w:szCs w:val="28"/>
        </w:rPr>
        <w:t xml:space="preserve">часть вторая </w:t>
      </w:r>
      <w:r w:rsidR="002A3950" w:rsidRPr="007249A0">
        <w:rPr>
          <w:rFonts w:ascii="Times New Roman" w:hAnsi="Times New Roman"/>
          <w:spacing w:val="2"/>
          <w:sz w:val="28"/>
          <w:szCs w:val="28"/>
        </w:rPr>
        <w:t xml:space="preserve">статьи 146, 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>част</w:t>
      </w:r>
      <w:r w:rsidR="00441EB6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45287" w:rsidRPr="007249A0">
        <w:rPr>
          <w:rFonts w:ascii="Times New Roman" w:hAnsi="Times New Roman"/>
          <w:spacing w:val="2"/>
          <w:sz w:val="28"/>
          <w:szCs w:val="28"/>
        </w:rPr>
        <w:t xml:space="preserve">вторая, 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четвертая </w:t>
      </w:r>
      <w:r w:rsidR="00441EB6" w:rsidRPr="007249A0">
        <w:rPr>
          <w:rFonts w:ascii="Times New Roman" w:hAnsi="Times New Roman"/>
          <w:spacing w:val="2"/>
          <w:sz w:val="28"/>
          <w:szCs w:val="28"/>
        </w:rPr>
        <w:t xml:space="preserve">и восьмая 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статьи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 168 АППК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)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C6EC3" w:rsidRPr="007249A0" w:rsidRDefault="004453F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Датой вынесения решения являются: для устного производства – день объявления решения по административному делу, а для письменного производства – дата, указанная в решении суда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B536A3" w:rsidRPr="007249A0">
        <w:rPr>
          <w:rFonts w:ascii="Times New Roman" w:hAnsi="Times New Roman"/>
          <w:spacing w:val="2"/>
          <w:sz w:val="28"/>
          <w:szCs w:val="28"/>
        </w:rPr>
        <w:t>часть третья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>стать</w:t>
      </w:r>
      <w:r w:rsidR="00B536A3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 xml:space="preserve"> 151 АППК)</w:t>
      </w:r>
      <w:r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C6EC3" w:rsidRPr="007249A0" w:rsidRDefault="00145EF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Суд оглашает резолютивную часть решения в зале судебного заседания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осле 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чего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председательствующий разъясняет правовые основания и последствия его принятия, порядок и сроки обжалования решения, объявляет о дате изготовления решения в окончательной форме и когда лица, участвующие в административном деле, могут получить его копию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Если оглашение резолютивной части решения не производится непосредственно по окончании судебного заседания, то председательствующий обязан объявить лицам, находящимся в зале судебного заседания, дату и время оглашения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(част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вторая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четвертая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статьи 147 АППК).</w:t>
      </w:r>
      <w:r w:rsidR="00B166D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4453F3" w:rsidRPr="007249A0" w:rsidRDefault="004453F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разбирательства.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</w:rPr>
        <w:t>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</w:t>
      </w:r>
      <w:r w:rsidR="00D406FF" w:rsidRPr="007249A0">
        <w:rPr>
          <w:rFonts w:ascii="Times New Roman" w:hAnsi="Times New Roman"/>
          <w:spacing w:val="2"/>
          <w:sz w:val="28"/>
          <w:szCs w:val="28"/>
        </w:rPr>
        <w:t xml:space="preserve"> (часть вторая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406FF" w:rsidRPr="007249A0">
        <w:rPr>
          <w:rFonts w:ascii="Times New Roman" w:hAnsi="Times New Roman"/>
          <w:spacing w:val="2"/>
          <w:sz w:val="28"/>
          <w:szCs w:val="28"/>
        </w:rPr>
        <w:t>статьи 151 АППК)</w:t>
      </w:r>
      <w:r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37EF2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По смыслу 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>да</w:t>
      </w:r>
      <w:r w:rsidR="00823940" w:rsidRPr="007249A0">
        <w:rPr>
          <w:rFonts w:ascii="Times New Roman" w:hAnsi="Times New Roman"/>
          <w:spacing w:val="2"/>
          <w:sz w:val="28"/>
          <w:szCs w:val="28"/>
        </w:rPr>
        <w:t xml:space="preserve">нных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>положени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>й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 xml:space="preserve">АППК они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имеют универсальный характер и распространяются </w:t>
      </w:r>
      <w:r w:rsidR="00E9164F" w:rsidRPr="007249A0">
        <w:rPr>
          <w:rFonts w:ascii="Times New Roman" w:hAnsi="Times New Roman"/>
          <w:spacing w:val="2"/>
          <w:sz w:val="28"/>
          <w:szCs w:val="28"/>
        </w:rPr>
        <w:t xml:space="preserve">также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537EF2" w:rsidRPr="007249A0">
        <w:rPr>
          <w:rFonts w:ascii="Times New Roman" w:hAnsi="Times New Roman"/>
          <w:sz w:val="28"/>
          <w:szCs w:val="28"/>
        </w:rPr>
        <w:t>административны</w:t>
      </w:r>
      <w:r w:rsidR="00972193" w:rsidRPr="007249A0">
        <w:rPr>
          <w:rFonts w:ascii="Times New Roman" w:hAnsi="Times New Roman"/>
          <w:sz w:val="28"/>
          <w:szCs w:val="28"/>
        </w:rPr>
        <w:t>е</w:t>
      </w:r>
      <w:r w:rsidR="00537EF2" w:rsidRPr="007249A0">
        <w:rPr>
          <w:rFonts w:ascii="Times New Roman" w:hAnsi="Times New Roman"/>
          <w:sz w:val="28"/>
          <w:szCs w:val="28"/>
        </w:rPr>
        <w:t xml:space="preserve"> дел</w:t>
      </w:r>
      <w:r w:rsidR="00972193" w:rsidRPr="007249A0">
        <w:rPr>
          <w:rFonts w:ascii="Times New Roman" w:hAnsi="Times New Roman"/>
          <w:sz w:val="28"/>
          <w:szCs w:val="28"/>
        </w:rPr>
        <w:t>а</w:t>
      </w:r>
      <w:r w:rsidR="00537EF2" w:rsidRPr="007249A0">
        <w:rPr>
          <w:rFonts w:ascii="Times New Roman" w:hAnsi="Times New Roman"/>
          <w:sz w:val="28"/>
          <w:szCs w:val="28"/>
        </w:rPr>
        <w:t>,</w:t>
      </w:r>
      <w:r w:rsidR="002163D5" w:rsidRPr="007249A0">
        <w:rPr>
          <w:rFonts w:ascii="Times New Roman" w:hAnsi="Times New Roman"/>
          <w:sz w:val="28"/>
          <w:szCs w:val="28"/>
        </w:rPr>
        <w:t xml:space="preserve"> указанные в части четвертой статьи 168 </w:t>
      </w:r>
      <w:r w:rsidR="00823940" w:rsidRPr="007249A0">
        <w:rPr>
          <w:rFonts w:ascii="Times New Roman" w:hAnsi="Times New Roman"/>
          <w:sz w:val="28"/>
          <w:szCs w:val="28"/>
        </w:rPr>
        <w:t>данного Кодекса</w:t>
      </w:r>
      <w:r w:rsidR="00537EF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823940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969DA" w:rsidRPr="007249A0" w:rsidRDefault="0091383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Из приведенных положений АППК следует, что 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>решение по административному делу</w:t>
      </w:r>
      <w:r w:rsidR="00425E99" w:rsidRPr="007249A0">
        <w:rPr>
          <w:rFonts w:ascii="Times New Roman" w:hAnsi="Times New Roman"/>
          <w:spacing w:val="2"/>
          <w:sz w:val="28"/>
          <w:szCs w:val="28"/>
        </w:rPr>
        <w:t xml:space="preserve"> (его резолютивная часть)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 xml:space="preserve"> может выноситься</w:t>
      </w:r>
      <w:r w:rsidR="005A40ED" w:rsidRPr="007249A0">
        <w:rPr>
          <w:rFonts w:ascii="Times New Roman" w:hAnsi="Times New Roman"/>
          <w:spacing w:val="2"/>
          <w:sz w:val="28"/>
          <w:szCs w:val="28"/>
        </w:rPr>
        <w:t xml:space="preserve"> и оглашаться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 xml:space="preserve"> как 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непосредственно по окончании</w:t>
      </w:r>
      <w:r w:rsidR="00E9164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так и в течение установленного периода после 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судебного </w:t>
      </w:r>
      <w:r w:rsidR="00EC22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разбирательства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Срок</w:t>
      </w:r>
      <w:r w:rsidR="0070437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изготовления решения в окончательной форме</w:t>
      </w:r>
      <w:r w:rsidR="0070437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а также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подачи апелляционных жалобы</w:t>
      </w:r>
      <w:r w:rsidR="00704374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 xml:space="preserve"> ходатайства прокурора по указанным </w:t>
      </w:r>
      <w:r w:rsidR="00607AF7" w:rsidRPr="007249A0">
        <w:rPr>
          <w:rFonts w:ascii="Times New Roman" w:hAnsi="Times New Roman"/>
          <w:spacing w:val="2"/>
          <w:sz w:val="28"/>
          <w:szCs w:val="28"/>
        </w:rPr>
        <w:t xml:space="preserve">в части четвертой статьи 168 АППК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категориям административных дел могут совпадать (десять рабочих дней), а по сложным административным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 xml:space="preserve">делам – первый срок может </w:t>
      </w:r>
      <w:r w:rsidR="00F20737" w:rsidRPr="007249A0">
        <w:rPr>
          <w:rFonts w:ascii="Times New Roman" w:hAnsi="Times New Roman"/>
          <w:spacing w:val="2"/>
          <w:sz w:val="28"/>
          <w:szCs w:val="28"/>
        </w:rPr>
        <w:t xml:space="preserve">значительно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превышать второй (</w:t>
      </w:r>
      <w:r w:rsidR="003812BD" w:rsidRPr="007249A0">
        <w:rPr>
          <w:rFonts w:ascii="Times New Roman" w:hAnsi="Times New Roman"/>
          <w:spacing w:val="2"/>
          <w:sz w:val="28"/>
          <w:szCs w:val="28"/>
        </w:rPr>
        <w:t xml:space="preserve">месяц и десять </w:t>
      </w:r>
      <w:r w:rsidR="006648BE" w:rsidRPr="007249A0">
        <w:rPr>
          <w:rFonts w:ascii="Times New Roman" w:hAnsi="Times New Roman"/>
          <w:spacing w:val="2"/>
          <w:sz w:val="28"/>
          <w:szCs w:val="28"/>
        </w:rPr>
        <w:t>рабочих дней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).</w:t>
      </w:r>
      <w:r w:rsidR="00502EB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C407A" w:rsidRPr="007249A0" w:rsidRDefault="00375BEF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Требования к содержанию апелляционных жалобы</w:t>
      </w:r>
      <w:r w:rsidR="008E166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ходатайства прокурора предусмотрены не в АППК, а в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ГПК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(статья 404). Они, наряду с другими, должны содержать: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обжалуемое или пересматриваемое по апелляционному ходатайству прокурора решение и наименование суда, вынесшего это решение;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указание на то, в чем заключается незаконность или необоснованность решения суда, как правило, со ссылкой на законы, подлежащие применению, и материалы дела;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указание на то,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лицо, подающее жалобу, ходатайство прокурора;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 xml:space="preserve">перечень прилагаемых к жалобе, ходатайству прокурора документов.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жалобе,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ходатайству прокурора в форме электронных документов прилагаются электронные копии документов.</w:t>
      </w:r>
      <w:r w:rsidR="00F2073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C1CE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 этого следует</w:t>
      </w:r>
      <w:r w:rsidR="00F2073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что </w:t>
      </w:r>
      <w:r w:rsidR="00503A2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подготовка документов для апелляции требует внимательного ознакомления с решением суда первой инстанции, критического анализа и переосмысления</w:t>
      </w:r>
      <w:r w:rsidR="00606AD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судебного акта</w:t>
      </w:r>
      <w:r w:rsidR="00503A2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что до его изготовления в окончательной форме практически невозможно. </w:t>
      </w:r>
    </w:p>
    <w:p w:rsidR="002B7EC3" w:rsidRPr="007249A0" w:rsidRDefault="005263F4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Несоответствие </w:t>
      </w:r>
      <w:r w:rsidR="00404275" w:rsidRPr="007249A0">
        <w:rPr>
          <w:rFonts w:ascii="Times New Roman" w:hAnsi="Times New Roman"/>
          <w:spacing w:val="2"/>
          <w:sz w:val="28"/>
          <w:szCs w:val="28"/>
        </w:rPr>
        <w:t xml:space="preserve">апелляционных </w:t>
      </w:r>
      <w:r w:rsidRPr="007249A0">
        <w:rPr>
          <w:rFonts w:ascii="Times New Roman" w:hAnsi="Times New Roman"/>
          <w:spacing w:val="2"/>
          <w:sz w:val="28"/>
          <w:szCs w:val="28"/>
        </w:rPr>
        <w:t>жалобы, ходатайства</w:t>
      </w:r>
      <w:r w:rsidR="00FD1EDF" w:rsidRPr="007249A0">
        <w:rPr>
          <w:rFonts w:ascii="Times New Roman" w:hAnsi="Times New Roman"/>
          <w:spacing w:val="2"/>
          <w:sz w:val="28"/>
          <w:szCs w:val="28"/>
        </w:rPr>
        <w:t xml:space="preserve"> прокурора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установленным требованиям является основанием для оставления без движения 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или их </w:t>
      </w:r>
      <w:r w:rsidRPr="007249A0">
        <w:rPr>
          <w:rFonts w:ascii="Times New Roman" w:hAnsi="Times New Roman"/>
          <w:spacing w:val="2"/>
          <w:sz w:val="28"/>
          <w:szCs w:val="28"/>
        </w:rPr>
        <w:t>возврата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при </w:t>
      </w:r>
      <w:proofErr w:type="spellStart"/>
      <w:r w:rsidR="00387D27" w:rsidRPr="007249A0">
        <w:rPr>
          <w:rFonts w:ascii="Times New Roman" w:hAnsi="Times New Roman"/>
          <w:spacing w:val="2"/>
          <w:sz w:val="28"/>
          <w:szCs w:val="28"/>
        </w:rPr>
        <w:t>неустранени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>и</w:t>
      </w:r>
      <w:proofErr w:type="spellEnd"/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выявленных недостатков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</w:rPr>
        <w:t>(статья 406</w:t>
      </w:r>
      <w:r w:rsidR="0034379F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407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ГПК</w:t>
      </w:r>
      <w:r w:rsidRPr="007249A0">
        <w:rPr>
          <w:rFonts w:ascii="Times New Roman" w:hAnsi="Times New Roman"/>
          <w:spacing w:val="2"/>
          <w:sz w:val="28"/>
          <w:szCs w:val="28"/>
        </w:rPr>
        <w:t>).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 В последующем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,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в случае 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исте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>чения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 xml:space="preserve"> срок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>а для</w:t>
      </w:r>
      <w:r w:rsidR="003D417C" w:rsidRPr="007249A0">
        <w:rPr>
          <w:rFonts w:ascii="Times New Roman" w:hAnsi="Times New Roman"/>
          <w:spacing w:val="2"/>
          <w:sz w:val="28"/>
          <w:szCs w:val="28"/>
        </w:rPr>
        <w:t xml:space="preserve"> обращения в суд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 апелляци</w:t>
      </w:r>
      <w:r w:rsidR="003D417C" w:rsidRPr="007249A0">
        <w:rPr>
          <w:rFonts w:ascii="Times New Roman" w:hAnsi="Times New Roman"/>
          <w:spacing w:val="2"/>
          <w:sz w:val="28"/>
          <w:szCs w:val="28"/>
        </w:rPr>
        <w:t>онной инстанции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 xml:space="preserve">, восстановление </w:t>
      </w:r>
      <w:r w:rsidR="003F336D" w:rsidRPr="007249A0">
        <w:rPr>
          <w:rFonts w:ascii="Times New Roman" w:hAnsi="Times New Roman"/>
          <w:spacing w:val="2"/>
          <w:sz w:val="28"/>
          <w:szCs w:val="28"/>
        </w:rPr>
        <w:t xml:space="preserve">такого срока 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осуществляется по заявлению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 заинтересованных лиц</w:t>
      </w:r>
      <w:r w:rsidR="00BA4A9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если он пропущен по причинам, признанным судом уважительными.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и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справлению ситуации не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приведу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 и положения части третьей статьи 126 ГПК, определяющ</w:t>
      </w:r>
      <w:r w:rsidR="00F77B4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ей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основания, при наличии которых суды обязаны восстановить пропущенный срок.</w:t>
      </w:r>
      <w:r w:rsidR="00F16B8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D75F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</w:t>
      </w:r>
      <w:r w:rsidR="00F16B8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акти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чески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такие 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положения АППК </w:t>
      </w:r>
      <w:r w:rsidR="001D75F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возлагают на лицо обязанность 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совершать излишние процессуальные действия для защиты своих прав при отсутствии каких-либо нарушений с его стороны.</w:t>
      </w:r>
      <w:r w:rsidR="0054303F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67B5B" w:rsidRPr="007249A0" w:rsidRDefault="00D67B5B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A0">
        <w:rPr>
          <w:sz w:val="28"/>
          <w:szCs w:val="28"/>
        </w:rPr>
        <w:t xml:space="preserve">Согласно </w:t>
      </w:r>
      <w:r w:rsidR="00823940" w:rsidRPr="007249A0">
        <w:rPr>
          <w:sz w:val="28"/>
          <w:szCs w:val="28"/>
        </w:rPr>
        <w:t xml:space="preserve">части второй </w:t>
      </w:r>
      <w:r w:rsidRPr="007249A0">
        <w:rPr>
          <w:sz w:val="28"/>
          <w:szCs w:val="28"/>
        </w:rPr>
        <w:t xml:space="preserve">статьи 5 </w:t>
      </w:r>
      <w:r w:rsidR="00977DA8" w:rsidRPr="007249A0">
        <w:rPr>
          <w:sz w:val="28"/>
          <w:szCs w:val="28"/>
        </w:rPr>
        <w:t xml:space="preserve">АППК </w:t>
      </w:r>
      <w:r w:rsidRPr="007249A0">
        <w:rPr>
          <w:sz w:val="28"/>
          <w:szCs w:val="28"/>
        </w:rPr>
        <w:t>«задачей административного судопроизводства является справедливое, беспристрастное и своевременное разрешение административных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</w:t>
      </w:r>
      <w:r w:rsidR="00823940" w:rsidRPr="007249A0">
        <w:rPr>
          <w:sz w:val="28"/>
          <w:szCs w:val="28"/>
        </w:rPr>
        <w:t>.</w:t>
      </w:r>
      <w:r w:rsidRPr="007249A0">
        <w:rPr>
          <w:sz w:val="28"/>
          <w:szCs w:val="28"/>
        </w:rPr>
        <w:t>». Очевидно, что несогласованность статей АППК по определению сроков и</w:t>
      </w:r>
      <w:r w:rsidR="00D96CBF" w:rsidRPr="007249A0">
        <w:rPr>
          <w:sz w:val="28"/>
          <w:szCs w:val="28"/>
        </w:rPr>
        <w:t>зготовления</w:t>
      </w:r>
      <w:r w:rsidRPr="007249A0">
        <w:rPr>
          <w:sz w:val="28"/>
          <w:szCs w:val="28"/>
        </w:rPr>
        <w:t xml:space="preserve"> решения суда</w:t>
      </w:r>
      <w:r w:rsidR="00D96CBF" w:rsidRPr="007249A0">
        <w:rPr>
          <w:sz w:val="28"/>
          <w:szCs w:val="28"/>
        </w:rPr>
        <w:t xml:space="preserve"> в окончательной форме</w:t>
      </w:r>
      <w:r w:rsidRPr="007249A0">
        <w:rPr>
          <w:sz w:val="28"/>
          <w:szCs w:val="28"/>
        </w:rPr>
        <w:t xml:space="preserve"> и сроков, установленных для подачи апелляционной жалобы и апелляционного ходатайства прокурора, не с</w:t>
      </w:r>
      <w:r w:rsidR="00D96CBF" w:rsidRPr="007249A0">
        <w:rPr>
          <w:sz w:val="28"/>
          <w:szCs w:val="28"/>
        </w:rPr>
        <w:t>п</w:t>
      </w:r>
      <w:r w:rsidRPr="007249A0">
        <w:rPr>
          <w:sz w:val="28"/>
          <w:szCs w:val="28"/>
        </w:rPr>
        <w:t>ос</w:t>
      </w:r>
      <w:r w:rsidR="00D96CBF" w:rsidRPr="007249A0">
        <w:rPr>
          <w:sz w:val="28"/>
          <w:szCs w:val="28"/>
        </w:rPr>
        <w:t>обс</w:t>
      </w:r>
      <w:r w:rsidRPr="007249A0">
        <w:rPr>
          <w:sz w:val="28"/>
          <w:szCs w:val="28"/>
        </w:rPr>
        <w:t>тву</w:t>
      </w:r>
      <w:r w:rsidR="00D96CBF" w:rsidRPr="007249A0">
        <w:rPr>
          <w:sz w:val="28"/>
          <w:szCs w:val="28"/>
        </w:rPr>
        <w:t>е</w:t>
      </w:r>
      <w:r w:rsidRPr="007249A0">
        <w:rPr>
          <w:sz w:val="28"/>
          <w:szCs w:val="28"/>
        </w:rPr>
        <w:t xml:space="preserve">т </w:t>
      </w:r>
      <w:r w:rsidR="00D96CBF" w:rsidRPr="007249A0">
        <w:rPr>
          <w:sz w:val="28"/>
          <w:szCs w:val="28"/>
        </w:rPr>
        <w:t xml:space="preserve">достижению указанной </w:t>
      </w:r>
      <w:r w:rsidRPr="007249A0">
        <w:rPr>
          <w:sz w:val="28"/>
          <w:szCs w:val="28"/>
        </w:rPr>
        <w:t>задач</w:t>
      </w:r>
      <w:r w:rsidR="00D96CBF" w:rsidRPr="007249A0">
        <w:rPr>
          <w:sz w:val="28"/>
          <w:szCs w:val="28"/>
        </w:rPr>
        <w:t>и</w:t>
      </w:r>
      <w:r w:rsidRPr="007249A0">
        <w:rPr>
          <w:sz w:val="28"/>
          <w:szCs w:val="28"/>
        </w:rPr>
        <w:t xml:space="preserve"> административного судопроизводства. </w:t>
      </w:r>
    </w:p>
    <w:p w:rsidR="00782073" w:rsidRPr="007249A0" w:rsidRDefault="0014319E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Такие подходы не позволяют лицу полноценно реализовать свое право на судебную защиту путем подачи </w:t>
      </w:r>
      <w:r w:rsidR="0054303F" w:rsidRPr="007249A0">
        <w:rPr>
          <w:rFonts w:ascii="Times New Roman" w:hAnsi="Times New Roman"/>
          <w:spacing w:val="2"/>
          <w:sz w:val="28"/>
          <w:szCs w:val="28"/>
        </w:rPr>
        <w:t>надлежаще</w:t>
      </w:r>
      <w:r w:rsidR="00FA257C" w:rsidRPr="007249A0">
        <w:rPr>
          <w:rFonts w:ascii="Times New Roman" w:hAnsi="Times New Roman"/>
          <w:spacing w:val="2"/>
          <w:sz w:val="28"/>
          <w:szCs w:val="28"/>
        </w:rPr>
        <w:t xml:space="preserve"> составленной 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апелляционной жалобы, а порой </w:t>
      </w:r>
      <w:r w:rsidR="00F324C7" w:rsidRPr="007249A0">
        <w:rPr>
          <w:rFonts w:ascii="Times New Roman" w:hAnsi="Times New Roman"/>
          <w:spacing w:val="2"/>
          <w:sz w:val="28"/>
          <w:szCs w:val="28"/>
        </w:rPr>
        <w:t xml:space="preserve">делают это невозможным, если решение в окончательной форме изготовлено в месячный срок. </w:t>
      </w:r>
      <w:r w:rsidR="00810EAE" w:rsidRPr="007249A0">
        <w:rPr>
          <w:rFonts w:ascii="Times New Roman" w:hAnsi="Times New Roman"/>
          <w:spacing w:val="2"/>
          <w:sz w:val="28"/>
          <w:szCs w:val="28"/>
        </w:rPr>
        <w:t>Кроме того,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 xml:space="preserve"> они препятствуют эффективному осуществлению права </w:t>
      </w:r>
      <w:r w:rsidR="00910492" w:rsidRPr="007249A0">
        <w:rPr>
          <w:rFonts w:ascii="Times New Roman" w:hAnsi="Times New Roman"/>
          <w:spacing w:val="2"/>
          <w:sz w:val="28"/>
          <w:szCs w:val="28"/>
        </w:rPr>
        <w:t xml:space="preserve">лица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на получение квалифицированной юридической помощи и</w:t>
      </w:r>
      <w:r w:rsidR="00E02617" w:rsidRPr="007249A0">
        <w:rPr>
          <w:rFonts w:ascii="Times New Roman" w:hAnsi="Times New Roman"/>
          <w:spacing w:val="2"/>
          <w:sz w:val="28"/>
          <w:szCs w:val="28"/>
        </w:rPr>
        <w:t xml:space="preserve"> обязанностей</w:t>
      </w:r>
      <w:r w:rsidR="001C2BA2" w:rsidRPr="007249A0">
        <w:rPr>
          <w:rFonts w:ascii="Times New Roman" w:hAnsi="Times New Roman"/>
          <w:spacing w:val="2"/>
          <w:sz w:val="28"/>
          <w:szCs w:val="28"/>
        </w:rPr>
        <w:t xml:space="preserve"> субъектов ее оказания,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C2BA2" w:rsidRPr="007249A0">
        <w:rPr>
          <w:rFonts w:ascii="Times New Roman" w:hAnsi="Times New Roman"/>
          <w:spacing w:val="2"/>
          <w:sz w:val="28"/>
          <w:szCs w:val="28"/>
        </w:rPr>
        <w:t xml:space="preserve">а также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конституционных полномочий прокуратуры, закрепленных в Основном Законе (</w:t>
      </w:r>
      <w:r w:rsidR="00E901B8" w:rsidRPr="007249A0">
        <w:rPr>
          <w:rFonts w:ascii="Times New Roman" w:hAnsi="Times New Roman"/>
          <w:spacing w:val="2"/>
          <w:sz w:val="28"/>
          <w:szCs w:val="28"/>
        </w:rPr>
        <w:t xml:space="preserve">пункт 3 статьи 13,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пункт 1 статьи 83).</w:t>
      </w:r>
      <w:r w:rsidR="00782073" w:rsidRPr="007249A0">
        <w:rPr>
          <w:rFonts w:ascii="Times New Roman" w:hAnsi="Times New Roman"/>
          <w:spacing w:val="2"/>
          <w:sz w:val="28"/>
          <w:szCs w:val="28"/>
        </w:rPr>
        <w:t xml:space="preserve"> Тем самым </w:t>
      </w:r>
      <w:r w:rsidR="0020371A" w:rsidRPr="007249A0">
        <w:rPr>
          <w:rFonts w:ascii="Times New Roman" w:hAnsi="Times New Roman"/>
          <w:spacing w:val="2"/>
          <w:sz w:val="28"/>
          <w:szCs w:val="28"/>
        </w:rPr>
        <w:t xml:space="preserve">положения </w:t>
      </w:r>
      <w:r w:rsidR="00782073" w:rsidRPr="007249A0">
        <w:rPr>
          <w:rFonts w:ascii="Times New Roman" w:hAnsi="Times New Roman"/>
          <w:sz w:val="28"/>
          <w:szCs w:val="28"/>
        </w:rPr>
        <w:t xml:space="preserve">части четвертой статьи 168 АППК </w:t>
      </w:r>
      <w:r w:rsidR="0020371A" w:rsidRPr="007249A0">
        <w:rPr>
          <w:rFonts w:ascii="Times New Roman" w:hAnsi="Times New Roman"/>
          <w:sz w:val="28"/>
          <w:szCs w:val="28"/>
        </w:rPr>
        <w:t xml:space="preserve">касательно </w:t>
      </w:r>
      <w:r w:rsidR="00782073" w:rsidRPr="007249A0">
        <w:rPr>
          <w:rFonts w:ascii="Times New Roman" w:hAnsi="Times New Roman"/>
          <w:sz w:val="28"/>
          <w:szCs w:val="28"/>
        </w:rPr>
        <w:t xml:space="preserve">срока апелляции при буквальном толковании </w:t>
      </w:r>
      <w:r w:rsidR="0020371A" w:rsidRPr="007249A0">
        <w:rPr>
          <w:rFonts w:ascii="Times New Roman" w:hAnsi="Times New Roman"/>
          <w:sz w:val="28"/>
          <w:szCs w:val="28"/>
        </w:rPr>
        <w:t xml:space="preserve">их </w:t>
      </w:r>
      <w:r w:rsidR="00782073" w:rsidRPr="007249A0">
        <w:rPr>
          <w:rFonts w:ascii="Times New Roman" w:eastAsia="Calibri" w:hAnsi="Times New Roman"/>
          <w:sz w:val="28"/>
          <w:szCs w:val="28"/>
        </w:rPr>
        <w:t>смысла созда</w:t>
      </w:r>
      <w:r w:rsidR="0020371A" w:rsidRPr="007249A0">
        <w:rPr>
          <w:rFonts w:ascii="Times New Roman" w:eastAsia="Calibri" w:hAnsi="Times New Roman"/>
          <w:sz w:val="28"/>
          <w:szCs w:val="28"/>
        </w:rPr>
        <w:t>ю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т риски </w:t>
      </w:r>
      <w:r w:rsidR="001D60C2" w:rsidRPr="007249A0">
        <w:rPr>
          <w:rFonts w:ascii="Times New Roman" w:eastAsia="Calibri" w:hAnsi="Times New Roman"/>
          <w:sz w:val="28"/>
          <w:szCs w:val="28"/>
        </w:rPr>
        <w:t xml:space="preserve">необоснованного </w:t>
      </w:r>
      <w:r w:rsidR="00782073" w:rsidRPr="007249A0">
        <w:rPr>
          <w:rFonts w:ascii="Times New Roman" w:eastAsia="Calibri" w:hAnsi="Times New Roman"/>
          <w:sz w:val="28"/>
          <w:szCs w:val="28"/>
        </w:rPr>
        <w:t>ограничения прав граждан</w:t>
      </w:r>
      <w:r w:rsidR="003D4334" w:rsidRPr="007249A0">
        <w:rPr>
          <w:rFonts w:ascii="Times New Roman" w:eastAsia="Calibri" w:hAnsi="Times New Roman"/>
          <w:sz w:val="28"/>
          <w:szCs w:val="28"/>
        </w:rPr>
        <w:t xml:space="preserve">, </w:t>
      </w:r>
      <w:r w:rsidR="00615F47" w:rsidRPr="007249A0">
        <w:rPr>
          <w:rFonts w:ascii="Times New Roman" w:eastAsia="Calibri" w:hAnsi="Times New Roman"/>
          <w:sz w:val="28"/>
          <w:szCs w:val="28"/>
        </w:rPr>
        <w:t>адвокатов, юридических консультантов</w:t>
      </w:r>
      <w:r w:rsidR="003E1C1B" w:rsidRPr="007249A0">
        <w:rPr>
          <w:rFonts w:ascii="Times New Roman" w:eastAsia="Calibri" w:hAnsi="Times New Roman"/>
          <w:sz w:val="28"/>
          <w:szCs w:val="28"/>
        </w:rPr>
        <w:t>,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 </w:t>
      </w:r>
      <w:r w:rsidR="003E1C1B" w:rsidRPr="007249A0">
        <w:rPr>
          <w:rFonts w:ascii="Times New Roman" w:eastAsia="Calibri" w:hAnsi="Times New Roman"/>
          <w:sz w:val="28"/>
          <w:szCs w:val="28"/>
        </w:rPr>
        <w:t>а также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 прокурора, что недопустимо, тем более, что в соответствии с пунктом 1 статьи 83 Конституции «прокуратура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суде…». </w:t>
      </w:r>
    </w:p>
    <w:p w:rsidR="008367E2" w:rsidRPr="007249A0" w:rsidRDefault="008367E2" w:rsidP="00C72454">
      <w:pPr>
        <w:pStyle w:val="a4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249A0">
        <w:rPr>
          <w:sz w:val="28"/>
          <w:szCs w:val="28"/>
        </w:rPr>
        <w:lastRenderedPageBreak/>
        <w:t xml:space="preserve">В статье </w:t>
      </w:r>
      <w:r w:rsidR="00DF04DC" w:rsidRPr="007249A0">
        <w:rPr>
          <w:sz w:val="28"/>
          <w:szCs w:val="28"/>
        </w:rPr>
        <w:t>152</w:t>
      </w:r>
      <w:r w:rsidRPr="007249A0">
        <w:rPr>
          <w:sz w:val="28"/>
          <w:szCs w:val="28"/>
        </w:rPr>
        <w:t xml:space="preserve"> </w:t>
      </w:r>
      <w:r w:rsidR="00DF04DC" w:rsidRPr="007249A0">
        <w:rPr>
          <w:sz w:val="28"/>
          <w:szCs w:val="28"/>
        </w:rPr>
        <w:t>АП</w:t>
      </w:r>
      <w:r w:rsidRPr="007249A0">
        <w:rPr>
          <w:sz w:val="28"/>
          <w:szCs w:val="28"/>
        </w:rPr>
        <w:t>ПК у</w:t>
      </w:r>
      <w:r w:rsidR="003F336D" w:rsidRPr="007249A0">
        <w:rPr>
          <w:sz w:val="28"/>
          <w:szCs w:val="28"/>
        </w:rPr>
        <w:t>каза</w:t>
      </w:r>
      <w:r w:rsidRPr="007249A0">
        <w:rPr>
          <w:sz w:val="28"/>
          <w:szCs w:val="28"/>
        </w:rPr>
        <w:t>на структура судебного решения</w:t>
      </w:r>
      <w:r w:rsidR="00910492" w:rsidRPr="007249A0">
        <w:rPr>
          <w:sz w:val="28"/>
          <w:szCs w:val="28"/>
        </w:rPr>
        <w:t>,</w:t>
      </w:r>
      <w:r w:rsidRPr="007249A0">
        <w:rPr>
          <w:sz w:val="28"/>
          <w:szCs w:val="28"/>
        </w:rPr>
        <w:t xml:space="preserve"> состоящего из вводной, описательной, мотивировочной и резолютивной частей</w:t>
      </w:r>
      <w:r w:rsidR="00F81CA6" w:rsidRPr="007249A0">
        <w:rPr>
          <w:sz w:val="28"/>
          <w:szCs w:val="28"/>
        </w:rPr>
        <w:t>,</w:t>
      </w:r>
      <w:r w:rsidR="00014554" w:rsidRPr="007249A0">
        <w:rPr>
          <w:sz w:val="28"/>
          <w:szCs w:val="28"/>
          <w:lang w:val="kk-KZ"/>
        </w:rPr>
        <w:t xml:space="preserve"> </w:t>
      </w:r>
      <w:r w:rsidR="00F81CA6" w:rsidRPr="007249A0">
        <w:rPr>
          <w:spacing w:val="2"/>
          <w:sz w:val="28"/>
          <w:szCs w:val="28"/>
          <w:shd w:val="clear" w:color="auto" w:fill="FFFFFF"/>
        </w:rPr>
        <w:t>при этом с</w:t>
      </w:r>
      <w:r w:rsidR="00DF04DC" w:rsidRPr="007249A0">
        <w:rPr>
          <w:spacing w:val="2"/>
          <w:sz w:val="28"/>
          <w:szCs w:val="28"/>
          <w:shd w:val="clear" w:color="auto" w:fill="FFFFFF"/>
        </w:rPr>
        <w:t>одержание вводной, описательной и резолютивной частей определя</w:t>
      </w:r>
      <w:r w:rsidR="00910492" w:rsidRPr="007249A0">
        <w:rPr>
          <w:spacing w:val="2"/>
          <w:sz w:val="28"/>
          <w:szCs w:val="28"/>
          <w:shd w:val="clear" w:color="auto" w:fill="FFFFFF"/>
        </w:rPr>
        <w:t>е</w:t>
      </w:r>
      <w:r w:rsidR="00DF04DC" w:rsidRPr="007249A0">
        <w:rPr>
          <w:spacing w:val="2"/>
          <w:sz w:val="28"/>
          <w:szCs w:val="28"/>
          <w:shd w:val="clear" w:color="auto" w:fill="FFFFFF"/>
        </w:rPr>
        <w:t>тся в соответствии с требованиями</w:t>
      </w:r>
      <w:r w:rsidR="00014554" w:rsidRPr="007249A0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10492" w:rsidRPr="007249A0">
        <w:rPr>
          <w:spacing w:val="2"/>
          <w:sz w:val="28"/>
          <w:szCs w:val="28"/>
          <w:shd w:val="clear" w:color="auto" w:fill="FFFFFF"/>
        </w:rPr>
        <w:t>ГПК</w:t>
      </w:r>
      <w:r w:rsidR="00E249CD" w:rsidRPr="007249A0">
        <w:rPr>
          <w:spacing w:val="2"/>
          <w:sz w:val="28"/>
          <w:szCs w:val="28"/>
          <w:shd w:val="clear" w:color="auto" w:fill="FFFFFF"/>
        </w:rPr>
        <w:t xml:space="preserve"> </w:t>
      </w:r>
      <w:r w:rsidR="00F81CA6" w:rsidRPr="007249A0">
        <w:rPr>
          <w:sz w:val="28"/>
          <w:szCs w:val="28"/>
        </w:rPr>
        <w:t>(части вторая и третья)</w:t>
      </w:r>
      <w:r w:rsidR="00DF04DC" w:rsidRPr="007249A0">
        <w:rPr>
          <w:spacing w:val="2"/>
          <w:sz w:val="28"/>
          <w:szCs w:val="28"/>
          <w:shd w:val="clear" w:color="auto" w:fill="FFFFFF"/>
        </w:rPr>
        <w:t>.</w:t>
      </w:r>
      <w:r w:rsidR="00B66776" w:rsidRPr="007249A0">
        <w:rPr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sz w:val="28"/>
          <w:szCs w:val="28"/>
        </w:rPr>
        <w:t>Так, в описательной части решения должно быть изложено краткое содержание требований истца, объяснения ответчика и объяснения третьих лиц, участвующих в деле, с указанием на доказательства, которыми они обосновывают доводы</w:t>
      </w:r>
      <w:r w:rsidR="00503C35">
        <w:rPr>
          <w:sz w:val="28"/>
          <w:szCs w:val="28"/>
        </w:rPr>
        <w:t xml:space="preserve"> </w:t>
      </w:r>
      <w:r w:rsidRPr="007249A0">
        <w:rPr>
          <w:sz w:val="28"/>
          <w:szCs w:val="28"/>
        </w:rPr>
        <w:t>(</w:t>
      </w:r>
      <w:r w:rsidR="001F2A54" w:rsidRPr="007249A0">
        <w:rPr>
          <w:sz w:val="28"/>
          <w:szCs w:val="28"/>
        </w:rPr>
        <w:t>часть четвертая</w:t>
      </w:r>
      <w:r w:rsidR="00E249CD" w:rsidRPr="007249A0">
        <w:rPr>
          <w:sz w:val="28"/>
          <w:szCs w:val="28"/>
        </w:rPr>
        <w:t xml:space="preserve"> статьи 226 ГПК</w:t>
      </w:r>
      <w:r w:rsidRPr="007249A0">
        <w:rPr>
          <w:sz w:val="28"/>
          <w:szCs w:val="28"/>
        </w:rPr>
        <w:t xml:space="preserve">). </w:t>
      </w:r>
      <w:r w:rsidR="00223DFA" w:rsidRPr="007249A0">
        <w:rPr>
          <w:spacing w:val="2"/>
          <w:sz w:val="28"/>
          <w:szCs w:val="28"/>
        </w:rPr>
        <w:t>Мотивировочная часть решения суда должна содержать: обстоятельства спора; исковые требования и их обоснования; доказательства, на которых суд основывает свое решение; доводы, по которым суд отклонил какие-либо доказательства; обоснование, почему суд не согласен с каждым из доводов участников административного процесса; нормы законодательства Республики Казахстан; выводы суда по каждому из заявленных требований.</w:t>
      </w:r>
      <w:r w:rsidR="00026CCE" w:rsidRPr="007249A0">
        <w:rPr>
          <w:spacing w:val="2"/>
          <w:sz w:val="28"/>
          <w:szCs w:val="28"/>
        </w:rPr>
        <w:t xml:space="preserve"> Только</w:t>
      </w:r>
      <w:r w:rsidRPr="007249A0">
        <w:rPr>
          <w:sz w:val="28"/>
          <w:szCs w:val="28"/>
        </w:rPr>
        <w:t xml:space="preserve"> в случае признания иска ответчиком в мотивировочной части может быть указано лишь на признание иска и принятие его судом</w:t>
      </w:r>
      <w:r w:rsidR="00026CCE" w:rsidRPr="007249A0">
        <w:rPr>
          <w:sz w:val="28"/>
          <w:szCs w:val="28"/>
        </w:rPr>
        <w:t xml:space="preserve"> </w:t>
      </w:r>
      <w:r w:rsidR="00026CCE" w:rsidRPr="007249A0">
        <w:rPr>
          <w:spacing w:val="2"/>
          <w:sz w:val="28"/>
          <w:szCs w:val="28"/>
        </w:rPr>
        <w:t>(часть четвертая статьи 152 АППК)</w:t>
      </w:r>
      <w:r w:rsidRPr="007249A0">
        <w:rPr>
          <w:sz w:val="28"/>
          <w:szCs w:val="28"/>
        </w:rPr>
        <w:t>. Таким образом, и описательная, и мотивировочная части имеют важное значение для обоснования апелляционной жалобы лица и апелляционного ходатайства прокурора. Одной резолютивной части для этого недостаточно.</w:t>
      </w:r>
    </w:p>
    <w:p w:rsidR="004A7DC7" w:rsidRPr="007249A0" w:rsidRDefault="00531B01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К</w:t>
      </w:r>
      <w:r w:rsidR="00D32DA5" w:rsidRPr="007249A0">
        <w:rPr>
          <w:rFonts w:ascii="Times New Roman" w:hAnsi="Times New Roman"/>
          <w:spacing w:val="2"/>
          <w:sz w:val="28"/>
          <w:szCs w:val="28"/>
        </w:rPr>
        <w:t xml:space="preserve">онституционный </w:t>
      </w:r>
      <w:r w:rsidRPr="007249A0">
        <w:rPr>
          <w:rFonts w:ascii="Times New Roman" w:hAnsi="Times New Roman"/>
          <w:spacing w:val="2"/>
          <w:sz w:val="28"/>
          <w:szCs w:val="28"/>
        </w:rPr>
        <w:t>С</w:t>
      </w:r>
      <w:r w:rsidR="00D32DA5" w:rsidRPr="007249A0">
        <w:rPr>
          <w:rFonts w:ascii="Times New Roman" w:hAnsi="Times New Roman"/>
          <w:spacing w:val="2"/>
          <w:sz w:val="28"/>
          <w:szCs w:val="28"/>
        </w:rPr>
        <w:t>уд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полагает, что оглашение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резолютивной части решения в зале судебного заседания 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разъясне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председательствующим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правовы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основани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последстви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его принятия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явля</w:t>
      </w:r>
      <w:r w:rsidR="00C5501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 недостаточным</w:t>
      </w:r>
      <w:r w:rsidR="00C5501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76432E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точки зрения использования участниками административного </w:t>
      </w:r>
      <w:r w:rsidR="00DF5D1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процесс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предусмотренных законом инструментов для о</w:t>
      </w:r>
      <w:r w:rsidR="00BF322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бжалов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ания принятого судебного решения.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Срок </w:t>
      </w:r>
      <w:r w:rsidR="001F28F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апелляционн</w:t>
      </w:r>
      <w:r w:rsidR="00A3383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ого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обжалования или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внесения </w:t>
      </w:r>
      <w:r w:rsidR="00A3383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апелляционного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ходатайства</w:t>
      </w:r>
      <w:r w:rsidR="004E558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прокурора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должен устанавливаться таким образом, чтобы после изготовления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получения </w:t>
      </w:r>
      <w:r w:rsidR="0012760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судебного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решения в окончательной форме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C6F4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участник</w:t>
      </w:r>
      <w:r w:rsidR="00354C6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BC6F4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административного процесса </w:t>
      </w:r>
      <w:r w:rsidR="00354C6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имели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бы разумн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ые сроки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ознакомления с его содержанием, определения своей позиции</w:t>
      </w:r>
      <w:r w:rsidR="00F85B5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всем ключевым аспектам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получения (оказания) квалифицированной юридической помощи</w:t>
      </w:r>
      <w:r w:rsidR="007E1D4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составления жалобы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 w:rsidR="005D627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принятия мер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прокурор</w:t>
      </w:r>
      <w:r w:rsidR="005D627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ского реагирования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как прокурором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участвовавшим в рассмотрении административного дела, так и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Генеральны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Прокурор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ом,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его заместител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ями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другими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прокурор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ами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уполномоченными на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принес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ение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апелляционно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независимо от </w:t>
      </w:r>
      <w:r w:rsidR="0078747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их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участия в </w:t>
      </w:r>
      <w:r w:rsidR="0078747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судебном заседании 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(часть пятая статьи 168 АППК)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92329" w:rsidRPr="007249A0" w:rsidRDefault="004A7DC7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A0">
        <w:rPr>
          <w:sz w:val="28"/>
          <w:szCs w:val="28"/>
        </w:rPr>
        <w:t xml:space="preserve">Для обозначения времени совершения различных процессуальных действий в статьях 147, 151 и 168 АППК используются разные </w:t>
      </w:r>
      <w:r w:rsidR="003F336D" w:rsidRPr="007249A0">
        <w:rPr>
          <w:sz w:val="28"/>
          <w:szCs w:val="28"/>
        </w:rPr>
        <w:t>понятия</w:t>
      </w:r>
      <w:r w:rsidRPr="007249A0">
        <w:rPr>
          <w:sz w:val="28"/>
          <w:szCs w:val="28"/>
        </w:rPr>
        <w:t xml:space="preserve">: «день вынесения решения», «день окончания устного разбирательства», «день объявления решения», «дата вынесения решения», «дата изготовления решения в окончательной форме», «день вынесения решения в окончательной форме», «день оглашения», «дата, указанная в решении суда». А понятие «решение», </w:t>
      </w:r>
      <w:r w:rsidRPr="007249A0">
        <w:rPr>
          <w:sz w:val="28"/>
          <w:szCs w:val="28"/>
        </w:rPr>
        <w:lastRenderedPageBreak/>
        <w:t xml:space="preserve">кроме резолютивной части, включает еще и другие части, имеющие важное значение для оценки и понимания </w:t>
      </w:r>
      <w:r w:rsidR="00910492" w:rsidRPr="007249A0">
        <w:rPr>
          <w:sz w:val="28"/>
          <w:szCs w:val="28"/>
        </w:rPr>
        <w:t xml:space="preserve">содержания </w:t>
      </w:r>
      <w:r w:rsidRPr="007249A0">
        <w:rPr>
          <w:sz w:val="28"/>
          <w:szCs w:val="28"/>
        </w:rPr>
        <w:t>вынесенного судебного акта.</w:t>
      </w:r>
      <w:r w:rsidR="0047134C" w:rsidRPr="007249A0">
        <w:rPr>
          <w:sz w:val="28"/>
          <w:szCs w:val="28"/>
        </w:rPr>
        <w:t xml:space="preserve"> </w:t>
      </w:r>
      <w:r w:rsidR="0034334A" w:rsidRPr="007249A0">
        <w:rPr>
          <w:sz w:val="28"/>
          <w:szCs w:val="28"/>
        </w:rPr>
        <w:t xml:space="preserve">Данные положения </w:t>
      </w:r>
      <w:r w:rsidR="00BF322B" w:rsidRPr="007249A0">
        <w:rPr>
          <w:sz w:val="28"/>
          <w:szCs w:val="28"/>
        </w:rPr>
        <w:t>АППК</w:t>
      </w:r>
      <w:r w:rsidR="0034334A" w:rsidRPr="007249A0">
        <w:rPr>
          <w:sz w:val="28"/>
          <w:szCs w:val="28"/>
        </w:rPr>
        <w:t xml:space="preserve"> не отвечают требованиям юридической точности, допускают неоднозначное толкование и создают риск ущемления конституционных прав и свобод человека и гражданина. </w:t>
      </w:r>
      <w:r w:rsidR="001E340D" w:rsidRPr="007249A0">
        <w:rPr>
          <w:sz w:val="28"/>
          <w:szCs w:val="28"/>
        </w:rPr>
        <w:t>При этом Конституционный Суд констатирует, что в своих решениях суды указывают день оглашения и дату изготовления в окончательной форме, если они не совпадают.</w:t>
      </w:r>
      <w:r w:rsidR="00503C35">
        <w:rPr>
          <w:sz w:val="28"/>
          <w:szCs w:val="28"/>
        </w:rPr>
        <w:t xml:space="preserve"> </w:t>
      </w:r>
    </w:p>
    <w:p w:rsidR="00E5304C" w:rsidRPr="007249A0" w:rsidRDefault="00233CFF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249A0">
        <w:rPr>
          <w:sz w:val="28"/>
          <w:szCs w:val="28"/>
        </w:rPr>
        <w:t xml:space="preserve">В своем нормативном постановлении от 14 июля 2023 года № 21-НП Конституционный Суд отметил, что </w:t>
      </w:r>
      <w:r w:rsidR="00E5304C" w:rsidRPr="007249A0">
        <w:rPr>
          <w:sz w:val="28"/>
          <w:szCs w:val="28"/>
          <w:shd w:val="clear" w:color="auto" w:fill="FFFFFF"/>
        </w:rPr>
        <w:t>р</w:t>
      </w:r>
      <w:r w:rsidRPr="007249A0">
        <w:rPr>
          <w:sz w:val="28"/>
          <w:szCs w:val="28"/>
          <w:shd w:val="clear" w:color="auto" w:fill="FFFFFF"/>
        </w:rPr>
        <w:t>авенств</w:t>
      </w:r>
      <w:r w:rsidR="00E5304C" w:rsidRPr="007249A0">
        <w:rPr>
          <w:sz w:val="28"/>
          <w:szCs w:val="28"/>
          <w:shd w:val="clear" w:color="auto" w:fill="FFFFFF"/>
        </w:rPr>
        <w:t>о</w:t>
      </w:r>
      <w:r w:rsidRPr="007249A0">
        <w:rPr>
          <w:sz w:val="28"/>
          <w:szCs w:val="28"/>
          <w:shd w:val="clear" w:color="auto" w:fill="FFFFFF"/>
        </w:rPr>
        <w:t xml:space="preserve"> всех перед законом и судом, гарантированн</w:t>
      </w:r>
      <w:r w:rsidR="00E5304C" w:rsidRPr="007249A0">
        <w:rPr>
          <w:sz w:val="28"/>
          <w:szCs w:val="28"/>
          <w:shd w:val="clear" w:color="auto" w:fill="FFFFFF"/>
        </w:rPr>
        <w:t>ое</w:t>
      </w:r>
      <w:r w:rsidRPr="007249A0">
        <w:rPr>
          <w:sz w:val="28"/>
          <w:szCs w:val="28"/>
          <w:shd w:val="clear" w:color="auto" w:fill="FFFFFF"/>
        </w:rPr>
        <w:t xml:space="preserve"> пунктом 1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</w:t>
      </w:r>
      <w:r w:rsidR="00E5304C" w:rsidRPr="007249A0">
        <w:rPr>
          <w:sz w:val="28"/>
          <w:szCs w:val="28"/>
          <w:shd w:val="clear" w:color="auto" w:fill="FFFFFF"/>
        </w:rPr>
        <w:t xml:space="preserve"> </w:t>
      </w:r>
      <w:r w:rsidR="00F15D35" w:rsidRPr="007249A0">
        <w:rPr>
          <w:sz w:val="28"/>
          <w:szCs w:val="28"/>
          <w:shd w:val="clear" w:color="auto" w:fill="FFFFFF"/>
        </w:rPr>
        <w:t>Р</w:t>
      </w:r>
      <w:r w:rsidR="00E5304C" w:rsidRPr="007249A0">
        <w:rPr>
          <w:sz w:val="28"/>
          <w:szCs w:val="28"/>
          <w:shd w:val="clear" w:color="auto" w:fill="FFFFFF"/>
        </w:rPr>
        <w:t xml:space="preserve">еализация </w:t>
      </w:r>
      <w:r w:rsidR="007A2A8B" w:rsidRPr="007249A0">
        <w:rPr>
          <w:sz w:val="28"/>
          <w:szCs w:val="28"/>
          <w:shd w:val="clear" w:color="auto" w:fill="FFFFFF"/>
        </w:rPr>
        <w:t>эт</w:t>
      </w:r>
      <w:r w:rsidR="00E5304C" w:rsidRPr="007249A0">
        <w:rPr>
          <w:sz w:val="28"/>
          <w:szCs w:val="28"/>
          <w:shd w:val="clear" w:color="auto" w:fill="FFFFFF"/>
        </w:rPr>
        <w:t>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</w:t>
      </w:r>
      <w:r w:rsidR="00F15D35" w:rsidRPr="007249A0">
        <w:rPr>
          <w:sz w:val="28"/>
          <w:szCs w:val="28"/>
          <w:shd w:val="clear" w:color="auto" w:fill="FFFFFF"/>
        </w:rPr>
        <w:t xml:space="preserve"> В этом смысле</w:t>
      </w:r>
      <w:r w:rsidR="003E086F" w:rsidRPr="007249A0">
        <w:rPr>
          <w:sz w:val="28"/>
          <w:szCs w:val="28"/>
          <w:shd w:val="clear" w:color="auto" w:fill="FFFFFF"/>
        </w:rPr>
        <w:t xml:space="preserve"> определение в части четвертой статьи 168 АППК дня вынесения решения в качестве начала </w:t>
      </w:r>
      <w:r w:rsidR="00693D00" w:rsidRPr="007249A0">
        <w:rPr>
          <w:sz w:val="28"/>
          <w:szCs w:val="28"/>
          <w:shd w:val="clear" w:color="auto" w:fill="FFFFFF"/>
        </w:rPr>
        <w:t xml:space="preserve">течения </w:t>
      </w:r>
      <w:r w:rsidR="003E086F" w:rsidRPr="007249A0">
        <w:rPr>
          <w:sz w:val="28"/>
          <w:szCs w:val="28"/>
          <w:shd w:val="clear" w:color="auto" w:fill="FFFFFF"/>
        </w:rPr>
        <w:t>срока для обращения в суд апелляционной инстанции,</w:t>
      </w:r>
      <w:r w:rsidR="00556AD9" w:rsidRPr="007249A0">
        <w:rPr>
          <w:sz w:val="28"/>
          <w:szCs w:val="28"/>
          <w:shd w:val="clear" w:color="auto" w:fill="FFFFFF"/>
        </w:rPr>
        <w:t xml:space="preserve"> тогда как по всем другим категориям административных дел </w:t>
      </w:r>
      <w:r w:rsidR="003F336D" w:rsidRPr="007249A0">
        <w:rPr>
          <w:sz w:val="28"/>
          <w:szCs w:val="28"/>
          <w:shd w:val="clear" w:color="auto" w:fill="FFFFFF"/>
        </w:rPr>
        <w:t>такой срок</w:t>
      </w:r>
      <w:r w:rsidR="00556AD9" w:rsidRPr="007249A0">
        <w:rPr>
          <w:sz w:val="28"/>
          <w:szCs w:val="28"/>
          <w:shd w:val="clear" w:color="auto" w:fill="FFFFFF"/>
        </w:rPr>
        <w:t xml:space="preserve"> исчисляется со дня вынесения решения в окончательной форме (часть вторая статьи</w:t>
      </w:r>
      <w:r w:rsidR="00026330" w:rsidRPr="007249A0">
        <w:rPr>
          <w:sz w:val="28"/>
          <w:szCs w:val="28"/>
          <w:shd w:val="clear" w:color="auto" w:fill="FFFFFF"/>
        </w:rPr>
        <w:t xml:space="preserve"> </w:t>
      </w:r>
      <w:r w:rsidR="003F336D" w:rsidRPr="007249A0">
        <w:rPr>
          <w:sz w:val="28"/>
          <w:szCs w:val="28"/>
          <w:shd w:val="clear" w:color="auto" w:fill="FFFFFF"/>
        </w:rPr>
        <w:t xml:space="preserve">168 </w:t>
      </w:r>
      <w:r w:rsidR="00026330" w:rsidRPr="007249A0">
        <w:rPr>
          <w:sz w:val="28"/>
          <w:szCs w:val="28"/>
          <w:shd w:val="clear" w:color="auto" w:fill="FFFFFF"/>
        </w:rPr>
        <w:t>АППК</w:t>
      </w:r>
      <w:r w:rsidR="00556AD9" w:rsidRPr="007249A0">
        <w:rPr>
          <w:sz w:val="28"/>
          <w:szCs w:val="28"/>
          <w:shd w:val="clear" w:color="auto" w:fill="FFFFFF"/>
        </w:rPr>
        <w:t xml:space="preserve">), может приводить к нарушению </w:t>
      </w:r>
      <w:r w:rsidR="0065353C" w:rsidRPr="007249A0">
        <w:rPr>
          <w:sz w:val="28"/>
          <w:szCs w:val="28"/>
          <w:shd w:val="clear" w:color="auto" w:fill="FFFFFF"/>
        </w:rPr>
        <w:t>дан</w:t>
      </w:r>
      <w:r w:rsidR="00556AD9" w:rsidRPr="007249A0">
        <w:rPr>
          <w:sz w:val="28"/>
          <w:szCs w:val="28"/>
          <w:shd w:val="clear" w:color="auto" w:fill="FFFFFF"/>
        </w:rPr>
        <w:t>ного конституционного принципа.</w:t>
      </w:r>
    </w:p>
    <w:p w:rsidR="00CB1B57" w:rsidRPr="007249A0" w:rsidRDefault="00CB1B57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Конституционный Суд считает, что положения части четвертой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статьи 168 АППК являются производными от норм части второй данной статьи, котор</w:t>
      </w:r>
      <w:r w:rsidR="004E579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определя</w:t>
      </w:r>
      <w:r w:rsidR="004E579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 общие правила обжалования н</w:t>
      </w:r>
      <w:r w:rsidRPr="007249A0">
        <w:rPr>
          <w:rFonts w:ascii="Times New Roman" w:hAnsi="Times New Roman"/>
          <w:spacing w:val="2"/>
          <w:sz w:val="28"/>
          <w:szCs w:val="28"/>
        </w:rPr>
        <w:t>е вступивших в законную силу решений суда, в том числе двухмес</w:t>
      </w:r>
      <w:r w:rsidR="004E579C" w:rsidRPr="007249A0">
        <w:rPr>
          <w:rFonts w:ascii="Times New Roman" w:hAnsi="Times New Roman"/>
          <w:spacing w:val="2"/>
          <w:sz w:val="28"/>
          <w:szCs w:val="28"/>
        </w:rPr>
        <w:t>я</w:t>
      </w:r>
      <w:r w:rsidRPr="007249A0">
        <w:rPr>
          <w:rFonts w:ascii="Times New Roman" w:hAnsi="Times New Roman"/>
          <w:spacing w:val="2"/>
          <w:sz w:val="28"/>
          <w:szCs w:val="28"/>
        </w:rPr>
        <w:t>чный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 срок для подачи апелляционной жалобы</w:t>
      </w:r>
      <w:r w:rsidR="001723F7" w:rsidRPr="007249A0">
        <w:rPr>
          <w:rFonts w:ascii="Times New Roman" w:hAnsi="Times New Roman"/>
          <w:spacing w:val="2"/>
          <w:sz w:val="28"/>
          <w:szCs w:val="28"/>
        </w:rPr>
        <w:t xml:space="preserve"> лица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 и апелляционного ходатайства</w:t>
      </w:r>
      <w:r w:rsidR="008E7597" w:rsidRPr="007249A0">
        <w:rPr>
          <w:rFonts w:ascii="Times New Roman" w:hAnsi="Times New Roman"/>
          <w:spacing w:val="2"/>
          <w:sz w:val="28"/>
          <w:szCs w:val="28"/>
        </w:rPr>
        <w:t xml:space="preserve"> прокурора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, исчисляемый со дня вынесения </w:t>
      </w:r>
      <w:r w:rsidR="00EE1021" w:rsidRPr="007249A0">
        <w:rPr>
          <w:rFonts w:ascii="Times New Roman" w:hAnsi="Times New Roman"/>
          <w:spacing w:val="2"/>
          <w:sz w:val="28"/>
          <w:szCs w:val="28"/>
        </w:rPr>
        <w:t xml:space="preserve">судебного 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>решения в окончательной форме.</w:t>
      </w:r>
      <w:r w:rsidR="007279CC" w:rsidRPr="007249A0">
        <w:rPr>
          <w:rFonts w:ascii="Times New Roman" w:hAnsi="Times New Roman"/>
          <w:spacing w:val="2"/>
          <w:sz w:val="28"/>
          <w:szCs w:val="28"/>
        </w:rPr>
        <w:t xml:space="preserve"> Оспариваемый заявителем абзац лишь выделяет </w:t>
      </w:r>
      <w:r w:rsidR="005E2C5A" w:rsidRPr="007249A0">
        <w:rPr>
          <w:rFonts w:ascii="Times New Roman" w:hAnsi="Times New Roman"/>
          <w:spacing w:val="2"/>
          <w:sz w:val="28"/>
          <w:szCs w:val="28"/>
        </w:rPr>
        <w:t>категории административных дел, устанавливая по ним более короткий срок для обращения в суд апелляционной инстанции</w:t>
      </w:r>
      <w:r w:rsidR="005918C1" w:rsidRPr="007249A0">
        <w:rPr>
          <w:rFonts w:ascii="Times New Roman" w:hAnsi="Times New Roman"/>
          <w:spacing w:val="2"/>
          <w:sz w:val="28"/>
          <w:szCs w:val="28"/>
        </w:rPr>
        <w:t>, не затрагивая при этом общие принципы</w:t>
      </w:r>
      <w:r w:rsidR="005E2C5A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00349E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В связи</w:t>
      </w:r>
      <w:r w:rsidR="00EC2C8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с этим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срок в 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десят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 рабочих дней, предусмотренный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подачи апелляционных жалоб</w:t>
      </w:r>
      <w:r w:rsidR="00DF77B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 и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</w:t>
      </w:r>
      <w:r w:rsidR="00DF77B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прокурора по административным делам</w:t>
      </w:r>
      <w:r w:rsidR="00C314A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6C59B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должен исчисляться 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>со дня вынесения</w:t>
      </w:r>
      <w:r w:rsidR="005C2CEF" w:rsidRPr="007249A0">
        <w:rPr>
          <w:rFonts w:ascii="Times New Roman" w:hAnsi="Times New Roman"/>
          <w:spacing w:val="2"/>
          <w:sz w:val="28"/>
          <w:szCs w:val="28"/>
        </w:rPr>
        <w:t xml:space="preserve"> (изготовления)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 xml:space="preserve"> решения в окончательной форме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, что </w:t>
      </w:r>
      <w:r w:rsidR="00F971AF" w:rsidRPr="007249A0">
        <w:rPr>
          <w:rFonts w:ascii="Times New Roman" w:hAnsi="Times New Roman"/>
          <w:spacing w:val="2"/>
          <w:sz w:val="28"/>
          <w:szCs w:val="28"/>
        </w:rPr>
        <w:t xml:space="preserve">также </w:t>
      </w:r>
      <w:r w:rsidR="00D34152" w:rsidRPr="007249A0">
        <w:rPr>
          <w:rFonts w:ascii="Times New Roman" w:hAnsi="Times New Roman"/>
          <w:spacing w:val="2"/>
          <w:sz w:val="28"/>
          <w:szCs w:val="28"/>
        </w:rPr>
        <w:t>выте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кает из положений </w:t>
      </w:r>
      <w:r w:rsidR="00204D6D" w:rsidRPr="007249A0">
        <w:rPr>
          <w:rFonts w:ascii="Times New Roman" w:hAnsi="Times New Roman"/>
          <w:spacing w:val="2"/>
          <w:sz w:val="28"/>
          <w:szCs w:val="28"/>
        </w:rPr>
        <w:t xml:space="preserve">пунктов 2 и 3 статьи 13, </w:t>
      </w:r>
      <w:r w:rsidR="006A16A3" w:rsidRPr="007249A0">
        <w:rPr>
          <w:rFonts w:ascii="Times New Roman" w:hAnsi="Times New Roman"/>
          <w:spacing w:val="2"/>
          <w:sz w:val="28"/>
          <w:szCs w:val="28"/>
        </w:rPr>
        <w:t xml:space="preserve">пункта 1 статьи 14 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>и пункта 1 статьи 83 Конституции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11B1B" w:rsidRPr="007249A0" w:rsidRDefault="00911B1B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314679" w:rsidRPr="007249A0">
        <w:rPr>
          <w:rFonts w:ascii="Times New Roman" w:hAnsi="Times New Roman"/>
          <w:sz w:val="28"/>
          <w:szCs w:val="28"/>
        </w:rPr>
        <w:t>пункт</w:t>
      </w:r>
      <w:r w:rsidR="0067094F" w:rsidRPr="007249A0">
        <w:rPr>
          <w:rFonts w:ascii="Times New Roman" w:hAnsi="Times New Roman"/>
          <w:sz w:val="28"/>
          <w:szCs w:val="28"/>
        </w:rPr>
        <w:t>ом</w:t>
      </w:r>
      <w:r w:rsidR="00314679" w:rsidRPr="007249A0">
        <w:rPr>
          <w:rFonts w:ascii="Times New Roman" w:hAnsi="Times New Roman"/>
          <w:sz w:val="28"/>
          <w:szCs w:val="28"/>
        </w:rPr>
        <w:t xml:space="preserve"> </w:t>
      </w:r>
      <w:r w:rsidR="0067094F" w:rsidRPr="007249A0">
        <w:rPr>
          <w:rFonts w:ascii="Times New Roman" w:hAnsi="Times New Roman"/>
          <w:sz w:val="28"/>
          <w:szCs w:val="28"/>
        </w:rPr>
        <w:t>3</w:t>
      </w:r>
      <w:r w:rsidR="00314679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статьи 72</w:t>
      </w:r>
      <w:r w:rsidR="00EF5131" w:rsidRPr="007249A0">
        <w:rPr>
          <w:rFonts w:ascii="Times New Roman" w:hAnsi="Times New Roman"/>
          <w:sz w:val="28"/>
          <w:szCs w:val="28"/>
        </w:rPr>
        <w:t xml:space="preserve"> </w:t>
      </w:r>
      <w:r w:rsidR="00EF513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 пункт</w:t>
      </w:r>
      <w:r w:rsidR="009B0EA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EF513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 3 статьи 74 </w:t>
      </w:r>
      <w:r w:rsidRPr="007249A0">
        <w:rPr>
          <w:rFonts w:ascii="Times New Roman" w:hAnsi="Times New Roman"/>
          <w:sz w:val="28"/>
          <w:szCs w:val="28"/>
        </w:rPr>
        <w:t xml:space="preserve">Конституции Республики Казахстан, 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подпунктом </w:t>
      </w:r>
      <w:r w:rsidR="0067094F" w:rsidRPr="007249A0">
        <w:rPr>
          <w:rFonts w:ascii="Times New Roman" w:hAnsi="Times New Roman"/>
          <w:sz w:val="28"/>
          <w:szCs w:val="28"/>
          <w:lang w:eastAsia="ar-SA"/>
        </w:rPr>
        <w:t>3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>)</w:t>
      </w:r>
      <w:r w:rsidR="00503C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пункта </w:t>
      </w:r>
      <w:r w:rsidR="0067094F" w:rsidRPr="007249A0">
        <w:rPr>
          <w:rFonts w:ascii="Times New Roman" w:hAnsi="Times New Roman"/>
          <w:sz w:val="28"/>
          <w:szCs w:val="28"/>
          <w:lang w:eastAsia="ar-SA"/>
        </w:rPr>
        <w:t>4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 статьи 23, </w:t>
      </w:r>
      <w:r w:rsidRPr="007249A0">
        <w:rPr>
          <w:rFonts w:ascii="Times New Roman" w:hAnsi="Times New Roman"/>
          <w:sz w:val="28"/>
          <w:szCs w:val="28"/>
        </w:rPr>
        <w:t xml:space="preserve">статьями </w:t>
      </w:r>
      <w:r w:rsidR="004B3018" w:rsidRPr="007249A0">
        <w:rPr>
          <w:rFonts w:ascii="Times New Roman" w:hAnsi="Times New Roman"/>
          <w:sz w:val="28"/>
          <w:szCs w:val="28"/>
        </w:rPr>
        <w:t>55</w:t>
      </w:r>
      <w:r w:rsidR="00DE0784" w:rsidRPr="007249A0">
        <w:rPr>
          <w:rFonts w:ascii="Times New Roman" w:hAnsi="Times New Roman"/>
          <w:sz w:val="28"/>
          <w:szCs w:val="28"/>
        </w:rPr>
        <w:t xml:space="preserve"> </w:t>
      </w:r>
      <w:r w:rsidR="00595C8B" w:rsidRPr="007249A0">
        <w:rPr>
          <w:rFonts w:ascii="Times New Roman" w:hAnsi="Times New Roman"/>
          <w:sz w:val="28"/>
          <w:szCs w:val="28"/>
        </w:rPr>
        <w:t>–</w:t>
      </w:r>
      <w:r w:rsidR="00DE0784" w:rsidRPr="007249A0">
        <w:rPr>
          <w:rFonts w:ascii="Times New Roman" w:hAnsi="Times New Roman"/>
          <w:sz w:val="28"/>
          <w:szCs w:val="28"/>
        </w:rPr>
        <w:t xml:space="preserve"> </w:t>
      </w:r>
      <w:r w:rsidR="004B3018" w:rsidRPr="007249A0">
        <w:rPr>
          <w:rFonts w:ascii="Times New Roman" w:hAnsi="Times New Roman"/>
          <w:sz w:val="28"/>
          <w:szCs w:val="28"/>
        </w:rPr>
        <w:t>58, 62</w:t>
      </w:r>
      <w:r w:rsidR="005271AB" w:rsidRPr="007249A0">
        <w:rPr>
          <w:rFonts w:ascii="Times New Roman" w:hAnsi="Times New Roman"/>
          <w:sz w:val="28"/>
          <w:szCs w:val="28"/>
        </w:rPr>
        <w:t>, 64</w:t>
      </w:r>
      <w:r w:rsidRPr="007249A0">
        <w:rPr>
          <w:rFonts w:ascii="Times New Roman" w:hAnsi="Times New Roman"/>
          <w:sz w:val="28"/>
          <w:szCs w:val="28"/>
        </w:rPr>
        <w:t xml:space="preserve"> и подпунктом 2) пункта 1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 xml:space="preserve">статьи </w:t>
      </w:r>
      <w:r w:rsidR="004B3018" w:rsidRPr="007249A0">
        <w:rPr>
          <w:rFonts w:ascii="Times New Roman" w:hAnsi="Times New Roman"/>
          <w:sz w:val="28"/>
          <w:szCs w:val="28"/>
        </w:rPr>
        <w:t>65</w:t>
      </w:r>
      <w:r w:rsidRPr="007249A0">
        <w:rPr>
          <w:rFonts w:ascii="Times New Roman" w:hAnsi="Times New Roman"/>
          <w:sz w:val="28"/>
          <w:szCs w:val="28"/>
        </w:rPr>
        <w:t xml:space="preserve"> Конституционного закона Республики Казахстан</w:t>
      </w:r>
      <w:r w:rsidR="00A32A4D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7B29" w:rsidRPr="007249A0">
        <w:rPr>
          <w:rFonts w:ascii="Times New Roman" w:hAnsi="Times New Roman"/>
          <w:sz w:val="28"/>
          <w:szCs w:val="28"/>
        </w:rPr>
        <w:t>от 5 ноября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9D7B29" w:rsidRPr="007249A0">
        <w:rPr>
          <w:rFonts w:ascii="Times New Roman" w:hAnsi="Times New Roman"/>
          <w:sz w:val="28"/>
          <w:szCs w:val="28"/>
        </w:rPr>
        <w:t xml:space="preserve">2022 года </w:t>
      </w:r>
      <w:r w:rsidRPr="007249A0">
        <w:rPr>
          <w:rFonts w:ascii="Times New Roman" w:hAnsi="Times New Roman"/>
          <w:sz w:val="28"/>
          <w:szCs w:val="28"/>
        </w:rPr>
        <w:t>«О Конституционном С</w:t>
      </w:r>
      <w:r w:rsidR="00A25671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>е Республики Казахстан»</w:t>
      </w:r>
      <w:r w:rsidR="0086683E" w:rsidRPr="007249A0">
        <w:rPr>
          <w:rFonts w:ascii="Times New Roman" w:hAnsi="Times New Roman"/>
          <w:sz w:val="28"/>
          <w:szCs w:val="28"/>
        </w:rPr>
        <w:t>,</w:t>
      </w:r>
      <w:r w:rsidRPr="007249A0">
        <w:rPr>
          <w:rFonts w:ascii="Times New Roman" w:hAnsi="Times New Roman"/>
          <w:sz w:val="28"/>
          <w:szCs w:val="28"/>
        </w:rPr>
        <w:t xml:space="preserve"> Конституционный С</w:t>
      </w:r>
      <w:r w:rsidR="00A25671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 xml:space="preserve"> Республики Казахстан </w:t>
      </w:r>
    </w:p>
    <w:p w:rsidR="00B73B9F" w:rsidRPr="007249A0" w:rsidRDefault="00B73B9F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18"/>
          <w:szCs w:val="28"/>
        </w:rPr>
      </w:pPr>
    </w:p>
    <w:p w:rsidR="005C5D6D" w:rsidRPr="007249A0" w:rsidRDefault="00911B1B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7249A0">
        <w:rPr>
          <w:rFonts w:ascii="Times New Roman" w:eastAsia="Arial" w:hAnsi="Times New Roman"/>
          <w:b/>
          <w:kern w:val="1"/>
          <w:sz w:val="28"/>
          <w:szCs w:val="28"/>
        </w:rPr>
        <w:lastRenderedPageBreak/>
        <w:t>постановляет:</w:t>
      </w:r>
    </w:p>
    <w:p w:rsidR="005B4DD5" w:rsidRPr="007249A0" w:rsidRDefault="005B4DD5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Cs w:val="28"/>
        </w:rPr>
      </w:pPr>
    </w:p>
    <w:p w:rsidR="00E25C83" w:rsidRPr="007249A0" w:rsidRDefault="00B52B9E" w:rsidP="00C724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1. Признать </w:t>
      </w:r>
      <w:r w:rsidR="008F036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первый </w:t>
      </w:r>
      <w:r w:rsidRPr="007249A0">
        <w:rPr>
          <w:rFonts w:ascii="Times New Roman" w:hAnsi="Times New Roman"/>
          <w:sz w:val="28"/>
          <w:szCs w:val="28"/>
        </w:rPr>
        <w:t>част</w:t>
      </w:r>
      <w:r w:rsidR="008F036E" w:rsidRPr="007249A0">
        <w:rPr>
          <w:rFonts w:ascii="Times New Roman" w:hAnsi="Times New Roman"/>
          <w:sz w:val="28"/>
          <w:szCs w:val="28"/>
        </w:rPr>
        <w:t>и</w:t>
      </w:r>
      <w:r w:rsidRPr="007249A0">
        <w:rPr>
          <w:rFonts w:ascii="Times New Roman" w:hAnsi="Times New Roman"/>
          <w:sz w:val="28"/>
          <w:szCs w:val="28"/>
        </w:rPr>
        <w:t xml:space="preserve"> четверт</w:t>
      </w:r>
      <w:r w:rsidR="008F036E" w:rsidRPr="007249A0">
        <w:rPr>
          <w:rFonts w:ascii="Times New Roman" w:hAnsi="Times New Roman"/>
          <w:sz w:val="28"/>
          <w:szCs w:val="28"/>
        </w:rPr>
        <w:t>ой</w:t>
      </w:r>
      <w:r w:rsidRPr="007249A0">
        <w:rPr>
          <w:rFonts w:ascii="Times New Roman" w:hAnsi="Times New Roman"/>
          <w:sz w:val="28"/>
          <w:szCs w:val="28"/>
        </w:rPr>
        <w:t xml:space="preserve"> статьи 168 Административного процедурно</w:t>
      </w:r>
      <w:r w:rsidR="008E1661" w:rsidRPr="007249A0">
        <w:rPr>
          <w:rFonts w:ascii="Times New Roman" w:hAnsi="Times New Roman"/>
          <w:sz w:val="28"/>
          <w:szCs w:val="28"/>
        </w:rPr>
        <w:t>-</w:t>
      </w:r>
      <w:r w:rsidRPr="007249A0">
        <w:rPr>
          <w:rFonts w:ascii="Times New Roman" w:hAnsi="Times New Roman"/>
          <w:sz w:val="28"/>
          <w:szCs w:val="28"/>
        </w:rPr>
        <w:t>процессуального кодекса Республики Казахстан</w:t>
      </w:r>
      <w:r w:rsidR="008F036E" w:rsidRPr="007249A0">
        <w:rPr>
          <w:rFonts w:ascii="Times New Roman" w:hAnsi="Times New Roman"/>
          <w:sz w:val="28"/>
          <w:szCs w:val="28"/>
        </w:rPr>
        <w:t xml:space="preserve"> во взаимосвязи с</w:t>
      </w:r>
      <w:r w:rsidR="00EC2C87" w:rsidRPr="007249A0">
        <w:rPr>
          <w:rFonts w:ascii="Times New Roman" w:hAnsi="Times New Roman"/>
          <w:sz w:val="28"/>
          <w:szCs w:val="28"/>
        </w:rPr>
        <w:t>о</w:t>
      </w:r>
      <w:r w:rsidR="008F036E" w:rsidRPr="007249A0">
        <w:rPr>
          <w:rFonts w:ascii="Times New Roman" w:hAnsi="Times New Roman"/>
          <w:sz w:val="28"/>
          <w:szCs w:val="28"/>
        </w:rPr>
        <w:t xml:space="preserve"> статьями </w:t>
      </w:r>
      <w:r w:rsidR="00FD3A5E" w:rsidRPr="007249A0">
        <w:rPr>
          <w:rFonts w:ascii="Times New Roman" w:hAnsi="Times New Roman"/>
          <w:sz w:val="28"/>
          <w:szCs w:val="28"/>
        </w:rPr>
        <w:t xml:space="preserve">147 (частью второй), </w:t>
      </w:r>
      <w:r w:rsidR="008F036E" w:rsidRPr="007249A0">
        <w:rPr>
          <w:rFonts w:ascii="Times New Roman" w:hAnsi="Times New Roman"/>
          <w:sz w:val="28"/>
          <w:szCs w:val="28"/>
        </w:rPr>
        <w:t>151 и</w:t>
      </w:r>
      <w:r w:rsidR="00144AB9" w:rsidRPr="007249A0">
        <w:rPr>
          <w:rFonts w:ascii="Times New Roman" w:hAnsi="Times New Roman"/>
          <w:sz w:val="28"/>
          <w:szCs w:val="28"/>
        </w:rPr>
        <w:t xml:space="preserve"> </w:t>
      </w:r>
      <w:r w:rsidR="008F036E" w:rsidRPr="007249A0">
        <w:rPr>
          <w:rFonts w:ascii="Times New Roman" w:hAnsi="Times New Roman"/>
          <w:sz w:val="28"/>
          <w:szCs w:val="28"/>
        </w:rPr>
        <w:t>168</w:t>
      </w:r>
      <w:r w:rsidR="00144AB9" w:rsidRPr="007249A0">
        <w:rPr>
          <w:rFonts w:ascii="Times New Roman" w:hAnsi="Times New Roman"/>
          <w:sz w:val="28"/>
          <w:szCs w:val="28"/>
        </w:rPr>
        <w:t xml:space="preserve"> (частью второй)</w:t>
      </w:r>
      <w:r w:rsidR="008E1661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соответствующ</w:t>
      </w:r>
      <w:r w:rsidR="008F036E" w:rsidRPr="007249A0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991986" w:rsidRPr="007249A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hyperlink r:id="rId9" w:history="1">
        <w:r w:rsidRPr="007249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="008E1661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Республики</w:t>
      </w:r>
      <w:r w:rsidR="008E1661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Казахстан в данном</w:t>
      </w:r>
      <w:r w:rsidRPr="007249A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Конституционным Судом Республики Казахстан истолковании:</w:t>
      </w:r>
      <w:r w:rsidR="008C7366" w:rsidRPr="007249A0">
        <w:rPr>
          <w:rFonts w:ascii="Times New Roman" w:eastAsia="Calibri" w:hAnsi="Times New Roman"/>
          <w:sz w:val="28"/>
          <w:szCs w:val="28"/>
        </w:rPr>
        <w:t xml:space="preserve"> </w:t>
      </w:r>
    </w:p>
    <w:p w:rsidR="00BA6092" w:rsidRPr="007249A0" w:rsidRDefault="00BA6092" w:rsidP="00C7245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в целях обеспечения соблюдения конституционного принципа равенства всех перед законом и 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судом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при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исчислении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срок</w:t>
      </w:r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>ов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proofErr w:type="spellStart"/>
      <w:r w:rsidR="00EC2C87" w:rsidRPr="007249A0">
        <w:rPr>
          <w:rFonts w:ascii="Times New Roman" w:hAnsi="Times New Roman"/>
          <w:spacing w:val="2"/>
          <w:sz w:val="28"/>
          <w:szCs w:val="28"/>
          <w:lang w:val="kk-KZ"/>
        </w:rPr>
        <w:t>для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proofErr w:type="spellStart"/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>подач</w:t>
      </w:r>
      <w:r w:rsidR="00EC2C87" w:rsidRPr="007249A0">
        <w:rPr>
          <w:rFonts w:ascii="Times New Roman" w:hAnsi="Times New Roman"/>
          <w:spacing w:val="2"/>
          <w:sz w:val="28"/>
          <w:szCs w:val="28"/>
          <w:lang w:val="kk-KZ"/>
        </w:rPr>
        <w:t>и</w:t>
      </w:r>
      <w:proofErr w:type="spellEnd"/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</w:rPr>
        <w:t>пелляционн</w:t>
      </w:r>
      <w:r w:rsidR="007918F2" w:rsidRPr="007249A0">
        <w:rPr>
          <w:rFonts w:ascii="Times New Roman" w:hAnsi="Times New Roman"/>
          <w:spacing w:val="2"/>
          <w:sz w:val="28"/>
          <w:szCs w:val="28"/>
        </w:rPr>
        <w:t>ых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</w:rPr>
        <w:t xml:space="preserve"> жало</w:t>
      </w:r>
      <w:r w:rsidR="007918F2" w:rsidRPr="007249A0">
        <w:rPr>
          <w:rFonts w:ascii="Times New Roman" w:hAnsi="Times New Roman"/>
          <w:spacing w:val="2"/>
          <w:sz w:val="28"/>
          <w:szCs w:val="28"/>
        </w:rPr>
        <w:t xml:space="preserve">бы и 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ходатайства прокурора по </w:t>
      </w:r>
      <w:r w:rsidR="00575C4B" w:rsidRPr="007249A0">
        <w:rPr>
          <w:rFonts w:ascii="Times New Roman" w:hAnsi="Times New Roman"/>
          <w:spacing w:val="2"/>
          <w:sz w:val="28"/>
          <w:szCs w:val="28"/>
        </w:rPr>
        <w:t xml:space="preserve">указанным </w:t>
      </w:r>
      <w:r w:rsidR="001F3E6A" w:rsidRPr="007249A0">
        <w:rPr>
          <w:rFonts w:ascii="Times New Roman" w:hAnsi="Times New Roman"/>
          <w:spacing w:val="2"/>
          <w:sz w:val="28"/>
          <w:szCs w:val="28"/>
        </w:rPr>
        <w:t xml:space="preserve">в этой норме категориям </w:t>
      </w:r>
      <w:r w:rsidRPr="007249A0">
        <w:rPr>
          <w:rFonts w:ascii="Times New Roman" w:hAnsi="Times New Roman"/>
          <w:spacing w:val="2"/>
          <w:sz w:val="28"/>
          <w:szCs w:val="28"/>
        </w:rPr>
        <w:t>административны</w:t>
      </w:r>
      <w:r w:rsidR="001F3E6A" w:rsidRPr="007249A0">
        <w:rPr>
          <w:rFonts w:ascii="Times New Roman" w:hAnsi="Times New Roman"/>
          <w:spacing w:val="2"/>
          <w:sz w:val="28"/>
          <w:szCs w:val="28"/>
        </w:rPr>
        <w:t>х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дел 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под днем вынесения решения следует понимать дату </w:t>
      </w:r>
      <w:r w:rsidR="001F3E6A" w:rsidRPr="007249A0">
        <w:rPr>
          <w:rFonts w:ascii="Times New Roman" w:hAnsi="Times New Roman"/>
          <w:spacing w:val="2"/>
          <w:sz w:val="28"/>
          <w:szCs w:val="28"/>
          <w:lang w:val="kk-KZ"/>
        </w:rPr>
        <w:t>вынесения (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изготовления</w:t>
      </w:r>
      <w:r w:rsidR="001F3E6A" w:rsidRPr="007249A0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судебного решения в окончательной форме</w:t>
      </w:r>
      <w:r w:rsidR="001D7520" w:rsidRPr="007249A0">
        <w:rPr>
          <w:rFonts w:ascii="Times New Roman" w:hAnsi="Times New Roman"/>
          <w:spacing w:val="2"/>
          <w:sz w:val="28"/>
          <w:szCs w:val="28"/>
          <w:lang w:val="kk-KZ"/>
        </w:rPr>
        <w:t>, как это установлено по всем другим административным делам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. </w:t>
      </w:r>
    </w:p>
    <w:p w:rsidR="00BD6507" w:rsidRPr="007249A0" w:rsidRDefault="00C260C7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 </w:t>
      </w:r>
      <w:r w:rsidR="00BD6507" w:rsidRPr="007249A0">
        <w:rPr>
          <w:rFonts w:ascii="Times New Roman" w:hAnsi="Times New Roman"/>
          <w:sz w:val="28"/>
          <w:szCs w:val="28"/>
        </w:rPr>
        <w:t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</w:t>
      </w:r>
      <w:r w:rsidR="005C181F" w:rsidRPr="007249A0">
        <w:rPr>
          <w:rFonts w:ascii="Times New Roman" w:hAnsi="Times New Roman"/>
          <w:sz w:val="28"/>
          <w:szCs w:val="28"/>
        </w:rPr>
        <w:t xml:space="preserve"> об административном судопроизводстве</w:t>
      </w:r>
      <w:r w:rsidR="00BD6507" w:rsidRPr="007249A0">
        <w:rPr>
          <w:rFonts w:ascii="Times New Roman" w:hAnsi="Times New Roman"/>
          <w:sz w:val="28"/>
          <w:szCs w:val="28"/>
        </w:rPr>
        <w:t xml:space="preserve"> в соответствие с правовыми позициями Конституционного Суда Республики Казахстан, изложенными в данном нормативном постановлении. </w:t>
      </w:r>
    </w:p>
    <w:p w:rsidR="005E6A93" w:rsidRPr="007249A0" w:rsidRDefault="00BD6507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О принятых мерах в указанный срок проинформировать Конституционный Суд Республики Казахстан.</w:t>
      </w:r>
      <w:r w:rsidR="00503C35">
        <w:rPr>
          <w:rFonts w:ascii="Times New Roman" w:hAnsi="Times New Roman"/>
          <w:sz w:val="28"/>
          <w:szCs w:val="28"/>
        </w:rPr>
        <w:t xml:space="preserve"> </w:t>
      </w:r>
    </w:p>
    <w:p w:rsidR="0062450B" w:rsidRPr="007249A0" w:rsidRDefault="00BD6507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3. </w:t>
      </w:r>
      <w:r w:rsidR="0062450B"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Настоящее </w:t>
      </w:r>
      <w:r w:rsidR="0062450B" w:rsidRPr="007249A0">
        <w:rPr>
          <w:rFonts w:ascii="Times New Roman" w:hAnsi="Times New Roman"/>
          <w:sz w:val="28"/>
          <w:szCs w:val="28"/>
        </w:rPr>
        <w:t>нормативное постановление вступает в силу со дня его принятия, является общеобязательным на всей территории Республики</w:t>
      </w:r>
      <w:r w:rsidR="0060658D" w:rsidRPr="007249A0">
        <w:rPr>
          <w:rFonts w:ascii="Times New Roman" w:hAnsi="Times New Roman"/>
          <w:sz w:val="28"/>
          <w:szCs w:val="28"/>
        </w:rPr>
        <w:t xml:space="preserve"> Казахстан</w:t>
      </w:r>
      <w:r w:rsidR="0062450B" w:rsidRPr="007249A0">
        <w:rPr>
          <w:rFonts w:ascii="Times New Roman" w:hAnsi="Times New Roman"/>
          <w:sz w:val="28"/>
          <w:szCs w:val="28"/>
        </w:rPr>
        <w:t xml:space="preserve">, окончательным и обжалованию не подлежит. </w:t>
      </w:r>
    </w:p>
    <w:p w:rsidR="001B1FDF" w:rsidRPr="007249A0" w:rsidRDefault="00BD6507" w:rsidP="00C72454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249A0">
        <w:rPr>
          <w:bCs/>
          <w:sz w:val="28"/>
          <w:szCs w:val="28"/>
        </w:rPr>
        <w:t>4</w:t>
      </w:r>
      <w:r w:rsidR="0062450B" w:rsidRPr="007249A0">
        <w:rPr>
          <w:bCs/>
          <w:sz w:val="28"/>
          <w:szCs w:val="28"/>
        </w:rPr>
        <w:t>.</w:t>
      </w:r>
      <w:r w:rsidR="0062450B" w:rsidRPr="007249A0">
        <w:rPr>
          <w:bCs/>
          <w:sz w:val="28"/>
          <w:szCs w:val="28"/>
        </w:rPr>
        <w:tab/>
      </w:r>
      <w:r w:rsidR="001B1FDF" w:rsidRPr="007249A0">
        <w:rPr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:rsidR="00A32A4D" w:rsidRPr="007249A0" w:rsidRDefault="00A32A4D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32A4D" w:rsidRPr="007249A0" w:rsidRDefault="00A32A4D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C52C0" w:rsidRPr="007249A0" w:rsidRDefault="007C52C0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C6452F" w:rsidRPr="007249A0" w:rsidRDefault="00C6452F" w:rsidP="009F4EAC">
      <w:pPr>
        <w:tabs>
          <w:tab w:val="left" w:pos="8789"/>
          <w:tab w:val="left" w:pos="9355"/>
        </w:tabs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Конституционн</w:t>
      </w:r>
      <w:r w:rsidR="009F4EAC" w:rsidRPr="007249A0">
        <w:rPr>
          <w:rFonts w:ascii="Times New Roman" w:hAnsi="Times New Roman"/>
          <w:b/>
          <w:sz w:val="28"/>
          <w:szCs w:val="28"/>
        </w:rPr>
        <w:t>ый</w:t>
      </w:r>
      <w:r w:rsidRPr="007249A0">
        <w:rPr>
          <w:rFonts w:ascii="Times New Roman" w:hAnsi="Times New Roman"/>
          <w:b/>
          <w:sz w:val="28"/>
          <w:szCs w:val="28"/>
        </w:rPr>
        <w:t xml:space="preserve"> Суд</w:t>
      </w:r>
    </w:p>
    <w:p w:rsidR="00C6452F" w:rsidRPr="00F41C06" w:rsidRDefault="00C6452F" w:rsidP="009F4EAC">
      <w:pPr>
        <w:tabs>
          <w:tab w:val="left" w:pos="8789"/>
          <w:tab w:val="left" w:pos="9355"/>
        </w:tabs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:rsidR="00C6452F" w:rsidRDefault="00C6452F" w:rsidP="009F4EAC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:rsidR="00767E0E" w:rsidRPr="00F41C06" w:rsidRDefault="00767E0E" w:rsidP="000F4C89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67E0E" w:rsidRPr="00F41C06" w:rsidSect="00603264">
      <w:headerReference w:type="default" r:id="rId10"/>
      <w:pgSz w:w="12240" w:h="15840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D1" w:rsidRDefault="003E7BD1" w:rsidP="00B97B1A">
      <w:pPr>
        <w:spacing w:after="0" w:line="240" w:lineRule="auto"/>
      </w:pPr>
      <w:r>
        <w:separator/>
      </w:r>
    </w:p>
  </w:endnote>
  <w:endnote w:type="continuationSeparator" w:id="0">
    <w:p w:rsidR="003E7BD1" w:rsidRDefault="003E7BD1" w:rsidP="00B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D1" w:rsidRDefault="003E7BD1" w:rsidP="00B97B1A">
      <w:pPr>
        <w:spacing w:after="0" w:line="240" w:lineRule="auto"/>
      </w:pPr>
      <w:r>
        <w:separator/>
      </w:r>
    </w:p>
  </w:footnote>
  <w:footnote w:type="continuationSeparator" w:id="0">
    <w:p w:rsidR="003E7BD1" w:rsidRDefault="003E7BD1" w:rsidP="00B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B1A" w:rsidRPr="00B67431" w:rsidRDefault="00B97B1A" w:rsidP="007E668B">
    <w:pPr>
      <w:pStyle w:val="a8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 w:rsidRPr="00B67431">
      <w:rPr>
        <w:rFonts w:ascii="Times New Roman" w:hAnsi="Times New Roman"/>
        <w:sz w:val="28"/>
        <w:szCs w:val="28"/>
      </w:rPr>
      <w:t>2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3FD"/>
    <w:multiLevelType w:val="hybridMultilevel"/>
    <w:tmpl w:val="CAFCBB16"/>
    <w:lvl w:ilvl="0" w:tplc="25081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905602"/>
    <w:multiLevelType w:val="hybridMultilevel"/>
    <w:tmpl w:val="18FA9B4A"/>
    <w:lvl w:ilvl="0" w:tplc="E01AF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211CEB"/>
    <w:multiLevelType w:val="hybridMultilevel"/>
    <w:tmpl w:val="439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36E7"/>
    <w:multiLevelType w:val="hybridMultilevel"/>
    <w:tmpl w:val="60ECD706"/>
    <w:lvl w:ilvl="0" w:tplc="CD7A3804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F430DD"/>
    <w:multiLevelType w:val="hybridMultilevel"/>
    <w:tmpl w:val="601C7866"/>
    <w:lvl w:ilvl="0" w:tplc="4120E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77D36"/>
    <w:multiLevelType w:val="hybridMultilevel"/>
    <w:tmpl w:val="41F6D140"/>
    <w:lvl w:ilvl="0" w:tplc="7F8C94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F50A75"/>
    <w:multiLevelType w:val="hybridMultilevel"/>
    <w:tmpl w:val="DF4C2A1E"/>
    <w:lvl w:ilvl="0" w:tplc="EFBA4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0C5EF0"/>
    <w:multiLevelType w:val="hybridMultilevel"/>
    <w:tmpl w:val="4B4ADC86"/>
    <w:lvl w:ilvl="0" w:tplc="ABEA9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B46612"/>
    <w:multiLevelType w:val="hybridMultilevel"/>
    <w:tmpl w:val="2CD43B04"/>
    <w:lvl w:ilvl="0" w:tplc="0F7C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E"/>
    <w:rsid w:val="00001892"/>
    <w:rsid w:val="00001C16"/>
    <w:rsid w:val="00002E27"/>
    <w:rsid w:val="0000349E"/>
    <w:rsid w:val="00003D6B"/>
    <w:rsid w:val="00005055"/>
    <w:rsid w:val="000055DF"/>
    <w:rsid w:val="000055F4"/>
    <w:rsid w:val="00005933"/>
    <w:rsid w:val="00006ACE"/>
    <w:rsid w:val="00007BF7"/>
    <w:rsid w:val="00007C1A"/>
    <w:rsid w:val="00007C8D"/>
    <w:rsid w:val="00007FE2"/>
    <w:rsid w:val="00012056"/>
    <w:rsid w:val="00012ABE"/>
    <w:rsid w:val="00013701"/>
    <w:rsid w:val="0001407E"/>
    <w:rsid w:val="00014554"/>
    <w:rsid w:val="00014FF1"/>
    <w:rsid w:val="00015BE3"/>
    <w:rsid w:val="00016C5C"/>
    <w:rsid w:val="000170C7"/>
    <w:rsid w:val="000177BC"/>
    <w:rsid w:val="000178F5"/>
    <w:rsid w:val="0002044C"/>
    <w:rsid w:val="0002211E"/>
    <w:rsid w:val="00022874"/>
    <w:rsid w:val="00024D89"/>
    <w:rsid w:val="00024F79"/>
    <w:rsid w:val="000250C9"/>
    <w:rsid w:val="000258D0"/>
    <w:rsid w:val="00026330"/>
    <w:rsid w:val="00026968"/>
    <w:rsid w:val="00026B83"/>
    <w:rsid w:val="00026CCE"/>
    <w:rsid w:val="00027217"/>
    <w:rsid w:val="000278BF"/>
    <w:rsid w:val="00027BE3"/>
    <w:rsid w:val="00031137"/>
    <w:rsid w:val="000323FC"/>
    <w:rsid w:val="0003279E"/>
    <w:rsid w:val="000340D3"/>
    <w:rsid w:val="00034537"/>
    <w:rsid w:val="00034C5F"/>
    <w:rsid w:val="00035686"/>
    <w:rsid w:val="0003641B"/>
    <w:rsid w:val="00036F52"/>
    <w:rsid w:val="00037135"/>
    <w:rsid w:val="00037556"/>
    <w:rsid w:val="000379D6"/>
    <w:rsid w:val="00037C0C"/>
    <w:rsid w:val="0004281D"/>
    <w:rsid w:val="00042C7A"/>
    <w:rsid w:val="000433F5"/>
    <w:rsid w:val="00043BA8"/>
    <w:rsid w:val="00044221"/>
    <w:rsid w:val="00044234"/>
    <w:rsid w:val="00044E9C"/>
    <w:rsid w:val="0004713D"/>
    <w:rsid w:val="00047AB2"/>
    <w:rsid w:val="000501FF"/>
    <w:rsid w:val="000503E1"/>
    <w:rsid w:val="00050F65"/>
    <w:rsid w:val="000523FD"/>
    <w:rsid w:val="000525A4"/>
    <w:rsid w:val="000526B3"/>
    <w:rsid w:val="000531AB"/>
    <w:rsid w:val="00053BFE"/>
    <w:rsid w:val="000542AB"/>
    <w:rsid w:val="00054472"/>
    <w:rsid w:val="00054DE8"/>
    <w:rsid w:val="000554E4"/>
    <w:rsid w:val="00055C21"/>
    <w:rsid w:val="00056DDB"/>
    <w:rsid w:val="00056ECF"/>
    <w:rsid w:val="00060B3D"/>
    <w:rsid w:val="00060C4D"/>
    <w:rsid w:val="000636E6"/>
    <w:rsid w:val="0006454A"/>
    <w:rsid w:val="00066DCC"/>
    <w:rsid w:val="00070811"/>
    <w:rsid w:val="0007172D"/>
    <w:rsid w:val="000719D4"/>
    <w:rsid w:val="00072BE8"/>
    <w:rsid w:val="00073673"/>
    <w:rsid w:val="00073F49"/>
    <w:rsid w:val="00075017"/>
    <w:rsid w:val="0007566A"/>
    <w:rsid w:val="00075D01"/>
    <w:rsid w:val="0007624E"/>
    <w:rsid w:val="0007674C"/>
    <w:rsid w:val="0007791A"/>
    <w:rsid w:val="000806FB"/>
    <w:rsid w:val="00080E2B"/>
    <w:rsid w:val="00081D3F"/>
    <w:rsid w:val="000823EB"/>
    <w:rsid w:val="00083414"/>
    <w:rsid w:val="000839A3"/>
    <w:rsid w:val="00083FD1"/>
    <w:rsid w:val="00084EE4"/>
    <w:rsid w:val="000852C4"/>
    <w:rsid w:val="00085AB7"/>
    <w:rsid w:val="00085C0F"/>
    <w:rsid w:val="00087C72"/>
    <w:rsid w:val="000902BA"/>
    <w:rsid w:val="0009034E"/>
    <w:rsid w:val="000904D1"/>
    <w:rsid w:val="000912BE"/>
    <w:rsid w:val="000921A1"/>
    <w:rsid w:val="00092B23"/>
    <w:rsid w:val="00093D08"/>
    <w:rsid w:val="00094B67"/>
    <w:rsid w:val="00094D0D"/>
    <w:rsid w:val="000951BD"/>
    <w:rsid w:val="00095631"/>
    <w:rsid w:val="00095634"/>
    <w:rsid w:val="00095A83"/>
    <w:rsid w:val="0009777C"/>
    <w:rsid w:val="000A07F5"/>
    <w:rsid w:val="000A0C01"/>
    <w:rsid w:val="000A1FBB"/>
    <w:rsid w:val="000A25D6"/>
    <w:rsid w:val="000A25EB"/>
    <w:rsid w:val="000A2BB8"/>
    <w:rsid w:val="000A2D70"/>
    <w:rsid w:val="000A3F83"/>
    <w:rsid w:val="000A4442"/>
    <w:rsid w:val="000A456E"/>
    <w:rsid w:val="000A5121"/>
    <w:rsid w:val="000A591B"/>
    <w:rsid w:val="000A5A67"/>
    <w:rsid w:val="000A5B75"/>
    <w:rsid w:val="000A5DFC"/>
    <w:rsid w:val="000A64B4"/>
    <w:rsid w:val="000A6E06"/>
    <w:rsid w:val="000A74BF"/>
    <w:rsid w:val="000B043C"/>
    <w:rsid w:val="000B0DCF"/>
    <w:rsid w:val="000B1AFB"/>
    <w:rsid w:val="000B201E"/>
    <w:rsid w:val="000B264F"/>
    <w:rsid w:val="000B26E6"/>
    <w:rsid w:val="000B2CBD"/>
    <w:rsid w:val="000B2D5C"/>
    <w:rsid w:val="000B31E5"/>
    <w:rsid w:val="000B354E"/>
    <w:rsid w:val="000B379C"/>
    <w:rsid w:val="000B43C8"/>
    <w:rsid w:val="000B444A"/>
    <w:rsid w:val="000B4998"/>
    <w:rsid w:val="000B6370"/>
    <w:rsid w:val="000B66B1"/>
    <w:rsid w:val="000B67BC"/>
    <w:rsid w:val="000B793A"/>
    <w:rsid w:val="000C03BE"/>
    <w:rsid w:val="000C0640"/>
    <w:rsid w:val="000C0A29"/>
    <w:rsid w:val="000C1273"/>
    <w:rsid w:val="000C230F"/>
    <w:rsid w:val="000C3E14"/>
    <w:rsid w:val="000C43F0"/>
    <w:rsid w:val="000C47EA"/>
    <w:rsid w:val="000C5D09"/>
    <w:rsid w:val="000C5D7B"/>
    <w:rsid w:val="000C6C0C"/>
    <w:rsid w:val="000C6EA5"/>
    <w:rsid w:val="000C7EA4"/>
    <w:rsid w:val="000C7FDB"/>
    <w:rsid w:val="000D0DE0"/>
    <w:rsid w:val="000D0F27"/>
    <w:rsid w:val="000D0F4B"/>
    <w:rsid w:val="000D115B"/>
    <w:rsid w:val="000D2CDF"/>
    <w:rsid w:val="000D2F49"/>
    <w:rsid w:val="000D3575"/>
    <w:rsid w:val="000D3C27"/>
    <w:rsid w:val="000D4BA2"/>
    <w:rsid w:val="000D4BE7"/>
    <w:rsid w:val="000D5AF7"/>
    <w:rsid w:val="000D5FC9"/>
    <w:rsid w:val="000D6396"/>
    <w:rsid w:val="000D6AFD"/>
    <w:rsid w:val="000D6AFE"/>
    <w:rsid w:val="000D70A4"/>
    <w:rsid w:val="000D743F"/>
    <w:rsid w:val="000D7F8F"/>
    <w:rsid w:val="000E2106"/>
    <w:rsid w:val="000E2EFF"/>
    <w:rsid w:val="000E2FB6"/>
    <w:rsid w:val="000E36F5"/>
    <w:rsid w:val="000E3884"/>
    <w:rsid w:val="000E40EA"/>
    <w:rsid w:val="000E4489"/>
    <w:rsid w:val="000E4FD0"/>
    <w:rsid w:val="000E5B52"/>
    <w:rsid w:val="000E5D0A"/>
    <w:rsid w:val="000E66B5"/>
    <w:rsid w:val="000E723A"/>
    <w:rsid w:val="000E7A09"/>
    <w:rsid w:val="000E7A46"/>
    <w:rsid w:val="000E7C20"/>
    <w:rsid w:val="000F00EE"/>
    <w:rsid w:val="000F033E"/>
    <w:rsid w:val="000F171C"/>
    <w:rsid w:val="000F1CD6"/>
    <w:rsid w:val="000F1E3E"/>
    <w:rsid w:val="000F4B80"/>
    <w:rsid w:val="000F4C89"/>
    <w:rsid w:val="000F5B2A"/>
    <w:rsid w:val="000F6595"/>
    <w:rsid w:val="000F6766"/>
    <w:rsid w:val="000F6F57"/>
    <w:rsid w:val="000F6F98"/>
    <w:rsid w:val="000F7D26"/>
    <w:rsid w:val="000F7DCB"/>
    <w:rsid w:val="0010021D"/>
    <w:rsid w:val="00100657"/>
    <w:rsid w:val="001016A6"/>
    <w:rsid w:val="00101E75"/>
    <w:rsid w:val="00101F97"/>
    <w:rsid w:val="001023C7"/>
    <w:rsid w:val="00102F54"/>
    <w:rsid w:val="00103D3B"/>
    <w:rsid w:val="0010433C"/>
    <w:rsid w:val="00105A16"/>
    <w:rsid w:val="00106828"/>
    <w:rsid w:val="00107101"/>
    <w:rsid w:val="00107CF2"/>
    <w:rsid w:val="00110187"/>
    <w:rsid w:val="00110413"/>
    <w:rsid w:val="00110603"/>
    <w:rsid w:val="00110C88"/>
    <w:rsid w:val="00110E0C"/>
    <w:rsid w:val="00111B37"/>
    <w:rsid w:val="0011227C"/>
    <w:rsid w:val="001127CA"/>
    <w:rsid w:val="0011282C"/>
    <w:rsid w:val="0011371C"/>
    <w:rsid w:val="00113BE1"/>
    <w:rsid w:val="00113F5C"/>
    <w:rsid w:val="00114007"/>
    <w:rsid w:val="00114177"/>
    <w:rsid w:val="00114404"/>
    <w:rsid w:val="0011573A"/>
    <w:rsid w:val="00115EFB"/>
    <w:rsid w:val="001165C6"/>
    <w:rsid w:val="001169C3"/>
    <w:rsid w:val="00117AB4"/>
    <w:rsid w:val="00117DA4"/>
    <w:rsid w:val="00121003"/>
    <w:rsid w:val="00121D5D"/>
    <w:rsid w:val="00123B34"/>
    <w:rsid w:val="00123D03"/>
    <w:rsid w:val="00126E92"/>
    <w:rsid w:val="00127378"/>
    <w:rsid w:val="0012760F"/>
    <w:rsid w:val="00127EAA"/>
    <w:rsid w:val="00130438"/>
    <w:rsid w:val="0013080F"/>
    <w:rsid w:val="001311F7"/>
    <w:rsid w:val="00131272"/>
    <w:rsid w:val="00131EB4"/>
    <w:rsid w:val="00132820"/>
    <w:rsid w:val="00132C1B"/>
    <w:rsid w:val="00132C84"/>
    <w:rsid w:val="00132DA6"/>
    <w:rsid w:val="001337D1"/>
    <w:rsid w:val="00133C12"/>
    <w:rsid w:val="00134833"/>
    <w:rsid w:val="0013492F"/>
    <w:rsid w:val="00134E16"/>
    <w:rsid w:val="00135F9E"/>
    <w:rsid w:val="00136246"/>
    <w:rsid w:val="00136755"/>
    <w:rsid w:val="00136C67"/>
    <w:rsid w:val="00140595"/>
    <w:rsid w:val="00140709"/>
    <w:rsid w:val="001409B2"/>
    <w:rsid w:val="0014118C"/>
    <w:rsid w:val="00141231"/>
    <w:rsid w:val="001418C2"/>
    <w:rsid w:val="00142D4A"/>
    <w:rsid w:val="0014319E"/>
    <w:rsid w:val="00143616"/>
    <w:rsid w:val="0014364E"/>
    <w:rsid w:val="00144A23"/>
    <w:rsid w:val="00144AB9"/>
    <w:rsid w:val="00144ABC"/>
    <w:rsid w:val="001454AE"/>
    <w:rsid w:val="00145C83"/>
    <w:rsid w:val="00145EF0"/>
    <w:rsid w:val="00146ED1"/>
    <w:rsid w:val="00147C99"/>
    <w:rsid w:val="001509B0"/>
    <w:rsid w:val="00150C3B"/>
    <w:rsid w:val="00151271"/>
    <w:rsid w:val="00151A87"/>
    <w:rsid w:val="00152CEC"/>
    <w:rsid w:val="00153648"/>
    <w:rsid w:val="00154AE2"/>
    <w:rsid w:val="00154D78"/>
    <w:rsid w:val="001553FD"/>
    <w:rsid w:val="0015585B"/>
    <w:rsid w:val="00155DCE"/>
    <w:rsid w:val="001562D4"/>
    <w:rsid w:val="00156523"/>
    <w:rsid w:val="00157FD9"/>
    <w:rsid w:val="00160737"/>
    <w:rsid w:val="0016082A"/>
    <w:rsid w:val="00160A6F"/>
    <w:rsid w:val="001615AB"/>
    <w:rsid w:val="00161FD5"/>
    <w:rsid w:val="001635CC"/>
    <w:rsid w:val="00164447"/>
    <w:rsid w:val="0016484C"/>
    <w:rsid w:val="00164F9A"/>
    <w:rsid w:val="00165BBE"/>
    <w:rsid w:val="00166DDA"/>
    <w:rsid w:val="00166E20"/>
    <w:rsid w:val="00167A0C"/>
    <w:rsid w:val="00167A7F"/>
    <w:rsid w:val="00167F92"/>
    <w:rsid w:val="0017085F"/>
    <w:rsid w:val="00170D0E"/>
    <w:rsid w:val="00171D1E"/>
    <w:rsid w:val="00172326"/>
    <w:rsid w:val="001723F7"/>
    <w:rsid w:val="00173158"/>
    <w:rsid w:val="001731EC"/>
    <w:rsid w:val="00174DE1"/>
    <w:rsid w:val="00174FE7"/>
    <w:rsid w:val="0017540C"/>
    <w:rsid w:val="00175697"/>
    <w:rsid w:val="00175755"/>
    <w:rsid w:val="00175DE1"/>
    <w:rsid w:val="00175EFE"/>
    <w:rsid w:val="00176132"/>
    <w:rsid w:val="0017682F"/>
    <w:rsid w:val="00176EA4"/>
    <w:rsid w:val="0017745A"/>
    <w:rsid w:val="00177585"/>
    <w:rsid w:val="00177A24"/>
    <w:rsid w:val="00177D60"/>
    <w:rsid w:val="001800DD"/>
    <w:rsid w:val="001804D5"/>
    <w:rsid w:val="001805D7"/>
    <w:rsid w:val="00180D97"/>
    <w:rsid w:val="00180FFE"/>
    <w:rsid w:val="001814D2"/>
    <w:rsid w:val="001816DB"/>
    <w:rsid w:val="00181912"/>
    <w:rsid w:val="00181EE2"/>
    <w:rsid w:val="0018274B"/>
    <w:rsid w:val="001836AA"/>
    <w:rsid w:val="001839B5"/>
    <w:rsid w:val="00184D0E"/>
    <w:rsid w:val="00184EBD"/>
    <w:rsid w:val="00185A20"/>
    <w:rsid w:val="00185C01"/>
    <w:rsid w:val="00186BBF"/>
    <w:rsid w:val="00186E85"/>
    <w:rsid w:val="00186F53"/>
    <w:rsid w:val="001908C9"/>
    <w:rsid w:val="00190AB9"/>
    <w:rsid w:val="00191746"/>
    <w:rsid w:val="001920B3"/>
    <w:rsid w:val="00192E3E"/>
    <w:rsid w:val="00192FE1"/>
    <w:rsid w:val="001933F3"/>
    <w:rsid w:val="001966BF"/>
    <w:rsid w:val="001968B1"/>
    <w:rsid w:val="00196E81"/>
    <w:rsid w:val="00197453"/>
    <w:rsid w:val="00197D33"/>
    <w:rsid w:val="001A24DC"/>
    <w:rsid w:val="001A2B43"/>
    <w:rsid w:val="001A2C95"/>
    <w:rsid w:val="001A2EAC"/>
    <w:rsid w:val="001A35E4"/>
    <w:rsid w:val="001A4448"/>
    <w:rsid w:val="001A4FDB"/>
    <w:rsid w:val="001A5799"/>
    <w:rsid w:val="001A7899"/>
    <w:rsid w:val="001B139F"/>
    <w:rsid w:val="001B1FDF"/>
    <w:rsid w:val="001B2E00"/>
    <w:rsid w:val="001B3AD5"/>
    <w:rsid w:val="001B3E5D"/>
    <w:rsid w:val="001B44C1"/>
    <w:rsid w:val="001B45BE"/>
    <w:rsid w:val="001B47C2"/>
    <w:rsid w:val="001B542C"/>
    <w:rsid w:val="001B5CB5"/>
    <w:rsid w:val="001B61F3"/>
    <w:rsid w:val="001B67A4"/>
    <w:rsid w:val="001C05F0"/>
    <w:rsid w:val="001C0ABB"/>
    <w:rsid w:val="001C0C8E"/>
    <w:rsid w:val="001C130C"/>
    <w:rsid w:val="001C2381"/>
    <w:rsid w:val="001C2BA2"/>
    <w:rsid w:val="001C2E50"/>
    <w:rsid w:val="001C2E96"/>
    <w:rsid w:val="001C3BF2"/>
    <w:rsid w:val="001C4551"/>
    <w:rsid w:val="001C4D16"/>
    <w:rsid w:val="001C6443"/>
    <w:rsid w:val="001C6EB9"/>
    <w:rsid w:val="001D0AE4"/>
    <w:rsid w:val="001D24A2"/>
    <w:rsid w:val="001D26DA"/>
    <w:rsid w:val="001D2E08"/>
    <w:rsid w:val="001D3461"/>
    <w:rsid w:val="001D37BC"/>
    <w:rsid w:val="001D3857"/>
    <w:rsid w:val="001D4101"/>
    <w:rsid w:val="001D5197"/>
    <w:rsid w:val="001D59A2"/>
    <w:rsid w:val="001D60C2"/>
    <w:rsid w:val="001D6D87"/>
    <w:rsid w:val="001D7520"/>
    <w:rsid w:val="001D75FB"/>
    <w:rsid w:val="001D77BC"/>
    <w:rsid w:val="001E07E7"/>
    <w:rsid w:val="001E340D"/>
    <w:rsid w:val="001E43D0"/>
    <w:rsid w:val="001E4717"/>
    <w:rsid w:val="001E52E5"/>
    <w:rsid w:val="001E5543"/>
    <w:rsid w:val="001E6011"/>
    <w:rsid w:val="001E6423"/>
    <w:rsid w:val="001E6756"/>
    <w:rsid w:val="001E76F7"/>
    <w:rsid w:val="001E7775"/>
    <w:rsid w:val="001E7A5F"/>
    <w:rsid w:val="001E7EAF"/>
    <w:rsid w:val="001F004B"/>
    <w:rsid w:val="001F26B8"/>
    <w:rsid w:val="001F28F6"/>
    <w:rsid w:val="001F2A54"/>
    <w:rsid w:val="001F35BE"/>
    <w:rsid w:val="001F3E6A"/>
    <w:rsid w:val="001F4E4F"/>
    <w:rsid w:val="001F4ECD"/>
    <w:rsid w:val="001F500D"/>
    <w:rsid w:val="001F5516"/>
    <w:rsid w:val="001F6054"/>
    <w:rsid w:val="001F620E"/>
    <w:rsid w:val="001F74D9"/>
    <w:rsid w:val="001F7B1D"/>
    <w:rsid w:val="001F7BEE"/>
    <w:rsid w:val="00200603"/>
    <w:rsid w:val="00200AA0"/>
    <w:rsid w:val="00201BDC"/>
    <w:rsid w:val="00202FD9"/>
    <w:rsid w:val="002030AC"/>
    <w:rsid w:val="0020368B"/>
    <w:rsid w:val="0020371A"/>
    <w:rsid w:val="002037C8"/>
    <w:rsid w:val="0020384D"/>
    <w:rsid w:val="00204511"/>
    <w:rsid w:val="00204CAE"/>
    <w:rsid w:val="00204D6D"/>
    <w:rsid w:val="00205462"/>
    <w:rsid w:val="002059EE"/>
    <w:rsid w:val="00206C26"/>
    <w:rsid w:val="00206E3D"/>
    <w:rsid w:val="0021061D"/>
    <w:rsid w:val="00210771"/>
    <w:rsid w:val="00212869"/>
    <w:rsid w:val="00212A1B"/>
    <w:rsid w:val="00212A2E"/>
    <w:rsid w:val="00212C8E"/>
    <w:rsid w:val="0021347C"/>
    <w:rsid w:val="00213493"/>
    <w:rsid w:val="00213C90"/>
    <w:rsid w:val="00214E16"/>
    <w:rsid w:val="00215498"/>
    <w:rsid w:val="002163D5"/>
    <w:rsid w:val="002171C9"/>
    <w:rsid w:val="00220291"/>
    <w:rsid w:val="00220516"/>
    <w:rsid w:val="00220F65"/>
    <w:rsid w:val="00220F81"/>
    <w:rsid w:val="00221437"/>
    <w:rsid w:val="00221777"/>
    <w:rsid w:val="00221E49"/>
    <w:rsid w:val="002227F4"/>
    <w:rsid w:val="002234E6"/>
    <w:rsid w:val="00223DFA"/>
    <w:rsid w:val="00223E2D"/>
    <w:rsid w:val="0022417B"/>
    <w:rsid w:val="00224327"/>
    <w:rsid w:val="00224C31"/>
    <w:rsid w:val="00224C78"/>
    <w:rsid w:val="00225297"/>
    <w:rsid w:val="002257A4"/>
    <w:rsid w:val="00225C28"/>
    <w:rsid w:val="00226197"/>
    <w:rsid w:val="002263AF"/>
    <w:rsid w:val="00230ACD"/>
    <w:rsid w:val="00230DB8"/>
    <w:rsid w:val="002313D4"/>
    <w:rsid w:val="00231C9A"/>
    <w:rsid w:val="002334C0"/>
    <w:rsid w:val="00233CFF"/>
    <w:rsid w:val="0023460B"/>
    <w:rsid w:val="002349D8"/>
    <w:rsid w:val="00234CAD"/>
    <w:rsid w:val="002350B3"/>
    <w:rsid w:val="00236C6B"/>
    <w:rsid w:val="00236DCA"/>
    <w:rsid w:val="002372BF"/>
    <w:rsid w:val="00237FF0"/>
    <w:rsid w:val="0024182E"/>
    <w:rsid w:val="002418FC"/>
    <w:rsid w:val="0024201C"/>
    <w:rsid w:val="00242F96"/>
    <w:rsid w:val="0024365E"/>
    <w:rsid w:val="0024450F"/>
    <w:rsid w:val="00245DBE"/>
    <w:rsid w:val="00246A27"/>
    <w:rsid w:val="00246C0A"/>
    <w:rsid w:val="00246E45"/>
    <w:rsid w:val="0024725D"/>
    <w:rsid w:val="00247DDA"/>
    <w:rsid w:val="002503EE"/>
    <w:rsid w:val="0025060F"/>
    <w:rsid w:val="00250D65"/>
    <w:rsid w:val="00251909"/>
    <w:rsid w:val="002522E3"/>
    <w:rsid w:val="00253D6D"/>
    <w:rsid w:val="00253F5C"/>
    <w:rsid w:val="00254260"/>
    <w:rsid w:val="00254A80"/>
    <w:rsid w:val="00255542"/>
    <w:rsid w:val="002603BE"/>
    <w:rsid w:val="002611E4"/>
    <w:rsid w:val="00262058"/>
    <w:rsid w:val="00262146"/>
    <w:rsid w:val="002622C9"/>
    <w:rsid w:val="00262A0C"/>
    <w:rsid w:val="00262F8B"/>
    <w:rsid w:val="00263134"/>
    <w:rsid w:val="00264143"/>
    <w:rsid w:val="00264A5F"/>
    <w:rsid w:val="00265B6E"/>
    <w:rsid w:val="002661C5"/>
    <w:rsid w:val="00266BA0"/>
    <w:rsid w:val="00267F0F"/>
    <w:rsid w:val="002710D1"/>
    <w:rsid w:val="00271159"/>
    <w:rsid w:val="00271C5F"/>
    <w:rsid w:val="00271F5F"/>
    <w:rsid w:val="00272645"/>
    <w:rsid w:val="00272F56"/>
    <w:rsid w:val="00273707"/>
    <w:rsid w:val="002738D9"/>
    <w:rsid w:val="002743C2"/>
    <w:rsid w:val="00274E20"/>
    <w:rsid w:val="00275068"/>
    <w:rsid w:val="00276114"/>
    <w:rsid w:val="002761CF"/>
    <w:rsid w:val="00276493"/>
    <w:rsid w:val="00280A19"/>
    <w:rsid w:val="00280D28"/>
    <w:rsid w:val="002811CA"/>
    <w:rsid w:val="002817E7"/>
    <w:rsid w:val="00281822"/>
    <w:rsid w:val="00281D3C"/>
    <w:rsid w:val="0028269D"/>
    <w:rsid w:val="00283063"/>
    <w:rsid w:val="00284A7B"/>
    <w:rsid w:val="00284B4B"/>
    <w:rsid w:val="00285A85"/>
    <w:rsid w:val="00286C75"/>
    <w:rsid w:val="002879E2"/>
    <w:rsid w:val="00287CC0"/>
    <w:rsid w:val="0029009A"/>
    <w:rsid w:val="00291D56"/>
    <w:rsid w:val="002920DB"/>
    <w:rsid w:val="00292313"/>
    <w:rsid w:val="002924F0"/>
    <w:rsid w:val="00293229"/>
    <w:rsid w:val="00296DDC"/>
    <w:rsid w:val="00297723"/>
    <w:rsid w:val="00297CFE"/>
    <w:rsid w:val="002A0006"/>
    <w:rsid w:val="002A072C"/>
    <w:rsid w:val="002A31A2"/>
    <w:rsid w:val="002A3950"/>
    <w:rsid w:val="002A4AE3"/>
    <w:rsid w:val="002A4D74"/>
    <w:rsid w:val="002A5CE3"/>
    <w:rsid w:val="002A5EB7"/>
    <w:rsid w:val="002B0134"/>
    <w:rsid w:val="002B0665"/>
    <w:rsid w:val="002B0AD0"/>
    <w:rsid w:val="002B4B74"/>
    <w:rsid w:val="002B528D"/>
    <w:rsid w:val="002B5420"/>
    <w:rsid w:val="002B5970"/>
    <w:rsid w:val="002B60B4"/>
    <w:rsid w:val="002B6842"/>
    <w:rsid w:val="002B69B7"/>
    <w:rsid w:val="002B6E28"/>
    <w:rsid w:val="002B76CB"/>
    <w:rsid w:val="002B7A2E"/>
    <w:rsid w:val="002B7A44"/>
    <w:rsid w:val="002B7EC3"/>
    <w:rsid w:val="002C098D"/>
    <w:rsid w:val="002C149A"/>
    <w:rsid w:val="002C1C24"/>
    <w:rsid w:val="002C3227"/>
    <w:rsid w:val="002C4829"/>
    <w:rsid w:val="002C4E60"/>
    <w:rsid w:val="002C6679"/>
    <w:rsid w:val="002C6E86"/>
    <w:rsid w:val="002C79B8"/>
    <w:rsid w:val="002D0BD1"/>
    <w:rsid w:val="002D11A0"/>
    <w:rsid w:val="002D23A3"/>
    <w:rsid w:val="002D26DB"/>
    <w:rsid w:val="002D2772"/>
    <w:rsid w:val="002D343E"/>
    <w:rsid w:val="002D35EF"/>
    <w:rsid w:val="002D3EC2"/>
    <w:rsid w:val="002D5D9F"/>
    <w:rsid w:val="002D6B00"/>
    <w:rsid w:val="002D7039"/>
    <w:rsid w:val="002D7EC0"/>
    <w:rsid w:val="002E0B21"/>
    <w:rsid w:val="002E114D"/>
    <w:rsid w:val="002E1BBF"/>
    <w:rsid w:val="002E1EE3"/>
    <w:rsid w:val="002E212C"/>
    <w:rsid w:val="002E31C1"/>
    <w:rsid w:val="002E35EA"/>
    <w:rsid w:val="002E49D8"/>
    <w:rsid w:val="002E5280"/>
    <w:rsid w:val="002E62D8"/>
    <w:rsid w:val="002E66BF"/>
    <w:rsid w:val="002F09E8"/>
    <w:rsid w:val="002F1E46"/>
    <w:rsid w:val="002F2948"/>
    <w:rsid w:val="002F2AC9"/>
    <w:rsid w:val="002F35F6"/>
    <w:rsid w:val="002F3781"/>
    <w:rsid w:val="002F4D9C"/>
    <w:rsid w:val="002F502F"/>
    <w:rsid w:val="002F5CFC"/>
    <w:rsid w:val="002F63FC"/>
    <w:rsid w:val="002F6CFF"/>
    <w:rsid w:val="002F78D1"/>
    <w:rsid w:val="0030127C"/>
    <w:rsid w:val="00302D7D"/>
    <w:rsid w:val="00303A15"/>
    <w:rsid w:val="00303CE3"/>
    <w:rsid w:val="00304766"/>
    <w:rsid w:val="003064CD"/>
    <w:rsid w:val="00306B4F"/>
    <w:rsid w:val="00310DCE"/>
    <w:rsid w:val="003112E0"/>
    <w:rsid w:val="0031175F"/>
    <w:rsid w:val="0031178C"/>
    <w:rsid w:val="003138A2"/>
    <w:rsid w:val="00313B37"/>
    <w:rsid w:val="00314112"/>
    <w:rsid w:val="00314679"/>
    <w:rsid w:val="00315C15"/>
    <w:rsid w:val="00315E85"/>
    <w:rsid w:val="00317419"/>
    <w:rsid w:val="00317CC3"/>
    <w:rsid w:val="00317CF2"/>
    <w:rsid w:val="00323154"/>
    <w:rsid w:val="00323D0B"/>
    <w:rsid w:val="00330381"/>
    <w:rsid w:val="0033140C"/>
    <w:rsid w:val="00331D33"/>
    <w:rsid w:val="0033304E"/>
    <w:rsid w:val="0033336F"/>
    <w:rsid w:val="003335E8"/>
    <w:rsid w:val="00333653"/>
    <w:rsid w:val="0033379B"/>
    <w:rsid w:val="00333B2F"/>
    <w:rsid w:val="00333F43"/>
    <w:rsid w:val="003344B4"/>
    <w:rsid w:val="00334616"/>
    <w:rsid w:val="00334A9A"/>
    <w:rsid w:val="0033507D"/>
    <w:rsid w:val="0033623C"/>
    <w:rsid w:val="00336E5E"/>
    <w:rsid w:val="003372D0"/>
    <w:rsid w:val="00337D2F"/>
    <w:rsid w:val="0034074C"/>
    <w:rsid w:val="00341D71"/>
    <w:rsid w:val="003428CE"/>
    <w:rsid w:val="00342AF6"/>
    <w:rsid w:val="0034334A"/>
    <w:rsid w:val="00343563"/>
    <w:rsid w:val="00343798"/>
    <w:rsid w:val="0034379F"/>
    <w:rsid w:val="003453A4"/>
    <w:rsid w:val="00345412"/>
    <w:rsid w:val="00345EE2"/>
    <w:rsid w:val="00346182"/>
    <w:rsid w:val="00346548"/>
    <w:rsid w:val="0034670D"/>
    <w:rsid w:val="00346DC9"/>
    <w:rsid w:val="00347A27"/>
    <w:rsid w:val="00347A63"/>
    <w:rsid w:val="00351A3F"/>
    <w:rsid w:val="0035200D"/>
    <w:rsid w:val="00352DE9"/>
    <w:rsid w:val="0035363F"/>
    <w:rsid w:val="00354C6A"/>
    <w:rsid w:val="003550B3"/>
    <w:rsid w:val="00355103"/>
    <w:rsid w:val="0035572B"/>
    <w:rsid w:val="003561AB"/>
    <w:rsid w:val="003567CB"/>
    <w:rsid w:val="00357A02"/>
    <w:rsid w:val="003619A7"/>
    <w:rsid w:val="0036253C"/>
    <w:rsid w:val="00362623"/>
    <w:rsid w:val="00362EEC"/>
    <w:rsid w:val="00363110"/>
    <w:rsid w:val="00364C41"/>
    <w:rsid w:val="003656DF"/>
    <w:rsid w:val="00365AD7"/>
    <w:rsid w:val="00366F14"/>
    <w:rsid w:val="003674CC"/>
    <w:rsid w:val="00367E1E"/>
    <w:rsid w:val="00370C28"/>
    <w:rsid w:val="00370E4C"/>
    <w:rsid w:val="0037162D"/>
    <w:rsid w:val="00371659"/>
    <w:rsid w:val="00371692"/>
    <w:rsid w:val="00372042"/>
    <w:rsid w:val="003723B4"/>
    <w:rsid w:val="00372508"/>
    <w:rsid w:val="00373F2D"/>
    <w:rsid w:val="003744F1"/>
    <w:rsid w:val="003747CD"/>
    <w:rsid w:val="003751C3"/>
    <w:rsid w:val="003757C2"/>
    <w:rsid w:val="00375BEF"/>
    <w:rsid w:val="003769E9"/>
    <w:rsid w:val="00376B67"/>
    <w:rsid w:val="00376D6B"/>
    <w:rsid w:val="00380702"/>
    <w:rsid w:val="003812BD"/>
    <w:rsid w:val="00381690"/>
    <w:rsid w:val="00382304"/>
    <w:rsid w:val="003823C5"/>
    <w:rsid w:val="003831C3"/>
    <w:rsid w:val="00383531"/>
    <w:rsid w:val="0038360B"/>
    <w:rsid w:val="00383E70"/>
    <w:rsid w:val="0038584E"/>
    <w:rsid w:val="00386DD1"/>
    <w:rsid w:val="00387275"/>
    <w:rsid w:val="003873B0"/>
    <w:rsid w:val="0038745B"/>
    <w:rsid w:val="003874F3"/>
    <w:rsid w:val="00387A74"/>
    <w:rsid w:val="00387D27"/>
    <w:rsid w:val="00390AEC"/>
    <w:rsid w:val="00390ED7"/>
    <w:rsid w:val="00391328"/>
    <w:rsid w:val="00391D9F"/>
    <w:rsid w:val="00391FA2"/>
    <w:rsid w:val="00393B5C"/>
    <w:rsid w:val="00393DE9"/>
    <w:rsid w:val="00394139"/>
    <w:rsid w:val="00394A07"/>
    <w:rsid w:val="00395930"/>
    <w:rsid w:val="00396CD5"/>
    <w:rsid w:val="00397268"/>
    <w:rsid w:val="00397365"/>
    <w:rsid w:val="00397CCA"/>
    <w:rsid w:val="00397FE6"/>
    <w:rsid w:val="003A069F"/>
    <w:rsid w:val="003A06AA"/>
    <w:rsid w:val="003A18AE"/>
    <w:rsid w:val="003A2132"/>
    <w:rsid w:val="003A2D33"/>
    <w:rsid w:val="003A323E"/>
    <w:rsid w:val="003A4054"/>
    <w:rsid w:val="003A4142"/>
    <w:rsid w:val="003A4206"/>
    <w:rsid w:val="003A4821"/>
    <w:rsid w:val="003A4C25"/>
    <w:rsid w:val="003A4E87"/>
    <w:rsid w:val="003A4EF8"/>
    <w:rsid w:val="003A4FF9"/>
    <w:rsid w:val="003A5EC2"/>
    <w:rsid w:val="003A5FEC"/>
    <w:rsid w:val="003A6713"/>
    <w:rsid w:val="003A6A92"/>
    <w:rsid w:val="003A732C"/>
    <w:rsid w:val="003A7574"/>
    <w:rsid w:val="003B0F80"/>
    <w:rsid w:val="003B1702"/>
    <w:rsid w:val="003B35D0"/>
    <w:rsid w:val="003B455A"/>
    <w:rsid w:val="003B5359"/>
    <w:rsid w:val="003B5E58"/>
    <w:rsid w:val="003B6098"/>
    <w:rsid w:val="003B73C5"/>
    <w:rsid w:val="003B7BAE"/>
    <w:rsid w:val="003B7F92"/>
    <w:rsid w:val="003C00B5"/>
    <w:rsid w:val="003C0BEF"/>
    <w:rsid w:val="003C1A5C"/>
    <w:rsid w:val="003C1BA5"/>
    <w:rsid w:val="003C1E22"/>
    <w:rsid w:val="003C2205"/>
    <w:rsid w:val="003C2B31"/>
    <w:rsid w:val="003C369D"/>
    <w:rsid w:val="003C5873"/>
    <w:rsid w:val="003C5EE3"/>
    <w:rsid w:val="003C7666"/>
    <w:rsid w:val="003C7EF6"/>
    <w:rsid w:val="003D00EC"/>
    <w:rsid w:val="003D02C5"/>
    <w:rsid w:val="003D10BD"/>
    <w:rsid w:val="003D3117"/>
    <w:rsid w:val="003D3555"/>
    <w:rsid w:val="003D3C6F"/>
    <w:rsid w:val="003D404D"/>
    <w:rsid w:val="003D417C"/>
    <w:rsid w:val="003D4334"/>
    <w:rsid w:val="003D4577"/>
    <w:rsid w:val="003D4AF7"/>
    <w:rsid w:val="003D4D35"/>
    <w:rsid w:val="003D5F53"/>
    <w:rsid w:val="003D7867"/>
    <w:rsid w:val="003D7A6E"/>
    <w:rsid w:val="003E086F"/>
    <w:rsid w:val="003E0C0D"/>
    <w:rsid w:val="003E11E5"/>
    <w:rsid w:val="003E1863"/>
    <w:rsid w:val="003E1B3C"/>
    <w:rsid w:val="003E1BD3"/>
    <w:rsid w:val="003E1C1B"/>
    <w:rsid w:val="003E2465"/>
    <w:rsid w:val="003E2A65"/>
    <w:rsid w:val="003E2BE0"/>
    <w:rsid w:val="003E35B8"/>
    <w:rsid w:val="003E364D"/>
    <w:rsid w:val="003E440C"/>
    <w:rsid w:val="003E50A9"/>
    <w:rsid w:val="003E6A1E"/>
    <w:rsid w:val="003E6BE9"/>
    <w:rsid w:val="003E772C"/>
    <w:rsid w:val="003E7BD1"/>
    <w:rsid w:val="003E7C2F"/>
    <w:rsid w:val="003F0A93"/>
    <w:rsid w:val="003F199B"/>
    <w:rsid w:val="003F29F9"/>
    <w:rsid w:val="003F2F3B"/>
    <w:rsid w:val="003F336D"/>
    <w:rsid w:val="003F36F9"/>
    <w:rsid w:val="003F4273"/>
    <w:rsid w:val="003F42E7"/>
    <w:rsid w:val="003F4746"/>
    <w:rsid w:val="003F4AEE"/>
    <w:rsid w:val="003F4EDF"/>
    <w:rsid w:val="003F596A"/>
    <w:rsid w:val="003F5B58"/>
    <w:rsid w:val="003F6128"/>
    <w:rsid w:val="003F65D6"/>
    <w:rsid w:val="003F6703"/>
    <w:rsid w:val="003F6D1A"/>
    <w:rsid w:val="003F7420"/>
    <w:rsid w:val="003F7BC6"/>
    <w:rsid w:val="00400E66"/>
    <w:rsid w:val="004013D2"/>
    <w:rsid w:val="004015D7"/>
    <w:rsid w:val="00402A19"/>
    <w:rsid w:val="00402AA0"/>
    <w:rsid w:val="00402BCE"/>
    <w:rsid w:val="00402C83"/>
    <w:rsid w:val="004036E6"/>
    <w:rsid w:val="00404275"/>
    <w:rsid w:val="0040437F"/>
    <w:rsid w:val="00404DC7"/>
    <w:rsid w:val="0040542F"/>
    <w:rsid w:val="00405F0A"/>
    <w:rsid w:val="00405F3D"/>
    <w:rsid w:val="00406580"/>
    <w:rsid w:val="004074AE"/>
    <w:rsid w:val="00407C37"/>
    <w:rsid w:val="00410A46"/>
    <w:rsid w:val="00412356"/>
    <w:rsid w:val="00412DAF"/>
    <w:rsid w:val="00413AC7"/>
    <w:rsid w:val="00413F1B"/>
    <w:rsid w:val="0041436C"/>
    <w:rsid w:val="004144EC"/>
    <w:rsid w:val="004148A2"/>
    <w:rsid w:val="004152B2"/>
    <w:rsid w:val="0041576F"/>
    <w:rsid w:val="00415A4F"/>
    <w:rsid w:val="00415E61"/>
    <w:rsid w:val="00415EF2"/>
    <w:rsid w:val="0041759A"/>
    <w:rsid w:val="00417FED"/>
    <w:rsid w:val="004209D9"/>
    <w:rsid w:val="00420A56"/>
    <w:rsid w:val="004218F1"/>
    <w:rsid w:val="00421EA8"/>
    <w:rsid w:val="004244BF"/>
    <w:rsid w:val="00425568"/>
    <w:rsid w:val="0042571D"/>
    <w:rsid w:val="00425E99"/>
    <w:rsid w:val="004265A8"/>
    <w:rsid w:val="00426701"/>
    <w:rsid w:val="00427194"/>
    <w:rsid w:val="004275C0"/>
    <w:rsid w:val="00427BD2"/>
    <w:rsid w:val="00430E10"/>
    <w:rsid w:val="00431907"/>
    <w:rsid w:val="00431F04"/>
    <w:rsid w:val="0043208E"/>
    <w:rsid w:val="00432572"/>
    <w:rsid w:val="004325BD"/>
    <w:rsid w:val="00432934"/>
    <w:rsid w:val="00432E7D"/>
    <w:rsid w:val="0043365D"/>
    <w:rsid w:val="00433BE7"/>
    <w:rsid w:val="0043430D"/>
    <w:rsid w:val="00434A59"/>
    <w:rsid w:val="00434D90"/>
    <w:rsid w:val="00435AB4"/>
    <w:rsid w:val="0043632E"/>
    <w:rsid w:val="00436EA9"/>
    <w:rsid w:val="00437B81"/>
    <w:rsid w:val="00441EB6"/>
    <w:rsid w:val="00441F50"/>
    <w:rsid w:val="004427F9"/>
    <w:rsid w:val="00442D97"/>
    <w:rsid w:val="00443B03"/>
    <w:rsid w:val="004453F3"/>
    <w:rsid w:val="00446658"/>
    <w:rsid w:val="00447833"/>
    <w:rsid w:val="0045031C"/>
    <w:rsid w:val="00450597"/>
    <w:rsid w:val="004505FD"/>
    <w:rsid w:val="0045096A"/>
    <w:rsid w:val="0045117B"/>
    <w:rsid w:val="0045202D"/>
    <w:rsid w:val="00453751"/>
    <w:rsid w:val="004539D0"/>
    <w:rsid w:val="00455021"/>
    <w:rsid w:val="0045571E"/>
    <w:rsid w:val="004560B5"/>
    <w:rsid w:val="004568AD"/>
    <w:rsid w:val="0045699D"/>
    <w:rsid w:val="0045730E"/>
    <w:rsid w:val="0045777B"/>
    <w:rsid w:val="004602BE"/>
    <w:rsid w:val="00460C59"/>
    <w:rsid w:val="0046110A"/>
    <w:rsid w:val="004613C3"/>
    <w:rsid w:val="004618EB"/>
    <w:rsid w:val="004620AB"/>
    <w:rsid w:val="00462136"/>
    <w:rsid w:val="0046228C"/>
    <w:rsid w:val="00463903"/>
    <w:rsid w:val="00464CB6"/>
    <w:rsid w:val="0046502E"/>
    <w:rsid w:val="0046601F"/>
    <w:rsid w:val="00466D3A"/>
    <w:rsid w:val="004679BB"/>
    <w:rsid w:val="0047030F"/>
    <w:rsid w:val="00470479"/>
    <w:rsid w:val="0047134C"/>
    <w:rsid w:val="00471D29"/>
    <w:rsid w:val="00471D78"/>
    <w:rsid w:val="00472472"/>
    <w:rsid w:val="00472974"/>
    <w:rsid w:val="004739EA"/>
    <w:rsid w:val="004761EC"/>
    <w:rsid w:val="00476261"/>
    <w:rsid w:val="0047658D"/>
    <w:rsid w:val="00476B11"/>
    <w:rsid w:val="00477303"/>
    <w:rsid w:val="004774FE"/>
    <w:rsid w:val="00477C54"/>
    <w:rsid w:val="00481550"/>
    <w:rsid w:val="004819F4"/>
    <w:rsid w:val="00481CD9"/>
    <w:rsid w:val="0048234F"/>
    <w:rsid w:val="0048299D"/>
    <w:rsid w:val="00482CAF"/>
    <w:rsid w:val="004834F1"/>
    <w:rsid w:val="00483761"/>
    <w:rsid w:val="00483DB5"/>
    <w:rsid w:val="00484340"/>
    <w:rsid w:val="00484821"/>
    <w:rsid w:val="00484CB5"/>
    <w:rsid w:val="0048525F"/>
    <w:rsid w:val="00485673"/>
    <w:rsid w:val="004860B4"/>
    <w:rsid w:val="00487A1E"/>
    <w:rsid w:val="00490286"/>
    <w:rsid w:val="00491587"/>
    <w:rsid w:val="00491DBE"/>
    <w:rsid w:val="004920D3"/>
    <w:rsid w:val="004925F3"/>
    <w:rsid w:val="0049281A"/>
    <w:rsid w:val="004929BA"/>
    <w:rsid w:val="00492ADB"/>
    <w:rsid w:val="00492D71"/>
    <w:rsid w:val="00493199"/>
    <w:rsid w:val="004934D9"/>
    <w:rsid w:val="00494946"/>
    <w:rsid w:val="004949EC"/>
    <w:rsid w:val="004949EE"/>
    <w:rsid w:val="0049637C"/>
    <w:rsid w:val="0049771C"/>
    <w:rsid w:val="004978D0"/>
    <w:rsid w:val="004A0458"/>
    <w:rsid w:val="004A0A72"/>
    <w:rsid w:val="004A0DA2"/>
    <w:rsid w:val="004A253D"/>
    <w:rsid w:val="004A2873"/>
    <w:rsid w:val="004A2DB5"/>
    <w:rsid w:val="004A2E00"/>
    <w:rsid w:val="004A3629"/>
    <w:rsid w:val="004A4252"/>
    <w:rsid w:val="004A426B"/>
    <w:rsid w:val="004A54BE"/>
    <w:rsid w:val="004A5D91"/>
    <w:rsid w:val="004A6047"/>
    <w:rsid w:val="004A636E"/>
    <w:rsid w:val="004A6D2C"/>
    <w:rsid w:val="004A7144"/>
    <w:rsid w:val="004A7A58"/>
    <w:rsid w:val="004A7DC7"/>
    <w:rsid w:val="004B0F11"/>
    <w:rsid w:val="004B1596"/>
    <w:rsid w:val="004B1BFA"/>
    <w:rsid w:val="004B3018"/>
    <w:rsid w:val="004B38EC"/>
    <w:rsid w:val="004B3D75"/>
    <w:rsid w:val="004B5227"/>
    <w:rsid w:val="004B6320"/>
    <w:rsid w:val="004B6925"/>
    <w:rsid w:val="004B75BF"/>
    <w:rsid w:val="004B77C9"/>
    <w:rsid w:val="004B7CDD"/>
    <w:rsid w:val="004B7D10"/>
    <w:rsid w:val="004C00E4"/>
    <w:rsid w:val="004C0B6F"/>
    <w:rsid w:val="004C3C97"/>
    <w:rsid w:val="004C4ECF"/>
    <w:rsid w:val="004C5C36"/>
    <w:rsid w:val="004C61C5"/>
    <w:rsid w:val="004C71C9"/>
    <w:rsid w:val="004D0413"/>
    <w:rsid w:val="004D0466"/>
    <w:rsid w:val="004D0AE7"/>
    <w:rsid w:val="004D17DF"/>
    <w:rsid w:val="004D201D"/>
    <w:rsid w:val="004D2D28"/>
    <w:rsid w:val="004D3616"/>
    <w:rsid w:val="004D3981"/>
    <w:rsid w:val="004D5129"/>
    <w:rsid w:val="004D5689"/>
    <w:rsid w:val="004D5A1D"/>
    <w:rsid w:val="004D65E9"/>
    <w:rsid w:val="004D6862"/>
    <w:rsid w:val="004D7393"/>
    <w:rsid w:val="004D73CF"/>
    <w:rsid w:val="004D76D8"/>
    <w:rsid w:val="004D7855"/>
    <w:rsid w:val="004D7F64"/>
    <w:rsid w:val="004E088D"/>
    <w:rsid w:val="004E1670"/>
    <w:rsid w:val="004E1765"/>
    <w:rsid w:val="004E1EC7"/>
    <w:rsid w:val="004E2984"/>
    <w:rsid w:val="004E2C6A"/>
    <w:rsid w:val="004E2F57"/>
    <w:rsid w:val="004E301D"/>
    <w:rsid w:val="004E32FA"/>
    <w:rsid w:val="004E4EE5"/>
    <w:rsid w:val="004E558F"/>
    <w:rsid w:val="004E579C"/>
    <w:rsid w:val="004E6AD4"/>
    <w:rsid w:val="004E728B"/>
    <w:rsid w:val="004F00A7"/>
    <w:rsid w:val="004F0731"/>
    <w:rsid w:val="004F0FAA"/>
    <w:rsid w:val="004F1029"/>
    <w:rsid w:val="004F171B"/>
    <w:rsid w:val="004F22F4"/>
    <w:rsid w:val="004F3116"/>
    <w:rsid w:val="004F3D90"/>
    <w:rsid w:val="004F4281"/>
    <w:rsid w:val="004F432E"/>
    <w:rsid w:val="004F44B5"/>
    <w:rsid w:val="004F4500"/>
    <w:rsid w:val="004F4986"/>
    <w:rsid w:val="004F4E83"/>
    <w:rsid w:val="004F59CB"/>
    <w:rsid w:val="004F5ADB"/>
    <w:rsid w:val="004F5BDA"/>
    <w:rsid w:val="004F5CB4"/>
    <w:rsid w:val="004F6EB4"/>
    <w:rsid w:val="004F7B09"/>
    <w:rsid w:val="005003BC"/>
    <w:rsid w:val="0050074D"/>
    <w:rsid w:val="00500E06"/>
    <w:rsid w:val="00502052"/>
    <w:rsid w:val="005022D1"/>
    <w:rsid w:val="00502EB1"/>
    <w:rsid w:val="00503786"/>
    <w:rsid w:val="00503A27"/>
    <w:rsid w:val="00503B29"/>
    <w:rsid w:val="00503C35"/>
    <w:rsid w:val="00504214"/>
    <w:rsid w:val="00505328"/>
    <w:rsid w:val="00506EBE"/>
    <w:rsid w:val="0050762E"/>
    <w:rsid w:val="00507F32"/>
    <w:rsid w:val="00510061"/>
    <w:rsid w:val="0051021F"/>
    <w:rsid w:val="00510E60"/>
    <w:rsid w:val="00512F61"/>
    <w:rsid w:val="00513135"/>
    <w:rsid w:val="00515050"/>
    <w:rsid w:val="005150E7"/>
    <w:rsid w:val="00516266"/>
    <w:rsid w:val="005169C2"/>
    <w:rsid w:val="00516A9A"/>
    <w:rsid w:val="00516B1A"/>
    <w:rsid w:val="0051784D"/>
    <w:rsid w:val="00520E50"/>
    <w:rsid w:val="005210E5"/>
    <w:rsid w:val="00521176"/>
    <w:rsid w:val="00521955"/>
    <w:rsid w:val="005225FC"/>
    <w:rsid w:val="0052313B"/>
    <w:rsid w:val="00523374"/>
    <w:rsid w:val="00523661"/>
    <w:rsid w:val="00523695"/>
    <w:rsid w:val="0052372D"/>
    <w:rsid w:val="00525B76"/>
    <w:rsid w:val="005263F4"/>
    <w:rsid w:val="005271AB"/>
    <w:rsid w:val="005271E8"/>
    <w:rsid w:val="00531B01"/>
    <w:rsid w:val="00533267"/>
    <w:rsid w:val="00533362"/>
    <w:rsid w:val="00533443"/>
    <w:rsid w:val="00533B27"/>
    <w:rsid w:val="00533B6D"/>
    <w:rsid w:val="00533C83"/>
    <w:rsid w:val="00533CAD"/>
    <w:rsid w:val="00535356"/>
    <w:rsid w:val="005362CC"/>
    <w:rsid w:val="0053708D"/>
    <w:rsid w:val="00537EF2"/>
    <w:rsid w:val="00541720"/>
    <w:rsid w:val="0054193E"/>
    <w:rsid w:val="005429C4"/>
    <w:rsid w:val="00542E30"/>
    <w:rsid w:val="0054303F"/>
    <w:rsid w:val="00543066"/>
    <w:rsid w:val="005430E8"/>
    <w:rsid w:val="00543394"/>
    <w:rsid w:val="005440F2"/>
    <w:rsid w:val="00544C31"/>
    <w:rsid w:val="00544FC0"/>
    <w:rsid w:val="00544FFB"/>
    <w:rsid w:val="005461F4"/>
    <w:rsid w:val="005469A3"/>
    <w:rsid w:val="005472A0"/>
    <w:rsid w:val="00547688"/>
    <w:rsid w:val="0055091B"/>
    <w:rsid w:val="005510D5"/>
    <w:rsid w:val="00551519"/>
    <w:rsid w:val="0055239B"/>
    <w:rsid w:val="00552995"/>
    <w:rsid w:val="00553A66"/>
    <w:rsid w:val="00554857"/>
    <w:rsid w:val="00556AD9"/>
    <w:rsid w:val="0055775D"/>
    <w:rsid w:val="00557932"/>
    <w:rsid w:val="0056118B"/>
    <w:rsid w:val="005625E4"/>
    <w:rsid w:val="0056288C"/>
    <w:rsid w:val="00563517"/>
    <w:rsid w:val="00564476"/>
    <w:rsid w:val="005648B6"/>
    <w:rsid w:val="00564BAD"/>
    <w:rsid w:val="00564D5C"/>
    <w:rsid w:val="00564EA9"/>
    <w:rsid w:val="00565261"/>
    <w:rsid w:val="00565776"/>
    <w:rsid w:val="00565919"/>
    <w:rsid w:val="00566E7F"/>
    <w:rsid w:val="0057090F"/>
    <w:rsid w:val="00570C11"/>
    <w:rsid w:val="005719D7"/>
    <w:rsid w:val="0057203B"/>
    <w:rsid w:val="005721FB"/>
    <w:rsid w:val="00572DC0"/>
    <w:rsid w:val="0057379A"/>
    <w:rsid w:val="005737FC"/>
    <w:rsid w:val="00574086"/>
    <w:rsid w:val="0057480B"/>
    <w:rsid w:val="00574B95"/>
    <w:rsid w:val="00575C4B"/>
    <w:rsid w:val="00576681"/>
    <w:rsid w:val="00577601"/>
    <w:rsid w:val="00577A85"/>
    <w:rsid w:val="00580258"/>
    <w:rsid w:val="00581D84"/>
    <w:rsid w:val="00581EBB"/>
    <w:rsid w:val="005829F1"/>
    <w:rsid w:val="00583D03"/>
    <w:rsid w:val="00584976"/>
    <w:rsid w:val="0058529F"/>
    <w:rsid w:val="0059067C"/>
    <w:rsid w:val="00590D48"/>
    <w:rsid w:val="005918C1"/>
    <w:rsid w:val="00591CB6"/>
    <w:rsid w:val="005920DE"/>
    <w:rsid w:val="00592329"/>
    <w:rsid w:val="00593CC1"/>
    <w:rsid w:val="005942FD"/>
    <w:rsid w:val="00595C8B"/>
    <w:rsid w:val="00595FE9"/>
    <w:rsid w:val="005961CE"/>
    <w:rsid w:val="0059638F"/>
    <w:rsid w:val="00596816"/>
    <w:rsid w:val="00596F0B"/>
    <w:rsid w:val="00597E86"/>
    <w:rsid w:val="005A0785"/>
    <w:rsid w:val="005A1EC4"/>
    <w:rsid w:val="005A2086"/>
    <w:rsid w:val="005A2199"/>
    <w:rsid w:val="005A3EB9"/>
    <w:rsid w:val="005A40ED"/>
    <w:rsid w:val="005A4182"/>
    <w:rsid w:val="005A641F"/>
    <w:rsid w:val="005A6E17"/>
    <w:rsid w:val="005A7718"/>
    <w:rsid w:val="005B0020"/>
    <w:rsid w:val="005B0933"/>
    <w:rsid w:val="005B0B4A"/>
    <w:rsid w:val="005B1DBC"/>
    <w:rsid w:val="005B23AC"/>
    <w:rsid w:val="005B3A07"/>
    <w:rsid w:val="005B4DD5"/>
    <w:rsid w:val="005B67A8"/>
    <w:rsid w:val="005B70C6"/>
    <w:rsid w:val="005B7599"/>
    <w:rsid w:val="005B7835"/>
    <w:rsid w:val="005C0C5E"/>
    <w:rsid w:val="005C181F"/>
    <w:rsid w:val="005C1C5C"/>
    <w:rsid w:val="005C2B78"/>
    <w:rsid w:val="005C2CEC"/>
    <w:rsid w:val="005C2CEF"/>
    <w:rsid w:val="005C39E0"/>
    <w:rsid w:val="005C466C"/>
    <w:rsid w:val="005C4AFD"/>
    <w:rsid w:val="005C5D6D"/>
    <w:rsid w:val="005C5FEC"/>
    <w:rsid w:val="005C7A84"/>
    <w:rsid w:val="005C7D62"/>
    <w:rsid w:val="005D05ED"/>
    <w:rsid w:val="005D0A81"/>
    <w:rsid w:val="005D1217"/>
    <w:rsid w:val="005D12A3"/>
    <w:rsid w:val="005D1E62"/>
    <w:rsid w:val="005D3073"/>
    <w:rsid w:val="005D495A"/>
    <w:rsid w:val="005D4B80"/>
    <w:rsid w:val="005D4F08"/>
    <w:rsid w:val="005D4F65"/>
    <w:rsid w:val="005D5A0C"/>
    <w:rsid w:val="005D6276"/>
    <w:rsid w:val="005D6B96"/>
    <w:rsid w:val="005D7E1F"/>
    <w:rsid w:val="005E0319"/>
    <w:rsid w:val="005E056F"/>
    <w:rsid w:val="005E0769"/>
    <w:rsid w:val="005E2C5A"/>
    <w:rsid w:val="005E303C"/>
    <w:rsid w:val="005E31A0"/>
    <w:rsid w:val="005E3288"/>
    <w:rsid w:val="005E441F"/>
    <w:rsid w:val="005E4C3F"/>
    <w:rsid w:val="005E4E97"/>
    <w:rsid w:val="005E5CE1"/>
    <w:rsid w:val="005E6A93"/>
    <w:rsid w:val="005E7DA4"/>
    <w:rsid w:val="005F0841"/>
    <w:rsid w:val="005F08A6"/>
    <w:rsid w:val="005F1D2B"/>
    <w:rsid w:val="005F1DED"/>
    <w:rsid w:val="005F23F3"/>
    <w:rsid w:val="005F2F04"/>
    <w:rsid w:val="005F33AC"/>
    <w:rsid w:val="005F34AF"/>
    <w:rsid w:val="005F38DC"/>
    <w:rsid w:val="005F4682"/>
    <w:rsid w:val="005F4B1A"/>
    <w:rsid w:val="005F5BE7"/>
    <w:rsid w:val="005F6117"/>
    <w:rsid w:val="005F66CC"/>
    <w:rsid w:val="005F7303"/>
    <w:rsid w:val="005F743B"/>
    <w:rsid w:val="005F7F7F"/>
    <w:rsid w:val="00600D0B"/>
    <w:rsid w:val="00600EC4"/>
    <w:rsid w:val="00600F7F"/>
    <w:rsid w:val="00601252"/>
    <w:rsid w:val="00601B7D"/>
    <w:rsid w:val="006025C6"/>
    <w:rsid w:val="006025F4"/>
    <w:rsid w:val="00602659"/>
    <w:rsid w:val="00603264"/>
    <w:rsid w:val="00603663"/>
    <w:rsid w:val="006044C2"/>
    <w:rsid w:val="00604D0B"/>
    <w:rsid w:val="00605067"/>
    <w:rsid w:val="006051A5"/>
    <w:rsid w:val="00605202"/>
    <w:rsid w:val="006052E7"/>
    <w:rsid w:val="00605869"/>
    <w:rsid w:val="00605D2D"/>
    <w:rsid w:val="0060658D"/>
    <w:rsid w:val="00606AD7"/>
    <w:rsid w:val="00607AF7"/>
    <w:rsid w:val="00607DAC"/>
    <w:rsid w:val="00607EE1"/>
    <w:rsid w:val="00610C5E"/>
    <w:rsid w:val="006125B0"/>
    <w:rsid w:val="006135F8"/>
    <w:rsid w:val="00613783"/>
    <w:rsid w:val="00613B4F"/>
    <w:rsid w:val="006144EC"/>
    <w:rsid w:val="006153F2"/>
    <w:rsid w:val="00615B13"/>
    <w:rsid w:val="00615F47"/>
    <w:rsid w:val="006164BB"/>
    <w:rsid w:val="00616658"/>
    <w:rsid w:val="006168DD"/>
    <w:rsid w:val="006177B5"/>
    <w:rsid w:val="00617DF9"/>
    <w:rsid w:val="00622199"/>
    <w:rsid w:val="006228A0"/>
    <w:rsid w:val="0062369A"/>
    <w:rsid w:val="006238AD"/>
    <w:rsid w:val="00623A4F"/>
    <w:rsid w:val="00623B5A"/>
    <w:rsid w:val="0062450B"/>
    <w:rsid w:val="006246C5"/>
    <w:rsid w:val="00626449"/>
    <w:rsid w:val="006265B1"/>
    <w:rsid w:val="00626C19"/>
    <w:rsid w:val="006274D1"/>
    <w:rsid w:val="00630B38"/>
    <w:rsid w:val="006320D2"/>
    <w:rsid w:val="00632CCD"/>
    <w:rsid w:val="0063377B"/>
    <w:rsid w:val="00635EF6"/>
    <w:rsid w:val="00637BB6"/>
    <w:rsid w:val="00640630"/>
    <w:rsid w:val="00641859"/>
    <w:rsid w:val="00641D40"/>
    <w:rsid w:val="00641EF7"/>
    <w:rsid w:val="00642849"/>
    <w:rsid w:val="00642BD9"/>
    <w:rsid w:val="00642C39"/>
    <w:rsid w:val="006432D4"/>
    <w:rsid w:val="0064426C"/>
    <w:rsid w:val="006450B2"/>
    <w:rsid w:val="0064733A"/>
    <w:rsid w:val="0065029F"/>
    <w:rsid w:val="006504D0"/>
    <w:rsid w:val="006509AD"/>
    <w:rsid w:val="006516FA"/>
    <w:rsid w:val="00651BFF"/>
    <w:rsid w:val="00652018"/>
    <w:rsid w:val="00652955"/>
    <w:rsid w:val="0065353C"/>
    <w:rsid w:val="00653F22"/>
    <w:rsid w:val="00655FF6"/>
    <w:rsid w:val="006560C1"/>
    <w:rsid w:val="00656326"/>
    <w:rsid w:val="006567DC"/>
    <w:rsid w:val="0065694C"/>
    <w:rsid w:val="006605AF"/>
    <w:rsid w:val="0066078E"/>
    <w:rsid w:val="0066099B"/>
    <w:rsid w:val="00661EDD"/>
    <w:rsid w:val="00663BE8"/>
    <w:rsid w:val="0066467C"/>
    <w:rsid w:val="006648BE"/>
    <w:rsid w:val="00664DEE"/>
    <w:rsid w:val="006652E3"/>
    <w:rsid w:val="006661E6"/>
    <w:rsid w:val="00667AC7"/>
    <w:rsid w:val="0067026D"/>
    <w:rsid w:val="0067068B"/>
    <w:rsid w:val="006708C8"/>
    <w:rsid w:val="0067094F"/>
    <w:rsid w:val="00671A2E"/>
    <w:rsid w:val="00672294"/>
    <w:rsid w:val="00674089"/>
    <w:rsid w:val="006749F9"/>
    <w:rsid w:val="00675AC1"/>
    <w:rsid w:val="0067602D"/>
    <w:rsid w:val="0067652D"/>
    <w:rsid w:val="0067692C"/>
    <w:rsid w:val="00676AA0"/>
    <w:rsid w:val="00676D95"/>
    <w:rsid w:val="0067767A"/>
    <w:rsid w:val="00677A3D"/>
    <w:rsid w:val="00677F10"/>
    <w:rsid w:val="00680044"/>
    <w:rsid w:val="00680B60"/>
    <w:rsid w:val="006812D1"/>
    <w:rsid w:val="006825A6"/>
    <w:rsid w:val="00682E54"/>
    <w:rsid w:val="006841FF"/>
    <w:rsid w:val="00684E42"/>
    <w:rsid w:val="006850CD"/>
    <w:rsid w:val="006857A0"/>
    <w:rsid w:val="006863E5"/>
    <w:rsid w:val="0068693D"/>
    <w:rsid w:val="00686E47"/>
    <w:rsid w:val="00687C3E"/>
    <w:rsid w:val="00687DEE"/>
    <w:rsid w:val="006906D7"/>
    <w:rsid w:val="006910CD"/>
    <w:rsid w:val="00691199"/>
    <w:rsid w:val="00691663"/>
    <w:rsid w:val="00692F55"/>
    <w:rsid w:val="00693D00"/>
    <w:rsid w:val="00694972"/>
    <w:rsid w:val="00695902"/>
    <w:rsid w:val="0069593B"/>
    <w:rsid w:val="006960E4"/>
    <w:rsid w:val="006965FE"/>
    <w:rsid w:val="00697DB8"/>
    <w:rsid w:val="006A0413"/>
    <w:rsid w:val="006A0605"/>
    <w:rsid w:val="006A16A3"/>
    <w:rsid w:val="006A21B8"/>
    <w:rsid w:val="006A2A33"/>
    <w:rsid w:val="006A2C19"/>
    <w:rsid w:val="006A2D0A"/>
    <w:rsid w:val="006A437E"/>
    <w:rsid w:val="006A49BB"/>
    <w:rsid w:val="006A4CD9"/>
    <w:rsid w:val="006A4DC2"/>
    <w:rsid w:val="006A59D5"/>
    <w:rsid w:val="006A600E"/>
    <w:rsid w:val="006A66C8"/>
    <w:rsid w:val="006A721F"/>
    <w:rsid w:val="006A7B1B"/>
    <w:rsid w:val="006B04F6"/>
    <w:rsid w:val="006B0673"/>
    <w:rsid w:val="006B0A86"/>
    <w:rsid w:val="006B0C4F"/>
    <w:rsid w:val="006B10A1"/>
    <w:rsid w:val="006B124A"/>
    <w:rsid w:val="006B1C87"/>
    <w:rsid w:val="006B2714"/>
    <w:rsid w:val="006B2C06"/>
    <w:rsid w:val="006B4428"/>
    <w:rsid w:val="006B4B36"/>
    <w:rsid w:val="006B63BB"/>
    <w:rsid w:val="006B6C15"/>
    <w:rsid w:val="006B6E6F"/>
    <w:rsid w:val="006B71DE"/>
    <w:rsid w:val="006B7240"/>
    <w:rsid w:val="006B72AE"/>
    <w:rsid w:val="006B7840"/>
    <w:rsid w:val="006B79BF"/>
    <w:rsid w:val="006C0A91"/>
    <w:rsid w:val="006C1965"/>
    <w:rsid w:val="006C1C81"/>
    <w:rsid w:val="006C1DE7"/>
    <w:rsid w:val="006C1E0A"/>
    <w:rsid w:val="006C37BF"/>
    <w:rsid w:val="006C4F90"/>
    <w:rsid w:val="006C583B"/>
    <w:rsid w:val="006C598F"/>
    <w:rsid w:val="006C59B2"/>
    <w:rsid w:val="006C60C1"/>
    <w:rsid w:val="006D0011"/>
    <w:rsid w:val="006D0C02"/>
    <w:rsid w:val="006D1410"/>
    <w:rsid w:val="006D1901"/>
    <w:rsid w:val="006D224F"/>
    <w:rsid w:val="006D242A"/>
    <w:rsid w:val="006D25AD"/>
    <w:rsid w:val="006D33D7"/>
    <w:rsid w:val="006D39BE"/>
    <w:rsid w:val="006D47A6"/>
    <w:rsid w:val="006D503D"/>
    <w:rsid w:val="006D5257"/>
    <w:rsid w:val="006D55CF"/>
    <w:rsid w:val="006D5A00"/>
    <w:rsid w:val="006D5E3A"/>
    <w:rsid w:val="006D5EA8"/>
    <w:rsid w:val="006E0462"/>
    <w:rsid w:val="006E08C2"/>
    <w:rsid w:val="006E1657"/>
    <w:rsid w:val="006E2EBE"/>
    <w:rsid w:val="006E309F"/>
    <w:rsid w:val="006E3E54"/>
    <w:rsid w:val="006E4571"/>
    <w:rsid w:val="006E4600"/>
    <w:rsid w:val="006E4608"/>
    <w:rsid w:val="006E6463"/>
    <w:rsid w:val="006E695A"/>
    <w:rsid w:val="006E71BE"/>
    <w:rsid w:val="006F04C8"/>
    <w:rsid w:val="006F0A8F"/>
    <w:rsid w:val="006F1160"/>
    <w:rsid w:val="006F1C5C"/>
    <w:rsid w:val="006F1D3A"/>
    <w:rsid w:val="006F2204"/>
    <w:rsid w:val="006F28DA"/>
    <w:rsid w:val="006F2E6F"/>
    <w:rsid w:val="006F358D"/>
    <w:rsid w:val="006F3780"/>
    <w:rsid w:val="006F3902"/>
    <w:rsid w:val="006F3BD6"/>
    <w:rsid w:val="006F421D"/>
    <w:rsid w:val="006F55B0"/>
    <w:rsid w:val="006F55EB"/>
    <w:rsid w:val="006F57AD"/>
    <w:rsid w:val="006F618E"/>
    <w:rsid w:val="006F6F74"/>
    <w:rsid w:val="006F7716"/>
    <w:rsid w:val="006F7D18"/>
    <w:rsid w:val="00702039"/>
    <w:rsid w:val="0070358E"/>
    <w:rsid w:val="007041AF"/>
    <w:rsid w:val="00704374"/>
    <w:rsid w:val="007045F8"/>
    <w:rsid w:val="007049B2"/>
    <w:rsid w:val="00704D5D"/>
    <w:rsid w:val="0070599D"/>
    <w:rsid w:val="00706263"/>
    <w:rsid w:val="00706D29"/>
    <w:rsid w:val="00707061"/>
    <w:rsid w:val="00707281"/>
    <w:rsid w:val="00710DB8"/>
    <w:rsid w:val="00710F80"/>
    <w:rsid w:val="00711764"/>
    <w:rsid w:val="007121FC"/>
    <w:rsid w:val="0071298C"/>
    <w:rsid w:val="00716CFE"/>
    <w:rsid w:val="00721CBC"/>
    <w:rsid w:val="007221AE"/>
    <w:rsid w:val="00722996"/>
    <w:rsid w:val="00722BB7"/>
    <w:rsid w:val="007230CE"/>
    <w:rsid w:val="00723D54"/>
    <w:rsid w:val="00723E47"/>
    <w:rsid w:val="007247C5"/>
    <w:rsid w:val="007249A0"/>
    <w:rsid w:val="00725503"/>
    <w:rsid w:val="00725D7B"/>
    <w:rsid w:val="007278A4"/>
    <w:rsid w:val="007279CC"/>
    <w:rsid w:val="007302C2"/>
    <w:rsid w:val="00730946"/>
    <w:rsid w:val="0073098F"/>
    <w:rsid w:val="007323B9"/>
    <w:rsid w:val="00732BEA"/>
    <w:rsid w:val="007333D9"/>
    <w:rsid w:val="00734DDC"/>
    <w:rsid w:val="0073502E"/>
    <w:rsid w:val="007355AE"/>
    <w:rsid w:val="00735689"/>
    <w:rsid w:val="00735B7E"/>
    <w:rsid w:val="0073662E"/>
    <w:rsid w:val="00737CE8"/>
    <w:rsid w:val="00740671"/>
    <w:rsid w:val="00740ED3"/>
    <w:rsid w:val="00740F54"/>
    <w:rsid w:val="007412FE"/>
    <w:rsid w:val="00741EBF"/>
    <w:rsid w:val="00743C58"/>
    <w:rsid w:val="00743FDF"/>
    <w:rsid w:val="00744038"/>
    <w:rsid w:val="00744383"/>
    <w:rsid w:val="00744CB5"/>
    <w:rsid w:val="007450A6"/>
    <w:rsid w:val="00745734"/>
    <w:rsid w:val="00745ADE"/>
    <w:rsid w:val="00745B38"/>
    <w:rsid w:val="00745C3B"/>
    <w:rsid w:val="00746225"/>
    <w:rsid w:val="007465FC"/>
    <w:rsid w:val="00746673"/>
    <w:rsid w:val="00746B34"/>
    <w:rsid w:val="0074745E"/>
    <w:rsid w:val="00747CCA"/>
    <w:rsid w:val="007505DA"/>
    <w:rsid w:val="00750FE2"/>
    <w:rsid w:val="007512C7"/>
    <w:rsid w:val="007519DB"/>
    <w:rsid w:val="007519DF"/>
    <w:rsid w:val="00751EC6"/>
    <w:rsid w:val="00752403"/>
    <w:rsid w:val="00752C84"/>
    <w:rsid w:val="007531C5"/>
    <w:rsid w:val="00753D7B"/>
    <w:rsid w:val="007548F7"/>
    <w:rsid w:val="00755507"/>
    <w:rsid w:val="00755C73"/>
    <w:rsid w:val="00755E1D"/>
    <w:rsid w:val="00757235"/>
    <w:rsid w:val="00757792"/>
    <w:rsid w:val="00757E60"/>
    <w:rsid w:val="0076055C"/>
    <w:rsid w:val="007609EC"/>
    <w:rsid w:val="00760B99"/>
    <w:rsid w:val="007611EE"/>
    <w:rsid w:val="0076128D"/>
    <w:rsid w:val="00762C5F"/>
    <w:rsid w:val="00764159"/>
    <w:rsid w:val="0076432E"/>
    <w:rsid w:val="007648D0"/>
    <w:rsid w:val="00764C6A"/>
    <w:rsid w:val="00765796"/>
    <w:rsid w:val="007662E9"/>
    <w:rsid w:val="0076643B"/>
    <w:rsid w:val="007668B2"/>
    <w:rsid w:val="007675C3"/>
    <w:rsid w:val="00767E0E"/>
    <w:rsid w:val="00770443"/>
    <w:rsid w:val="00770B0D"/>
    <w:rsid w:val="0077129A"/>
    <w:rsid w:val="0077182A"/>
    <w:rsid w:val="00771B6E"/>
    <w:rsid w:val="00771BF4"/>
    <w:rsid w:val="00771FFE"/>
    <w:rsid w:val="007731F9"/>
    <w:rsid w:val="0077390E"/>
    <w:rsid w:val="00774610"/>
    <w:rsid w:val="007749F0"/>
    <w:rsid w:val="00774A68"/>
    <w:rsid w:val="00775827"/>
    <w:rsid w:val="00775EF6"/>
    <w:rsid w:val="0077600F"/>
    <w:rsid w:val="00777E7C"/>
    <w:rsid w:val="00780116"/>
    <w:rsid w:val="0078037C"/>
    <w:rsid w:val="007803C2"/>
    <w:rsid w:val="00780CC8"/>
    <w:rsid w:val="00781C17"/>
    <w:rsid w:val="00782073"/>
    <w:rsid w:val="00782642"/>
    <w:rsid w:val="00783208"/>
    <w:rsid w:val="00785384"/>
    <w:rsid w:val="00785674"/>
    <w:rsid w:val="00785964"/>
    <w:rsid w:val="00786837"/>
    <w:rsid w:val="00786902"/>
    <w:rsid w:val="007869EC"/>
    <w:rsid w:val="007870EE"/>
    <w:rsid w:val="00787475"/>
    <w:rsid w:val="00787737"/>
    <w:rsid w:val="00787D9E"/>
    <w:rsid w:val="00787F35"/>
    <w:rsid w:val="007907F1"/>
    <w:rsid w:val="007918F2"/>
    <w:rsid w:val="007922A2"/>
    <w:rsid w:val="0079262B"/>
    <w:rsid w:val="00795001"/>
    <w:rsid w:val="00795B1E"/>
    <w:rsid w:val="007A0247"/>
    <w:rsid w:val="007A04A5"/>
    <w:rsid w:val="007A0BB9"/>
    <w:rsid w:val="007A0D7B"/>
    <w:rsid w:val="007A1782"/>
    <w:rsid w:val="007A1840"/>
    <w:rsid w:val="007A26EA"/>
    <w:rsid w:val="007A2A8B"/>
    <w:rsid w:val="007A3476"/>
    <w:rsid w:val="007A3926"/>
    <w:rsid w:val="007A4A40"/>
    <w:rsid w:val="007A5AC6"/>
    <w:rsid w:val="007A6731"/>
    <w:rsid w:val="007A73FE"/>
    <w:rsid w:val="007A750E"/>
    <w:rsid w:val="007B04F4"/>
    <w:rsid w:val="007B0834"/>
    <w:rsid w:val="007B0DAE"/>
    <w:rsid w:val="007B1397"/>
    <w:rsid w:val="007B2B1A"/>
    <w:rsid w:val="007B3714"/>
    <w:rsid w:val="007B3F6A"/>
    <w:rsid w:val="007B4922"/>
    <w:rsid w:val="007B513E"/>
    <w:rsid w:val="007B5302"/>
    <w:rsid w:val="007B67B3"/>
    <w:rsid w:val="007B6E82"/>
    <w:rsid w:val="007C114B"/>
    <w:rsid w:val="007C1B79"/>
    <w:rsid w:val="007C238E"/>
    <w:rsid w:val="007C3322"/>
    <w:rsid w:val="007C3345"/>
    <w:rsid w:val="007C3A4A"/>
    <w:rsid w:val="007C52C0"/>
    <w:rsid w:val="007C55A4"/>
    <w:rsid w:val="007C5DA8"/>
    <w:rsid w:val="007C62BB"/>
    <w:rsid w:val="007C64E8"/>
    <w:rsid w:val="007D0B26"/>
    <w:rsid w:val="007D129B"/>
    <w:rsid w:val="007D1411"/>
    <w:rsid w:val="007D28B6"/>
    <w:rsid w:val="007D2B67"/>
    <w:rsid w:val="007D3451"/>
    <w:rsid w:val="007D3B01"/>
    <w:rsid w:val="007D3C88"/>
    <w:rsid w:val="007D4574"/>
    <w:rsid w:val="007D4758"/>
    <w:rsid w:val="007D5471"/>
    <w:rsid w:val="007D57B7"/>
    <w:rsid w:val="007D5D62"/>
    <w:rsid w:val="007D648A"/>
    <w:rsid w:val="007D7CB3"/>
    <w:rsid w:val="007D7D9E"/>
    <w:rsid w:val="007E0584"/>
    <w:rsid w:val="007E0A36"/>
    <w:rsid w:val="007E0D2E"/>
    <w:rsid w:val="007E1407"/>
    <w:rsid w:val="007E15A5"/>
    <w:rsid w:val="007E1D4D"/>
    <w:rsid w:val="007E2A82"/>
    <w:rsid w:val="007E42B4"/>
    <w:rsid w:val="007E4762"/>
    <w:rsid w:val="007E4A46"/>
    <w:rsid w:val="007E500C"/>
    <w:rsid w:val="007E5335"/>
    <w:rsid w:val="007E5EF3"/>
    <w:rsid w:val="007E668B"/>
    <w:rsid w:val="007E74D9"/>
    <w:rsid w:val="007E7F6B"/>
    <w:rsid w:val="007F0421"/>
    <w:rsid w:val="007F0D84"/>
    <w:rsid w:val="007F139D"/>
    <w:rsid w:val="007F1531"/>
    <w:rsid w:val="007F1990"/>
    <w:rsid w:val="007F2580"/>
    <w:rsid w:val="007F2AF3"/>
    <w:rsid w:val="007F2B3C"/>
    <w:rsid w:val="007F3CD1"/>
    <w:rsid w:val="007F4026"/>
    <w:rsid w:val="007F428D"/>
    <w:rsid w:val="007F448E"/>
    <w:rsid w:val="007F460D"/>
    <w:rsid w:val="007F6B28"/>
    <w:rsid w:val="007F7767"/>
    <w:rsid w:val="00801B8B"/>
    <w:rsid w:val="00803C74"/>
    <w:rsid w:val="00804293"/>
    <w:rsid w:val="00804684"/>
    <w:rsid w:val="00804BB9"/>
    <w:rsid w:val="00804D6D"/>
    <w:rsid w:val="00804D9D"/>
    <w:rsid w:val="008055D6"/>
    <w:rsid w:val="00806091"/>
    <w:rsid w:val="0080613F"/>
    <w:rsid w:val="00806FF6"/>
    <w:rsid w:val="00807FE7"/>
    <w:rsid w:val="00810610"/>
    <w:rsid w:val="00810BB8"/>
    <w:rsid w:val="00810EAE"/>
    <w:rsid w:val="00811322"/>
    <w:rsid w:val="00811439"/>
    <w:rsid w:val="00811AEE"/>
    <w:rsid w:val="008122BA"/>
    <w:rsid w:val="0081257E"/>
    <w:rsid w:val="008128E4"/>
    <w:rsid w:val="00812D54"/>
    <w:rsid w:val="00812F16"/>
    <w:rsid w:val="00813F00"/>
    <w:rsid w:val="0081464B"/>
    <w:rsid w:val="00814BB5"/>
    <w:rsid w:val="00814D0D"/>
    <w:rsid w:val="0081615F"/>
    <w:rsid w:val="00816C06"/>
    <w:rsid w:val="00816C36"/>
    <w:rsid w:val="00817AF0"/>
    <w:rsid w:val="00820FD7"/>
    <w:rsid w:val="008217AD"/>
    <w:rsid w:val="00822109"/>
    <w:rsid w:val="00822648"/>
    <w:rsid w:val="00823061"/>
    <w:rsid w:val="008235F0"/>
    <w:rsid w:val="00823940"/>
    <w:rsid w:val="008246FF"/>
    <w:rsid w:val="008248C7"/>
    <w:rsid w:val="00824923"/>
    <w:rsid w:val="0082555A"/>
    <w:rsid w:val="00825685"/>
    <w:rsid w:val="00825979"/>
    <w:rsid w:val="00825A42"/>
    <w:rsid w:val="00825D3C"/>
    <w:rsid w:val="0082669C"/>
    <w:rsid w:val="008266B9"/>
    <w:rsid w:val="00826950"/>
    <w:rsid w:val="00826B90"/>
    <w:rsid w:val="0082727F"/>
    <w:rsid w:val="00827A21"/>
    <w:rsid w:val="00827C91"/>
    <w:rsid w:val="008300D1"/>
    <w:rsid w:val="00830C71"/>
    <w:rsid w:val="008311AF"/>
    <w:rsid w:val="00831858"/>
    <w:rsid w:val="00832385"/>
    <w:rsid w:val="00832C02"/>
    <w:rsid w:val="00833CB0"/>
    <w:rsid w:val="00833CF3"/>
    <w:rsid w:val="008344D4"/>
    <w:rsid w:val="00834825"/>
    <w:rsid w:val="00834FB3"/>
    <w:rsid w:val="008358BE"/>
    <w:rsid w:val="008363AC"/>
    <w:rsid w:val="008367A2"/>
    <w:rsid w:val="008367E2"/>
    <w:rsid w:val="00836ED2"/>
    <w:rsid w:val="00837DCA"/>
    <w:rsid w:val="00841007"/>
    <w:rsid w:val="00841DA4"/>
    <w:rsid w:val="00842940"/>
    <w:rsid w:val="008434C2"/>
    <w:rsid w:val="00844A62"/>
    <w:rsid w:val="0084620C"/>
    <w:rsid w:val="00846B73"/>
    <w:rsid w:val="00847114"/>
    <w:rsid w:val="008471A3"/>
    <w:rsid w:val="00850349"/>
    <w:rsid w:val="00850C11"/>
    <w:rsid w:val="0085130B"/>
    <w:rsid w:val="008525BD"/>
    <w:rsid w:val="008545E5"/>
    <w:rsid w:val="00854A3A"/>
    <w:rsid w:val="00855E1B"/>
    <w:rsid w:val="008563D3"/>
    <w:rsid w:val="008567B1"/>
    <w:rsid w:val="0085751E"/>
    <w:rsid w:val="00857BEB"/>
    <w:rsid w:val="008602BA"/>
    <w:rsid w:val="00862415"/>
    <w:rsid w:val="0086331D"/>
    <w:rsid w:val="00863C3E"/>
    <w:rsid w:val="008644E0"/>
    <w:rsid w:val="00865A62"/>
    <w:rsid w:val="00866273"/>
    <w:rsid w:val="0086647E"/>
    <w:rsid w:val="0086683E"/>
    <w:rsid w:val="00866A6A"/>
    <w:rsid w:val="00866CA3"/>
    <w:rsid w:val="00866E03"/>
    <w:rsid w:val="008672BD"/>
    <w:rsid w:val="0087011E"/>
    <w:rsid w:val="008705B5"/>
    <w:rsid w:val="00870740"/>
    <w:rsid w:val="00870ECB"/>
    <w:rsid w:val="00873528"/>
    <w:rsid w:val="008735B2"/>
    <w:rsid w:val="00873CF9"/>
    <w:rsid w:val="00874E0F"/>
    <w:rsid w:val="00874E93"/>
    <w:rsid w:val="008751F3"/>
    <w:rsid w:val="00875996"/>
    <w:rsid w:val="00876188"/>
    <w:rsid w:val="00876C48"/>
    <w:rsid w:val="00877080"/>
    <w:rsid w:val="00877416"/>
    <w:rsid w:val="008805F1"/>
    <w:rsid w:val="00882037"/>
    <w:rsid w:val="008829C3"/>
    <w:rsid w:val="00882FA3"/>
    <w:rsid w:val="008831B6"/>
    <w:rsid w:val="008845F9"/>
    <w:rsid w:val="00884825"/>
    <w:rsid w:val="00884CD3"/>
    <w:rsid w:val="00884E20"/>
    <w:rsid w:val="008853C2"/>
    <w:rsid w:val="00885E71"/>
    <w:rsid w:val="0088671C"/>
    <w:rsid w:val="0088694F"/>
    <w:rsid w:val="00887BD5"/>
    <w:rsid w:val="00890450"/>
    <w:rsid w:val="00890508"/>
    <w:rsid w:val="00890FCA"/>
    <w:rsid w:val="00891980"/>
    <w:rsid w:val="00891D01"/>
    <w:rsid w:val="00892936"/>
    <w:rsid w:val="00892C30"/>
    <w:rsid w:val="00892F8A"/>
    <w:rsid w:val="00893351"/>
    <w:rsid w:val="00893542"/>
    <w:rsid w:val="00893A16"/>
    <w:rsid w:val="00894250"/>
    <w:rsid w:val="00894908"/>
    <w:rsid w:val="00895010"/>
    <w:rsid w:val="008952C7"/>
    <w:rsid w:val="008957E0"/>
    <w:rsid w:val="008968B2"/>
    <w:rsid w:val="0089747E"/>
    <w:rsid w:val="008A00BE"/>
    <w:rsid w:val="008A0194"/>
    <w:rsid w:val="008A0CC1"/>
    <w:rsid w:val="008A1320"/>
    <w:rsid w:val="008A1414"/>
    <w:rsid w:val="008A1F80"/>
    <w:rsid w:val="008A21E6"/>
    <w:rsid w:val="008A35D0"/>
    <w:rsid w:val="008A3A44"/>
    <w:rsid w:val="008A55C2"/>
    <w:rsid w:val="008A56B2"/>
    <w:rsid w:val="008A5A19"/>
    <w:rsid w:val="008A62CD"/>
    <w:rsid w:val="008A6602"/>
    <w:rsid w:val="008A682E"/>
    <w:rsid w:val="008A6C71"/>
    <w:rsid w:val="008B036E"/>
    <w:rsid w:val="008B17C3"/>
    <w:rsid w:val="008B1D01"/>
    <w:rsid w:val="008B3032"/>
    <w:rsid w:val="008B365F"/>
    <w:rsid w:val="008B3C43"/>
    <w:rsid w:val="008B3C63"/>
    <w:rsid w:val="008B3C92"/>
    <w:rsid w:val="008B3D5B"/>
    <w:rsid w:val="008B491A"/>
    <w:rsid w:val="008B59F7"/>
    <w:rsid w:val="008B5CEF"/>
    <w:rsid w:val="008B61D5"/>
    <w:rsid w:val="008B6977"/>
    <w:rsid w:val="008B7EF1"/>
    <w:rsid w:val="008C0968"/>
    <w:rsid w:val="008C0B19"/>
    <w:rsid w:val="008C1229"/>
    <w:rsid w:val="008C1487"/>
    <w:rsid w:val="008C16FE"/>
    <w:rsid w:val="008C2C41"/>
    <w:rsid w:val="008C407A"/>
    <w:rsid w:val="008C4DBB"/>
    <w:rsid w:val="008C54A6"/>
    <w:rsid w:val="008C54B1"/>
    <w:rsid w:val="008C5A44"/>
    <w:rsid w:val="008C5C40"/>
    <w:rsid w:val="008C6323"/>
    <w:rsid w:val="008C672D"/>
    <w:rsid w:val="008C6744"/>
    <w:rsid w:val="008C6BA5"/>
    <w:rsid w:val="008C6C5D"/>
    <w:rsid w:val="008C6D70"/>
    <w:rsid w:val="008C7366"/>
    <w:rsid w:val="008C78BC"/>
    <w:rsid w:val="008D03C1"/>
    <w:rsid w:val="008D1A6E"/>
    <w:rsid w:val="008D1CAF"/>
    <w:rsid w:val="008D3097"/>
    <w:rsid w:val="008D3467"/>
    <w:rsid w:val="008D3A25"/>
    <w:rsid w:val="008D3AC3"/>
    <w:rsid w:val="008D3BDD"/>
    <w:rsid w:val="008D3CCB"/>
    <w:rsid w:val="008D402A"/>
    <w:rsid w:val="008D6671"/>
    <w:rsid w:val="008D72EA"/>
    <w:rsid w:val="008D7352"/>
    <w:rsid w:val="008D7666"/>
    <w:rsid w:val="008D7E7A"/>
    <w:rsid w:val="008E0469"/>
    <w:rsid w:val="008E1661"/>
    <w:rsid w:val="008E1C07"/>
    <w:rsid w:val="008E36DA"/>
    <w:rsid w:val="008E3FD9"/>
    <w:rsid w:val="008E42AE"/>
    <w:rsid w:val="008E447B"/>
    <w:rsid w:val="008E4752"/>
    <w:rsid w:val="008E5604"/>
    <w:rsid w:val="008E6FDE"/>
    <w:rsid w:val="008E7597"/>
    <w:rsid w:val="008E76BC"/>
    <w:rsid w:val="008E77D3"/>
    <w:rsid w:val="008E7ECB"/>
    <w:rsid w:val="008F036E"/>
    <w:rsid w:val="008F0705"/>
    <w:rsid w:val="008F08D5"/>
    <w:rsid w:val="008F0B58"/>
    <w:rsid w:val="008F1127"/>
    <w:rsid w:val="008F2FA9"/>
    <w:rsid w:val="008F4118"/>
    <w:rsid w:val="008F4211"/>
    <w:rsid w:val="008F4D33"/>
    <w:rsid w:val="008F5803"/>
    <w:rsid w:val="008F5960"/>
    <w:rsid w:val="008F5AB0"/>
    <w:rsid w:val="008F5B7A"/>
    <w:rsid w:val="008F5E77"/>
    <w:rsid w:val="008F6833"/>
    <w:rsid w:val="008F7E2D"/>
    <w:rsid w:val="00900623"/>
    <w:rsid w:val="00900A35"/>
    <w:rsid w:val="00900B6D"/>
    <w:rsid w:val="00900CE8"/>
    <w:rsid w:val="00901678"/>
    <w:rsid w:val="00902C14"/>
    <w:rsid w:val="00902DA4"/>
    <w:rsid w:val="00902FE1"/>
    <w:rsid w:val="0090323C"/>
    <w:rsid w:val="00903597"/>
    <w:rsid w:val="0090380E"/>
    <w:rsid w:val="0090415A"/>
    <w:rsid w:val="0090457E"/>
    <w:rsid w:val="00904FA4"/>
    <w:rsid w:val="0090555A"/>
    <w:rsid w:val="009055B7"/>
    <w:rsid w:val="00906272"/>
    <w:rsid w:val="0091005A"/>
    <w:rsid w:val="00910178"/>
    <w:rsid w:val="00910492"/>
    <w:rsid w:val="009110B8"/>
    <w:rsid w:val="00911900"/>
    <w:rsid w:val="00911AFF"/>
    <w:rsid w:val="00911B1B"/>
    <w:rsid w:val="00912B13"/>
    <w:rsid w:val="009136FA"/>
    <w:rsid w:val="00913830"/>
    <w:rsid w:val="00914F10"/>
    <w:rsid w:val="00915201"/>
    <w:rsid w:val="00915416"/>
    <w:rsid w:val="00915AB9"/>
    <w:rsid w:val="00916749"/>
    <w:rsid w:val="00917322"/>
    <w:rsid w:val="0091753D"/>
    <w:rsid w:val="0091780C"/>
    <w:rsid w:val="009210B2"/>
    <w:rsid w:val="00921214"/>
    <w:rsid w:val="0092145E"/>
    <w:rsid w:val="00921A10"/>
    <w:rsid w:val="00922928"/>
    <w:rsid w:val="0092372D"/>
    <w:rsid w:val="00924A08"/>
    <w:rsid w:val="00925A36"/>
    <w:rsid w:val="009273A1"/>
    <w:rsid w:val="00927E57"/>
    <w:rsid w:val="00930617"/>
    <w:rsid w:val="00930EE8"/>
    <w:rsid w:val="009315E1"/>
    <w:rsid w:val="00933359"/>
    <w:rsid w:val="00933A38"/>
    <w:rsid w:val="00934EBB"/>
    <w:rsid w:val="00935377"/>
    <w:rsid w:val="00936743"/>
    <w:rsid w:val="00937F1E"/>
    <w:rsid w:val="00937FD4"/>
    <w:rsid w:val="00940167"/>
    <w:rsid w:val="009401F0"/>
    <w:rsid w:val="00942697"/>
    <w:rsid w:val="0094289E"/>
    <w:rsid w:val="0094341A"/>
    <w:rsid w:val="00943B7D"/>
    <w:rsid w:val="00943C1B"/>
    <w:rsid w:val="00944063"/>
    <w:rsid w:val="00944B7A"/>
    <w:rsid w:val="00944C27"/>
    <w:rsid w:val="0094523A"/>
    <w:rsid w:val="00945C5F"/>
    <w:rsid w:val="00945D64"/>
    <w:rsid w:val="00946149"/>
    <w:rsid w:val="009474D3"/>
    <w:rsid w:val="00947E3A"/>
    <w:rsid w:val="009501D1"/>
    <w:rsid w:val="00950D74"/>
    <w:rsid w:val="00950F98"/>
    <w:rsid w:val="00951AE0"/>
    <w:rsid w:val="009524E7"/>
    <w:rsid w:val="009529CB"/>
    <w:rsid w:val="009539C7"/>
    <w:rsid w:val="00955B10"/>
    <w:rsid w:val="009565ED"/>
    <w:rsid w:val="009567A3"/>
    <w:rsid w:val="0095771A"/>
    <w:rsid w:val="00957AE9"/>
    <w:rsid w:val="0096030A"/>
    <w:rsid w:val="00960557"/>
    <w:rsid w:val="009607C1"/>
    <w:rsid w:val="00960A52"/>
    <w:rsid w:val="00960AF4"/>
    <w:rsid w:val="00961CC7"/>
    <w:rsid w:val="009641E1"/>
    <w:rsid w:val="009645F3"/>
    <w:rsid w:val="00964BAE"/>
    <w:rsid w:val="00964F9A"/>
    <w:rsid w:val="00965055"/>
    <w:rsid w:val="009650E6"/>
    <w:rsid w:val="0096677F"/>
    <w:rsid w:val="00966BCD"/>
    <w:rsid w:val="00967D8A"/>
    <w:rsid w:val="0097022D"/>
    <w:rsid w:val="00970D63"/>
    <w:rsid w:val="009719DB"/>
    <w:rsid w:val="00971DF1"/>
    <w:rsid w:val="00972193"/>
    <w:rsid w:val="00972F85"/>
    <w:rsid w:val="0097339B"/>
    <w:rsid w:val="00973B62"/>
    <w:rsid w:val="00973E86"/>
    <w:rsid w:val="009753A4"/>
    <w:rsid w:val="0097640F"/>
    <w:rsid w:val="00976F3F"/>
    <w:rsid w:val="00977091"/>
    <w:rsid w:val="009771F0"/>
    <w:rsid w:val="00977351"/>
    <w:rsid w:val="00977DA8"/>
    <w:rsid w:val="009800D1"/>
    <w:rsid w:val="009813BF"/>
    <w:rsid w:val="00981EF9"/>
    <w:rsid w:val="009829E0"/>
    <w:rsid w:val="00982A53"/>
    <w:rsid w:val="009835CC"/>
    <w:rsid w:val="0098409A"/>
    <w:rsid w:val="009845FA"/>
    <w:rsid w:val="009847A2"/>
    <w:rsid w:val="009849A0"/>
    <w:rsid w:val="0098641A"/>
    <w:rsid w:val="00986B9B"/>
    <w:rsid w:val="0098783B"/>
    <w:rsid w:val="00990CB9"/>
    <w:rsid w:val="00991986"/>
    <w:rsid w:val="00991E02"/>
    <w:rsid w:val="0099275F"/>
    <w:rsid w:val="00993541"/>
    <w:rsid w:val="009948CA"/>
    <w:rsid w:val="009952D5"/>
    <w:rsid w:val="009957F3"/>
    <w:rsid w:val="0099587B"/>
    <w:rsid w:val="00996255"/>
    <w:rsid w:val="00996645"/>
    <w:rsid w:val="00996BD4"/>
    <w:rsid w:val="009977B9"/>
    <w:rsid w:val="009A0630"/>
    <w:rsid w:val="009A122B"/>
    <w:rsid w:val="009A1B2D"/>
    <w:rsid w:val="009A2342"/>
    <w:rsid w:val="009A2583"/>
    <w:rsid w:val="009A29AA"/>
    <w:rsid w:val="009A3AE8"/>
    <w:rsid w:val="009A4786"/>
    <w:rsid w:val="009A49DA"/>
    <w:rsid w:val="009A673B"/>
    <w:rsid w:val="009A7C65"/>
    <w:rsid w:val="009B0619"/>
    <w:rsid w:val="009B0897"/>
    <w:rsid w:val="009B0EA9"/>
    <w:rsid w:val="009B1A0E"/>
    <w:rsid w:val="009B2214"/>
    <w:rsid w:val="009B25B5"/>
    <w:rsid w:val="009B2E99"/>
    <w:rsid w:val="009B3599"/>
    <w:rsid w:val="009B3E16"/>
    <w:rsid w:val="009B4CE7"/>
    <w:rsid w:val="009B4E59"/>
    <w:rsid w:val="009B5643"/>
    <w:rsid w:val="009B56FA"/>
    <w:rsid w:val="009B712A"/>
    <w:rsid w:val="009B7BA0"/>
    <w:rsid w:val="009B7D1F"/>
    <w:rsid w:val="009C0091"/>
    <w:rsid w:val="009C053B"/>
    <w:rsid w:val="009C0AC9"/>
    <w:rsid w:val="009C1CED"/>
    <w:rsid w:val="009C1F29"/>
    <w:rsid w:val="009C3480"/>
    <w:rsid w:val="009C410F"/>
    <w:rsid w:val="009C5113"/>
    <w:rsid w:val="009C5446"/>
    <w:rsid w:val="009C5DAE"/>
    <w:rsid w:val="009C64C1"/>
    <w:rsid w:val="009C6AAF"/>
    <w:rsid w:val="009C6D6B"/>
    <w:rsid w:val="009C6EC3"/>
    <w:rsid w:val="009C6F00"/>
    <w:rsid w:val="009C6FEB"/>
    <w:rsid w:val="009D0AA8"/>
    <w:rsid w:val="009D1049"/>
    <w:rsid w:val="009D12BC"/>
    <w:rsid w:val="009D203D"/>
    <w:rsid w:val="009D26DB"/>
    <w:rsid w:val="009D2E45"/>
    <w:rsid w:val="009D3FBB"/>
    <w:rsid w:val="009D5CE8"/>
    <w:rsid w:val="009D7AE3"/>
    <w:rsid w:val="009D7B29"/>
    <w:rsid w:val="009D7C7D"/>
    <w:rsid w:val="009E039A"/>
    <w:rsid w:val="009E1D95"/>
    <w:rsid w:val="009E1E5F"/>
    <w:rsid w:val="009E273D"/>
    <w:rsid w:val="009E27A0"/>
    <w:rsid w:val="009E2CE4"/>
    <w:rsid w:val="009E4A19"/>
    <w:rsid w:val="009E4E66"/>
    <w:rsid w:val="009E6155"/>
    <w:rsid w:val="009E78CB"/>
    <w:rsid w:val="009E7B40"/>
    <w:rsid w:val="009F065C"/>
    <w:rsid w:val="009F0A6C"/>
    <w:rsid w:val="009F0B00"/>
    <w:rsid w:val="009F17F9"/>
    <w:rsid w:val="009F1B1E"/>
    <w:rsid w:val="009F32A3"/>
    <w:rsid w:val="009F37F6"/>
    <w:rsid w:val="009F4ABF"/>
    <w:rsid w:val="009F4EAC"/>
    <w:rsid w:val="009F50B7"/>
    <w:rsid w:val="009F550F"/>
    <w:rsid w:val="009F5C1F"/>
    <w:rsid w:val="009F5D01"/>
    <w:rsid w:val="009F5E47"/>
    <w:rsid w:val="009F67BF"/>
    <w:rsid w:val="009F6866"/>
    <w:rsid w:val="00A00048"/>
    <w:rsid w:val="00A008D8"/>
    <w:rsid w:val="00A008F2"/>
    <w:rsid w:val="00A014A7"/>
    <w:rsid w:val="00A01CFB"/>
    <w:rsid w:val="00A023FA"/>
    <w:rsid w:val="00A0274C"/>
    <w:rsid w:val="00A035C5"/>
    <w:rsid w:val="00A035D4"/>
    <w:rsid w:val="00A0427C"/>
    <w:rsid w:val="00A043E0"/>
    <w:rsid w:val="00A0467E"/>
    <w:rsid w:val="00A048F5"/>
    <w:rsid w:val="00A04DE2"/>
    <w:rsid w:val="00A054CD"/>
    <w:rsid w:val="00A0560C"/>
    <w:rsid w:val="00A05866"/>
    <w:rsid w:val="00A070B8"/>
    <w:rsid w:val="00A072B0"/>
    <w:rsid w:val="00A0753C"/>
    <w:rsid w:val="00A07583"/>
    <w:rsid w:val="00A07BBA"/>
    <w:rsid w:val="00A102D7"/>
    <w:rsid w:val="00A10C07"/>
    <w:rsid w:val="00A110B9"/>
    <w:rsid w:val="00A11226"/>
    <w:rsid w:val="00A1217B"/>
    <w:rsid w:val="00A1236E"/>
    <w:rsid w:val="00A1404D"/>
    <w:rsid w:val="00A14971"/>
    <w:rsid w:val="00A15408"/>
    <w:rsid w:val="00A15A15"/>
    <w:rsid w:val="00A15C76"/>
    <w:rsid w:val="00A16534"/>
    <w:rsid w:val="00A1662D"/>
    <w:rsid w:val="00A204B5"/>
    <w:rsid w:val="00A22995"/>
    <w:rsid w:val="00A23085"/>
    <w:rsid w:val="00A23594"/>
    <w:rsid w:val="00A24C8F"/>
    <w:rsid w:val="00A24ED4"/>
    <w:rsid w:val="00A24F55"/>
    <w:rsid w:val="00A2528C"/>
    <w:rsid w:val="00A25671"/>
    <w:rsid w:val="00A25A18"/>
    <w:rsid w:val="00A260B2"/>
    <w:rsid w:val="00A26531"/>
    <w:rsid w:val="00A266FB"/>
    <w:rsid w:val="00A30848"/>
    <w:rsid w:val="00A30B2B"/>
    <w:rsid w:val="00A31264"/>
    <w:rsid w:val="00A31965"/>
    <w:rsid w:val="00A31E0D"/>
    <w:rsid w:val="00A328DE"/>
    <w:rsid w:val="00A32A4D"/>
    <w:rsid w:val="00A33231"/>
    <w:rsid w:val="00A33836"/>
    <w:rsid w:val="00A35CD8"/>
    <w:rsid w:val="00A35DC2"/>
    <w:rsid w:val="00A3601F"/>
    <w:rsid w:val="00A36319"/>
    <w:rsid w:val="00A37A31"/>
    <w:rsid w:val="00A37E4C"/>
    <w:rsid w:val="00A40CFC"/>
    <w:rsid w:val="00A4239E"/>
    <w:rsid w:val="00A423AA"/>
    <w:rsid w:val="00A440CD"/>
    <w:rsid w:val="00A44486"/>
    <w:rsid w:val="00A4475D"/>
    <w:rsid w:val="00A44AED"/>
    <w:rsid w:val="00A45888"/>
    <w:rsid w:val="00A4640E"/>
    <w:rsid w:val="00A46727"/>
    <w:rsid w:val="00A46AE3"/>
    <w:rsid w:val="00A46C00"/>
    <w:rsid w:val="00A47557"/>
    <w:rsid w:val="00A477A4"/>
    <w:rsid w:val="00A47D6F"/>
    <w:rsid w:val="00A47F36"/>
    <w:rsid w:val="00A504FE"/>
    <w:rsid w:val="00A50681"/>
    <w:rsid w:val="00A512BD"/>
    <w:rsid w:val="00A5216F"/>
    <w:rsid w:val="00A528FB"/>
    <w:rsid w:val="00A5368F"/>
    <w:rsid w:val="00A54764"/>
    <w:rsid w:val="00A54E23"/>
    <w:rsid w:val="00A55970"/>
    <w:rsid w:val="00A56600"/>
    <w:rsid w:val="00A566CF"/>
    <w:rsid w:val="00A566EF"/>
    <w:rsid w:val="00A56D83"/>
    <w:rsid w:val="00A57493"/>
    <w:rsid w:val="00A5769B"/>
    <w:rsid w:val="00A57F1C"/>
    <w:rsid w:val="00A612C0"/>
    <w:rsid w:val="00A618B5"/>
    <w:rsid w:val="00A61B13"/>
    <w:rsid w:val="00A63AE7"/>
    <w:rsid w:val="00A63CB1"/>
    <w:rsid w:val="00A640CC"/>
    <w:rsid w:val="00A669CA"/>
    <w:rsid w:val="00A66D70"/>
    <w:rsid w:val="00A67239"/>
    <w:rsid w:val="00A707DD"/>
    <w:rsid w:val="00A711BD"/>
    <w:rsid w:val="00A71B6A"/>
    <w:rsid w:val="00A71F3E"/>
    <w:rsid w:val="00A71F8F"/>
    <w:rsid w:val="00A72046"/>
    <w:rsid w:val="00A7366A"/>
    <w:rsid w:val="00A74EAA"/>
    <w:rsid w:val="00A7611B"/>
    <w:rsid w:val="00A761A3"/>
    <w:rsid w:val="00A768D4"/>
    <w:rsid w:val="00A76903"/>
    <w:rsid w:val="00A76985"/>
    <w:rsid w:val="00A76B7D"/>
    <w:rsid w:val="00A76C0C"/>
    <w:rsid w:val="00A76DD5"/>
    <w:rsid w:val="00A76F13"/>
    <w:rsid w:val="00A770EA"/>
    <w:rsid w:val="00A81CE4"/>
    <w:rsid w:val="00A821CA"/>
    <w:rsid w:val="00A82EF1"/>
    <w:rsid w:val="00A83100"/>
    <w:rsid w:val="00A8315F"/>
    <w:rsid w:val="00A834B4"/>
    <w:rsid w:val="00A834E0"/>
    <w:rsid w:val="00A836D4"/>
    <w:rsid w:val="00A8370C"/>
    <w:rsid w:val="00A83ABE"/>
    <w:rsid w:val="00A83B3C"/>
    <w:rsid w:val="00A84318"/>
    <w:rsid w:val="00A84717"/>
    <w:rsid w:val="00A867F1"/>
    <w:rsid w:val="00A87828"/>
    <w:rsid w:val="00A8787C"/>
    <w:rsid w:val="00A878A6"/>
    <w:rsid w:val="00A87BB2"/>
    <w:rsid w:val="00A903A5"/>
    <w:rsid w:val="00A9102A"/>
    <w:rsid w:val="00A91591"/>
    <w:rsid w:val="00A918F7"/>
    <w:rsid w:val="00A938F3"/>
    <w:rsid w:val="00A93B53"/>
    <w:rsid w:val="00A94202"/>
    <w:rsid w:val="00A94E5D"/>
    <w:rsid w:val="00A956C0"/>
    <w:rsid w:val="00A95C19"/>
    <w:rsid w:val="00A95CE9"/>
    <w:rsid w:val="00A96145"/>
    <w:rsid w:val="00A967FD"/>
    <w:rsid w:val="00A97180"/>
    <w:rsid w:val="00AA02B2"/>
    <w:rsid w:val="00AA0924"/>
    <w:rsid w:val="00AA126A"/>
    <w:rsid w:val="00AA19A6"/>
    <w:rsid w:val="00AA2070"/>
    <w:rsid w:val="00AA3061"/>
    <w:rsid w:val="00AA32AF"/>
    <w:rsid w:val="00AA3583"/>
    <w:rsid w:val="00AA3A44"/>
    <w:rsid w:val="00AA486B"/>
    <w:rsid w:val="00AA675F"/>
    <w:rsid w:val="00AA6E37"/>
    <w:rsid w:val="00AA7980"/>
    <w:rsid w:val="00AB0421"/>
    <w:rsid w:val="00AB052E"/>
    <w:rsid w:val="00AB0FE1"/>
    <w:rsid w:val="00AB1B33"/>
    <w:rsid w:val="00AB370F"/>
    <w:rsid w:val="00AB3EE2"/>
    <w:rsid w:val="00AB3FC9"/>
    <w:rsid w:val="00AB404D"/>
    <w:rsid w:val="00AB43B7"/>
    <w:rsid w:val="00AB56A2"/>
    <w:rsid w:val="00AB657E"/>
    <w:rsid w:val="00AB679F"/>
    <w:rsid w:val="00AC0635"/>
    <w:rsid w:val="00AC16F2"/>
    <w:rsid w:val="00AC1A53"/>
    <w:rsid w:val="00AC2D87"/>
    <w:rsid w:val="00AC2FA4"/>
    <w:rsid w:val="00AC2FCF"/>
    <w:rsid w:val="00AC4F73"/>
    <w:rsid w:val="00AC5807"/>
    <w:rsid w:val="00AC58FF"/>
    <w:rsid w:val="00AC592F"/>
    <w:rsid w:val="00AC64E8"/>
    <w:rsid w:val="00AC6EA1"/>
    <w:rsid w:val="00AC7141"/>
    <w:rsid w:val="00AC7516"/>
    <w:rsid w:val="00AC76B7"/>
    <w:rsid w:val="00AD0908"/>
    <w:rsid w:val="00AD2880"/>
    <w:rsid w:val="00AD3088"/>
    <w:rsid w:val="00AD45AE"/>
    <w:rsid w:val="00AD53CE"/>
    <w:rsid w:val="00AD6DED"/>
    <w:rsid w:val="00AD7100"/>
    <w:rsid w:val="00AD72FE"/>
    <w:rsid w:val="00AD74E0"/>
    <w:rsid w:val="00AD7CA1"/>
    <w:rsid w:val="00AD7D69"/>
    <w:rsid w:val="00AE00EA"/>
    <w:rsid w:val="00AE034E"/>
    <w:rsid w:val="00AE0ABA"/>
    <w:rsid w:val="00AE0B3A"/>
    <w:rsid w:val="00AE0E0D"/>
    <w:rsid w:val="00AE1002"/>
    <w:rsid w:val="00AE133F"/>
    <w:rsid w:val="00AE15F3"/>
    <w:rsid w:val="00AE1B11"/>
    <w:rsid w:val="00AE4850"/>
    <w:rsid w:val="00AE74A0"/>
    <w:rsid w:val="00AF0181"/>
    <w:rsid w:val="00AF0DAA"/>
    <w:rsid w:val="00AF0EEB"/>
    <w:rsid w:val="00AF1276"/>
    <w:rsid w:val="00AF1755"/>
    <w:rsid w:val="00AF1759"/>
    <w:rsid w:val="00AF1CC2"/>
    <w:rsid w:val="00AF2544"/>
    <w:rsid w:val="00AF35C6"/>
    <w:rsid w:val="00AF487A"/>
    <w:rsid w:val="00AF4FE5"/>
    <w:rsid w:val="00AF589F"/>
    <w:rsid w:val="00AF5DBD"/>
    <w:rsid w:val="00AF6194"/>
    <w:rsid w:val="00AF6951"/>
    <w:rsid w:val="00AF6EEA"/>
    <w:rsid w:val="00AF7189"/>
    <w:rsid w:val="00AF7F3D"/>
    <w:rsid w:val="00B000D6"/>
    <w:rsid w:val="00B019CF"/>
    <w:rsid w:val="00B01FB1"/>
    <w:rsid w:val="00B02B64"/>
    <w:rsid w:val="00B0323B"/>
    <w:rsid w:val="00B03700"/>
    <w:rsid w:val="00B0401E"/>
    <w:rsid w:val="00B04351"/>
    <w:rsid w:val="00B048AF"/>
    <w:rsid w:val="00B04BDA"/>
    <w:rsid w:val="00B04CA4"/>
    <w:rsid w:val="00B050CC"/>
    <w:rsid w:val="00B055B9"/>
    <w:rsid w:val="00B05E68"/>
    <w:rsid w:val="00B0606C"/>
    <w:rsid w:val="00B074AE"/>
    <w:rsid w:val="00B07659"/>
    <w:rsid w:val="00B10607"/>
    <w:rsid w:val="00B10F1C"/>
    <w:rsid w:val="00B11036"/>
    <w:rsid w:val="00B113E1"/>
    <w:rsid w:val="00B126ED"/>
    <w:rsid w:val="00B131B1"/>
    <w:rsid w:val="00B136F5"/>
    <w:rsid w:val="00B13855"/>
    <w:rsid w:val="00B141B7"/>
    <w:rsid w:val="00B143F5"/>
    <w:rsid w:val="00B1519D"/>
    <w:rsid w:val="00B15C62"/>
    <w:rsid w:val="00B1641E"/>
    <w:rsid w:val="00B166D6"/>
    <w:rsid w:val="00B16BD5"/>
    <w:rsid w:val="00B17ED2"/>
    <w:rsid w:val="00B20163"/>
    <w:rsid w:val="00B203F8"/>
    <w:rsid w:val="00B212EE"/>
    <w:rsid w:val="00B21563"/>
    <w:rsid w:val="00B21D09"/>
    <w:rsid w:val="00B223AB"/>
    <w:rsid w:val="00B22717"/>
    <w:rsid w:val="00B2346C"/>
    <w:rsid w:val="00B23E49"/>
    <w:rsid w:val="00B24903"/>
    <w:rsid w:val="00B24C13"/>
    <w:rsid w:val="00B24C87"/>
    <w:rsid w:val="00B24E53"/>
    <w:rsid w:val="00B25678"/>
    <w:rsid w:val="00B26843"/>
    <w:rsid w:val="00B2763C"/>
    <w:rsid w:val="00B30283"/>
    <w:rsid w:val="00B317DB"/>
    <w:rsid w:val="00B34A2F"/>
    <w:rsid w:val="00B34C1A"/>
    <w:rsid w:val="00B34C77"/>
    <w:rsid w:val="00B3501A"/>
    <w:rsid w:val="00B35823"/>
    <w:rsid w:val="00B35B1C"/>
    <w:rsid w:val="00B360E3"/>
    <w:rsid w:val="00B365A9"/>
    <w:rsid w:val="00B40444"/>
    <w:rsid w:val="00B42368"/>
    <w:rsid w:val="00B423FC"/>
    <w:rsid w:val="00B42C24"/>
    <w:rsid w:val="00B43062"/>
    <w:rsid w:val="00B4447A"/>
    <w:rsid w:val="00B44AC6"/>
    <w:rsid w:val="00B45ABC"/>
    <w:rsid w:val="00B46403"/>
    <w:rsid w:val="00B46B27"/>
    <w:rsid w:val="00B47014"/>
    <w:rsid w:val="00B47391"/>
    <w:rsid w:val="00B478B6"/>
    <w:rsid w:val="00B512A0"/>
    <w:rsid w:val="00B51537"/>
    <w:rsid w:val="00B526AA"/>
    <w:rsid w:val="00B5295E"/>
    <w:rsid w:val="00B52B9E"/>
    <w:rsid w:val="00B53032"/>
    <w:rsid w:val="00B536A3"/>
    <w:rsid w:val="00B53BE5"/>
    <w:rsid w:val="00B55426"/>
    <w:rsid w:val="00B56A08"/>
    <w:rsid w:val="00B57554"/>
    <w:rsid w:val="00B57776"/>
    <w:rsid w:val="00B57C6F"/>
    <w:rsid w:val="00B603C0"/>
    <w:rsid w:val="00B607D5"/>
    <w:rsid w:val="00B615B4"/>
    <w:rsid w:val="00B61867"/>
    <w:rsid w:val="00B62892"/>
    <w:rsid w:val="00B63C15"/>
    <w:rsid w:val="00B63F64"/>
    <w:rsid w:val="00B64DE9"/>
    <w:rsid w:val="00B659EC"/>
    <w:rsid w:val="00B66776"/>
    <w:rsid w:val="00B67431"/>
    <w:rsid w:val="00B717D0"/>
    <w:rsid w:val="00B7190F"/>
    <w:rsid w:val="00B7280A"/>
    <w:rsid w:val="00B72AC7"/>
    <w:rsid w:val="00B73B9F"/>
    <w:rsid w:val="00B73C15"/>
    <w:rsid w:val="00B76974"/>
    <w:rsid w:val="00B76A7E"/>
    <w:rsid w:val="00B77047"/>
    <w:rsid w:val="00B773D3"/>
    <w:rsid w:val="00B7749D"/>
    <w:rsid w:val="00B77E51"/>
    <w:rsid w:val="00B80574"/>
    <w:rsid w:val="00B80A51"/>
    <w:rsid w:val="00B80B0D"/>
    <w:rsid w:val="00B81321"/>
    <w:rsid w:val="00B814D4"/>
    <w:rsid w:val="00B81797"/>
    <w:rsid w:val="00B81BB4"/>
    <w:rsid w:val="00B82001"/>
    <w:rsid w:val="00B85A26"/>
    <w:rsid w:val="00B85E9A"/>
    <w:rsid w:val="00B86364"/>
    <w:rsid w:val="00B866F9"/>
    <w:rsid w:val="00B86F87"/>
    <w:rsid w:val="00B87778"/>
    <w:rsid w:val="00B90213"/>
    <w:rsid w:val="00B91FCB"/>
    <w:rsid w:val="00B924AD"/>
    <w:rsid w:val="00B92532"/>
    <w:rsid w:val="00B92AAE"/>
    <w:rsid w:val="00B92C8D"/>
    <w:rsid w:val="00B93AD7"/>
    <w:rsid w:val="00B93B53"/>
    <w:rsid w:val="00B9408F"/>
    <w:rsid w:val="00B9459C"/>
    <w:rsid w:val="00B954EA"/>
    <w:rsid w:val="00B95D78"/>
    <w:rsid w:val="00B95DD8"/>
    <w:rsid w:val="00B97B1A"/>
    <w:rsid w:val="00BA150F"/>
    <w:rsid w:val="00BA214E"/>
    <w:rsid w:val="00BA2358"/>
    <w:rsid w:val="00BA307B"/>
    <w:rsid w:val="00BA3600"/>
    <w:rsid w:val="00BA456C"/>
    <w:rsid w:val="00BA4A9D"/>
    <w:rsid w:val="00BA4C5C"/>
    <w:rsid w:val="00BA5CB7"/>
    <w:rsid w:val="00BA6092"/>
    <w:rsid w:val="00BA75B3"/>
    <w:rsid w:val="00BA793B"/>
    <w:rsid w:val="00BA7DB2"/>
    <w:rsid w:val="00BA7DEB"/>
    <w:rsid w:val="00BB08C9"/>
    <w:rsid w:val="00BB21F6"/>
    <w:rsid w:val="00BB2EF7"/>
    <w:rsid w:val="00BB342E"/>
    <w:rsid w:val="00BB3CA1"/>
    <w:rsid w:val="00BB3EF5"/>
    <w:rsid w:val="00BB3F13"/>
    <w:rsid w:val="00BB4423"/>
    <w:rsid w:val="00BB4507"/>
    <w:rsid w:val="00BB4601"/>
    <w:rsid w:val="00BB4821"/>
    <w:rsid w:val="00BB4870"/>
    <w:rsid w:val="00BB6617"/>
    <w:rsid w:val="00BB6C4F"/>
    <w:rsid w:val="00BB6EDF"/>
    <w:rsid w:val="00BC0166"/>
    <w:rsid w:val="00BC099B"/>
    <w:rsid w:val="00BC18DA"/>
    <w:rsid w:val="00BC1AA6"/>
    <w:rsid w:val="00BC2966"/>
    <w:rsid w:val="00BC3663"/>
    <w:rsid w:val="00BC46BE"/>
    <w:rsid w:val="00BC4C89"/>
    <w:rsid w:val="00BC4F89"/>
    <w:rsid w:val="00BC51E9"/>
    <w:rsid w:val="00BC51F5"/>
    <w:rsid w:val="00BC6146"/>
    <w:rsid w:val="00BC63E4"/>
    <w:rsid w:val="00BC6E54"/>
    <w:rsid w:val="00BC6F46"/>
    <w:rsid w:val="00BC7C8C"/>
    <w:rsid w:val="00BD008E"/>
    <w:rsid w:val="00BD1976"/>
    <w:rsid w:val="00BD20A9"/>
    <w:rsid w:val="00BD20D1"/>
    <w:rsid w:val="00BD2C0B"/>
    <w:rsid w:val="00BD3FAD"/>
    <w:rsid w:val="00BD410B"/>
    <w:rsid w:val="00BD4682"/>
    <w:rsid w:val="00BD47C0"/>
    <w:rsid w:val="00BD5034"/>
    <w:rsid w:val="00BD5FC3"/>
    <w:rsid w:val="00BD64A4"/>
    <w:rsid w:val="00BD6507"/>
    <w:rsid w:val="00BD7069"/>
    <w:rsid w:val="00BD7332"/>
    <w:rsid w:val="00BD7648"/>
    <w:rsid w:val="00BD7F07"/>
    <w:rsid w:val="00BE0586"/>
    <w:rsid w:val="00BE0E38"/>
    <w:rsid w:val="00BE11BD"/>
    <w:rsid w:val="00BE1A3D"/>
    <w:rsid w:val="00BE397A"/>
    <w:rsid w:val="00BE3EA1"/>
    <w:rsid w:val="00BE42AE"/>
    <w:rsid w:val="00BE62F8"/>
    <w:rsid w:val="00BE68F5"/>
    <w:rsid w:val="00BE70B9"/>
    <w:rsid w:val="00BE76DE"/>
    <w:rsid w:val="00BF10C9"/>
    <w:rsid w:val="00BF14D9"/>
    <w:rsid w:val="00BF183B"/>
    <w:rsid w:val="00BF2522"/>
    <w:rsid w:val="00BF3095"/>
    <w:rsid w:val="00BF322B"/>
    <w:rsid w:val="00BF3429"/>
    <w:rsid w:val="00BF40D2"/>
    <w:rsid w:val="00BF4330"/>
    <w:rsid w:val="00BF4472"/>
    <w:rsid w:val="00BF5490"/>
    <w:rsid w:val="00BF624C"/>
    <w:rsid w:val="00BF6F15"/>
    <w:rsid w:val="00C00125"/>
    <w:rsid w:val="00C0077B"/>
    <w:rsid w:val="00C01CAE"/>
    <w:rsid w:val="00C02DD1"/>
    <w:rsid w:val="00C03C4D"/>
    <w:rsid w:val="00C0424C"/>
    <w:rsid w:val="00C0424E"/>
    <w:rsid w:val="00C0489E"/>
    <w:rsid w:val="00C06C67"/>
    <w:rsid w:val="00C06C7C"/>
    <w:rsid w:val="00C06F99"/>
    <w:rsid w:val="00C10C58"/>
    <w:rsid w:val="00C1174B"/>
    <w:rsid w:val="00C118AD"/>
    <w:rsid w:val="00C12509"/>
    <w:rsid w:val="00C13A24"/>
    <w:rsid w:val="00C142D1"/>
    <w:rsid w:val="00C14B97"/>
    <w:rsid w:val="00C14D6C"/>
    <w:rsid w:val="00C14ECB"/>
    <w:rsid w:val="00C15374"/>
    <w:rsid w:val="00C16200"/>
    <w:rsid w:val="00C168B9"/>
    <w:rsid w:val="00C17D3D"/>
    <w:rsid w:val="00C2001F"/>
    <w:rsid w:val="00C212D7"/>
    <w:rsid w:val="00C21AC6"/>
    <w:rsid w:val="00C21FF3"/>
    <w:rsid w:val="00C23533"/>
    <w:rsid w:val="00C235CF"/>
    <w:rsid w:val="00C23F69"/>
    <w:rsid w:val="00C24394"/>
    <w:rsid w:val="00C2461D"/>
    <w:rsid w:val="00C24B89"/>
    <w:rsid w:val="00C24C1F"/>
    <w:rsid w:val="00C25CB7"/>
    <w:rsid w:val="00C260C7"/>
    <w:rsid w:val="00C26305"/>
    <w:rsid w:val="00C2692D"/>
    <w:rsid w:val="00C270B5"/>
    <w:rsid w:val="00C27372"/>
    <w:rsid w:val="00C305AC"/>
    <w:rsid w:val="00C3098B"/>
    <w:rsid w:val="00C30BD6"/>
    <w:rsid w:val="00C30D56"/>
    <w:rsid w:val="00C314AF"/>
    <w:rsid w:val="00C31C36"/>
    <w:rsid w:val="00C31F88"/>
    <w:rsid w:val="00C32BF9"/>
    <w:rsid w:val="00C32ED9"/>
    <w:rsid w:val="00C32F64"/>
    <w:rsid w:val="00C32F8D"/>
    <w:rsid w:val="00C3349D"/>
    <w:rsid w:val="00C33BBF"/>
    <w:rsid w:val="00C33BDB"/>
    <w:rsid w:val="00C3438E"/>
    <w:rsid w:val="00C3474D"/>
    <w:rsid w:val="00C34BE4"/>
    <w:rsid w:val="00C3540B"/>
    <w:rsid w:val="00C36075"/>
    <w:rsid w:val="00C368AC"/>
    <w:rsid w:val="00C368D6"/>
    <w:rsid w:val="00C36912"/>
    <w:rsid w:val="00C37BDE"/>
    <w:rsid w:val="00C407A0"/>
    <w:rsid w:val="00C40AB8"/>
    <w:rsid w:val="00C4118E"/>
    <w:rsid w:val="00C4148F"/>
    <w:rsid w:val="00C41598"/>
    <w:rsid w:val="00C42130"/>
    <w:rsid w:val="00C42E64"/>
    <w:rsid w:val="00C43B40"/>
    <w:rsid w:val="00C43C8C"/>
    <w:rsid w:val="00C43F09"/>
    <w:rsid w:val="00C45287"/>
    <w:rsid w:val="00C46076"/>
    <w:rsid w:val="00C46289"/>
    <w:rsid w:val="00C46961"/>
    <w:rsid w:val="00C474E9"/>
    <w:rsid w:val="00C47589"/>
    <w:rsid w:val="00C50C1F"/>
    <w:rsid w:val="00C50F7F"/>
    <w:rsid w:val="00C51386"/>
    <w:rsid w:val="00C51570"/>
    <w:rsid w:val="00C54E0F"/>
    <w:rsid w:val="00C54FAE"/>
    <w:rsid w:val="00C5501C"/>
    <w:rsid w:val="00C55043"/>
    <w:rsid w:val="00C5578A"/>
    <w:rsid w:val="00C5662F"/>
    <w:rsid w:val="00C57F53"/>
    <w:rsid w:val="00C57FF3"/>
    <w:rsid w:val="00C60525"/>
    <w:rsid w:val="00C607C9"/>
    <w:rsid w:val="00C61DFD"/>
    <w:rsid w:val="00C61FF4"/>
    <w:rsid w:val="00C639FF"/>
    <w:rsid w:val="00C63ECB"/>
    <w:rsid w:val="00C6452F"/>
    <w:rsid w:val="00C6462C"/>
    <w:rsid w:val="00C65E4E"/>
    <w:rsid w:val="00C66044"/>
    <w:rsid w:val="00C70709"/>
    <w:rsid w:val="00C72454"/>
    <w:rsid w:val="00C73EB4"/>
    <w:rsid w:val="00C7433F"/>
    <w:rsid w:val="00C75268"/>
    <w:rsid w:val="00C754B8"/>
    <w:rsid w:val="00C75B4C"/>
    <w:rsid w:val="00C75BEC"/>
    <w:rsid w:val="00C75F32"/>
    <w:rsid w:val="00C776E9"/>
    <w:rsid w:val="00C8059D"/>
    <w:rsid w:val="00C80E8C"/>
    <w:rsid w:val="00C80F00"/>
    <w:rsid w:val="00C8102C"/>
    <w:rsid w:val="00C81589"/>
    <w:rsid w:val="00C81DD2"/>
    <w:rsid w:val="00C81E91"/>
    <w:rsid w:val="00C84263"/>
    <w:rsid w:val="00C84D8A"/>
    <w:rsid w:val="00C863DB"/>
    <w:rsid w:val="00C86D65"/>
    <w:rsid w:val="00C8736E"/>
    <w:rsid w:val="00C90989"/>
    <w:rsid w:val="00C90A57"/>
    <w:rsid w:val="00C90E0E"/>
    <w:rsid w:val="00C917DC"/>
    <w:rsid w:val="00C91A83"/>
    <w:rsid w:val="00C923CC"/>
    <w:rsid w:val="00C92BDA"/>
    <w:rsid w:val="00C93C30"/>
    <w:rsid w:val="00C949A3"/>
    <w:rsid w:val="00C9515E"/>
    <w:rsid w:val="00C95753"/>
    <w:rsid w:val="00C95CB4"/>
    <w:rsid w:val="00C95DE0"/>
    <w:rsid w:val="00C95F12"/>
    <w:rsid w:val="00C96224"/>
    <w:rsid w:val="00C96D66"/>
    <w:rsid w:val="00C97444"/>
    <w:rsid w:val="00C97462"/>
    <w:rsid w:val="00CA1E08"/>
    <w:rsid w:val="00CA2499"/>
    <w:rsid w:val="00CA3D0B"/>
    <w:rsid w:val="00CA4682"/>
    <w:rsid w:val="00CA4CA2"/>
    <w:rsid w:val="00CA4EBB"/>
    <w:rsid w:val="00CA642B"/>
    <w:rsid w:val="00CA656A"/>
    <w:rsid w:val="00CA7050"/>
    <w:rsid w:val="00CA725E"/>
    <w:rsid w:val="00CA745B"/>
    <w:rsid w:val="00CA75EB"/>
    <w:rsid w:val="00CA7A02"/>
    <w:rsid w:val="00CA7F6A"/>
    <w:rsid w:val="00CB04E8"/>
    <w:rsid w:val="00CB1398"/>
    <w:rsid w:val="00CB1B57"/>
    <w:rsid w:val="00CB2154"/>
    <w:rsid w:val="00CB2607"/>
    <w:rsid w:val="00CB35A1"/>
    <w:rsid w:val="00CB5962"/>
    <w:rsid w:val="00CB5BE8"/>
    <w:rsid w:val="00CB5E4B"/>
    <w:rsid w:val="00CB5F95"/>
    <w:rsid w:val="00CB6B6D"/>
    <w:rsid w:val="00CB72DD"/>
    <w:rsid w:val="00CB7A7E"/>
    <w:rsid w:val="00CB7DCD"/>
    <w:rsid w:val="00CB7ED9"/>
    <w:rsid w:val="00CB7F91"/>
    <w:rsid w:val="00CC0170"/>
    <w:rsid w:val="00CC1F34"/>
    <w:rsid w:val="00CC2224"/>
    <w:rsid w:val="00CC299C"/>
    <w:rsid w:val="00CC2D40"/>
    <w:rsid w:val="00CC3DFE"/>
    <w:rsid w:val="00CC548D"/>
    <w:rsid w:val="00CC59F6"/>
    <w:rsid w:val="00CC5AA8"/>
    <w:rsid w:val="00CC5B92"/>
    <w:rsid w:val="00CC5C68"/>
    <w:rsid w:val="00CC60FD"/>
    <w:rsid w:val="00CC6F4E"/>
    <w:rsid w:val="00CC78FE"/>
    <w:rsid w:val="00CC7B99"/>
    <w:rsid w:val="00CD150C"/>
    <w:rsid w:val="00CD1C2A"/>
    <w:rsid w:val="00CD1D8A"/>
    <w:rsid w:val="00CD2528"/>
    <w:rsid w:val="00CD28B4"/>
    <w:rsid w:val="00CD3522"/>
    <w:rsid w:val="00CD3A9D"/>
    <w:rsid w:val="00CD43E6"/>
    <w:rsid w:val="00CD54FC"/>
    <w:rsid w:val="00CD595C"/>
    <w:rsid w:val="00CD5EFC"/>
    <w:rsid w:val="00CD6285"/>
    <w:rsid w:val="00CD773F"/>
    <w:rsid w:val="00CD7ADA"/>
    <w:rsid w:val="00CD7AF1"/>
    <w:rsid w:val="00CD7BFC"/>
    <w:rsid w:val="00CE043D"/>
    <w:rsid w:val="00CE04D0"/>
    <w:rsid w:val="00CE0944"/>
    <w:rsid w:val="00CE0E05"/>
    <w:rsid w:val="00CE0EA1"/>
    <w:rsid w:val="00CE1A40"/>
    <w:rsid w:val="00CE1FFE"/>
    <w:rsid w:val="00CE2524"/>
    <w:rsid w:val="00CE2C9E"/>
    <w:rsid w:val="00CE34EB"/>
    <w:rsid w:val="00CE442F"/>
    <w:rsid w:val="00CE5127"/>
    <w:rsid w:val="00CE55D2"/>
    <w:rsid w:val="00CE5C0D"/>
    <w:rsid w:val="00CE5D99"/>
    <w:rsid w:val="00CE6002"/>
    <w:rsid w:val="00CE64A0"/>
    <w:rsid w:val="00CE7F52"/>
    <w:rsid w:val="00CF0A46"/>
    <w:rsid w:val="00CF17DC"/>
    <w:rsid w:val="00CF3F93"/>
    <w:rsid w:val="00CF4716"/>
    <w:rsid w:val="00CF5E35"/>
    <w:rsid w:val="00CF6392"/>
    <w:rsid w:val="00CF6E37"/>
    <w:rsid w:val="00D02067"/>
    <w:rsid w:val="00D02135"/>
    <w:rsid w:val="00D02137"/>
    <w:rsid w:val="00D0233C"/>
    <w:rsid w:val="00D02CE2"/>
    <w:rsid w:val="00D02F56"/>
    <w:rsid w:val="00D03A9F"/>
    <w:rsid w:val="00D0428B"/>
    <w:rsid w:val="00D065A9"/>
    <w:rsid w:val="00D065FF"/>
    <w:rsid w:val="00D073D5"/>
    <w:rsid w:val="00D100F0"/>
    <w:rsid w:val="00D104E9"/>
    <w:rsid w:val="00D11B11"/>
    <w:rsid w:val="00D11DAF"/>
    <w:rsid w:val="00D11DEC"/>
    <w:rsid w:val="00D11DF8"/>
    <w:rsid w:val="00D129E7"/>
    <w:rsid w:val="00D1387F"/>
    <w:rsid w:val="00D16085"/>
    <w:rsid w:val="00D1627E"/>
    <w:rsid w:val="00D17094"/>
    <w:rsid w:val="00D171FC"/>
    <w:rsid w:val="00D17377"/>
    <w:rsid w:val="00D17EC9"/>
    <w:rsid w:val="00D202BD"/>
    <w:rsid w:val="00D20519"/>
    <w:rsid w:val="00D20950"/>
    <w:rsid w:val="00D20D60"/>
    <w:rsid w:val="00D2102A"/>
    <w:rsid w:val="00D22850"/>
    <w:rsid w:val="00D239B5"/>
    <w:rsid w:val="00D2446E"/>
    <w:rsid w:val="00D244D9"/>
    <w:rsid w:val="00D24B21"/>
    <w:rsid w:val="00D2504D"/>
    <w:rsid w:val="00D25279"/>
    <w:rsid w:val="00D25B5C"/>
    <w:rsid w:val="00D26053"/>
    <w:rsid w:val="00D26794"/>
    <w:rsid w:val="00D2775C"/>
    <w:rsid w:val="00D27CE9"/>
    <w:rsid w:val="00D32078"/>
    <w:rsid w:val="00D3222F"/>
    <w:rsid w:val="00D32DA5"/>
    <w:rsid w:val="00D3313D"/>
    <w:rsid w:val="00D33994"/>
    <w:rsid w:val="00D33A72"/>
    <w:rsid w:val="00D33B19"/>
    <w:rsid w:val="00D34152"/>
    <w:rsid w:val="00D346A3"/>
    <w:rsid w:val="00D34D86"/>
    <w:rsid w:val="00D35B06"/>
    <w:rsid w:val="00D35F72"/>
    <w:rsid w:val="00D3660C"/>
    <w:rsid w:val="00D3738C"/>
    <w:rsid w:val="00D3769E"/>
    <w:rsid w:val="00D400DD"/>
    <w:rsid w:val="00D400EE"/>
    <w:rsid w:val="00D406FF"/>
    <w:rsid w:val="00D40AA3"/>
    <w:rsid w:val="00D41930"/>
    <w:rsid w:val="00D43FA7"/>
    <w:rsid w:val="00D45C5E"/>
    <w:rsid w:val="00D460E5"/>
    <w:rsid w:val="00D464FC"/>
    <w:rsid w:val="00D469AD"/>
    <w:rsid w:val="00D46A3B"/>
    <w:rsid w:val="00D47066"/>
    <w:rsid w:val="00D47DAA"/>
    <w:rsid w:val="00D50086"/>
    <w:rsid w:val="00D502EE"/>
    <w:rsid w:val="00D50367"/>
    <w:rsid w:val="00D505DB"/>
    <w:rsid w:val="00D528A7"/>
    <w:rsid w:val="00D52AC9"/>
    <w:rsid w:val="00D55C9D"/>
    <w:rsid w:val="00D55DB8"/>
    <w:rsid w:val="00D568E7"/>
    <w:rsid w:val="00D577EF"/>
    <w:rsid w:val="00D60DEC"/>
    <w:rsid w:val="00D624DC"/>
    <w:rsid w:val="00D630E4"/>
    <w:rsid w:val="00D63676"/>
    <w:rsid w:val="00D63975"/>
    <w:rsid w:val="00D63AD4"/>
    <w:rsid w:val="00D644C8"/>
    <w:rsid w:val="00D64838"/>
    <w:rsid w:val="00D64D1A"/>
    <w:rsid w:val="00D6593F"/>
    <w:rsid w:val="00D66EAE"/>
    <w:rsid w:val="00D67326"/>
    <w:rsid w:val="00D67B5B"/>
    <w:rsid w:val="00D70187"/>
    <w:rsid w:val="00D70592"/>
    <w:rsid w:val="00D711CC"/>
    <w:rsid w:val="00D723F6"/>
    <w:rsid w:val="00D7245B"/>
    <w:rsid w:val="00D72544"/>
    <w:rsid w:val="00D74714"/>
    <w:rsid w:val="00D75850"/>
    <w:rsid w:val="00D759A6"/>
    <w:rsid w:val="00D767DD"/>
    <w:rsid w:val="00D76D07"/>
    <w:rsid w:val="00D7713E"/>
    <w:rsid w:val="00D7788D"/>
    <w:rsid w:val="00D77F63"/>
    <w:rsid w:val="00D804DC"/>
    <w:rsid w:val="00D80504"/>
    <w:rsid w:val="00D8084A"/>
    <w:rsid w:val="00D80AF4"/>
    <w:rsid w:val="00D81B25"/>
    <w:rsid w:val="00D8282E"/>
    <w:rsid w:val="00D82985"/>
    <w:rsid w:val="00D844C8"/>
    <w:rsid w:val="00D844F7"/>
    <w:rsid w:val="00D85181"/>
    <w:rsid w:val="00D8529E"/>
    <w:rsid w:val="00D854CB"/>
    <w:rsid w:val="00D85572"/>
    <w:rsid w:val="00D85629"/>
    <w:rsid w:val="00D858C5"/>
    <w:rsid w:val="00D85B2D"/>
    <w:rsid w:val="00D85BC3"/>
    <w:rsid w:val="00D87794"/>
    <w:rsid w:val="00D87B2A"/>
    <w:rsid w:val="00D87E37"/>
    <w:rsid w:val="00D87E3F"/>
    <w:rsid w:val="00D9023F"/>
    <w:rsid w:val="00D9094D"/>
    <w:rsid w:val="00D9101D"/>
    <w:rsid w:val="00D93092"/>
    <w:rsid w:val="00D93534"/>
    <w:rsid w:val="00D93992"/>
    <w:rsid w:val="00D93AE5"/>
    <w:rsid w:val="00D9534F"/>
    <w:rsid w:val="00D96CBF"/>
    <w:rsid w:val="00D9730C"/>
    <w:rsid w:val="00D977A6"/>
    <w:rsid w:val="00DA01AF"/>
    <w:rsid w:val="00DA022F"/>
    <w:rsid w:val="00DA07F4"/>
    <w:rsid w:val="00DA2145"/>
    <w:rsid w:val="00DA41EA"/>
    <w:rsid w:val="00DA53D6"/>
    <w:rsid w:val="00DA5812"/>
    <w:rsid w:val="00DA5AB2"/>
    <w:rsid w:val="00DA6AB1"/>
    <w:rsid w:val="00DA7DF6"/>
    <w:rsid w:val="00DA7F4E"/>
    <w:rsid w:val="00DB084A"/>
    <w:rsid w:val="00DB0A89"/>
    <w:rsid w:val="00DB0ADF"/>
    <w:rsid w:val="00DB0EAE"/>
    <w:rsid w:val="00DB175E"/>
    <w:rsid w:val="00DB333C"/>
    <w:rsid w:val="00DB3B79"/>
    <w:rsid w:val="00DB4922"/>
    <w:rsid w:val="00DB5287"/>
    <w:rsid w:val="00DB60F2"/>
    <w:rsid w:val="00DB64FC"/>
    <w:rsid w:val="00DB6AF4"/>
    <w:rsid w:val="00DB766B"/>
    <w:rsid w:val="00DB7CA9"/>
    <w:rsid w:val="00DC0791"/>
    <w:rsid w:val="00DC0936"/>
    <w:rsid w:val="00DC0AFB"/>
    <w:rsid w:val="00DC22E6"/>
    <w:rsid w:val="00DC265C"/>
    <w:rsid w:val="00DC2F85"/>
    <w:rsid w:val="00DC3329"/>
    <w:rsid w:val="00DC47CB"/>
    <w:rsid w:val="00DC528E"/>
    <w:rsid w:val="00DC68D8"/>
    <w:rsid w:val="00DC6AA2"/>
    <w:rsid w:val="00DC71E5"/>
    <w:rsid w:val="00DC7BDA"/>
    <w:rsid w:val="00DC7F5A"/>
    <w:rsid w:val="00DD00F3"/>
    <w:rsid w:val="00DD0231"/>
    <w:rsid w:val="00DD0E4C"/>
    <w:rsid w:val="00DD2519"/>
    <w:rsid w:val="00DD2E6C"/>
    <w:rsid w:val="00DD3F0C"/>
    <w:rsid w:val="00DD44A7"/>
    <w:rsid w:val="00DD457A"/>
    <w:rsid w:val="00DD4F7C"/>
    <w:rsid w:val="00DD52CB"/>
    <w:rsid w:val="00DD53B7"/>
    <w:rsid w:val="00DD5706"/>
    <w:rsid w:val="00DD6055"/>
    <w:rsid w:val="00DD635E"/>
    <w:rsid w:val="00DD6A50"/>
    <w:rsid w:val="00DD6DBE"/>
    <w:rsid w:val="00DD701B"/>
    <w:rsid w:val="00DD7636"/>
    <w:rsid w:val="00DE070D"/>
    <w:rsid w:val="00DE0784"/>
    <w:rsid w:val="00DE2E03"/>
    <w:rsid w:val="00DE2E44"/>
    <w:rsid w:val="00DE2EDE"/>
    <w:rsid w:val="00DE3954"/>
    <w:rsid w:val="00DE4866"/>
    <w:rsid w:val="00DE4ED9"/>
    <w:rsid w:val="00DE551B"/>
    <w:rsid w:val="00DE6352"/>
    <w:rsid w:val="00DE667F"/>
    <w:rsid w:val="00DF04DC"/>
    <w:rsid w:val="00DF1B68"/>
    <w:rsid w:val="00DF276D"/>
    <w:rsid w:val="00DF27AE"/>
    <w:rsid w:val="00DF2800"/>
    <w:rsid w:val="00DF3757"/>
    <w:rsid w:val="00DF3C81"/>
    <w:rsid w:val="00DF44BF"/>
    <w:rsid w:val="00DF4594"/>
    <w:rsid w:val="00DF45BE"/>
    <w:rsid w:val="00DF4E84"/>
    <w:rsid w:val="00DF5B2B"/>
    <w:rsid w:val="00DF5D13"/>
    <w:rsid w:val="00DF638A"/>
    <w:rsid w:val="00DF74C3"/>
    <w:rsid w:val="00DF77BD"/>
    <w:rsid w:val="00E00A2F"/>
    <w:rsid w:val="00E00F83"/>
    <w:rsid w:val="00E01201"/>
    <w:rsid w:val="00E019D9"/>
    <w:rsid w:val="00E01D66"/>
    <w:rsid w:val="00E022CE"/>
    <w:rsid w:val="00E023BD"/>
    <w:rsid w:val="00E02617"/>
    <w:rsid w:val="00E02701"/>
    <w:rsid w:val="00E03688"/>
    <w:rsid w:val="00E03B17"/>
    <w:rsid w:val="00E040AC"/>
    <w:rsid w:val="00E0557F"/>
    <w:rsid w:val="00E056DF"/>
    <w:rsid w:val="00E05CE4"/>
    <w:rsid w:val="00E06166"/>
    <w:rsid w:val="00E061EE"/>
    <w:rsid w:val="00E0673D"/>
    <w:rsid w:val="00E07C69"/>
    <w:rsid w:val="00E1047F"/>
    <w:rsid w:val="00E10A35"/>
    <w:rsid w:val="00E133FF"/>
    <w:rsid w:val="00E13DE7"/>
    <w:rsid w:val="00E13E15"/>
    <w:rsid w:val="00E14867"/>
    <w:rsid w:val="00E1486A"/>
    <w:rsid w:val="00E15096"/>
    <w:rsid w:val="00E15560"/>
    <w:rsid w:val="00E1558F"/>
    <w:rsid w:val="00E15B7F"/>
    <w:rsid w:val="00E15CDA"/>
    <w:rsid w:val="00E17A7F"/>
    <w:rsid w:val="00E20B28"/>
    <w:rsid w:val="00E20C5F"/>
    <w:rsid w:val="00E20CB4"/>
    <w:rsid w:val="00E20D57"/>
    <w:rsid w:val="00E214DB"/>
    <w:rsid w:val="00E218F8"/>
    <w:rsid w:val="00E21C0F"/>
    <w:rsid w:val="00E21C54"/>
    <w:rsid w:val="00E21DB9"/>
    <w:rsid w:val="00E220D3"/>
    <w:rsid w:val="00E220EF"/>
    <w:rsid w:val="00E222B5"/>
    <w:rsid w:val="00E22F28"/>
    <w:rsid w:val="00E23010"/>
    <w:rsid w:val="00E2375B"/>
    <w:rsid w:val="00E23B39"/>
    <w:rsid w:val="00E24235"/>
    <w:rsid w:val="00E243F2"/>
    <w:rsid w:val="00E249CD"/>
    <w:rsid w:val="00E25A10"/>
    <w:rsid w:val="00E25C83"/>
    <w:rsid w:val="00E26625"/>
    <w:rsid w:val="00E27312"/>
    <w:rsid w:val="00E30093"/>
    <w:rsid w:val="00E30478"/>
    <w:rsid w:val="00E30C23"/>
    <w:rsid w:val="00E31320"/>
    <w:rsid w:val="00E320CD"/>
    <w:rsid w:val="00E32925"/>
    <w:rsid w:val="00E32D3B"/>
    <w:rsid w:val="00E33F30"/>
    <w:rsid w:val="00E3473F"/>
    <w:rsid w:val="00E356AA"/>
    <w:rsid w:val="00E3596A"/>
    <w:rsid w:val="00E361D2"/>
    <w:rsid w:val="00E36C7F"/>
    <w:rsid w:val="00E36CD7"/>
    <w:rsid w:val="00E37493"/>
    <w:rsid w:val="00E40099"/>
    <w:rsid w:val="00E4071E"/>
    <w:rsid w:val="00E40DF3"/>
    <w:rsid w:val="00E411BB"/>
    <w:rsid w:val="00E41396"/>
    <w:rsid w:val="00E428C8"/>
    <w:rsid w:val="00E42B2F"/>
    <w:rsid w:val="00E4455F"/>
    <w:rsid w:val="00E44992"/>
    <w:rsid w:val="00E452AE"/>
    <w:rsid w:val="00E453A7"/>
    <w:rsid w:val="00E453F7"/>
    <w:rsid w:val="00E457FC"/>
    <w:rsid w:val="00E46F1B"/>
    <w:rsid w:val="00E473EE"/>
    <w:rsid w:val="00E47506"/>
    <w:rsid w:val="00E5029A"/>
    <w:rsid w:val="00E5057D"/>
    <w:rsid w:val="00E50C7B"/>
    <w:rsid w:val="00E52427"/>
    <w:rsid w:val="00E5304C"/>
    <w:rsid w:val="00E53189"/>
    <w:rsid w:val="00E5509E"/>
    <w:rsid w:val="00E56992"/>
    <w:rsid w:val="00E57422"/>
    <w:rsid w:val="00E578D4"/>
    <w:rsid w:val="00E57B9E"/>
    <w:rsid w:val="00E57D64"/>
    <w:rsid w:val="00E60279"/>
    <w:rsid w:val="00E60E45"/>
    <w:rsid w:val="00E61735"/>
    <w:rsid w:val="00E61ED4"/>
    <w:rsid w:val="00E627AB"/>
    <w:rsid w:val="00E62ADF"/>
    <w:rsid w:val="00E62AFD"/>
    <w:rsid w:val="00E63844"/>
    <w:rsid w:val="00E654C9"/>
    <w:rsid w:val="00E662AC"/>
    <w:rsid w:val="00E662FD"/>
    <w:rsid w:val="00E66AB0"/>
    <w:rsid w:val="00E6776F"/>
    <w:rsid w:val="00E71184"/>
    <w:rsid w:val="00E712CA"/>
    <w:rsid w:val="00E71756"/>
    <w:rsid w:val="00E71BF2"/>
    <w:rsid w:val="00E73834"/>
    <w:rsid w:val="00E74279"/>
    <w:rsid w:val="00E758C4"/>
    <w:rsid w:val="00E75D98"/>
    <w:rsid w:val="00E801E1"/>
    <w:rsid w:val="00E80484"/>
    <w:rsid w:val="00E8080C"/>
    <w:rsid w:val="00E808EA"/>
    <w:rsid w:val="00E80A26"/>
    <w:rsid w:val="00E81B00"/>
    <w:rsid w:val="00E8292F"/>
    <w:rsid w:val="00E82C6A"/>
    <w:rsid w:val="00E84459"/>
    <w:rsid w:val="00E8491B"/>
    <w:rsid w:val="00E84BB3"/>
    <w:rsid w:val="00E84D83"/>
    <w:rsid w:val="00E857CE"/>
    <w:rsid w:val="00E85BD4"/>
    <w:rsid w:val="00E861EC"/>
    <w:rsid w:val="00E86FCF"/>
    <w:rsid w:val="00E87E31"/>
    <w:rsid w:val="00E87E42"/>
    <w:rsid w:val="00E901B8"/>
    <w:rsid w:val="00E90B50"/>
    <w:rsid w:val="00E90B59"/>
    <w:rsid w:val="00E9164F"/>
    <w:rsid w:val="00E91C4D"/>
    <w:rsid w:val="00E91D0A"/>
    <w:rsid w:val="00E92315"/>
    <w:rsid w:val="00E93042"/>
    <w:rsid w:val="00E9371F"/>
    <w:rsid w:val="00E9404D"/>
    <w:rsid w:val="00E9483F"/>
    <w:rsid w:val="00E94CB5"/>
    <w:rsid w:val="00E95131"/>
    <w:rsid w:val="00E9526B"/>
    <w:rsid w:val="00E95C17"/>
    <w:rsid w:val="00E969DA"/>
    <w:rsid w:val="00E978AA"/>
    <w:rsid w:val="00EA07CF"/>
    <w:rsid w:val="00EA091B"/>
    <w:rsid w:val="00EA0BA8"/>
    <w:rsid w:val="00EA1048"/>
    <w:rsid w:val="00EA21E8"/>
    <w:rsid w:val="00EA2470"/>
    <w:rsid w:val="00EA28A6"/>
    <w:rsid w:val="00EA2908"/>
    <w:rsid w:val="00EA345A"/>
    <w:rsid w:val="00EA4B4E"/>
    <w:rsid w:val="00EA4C55"/>
    <w:rsid w:val="00EA520A"/>
    <w:rsid w:val="00EA5681"/>
    <w:rsid w:val="00EA59B6"/>
    <w:rsid w:val="00EA5BC8"/>
    <w:rsid w:val="00EA631C"/>
    <w:rsid w:val="00EA66C8"/>
    <w:rsid w:val="00EA7054"/>
    <w:rsid w:val="00EA7DDB"/>
    <w:rsid w:val="00EB00EC"/>
    <w:rsid w:val="00EB10E2"/>
    <w:rsid w:val="00EB1475"/>
    <w:rsid w:val="00EB1991"/>
    <w:rsid w:val="00EB2889"/>
    <w:rsid w:val="00EB2AE4"/>
    <w:rsid w:val="00EB30DF"/>
    <w:rsid w:val="00EB3833"/>
    <w:rsid w:val="00EB521B"/>
    <w:rsid w:val="00EB60E6"/>
    <w:rsid w:val="00EC0859"/>
    <w:rsid w:val="00EC227F"/>
    <w:rsid w:val="00EC2824"/>
    <w:rsid w:val="00EC2C87"/>
    <w:rsid w:val="00EC3AD8"/>
    <w:rsid w:val="00EC40F7"/>
    <w:rsid w:val="00EC4103"/>
    <w:rsid w:val="00EC41AB"/>
    <w:rsid w:val="00EC51BB"/>
    <w:rsid w:val="00EC61EF"/>
    <w:rsid w:val="00EC6815"/>
    <w:rsid w:val="00EC74CB"/>
    <w:rsid w:val="00EC764B"/>
    <w:rsid w:val="00EC76E4"/>
    <w:rsid w:val="00EC7CB2"/>
    <w:rsid w:val="00ED04A2"/>
    <w:rsid w:val="00ED12A1"/>
    <w:rsid w:val="00ED155E"/>
    <w:rsid w:val="00ED188F"/>
    <w:rsid w:val="00ED2008"/>
    <w:rsid w:val="00ED2027"/>
    <w:rsid w:val="00ED2047"/>
    <w:rsid w:val="00ED232B"/>
    <w:rsid w:val="00ED259E"/>
    <w:rsid w:val="00ED2AFF"/>
    <w:rsid w:val="00ED3060"/>
    <w:rsid w:val="00ED3703"/>
    <w:rsid w:val="00ED3E7D"/>
    <w:rsid w:val="00ED4A62"/>
    <w:rsid w:val="00ED6CE3"/>
    <w:rsid w:val="00EE022A"/>
    <w:rsid w:val="00EE0743"/>
    <w:rsid w:val="00EE0D17"/>
    <w:rsid w:val="00EE1021"/>
    <w:rsid w:val="00EE1114"/>
    <w:rsid w:val="00EE1E72"/>
    <w:rsid w:val="00EE2BC9"/>
    <w:rsid w:val="00EE3018"/>
    <w:rsid w:val="00EE34CD"/>
    <w:rsid w:val="00EE368F"/>
    <w:rsid w:val="00EE454D"/>
    <w:rsid w:val="00EE62E7"/>
    <w:rsid w:val="00EE6595"/>
    <w:rsid w:val="00EE6633"/>
    <w:rsid w:val="00EE72A2"/>
    <w:rsid w:val="00EE7D7F"/>
    <w:rsid w:val="00EF0019"/>
    <w:rsid w:val="00EF00F2"/>
    <w:rsid w:val="00EF1264"/>
    <w:rsid w:val="00EF12B3"/>
    <w:rsid w:val="00EF13CD"/>
    <w:rsid w:val="00EF1427"/>
    <w:rsid w:val="00EF2754"/>
    <w:rsid w:val="00EF295C"/>
    <w:rsid w:val="00EF2C06"/>
    <w:rsid w:val="00EF33AF"/>
    <w:rsid w:val="00EF3637"/>
    <w:rsid w:val="00EF449A"/>
    <w:rsid w:val="00EF458B"/>
    <w:rsid w:val="00EF5131"/>
    <w:rsid w:val="00EF6F69"/>
    <w:rsid w:val="00F023F3"/>
    <w:rsid w:val="00F02455"/>
    <w:rsid w:val="00F03843"/>
    <w:rsid w:val="00F04A74"/>
    <w:rsid w:val="00F04C2F"/>
    <w:rsid w:val="00F05355"/>
    <w:rsid w:val="00F06342"/>
    <w:rsid w:val="00F0637B"/>
    <w:rsid w:val="00F066CD"/>
    <w:rsid w:val="00F07B07"/>
    <w:rsid w:val="00F10DF6"/>
    <w:rsid w:val="00F119F5"/>
    <w:rsid w:val="00F11A94"/>
    <w:rsid w:val="00F11F07"/>
    <w:rsid w:val="00F125BA"/>
    <w:rsid w:val="00F12635"/>
    <w:rsid w:val="00F12E70"/>
    <w:rsid w:val="00F14DAD"/>
    <w:rsid w:val="00F14FFF"/>
    <w:rsid w:val="00F15671"/>
    <w:rsid w:val="00F15D35"/>
    <w:rsid w:val="00F16684"/>
    <w:rsid w:val="00F16B8A"/>
    <w:rsid w:val="00F201E3"/>
    <w:rsid w:val="00F20737"/>
    <w:rsid w:val="00F218F5"/>
    <w:rsid w:val="00F22936"/>
    <w:rsid w:val="00F233C9"/>
    <w:rsid w:val="00F23BD8"/>
    <w:rsid w:val="00F24ADC"/>
    <w:rsid w:val="00F25251"/>
    <w:rsid w:val="00F252E2"/>
    <w:rsid w:val="00F25315"/>
    <w:rsid w:val="00F26204"/>
    <w:rsid w:val="00F26878"/>
    <w:rsid w:val="00F270A5"/>
    <w:rsid w:val="00F27509"/>
    <w:rsid w:val="00F27703"/>
    <w:rsid w:val="00F30A55"/>
    <w:rsid w:val="00F31D69"/>
    <w:rsid w:val="00F32475"/>
    <w:rsid w:val="00F324C7"/>
    <w:rsid w:val="00F33ADA"/>
    <w:rsid w:val="00F33B77"/>
    <w:rsid w:val="00F3469E"/>
    <w:rsid w:val="00F35739"/>
    <w:rsid w:val="00F35846"/>
    <w:rsid w:val="00F35C8D"/>
    <w:rsid w:val="00F36B14"/>
    <w:rsid w:val="00F370E0"/>
    <w:rsid w:val="00F4067A"/>
    <w:rsid w:val="00F41C06"/>
    <w:rsid w:val="00F4231D"/>
    <w:rsid w:val="00F42C23"/>
    <w:rsid w:val="00F42EDB"/>
    <w:rsid w:val="00F43442"/>
    <w:rsid w:val="00F44A81"/>
    <w:rsid w:val="00F44ADB"/>
    <w:rsid w:val="00F4657A"/>
    <w:rsid w:val="00F465C0"/>
    <w:rsid w:val="00F4763E"/>
    <w:rsid w:val="00F502A6"/>
    <w:rsid w:val="00F507EC"/>
    <w:rsid w:val="00F50AB8"/>
    <w:rsid w:val="00F52154"/>
    <w:rsid w:val="00F52B85"/>
    <w:rsid w:val="00F530AD"/>
    <w:rsid w:val="00F531C3"/>
    <w:rsid w:val="00F54158"/>
    <w:rsid w:val="00F54556"/>
    <w:rsid w:val="00F5475A"/>
    <w:rsid w:val="00F54AB2"/>
    <w:rsid w:val="00F56C00"/>
    <w:rsid w:val="00F572DF"/>
    <w:rsid w:val="00F5751A"/>
    <w:rsid w:val="00F57741"/>
    <w:rsid w:val="00F578E9"/>
    <w:rsid w:val="00F60F87"/>
    <w:rsid w:val="00F61690"/>
    <w:rsid w:val="00F61A1D"/>
    <w:rsid w:val="00F622F9"/>
    <w:rsid w:val="00F62717"/>
    <w:rsid w:val="00F637CF"/>
    <w:rsid w:val="00F64B81"/>
    <w:rsid w:val="00F64C0A"/>
    <w:rsid w:val="00F64ED8"/>
    <w:rsid w:val="00F66279"/>
    <w:rsid w:val="00F669FD"/>
    <w:rsid w:val="00F672F5"/>
    <w:rsid w:val="00F6773D"/>
    <w:rsid w:val="00F705E8"/>
    <w:rsid w:val="00F70FBF"/>
    <w:rsid w:val="00F71CEA"/>
    <w:rsid w:val="00F7234B"/>
    <w:rsid w:val="00F72C58"/>
    <w:rsid w:val="00F73720"/>
    <w:rsid w:val="00F7390D"/>
    <w:rsid w:val="00F74C2D"/>
    <w:rsid w:val="00F75201"/>
    <w:rsid w:val="00F7539F"/>
    <w:rsid w:val="00F75C89"/>
    <w:rsid w:val="00F7645A"/>
    <w:rsid w:val="00F77B41"/>
    <w:rsid w:val="00F77C64"/>
    <w:rsid w:val="00F77C9C"/>
    <w:rsid w:val="00F77D34"/>
    <w:rsid w:val="00F77F5B"/>
    <w:rsid w:val="00F80198"/>
    <w:rsid w:val="00F81310"/>
    <w:rsid w:val="00F813D9"/>
    <w:rsid w:val="00F81CA6"/>
    <w:rsid w:val="00F82212"/>
    <w:rsid w:val="00F82AA7"/>
    <w:rsid w:val="00F82D7E"/>
    <w:rsid w:val="00F836EA"/>
    <w:rsid w:val="00F83A99"/>
    <w:rsid w:val="00F83AA4"/>
    <w:rsid w:val="00F84099"/>
    <w:rsid w:val="00F846CB"/>
    <w:rsid w:val="00F8476C"/>
    <w:rsid w:val="00F84D1D"/>
    <w:rsid w:val="00F8585B"/>
    <w:rsid w:val="00F85B57"/>
    <w:rsid w:val="00F867FC"/>
    <w:rsid w:val="00F86E0F"/>
    <w:rsid w:val="00F87CD6"/>
    <w:rsid w:val="00F87EA1"/>
    <w:rsid w:val="00F9004E"/>
    <w:rsid w:val="00F9081B"/>
    <w:rsid w:val="00F91C89"/>
    <w:rsid w:val="00F92185"/>
    <w:rsid w:val="00F92269"/>
    <w:rsid w:val="00F92DDC"/>
    <w:rsid w:val="00F933E7"/>
    <w:rsid w:val="00F93FC9"/>
    <w:rsid w:val="00F94287"/>
    <w:rsid w:val="00F948B0"/>
    <w:rsid w:val="00F94CE2"/>
    <w:rsid w:val="00F94FD8"/>
    <w:rsid w:val="00F9528F"/>
    <w:rsid w:val="00F9545B"/>
    <w:rsid w:val="00F96532"/>
    <w:rsid w:val="00F965EE"/>
    <w:rsid w:val="00F96783"/>
    <w:rsid w:val="00F96882"/>
    <w:rsid w:val="00F9703B"/>
    <w:rsid w:val="00F971AF"/>
    <w:rsid w:val="00F97537"/>
    <w:rsid w:val="00F97788"/>
    <w:rsid w:val="00FA0B37"/>
    <w:rsid w:val="00FA257C"/>
    <w:rsid w:val="00FA4B4F"/>
    <w:rsid w:val="00FA4DB5"/>
    <w:rsid w:val="00FA51F8"/>
    <w:rsid w:val="00FA577F"/>
    <w:rsid w:val="00FA5C50"/>
    <w:rsid w:val="00FA6024"/>
    <w:rsid w:val="00FA61C8"/>
    <w:rsid w:val="00FA6926"/>
    <w:rsid w:val="00FA77E1"/>
    <w:rsid w:val="00FA7B1A"/>
    <w:rsid w:val="00FA7D3B"/>
    <w:rsid w:val="00FB0316"/>
    <w:rsid w:val="00FB0343"/>
    <w:rsid w:val="00FB0574"/>
    <w:rsid w:val="00FB0C3B"/>
    <w:rsid w:val="00FB0C9A"/>
    <w:rsid w:val="00FB1C63"/>
    <w:rsid w:val="00FB34D3"/>
    <w:rsid w:val="00FB3CB6"/>
    <w:rsid w:val="00FB4652"/>
    <w:rsid w:val="00FB4989"/>
    <w:rsid w:val="00FB4C8E"/>
    <w:rsid w:val="00FB4E60"/>
    <w:rsid w:val="00FB5496"/>
    <w:rsid w:val="00FB5B3D"/>
    <w:rsid w:val="00FB6525"/>
    <w:rsid w:val="00FB7247"/>
    <w:rsid w:val="00FC026E"/>
    <w:rsid w:val="00FC06C8"/>
    <w:rsid w:val="00FC0D81"/>
    <w:rsid w:val="00FC48C5"/>
    <w:rsid w:val="00FC5614"/>
    <w:rsid w:val="00FC598D"/>
    <w:rsid w:val="00FC5EB9"/>
    <w:rsid w:val="00FC6AC2"/>
    <w:rsid w:val="00FC7547"/>
    <w:rsid w:val="00FC7989"/>
    <w:rsid w:val="00FD0989"/>
    <w:rsid w:val="00FD0C13"/>
    <w:rsid w:val="00FD0C83"/>
    <w:rsid w:val="00FD147E"/>
    <w:rsid w:val="00FD1997"/>
    <w:rsid w:val="00FD1EDF"/>
    <w:rsid w:val="00FD3A5E"/>
    <w:rsid w:val="00FD3FB3"/>
    <w:rsid w:val="00FD402A"/>
    <w:rsid w:val="00FD440B"/>
    <w:rsid w:val="00FD6050"/>
    <w:rsid w:val="00FD62E2"/>
    <w:rsid w:val="00FD6413"/>
    <w:rsid w:val="00FD7902"/>
    <w:rsid w:val="00FD7B04"/>
    <w:rsid w:val="00FE024B"/>
    <w:rsid w:val="00FE043D"/>
    <w:rsid w:val="00FE04CE"/>
    <w:rsid w:val="00FE0CC3"/>
    <w:rsid w:val="00FE1D7C"/>
    <w:rsid w:val="00FE1DDE"/>
    <w:rsid w:val="00FE1E2D"/>
    <w:rsid w:val="00FE2290"/>
    <w:rsid w:val="00FE3A3B"/>
    <w:rsid w:val="00FE5270"/>
    <w:rsid w:val="00FE64E2"/>
    <w:rsid w:val="00FE66A7"/>
    <w:rsid w:val="00FE6B0C"/>
    <w:rsid w:val="00FE73FA"/>
    <w:rsid w:val="00FE7934"/>
    <w:rsid w:val="00FF1C1F"/>
    <w:rsid w:val="00FF3116"/>
    <w:rsid w:val="00FF32B9"/>
    <w:rsid w:val="00FF351F"/>
    <w:rsid w:val="00FF46BE"/>
    <w:rsid w:val="00FF4CBE"/>
    <w:rsid w:val="00FF5C79"/>
    <w:rsid w:val="00FF6278"/>
    <w:rsid w:val="00FF6AFB"/>
    <w:rsid w:val="00FF7398"/>
    <w:rsid w:val="00FF750E"/>
    <w:rsid w:val="00FF76C0"/>
    <w:rsid w:val="00FF7A16"/>
    <w:rsid w:val="00FF7B01"/>
    <w:rsid w:val="00FF7DC6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1B2BE"/>
  <w14:defaultImageDpi w14:val="0"/>
  <w15:docId w15:val="{62B9D40E-1571-4127-9CEA-7A967E0E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F627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42C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1CC7"/>
    <w:rPr>
      <w:b/>
    </w:rPr>
  </w:style>
  <w:style w:type="paragraph" w:styleId="a4">
    <w:name w:val="Normal (Web)"/>
    <w:aliases w:val="Обычный (Интернет),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5"/>
    <w:uiPriority w:val="99"/>
    <w:unhideWhenUsed/>
    <w:qFormat/>
    <w:rsid w:val="000D6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Интернет) Знак,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"/>
    <w:link w:val="a4"/>
    <w:uiPriority w:val="99"/>
    <w:locked/>
    <w:rsid w:val="0068693D"/>
    <w:rPr>
      <w:rFonts w:ascii="Times New Roman" w:hAnsi="Times New Roman"/>
      <w:sz w:val="24"/>
      <w:szCs w:val="24"/>
    </w:rPr>
  </w:style>
  <w:style w:type="paragraph" w:styleId="a6">
    <w:name w:val="List Paragraph"/>
    <w:aliases w:val="маркированный,List Paragraph1,Абзац списка1,References,Akapit z listą BS,List_Paragraph,Multilevel para_II,List Paragraph11,Bullet1,Main numbered paragraph,NumberedParas,Bullets,List Paragraph (numbered (a)),Numbered List Paragraph,Heading1"/>
    <w:basedOn w:val="a"/>
    <w:link w:val="a7"/>
    <w:uiPriority w:val="34"/>
    <w:qFormat/>
    <w:rsid w:val="00911B1B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styleId="a8">
    <w:name w:val="header"/>
    <w:basedOn w:val="a"/>
    <w:link w:val="a9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97B1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7B1A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F62717"/>
    <w:rPr>
      <w:rFonts w:ascii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27372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semiHidden/>
    <w:unhideWhenUsed/>
    <w:rsid w:val="006E6463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57D64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Emphasis"/>
    <w:uiPriority w:val="20"/>
    <w:qFormat/>
    <w:rsid w:val="00E57D64"/>
    <w:rPr>
      <w:i/>
      <w:iCs/>
    </w:rPr>
  </w:style>
  <w:style w:type="character" w:customStyle="1" w:styleId="NoSpacingChar">
    <w:name w:val="No Spacing Char"/>
    <w:link w:val="NoSpacing1"/>
    <w:uiPriority w:val="1"/>
    <w:qFormat/>
    <w:locked/>
    <w:rsid w:val="0062450B"/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62450B"/>
    <w:pPr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маркированный Знак,List Paragraph1 Знак,Абзац списка1 Знак,References Знак,Akapit z listą BS Знак,List_Paragraph Знак,Multilevel para_II Знак,List Paragraph11 Знак,Bullet1 Знак,Main numbered paragraph Знак,NumberedParas Знак"/>
    <w:link w:val="a6"/>
    <w:uiPriority w:val="34"/>
    <w:qFormat/>
    <w:locked/>
    <w:rsid w:val="003D3555"/>
    <w:rPr>
      <w:rFonts w:eastAsia="Calibri"/>
      <w:sz w:val="22"/>
      <w:szCs w:val="22"/>
      <w:lang w:eastAsia="zh-CN"/>
    </w:rPr>
  </w:style>
  <w:style w:type="character" w:customStyle="1" w:styleId="30">
    <w:name w:val="Заголовок 3 Знак"/>
    <w:link w:val="3"/>
    <w:uiPriority w:val="9"/>
    <w:rsid w:val="00F42C23"/>
    <w:rPr>
      <w:rFonts w:ascii="Calibri Light" w:hAnsi="Calibri Light"/>
      <w:b/>
      <w:bCs/>
      <w:sz w:val="26"/>
      <w:szCs w:val="26"/>
    </w:rPr>
  </w:style>
  <w:style w:type="paragraph" w:customStyle="1" w:styleId="2">
    <w:name w:val="Абзац списка2"/>
    <w:basedOn w:val="a"/>
    <w:rsid w:val="001D26DA"/>
    <w:pPr>
      <w:spacing w:after="0" w:line="240" w:lineRule="auto"/>
      <w:ind w:left="720"/>
      <w:jc w:val="both"/>
    </w:pPr>
    <w:rPr>
      <w:rFonts w:eastAsia="Calibri" w:cs="Calibri"/>
      <w:lang w:eastAsia="en-US"/>
    </w:rPr>
  </w:style>
  <w:style w:type="character" w:customStyle="1" w:styleId="note">
    <w:name w:val="note"/>
    <w:rsid w:val="0083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65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3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83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K95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Konstitucija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F7FD-7806-4E85-8321-2B4817CD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https://legalacts.ru/doc/Konstitucija-RF/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https://www.gov.kz/rus/docs/K950001000_</vt:lpwstr>
      </vt:variant>
      <vt:variant>
        <vt:lpwstr>z154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Бахтыбай</cp:lastModifiedBy>
  <cp:revision>7</cp:revision>
  <cp:lastPrinted>2023-10-06T13:36:00Z</cp:lastPrinted>
  <dcterms:created xsi:type="dcterms:W3CDTF">2023-10-06T14:34:00Z</dcterms:created>
  <dcterms:modified xsi:type="dcterms:W3CDTF">2023-11-27T06:04:00Z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f7b3f5f193b2d0b3bb09a00b6cb96155520cb90c2b7e70995e1c2757320bde7b</vt:lpwstr>
  </property>
</Properties>
</file>