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7BDB" w14:textId="6890386D" w:rsidR="00A0303C" w:rsidRPr="008B4E43" w:rsidRDefault="008B4E43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14:paraId="60C4778B" w14:textId="55581BE0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081">
        <w:rPr>
          <w:rFonts w:ascii="Times New Roman" w:hAnsi="Times New Roman" w:cs="Times New Roman"/>
          <w:lang w:val="kk-KZ"/>
        </w:rPr>
        <w:t>Коммунальное г</w:t>
      </w:r>
      <w:proofErr w:type="spellStart"/>
      <w:r w:rsidRPr="00413081">
        <w:rPr>
          <w:rFonts w:ascii="Times New Roman" w:hAnsi="Times New Roman" w:cs="Times New Roman"/>
        </w:rPr>
        <w:t>осударственное</w:t>
      </w:r>
      <w:proofErr w:type="spellEnd"/>
      <w:r w:rsidRPr="00413081">
        <w:rPr>
          <w:rFonts w:ascii="Times New Roman" w:hAnsi="Times New Roman" w:cs="Times New Roman"/>
        </w:rPr>
        <w:t xml:space="preserve"> учреждение </w:t>
      </w:r>
      <w:r w:rsidRPr="00413081">
        <w:rPr>
          <w:rFonts w:ascii="Times New Roman" w:hAnsi="Times New Roman" w:cs="Times New Roman"/>
          <w:lang w:val="ru-RU"/>
        </w:rPr>
        <w:t xml:space="preserve">«Методический центр» </w:t>
      </w:r>
      <w:r w:rsidR="009762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081">
        <w:rPr>
          <w:rFonts w:ascii="Times New Roman" w:hAnsi="Times New Roman" w:cs="Times New Roman"/>
        </w:rPr>
        <w:t>Управлени</w:t>
      </w:r>
      <w:proofErr w:type="spellEnd"/>
      <w:r w:rsidR="0097625A">
        <w:rPr>
          <w:rFonts w:ascii="Times New Roman" w:hAnsi="Times New Roman" w:cs="Times New Roman"/>
          <w:lang w:val="kk-KZ"/>
        </w:rPr>
        <w:t>я</w:t>
      </w:r>
      <w:r w:rsidRPr="00413081">
        <w:rPr>
          <w:rFonts w:ascii="Times New Roman" w:hAnsi="Times New Roman" w:cs="Times New Roman"/>
        </w:rPr>
        <w:t xml:space="preserve"> образования акимата Костанайской области» </w:t>
      </w:r>
      <w:r w:rsidR="00892776">
        <w:rPr>
          <w:rFonts w:ascii="Times New Roman" w:hAnsi="Times New Roman" w:cs="Times New Roman"/>
          <w:lang w:val="kk-KZ"/>
        </w:rPr>
        <w:t xml:space="preserve"> </w:t>
      </w:r>
      <w:r w:rsidR="00892776" w:rsidRPr="00892776">
        <w:rPr>
          <w:rFonts w:ascii="Times New Roman" w:hAnsi="Times New Roman" w:cs="Times New Roman"/>
        </w:rPr>
        <w:t xml:space="preserve"> </w:t>
      </w:r>
      <w:r w:rsidRPr="00413081">
        <w:rPr>
          <w:rFonts w:ascii="Times New Roman" w:hAnsi="Times New Roman" w:cs="Times New Roman"/>
        </w:rPr>
        <w:t xml:space="preserve">110000, г. Костанай, улица Гоголя 75, телефоны для </w:t>
      </w:r>
      <w:proofErr w:type="gramStart"/>
      <w:r w:rsidRPr="00413081">
        <w:rPr>
          <w:rFonts w:ascii="Times New Roman" w:hAnsi="Times New Roman" w:cs="Times New Roman"/>
        </w:rPr>
        <w:t xml:space="preserve">справок: </w:t>
      </w:r>
      <w:r>
        <w:rPr>
          <w:rFonts w:ascii="Times New Roman" w:hAnsi="Times New Roman" w:cs="Times New Roman"/>
          <w:lang w:val="kk-KZ"/>
        </w:rPr>
        <w:t xml:space="preserve">  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</w:t>
      </w:r>
      <w:r w:rsidRPr="00413081">
        <w:rPr>
          <w:rFonts w:ascii="Times New Roman" w:hAnsi="Times New Roman" w:cs="Times New Roman"/>
        </w:rPr>
        <w:t>8 (7142)</w:t>
      </w:r>
      <w:r>
        <w:rPr>
          <w:rFonts w:ascii="Times New Roman" w:hAnsi="Times New Roman" w:cs="Times New Roman"/>
          <w:lang w:val="ru-RU"/>
        </w:rPr>
        <w:t xml:space="preserve"> </w:t>
      </w:r>
      <w:r w:rsidRPr="00413081">
        <w:rPr>
          <w:rFonts w:ascii="Times New Roman" w:hAnsi="Times New Roman" w:cs="Times New Roman"/>
        </w:rPr>
        <w:t>390</w:t>
      </w:r>
      <w:r w:rsidRPr="00413081">
        <w:rPr>
          <w:rFonts w:ascii="Times New Roman" w:hAnsi="Times New Roman" w:cs="Times New Roman"/>
          <w:lang w:val="ru-RU"/>
        </w:rPr>
        <w:t>66</w:t>
      </w:r>
      <w:r w:rsidRPr="00413081">
        <w:rPr>
          <w:rFonts w:ascii="Times New Roman" w:hAnsi="Times New Roman" w:cs="Times New Roman"/>
        </w:rPr>
        <w:t>3</w:t>
      </w:r>
      <w:r w:rsidRPr="00413081">
        <w:rPr>
          <w:rFonts w:ascii="Times New Roman" w:hAnsi="Times New Roman" w:cs="Times New Roman"/>
          <w:lang w:val="ru-RU"/>
        </w:rPr>
        <w:t xml:space="preserve">, </w:t>
      </w:r>
      <w:r w:rsidRPr="00413081">
        <w:rPr>
          <w:rFonts w:ascii="Times New Roman" w:hAnsi="Times New Roman" w:cs="Times New Roman"/>
        </w:rPr>
        <w:t xml:space="preserve"> электронный адрес: metodtipo@edu-kost.kz объявляет конкурс на занятие вакантной гражданской должности блок «</w:t>
      </w:r>
      <w:r>
        <w:rPr>
          <w:rFonts w:ascii="Times New Roman" w:hAnsi="Times New Roman" w:cs="Times New Roman"/>
          <w:lang w:val="kk-KZ"/>
        </w:rPr>
        <w:t>В</w:t>
      </w:r>
      <w:r w:rsidRPr="00413081">
        <w:rPr>
          <w:rFonts w:ascii="Times New Roman" w:hAnsi="Times New Roman" w:cs="Times New Roman"/>
          <w:lang w:val="ru-RU"/>
        </w:rPr>
        <w:t>1-</w:t>
      </w:r>
      <w:r>
        <w:rPr>
          <w:rFonts w:ascii="Times New Roman" w:hAnsi="Times New Roman" w:cs="Times New Roman"/>
          <w:lang w:val="ru-RU"/>
        </w:rPr>
        <w:t>5</w:t>
      </w:r>
      <w:r w:rsidRPr="00413081">
        <w:rPr>
          <w:rFonts w:ascii="Times New Roman" w:hAnsi="Times New Roman" w:cs="Times New Roman"/>
        </w:rPr>
        <w:t xml:space="preserve">», </w:t>
      </w:r>
      <w:r w:rsidR="00A54847">
        <w:rPr>
          <w:rFonts w:ascii="Times New Roman" w:hAnsi="Times New Roman" w:cs="Times New Roman"/>
          <w:lang w:val="ru-RU"/>
        </w:rPr>
        <w:t>16</w:t>
      </w:r>
      <w:r w:rsidRPr="00413081">
        <w:rPr>
          <w:rFonts w:ascii="Times New Roman" w:hAnsi="Times New Roman" w:cs="Times New Roman"/>
        </w:rPr>
        <w:t>.1</w:t>
      </w:r>
      <w:r w:rsidR="00A54847">
        <w:rPr>
          <w:rFonts w:ascii="Times New Roman" w:hAnsi="Times New Roman" w:cs="Times New Roman"/>
          <w:lang w:val="kk-KZ"/>
        </w:rPr>
        <w:t>1</w:t>
      </w:r>
      <w:r w:rsidRPr="00413081">
        <w:rPr>
          <w:rFonts w:ascii="Times New Roman" w:hAnsi="Times New Roman" w:cs="Times New Roman"/>
        </w:rPr>
        <w:t>.2023 г.</w:t>
      </w:r>
    </w:p>
    <w:p w14:paraId="6C2AFA6B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D5BC6D" w14:textId="5F71DA8D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Методист</w:t>
      </w:r>
      <w:r w:rsidRPr="008E31A9">
        <w:rPr>
          <w:rFonts w:ascii="Times New Roman" w:hAnsi="Times New Roman" w:cs="Times New Roman"/>
          <w:b/>
          <w:bCs/>
        </w:rPr>
        <w:t xml:space="preserve"> </w:t>
      </w:r>
      <w:r w:rsidR="00055448">
        <w:rPr>
          <w:rFonts w:ascii="Times New Roman" w:hAnsi="Times New Roman" w:cs="Times New Roman"/>
          <w:b/>
          <w:bCs/>
          <w:lang w:val="kk-KZ"/>
        </w:rPr>
        <w:t xml:space="preserve">по казахскому языку и казахской литературе, иностранным языкам </w:t>
      </w:r>
      <w:r w:rsidRPr="008E31A9">
        <w:rPr>
          <w:rFonts w:ascii="Times New Roman" w:hAnsi="Times New Roman" w:cs="Times New Roman"/>
          <w:b/>
          <w:bCs/>
          <w:lang w:val="kk-KZ"/>
        </w:rPr>
        <w:t>КГУ «М</w:t>
      </w:r>
      <w:proofErr w:type="spellStart"/>
      <w:r w:rsidRPr="008E31A9">
        <w:rPr>
          <w:rFonts w:ascii="Times New Roman" w:hAnsi="Times New Roman" w:cs="Times New Roman"/>
          <w:b/>
          <w:bCs/>
        </w:rPr>
        <w:t>етодическ</w:t>
      </w:r>
      <w:proofErr w:type="spellEnd"/>
      <w:r w:rsidRPr="008E31A9">
        <w:rPr>
          <w:rFonts w:ascii="Times New Roman" w:hAnsi="Times New Roman" w:cs="Times New Roman"/>
          <w:b/>
          <w:bCs/>
          <w:lang w:val="kk-KZ"/>
        </w:rPr>
        <w:t>ий</w:t>
      </w:r>
      <w:r w:rsidRPr="008E31A9">
        <w:rPr>
          <w:rFonts w:ascii="Times New Roman" w:hAnsi="Times New Roman" w:cs="Times New Roman"/>
          <w:b/>
          <w:bCs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</w:rPr>
        <w:t xml:space="preserve"> центр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»  </w:t>
      </w:r>
      <w:r w:rsidR="0097625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>Управлени</w:t>
      </w:r>
      <w:r w:rsidR="0097625A">
        <w:rPr>
          <w:rFonts w:ascii="Times New Roman" w:hAnsi="Times New Roman" w:cs="Times New Roman"/>
          <w:b/>
          <w:bCs/>
          <w:lang w:val="kk-KZ"/>
        </w:rPr>
        <w:t>я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образования акимата Костанайской области</w:t>
      </w:r>
      <w:r w:rsidR="0097625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8E31A9">
        <w:rPr>
          <w:rFonts w:ascii="Times New Roman" w:hAnsi="Times New Roman" w:cs="Times New Roman"/>
        </w:rPr>
        <w:t xml:space="preserve"> с должностным окладом в зависимости от выслуги лет от </w:t>
      </w:r>
      <w:r w:rsidR="007773CC" w:rsidRPr="007773CC">
        <w:rPr>
          <w:rFonts w:ascii="Times New Roman" w:hAnsi="Times New Roman" w:cs="Times New Roman"/>
        </w:rPr>
        <w:t>166635 до 200896</w:t>
      </w:r>
      <w:r w:rsidR="007773CC"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>тенге в месяц</w:t>
      </w:r>
      <w:r w:rsidR="00892776">
        <w:rPr>
          <w:rFonts w:ascii="Times New Roman" w:hAnsi="Times New Roman" w:cs="Times New Roman"/>
          <w:lang w:val="kk-KZ"/>
        </w:rPr>
        <w:t xml:space="preserve"> 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>(</w:t>
      </w:r>
      <w:r w:rsidR="00055448">
        <w:rPr>
          <w:rFonts w:ascii="Times New Roman" w:hAnsi="Times New Roman" w:cs="Times New Roman"/>
          <w:b/>
          <w:bCs/>
          <w:lang w:val="kk-KZ"/>
        </w:rPr>
        <w:t>1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 xml:space="preserve"> единиц</w:t>
      </w:r>
      <w:r w:rsidR="00055448">
        <w:rPr>
          <w:rFonts w:ascii="Times New Roman" w:hAnsi="Times New Roman" w:cs="Times New Roman"/>
          <w:b/>
          <w:bCs/>
          <w:lang w:val="kk-KZ"/>
        </w:rPr>
        <w:t>а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>)</w:t>
      </w:r>
      <w:r w:rsidRPr="00892776">
        <w:rPr>
          <w:rFonts w:ascii="Times New Roman" w:hAnsi="Times New Roman" w:cs="Times New Roman"/>
          <w:b/>
          <w:bCs/>
        </w:rPr>
        <w:t>.</w:t>
      </w:r>
    </w:p>
    <w:p w14:paraId="6DAA8E9E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E2841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 xml:space="preserve">Место проведение конкурса: г. Костанай, </w:t>
      </w:r>
      <w:proofErr w:type="spellStart"/>
      <w:r w:rsidRPr="008E31A9">
        <w:rPr>
          <w:rFonts w:ascii="Times New Roman" w:hAnsi="Times New Roman" w:cs="Times New Roman"/>
        </w:rPr>
        <w:t>ул.Гоголя</w:t>
      </w:r>
      <w:proofErr w:type="spellEnd"/>
      <w:r w:rsidRPr="008E31A9">
        <w:rPr>
          <w:rFonts w:ascii="Times New Roman" w:hAnsi="Times New Roman" w:cs="Times New Roman"/>
        </w:rPr>
        <w:t>, 75.</w:t>
      </w:r>
    </w:p>
    <w:p w14:paraId="5CCB0BF8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7186F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Правил назначения на должности, освобождения от должностей первых руководителей и педагогов государственных организаций образования.</w:t>
      </w:r>
    </w:p>
    <w:p w14:paraId="63915761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8F8CC55" w14:textId="2DEF1B35" w:rsidR="00A0303C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Hlk148713299"/>
      <w:r>
        <w:rPr>
          <w:rFonts w:ascii="Times New Roman" w:hAnsi="Times New Roman" w:cs="Times New Roman"/>
          <w:lang w:val="kk-KZ"/>
        </w:rPr>
        <w:t>КГУ</w:t>
      </w:r>
      <w:r w:rsidRPr="00892776">
        <w:rPr>
          <w:rFonts w:ascii="Times New Roman" w:hAnsi="Times New Roman" w:cs="Times New Roman"/>
        </w:rPr>
        <w:t xml:space="preserve"> «Методический центр» Управления образования акимата Костанайской области                                                       является некоммерческой организацией, обладающей статусом юридического лица, созданной в организационно-правовой форме учреждения, для осуществления функций по организации и осуществлению учебно-методической и научно-методической работы в организациях дошкольного, среднего, технического</w:t>
      </w:r>
      <w:r w:rsidR="00E85141">
        <w:rPr>
          <w:rFonts w:ascii="Times New Roman" w:hAnsi="Times New Roman" w:cs="Times New Roman"/>
          <w:lang w:val="kk-KZ"/>
        </w:rPr>
        <w:t xml:space="preserve"> и </w:t>
      </w:r>
      <w:r w:rsidRPr="00892776">
        <w:rPr>
          <w:rFonts w:ascii="Times New Roman" w:hAnsi="Times New Roman" w:cs="Times New Roman"/>
        </w:rPr>
        <w:t>профессионального</w:t>
      </w:r>
      <w:r w:rsidR="00E85141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892776">
        <w:rPr>
          <w:rFonts w:ascii="Times New Roman" w:hAnsi="Times New Roman" w:cs="Times New Roman"/>
        </w:rPr>
        <w:t>послесреднего</w:t>
      </w:r>
      <w:proofErr w:type="spellEnd"/>
      <w:r w:rsidRPr="00892776">
        <w:rPr>
          <w:rFonts w:ascii="Times New Roman" w:hAnsi="Times New Roman" w:cs="Times New Roman"/>
        </w:rPr>
        <w:t xml:space="preserve"> образования Костанайской области.</w:t>
      </w:r>
    </w:p>
    <w:p w14:paraId="71172067" w14:textId="77777777" w:rsidR="00892776" w:rsidRPr="00892776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2776">
        <w:rPr>
          <w:rFonts w:ascii="Times New Roman" w:hAnsi="Times New Roman" w:cs="Times New Roman"/>
        </w:rPr>
        <w:t>Предмет деятельности государственного учреждения – организация учебно-методической и научно-методической деятельности, методическое сопровождение учебно-воспитательного процесса, внедрение инновационных, экспериментальных программ, совершенствование профессиональной компетентности педагогов.</w:t>
      </w:r>
    </w:p>
    <w:p w14:paraId="45EB9A5D" w14:textId="4A34EB49" w:rsidR="00892776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2776">
        <w:rPr>
          <w:rFonts w:ascii="Times New Roman" w:hAnsi="Times New Roman" w:cs="Times New Roman"/>
        </w:rPr>
        <w:t>Целью деятельности государственного учреждения является содействие развитию инновационного потенциала областной системы образования, создание эффективных механизмов и условий для развития профессиональной компетентности педагогов.</w:t>
      </w:r>
    </w:p>
    <w:p w14:paraId="6B333E69" w14:textId="51B94530" w:rsidR="00055448" w:rsidRPr="00055448" w:rsidRDefault="00055448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55448">
        <w:rPr>
          <w:rFonts w:ascii="Times New Roman" w:hAnsi="Times New Roman" w:cs="Times New Roman"/>
          <w:lang w:val="kk-KZ"/>
        </w:rPr>
        <w:t>Методист</w:t>
      </w:r>
      <w:r w:rsidRPr="00055448">
        <w:rPr>
          <w:rFonts w:ascii="Times New Roman" w:hAnsi="Times New Roman" w:cs="Times New Roman"/>
        </w:rPr>
        <w:t xml:space="preserve"> </w:t>
      </w:r>
      <w:r w:rsidRPr="00055448">
        <w:rPr>
          <w:rFonts w:ascii="Times New Roman" w:hAnsi="Times New Roman" w:cs="Times New Roman"/>
          <w:lang w:val="kk-KZ"/>
        </w:rPr>
        <w:t xml:space="preserve">по казахскому языку и казахской литературе, иностранным языкам </w:t>
      </w:r>
      <w:r>
        <w:rPr>
          <w:rFonts w:ascii="Times New Roman" w:hAnsi="Times New Roman" w:cs="Times New Roman"/>
          <w:lang w:val="kk-KZ"/>
        </w:rPr>
        <w:t xml:space="preserve">  </w:t>
      </w:r>
    </w:p>
    <w:bookmarkEnd w:id="0"/>
    <w:p w14:paraId="04A4E04E" w14:textId="77777777" w:rsidR="00892776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 xml:space="preserve"> </w:t>
      </w:r>
      <w:r w:rsidR="00892776">
        <w:rPr>
          <w:rFonts w:ascii="Times New Roman" w:hAnsi="Times New Roman" w:cs="Times New Roman"/>
        </w:rPr>
        <w:tab/>
      </w:r>
    </w:p>
    <w:p w14:paraId="5077B85D" w14:textId="4B827174" w:rsidR="00A0303C" w:rsidRPr="00A0303C" w:rsidRDefault="00A0303C" w:rsidP="008927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Должностные обязанности:</w:t>
      </w:r>
    </w:p>
    <w:p w14:paraId="1BE8993C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организует методическую работу с педагогами района (города), изучает эффективность методической работы в межкурсовой период;</w:t>
      </w:r>
    </w:p>
    <w:p w14:paraId="454B5748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осуществляет методическое обеспечение организаций образования по курируемому вопросу, в том числе по физкультурно-массовой работе;</w:t>
      </w:r>
    </w:p>
    <w:p w14:paraId="76603FBE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прогнозирует и планирует повышение квалификации педагогов по специальностям;</w:t>
      </w:r>
    </w:p>
    <w:p w14:paraId="657A4D03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p w14:paraId="1FE968FF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анализирует и обобщает результаты инновационной и опытно-экспериментальной деятельности педагогов и организаций образования;</w:t>
      </w:r>
    </w:p>
    <w:p w14:paraId="586DD09B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p w14:paraId="07E8BF93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p w14:paraId="070A2826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обобщает и распространяет информацию об инновационном опыте обучения и воспитания;</w:t>
      </w:r>
    </w:p>
    <w:p w14:paraId="2BB2E0B2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проводит мониторинг и распространяет наиболее результативный опыт педагогов, руководителей организаций образования;</w:t>
      </w:r>
    </w:p>
    <w:p w14:paraId="0862CA8F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организует и координирует работу методических объединений педагогических работников;</w:t>
      </w:r>
    </w:p>
    <w:p w14:paraId="510184C6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организует и разрабатывает документацию по проведению конкурсов, выставок, олимпиад, слетов, соревнований обучающихся;</w:t>
      </w:r>
    </w:p>
    <w:p w14:paraId="424F7BF1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обеспечивает подготовку и представление отчетности.</w:t>
      </w:r>
    </w:p>
    <w:p w14:paraId="7E52A87C" w14:textId="226FD416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Должен знать:</w:t>
      </w:r>
    </w:p>
    <w:p w14:paraId="44169861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по вопросам деятельности организаций образования;</w:t>
      </w:r>
    </w:p>
    <w:p w14:paraId="31E09A7B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lastRenderedPageBreak/>
        <w:t xml:space="preserve">      государственный общеобязательный стандарт образования, методику выявления, обобщения и распространения эффективных форм и методов работы;</w:t>
      </w:r>
    </w:p>
    <w:p w14:paraId="109320FA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нормы педагогической этики;</w:t>
      </w:r>
    </w:p>
    <w:p w14:paraId="7764C473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основы педагогики и возрастной психологии;</w:t>
      </w:r>
    </w:p>
    <w:p w14:paraId="6FD1615E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принципы дидактики, общие и частные методы преподавания;</w:t>
      </w:r>
    </w:p>
    <w:p w14:paraId="4E913B13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принципы систематизации методических и информационных материалов;</w:t>
      </w:r>
    </w:p>
    <w:p w14:paraId="34941F58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правила безопасности и охраны труда, пожарной защиты, санитарные правила и нормы.</w:t>
      </w:r>
    </w:p>
    <w:p w14:paraId="31834BD6" w14:textId="6B57C726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Требования к квалификации:</w:t>
      </w:r>
    </w:p>
    <w:p w14:paraId="1501148E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на уровне области, городов республиканского значения:</w:t>
      </w:r>
    </w:p>
    <w:p w14:paraId="657E4DD2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14:paraId="397C6102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на уровне районов/городов:</w:t>
      </w:r>
    </w:p>
    <w:p w14:paraId="73A25CE5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14:paraId="214530E5" w14:textId="20389FA1" w:rsidR="00A0303C" w:rsidRPr="007773CC" w:rsidRDefault="007773C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14:paraId="76719256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Конкурс проводится на основании Приказ Министра образования и науки Республики Казахстан от 21 февраля 2012 года № 57.</w:t>
      </w:r>
    </w:p>
    <w:p w14:paraId="7E07E294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8C32FE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Необходимые документы для участия в конкурсе:</w:t>
      </w:r>
    </w:p>
    <w:p w14:paraId="108CEB0E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23515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005B1490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30990D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006C5F2B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8BB582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2BF219C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91364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4E9EC9A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269183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5) копию документа, подтверждающую трудовую деятельность (при наличии);</w:t>
      </w:r>
    </w:p>
    <w:p w14:paraId="1BA8FF98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23C1E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CA912D4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4373D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7) справку с психоневрологической организации;</w:t>
      </w:r>
    </w:p>
    <w:p w14:paraId="3D08127A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99AC6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8) справку с наркологической организации;</w:t>
      </w:r>
    </w:p>
    <w:p w14:paraId="60739091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E0795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19F5B11A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980159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6C7C7B">
        <w:rPr>
          <w:rFonts w:ascii="Times New Roman" w:hAnsi="Times New Roman" w:cs="Times New Roman"/>
        </w:rPr>
        <w:t>Certificate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in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English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Language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Teaching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to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Adults</w:t>
      </w:r>
      <w:proofErr w:type="spellEnd"/>
      <w:r w:rsidRPr="006C7C7B">
        <w:rPr>
          <w:rFonts w:ascii="Times New Roman" w:hAnsi="Times New Roman" w:cs="Times New Roman"/>
        </w:rPr>
        <w:t xml:space="preserve">. </w:t>
      </w:r>
      <w:proofErr w:type="spellStart"/>
      <w:r w:rsidRPr="006C7C7B">
        <w:rPr>
          <w:rFonts w:ascii="Times New Roman" w:hAnsi="Times New Roman" w:cs="Times New Roman"/>
        </w:rPr>
        <w:t>Cambridge</w:t>
      </w:r>
      <w:proofErr w:type="spellEnd"/>
      <w:r w:rsidRPr="006C7C7B">
        <w:rPr>
          <w:rFonts w:ascii="Times New Roman" w:hAnsi="Times New Roman" w:cs="Times New Roman"/>
        </w:rPr>
        <w:t>) PASS A; DELTA (</w:t>
      </w:r>
      <w:proofErr w:type="spellStart"/>
      <w:r w:rsidRPr="006C7C7B">
        <w:rPr>
          <w:rFonts w:ascii="Times New Roman" w:hAnsi="Times New Roman" w:cs="Times New Roman"/>
        </w:rPr>
        <w:t>Diploma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in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English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Language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Teaching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to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Adults</w:t>
      </w:r>
      <w:proofErr w:type="spellEnd"/>
      <w:r w:rsidRPr="006C7C7B">
        <w:rPr>
          <w:rFonts w:ascii="Times New Roman" w:hAnsi="Times New Roman" w:cs="Times New Roman"/>
        </w:rPr>
        <w:t xml:space="preserve">) </w:t>
      </w:r>
      <w:proofErr w:type="spellStart"/>
      <w:r w:rsidRPr="006C7C7B">
        <w:rPr>
          <w:rFonts w:ascii="Times New Roman" w:hAnsi="Times New Roman" w:cs="Times New Roman"/>
        </w:rPr>
        <w:t>Pass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and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above</w:t>
      </w:r>
      <w:proofErr w:type="spellEnd"/>
      <w:r w:rsidRPr="006C7C7B">
        <w:rPr>
          <w:rFonts w:ascii="Times New Roman" w:hAnsi="Times New Roman" w:cs="Times New Roman"/>
        </w:rPr>
        <w:t xml:space="preserve">, или </w:t>
      </w:r>
      <w:proofErr w:type="spellStart"/>
      <w:r w:rsidRPr="006C7C7B">
        <w:rPr>
          <w:rFonts w:ascii="Times New Roman" w:hAnsi="Times New Roman" w:cs="Times New Roman"/>
        </w:rPr>
        <w:t>айелтс</w:t>
      </w:r>
      <w:proofErr w:type="spellEnd"/>
      <w:r w:rsidRPr="006C7C7B">
        <w:rPr>
          <w:rFonts w:ascii="Times New Roman" w:hAnsi="Times New Roman" w:cs="Times New Roman"/>
        </w:rPr>
        <w:t xml:space="preserve"> (IELTS) – 6,5 баллов; или </w:t>
      </w:r>
      <w:proofErr w:type="spellStart"/>
      <w:r w:rsidRPr="006C7C7B">
        <w:rPr>
          <w:rFonts w:ascii="Times New Roman" w:hAnsi="Times New Roman" w:cs="Times New Roman"/>
        </w:rPr>
        <w:t>тойфл</w:t>
      </w:r>
      <w:proofErr w:type="spellEnd"/>
      <w:r w:rsidRPr="006C7C7B">
        <w:rPr>
          <w:rFonts w:ascii="Times New Roman" w:hAnsi="Times New Roman" w:cs="Times New Roman"/>
        </w:rPr>
        <w:t xml:space="preserve"> (TOEFL) (</w:t>
      </w:r>
      <w:proofErr w:type="spellStart"/>
      <w:r w:rsidRPr="006C7C7B">
        <w:rPr>
          <w:rFonts w:ascii="Times New Roman" w:hAnsi="Times New Roman" w:cs="Times New Roman"/>
        </w:rPr>
        <w:t>іnternet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Based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Test</w:t>
      </w:r>
      <w:proofErr w:type="spellEnd"/>
      <w:r w:rsidRPr="006C7C7B">
        <w:rPr>
          <w:rFonts w:ascii="Times New Roman" w:hAnsi="Times New Roman" w:cs="Times New Roman"/>
        </w:rPr>
        <w:t xml:space="preserve"> (</w:t>
      </w:r>
      <w:proofErr w:type="spellStart"/>
      <w:r w:rsidRPr="006C7C7B">
        <w:rPr>
          <w:rFonts w:ascii="Times New Roman" w:hAnsi="Times New Roman" w:cs="Times New Roman"/>
        </w:rPr>
        <w:t>іBT</w:t>
      </w:r>
      <w:proofErr w:type="spellEnd"/>
      <w:r w:rsidRPr="006C7C7B">
        <w:rPr>
          <w:rFonts w:ascii="Times New Roman" w:hAnsi="Times New Roman" w:cs="Times New Roman"/>
        </w:rPr>
        <w:t>)) – 60 – 65 баллов;</w:t>
      </w:r>
    </w:p>
    <w:p w14:paraId="3F787113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6B328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lastRenderedPageBreak/>
        <w:t xml:space="preserve">      11) педагоги, приступившие к педагогической деятельности в организации технического и профессионального, </w:t>
      </w:r>
      <w:proofErr w:type="spellStart"/>
      <w:r w:rsidRPr="006C7C7B">
        <w:rPr>
          <w:rFonts w:ascii="Times New Roman" w:hAnsi="Times New Roman" w:cs="Times New Roman"/>
        </w:rPr>
        <w:t>послесреднего</w:t>
      </w:r>
      <w:proofErr w:type="spellEnd"/>
      <w:r w:rsidRPr="006C7C7B">
        <w:rPr>
          <w:rFonts w:ascii="Times New Roman" w:hAnsi="Times New Roman" w:cs="Times New Roman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263CEE3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04ADA2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00861186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AE3D9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63E3CF14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C100A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5022A7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 xml:space="preserve">Необходимые для участия в конкурсе документы должны быть представлены </w:t>
      </w:r>
      <w:r w:rsidRPr="00372BDD">
        <w:rPr>
          <w:rFonts w:ascii="Times New Roman" w:hAnsi="Times New Roman" w:cs="Times New Roman"/>
          <w:b/>
          <w:bCs/>
        </w:rPr>
        <w:t xml:space="preserve">в течение семи рабочих дней со следующего рабочего дня после последней публикации </w:t>
      </w:r>
      <w:proofErr w:type="spellStart"/>
      <w:r w:rsidRPr="00372BDD">
        <w:rPr>
          <w:rFonts w:ascii="Times New Roman" w:hAnsi="Times New Roman" w:cs="Times New Roman"/>
          <w:b/>
          <w:bCs/>
        </w:rPr>
        <w:t>объявлени</w:t>
      </w:r>
      <w:proofErr w:type="spellEnd"/>
      <w:r w:rsidRPr="00372BDD">
        <w:rPr>
          <w:rFonts w:ascii="Times New Roman" w:hAnsi="Times New Roman" w:cs="Times New Roman"/>
          <w:b/>
          <w:bCs/>
          <w:lang w:val="kk-KZ"/>
        </w:rPr>
        <w:t>я</w:t>
      </w:r>
      <w:r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 xml:space="preserve">о проведении конкурса на официальном сайте </w:t>
      </w:r>
      <w:r w:rsidRPr="00F61881">
        <w:rPr>
          <w:rFonts w:ascii="Times New Roman" w:hAnsi="Times New Roman" w:cs="Times New Roman"/>
        </w:rPr>
        <w:t>Управления образования.</w:t>
      </w:r>
      <w:r w:rsidRPr="008E31A9">
        <w:rPr>
          <w:rFonts w:ascii="Times New Roman" w:hAnsi="Times New Roman" w:cs="Times New Roman"/>
        </w:rPr>
        <w:t xml:space="preserve"> </w:t>
      </w:r>
    </w:p>
    <w:p w14:paraId="724E4465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>Прием документов осуществляется</w:t>
      </w:r>
      <w:r>
        <w:rPr>
          <w:rFonts w:ascii="Times New Roman" w:hAnsi="Times New Roman" w:cs="Times New Roman"/>
          <w:lang w:val="kk-KZ"/>
        </w:rPr>
        <w:t>:</w:t>
      </w:r>
      <w:r w:rsidRPr="008E31A9">
        <w:rPr>
          <w:rFonts w:ascii="Times New Roman" w:hAnsi="Times New Roman" w:cs="Times New Roman"/>
        </w:rPr>
        <w:t xml:space="preserve"> </w:t>
      </w:r>
    </w:p>
    <w:p w14:paraId="3FA2CDD4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BF10A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 xml:space="preserve">1) </w:t>
      </w:r>
      <w:r w:rsidRPr="000A5C00">
        <w:rPr>
          <w:rFonts w:ascii="Times New Roman" w:hAnsi="Times New Roman" w:cs="Times New Roman"/>
        </w:rPr>
        <w:t xml:space="preserve">в бумажном формате </w:t>
      </w:r>
      <w:r>
        <w:rPr>
          <w:rFonts w:ascii="Times New Roman" w:hAnsi="Times New Roman" w:cs="Times New Roman"/>
          <w:lang w:val="kk-KZ"/>
        </w:rPr>
        <w:t xml:space="preserve">в </w:t>
      </w:r>
      <w:r w:rsidRPr="008E31A9">
        <w:rPr>
          <w:rFonts w:ascii="Times New Roman" w:hAnsi="Times New Roman" w:cs="Times New Roman"/>
        </w:rPr>
        <w:t xml:space="preserve">канцелярию по </w:t>
      </w:r>
      <w:proofErr w:type="gramStart"/>
      <w:r w:rsidRPr="008E31A9">
        <w:rPr>
          <w:rFonts w:ascii="Times New Roman" w:hAnsi="Times New Roman" w:cs="Times New Roman"/>
        </w:rPr>
        <w:t>адресу:  г.</w:t>
      </w:r>
      <w:proofErr w:type="gramEnd"/>
      <w:r w:rsidRPr="008E31A9">
        <w:rPr>
          <w:rFonts w:ascii="Times New Roman" w:hAnsi="Times New Roman" w:cs="Times New Roman"/>
        </w:rPr>
        <w:t xml:space="preserve"> Костанай, ул. Гоголя, 75, кабинет </w:t>
      </w:r>
      <w:r>
        <w:rPr>
          <w:rFonts w:ascii="Times New Roman" w:hAnsi="Times New Roman" w:cs="Times New Roman"/>
          <w:lang w:val="kk-KZ"/>
        </w:rPr>
        <w:t>212</w:t>
      </w:r>
      <w:r w:rsidRPr="008E31A9">
        <w:rPr>
          <w:rFonts w:ascii="Times New Roman" w:hAnsi="Times New Roman" w:cs="Times New Roman"/>
        </w:rPr>
        <w:t>, телефон для справок:  8 (7142) 390</w:t>
      </w:r>
      <w:r>
        <w:rPr>
          <w:rFonts w:ascii="Times New Roman" w:hAnsi="Times New Roman" w:cs="Times New Roman"/>
          <w:lang w:val="kk-KZ"/>
        </w:rPr>
        <w:t>663.</w:t>
      </w:r>
    </w:p>
    <w:p w14:paraId="33EF0AA6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84151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EB769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Приложение 15</w:t>
      </w:r>
    </w:p>
    <w:p w14:paraId="667F2211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к Правилам назначения</w:t>
      </w:r>
    </w:p>
    <w:p w14:paraId="364AC7BC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 должности, освобождения</w:t>
      </w:r>
    </w:p>
    <w:p w14:paraId="6DDD3DCD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от должностей первых</w:t>
      </w:r>
    </w:p>
    <w:p w14:paraId="5B98DEC0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руководителей и педагогов</w:t>
      </w:r>
    </w:p>
    <w:p w14:paraId="12A66091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государственных организаций</w:t>
      </w:r>
    </w:p>
    <w:p w14:paraId="13D354F9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образования</w:t>
      </w:r>
    </w:p>
    <w:p w14:paraId="2D6F941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</w:t>
      </w:r>
      <w:r w:rsidRPr="000A5C00">
        <w:rPr>
          <w:rFonts w:ascii="Times New Roman" w:hAnsi="Times New Roman" w:cs="Times New Roman"/>
        </w:rPr>
        <w:tab/>
        <w:t>Форма</w:t>
      </w:r>
    </w:p>
    <w:p w14:paraId="2C90588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</w:t>
      </w:r>
      <w:r w:rsidRPr="000A5C00">
        <w:rPr>
          <w:rFonts w:ascii="Times New Roman" w:hAnsi="Times New Roman" w:cs="Times New Roman"/>
        </w:rPr>
        <w:tab/>
        <w:t>_________________________</w:t>
      </w:r>
    </w:p>
    <w:p w14:paraId="38A1BCD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государственный орган,</w:t>
      </w:r>
    </w:p>
    <w:p w14:paraId="2FD55C1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объявивший конкурс</w:t>
      </w:r>
    </w:p>
    <w:p w14:paraId="273BBB9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________________________________________________________________</w:t>
      </w:r>
    </w:p>
    <w:p w14:paraId="3998A81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Ф.И.О. кандидата (при его наличии), ИИН</w:t>
      </w:r>
    </w:p>
    <w:p w14:paraId="3076179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D74828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(должность, место работы)</w:t>
      </w:r>
    </w:p>
    <w:p w14:paraId="39C154F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48E6016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AD03BD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Фактическое место проживания, адрес прописки, контактный телефон</w:t>
      </w:r>
    </w:p>
    <w:p w14:paraId="61953B4A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1073F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Заявление</w:t>
      </w:r>
    </w:p>
    <w:p w14:paraId="533D2AF6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Прошу допустить меня к конкурсу на занятие вакантной/временно вакантной</w:t>
      </w:r>
    </w:p>
    <w:p w14:paraId="6CA5F89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должности (нужное подчеркнуть)</w:t>
      </w:r>
    </w:p>
    <w:p w14:paraId="363F38F6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279098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наименование организаций образования, адрес (область, район, город\село)</w:t>
      </w:r>
    </w:p>
    <w:p w14:paraId="686EBFC1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В настоящее время работаю _______________________________________</w:t>
      </w:r>
    </w:p>
    <w:p w14:paraId="7BBF2EC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должность, наименование организации, адрес (область, район, город\село)</w:t>
      </w:r>
    </w:p>
    <w:p w14:paraId="7073203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Сообщаю о себе следующие сведения:</w:t>
      </w:r>
    </w:p>
    <w:p w14:paraId="0BA81BED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Образование: высшее или послевузовское</w:t>
      </w:r>
    </w:p>
    <w:p w14:paraId="4B441842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3688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Наименование учебного заведения</w:t>
      </w:r>
    </w:p>
    <w:p w14:paraId="16AEDB7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7245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Период обучения</w:t>
      </w:r>
    </w:p>
    <w:p w14:paraId="71A95CCA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9AD05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Специальность по диплому</w:t>
      </w:r>
    </w:p>
    <w:p w14:paraId="504F413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53E1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lastRenderedPageBreak/>
        <w:t xml:space="preserve">      Наличие квалификационной категории (дата присвоения (подтверждения)):</w:t>
      </w:r>
    </w:p>
    <w:p w14:paraId="11AA9AF2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_________________________________________________________________</w:t>
      </w:r>
    </w:p>
    <w:p w14:paraId="5906F30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Стаж педагогической работы: _______________________________________</w:t>
      </w:r>
    </w:p>
    <w:p w14:paraId="7AA7425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Имею следующие результаты работы: ________________________________</w:t>
      </w:r>
    </w:p>
    <w:p w14:paraId="7DA7FC48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Награды, звания, степень, ученая степень, ученое звание,</w:t>
      </w:r>
    </w:p>
    <w:p w14:paraId="308654DC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а также дополнительные сведения (при наличии)</w:t>
      </w:r>
    </w:p>
    <w:p w14:paraId="2C725BC2" w14:textId="77777777" w:rsidR="00A0303C" w:rsidRPr="00F61881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 xml:space="preserve">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0303C" w:rsidRPr="005625D2" w14:paraId="6668F13B" w14:textId="77777777" w:rsidTr="00A46BBC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6E12B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Приложение 16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к Правилам назначения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на должности, освобождения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от должностей первых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руководителей и педагогов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организаций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</w:tr>
      <w:tr w:rsidR="00A0303C" w:rsidRPr="005625D2" w14:paraId="67AF770C" w14:textId="77777777" w:rsidTr="00A46B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B50A1" w14:textId="77777777" w:rsidR="00A0303C" w:rsidRPr="005625D2" w:rsidRDefault="00A0303C" w:rsidP="00A4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1156A" w14:textId="77777777" w:rsidR="00A0303C" w:rsidRPr="005625D2" w:rsidRDefault="00A0303C" w:rsidP="00A4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347"/>
            <w:bookmarkEnd w:id="1"/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5176E4A5" w14:textId="77777777" w:rsidR="00A0303C" w:rsidRPr="005625D2" w:rsidRDefault="00A0303C" w:rsidP="00A0303C">
      <w:pPr>
        <w:pStyle w:val="a4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625D2">
        <w:rPr>
          <w:color w:val="000000"/>
          <w:spacing w:val="2"/>
          <w:sz w:val="20"/>
          <w:szCs w:val="20"/>
        </w:rPr>
        <w:t>      Оценочный лист кандидата на вакантную или временно вакантную должность педагога</w:t>
      </w:r>
      <w:r w:rsidRPr="005625D2">
        <w:rPr>
          <w:color w:val="000000"/>
          <w:spacing w:val="2"/>
          <w:sz w:val="20"/>
          <w:szCs w:val="20"/>
        </w:rPr>
        <w:br/>
        <w:t>_________________________________________________________________</w:t>
      </w:r>
      <w:r w:rsidRPr="005625D2">
        <w:rPr>
          <w:color w:val="000000"/>
          <w:spacing w:val="2"/>
          <w:sz w:val="20"/>
          <w:szCs w:val="20"/>
        </w:rPr>
        <w:br/>
        <w:t>(фамилия, имя, отчество (при его наличии))</w:t>
      </w:r>
    </w:p>
    <w:tbl>
      <w:tblPr>
        <w:tblW w:w="10490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023"/>
        <w:gridCol w:w="2977"/>
        <w:gridCol w:w="2835"/>
      </w:tblGrid>
      <w:tr w:rsidR="00A0303C" w:rsidRPr="005625D2" w14:paraId="1BD5EAEB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E6D4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20BE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EE2EC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4614F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Кол-во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(от 1 до 20)</w:t>
            </w:r>
          </w:p>
        </w:tc>
      </w:tr>
      <w:tr w:rsidR="00A0303C" w:rsidRPr="005625D2" w14:paraId="313AC3B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1FD5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0760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DB85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6104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Техническое и профессиональное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Высшее очное = 2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Высшее очное с отличием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Магистр = 5 баллов</w:t>
            </w:r>
          </w:p>
        </w:tc>
      </w:tr>
      <w:tr w:rsidR="00A0303C" w:rsidRPr="005625D2" w14:paraId="4A3C53F6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21FC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95A1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25E4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6B00A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PHD-доктор = 10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Доктор наук = 10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Кандидат наук = 10 баллов</w:t>
            </w:r>
          </w:p>
        </w:tc>
      </w:tr>
      <w:tr w:rsidR="00A0303C" w:rsidRPr="005625D2" w14:paraId="1E4B6D0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DE68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17A9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80F5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1C12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A0303C" w:rsidRPr="005625D2" w14:paraId="606E383B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17A8E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7867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E0D6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5B6B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2 категория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1 категория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Высшая категория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Педагог-модератор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Педагог-эксперт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Педагог-исследователь = 7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Педагог-мастер = 10 баллов</w:t>
            </w:r>
          </w:p>
        </w:tc>
      </w:tr>
      <w:tr w:rsidR="00A0303C" w:rsidRPr="005625D2" w14:paraId="4C0F54A0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0156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23F2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D852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8DAD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Методист (стаж в должности не менее 2 лет)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заместитель директора (стаж в должности не менее 2 лет)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директор (стаж в должности не менее 2 лет) = 5 баллов</w:t>
            </w:r>
          </w:p>
        </w:tc>
      </w:tr>
      <w:tr w:rsidR="00A0303C" w:rsidRPr="005625D2" w14:paraId="1260492C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E49A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C691B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8F7B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32BB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"хорошо" = 0,5 балла</w:t>
            </w:r>
          </w:p>
        </w:tc>
      </w:tr>
      <w:tr w:rsidR="00A0303C" w:rsidRPr="005625D2" w14:paraId="58BBD0E5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3D9FB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E201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2DFA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5625D2">
              <w:rPr>
                <w:color w:val="000000"/>
                <w:spacing w:val="2"/>
                <w:sz w:val="20"/>
                <w:szCs w:val="20"/>
              </w:rPr>
              <w:t>конкурс</w:t>
            </w:r>
            <w:proofErr w:type="gram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A47A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Наличие положительного рекомендательного письма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Негативное рекомендательное письмо = минус 3 баллов</w:t>
            </w:r>
          </w:p>
        </w:tc>
      </w:tr>
      <w:tr w:rsidR="00A0303C" w:rsidRPr="005625D2" w14:paraId="08BDB5AD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9CB5E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976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B7A5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дипломы, грамоты победителей олимпиад и конкурсов учителя;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06EF6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призеры олимпиад и конкурсов 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научных проектов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призеры олимпиад и конкурсов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участник конкурса "Лучший педагог"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призер конкурса "Лучший педагог"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обладатель медали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сіңірген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ұстазы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 = 10 баллов</w:t>
            </w:r>
          </w:p>
        </w:tc>
      </w:tr>
      <w:tr w:rsidR="00A0303C" w:rsidRPr="005625D2" w14:paraId="40DE9748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F6D4F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16A2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16CB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3DA6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автор или соавтор учебников и (или) УМК, включенных в перечень МП РК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автор или соавтор учебников и (или) УМК, включенных в перечень РУМС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= 3 балла</w:t>
            </w:r>
          </w:p>
        </w:tc>
      </w:tr>
      <w:tr w:rsidR="00A0303C" w:rsidRPr="005625D2" w14:paraId="1C1A483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E744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FC0C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45FB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9219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наставник 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руководство МО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преподавание на 2 языках, русский/казахский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иностранный/русский, иностранный/казахский) = 3 балла,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0303C" w:rsidRPr="005625D2" w14:paraId="0601F85D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04B5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6C9F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E79D1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 сертификаты предметной подготовки;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сертификат на цифровую грамотность,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КАЗТЕСТ,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IELTS;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TOEFL;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DELF;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Goethe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Zertifikat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, обучение по программам "Основы программирования в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Python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", "Обучение работе с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Microsoft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Курсера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Международные курсы: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TEFL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Cambridge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"CELTA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CELT-P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Primary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DELTA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Diploma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CELT-S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Secondary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"TKT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Knowledge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Test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EMI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Skills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Medium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Instruction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(TESOL)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"TESOL"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young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International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House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Foreign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(IHC)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IHCYLT -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International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House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Young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Learners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Teenagers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Becoming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Better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Exploring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Professional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Development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Assessment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Formative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Assessment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Online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Educators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Development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Delivery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Management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Key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Ideas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Mentoring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Mathematics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Курсы на платформе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Coursera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Futute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Mathematics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with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Technology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Special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Needs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Developing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expertise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chemistry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44183" w14:textId="77777777" w:rsidR="00A0303C" w:rsidRPr="005625D2" w:rsidRDefault="00A0303C" w:rsidP="00A46BB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курсы ЦПМ НИШ,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Өрлеу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курсы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3" w:history="1">
              <w:r w:rsidRPr="005625D2">
                <w:rPr>
                  <w:rStyle w:val="a3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5625D2">
              <w:rPr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= 0,5 балла (каждый отдельно)</w:t>
            </w:r>
          </w:p>
        </w:tc>
      </w:tr>
      <w:tr w:rsidR="00A0303C" w:rsidRPr="005625D2" w14:paraId="75097EE2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1BCF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BE80A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Серпiн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18EF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6709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плюс 3 балла</w:t>
            </w:r>
          </w:p>
        </w:tc>
      </w:tr>
      <w:tr w:rsidR="00A0303C" w:rsidRPr="005625D2" w14:paraId="33AC20CE" w14:textId="77777777" w:rsidTr="00A46BBC">
        <w:tc>
          <w:tcPr>
            <w:tcW w:w="46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588E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71056A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9A002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733B87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F88D3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F0FE50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9200C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F5628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78F5A" w14:textId="77777777" w:rsidR="000413D8" w:rsidRPr="005625D2" w:rsidRDefault="000413D8">
      <w:pPr>
        <w:rPr>
          <w:rFonts w:ascii="Times New Roman" w:hAnsi="Times New Roman" w:cs="Times New Roman"/>
        </w:rPr>
      </w:pPr>
    </w:p>
    <w:sectPr w:rsidR="000413D8" w:rsidRPr="0056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2D"/>
    <w:rsid w:val="000413D8"/>
    <w:rsid w:val="00055448"/>
    <w:rsid w:val="005625D2"/>
    <w:rsid w:val="007773CC"/>
    <w:rsid w:val="0082242D"/>
    <w:rsid w:val="00892776"/>
    <w:rsid w:val="008B4E43"/>
    <w:rsid w:val="0097625A"/>
    <w:rsid w:val="00A0303C"/>
    <w:rsid w:val="00A54847"/>
    <w:rsid w:val="00B66AA9"/>
    <w:rsid w:val="00E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A0F9"/>
  <w15:chartTrackingRefBased/>
  <w15:docId w15:val="{D9DD8A25-AABF-4D9B-B563-4FC4F8F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PC-UO</dc:creator>
  <cp:keywords/>
  <dc:description/>
  <cp:lastModifiedBy>PC-UO</cp:lastModifiedBy>
  <cp:revision>14</cp:revision>
  <dcterms:created xsi:type="dcterms:W3CDTF">2023-10-20T10:35:00Z</dcterms:created>
  <dcterms:modified xsi:type="dcterms:W3CDTF">2023-11-16T09:30:00Z</dcterms:modified>
</cp:coreProperties>
</file>