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4B" w:rsidRPr="00701217" w:rsidRDefault="00B66B4B" w:rsidP="00B66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6B4B" w:rsidRPr="00701217" w:rsidRDefault="00B66B4B" w:rsidP="00B66B4B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ru-RU" w:bidi="ru-RU"/>
        </w:rPr>
      </w:pPr>
      <w:r w:rsidRPr="0070121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ru-RU" w:bidi="ru-RU"/>
        </w:rPr>
        <w:t>ПОЛОЖЕНИЕ</w:t>
      </w:r>
    </w:p>
    <w:p w:rsidR="000442F4" w:rsidRDefault="00B66B4B" w:rsidP="00B66B4B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spacing w:val="-1"/>
          <w:kern w:val="1"/>
          <w:sz w:val="24"/>
          <w:szCs w:val="24"/>
          <w:lang w:eastAsia="ru-RU" w:bidi="ru-RU"/>
        </w:rPr>
      </w:pPr>
      <w:r w:rsidRPr="0070121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ru-RU" w:bidi="ru-RU"/>
        </w:rPr>
        <w:t xml:space="preserve">об </w:t>
      </w:r>
      <w:r w:rsidRPr="00701217">
        <w:rPr>
          <w:rFonts w:ascii="Times New Roman" w:eastAsia="Lucida Sans Unicode" w:hAnsi="Times New Roman"/>
          <w:b/>
          <w:spacing w:val="-1"/>
          <w:kern w:val="1"/>
          <w:sz w:val="24"/>
          <w:szCs w:val="24"/>
          <w:lang w:eastAsia="ru-RU" w:bidi="ru-RU"/>
        </w:rPr>
        <w:t xml:space="preserve">Управлении регуляторной политики 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ru-RU" w:bidi="ru-RU"/>
        </w:rPr>
      </w:pPr>
      <w:r w:rsidRPr="00701217">
        <w:rPr>
          <w:rFonts w:ascii="Times New Roman" w:eastAsia="Lucida Sans Unicode" w:hAnsi="Times New Roman"/>
          <w:b/>
          <w:spacing w:val="-1"/>
          <w:kern w:val="1"/>
          <w:sz w:val="24"/>
          <w:szCs w:val="24"/>
          <w:lang w:eastAsia="ru-RU" w:bidi="ru-RU"/>
        </w:rPr>
        <w:t>Комитета по обеспечению качества в сфере науки и высшего образования</w:t>
      </w:r>
    </w:p>
    <w:p w:rsidR="00B66B4B" w:rsidRPr="00701217" w:rsidRDefault="00B66B4B" w:rsidP="00B66B4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kern w:val="1"/>
          <w:sz w:val="24"/>
          <w:szCs w:val="24"/>
          <w:lang w:eastAsia="ru-RU" w:bidi="ru-RU"/>
        </w:rPr>
      </w:pPr>
    </w:p>
    <w:p w:rsidR="00B66B4B" w:rsidRPr="00701217" w:rsidRDefault="00B66B4B" w:rsidP="00B66B4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ru-RU" w:bidi="ru-RU"/>
        </w:rPr>
      </w:pPr>
      <w:r w:rsidRPr="0070121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ru-RU" w:bidi="ru-RU"/>
        </w:rPr>
        <w:t>Глава 1. Общие положения</w:t>
      </w:r>
    </w:p>
    <w:p w:rsidR="00B66B4B" w:rsidRPr="00701217" w:rsidRDefault="00B66B4B" w:rsidP="00B66B4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B66B4B" w:rsidRPr="00701217" w:rsidRDefault="00B66B4B" w:rsidP="00B66B4B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  <w:r w:rsidRPr="0070121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1. Управление </w:t>
      </w:r>
      <w:r w:rsidRPr="00701217">
        <w:rPr>
          <w:rFonts w:ascii="Times New Roman" w:eastAsia="Lucida Sans Unicode" w:hAnsi="Times New Roman"/>
          <w:spacing w:val="-1"/>
          <w:kern w:val="1"/>
          <w:sz w:val="24"/>
          <w:szCs w:val="24"/>
          <w:lang w:eastAsia="ru-RU" w:bidi="ru-RU"/>
        </w:rPr>
        <w:t>регуляторной политики в сфере высшего и послевузовского образования</w:t>
      </w:r>
      <w:r w:rsidRPr="0070121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(далее – Управление) является структурным подразделением </w:t>
      </w:r>
      <w:r w:rsidRPr="00701217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Комитета по обеспечению качества в сфере науки и высшего образования Министерства науки и высшего образования Республики Казахстан (далее – Комитет).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  <w:r w:rsidRPr="0070121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2. Управление в своей деятельности руководствуется Конституцией Республики Казахстан, Предпринимательским кодексом Республики Казахстан, Кодексом Республики Казахстан «Об административных правонарушениях», Административным процедурно-процессуальным кодексом Республики Казахстан, Законами Республики Казахстан </w:t>
      </w:r>
      <w:r w:rsidRPr="00701217">
        <w:rPr>
          <w:rFonts w:ascii="Times New Roman" w:eastAsia="Lucida Sans Unicode" w:hAnsi="Times New Roman"/>
          <w:kern w:val="1"/>
          <w:sz w:val="24"/>
          <w:szCs w:val="24"/>
          <w:lang w:eastAsia="ru-RU" w:bidi="ru-RU"/>
        </w:rPr>
        <w:t xml:space="preserve">«Об образовании», </w:t>
      </w:r>
      <w:r w:rsidRPr="0070121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«О государственной службе Республики Казахстан», а</w:t>
      </w:r>
      <w:bookmarkStart w:id="0" w:name="_GoBack"/>
      <w:bookmarkEnd w:id="0"/>
      <w:r w:rsidRPr="0070121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ктами Президента и Правительства Республики Казахстан в сфере государственной службы, иными нормативными правовыми актами Республики Казахстан, а также настоящим Положением. </w:t>
      </w:r>
    </w:p>
    <w:p w:rsidR="00B66B4B" w:rsidRPr="00701217" w:rsidRDefault="00B66B4B" w:rsidP="00B66B4B">
      <w:pPr>
        <w:widowControl w:val="0"/>
        <w:tabs>
          <w:tab w:val="left" w:pos="828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70121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3. </w:t>
      </w:r>
      <w:r w:rsidRPr="0070121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>Структура, штатная численность Управления утверждается приказом руководителя аппарата Министерства науки и высшего образования Республики Казахстан в порядке, установленном законодательством Республики Казахстан в пределах лимита штатной численности.</w:t>
      </w:r>
    </w:p>
    <w:p w:rsidR="00B66B4B" w:rsidRPr="00701217" w:rsidRDefault="00B66B4B" w:rsidP="00B66B4B">
      <w:pPr>
        <w:widowControl w:val="0"/>
        <w:tabs>
          <w:tab w:val="left" w:pos="828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  <w:tab w:val="left" w:pos="533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  <w:r w:rsidRPr="00701217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Глава 2. Задачи, права и обязанности управления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  <w:tab w:val="left" w:pos="533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</w:p>
    <w:p w:rsidR="00B66B4B" w:rsidRPr="00701217" w:rsidRDefault="00B66B4B" w:rsidP="00B66B4B">
      <w:pPr>
        <w:widowControl w:val="0"/>
        <w:shd w:val="clear" w:color="auto" w:fill="FFFFFF"/>
        <w:tabs>
          <w:tab w:val="left" w:pos="567"/>
          <w:tab w:val="left" w:pos="993"/>
          <w:tab w:val="left" w:pos="1248"/>
          <w:tab w:val="left" w:pos="533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4. Задачи: 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567"/>
          <w:tab w:val="left" w:pos="993"/>
          <w:tab w:val="left" w:pos="1248"/>
          <w:tab w:val="left" w:pos="533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>1) осуществление государственного контроля качества предоставления образовательных услуг;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>2) контроль соответствия образовательных услуг, предоставляемых организациями образования, требованиям</w:t>
      </w:r>
      <w:r w:rsidR="00701217">
        <w:rPr>
          <w:rFonts w:ascii="Times New Roman" w:eastAsia="Arial" w:hAnsi="Times New Roman"/>
          <w:kern w:val="1"/>
          <w:sz w:val="24"/>
          <w:szCs w:val="24"/>
          <w:lang w:val="aa-ET" w:eastAsia="ar-SA"/>
        </w:rPr>
        <w:t xml:space="preserve"> действующего законодательства в сфере науки и высшего образования</w:t>
      </w: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>;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709"/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>3) формирование единой государственной политики в области контроля качества науки</w:t>
      </w:r>
      <w:r w:rsidR="009B0E27" w:rsidRPr="009B0E27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</w:t>
      </w:r>
      <w:r w:rsidR="009B0E27">
        <w:rPr>
          <w:rFonts w:ascii="Times New Roman" w:eastAsia="Arial" w:hAnsi="Times New Roman"/>
          <w:kern w:val="1"/>
          <w:sz w:val="24"/>
          <w:szCs w:val="24"/>
          <w:lang w:val="aa-ET" w:eastAsia="ar-SA"/>
        </w:rPr>
        <w:t xml:space="preserve">и высшего </w:t>
      </w:r>
      <w:r w:rsidR="009B0E27"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>образования</w:t>
      </w: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>.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>5. Права и обязанности: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>1) запрашивать у организаций образования необходимые материалы для проведения экспертизы эффективности образовательной и научной деятельности;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>2) привлекать для участия в мерах государственного контроля высококвалифицированных специалистов организаций образования, государственных органов, научных, научно-исследовательских и других организаций с согласия их руководителей;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>3) принимать участие в подготовке проектов нормативных правовых актов Республики Казахстан и инструктивно-нормативных документов по вопросам государственного контроля;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>4) вносить предложения по совершенствованию законодательства Республики Казахстан по вопросам, входящим в компетенцию Управления;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>5) участвовать в пределах компетенции в разработке проектов международных договоров Республики Казахстан;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>6) привлекать в установленном порядке для подготовки проектов нормативных правовых актов к работе в экспертных комиссиях, рабочих группах и временных творческих коллективах сотрудников системы образования и науки, ученых и других специалистов;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>7) пользоваться в установленном порядке информационными данными (банками данных) структурных подразделений сферы образования и науки;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>8) представлять Министерство и Комитет в других государственных органах и ведомствах по вопросам, входящим в компетенцию Управления;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>9) участвовать в проведении семинаров, совещаний и других мероприятий по кругу вопросов, входящих в компетенцию Управления;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lastRenderedPageBreak/>
        <w:t xml:space="preserve">10) 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материалы; 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>11) осуществлять иные права в соответствии с законодательством Республики Казахстан, а также актами Правительства и Министерства.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pacing w:val="-4"/>
          <w:kern w:val="1"/>
          <w:sz w:val="24"/>
          <w:szCs w:val="24"/>
          <w:lang w:eastAsia="ar-SA"/>
        </w:rPr>
      </w:pP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>6. Функции: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  <w:tab w:val="left" w:pos="533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4"/>
          <w:szCs w:val="24"/>
          <w:lang w:eastAsia="ar-SA"/>
        </w:rPr>
      </w:pP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1) осуществление государственного контроля за исполнением законодательства Республики Казахстан в области </w:t>
      </w:r>
      <w:r w:rsidR="009B0E27">
        <w:rPr>
          <w:rFonts w:ascii="Times New Roman" w:eastAsia="Arial" w:hAnsi="Times New Roman"/>
          <w:kern w:val="1"/>
          <w:sz w:val="24"/>
          <w:szCs w:val="24"/>
          <w:lang w:val="aa-ET" w:eastAsia="ar-SA"/>
        </w:rPr>
        <w:t xml:space="preserve">науки и высшего </w:t>
      </w: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>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 с подготовкой проектов соответствующих актов, предусмотренных главой 13 Предпринимательского кодекса Республики Казахстан;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>2) по результатам контрольных и проверочных мероприятий подготовка процессуальных документов, предусмотренных Кодексом Республики Казахстан «Об административных правонарушениях», в том числе по приостановлению и (или) действия разрешения на занятие образовательной деятельностью;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3) выдача предписаний об устранении нарушений требований законодательства Республики Казахстан в </w:t>
      </w:r>
      <w:r w:rsidR="009B0E27">
        <w:rPr>
          <w:rFonts w:ascii="Times New Roman" w:eastAsia="Arial" w:hAnsi="Times New Roman"/>
          <w:kern w:val="1"/>
          <w:sz w:val="24"/>
          <w:szCs w:val="24"/>
          <w:lang w:val="kk-KZ" w:eastAsia="ar-SA"/>
        </w:rPr>
        <w:t xml:space="preserve">науки и высшего </w:t>
      </w: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>области образования;</w:t>
      </w:r>
    </w:p>
    <w:p w:rsidR="00B66B4B" w:rsidRPr="000442F4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>4) разработка критериев оценки степени риска для</w:t>
      </w:r>
      <w:r w:rsidRPr="00701217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организаций образования, реализующих образовательные программы высшего и послевузовского образования</w:t>
      </w:r>
      <w:r w:rsidR="009B0E27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aa-ET"/>
        </w:rPr>
        <w:t>;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5) составление полугодового списка профилактического контроля с посещением субъекта (объекта) </w:t>
      </w:r>
      <w:proofErr w:type="gramStart"/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>контроля  на</w:t>
      </w:r>
      <w:proofErr w:type="gramEnd"/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основании критериев оценки степени риска</w:t>
      </w:r>
      <w:r w:rsidR="002F225F" w:rsidRPr="00701217">
        <w:rPr>
          <w:rFonts w:ascii="Times New Roman" w:eastAsia="Arial" w:hAnsi="Times New Roman"/>
          <w:kern w:val="1"/>
          <w:sz w:val="24"/>
          <w:szCs w:val="24"/>
          <w:lang w:val="aa-ET" w:eastAsia="ar-SA"/>
        </w:rPr>
        <w:t xml:space="preserve"> и годового графика на </w:t>
      </w:r>
      <w:r w:rsidR="002F225F" w:rsidRPr="00701217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проверки на соответствие квалификационным требованиям</w:t>
      </w: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>;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6) в соответствии со статьей 143 Предпринимательского кодекса Республики Казахстан разработка проектов проверочных листов </w:t>
      </w:r>
      <w:r w:rsidRPr="00701217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в сфере государственного контроля за системой образования в отношении организаций образования, реализующих образовательные программы высшего и послевузовского образования;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  <w:r w:rsidRPr="00701217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7) проведение </w:t>
      </w:r>
      <w:r w:rsidR="002F225F" w:rsidRPr="00701217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aa-ET"/>
        </w:rPr>
        <w:t xml:space="preserve">профилактического контроля, внеплановой проверки и </w:t>
      </w:r>
      <w:r w:rsidRPr="00701217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проверки на соответствие квалификационным требованиям;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ru-RU" w:bidi="ru-RU"/>
        </w:rPr>
      </w:pPr>
      <w:r w:rsidRPr="00701217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8) </w:t>
      </w:r>
      <w:r w:rsidRPr="00701217">
        <w:rPr>
          <w:rFonts w:ascii="Times New Roman" w:eastAsia="Lucida Sans Unicode" w:hAnsi="Times New Roman"/>
          <w:kern w:val="1"/>
          <w:sz w:val="24"/>
          <w:szCs w:val="24"/>
          <w:lang w:eastAsia="ru-RU" w:bidi="ru-RU"/>
        </w:rPr>
        <w:t>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разрешению;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1217">
        <w:rPr>
          <w:rFonts w:ascii="Times New Roman" w:eastAsia="Lucida Sans Unicode" w:hAnsi="Times New Roman"/>
          <w:kern w:val="1"/>
          <w:sz w:val="24"/>
          <w:szCs w:val="24"/>
          <w:lang w:eastAsia="ru-RU" w:bidi="ru-RU"/>
        </w:rPr>
        <w:t>9) проведение</w:t>
      </w: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государственной аттестации организаций образования, независимо от форм собственности и ведомственной подчиненности (за исключением медицинского и фармацевтического образования), реализующих </w:t>
      </w:r>
      <w:r w:rsidRPr="00701217">
        <w:rPr>
          <w:rFonts w:ascii="Times New Roman" w:hAnsi="Times New Roman"/>
          <w:sz w:val="24"/>
          <w:szCs w:val="24"/>
        </w:rPr>
        <w:t>образовательные программы высшего и послевузовского образования в военных, специальных учебных заведениях;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701217">
        <w:rPr>
          <w:rFonts w:ascii="Times New Roman" w:hAnsi="Times New Roman"/>
          <w:sz w:val="24"/>
          <w:szCs w:val="24"/>
        </w:rPr>
        <w:t xml:space="preserve">10) составление </w:t>
      </w: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>ежегодного перечня организаций образования подлежащих государственной аттестации;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>11) анализ материалов самооценки организации образования (внутренней оценки качества образования), формирование аттестационной комиссии, проведение государственной аттестации, составление заключения об итогах государственной аттестации;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>12) принятие решения о соответствии или несоответствии деятельности организации образования требованиям государственного общеобязательного стандарта образования;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>13) в пределах компетенции разработка проектов нормативных правовых актов Республики Казахстан, а также принятие необходимых мер по их утверждению;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ru-RU" w:bidi="ru-RU"/>
        </w:rPr>
      </w:pP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14) принятие </w:t>
      </w:r>
      <w:r w:rsidRPr="00701217">
        <w:rPr>
          <w:rFonts w:ascii="Times New Roman" w:eastAsia="Lucida Sans Unicode" w:hAnsi="Times New Roman"/>
          <w:kern w:val="1"/>
          <w:sz w:val="24"/>
          <w:szCs w:val="24"/>
          <w:lang w:eastAsia="ru-RU" w:bidi="ru-RU"/>
        </w:rPr>
        <w:t xml:space="preserve">мер по официальному опубликованию приказов Министра науки и высшего образования Республики Казахстан на </w:t>
      </w:r>
      <w:proofErr w:type="spellStart"/>
      <w:r w:rsidRPr="00701217">
        <w:rPr>
          <w:rFonts w:ascii="Times New Roman" w:eastAsia="Lucida Sans Unicode" w:hAnsi="Times New Roman"/>
          <w:kern w:val="1"/>
          <w:sz w:val="24"/>
          <w:szCs w:val="24"/>
          <w:lang w:eastAsia="ru-RU" w:bidi="ru-RU"/>
        </w:rPr>
        <w:t>интернет-ресурсе</w:t>
      </w:r>
      <w:proofErr w:type="spellEnd"/>
      <w:r w:rsidRPr="00701217">
        <w:rPr>
          <w:rFonts w:ascii="Times New Roman" w:eastAsia="Lucida Sans Unicode" w:hAnsi="Times New Roman"/>
          <w:kern w:val="1"/>
          <w:sz w:val="24"/>
          <w:szCs w:val="24"/>
          <w:lang w:eastAsia="ru-RU" w:bidi="ru-RU"/>
        </w:rPr>
        <w:t xml:space="preserve"> Министерства;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701217">
        <w:rPr>
          <w:rFonts w:ascii="Times New Roman" w:eastAsia="Lucida Sans Unicode" w:hAnsi="Times New Roman"/>
          <w:kern w:val="1"/>
          <w:sz w:val="24"/>
          <w:szCs w:val="24"/>
          <w:lang w:eastAsia="ru-RU" w:bidi="ru-RU"/>
        </w:rPr>
        <w:t xml:space="preserve">15) разработка </w:t>
      </w:r>
      <w:r w:rsidRPr="00701217">
        <w:rPr>
          <w:rFonts w:ascii="Times New Roman" w:eastAsia="Arial" w:hAnsi="Times New Roman"/>
          <w:spacing w:val="1"/>
          <w:kern w:val="1"/>
          <w:sz w:val="24"/>
          <w:szCs w:val="24"/>
          <w:lang w:eastAsia="ar-SA"/>
        </w:rPr>
        <w:t xml:space="preserve">предложений по совершенствованию </w:t>
      </w: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нормативной правовой базы </w:t>
      </w:r>
      <w:r w:rsidRPr="00701217">
        <w:rPr>
          <w:rFonts w:ascii="Times New Roman" w:eastAsia="Arial" w:hAnsi="Times New Roman"/>
          <w:spacing w:val="1"/>
          <w:kern w:val="1"/>
          <w:sz w:val="24"/>
          <w:szCs w:val="24"/>
          <w:lang w:eastAsia="ar-SA"/>
        </w:rPr>
        <w:t>по вопросам</w:t>
      </w: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государственного контроля деятельности организаций высшего и (или) послевузовского образования;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ru-RU" w:bidi="ru-RU"/>
        </w:rPr>
      </w:pPr>
      <w:r w:rsidRPr="00701217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16) на постоянной </w:t>
      </w:r>
      <w:r w:rsidRPr="00701217">
        <w:rPr>
          <w:rFonts w:ascii="Times New Roman" w:eastAsia="Times New Roman" w:hAnsi="Times New Roman"/>
          <w:kern w:val="1"/>
          <w:sz w:val="24"/>
          <w:szCs w:val="24"/>
          <w:lang w:eastAsia="ru-RU" w:bidi="ru-RU"/>
        </w:rPr>
        <w:t xml:space="preserve">основе проведение мониторинга нормативных правовых актов по вопросам, входящим в компетенцию Управления, </w:t>
      </w:r>
      <w:r w:rsidRPr="00701217">
        <w:rPr>
          <w:rFonts w:ascii="Times New Roman" w:eastAsia="Lucida Sans Unicode" w:hAnsi="Times New Roman"/>
          <w:kern w:val="1"/>
          <w:sz w:val="24"/>
          <w:szCs w:val="24"/>
          <w:lang w:eastAsia="ru-RU" w:bidi="ru-RU"/>
        </w:rPr>
        <w:t>а также принятие мер по своевременному внесению соответствующих поправок в нормативные правовые акты или признании их утратившими силу;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701217">
        <w:rPr>
          <w:rFonts w:ascii="Times New Roman" w:eastAsia="Lucida Sans Unicode" w:hAnsi="Times New Roman"/>
          <w:kern w:val="1"/>
          <w:sz w:val="24"/>
          <w:szCs w:val="24"/>
          <w:lang w:eastAsia="ru-RU" w:bidi="ru-RU"/>
        </w:rPr>
        <w:t xml:space="preserve">17) участие </w:t>
      </w:r>
      <w:r w:rsidRPr="00701217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в работе по разработке проектов международных договоров по вопросам, </w:t>
      </w:r>
      <w:r w:rsidRPr="00701217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lastRenderedPageBreak/>
        <w:t>входящим в компетенцию Управления;</w:t>
      </w:r>
    </w:p>
    <w:p w:rsidR="002F225F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aa-ET" w:eastAsia="ar-SA"/>
        </w:rPr>
      </w:pPr>
      <w:r w:rsidRPr="00701217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18) </w:t>
      </w:r>
      <w:r w:rsidRPr="00701217">
        <w:rPr>
          <w:rFonts w:ascii="Times New Roman" w:eastAsia="Lucida Sans Unicode" w:hAnsi="Times New Roman"/>
          <w:kern w:val="1"/>
          <w:sz w:val="24"/>
          <w:szCs w:val="24"/>
          <w:lang w:eastAsia="ru-RU" w:bidi="ru-RU"/>
        </w:rPr>
        <w:t xml:space="preserve">согласование </w:t>
      </w:r>
      <w:r w:rsidRPr="00701217">
        <w:rPr>
          <w:rFonts w:ascii="Times New Roman" w:eastAsia="Times New Roman" w:hAnsi="Times New Roman"/>
          <w:sz w:val="24"/>
          <w:szCs w:val="24"/>
          <w:lang w:eastAsia="ar-SA"/>
        </w:rPr>
        <w:t>бюджетных заявок и разработка технической спецификации по курируемым направлениям деятельности</w:t>
      </w:r>
      <w:r w:rsidR="002F225F" w:rsidRPr="00701217">
        <w:rPr>
          <w:rFonts w:ascii="Times New Roman" w:eastAsia="Times New Roman" w:hAnsi="Times New Roman"/>
          <w:sz w:val="24"/>
          <w:szCs w:val="24"/>
          <w:lang w:val="aa-ET" w:eastAsia="ar-SA"/>
        </w:rPr>
        <w:t>;</w:t>
      </w:r>
    </w:p>
    <w:p w:rsidR="00B66B4B" w:rsidRPr="00701217" w:rsidRDefault="002F225F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1217">
        <w:rPr>
          <w:rFonts w:ascii="Times New Roman" w:eastAsia="Times New Roman" w:hAnsi="Times New Roman"/>
          <w:sz w:val="24"/>
          <w:szCs w:val="24"/>
          <w:lang w:val="aa-ET" w:eastAsia="ar-SA"/>
        </w:rPr>
        <w:t>19)</w:t>
      </w:r>
      <w:r w:rsidR="00B66B4B" w:rsidRPr="0070121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01217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осуществление иных</w:t>
      </w:r>
      <w:r w:rsidRPr="00701217">
        <w:rPr>
          <w:rFonts w:ascii="Times New Roman" w:eastAsia="Lucida Sans Unicode" w:hAnsi="Times New Roman"/>
          <w:kern w:val="1"/>
          <w:sz w:val="24"/>
          <w:szCs w:val="24"/>
          <w:lang w:eastAsia="ru-RU" w:bidi="ru-RU"/>
        </w:rPr>
        <w:t xml:space="preserve"> функций, предусмотренных законами Республики Казахстан, актами Президента Республики Казахстан и Правительства Республики Казахстан.</w:t>
      </w:r>
    </w:p>
    <w:p w:rsidR="00B66B4B" w:rsidRPr="00701217" w:rsidRDefault="00B66B4B" w:rsidP="00B66B4B">
      <w:pPr>
        <w:widowControl w:val="0"/>
        <w:shd w:val="clear" w:color="auto" w:fill="FFFFFF"/>
        <w:tabs>
          <w:tab w:val="left" w:pos="851"/>
          <w:tab w:val="left" w:pos="993"/>
          <w:tab w:val="left" w:pos="12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66B4B" w:rsidRPr="00701217" w:rsidRDefault="00B66B4B" w:rsidP="00B66B4B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ru-RU" w:bidi="ru-RU"/>
        </w:rPr>
      </w:pPr>
    </w:p>
    <w:p w:rsidR="00B66B4B" w:rsidRPr="00701217" w:rsidRDefault="00B66B4B" w:rsidP="00B66B4B">
      <w:pPr>
        <w:widowControl w:val="0"/>
        <w:tabs>
          <w:tab w:val="left" w:pos="82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  <w:r w:rsidRPr="00701217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Глава 3. Организация деятельности Управления</w:t>
      </w:r>
    </w:p>
    <w:p w:rsidR="00B66B4B" w:rsidRPr="00701217" w:rsidRDefault="00B66B4B" w:rsidP="00B66B4B">
      <w:pPr>
        <w:widowControl w:val="0"/>
        <w:tabs>
          <w:tab w:val="left" w:pos="82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</w:p>
    <w:p w:rsidR="00B66B4B" w:rsidRPr="00701217" w:rsidRDefault="00B66B4B" w:rsidP="00B66B4B">
      <w:pPr>
        <w:widowControl w:val="0"/>
        <w:tabs>
          <w:tab w:val="left" w:pos="828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3"/>
          <w:sz w:val="24"/>
          <w:szCs w:val="24"/>
          <w:lang w:eastAsia="ru-RU"/>
        </w:rPr>
      </w:pPr>
      <w:r w:rsidRPr="00701217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7. Управление </w:t>
      </w:r>
      <w:r w:rsidRPr="00701217">
        <w:rPr>
          <w:rFonts w:ascii="Times New Roman" w:eastAsia="Arial" w:hAnsi="Times New Roman"/>
          <w:kern w:val="3"/>
          <w:sz w:val="24"/>
          <w:szCs w:val="24"/>
          <w:lang w:eastAsia="ru-RU"/>
        </w:rPr>
        <w:t>обладает правами и обязанностями, необходимыми для реализации его задач,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 w:rsidR="00B66B4B" w:rsidRPr="00701217" w:rsidRDefault="00B66B4B" w:rsidP="00B66B4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kern w:val="3"/>
          <w:sz w:val="24"/>
          <w:szCs w:val="24"/>
          <w:lang w:eastAsia="ru-RU"/>
        </w:rPr>
      </w:pPr>
      <w:r w:rsidRPr="00701217">
        <w:rPr>
          <w:rFonts w:ascii="Times New Roman" w:eastAsia="Arial" w:hAnsi="Times New Roman"/>
          <w:kern w:val="3"/>
          <w:sz w:val="24"/>
          <w:szCs w:val="24"/>
          <w:lang w:eastAsia="ru-RU"/>
        </w:rPr>
        <w:t>8. Управление возглавляет руководитель, назначаемый на должность и освобождаемый от должности в порядке, установленном законодательством Республики Казахстан.</w:t>
      </w:r>
    </w:p>
    <w:p w:rsidR="00B66B4B" w:rsidRPr="00701217" w:rsidRDefault="00B66B4B" w:rsidP="00B66B4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kern w:val="3"/>
          <w:sz w:val="24"/>
          <w:szCs w:val="24"/>
          <w:lang w:eastAsia="ru-RU"/>
        </w:rPr>
      </w:pPr>
      <w:r w:rsidRPr="00701217">
        <w:rPr>
          <w:rFonts w:ascii="Times New Roman" w:eastAsia="Arial" w:hAnsi="Times New Roman"/>
          <w:kern w:val="3"/>
          <w:sz w:val="24"/>
          <w:szCs w:val="24"/>
          <w:lang w:eastAsia="ru-RU"/>
        </w:rPr>
        <w:t>9. Управление организационно самостоятельно от других структурных подразделений Комитета, подчинено председателю Комитета и его заместителям.</w:t>
      </w:r>
    </w:p>
    <w:p w:rsidR="00B66B4B" w:rsidRPr="00701217" w:rsidRDefault="00B66B4B" w:rsidP="00B66B4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kern w:val="3"/>
          <w:sz w:val="24"/>
          <w:szCs w:val="24"/>
          <w:lang w:eastAsia="ru-RU"/>
        </w:rPr>
      </w:pPr>
      <w:r w:rsidRPr="00701217">
        <w:rPr>
          <w:rFonts w:ascii="Times New Roman" w:eastAsia="Arial" w:hAnsi="Times New Roman"/>
          <w:kern w:val="3"/>
          <w:sz w:val="24"/>
          <w:szCs w:val="24"/>
          <w:lang w:eastAsia="ru-RU"/>
        </w:rPr>
        <w:t>10. Руководитель Управления осуществляет общее руководство деятельностью структурного подразделения и несет персональную ответственность за выполнение возложенных на Управление задач и осуществление им своих функций;</w:t>
      </w:r>
    </w:p>
    <w:p w:rsidR="00B66B4B" w:rsidRPr="00701217" w:rsidRDefault="00B66B4B" w:rsidP="00B66B4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kern w:val="3"/>
          <w:sz w:val="24"/>
          <w:szCs w:val="24"/>
          <w:lang w:eastAsia="ru-RU"/>
        </w:rPr>
      </w:pPr>
      <w:r w:rsidRPr="00701217">
        <w:rPr>
          <w:rFonts w:ascii="Times New Roman" w:eastAsia="Arial" w:hAnsi="Times New Roman"/>
          <w:kern w:val="3"/>
          <w:sz w:val="24"/>
          <w:szCs w:val="24"/>
          <w:lang w:eastAsia="ru-RU"/>
        </w:rPr>
        <w:t>Руководитель Управления несет персональную ответственность за обеспечение соблюдения сотрудниками структурного подразделения антикоррупционного законодательства Республики Казахстан и норм Кодекса чести.</w:t>
      </w:r>
    </w:p>
    <w:p w:rsidR="00B66B4B" w:rsidRPr="00701217" w:rsidRDefault="00B66B4B" w:rsidP="00B66B4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kern w:val="3"/>
          <w:sz w:val="24"/>
          <w:szCs w:val="24"/>
          <w:lang w:eastAsia="ru-RU"/>
        </w:rPr>
      </w:pPr>
      <w:r w:rsidRPr="00701217">
        <w:rPr>
          <w:rFonts w:ascii="Times New Roman" w:eastAsia="Arial" w:hAnsi="Times New Roman"/>
          <w:kern w:val="3"/>
          <w:sz w:val="24"/>
          <w:szCs w:val="24"/>
          <w:lang w:eastAsia="ru-RU"/>
        </w:rPr>
        <w:t>11. Руководитель Управления представляет председателю Комитета предложения по структуре и штатной численности Управления.</w:t>
      </w:r>
    </w:p>
    <w:p w:rsidR="00B66B4B" w:rsidRPr="00701217" w:rsidRDefault="00B66B4B" w:rsidP="00B66B4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kern w:val="3"/>
          <w:sz w:val="24"/>
          <w:szCs w:val="24"/>
          <w:lang w:eastAsia="ru-RU"/>
        </w:rPr>
      </w:pPr>
      <w:r w:rsidRPr="00701217">
        <w:rPr>
          <w:rFonts w:ascii="Times New Roman" w:eastAsia="Arial" w:hAnsi="Times New Roman"/>
          <w:kern w:val="3"/>
          <w:sz w:val="24"/>
          <w:szCs w:val="24"/>
          <w:lang w:eastAsia="ru-RU"/>
        </w:rPr>
        <w:t>12. Документы, направляемые от имени Управления в другие структурные подразделения Комитета по вопросам, входящим в компетенцию Управления, подписываются руководителем Управления, а в случае отсутствия – лицом его замещающим.</w:t>
      </w:r>
    </w:p>
    <w:p w:rsidR="00B66B4B" w:rsidRPr="00701217" w:rsidRDefault="00B66B4B" w:rsidP="00B66B4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kern w:val="3"/>
          <w:sz w:val="24"/>
          <w:szCs w:val="24"/>
          <w:lang w:eastAsia="ru-RU"/>
        </w:rPr>
      </w:pPr>
    </w:p>
    <w:p w:rsidR="00B66B4B" w:rsidRPr="00701217" w:rsidRDefault="00B66B4B" w:rsidP="00B66B4B">
      <w:pPr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01217">
        <w:rPr>
          <w:rFonts w:ascii="Times New Roman" w:eastAsia="Times New Roman" w:hAnsi="Times New Roman"/>
          <w:i/>
          <w:color w:val="000000"/>
          <w:sz w:val="24"/>
          <w:szCs w:val="24"/>
        </w:rPr>
        <w:t>При увольнении с занимаемой должности вверенное работодателем имущество, имеющаяся служебная документация согласно номенклатуре дел и перечисленным выше обязанностям, а также по завершенным и текущим проектам будут переданы мною государственному служащему, определяемому непосредственным руководителем.</w:t>
      </w:r>
    </w:p>
    <w:p w:rsidR="00B66B4B" w:rsidRPr="00701217" w:rsidRDefault="00B66B4B" w:rsidP="00B66B4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kern w:val="3"/>
          <w:sz w:val="24"/>
          <w:szCs w:val="24"/>
          <w:lang w:eastAsia="ru-RU"/>
        </w:rPr>
      </w:pPr>
    </w:p>
    <w:p w:rsidR="00B66B4B" w:rsidRPr="00701217" w:rsidRDefault="00B66B4B" w:rsidP="00B66B4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kern w:val="3"/>
          <w:sz w:val="24"/>
          <w:szCs w:val="24"/>
          <w:lang w:eastAsia="ru-RU"/>
        </w:rPr>
      </w:pPr>
    </w:p>
    <w:p w:rsidR="00B66B4B" w:rsidRPr="00701217" w:rsidRDefault="00B66B4B" w:rsidP="00B66B4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B4B" w:rsidRPr="00701217" w:rsidRDefault="00B66B4B" w:rsidP="00B66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6B4B" w:rsidRPr="00701217" w:rsidRDefault="00B66B4B" w:rsidP="00B66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7BE5" w:rsidRPr="00701217" w:rsidRDefault="00A97BE5">
      <w:pPr>
        <w:rPr>
          <w:rFonts w:ascii="Times New Roman" w:hAnsi="Times New Roman"/>
          <w:sz w:val="24"/>
          <w:szCs w:val="24"/>
        </w:rPr>
      </w:pPr>
    </w:p>
    <w:sectPr w:rsidR="00A97BE5" w:rsidRPr="00701217" w:rsidSect="000442F4">
      <w:headerReference w:type="default" r:id="rId6"/>
      <w:headerReference w:type="first" r:id="rId7"/>
      <w:pgSz w:w="11906" w:h="16838"/>
      <w:pgMar w:top="851" w:right="709" w:bottom="567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442F4">
      <w:pPr>
        <w:spacing w:after="0" w:line="240" w:lineRule="auto"/>
      </w:pPr>
      <w:r>
        <w:separator/>
      </w:r>
    </w:p>
  </w:endnote>
  <w:endnote w:type="continuationSeparator" w:id="0">
    <w:p w:rsidR="00000000" w:rsidRDefault="0004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442F4">
      <w:pPr>
        <w:spacing w:after="0" w:line="240" w:lineRule="auto"/>
      </w:pPr>
      <w:r>
        <w:separator/>
      </w:r>
    </w:p>
  </w:footnote>
  <w:footnote w:type="continuationSeparator" w:id="0">
    <w:p w:rsidR="00000000" w:rsidRDefault="00044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514" w:rsidRDefault="008563D2">
    <w:pPr>
      <w:pStyle w:val="a3"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  \* MERGEFORMAT</w:instrText>
    </w:r>
    <w:r>
      <w:rPr>
        <w:rFonts w:ascii="Times New Roman" w:hAnsi="Times New Roman"/>
        <w:sz w:val="28"/>
      </w:rPr>
      <w:fldChar w:fldCharType="separate"/>
    </w:r>
    <w:r w:rsidR="000442F4">
      <w:rPr>
        <w:rFonts w:ascii="Times New Roman" w:hAnsi="Times New Roman"/>
        <w:noProof/>
        <w:sz w:val="28"/>
      </w:rPr>
      <w:t>3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514" w:rsidRDefault="008563D2">
    <w:pPr>
      <w:pStyle w:val="a3"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  \* MERGEFORMAT</w:instrText>
    </w:r>
    <w:r>
      <w:rPr>
        <w:rFonts w:ascii="Times New Roman" w:hAnsi="Times New Roman"/>
        <w:sz w:val="28"/>
      </w:rPr>
      <w:fldChar w:fldCharType="separate"/>
    </w:r>
    <w:r w:rsidR="000442F4">
      <w:rPr>
        <w:rFonts w:ascii="Times New Roman" w:hAnsi="Times New Roman"/>
        <w:noProof/>
        <w:sz w:val="28"/>
      </w:rPr>
      <w:t>1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4B"/>
    <w:rsid w:val="000442F4"/>
    <w:rsid w:val="002F225F"/>
    <w:rsid w:val="00701217"/>
    <w:rsid w:val="008563D2"/>
    <w:rsid w:val="009B0E27"/>
    <w:rsid w:val="00A97BE5"/>
    <w:rsid w:val="00B6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7DBD9-CA9F-4DFC-80EE-08CE119F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B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B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6B4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B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0E27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42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Сапарбекова Эльвира</dc:creator>
  <cp:keywords/>
  <dc:description/>
  <cp:lastModifiedBy>Эльвира Сапарбекова</cp:lastModifiedBy>
  <cp:revision>10</cp:revision>
  <cp:lastPrinted>2023-10-26T03:33:00Z</cp:lastPrinted>
  <dcterms:created xsi:type="dcterms:W3CDTF">2023-10-26T03:13:00Z</dcterms:created>
  <dcterms:modified xsi:type="dcterms:W3CDTF">2023-10-26T04:18:00Z</dcterms:modified>
</cp:coreProperties>
</file>