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54463" w14:textId="77777777" w:rsidR="00532674" w:rsidRDefault="00532674" w:rsidP="00532674">
      <w:pPr>
        <w:jc w:val="center"/>
        <w:rPr>
          <w:b/>
          <w:color w:val="000000"/>
          <w:sz w:val="28"/>
          <w:szCs w:val="28"/>
        </w:rPr>
      </w:pPr>
    </w:p>
    <w:p w14:paraId="35E617EA" w14:textId="77777777" w:rsidR="00DE01F0" w:rsidRDefault="00DE01F0" w:rsidP="00532674">
      <w:pPr>
        <w:jc w:val="center"/>
        <w:rPr>
          <w:b/>
          <w:color w:val="000000"/>
          <w:sz w:val="28"/>
          <w:szCs w:val="28"/>
        </w:rPr>
      </w:pPr>
    </w:p>
    <w:p w14:paraId="57302F71" w14:textId="77777777" w:rsidR="00DE01F0" w:rsidRDefault="00DE01F0" w:rsidP="00532674">
      <w:pPr>
        <w:jc w:val="center"/>
        <w:rPr>
          <w:b/>
          <w:color w:val="000000"/>
          <w:sz w:val="28"/>
          <w:szCs w:val="28"/>
        </w:rPr>
      </w:pPr>
    </w:p>
    <w:p w14:paraId="6E98EE2B" w14:textId="77777777" w:rsidR="00DE01F0" w:rsidRDefault="00DE01F0" w:rsidP="00532674">
      <w:pPr>
        <w:jc w:val="center"/>
        <w:rPr>
          <w:b/>
          <w:color w:val="000000"/>
          <w:sz w:val="28"/>
          <w:szCs w:val="28"/>
        </w:rPr>
      </w:pPr>
    </w:p>
    <w:p w14:paraId="7BF5EBF1" w14:textId="77777777" w:rsidR="00DE01F0" w:rsidRDefault="00DE01F0" w:rsidP="00532674">
      <w:pPr>
        <w:jc w:val="center"/>
        <w:rPr>
          <w:b/>
          <w:color w:val="000000"/>
          <w:sz w:val="28"/>
          <w:szCs w:val="28"/>
        </w:rPr>
      </w:pPr>
    </w:p>
    <w:p w14:paraId="64DD33A0" w14:textId="77777777" w:rsidR="00532674" w:rsidRDefault="00532674" w:rsidP="00532674">
      <w:pPr>
        <w:jc w:val="center"/>
        <w:rPr>
          <w:b/>
          <w:color w:val="000000"/>
          <w:sz w:val="28"/>
          <w:szCs w:val="28"/>
        </w:rPr>
      </w:pPr>
    </w:p>
    <w:p w14:paraId="2469745D" w14:textId="77777777" w:rsidR="00DE01F0" w:rsidRDefault="00DE01F0" w:rsidP="00532674">
      <w:pPr>
        <w:jc w:val="center"/>
        <w:rPr>
          <w:b/>
          <w:color w:val="000000"/>
          <w:sz w:val="28"/>
          <w:szCs w:val="28"/>
        </w:rPr>
      </w:pPr>
    </w:p>
    <w:p w14:paraId="7CA1D857" w14:textId="77777777" w:rsidR="00DE01F0" w:rsidRDefault="00DE01F0" w:rsidP="00532674">
      <w:pPr>
        <w:jc w:val="center"/>
        <w:rPr>
          <w:b/>
          <w:color w:val="000000"/>
          <w:sz w:val="28"/>
          <w:szCs w:val="28"/>
        </w:rPr>
      </w:pPr>
    </w:p>
    <w:p w14:paraId="67F58986" w14:textId="77777777" w:rsidR="00DE01F0" w:rsidRDefault="00DE01F0" w:rsidP="00532674">
      <w:pPr>
        <w:jc w:val="center"/>
        <w:rPr>
          <w:b/>
          <w:color w:val="000000"/>
          <w:sz w:val="28"/>
          <w:szCs w:val="28"/>
        </w:rPr>
      </w:pPr>
    </w:p>
    <w:p w14:paraId="51A9C6B3" w14:textId="77777777" w:rsidR="00DE01F0" w:rsidRDefault="00DE01F0" w:rsidP="00532674">
      <w:pPr>
        <w:jc w:val="center"/>
        <w:rPr>
          <w:b/>
          <w:color w:val="000000"/>
          <w:sz w:val="28"/>
          <w:szCs w:val="28"/>
        </w:rPr>
      </w:pPr>
    </w:p>
    <w:p w14:paraId="7938A5E1" w14:textId="77777777" w:rsidR="00DE01F0" w:rsidRDefault="00DE01F0" w:rsidP="00532674">
      <w:pPr>
        <w:jc w:val="center"/>
        <w:rPr>
          <w:b/>
          <w:color w:val="000000"/>
          <w:sz w:val="28"/>
          <w:szCs w:val="28"/>
        </w:rPr>
      </w:pPr>
    </w:p>
    <w:p w14:paraId="0D409550" w14:textId="77777777" w:rsidR="00DE01F0" w:rsidRDefault="00DE01F0" w:rsidP="00532674">
      <w:pPr>
        <w:jc w:val="center"/>
        <w:rPr>
          <w:b/>
          <w:color w:val="000000"/>
          <w:sz w:val="28"/>
          <w:szCs w:val="28"/>
        </w:rPr>
      </w:pPr>
    </w:p>
    <w:p w14:paraId="6A08248A" w14:textId="711F089F" w:rsidR="00532674" w:rsidRPr="00F33903" w:rsidRDefault="00532674" w:rsidP="00F33903">
      <w:pPr>
        <w:jc w:val="center"/>
        <w:rPr>
          <w:b/>
          <w:color w:val="000000"/>
          <w:sz w:val="28"/>
          <w:szCs w:val="28"/>
        </w:rPr>
      </w:pPr>
      <w:r w:rsidRPr="00F33903">
        <w:rPr>
          <w:b/>
          <w:color w:val="000000"/>
          <w:sz w:val="28"/>
          <w:szCs w:val="28"/>
        </w:rPr>
        <w:t xml:space="preserve">О внесении </w:t>
      </w:r>
      <w:r w:rsidR="002874F8" w:rsidRPr="00D50AD5">
        <w:rPr>
          <w:b/>
          <w:color w:val="000000"/>
          <w:sz w:val="28"/>
          <w:szCs w:val="28"/>
        </w:rPr>
        <w:t>изменений</w:t>
      </w:r>
      <w:r w:rsidR="002E2844" w:rsidRPr="00D50AD5">
        <w:rPr>
          <w:b/>
          <w:color w:val="000000"/>
          <w:sz w:val="28"/>
          <w:szCs w:val="28"/>
        </w:rPr>
        <w:t xml:space="preserve"> </w:t>
      </w:r>
      <w:r w:rsidR="00374693" w:rsidRPr="00D50AD5">
        <w:rPr>
          <w:b/>
          <w:color w:val="000000"/>
          <w:sz w:val="28"/>
          <w:szCs w:val="28"/>
          <w:lang w:val="kk-KZ"/>
        </w:rPr>
        <w:t xml:space="preserve">и дополнений </w:t>
      </w:r>
      <w:r w:rsidRPr="00D50AD5">
        <w:rPr>
          <w:b/>
          <w:color w:val="000000"/>
          <w:sz w:val="28"/>
          <w:szCs w:val="28"/>
        </w:rPr>
        <w:t>в</w:t>
      </w:r>
      <w:r w:rsidRPr="00F33903">
        <w:rPr>
          <w:b/>
          <w:color w:val="000000"/>
          <w:sz w:val="28"/>
          <w:szCs w:val="28"/>
        </w:rPr>
        <w:t xml:space="preserve"> </w:t>
      </w:r>
      <w:r w:rsidR="00F33903" w:rsidRPr="00F33903">
        <w:rPr>
          <w:b/>
          <w:sz w:val="28"/>
          <w:szCs w:val="28"/>
        </w:rPr>
        <w:t>приказ Министра здравоохранения и социального развития Р</w:t>
      </w:r>
      <w:r w:rsidR="000E1496">
        <w:rPr>
          <w:b/>
          <w:sz w:val="28"/>
          <w:szCs w:val="28"/>
          <w:lang w:val="kk-KZ"/>
        </w:rPr>
        <w:t xml:space="preserve">еспублики </w:t>
      </w:r>
      <w:r w:rsidR="00F33903" w:rsidRPr="00F33903">
        <w:rPr>
          <w:b/>
          <w:sz w:val="28"/>
          <w:szCs w:val="28"/>
        </w:rPr>
        <w:t>К</w:t>
      </w:r>
      <w:r w:rsidR="000E1496">
        <w:rPr>
          <w:b/>
          <w:sz w:val="28"/>
          <w:szCs w:val="28"/>
          <w:lang w:val="kk-KZ"/>
        </w:rPr>
        <w:t>азахстан</w:t>
      </w:r>
      <w:r w:rsidR="00F33903" w:rsidRPr="00F33903">
        <w:rPr>
          <w:b/>
          <w:sz w:val="28"/>
          <w:szCs w:val="28"/>
        </w:rPr>
        <w:t xml:space="preserve"> </w:t>
      </w:r>
      <w:r w:rsidR="00374693">
        <w:rPr>
          <w:b/>
          <w:sz w:val="28"/>
          <w:szCs w:val="28"/>
        </w:rPr>
        <w:br/>
      </w:r>
      <w:r w:rsidR="00F33903" w:rsidRPr="00F33903">
        <w:rPr>
          <w:b/>
          <w:sz w:val="28"/>
          <w:szCs w:val="28"/>
        </w:rPr>
        <w:t>от 30 ноября 2015 года № 908 «Об утверждении Единых правил исчисления средней заработной платы»</w:t>
      </w:r>
    </w:p>
    <w:p w14:paraId="556EB60C" w14:textId="77777777" w:rsidR="00532674" w:rsidRPr="00485BE1" w:rsidRDefault="00532674" w:rsidP="00532674">
      <w:pPr>
        <w:ind w:firstLine="709"/>
        <w:jc w:val="center"/>
        <w:rPr>
          <w:sz w:val="28"/>
          <w:szCs w:val="28"/>
        </w:rPr>
      </w:pPr>
    </w:p>
    <w:p w14:paraId="134AC420" w14:textId="77777777" w:rsidR="00532674" w:rsidRPr="00485BE1" w:rsidRDefault="00532674" w:rsidP="00532674">
      <w:pPr>
        <w:ind w:firstLine="709"/>
        <w:jc w:val="both"/>
        <w:rPr>
          <w:sz w:val="28"/>
          <w:szCs w:val="28"/>
        </w:rPr>
      </w:pPr>
    </w:p>
    <w:p w14:paraId="3652CA54" w14:textId="2C67EBE3" w:rsidR="00BB7E40" w:rsidRPr="00F30B39" w:rsidRDefault="00F33903" w:rsidP="00BB7E40">
      <w:pPr>
        <w:ind w:firstLine="709"/>
        <w:jc w:val="both"/>
        <w:rPr>
          <w:b/>
          <w:sz w:val="28"/>
          <w:szCs w:val="28"/>
        </w:rPr>
      </w:pPr>
      <w:r>
        <w:rPr>
          <w:b/>
          <w:sz w:val="28"/>
          <w:szCs w:val="28"/>
        </w:rPr>
        <w:t>ПРИКАЗЫВАЮ:</w:t>
      </w:r>
    </w:p>
    <w:p w14:paraId="2128D607" w14:textId="4E9AB36C" w:rsidR="00BB7E40" w:rsidRDefault="00BB7E40" w:rsidP="00706265">
      <w:pPr>
        <w:jc w:val="both"/>
        <w:rPr>
          <w:sz w:val="28"/>
          <w:szCs w:val="28"/>
          <w:lang w:val="kk-KZ"/>
        </w:rPr>
      </w:pPr>
      <w:r>
        <w:tab/>
      </w:r>
      <w:r w:rsidRPr="00BB7E40">
        <w:rPr>
          <w:sz w:val="28"/>
          <w:szCs w:val="28"/>
        </w:rPr>
        <w:t xml:space="preserve">1. </w:t>
      </w:r>
      <w:r w:rsidRPr="00BB7E40">
        <w:rPr>
          <w:sz w:val="28"/>
          <w:szCs w:val="28"/>
          <w:lang w:val="kk-KZ"/>
        </w:rPr>
        <w:t xml:space="preserve">Внести в приказ </w:t>
      </w:r>
      <w:r w:rsidRPr="00706265">
        <w:rPr>
          <w:color w:val="000000"/>
          <w:sz w:val="28"/>
          <w:szCs w:val="28"/>
        </w:rPr>
        <w:t xml:space="preserve">Министра </w:t>
      </w:r>
      <w:r w:rsidR="00706265" w:rsidRPr="00706265">
        <w:rPr>
          <w:sz w:val="28"/>
          <w:szCs w:val="28"/>
        </w:rPr>
        <w:t>здравоохранения и социального развития Р</w:t>
      </w:r>
      <w:r w:rsidR="000E1496">
        <w:rPr>
          <w:sz w:val="28"/>
          <w:szCs w:val="28"/>
          <w:lang w:val="kk-KZ"/>
        </w:rPr>
        <w:t xml:space="preserve">еспублики </w:t>
      </w:r>
      <w:r w:rsidR="00706265" w:rsidRPr="00706265">
        <w:rPr>
          <w:sz w:val="28"/>
          <w:szCs w:val="28"/>
        </w:rPr>
        <w:t>К</w:t>
      </w:r>
      <w:r w:rsidR="000E1496">
        <w:rPr>
          <w:sz w:val="28"/>
          <w:szCs w:val="28"/>
          <w:lang w:val="kk-KZ"/>
        </w:rPr>
        <w:t>азахстан</w:t>
      </w:r>
      <w:r w:rsidR="00706265" w:rsidRPr="00706265">
        <w:rPr>
          <w:sz w:val="28"/>
          <w:szCs w:val="28"/>
        </w:rPr>
        <w:t xml:space="preserve"> от 30 ноября 2015 года № 908 «Об утверждении Единых правил исчисления средней заработной платы»</w:t>
      </w:r>
      <w:r w:rsidRPr="00706265">
        <w:rPr>
          <w:color w:val="000000"/>
          <w:sz w:val="28"/>
          <w:szCs w:val="28"/>
        </w:rPr>
        <w:t xml:space="preserve"> (зарегистрирован в Реестре государственной регистрации нормативных</w:t>
      </w:r>
      <w:r w:rsidRPr="00BB7E40">
        <w:rPr>
          <w:color w:val="000000"/>
          <w:sz w:val="28"/>
          <w:szCs w:val="28"/>
        </w:rPr>
        <w:t xml:space="preserve"> правовых актов за № </w:t>
      </w:r>
      <w:r w:rsidR="00242DF4" w:rsidRPr="00242DF4">
        <w:rPr>
          <w:color w:val="000000"/>
          <w:sz w:val="28"/>
          <w:szCs w:val="28"/>
        </w:rPr>
        <w:t>12</w:t>
      </w:r>
      <w:r w:rsidR="00706265">
        <w:rPr>
          <w:color w:val="000000"/>
          <w:sz w:val="28"/>
          <w:szCs w:val="28"/>
        </w:rPr>
        <w:t>533</w:t>
      </w:r>
      <w:r w:rsidR="005D57E1">
        <w:rPr>
          <w:color w:val="000000"/>
          <w:sz w:val="28"/>
          <w:szCs w:val="28"/>
        </w:rPr>
        <w:t>)</w:t>
      </w:r>
      <w:r w:rsidR="001B5AD1">
        <w:rPr>
          <w:color w:val="000000"/>
          <w:sz w:val="28"/>
          <w:szCs w:val="28"/>
        </w:rPr>
        <w:t xml:space="preserve"> </w:t>
      </w:r>
      <w:r w:rsidR="002E2844">
        <w:rPr>
          <w:sz w:val="28"/>
          <w:szCs w:val="28"/>
          <w:lang w:val="kk-KZ"/>
        </w:rPr>
        <w:t>следующ</w:t>
      </w:r>
      <w:r w:rsidR="002874F8">
        <w:rPr>
          <w:sz w:val="28"/>
          <w:szCs w:val="28"/>
          <w:lang w:val="kk-KZ"/>
        </w:rPr>
        <w:t>и</w:t>
      </w:r>
      <w:r w:rsidR="002F2BFC">
        <w:rPr>
          <w:sz w:val="28"/>
          <w:szCs w:val="28"/>
          <w:lang w:val="kk-KZ"/>
        </w:rPr>
        <w:t>е</w:t>
      </w:r>
      <w:r w:rsidR="002E2844">
        <w:rPr>
          <w:sz w:val="28"/>
          <w:szCs w:val="28"/>
          <w:lang w:val="kk-KZ"/>
        </w:rPr>
        <w:t xml:space="preserve"> </w:t>
      </w:r>
      <w:r w:rsidR="002874F8" w:rsidRPr="00D50AD5">
        <w:rPr>
          <w:sz w:val="28"/>
          <w:szCs w:val="28"/>
          <w:lang w:val="kk-KZ"/>
        </w:rPr>
        <w:t>изменения</w:t>
      </w:r>
      <w:r w:rsidR="00374693" w:rsidRPr="00D50AD5">
        <w:rPr>
          <w:sz w:val="28"/>
          <w:szCs w:val="28"/>
          <w:lang w:val="kk-KZ"/>
        </w:rPr>
        <w:t xml:space="preserve"> и дополнения</w:t>
      </w:r>
      <w:r w:rsidRPr="00D50AD5">
        <w:rPr>
          <w:sz w:val="28"/>
          <w:szCs w:val="28"/>
          <w:lang w:val="kk-KZ"/>
        </w:rPr>
        <w:t>:</w:t>
      </w:r>
    </w:p>
    <w:p w14:paraId="1FDC2A16" w14:textId="25954260" w:rsidR="00BA1724" w:rsidRDefault="00BA1724" w:rsidP="00D929A4">
      <w:pPr>
        <w:ind w:firstLine="709"/>
        <w:jc w:val="both"/>
        <w:rPr>
          <w:sz w:val="28"/>
          <w:szCs w:val="28"/>
          <w:lang w:val="kk-KZ"/>
        </w:rPr>
      </w:pPr>
      <w:r w:rsidRPr="00BA1724">
        <w:rPr>
          <w:sz w:val="28"/>
          <w:szCs w:val="28"/>
          <w:lang w:val="kk-KZ"/>
        </w:rPr>
        <w:t xml:space="preserve">пункт </w:t>
      </w:r>
      <w:r w:rsidR="00706265">
        <w:rPr>
          <w:sz w:val="28"/>
          <w:szCs w:val="28"/>
          <w:lang w:val="kk-KZ"/>
        </w:rPr>
        <w:t>7</w:t>
      </w:r>
      <w:r w:rsidRPr="00BA1724">
        <w:rPr>
          <w:sz w:val="28"/>
          <w:szCs w:val="28"/>
          <w:lang w:val="kk-KZ"/>
        </w:rPr>
        <w:t xml:space="preserve"> изложить в следующей редакции:</w:t>
      </w:r>
    </w:p>
    <w:p w14:paraId="5130DFC9" w14:textId="0C821294" w:rsidR="000D43DA" w:rsidRDefault="00BA1724" w:rsidP="00706265">
      <w:pPr>
        <w:ind w:firstLine="709"/>
        <w:jc w:val="both"/>
        <w:rPr>
          <w:sz w:val="28"/>
          <w:szCs w:val="28"/>
          <w:lang w:val="kk-KZ"/>
        </w:rPr>
      </w:pPr>
      <w:r w:rsidRPr="00BA1724">
        <w:rPr>
          <w:sz w:val="28"/>
          <w:szCs w:val="28"/>
          <w:lang w:val="kk-KZ"/>
        </w:rPr>
        <w:t>«</w:t>
      </w:r>
      <w:r w:rsidR="002874F8">
        <w:rPr>
          <w:sz w:val="28"/>
          <w:szCs w:val="28"/>
          <w:lang w:val="kk-KZ"/>
        </w:rPr>
        <w:t xml:space="preserve">7. </w:t>
      </w:r>
      <w:r w:rsidR="00A65366" w:rsidRPr="00A65366">
        <w:rPr>
          <w:sz w:val="28"/>
          <w:szCs w:val="28"/>
          <w:lang w:val="kk-KZ"/>
        </w:rPr>
        <w:t>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 исходя из баланса рабочего времени при пятидневной или шестидневной рабочей неделе.</w:t>
      </w:r>
      <w:r w:rsidR="00F60F29">
        <w:rPr>
          <w:sz w:val="28"/>
          <w:szCs w:val="28"/>
          <w:lang w:val="kk-KZ"/>
        </w:rPr>
        <w:t>»;</w:t>
      </w:r>
    </w:p>
    <w:p w14:paraId="1FB95A17" w14:textId="39570F7E" w:rsidR="00F60F29" w:rsidRPr="00F60F29" w:rsidRDefault="00F60F29" w:rsidP="00706265">
      <w:pPr>
        <w:ind w:firstLine="709"/>
        <w:jc w:val="both"/>
        <w:rPr>
          <w:sz w:val="28"/>
          <w:szCs w:val="28"/>
          <w:lang w:val="kk-KZ"/>
        </w:rPr>
      </w:pPr>
      <w:r>
        <w:rPr>
          <w:sz w:val="28"/>
          <w:szCs w:val="28"/>
          <w:lang w:val="kk-KZ"/>
        </w:rPr>
        <w:t>дополнить пунктом 7-1 следующего содержания:</w:t>
      </w:r>
    </w:p>
    <w:p w14:paraId="5AB27282" w14:textId="77777777" w:rsidR="00A65366" w:rsidRPr="00A65366" w:rsidRDefault="00F60F29" w:rsidP="00A65366">
      <w:pPr>
        <w:ind w:firstLine="709"/>
        <w:jc w:val="both"/>
        <w:rPr>
          <w:sz w:val="28"/>
          <w:szCs w:val="28"/>
          <w:lang w:val="kk-KZ"/>
        </w:rPr>
      </w:pPr>
      <w:r>
        <w:rPr>
          <w:sz w:val="28"/>
          <w:szCs w:val="28"/>
          <w:lang w:val="kk-KZ"/>
        </w:rPr>
        <w:t>«</w:t>
      </w:r>
      <w:r w:rsidR="000D43DA" w:rsidRPr="000D43DA">
        <w:rPr>
          <w:sz w:val="28"/>
          <w:szCs w:val="28"/>
          <w:lang w:val="kk-KZ"/>
        </w:rPr>
        <w:t xml:space="preserve">7-1. </w:t>
      </w:r>
      <w:r w:rsidR="00A65366" w:rsidRPr="00A65366">
        <w:rPr>
          <w:sz w:val="28"/>
          <w:szCs w:val="28"/>
          <w:lang w:val="kk-KZ"/>
        </w:rPr>
        <w:t>При суммированном учете рабочего времени средняя заработная плата работника, кроме оплаты листа временной нетрудоспособности, исчисляется путем умножения среднего часового заработка на среднедневное количество рабочих часов.</w:t>
      </w:r>
    </w:p>
    <w:p w14:paraId="0ADFBC4C" w14:textId="77777777" w:rsidR="00A65366" w:rsidRPr="00A65366" w:rsidRDefault="00A65366" w:rsidP="00A65366">
      <w:pPr>
        <w:ind w:firstLine="709"/>
        <w:jc w:val="both"/>
        <w:rPr>
          <w:sz w:val="28"/>
          <w:szCs w:val="28"/>
          <w:lang w:val="kk-KZ"/>
        </w:rPr>
      </w:pPr>
      <w:r w:rsidRPr="00A65366">
        <w:rPr>
          <w:sz w:val="28"/>
          <w:szCs w:val="28"/>
          <w:lang w:val="kk-KZ"/>
        </w:rPr>
        <w:t>Среднедневное количество рабочих часов определяется по следующей формуле:</w:t>
      </w:r>
    </w:p>
    <w:p w14:paraId="444765A2" w14:textId="77777777" w:rsidR="00A65366" w:rsidRPr="00A65366" w:rsidRDefault="00A65366" w:rsidP="00A65366">
      <w:pPr>
        <w:ind w:firstLine="709"/>
        <w:jc w:val="both"/>
        <w:rPr>
          <w:sz w:val="28"/>
          <w:szCs w:val="28"/>
          <w:lang w:val="kk-KZ"/>
        </w:rPr>
      </w:pPr>
    </w:p>
    <w:p w14:paraId="0212D045" w14:textId="77777777" w:rsidR="00A65366" w:rsidRPr="00A65366" w:rsidRDefault="00A65366" w:rsidP="00A65366">
      <w:pPr>
        <w:ind w:firstLine="709"/>
        <w:jc w:val="both"/>
        <w:rPr>
          <w:sz w:val="28"/>
          <w:szCs w:val="28"/>
          <w:lang w:val="kk-KZ"/>
        </w:rPr>
      </w:pPr>
      <w:r w:rsidRPr="00A65366">
        <w:rPr>
          <w:sz w:val="28"/>
          <w:szCs w:val="28"/>
          <w:lang w:val="kk-KZ"/>
        </w:rPr>
        <w:t>СрдРЧ = СрмРЧ / СрмКД * КДсоб, где:</w:t>
      </w:r>
    </w:p>
    <w:p w14:paraId="26CCA76F" w14:textId="77777777" w:rsidR="00A65366" w:rsidRPr="00A65366" w:rsidRDefault="00A65366" w:rsidP="00A65366">
      <w:pPr>
        <w:ind w:firstLine="709"/>
        <w:jc w:val="both"/>
        <w:rPr>
          <w:sz w:val="28"/>
          <w:szCs w:val="28"/>
          <w:lang w:val="kk-KZ"/>
        </w:rPr>
      </w:pPr>
    </w:p>
    <w:p w14:paraId="144001EE" w14:textId="77777777" w:rsidR="00A65366" w:rsidRPr="00A65366" w:rsidRDefault="00A65366" w:rsidP="00A65366">
      <w:pPr>
        <w:ind w:firstLine="709"/>
        <w:jc w:val="both"/>
        <w:rPr>
          <w:sz w:val="28"/>
          <w:szCs w:val="28"/>
          <w:lang w:val="kk-KZ"/>
        </w:rPr>
      </w:pPr>
      <w:r w:rsidRPr="00A65366">
        <w:rPr>
          <w:sz w:val="28"/>
          <w:szCs w:val="28"/>
          <w:lang w:val="kk-KZ"/>
        </w:rPr>
        <w:t>СрдРЧ – среднедневное количество рабочих часов;</w:t>
      </w:r>
    </w:p>
    <w:p w14:paraId="7696BF34" w14:textId="77777777" w:rsidR="00A65366" w:rsidRPr="00A65366" w:rsidRDefault="00A65366" w:rsidP="00A65366">
      <w:pPr>
        <w:ind w:firstLine="709"/>
        <w:jc w:val="both"/>
        <w:rPr>
          <w:sz w:val="28"/>
          <w:szCs w:val="28"/>
          <w:lang w:val="kk-KZ"/>
        </w:rPr>
      </w:pPr>
      <w:r w:rsidRPr="00A65366">
        <w:rPr>
          <w:sz w:val="28"/>
          <w:szCs w:val="28"/>
          <w:lang w:val="kk-KZ"/>
        </w:rPr>
        <w:t>СрмРЧ – среднемесячное количество рабочих часов при пятидневной или шестидневной рабочей неделе согласно балансу рабочего времени на соответствующий календарный год;</w:t>
      </w:r>
    </w:p>
    <w:p w14:paraId="1032337E" w14:textId="77777777" w:rsidR="00A65366" w:rsidRPr="00A65366" w:rsidRDefault="00A65366" w:rsidP="00A65366">
      <w:pPr>
        <w:ind w:firstLine="709"/>
        <w:jc w:val="both"/>
        <w:rPr>
          <w:sz w:val="28"/>
          <w:szCs w:val="28"/>
          <w:lang w:val="kk-KZ"/>
        </w:rPr>
      </w:pPr>
      <w:r w:rsidRPr="00A65366">
        <w:rPr>
          <w:sz w:val="28"/>
          <w:szCs w:val="28"/>
          <w:lang w:val="kk-KZ"/>
        </w:rPr>
        <w:lastRenderedPageBreak/>
        <w:t>СрмКД – среднемесячное количество календарных дней без учета праздничных дней согласно балансу рабочего времени на соответствующий календарный год;</w:t>
      </w:r>
    </w:p>
    <w:p w14:paraId="70EE1727" w14:textId="77777777" w:rsidR="00A65366" w:rsidRPr="00A65366" w:rsidRDefault="00A65366" w:rsidP="00A65366">
      <w:pPr>
        <w:ind w:firstLine="709"/>
        <w:jc w:val="both"/>
        <w:rPr>
          <w:sz w:val="28"/>
          <w:szCs w:val="28"/>
          <w:lang w:val="kk-KZ"/>
        </w:rPr>
      </w:pPr>
      <w:r w:rsidRPr="00A65366">
        <w:rPr>
          <w:sz w:val="28"/>
          <w:szCs w:val="28"/>
          <w:lang w:val="kk-KZ"/>
        </w:rPr>
        <w:t>КДсоб – количество календарных дней без учета праздничных дней, приходящихся на период события.</w:t>
      </w:r>
    </w:p>
    <w:p w14:paraId="250F8AC0" w14:textId="47F8887B" w:rsidR="00706265" w:rsidRDefault="00A65366" w:rsidP="00A65366">
      <w:pPr>
        <w:ind w:firstLine="709"/>
        <w:jc w:val="both"/>
        <w:rPr>
          <w:sz w:val="28"/>
          <w:szCs w:val="28"/>
          <w:lang w:val="kk-KZ"/>
        </w:rPr>
      </w:pPr>
      <w:r w:rsidRPr="00A65366">
        <w:rPr>
          <w:sz w:val="28"/>
          <w:szCs w:val="28"/>
          <w:lang w:val="kk-KZ"/>
        </w:rPr>
        <w:t xml:space="preserve">При суммированном учете рабочего времени </w:t>
      </w:r>
      <w:r w:rsidR="0046180C" w:rsidRPr="0046180C">
        <w:rPr>
          <w:sz w:val="28"/>
          <w:szCs w:val="28"/>
          <w:lang w:val="kk-KZ"/>
        </w:rPr>
        <w:t>актом работодателя</w:t>
      </w:r>
      <w:r w:rsidR="0046180C" w:rsidRPr="00A65366">
        <w:rPr>
          <w:sz w:val="28"/>
          <w:szCs w:val="28"/>
          <w:lang w:val="kk-KZ"/>
        </w:rPr>
        <w:t xml:space="preserve"> </w:t>
      </w:r>
      <w:r w:rsidRPr="00A65366">
        <w:rPr>
          <w:sz w:val="28"/>
          <w:szCs w:val="28"/>
          <w:lang w:val="kk-KZ"/>
        </w:rPr>
        <w:t>может предусматриваться иной порядок расчета средней заработной платы, если это не ухудшает положение работников.</w:t>
      </w:r>
      <w:r w:rsidR="00706265" w:rsidRPr="00706265">
        <w:rPr>
          <w:sz w:val="28"/>
          <w:szCs w:val="28"/>
          <w:lang w:val="kk-KZ"/>
        </w:rPr>
        <w:t>»</w:t>
      </w:r>
      <w:r w:rsidR="00374693">
        <w:rPr>
          <w:sz w:val="28"/>
          <w:szCs w:val="28"/>
          <w:lang w:val="kk-KZ"/>
        </w:rPr>
        <w:t>;</w:t>
      </w:r>
    </w:p>
    <w:p w14:paraId="5C1B00B0" w14:textId="0BA8D23E" w:rsidR="001141DD" w:rsidRPr="00F60F29" w:rsidRDefault="001141DD" w:rsidP="001141DD">
      <w:pPr>
        <w:ind w:firstLine="709"/>
        <w:jc w:val="both"/>
        <w:rPr>
          <w:sz w:val="28"/>
          <w:szCs w:val="28"/>
          <w:lang w:val="kk-KZ"/>
        </w:rPr>
      </w:pPr>
      <w:r>
        <w:rPr>
          <w:sz w:val="28"/>
          <w:szCs w:val="28"/>
          <w:lang w:val="kk-KZ"/>
        </w:rPr>
        <w:t>дополнить пунктом 7-</w:t>
      </w:r>
      <w:r w:rsidRPr="001141DD">
        <w:rPr>
          <w:sz w:val="28"/>
          <w:szCs w:val="28"/>
        </w:rPr>
        <w:t>2</w:t>
      </w:r>
      <w:r>
        <w:rPr>
          <w:sz w:val="28"/>
          <w:szCs w:val="28"/>
          <w:lang w:val="kk-KZ"/>
        </w:rPr>
        <w:t xml:space="preserve"> следующего содержания:</w:t>
      </w:r>
    </w:p>
    <w:p w14:paraId="57B8581E" w14:textId="0A8DBC81" w:rsidR="001141DD" w:rsidRDefault="001141DD" w:rsidP="000D43DA">
      <w:pPr>
        <w:ind w:firstLine="709"/>
        <w:jc w:val="both"/>
        <w:rPr>
          <w:sz w:val="28"/>
          <w:szCs w:val="28"/>
          <w:lang w:val="kk-KZ"/>
        </w:rPr>
      </w:pPr>
      <w:r>
        <w:rPr>
          <w:sz w:val="28"/>
          <w:szCs w:val="28"/>
          <w:lang w:val="kk-KZ"/>
        </w:rPr>
        <w:t xml:space="preserve">«7-2. </w:t>
      </w:r>
      <w:r w:rsidR="00A65366" w:rsidRPr="00A65366">
        <w:rPr>
          <w:sz w:val="28"/>
          <w:szCs w:val="28"/>
          <w:lang w:val="kk-KZ"/>
        </w:rPr>
        <w:t xml:space="preserve">Средняя заработная плата для исчисления социального пособия по временной нетрудоспособности у работников, </w:t>
      </w:r>
      <w:r w:rsidR="00A65366">
        <w:rPr>
          <w:sz w:val="28"/>
          <w:szCs w:val="28"/>
          <w:lang w:val="kk-KZ"/>
        </w:rPr>
        <w:t xml:space="preserve">работающих </w:t>
      </w:r>
      <w:r w:rsidR="00A65366" w:rsidRPr="00A65366">
        <w:rPr>
          <w:sz w:val="28"/>
          <w:szCs w:val="28"/>
          <w:lang w:val="kk-KZ"/>
        </w:rPr>
        <w:t>по суммированному учету рабочего времени, определяется путем умножения среднего часового заработка на количество рабочих часов, пропущенных вследствие временной нетрудоспособности, по графику, составленному работодателем, но не более нормальной продолжительности рабочего времени, установленной балансом рабочего времени на соответствующий год.</w:t>
      </w:r>
      <w:r>
        <w:rPr>
          <w:sz w:val="28"/>
          <w:szCs w:val="28"/>
          <w:lang w:val="kk-KZ"/>
        </w:rPr>
        <w:t>»</w:t>
      </w:r>
      <w:r w:rsidR="00A65366">
        <w:rPr>
          <w:sz w:val="28"/>
          <w:szCs w:val="28"/>
          <w:lang w:val="kk-KZ"/>
        </w:rPr>
        <w:t>;</w:t>
      </w:r>
    </w:p>
    <w:p w14:paraId="61386A8C" w14:textId="28BC695B" w:rsidR="00A65366" w:rsidRPr="00F60F29" w:rsidRDefault="00A65366" w:rsidP="00A65366">
      <w:pPr>
        <w:ind w:firstLine="709"/>
        <w:jc w:val="both"/>
        <w:rPr>
          <w:sz w:val="28"/>
          <w:szCs w:val="28"/>
          <w:lang w:val="kk-KZ"/>
        </w:rPr>
      </w:pPr>
      <w:r>
        <w:rPr>
          <w:sz w:val="28"/>
          <w:szCs w:val="28"/>
          <w:lang w:val="kk-KZ"/>
        </w:rPr>
        <w:t>дополнить пунктом 15 следующего содержания:</w:t>
      </w:r>
    </w:p>
    <w:p w14:paraId="02B5517E" w14:textId="77777777" w:rsidR="0063634E" w:rsidRPr="0063634E" w:rsidRDefault="00A65366" w:rsidP="0063634E">
      <w:pPr>
        <w:ind w:firstLine="709"/>
        <w:jc w:val="both"/>
        <w:rPr>
          <w:sz w:val="28"/>
          <w:szCs w:val="28"/>
          <w:lang w:val="kk-KZ"/>
        </w:rPr>
      </w:pPr>
      <w:r>
        <w:rPr>
          <w:sz w:val="28"/>
          <w:szCs w:val="28"/>
          <w:lang w:val="kk-KZ"/>
        </w:rPr>
        <w:t>«</w:t>
      </w:r>
      <w:r w:rsidR="0063634E">
        <w:rPr>
          <w:sz w:val="28"/>
          <w:szCs w:val="28"/>
          <w:lang w:val="kk-KZ"/>
        </w:rPr>
        <w:t>15</w:t>
      </w:r>
      <w:r>
        <w:rPr>
          <w:sz w:val="28"/>
          <w:szCs w:val="28"/>
          <w:lang w:val="kk-KZ"/>
        </w:rPr>
        <w:t xml:space="preserve">. </w:t>
      </w:r>
      <w:r w:rsidR="0063634E" w:rsidRPr="0063634E">
        <w:rPr>
          <w:sz w:val="28"/>
          <w:szCs w:val="28"/>
          <w:lang w:val="kk-KZ"/>
        </w:rPr>
        <w:t>При прекращении трудового договора работнику, который не использовал или использовал не полностью оплачиваемый ежегодный трудовой отпуск (ежегодные трудовые отпуска), производится компенсационная выплата за неиспользованные им дни оплачиваемого ежегодного трудового отпуска (ежегодных трудовых отпусков).</w:t>
      </w:r>
    </w:p>
    <w:p w14:paraId="01041223" w14:textId="0DD40AB9" w:rsidR="0063634E" w:rsidRPr="0063634E" w:rsidRDefault="0063634E" w:rsidP="0063634E">
      <w:pPr>
        <w:ind w:firstLine="709"/>
        <w:jc w:val="both"/>
        <w:rPr>
          <w:sz w:val="28"/>
          <w:szCs w:val="28"/>
          <w:lang w:val="kk-KZ"/>
        </w:rPr>
      </w:pPr>
      <w:r w:rsidRPr="0063634E">
        <w:rPr>
          <w:sz w:val="28"/>
          <w:szCs w:val="28"/>
          <w:lang w:val="kk-KZ"/>
        </w:rPr>
        <w:t>Компенсационная выплата за неиспользованные дни оплачиваемого ежегодного трудового отпуска производится в порядке, предусмотренным пунктом 7 настоящих Правил, со следующего рабочего дня за датой прекращения трудового договора и подчитываются рабочие дни (</w:t>
      </w:r>
      <w:r w:rsidR="0046180C">
        <w:rPr>
          <w:sz w:val="28"/>
          <w:szCs w:val="28"/>
          <w:lang w:val="kk-KZ"/>
        </w:rPr>
        <w:t xml:space="preserve">рабочие </w:t>
      </w:r>
      <w:bookmarkStart w:id="0" w:name="_GoBack"/>
      <w:bookmarkEnd w:id="0"/>
      <w:r w:rsidRPr="0063634E">
        <w:rPr>
          <w:sz w:val="28"/>
          <w:szCs w:val="28"/>
          <w:lang w:val="kk-KZ"/>
        </w:rPr>
        <w:t>часы), приходящиеся на этот период исходя из пятидневной или шестидневной рабочей недели.</w:t>
      </w:r>
    </w:p>
    <w:p w14:paraId="4C5C5CB1" w14:textId="2C87C6DB" w:rsidR="00A65366" w:rsidRDefault="0063634E" w:rsidP="0063634E">
      <w:pPr>
        <w:ind w:firstLine="709"/>
        <w:jc w:val="both"/>
        <w:rPr>
          <w:sz w:val="28"/>
          <w:szCs w:val="28"/>
          <w:lang w:val="kk-KZ"/>
        </w:rPr>
      </w:pPr>
      <w:r w:rsidRPr="0063634E">
        <w:rPr>
          <w:sz w:val="28"/>
          <w:szCs w:val="28"/>
          <w:lang w:val="kk-KZ"/>
        </w:rPr>
        <w:t>При суммированном учете рабочего времени компенсационная выплата за неиспользованные дни оплачиваемого ежегодного трудового отпуска производится в порядке, предусмотренным пунктом 7-1 настоящих Правил, исходя из баланса рабочего времени при пятидневной или шестидневной рабочей неделе.</w:t>
      </w:r>
      <w:r w:rsidR="00A65366">
        <w:rPr>
          <w:sz w:val="28"/>
          <w:szCs w:val="28"/>
          <w:lang w:val="kk-KZ"/>
        </w:rPr>
        <w:t>»;</w:t>
      </w:r>
    </w:p>
    <w:p w14:paraId="0F858A00" w14:textId="253C9097" w:rsidR="00F60F29" w:rsidRPr="00F60F29" w:rsidRDefault="00374693" w:rsidP="00F60F29">
      <w:pPr>
        <w:ind w:firstLine="709"/>
        <w:jc w:val="both"/>
        <w:rPr>
          <w:sz w:val="28"/>
          <w:szCs w:val="28"/>
          <w:lang w:val="kk-KZ"/>
        </w:rPr>
      </w:pPr>
      <w:r>
        <w:rPr>
          <w:sz w:val="28"/>
          <w:szCs w:val="28"/>
          <w:lang w:val="kk-KZ"/>
        </w:rPr>
        <w:t>п</w:t>
      </w:r>
      <w:r w:rsidR="00F60F29">
        <w:rPr>
          <w:sz w:val="28"/>
          <w:szCs w:val="28"/>
          <w:lang w:val="kk-KZ"/>
        </w:rPr>
        <w:t>риложение к указанному приказу дополнить подпунктом 20)</w:t>
      </w:r>
      <w:r w:rsidR="00F60F29" w:rsidRPr="00F60F29">
        <w:rPr>
          <w:sz w:val="28"/>
          <w:szCs w:val="28"/>
          <w:lang w:val="kk-KZ"/>
        </w:rPr>
        <w:t xml:space="preserve"> </w:t>
      </w:r>
      <w:r w:rsidR="00F60F29">
        <w:rPr>
          <w:sz w:val="28"/>
          <w:szCs w:val="28"/>
          <w:lang w:val="kk-KZ"/>
        </w:rPr>
        <w:t>следующего содержания:</w:t>
      </w:r>
    </w:p>
    <w:p w14:paraId="20A24C30" w14:textId="19B0A01C" w:rsidR="0087167D" w:rsidRPr="0087167D" w:rsidRDefault="00F60F29" w:rsidP="0087167D">
      <w:pPr>
        <w:ind w:firstLine="709"/>
        <w:jc w:val="both"/>
        <w:rPr>
          <w:sz w:val="28"/>
          <w:szCs w:val="28"/>
          <w:lang w:val="kk-KZ"/>
        </w:rPr>
      </w:pPr>
      <w:r>
        <w:rPr>
          <w:sz w:val="28"/>
          <w:szCs w:val="28"/>
          <w:lang w:val="kk-KZ"/>
        </w:rPr>
        <w:t>«</w:t>
      </w:r>
      <w:r w:rsidR="0087167D" w:rsidRPr="0087167D">
        <w:rPr>
          <w:sz w:val="28"/>
          <w:szCs w:val="28"/>
        </w:rPr>
        <w:t xml:space="preserve">20) </w:t>
      </w:r>
      <w:r w:rsidR="0063634E" w:rsidRPr="0063634E">
        <w:rPr>
          <w:sz w:val="28"/>
          <w:szCs w:val="28"/>
          <w:lang w:val="kk-KZ"/>
        </w:rPr>
        <w:t>суммы, выплаченные работникам в случае простоя согласно статье 112 Трудового кодекса.</w:t>
      </w:r>
      <w:r w:rsidR="0087167D" w:rsidRPr="0063634E">
        <w:rPr>
          <w:sz w:val="28"/>
          <w:szCs w:val="28"/>
          <w:lang w:val="kk-KZ"/>
        </w:rPr>
        <w:t>»</w:t>
      </w:r>
      <w:r w:rsidR="0087167D">
        <w:rPr>
          <w:sz w:val="28"/>
          <w:szCs w:val="28"/>
          <w:lang w:val="kk-KZ"/>
        </w:rPr>
        <w:t>.</w:t>
      </w:r>
    </w:p>
    <w:p w14:paraId="5F10EFF9" w14:textId="1B9F9BE3" w:rsidR="00BA1724" w:rsidRPr="00BA1724" w:rsidRDefault="00374693" w:rsidP="00BA1724">
      <w:pPr>
        <w:ind w:firstLine="709"/>
        <w:jc w:val="both"/>
        <w:rPr>
          <w:sz w:val="28"/>
          <w:szCs w:val="28"/>
          <w:lang w:val="kk-KZ"/>
        </w:rPr>
      </w:pPr>
      <w:r>
        <w:rPr>
          <w:sz w:val="28"/>
          <w:szCs w:val="28"/>
          <w:lang w:val="kk-KZ"/>
        </w:rPr>
        <w:t>2</w:t>
      </w:r>
      <w:r w:rsidR="00BA1724" w:rsidRPr="00BA1724">
        <w:rPr>
          <w:sz w:val="28"/>
          <w:szCs w:val="28"/>
          <w:lang w:val="kk-KZ"/>
        </w:rPr>
        <w:t>.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p w14:paraId="27D3138D" w14:textId="77777777" w:rsidR="00BA1724" w:rsidRPr="00BA1724" w:rsidRDefault="00BA1724" w:rsidP="00BA1724">
      <w:pPr>
        <w:ind w:firstLine="709"/>
        <w:jc w:val="both"/>
        <w:rPr>
          <w:sz w:val="28"/>
          <w:szCs w:val="28"/>
          <w:lang w:val="kk-KZ"/>
        </w:rPr>
      </w:pPr>
      <w:r w:rsidRPr="00BA1724">
        <w:rPr>
          <w:sz w:val="28"/>
          <w:szCs w:val="28"/>
          <w:lang w:val="kk-KZ"/>
        </w:rPr>
        <w:t>1) государственную регистрацию настоящего приказа в Министерстве юстиции Республики Казахстан;</w:t>
      </w:r>
    </w:p>
    <w:p w14:paraId="67A1D7DF" w14:textId="77777777" w:rsidR="00BA1724" w:rsidRPr="00BA1724" w:rsidRDefault="00BA1724" w:rsidP="00BA1724">
      <w:pPr>
        <w:ind w:firstLine="709"/>
        <w:jc w:val="both"/>
        <w:rPr>
          <w:sz w:val="28"/>
          <w:szCs w:val="28"/>
          <w:lang w:val="kk-KZ"/>
        </w:rPr>
      </w:pPr>
      <w:r w:rsidRPr="00BA1724">
        <w:rPr>
          <w:sz w:val="28"/>
          <w:szCs w:val="28"/>
          <w:lang w:val="kk-KZ"/>
        </w:rPr>
        <w:lastRenderedPageBreak/>
        <w:t>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p w14:paraId="46E36313" w14:textId="77777777" w:rsidR="00BA1724" w:rsidRPr="00BA1724" w:rsidRDefault="00BA1724" w:rsidP="00BA1724">
      <w:pPr>
        <w:ind w:firstLine="709"/>
        <w:jc w:val="both"/>
        <w:rPr>
          <w:sz w:val="28"/>
          <w:szCs w:val="28"/>
          <w:lang w:val="kk-KZ"/>
        </w:rPr>
      </w:pPr>
      <w:r w:rsidRPr="00BA1724">
        <w:rPr>
          <w:sz w:val="28"/>
          <w:szCs w:val="28"/>
          <w:lang w:val="kk-KZ"/>
        </w:rPr>
        <w:t>3)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 предусмотренных подпунктами 1) и 2) настоящего пункта.</w:t>
      </w:r>
    </w:p>
    <w:p w14:paraId="1C5C9A4F" w14:textId="145285E4" w:rsidR="00BA1724" w:rsidRPr="00BA1724" w:rsidRDefault="00374693" w:rsidP="00BA1724">
      <w:pPr>
        <w:ind w:firstLine="709"/>
        <w:jc w:val="both"/>
        <w:rPr>
          <w:sz w:val="28"/>
          <w:szCs w:val="28"/>
          <w:lang w:val="kk-KZ"/>
        </w:rPr>
      </w:pPr>
      <w:r>
        <w:rPr>
          <w:sz w:val="28"/>
          <w:szCs w:val="28"/>
          <w:lang w:val="kk-KZ"/>
        </w:rPr>
        <w:t>3</w:t>
      </w:r>
      <w:r w:rsidR="00BA1724" w:rsidRPr="00BA1724">
        <w:rPr>
          <w:sz w:val="28"/>
          <w:szCs w:val="28"/>
          <w:lang w:val="kk-KZ"/>
        </w:rPr>
        <w:t xml:space="preserve">. Контроль за исполнением настоящего приказа возложить на </w:t>
      </w:r>
      <w:r w:rsidR="00F0537C">
        <w:rPr>
          <w:sz w:val="28"/>
          <w:szCs w:val="28"/>
          <w:lang w:val="kk-KZ"/>
        </w:rPr>
        <w:t>курирующего</w:t>
      </w:r>
      <w:r w:rsidR="00BA1724" w:rsidRPr="00BA1724">
        <w:rPr>
          <w:sz w:val="28"/>
          <w:szCs w:val="28"/>
          <w:lang w:val="kk-KZ"/>
        </w:rPr>
        <w:t xml:space="preserve"> вице-министра труда и социальной защиты</w:t>
      </w:r>
      <w:r w:rsidR="00F0537C">
        <w:rPr>
          <w:sz w:val="28"/>
          <w:szCs w:val="28"/>
          <w:lang w:val="kk-KZ"/>
        </w:rPr>
        <w:t xml:space="preserve"> населения Республики Казахстан</w:t>
      </w:r>
      <w:r w:rsidR="00BA1724" w:rsidRPr="00BA1724">
        <w:rPr>
          <w:sz w:val="28"/>
          <w:szCs w:val="28"/>
          <w:lang w:val="kk-KZ"/>
        </w:rPr>
        <w:t>.</w:t>
      </w:r>
    </w:p>
    <w:p w14:paraId="41B945EF" w14:textId="0D1FA8BA" w:rsidR="00A83D4E" w:rsidRPr="003D5739" w:rsidRDefault="00374693" w:rsidP="00BA1724">
      <w:pPr>
        <w:ind w:firstLine="708"/>
        <w:jc w:val="both"/>
        <w:rPr>
          <w:sz w:val="28"/>
        </w:rPr>
      </w:pPr>
      <w:r>
        <w:rPr>
          <w:sz w:val="28"/>
          <w:szCs w:val="28"/>
          <w:lang w:val="kk-KZ"/>
        </w:rPr>
        <w:t>4</w:t>
      </w:r>
      <w:r w:rsidR="00BA1724" w:rsidRPr="00BA1724">
        <w:rPr>
          <w:sz w:val="28"/>
          <w:szCs w:val="28"/>
          <w:lang w:val="kk-KZ"/>
        </w:rPr>
        <w:t>. Настоящий приказ вводится в действие по истечении десяти календарных дней после дня его первого официального опубликования.</w:t>
      </w:r>
    </w:p>
    <w:p w14:paraId="7BBCBC7C" w14:textId="77777777" w:rsidR="00A83D4E" w:rsidRDefault="00A83D4E" w:rsidP="00A83D4E">
      <w:pPr>
        <w:rPr>
          <w:sz w:val="28"/>
          <w:lang w:val="kk-KZ"/>
        </w:rPr>
      </w:pPr>
    </w:p>
    <w:p w14:paraId="45CC7265" w14:textId="77777777" w:rsidR="00BA1724" w:rsidRPr="00BA1724" w:rsidRDefault="00BA1724" w:rsidP="00A83D4E">
      <w:pPr>
        <w:rPr>
          <w:sz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A83D4E" w14:paraId="065A9571" w14:textId="77777777" w:rsidTr="003022AB">
        <w:tc>
          <w:tcPr>
            <w:tcW w:w="3652" w:type="dxa"/>
            <w:hideMark/>
          </w:tcPr>
          <w:p w14:paraId="1297D903" w14:textId="77777777" w:rsidR="00A83D4E" w:rsidRDefault="00A83D4E" w:rsidP="003022AB">
            <w:pPr>
              <w:rPr>
                <w:b/>
                <w:sz w:val="28"/>
                <w:szCs w:val="28"/>
              </w:rPr>
            </w:pPr>
            <w:r>
              <w:rPr>
                <w:b/>
                <w:sz w:val="28"/>
                <w:szCs w:val="28"/>
              </w:rPr>
              <w:t>Должность</w:t>
            </w:r>
          </w:p>
        </w:tc>
        <w:tc>
          <w:tcPr>
            <w:tcW w:w="2126" w:type="dxa"/>
          </w:tcPr>
          <w:p w14:paraId="666CF438" w14:textId="6E7941FF" w:rsidR="00A83D4E" w:rsidRDefault="00B155C9" w:rsidP="003022AB">
            <w:pPr>
              <w:rPr>
                <w:b/>
                <w:sz w:val="28"/>
                <w:szCs w:val="28"/>
                <w:lang w:val="kk-KZ"/>
              </w:rPr>
            </w:pPr>
            <w:r>
              <w:rPr>
                <w:b/>
                <w:sz w:val="28"/>
                <w:szCs w:val="28"/>
                <w:lang w:val="kk-KZ"/>
              </w:rPr>
              <w:t xml:space="preserve"> </w:t>
            </w:r>
          </w:p>
        </w:tc>
        <w:tc>
          <w:tcPr>
            <w:tcW w:w="3152" w:type="dxa"/>
            <w:hideMark/>
          </w:tcPr>
          <w:p w14:paraId="7CE20805" w14:textId="70F38BA3" w:rsidR="00A83D4E" w:rsidRDefault="00B155C9" w:rsidP="003022AB">
            <w:pPr>
              <w:rPr>
                <w:b/>
                <w:sz w:val="28"/>
                <w:szCs w:val="28"/>
                <w:lang w:val="kk-KZ"/>
              </w:rPr>
            </w:pPr>
            <w:r>
              <w:rPr>
                <w:b/>
                <w:sz w:val="28"/>
                <w:szCs w:val="28"/>
                <w:lang w:val="kk-KZ"/>
              </w:rPr>
              <w:t xml:space="preserve">       </w:t>
            </w:r>
            <w:r w:rsidR="00A83D4E">
              <w:rPr>
                <w:b/>
                <w:sz w:val="28"/>
                <w:szCs w:val="28"/>
                <w:lang w:val="kk-KZ"/>
              </w:rPr>
              <w:t>ФИО</w:t>
            </w:r>
          </w:p>
        </w:tc>
      </w:tr>
    </w:tbl>
    <w:p w14:paraId="46766F58" w14:textId="104AB075" w:rsidR="00590211" w:rsidRPr="00484208" w:rsidRDefault="00590211" w:rsidP="0003180A">
      <w:pPr>
        <w:jc w:val="both"/>
        <w:rPr>
          <w:sz w:val="28"/>
        </w:rPr>
      </w:pPr>
    </w:p>
    <w:sectPr w:rsidR="00590211" w:rsidRPr="00484208" w:rsidSect="001944F1">
      <w:headerReference w:type="even" r:id="rId8"/>
      <w:headerReference w:type="default" r:id="rId9"/>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2C9D" w14:textId="77777777" w:rsidR="002473CB" w:rsidRDefault="002473CB">
      <w:r>
        <w:separator/>
      </w:r>
    </w:p>
  </w:endnote>
  <w:endnote w:type="continuationSeparator" w:id="0">
    <w:p w14:paraId="1F09657B" w14:textId="77777777" w:rsidR="002473CB" w:rsidRDefault="0024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5CE4A" w14:textId="77777777" w:rsidR="002473CB" w:rsidRDefault="002473CB">
      <w:r>
        <w:separator/>
      </w:r>
    </w:p>
  </w:footnote>
  <w:footnote w:type="continuationSeparator" w:id="0">
    <w:p w14:paraId="643951A3" w14:textId="77777777" w:rsidR="002473CB" w:rsidRDefault="00247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1866A"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C1E6720" w14:textId="77777777"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F873" w14:textId="77777777" w:rsidR="00BE78CA" w:rsidRDefault="00BE78CA" w:rsidP="00E43190">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6180C">
      <w:rPr>
        <w:rStyle w:val="af1"/>
        <w:noProof/>
      </w:rPr>
      <w:t>3</w:t>
    </w:r>
    <w:r>
      <w:rPr>
        <w:rStyle w:val="af1"/>
      </w:rPr>
      <w:fldChar w:fldCharType="end"/>
    </w:r>
  </w:p>
  <w:p w14:paraId="3B645E9F" w14:textId="77777777" w:rsidR="00BE78CA" w:rsidRDefault="00BE78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17DCC"/>
    <w:rsid w:val="0003180A"/>
    <w:rsid w:val="00066A87"/>
    <w:rsid w:val="00073119"/>
    <w:rsid w:val="000922AA"/>
    <w:rsid w:val="000C3447"/>
    <w:rsid w:val="000D43DA"/>
    <w:rsid w:val="000D4DAC"/>
    <w:rsid w:val="000E1496"/>
    <w:rsid w:val="000F48E7"/>
    <w:rsid w:val="001012F5"/>
    <w:rsid w:val="001141DD"/>
    <w:rsid w:val="001204BA"/>
    <w:rsid w:val="001319EE"/>
    <w:rsid w:val="00143292"/>
    <w:rsid w:val="001763DE"/>
    <w:rsid w:val="001872E1"/>
    <w:rsid w:val="001944F1"/>
    <w:rsid w:val="001A1881"/>
    <w:rsid w:val="001B5AD1"/>
    <w:rsid w:val="001B61C1"/>
    <w:rsid w:val="001F4925"/>
    <w:rsid w:val="001F64CB"/>
    <w:rsid w:val="002000F4"/>
    <w:rsid w:val="0022101F"/>
    <w:rsid w:val="00230CC5"/>
    <w:rsid w:val="0023374B"/>
    <w:rsid w:val="00242DF4"/>
    <w:rsid w:val="00244BE6"/>
    <w:rsid w:val="002473CB"/>
    <w:rsid w:val="00251F3F"/>
    <w:rsid w:val="002711FD"/>
    <w:rsid w:val="002874F8"/>
    <w:rsid w:val="002A394A"/>
    <w:rsid w:val="002A49B5"/>
    <w:rsid w:val="002E2844"/>
    <w:rsid w:val="002F2BFC"/>
    <w:rsid w:val="00311EE7"/>
    <w:rsid w:val="003279B2"/>
    <w:rsid w:val="00330B0F"/>
    <w:rsid w:val="00341E26"/>
    <w:rsid w:val="00364E0B"/>
    <w:rsid w:val="00374693"/>
    <w:rsid w:val="0038799B"/>
    <w:rsid w:val="003962D2"/>
    <w:rsid w:val="003C63D8"/>
    <w:rsid w:val="003D781A"/>
    <w:rsid w:val="003F241E"/>
    <w:rsid w:val="003F2BEF"/>
    <w:rsid w:val="00423754"/>
    <w:rsid w:val="00430E89"/>
    <w:rsid w:val="004315AE"/>
    <w:rsid w:val="004315E6"/>
    <w:rsid w:val="0046180C"/>
    <w:rsid w:val="00470BEA"/>
    <w:rsid w:val="004726FE"/>
    <w:rsid w:val="00484208"/>
    <w:rsid w:val="0049623C"/>
    <w:rsid w:val="004A5DF4"/>
    <w:rsid w:val="004A614B"/>
    <w:rsid w:val="004B400D"/>
    <w:rsid w:val="004C34B8"/>
    <w:rsid w:val="004C4C4E"/>
    <w:rsid w:val="004C642A"/>
    <w:rsid w:val="004D569C"/>
    <w:rsid w:val="004E49BE"/>
    <w:rsid w:val="004F3375"/>
    <w:rsid w:val="00532674"/>
    <w:rsid w:val="00542654"/>
    <w:rsid w:val="00557CB3"/>
    <w:rsid w:val="00590211"/>
    <w:rsid w:val="005C14F1"/>
    <w:rsid w:val="005D57E1"/>
    <w:rsid w:val="005E55F4"/>
    <w:rsid w:val="005F582C"/>
    <w:rsid w:val="005F5C1D"/>
    <w:rsid w:val="005F5D1D"/>
    <w:rsid w:val="0063634E"/>
    <w:rsid w:val="00642211"/>
    <w:rsid w:val="0067346F"/>
    <w:rsid w:val="00681533"/>
    <w:rsid w:val="00687A1E"/>
    <w:rsid w:val="006B6938"/>
    <w:rsid w:val="007006E3"/>
    <w:rsid w:val="00706265"/>
    <w:rsid w:val="007111E8"/>
    <w:rsid w:val="007278F4"/>
    <w:rsid w:val="00731B2A"/>
    <w:rsid w:val="00740441"/>
    <w:rsid w:val="00753E3D"/>
    <w:rsid w:val="0077125C"/>
    <w:rsid w:val="007767CD"/>
    <w:rsid w:val="00782A16"/>
    <w:rsid w:val="00787A78"/>
    <w:rsid w:val="007B3623"/>
    <w:rsid w:val="007D0A97"/>
    <w:rsid w:val="007D5C5B"/>
    <w:rsid w:val="007E0C1D"/>
    <w:rsid w:val="007E588D"/>
    <w:rsid w:val="0081000A"/>
    <w:rsid w:val="008436CA"/>
    <w:rsid w:val="00866964"/>
    <w:rsid w:val="00867FA4"/>
    <w:rsid w:val="0087167D"/>
    <w:rsid w:val="008856E3"/>
    <w:rsid w:val="008A4B7F"/>
    <w:rsid w:val="00904B34"/>
    <w:rsid w:val="009139A9"/>
    <w:rsid w:val="00914138"/>
    <w:rsid w:val="00915A4B"/>
    <w:rsid w:val="00934587"/>
    <w:rsid w:val="0094678B"/>
    <w:rsid w:val="009924CE"/>
    <w:rsid w:val="009B69F4"/>
    <w:rsid w:val="00A10052"/>
    <w:rsid w:val="00A17FE7"/>
    <w:rsid w:val="00A338BC"/>
    <w:rsid w:val="00A44916"/>
    <w:rsid w:val="00A47D62"/>
    <w:rsid w:val="00A646AF"/>
    <w:rsid w:val="00A65366"/>
    <w:rsid w:val="00A721B9"/>
    <w:rsid w:val="00A83D4E"/>
    <w:rsid w:val="00AA225A"/>
    <w:rsid w:val="00AB3E3D"/>
    <w:rsid w:val="00AC76FB"/>
    <w:rsid w:val="00AD462C"/>
    <w:rsid w:val="00AD4AB3"/>
    <w:rsid w:val="00AF063D"/>
    <w:rsid w:val="00AF272A"/>
    <w:rsid w:val="00B018D9"/>
    <w:rsid w:val="00B155C9"/>
    <w:rsid w:val="00B2693F"/>
    <w:rsid w:val="00B72E52"/>
    <w:rsid w:val="00B8424D"/>
    <w:rsid w:val="00B86340"/>
    <w:rsid w:val="00BA1724"/>
    <w:rsid w:val="00BB7E40"/>
    <w:rsid w:val="00BD42EA"/>
    <w:rsid w:val="00BE3CFA"/>
    <w:rsid w:val="00BE78CA"/>
    <w:rsid w:val="00C26E36"/>
    <w:rsid w:val="00C4732F"/>
    <w:rsid w:val="00C6013E"/>
    <w:rsid w:val="00C7780A"/>
    <w:rsid w:val="00CA1875"/>
    <w:rsid w:val="00CB68F8"/>
    <w:rsid w:val="00CC7D90"/>
    <w:rsid w:val="00CE6A1B"/>
    <w:rsid w:val="00D02BDF"/>
    <w:rsid w:val="00D03D0C"/>
    <w:rsid w:val="00D07BF7"/>
    <w:rsid w:val="00D11982"/>
    <w:rsid w:val="00D14F06"/>
    <w:rsid w:val="00D42C93"/>
    <w:rsid w:val="00D50AD5"/>
    <w:rsid w:val="00D52DE8"/>
    <w:rsid w:val="00D83ABF"/>
    <w:rsid w:val="00D929A4"/>
    <w:rsid w:val="00DA3447"/>
    <w:rsid w:val="00DD0EC3"/>
    <w:rsid w:val="00DE01F0"/>
    <w:rsid w:val="00E43190"/>
    <w:rsid w:val="00E57A5B"/>
    <w:rsid w:val="00E8227B"/>
    <w:rsid w:val="00E866E0"/>
    <w:rsid w:val="00E91CF5"/>
    <w:rsid w:val="00EB54A3"/>
    <w:rsid w:val="00EC3C11"/>
    <w:rsid w:val="00EC6599"/>
    <w:rsid w:val="00EE1A39"/>
    <w:rsid w:val="00EE6473"/>
    <w:rsid w:val="00EF4E93"/>
    <w:rsid w:val="00F0537C"/>
    <w:rsid w:val="00F22932"/>
    <w:rsid w:val="00F32A0B"/>
    <w:rsid w:val="00F33903"/>
    <w:rsid w:val="00F525B9"/>
    <w:rsid w:val="00F60F29"/>
    <w:rsid w:val="00F64017"/>
    <w:rsid w:val="00F66167"/>
    <w:rsid w:val="00F93EE0"/>
    <w:rsid w:val="00FA7E02"/>
    <w:rsid w:val="00FB308A"/>
    <w:rsid w:val="00FD0B55"/>
    <w:rsid w:val="00FF3CBB"/>
    <w:rsid w:val="00FF4C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220DD"/>
  <w15:docId w15:val="{7EC294A0-DFA5-438A-99EB-5A93472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BB7E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af5">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10">
    <w:name w:val="Заголовок 1 Знак"/>
    <w:basedOn w:val="a0"/>
    <w:link w:val="1"/>
    <w:rsid w:val="00BB7E40"/>
    <w:rPr>
      <w:rFonts w:asciiTheme="majorHAnsi" w:eastAsiaTheme="majorEastAsia" w:hAnsiTheme="majorHAnsi" w:cstheme="majorBidi"/>
      <w:color w:val="365F91" w:themeColor="accent1" w:themeShade="BF"/>
      <w:sz w:val="32"/>
      <w:szCs w:val="32"/>
    </w:rPr>
  </w:style>
  <w:style w:type="paragraph" w:styleId="af8">
    <w:name w:val="Balloon Text"/>
    <w:basedOn w:val="a"/>
    <w:link w:val="af9"/>
    <w:semiHidden/>
    <w:unhideWhenUsed/>
    <w:rsid w:val="00242DF4"/>
    <w:rPr>
      <w:rFonts w:ascii="Segoe UI" w:hAnsi="Segoe UI" w:cs="Segoe UI"/>
      <w:sz w:val="18"/>
      <w:szCs w:val="18"/>
    </w:rPr>
  </w:style>
  <w:style w:type="character" w:customStyle="1" w:styleId="af9">
    <w:name w:val="Текст выноски Знак"/>
    <w:basedOn w:val="a0"/>
    <w:link w:val="af8"/>
    <w:semiHidden/>
    <w:rsid w:val="00242DF4"/>
    <w:rPr>
      <w:rFonts w:ascii="Segoe UI" w:hAnsi="Segoe UI" w:cs="Segoe UI"/>
      <w:sz w:val="18"/>
      <w:szCs w:val="18"/>
    </w:rPr>
  </w:style>
  <w:style w:type="character" w:styleId="afa">
    <w:name w:val="annotation reference"/>
    <w:basedOn w:val="a0"/>
    <w:semiHidden/>
    <w:unhideWhenUsed/>
    <w:rsid w:val="00EE6473"/>
    <w:rPr>
      <w:sz w:val="16"/>
      <w:szCs w:val="16"/>
    </w:rPr>
  </w:style>
  <w:style w:type="paragraph" w:styleId="afb">
    <w:name w:val="annotation text"/>
    <w:basedOn w:val="a"/>
    <w:link w:val="afc"/>
    <w:semiHidden/>
    <w:unhideWhenUsed/>
    <w:rsid w:val="00EE6473"/>
  </w:style>
  <w:style w:type="character" w:customStyle="1" w:styleId="afc">
    <w:name w:val="Текст примечания Знак"/>
    <w:basedOn w:val="a0"/>
    <w:link w:val="afb"/>
    <w:semiHidden/>
    <w:rsid w:val="00EE6473"/>
  </w:style>
  <w:style w:type="paragraph" w:styleId="afd">
    <w:name w:val="annotation subject"/>
    <w:basedOn w:val="afb"/>
    <w:next w:val="afb"/>
    <w:link w:val="afe"/>
    <w:semiHidden/>
    <w:unhideWhenUsed/>
    <w:rsid w:val="00EE6473"/>
    <w:rPr>
      <w:b/>
      <w:bCs/>
    </w:rPr>
  </w:style>
  <w:style w:type="character" w:customStyle="1" w:styleId="afe">
    <w:name w:val="Тема примечания Знак"/>
    <w:basedOn w:val="afc"/>
    <w:link w:val="afd"/>
    <w:semiHidden/>
    <w:rsid w:val="00EE6473"/>
    <w:rPr>
      <w:b/>
      <w:bCs/>
    </w:rPr>
  </w:style>
  <w:style w:type="character" w:customStyle="1" w:styleId="apple-converted-space">
    <w:name w:val="apple-converted-space"/>
    <w:basedOn w:val="a0"/>
    <w:rsid w:val="00D929A4"/>
  </w:style>
  <w:style w:type="character" w:customStyle="1" w:styleId="af0">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
    <w:uiPriority w:val="99"/>
    <w:locked/>
    <w:rsid w:val="008716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51937294">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872110085">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125B-42C6-42A1-A97F-0C3C3882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3</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Арайлым С.Ибраева</cp:lastModifiedBy>
  <cp:revision>5</cp:revision>
  <cp:lastPrinted>2023-04-07T08:56:00Z</cp:lastPrinted>
  <dcterms:created xsi:type="dcterms:W3CDTF">2023-06-30T13:01:00Z</dcterms:created>
  <dcterms:modified xsi:type="dcterms:W3CDTF">2023-10-11T06:38:00Z</dcterms:modified>
</cp:coreProperties>
</file>