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BC95" w14:textId="77777777" w:rsidR="005B0047" w:rsidRPr="00E95E53" w:rsidRDefault="005B0047" w:rsidP="005B0047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 w:rsidRPr="00E95E53">
        <w:rPr>
          <w:bCs/>
          <w:color w:val="000000" w:themeColor="text1"/>
          <w:lang w:val="kk-KZ"/>
        </w:rPr>
        <w:t>Қазақстан Республикасы Ақпарат және</w:t>
      </w:r>
    </w:p>
    <w:p w14:paraId="40D8861B" w14:textId="77777777" w:rsidR="005B0047" w:rsidRPr="00CC3BA6" w:rsidRDefault="000F0AFA" w:rsidP="005B0047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>
        <w:rPr>
          <w:bCs/>
          <w:color w:val="000000" w:themeColor="text1"/>
          <w:lang w:val="kk-KZ"/>
        </w:rPr>
        <w:t>қоғамдық даму министрі міндетін атқарушының</w:t>
      </w:r>
      <w:r w:rsidR="005B0047" w:rsidRPr="00E95E53">
        <w:rPr>
          <w:bCs/>
          <w:color w:val="000000" w:themeColor="text1"/>
          <w:lang w:val="kk-KZ"/>
        </w:rPr>
        <w:br/>
      </w:r>
      <w:r w:rsidR="00CC3BA6" w:rsidRPr="00CC3BA6">
        <w:rPr>
          <w:bCs/>
          <w:color w:val="000000" w:themeColor="text1"/>
          <w:lang w:val="kk-KZ"/>
        </w:rPr>
        <w:t>2022</w:t>
      </w:r>
      <w:r w:rsidR="005B0047" w:rsidRPr="00E95E53">
        <w:rPr>
          <w:bCs/>
          <w:color w:val="000000" w:themeColor="text1"/>
          <w:lang w:val="kk-KZ"/>
        </w:rPr>
        <w:t xml:space="preserve"> жылғы  «</w:t>
      </w:r>
      <w:r w:rsidR="00CC3BA6" w:rsidRPr="00CC3BA6">
        <w:rPr>
          <w:bCs/>
          <w:color w:val="000000" w:themeColor="text1"/>
          <w:lang w:val="kk-KZ"/>
        </w:rPr>
        <w:t>30</w:t>
      </w:r>
      <w:r w:rsidR="005B0047" w:rsidRPr="00E95E53">
        <w:rPr>
          <w:bCs/>
          <w:color w:val="000000" w:themeColor="text1"/>
          <w:lang w:val="kk-KZ"/>
        </w:rPr>
        <w:t xml:space="preserve">» желтоқсандағы </w:t>
      </w:r>
      <w:r w:rsidR="005B0047" w:rsidRPr="00E95E53">
        <w:rPr>
          <w:bCs/>
          <w:color w:val="000000" w:themeColor="text1"/>
          <w:lang w:val="kk-KZ"/>
        </w:rPr>
        <w:br/>
        <w:t xml:space="preserve">№ </w:t>
      </w:r>
      <w:r w:rsidR="00CC3BA6" w:rsidRPr="00CC3BA6">
        <w:rPr>
          <w:bCs/>
          <w:color w:val="000000" w:themeColor="text1"/>
          <w:lang w:val="kk-KZ"/>
        </w:rPr>
        <w:t>571</w:t>
      </w:r>
    </w:p>
    <w:p w14:paraId="4D9D9BD0" w14:textId="77777777" w:rsidR="005B0047" w:rsidRPr="00E95E53" w:rsidRDefault="005B0047" w:rsidP="005B0047">
      <w:pPr>
        <w:shd w:val="clear" w:color="auto" w:fill="FFFFFF" w:themeFill="background1"/>
        <w:ind w:left="10348"/>
        <w:contextualSpacing/>
        <w:jc w:val="center"/>
        <w:rPr>
          <w:bCs/>
          <w:color w:val="000000" w:themeColor="text1"/>
          <w:lang w:val="kk-KZ"/>
        </w:rPr>
      </w:pPr>
      <w:r w:rsidRPr="00E95E53">
        <w:rPr>
          <w:bCs/>
          <w:color w:val="000000" w:themeColor="text1"/>
          <w:lang w:val="kk-KZ"/>
        </w:rPr>
        <w:t>бұйрығымен бекітілген</w:t>
      </w:r>
    </w:p>
    <w:p w14:paraId="326F6AE2" w14:textId="77777777" w:rsidR="005B0047" w:rsidRPr="00E95E53" w:rsidRDefault="005B0047" w:rsidP="005B0047">
      <w:pPr>
        <w:pStyle w:val="3"/>
        <w:spacing w:before="0" w:beforeAutospacing="0" w:after="0" w:afterAutospacing="0"/>
        <w:contextualSpacing/>
        <w:rPr>
          <w:sz w:val="24"/>
          <w:szCs w:val="24"/>
          <w:lang w:val="kk-KZ"/>
        </w:rPr>
      </w:pPr>
    </w:p>
    <w:p w14:paraId="77641E4A" w14:textId="77777777" w:rsidR="00B954CB" w:rsidRPr="00E95E53" w:rsidRDefault="00A86E60" w:rsidP="00A07494">
      <w:pPr>
        <w:pStyle w:val="3"/>
        <w:ind w:firstLine="709"/>
        <w:jc w:val="center"/>
        <w:rPr>
          <w:sz w:val="24"/>
          <w:szCs w:val="24"/>
          <w:lang w:val="kk-KZ"/>
        </w:rPr>
      </w:pPr>
      <w:r w:rsidRPr="00A86E60">
        <w:rPr>
          <w:sz w:val="24"/>
          <w:szCs w:val="24"/>
          <w:lang w:val="kk-KZ"/>
        </w:rPr>
        <w:t>Үкіметтік емес ұйымдар үшін</w:t>
      </w:r>
      <w:r>
        <w:rPr>
          <w:sz w:val="24"/>
          <w:szCs w:val="24"/>
          <w:lang w:val="kk-KZ"/>
        </w:rPr>
        <w:t xml:space="preserve"> </w:t>
      </w:r>
      <w:r w:rsidRPr="00A86E60">
        <w:rPr>
          <w:sz w:val="24"/>
          <w:szCs w:val="24"/>
          <w:lang w:val="kk-KZ"/>
        </w:rPr>
        <w:t>2023 жылға арналған мемлекеттік гранттардың басым бағыттарының</w:t>
      </w:r>
      <w:r>
        <w:rPr>
          <w:sz w:val="24"/>
          <w:szCs w:val="24"/>
          <w:lang w:val="kk-KZ"/>
        </w:rPr>
        <w:t xml:space="preserve"> </w:t>
      </w:r>
      <w:r w:rsidR="005B0047" w:rsidRPr="00E95E53">
        <w:rPr>
          <w:sz w:val="24"/>
          <w:szCs w:val="24"/>
          <w:lang w:val="kk-KZ"/>
        </w:rPr>
        <w:t>тізбесі</w:t>
      </w:r>
    </w:p>
    <w:p w14:paraId="56EAF3F1" w14:textId="77777777" w:rsidR="005B0047" w:rsidRPr="00E95E53" w:rsidRDefault="005B0047" w:rsidP="00B954CB">
      <w:pPr>
        <w:pStyle w:val="3"/>
        <w:spacing w:before="0" w:beforeAutospacing="0" w:after="0" w:afterAutospacing="0"/>
        <w:ind w:firstLine="709"/>
        <w:jc w:val="center"/>
        <w:rPr>
          <w:b w:val="0"/>
          <w:sz w:val="24"/>
          <w:szCs w:val="24"/>
          <w:lang w:val="kk-KZ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38"/>
        <w:gridCol w:w="2126"/>
        <w:gridCol w:w="3917"/>
        <w:gridCol w:w="1612"/>
        <w:gridCol w:w="1134"/>
        <w:gridCol w:w="2498"/>
        <w:gridCol w:w="2179"/>
      </w:tblGrid>
      <w:tr w:rsidR="00482042" w:rsidRPr="008E0D5B" w14:paraId="3D306C37" w14:textId="77777777" w:rsidTr="009F3D32">
        <w:trPr>
          <w:trHeight w:val="896"/>
          <w:jc w:val="center"/>
        </w:trPr>
        <w:tc>
          <w:tcPr>
            <w:tcW w:w="567" w:type="dxa"/>
            <w:shd w:val="clear" w:color="auto" w:fill="D0CECE" w:themeFill="background2" w:themeFillShade="E6"/>
          </w:tcPr>
          <w:p w14:paraId="0E9D5685" w14:textId="77777777" w:rsidR="00482042" w:rsidRPr="009A4D7B" w:rsidRDefault="00482042" w:rsidP="0048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№</w:t>
            </w:r>
          </w:p>
        </w:tc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50CEA5B" w14:textId="77777777" w:rsidR="00482042" w:rsidRPr="009A4D7B" w:rsidRDefault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 xml:space="preserve">Заңның 5-бабының </w:t>
            </w:r>
            <w:r w:rsidR="00A20568" w:rsidRPr="009A4D7B">
              <w:rPr>
                <w:b/>
                <w:lang w:val="kk-KZ"/>
              </w:rPr>
              <w:br/>
            </w:r>
            <w:r w:rsidRPr="009A4D7B">
              <w:rPr>
                <w:b/>
                <w:lang w:val="kk-KZ"/>
              </w:rPr>
              <w:t xml:space="preserve">1-тармағына сәйкес </w:t>
            </w:r>
            <w:r w:rsidR="000242B6" w:rsidRPr="009A4D7B">
              <w:rPr>
                <w:b/>
                <w:lang w:val="kk-KZ"/>
              </w:rPr>
              <w:t>м</w:t>
            </w:r>
            <w:r w:rsidRPr="009A4D7B">
              <w:rPr>
                <w:b/>
                <w:lang w:val="kk-KZ"/>
              </w:rPr>
              <w:t>емлекеттік грант саласы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B878E2F" w14:textId="77777777" w:rsidR="00482042" w:rsidRPr="009A4D7B" w:rsidRDefault="00482042" w:rsidP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Мемлекеттік гранттың басым бағыты</w:t>
            </w:r>
          </w:p>
        </w:tc>
        <w:tc>
          <w:tcPr>
            <w:tcW w:w="3917" w:type="dxa"/>
            <w:shd w:val="clear" w:color="auto" w:fill="D0CECE" w:themeFill="background2" w:themeFillShade="E6"/>
            <w:vAlign w:val="center"/>
          </w:tcPr>
          <w:p w14:paraId="3A6674D8" w14:textId="77777777" w:rsidR="00482042" w:rsidRPr="009A4D7B" w:rsidRDefault="00482042" w:rsidP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Мәселенің қысқаша сипаттамасы</w:t>
            </w:r>
          </w:p>
        </w:tc>
        <w:tc>
          <w:tcPr>
            <w:tcW w:w="1612" w:type="dxa"/>
            <w:shd w:val="clear" w:color="auto" w:fill="D0CECE" w:themeFill="background2" w:themeFillShade="E6"/>
            <w:vAlign w:val="center"/>
          </w:tcPr>
          <w:p w14:paraId="079D5F29" w14:textId="77777777" w:rsidR="00482042" w:rsidRPr="009A4D7B" w:rsidRDefault="00482042" w:rsidP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Қаржыландыру көлемі (мың теңге)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B584F75" w14:textId="77777777" w:rsidR="00482042" w:rsidRPr="009A4D7B" w:rsidRDefault="00482042" w:rsidP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Грант түрі</w:t>
            </w:r>
          </w:p>
        </w:tc>
        <w:tc>
          <w:tcPr>
            <w:tcW w:w="2498" w:type="dxa"/>
            <w:shd w:val="clear" w:color="auto" w:fill="D0CECE" w:themeFill="background2" w:themeFillShade="E6"/>
            <w:vAlign w:val="center"/>
          </w:tcPr>
          <w:p w14:paraId="45ED11BF" w14:textId="77777777" w:rsidR="00482042" w:rsidRPr="009A4D7B" w:rsidRDefault="00482042" w:rsidP="00482042">
            <w:pPr>
              <w:pStyle w:val="a7"/>
              <w:jc w:val="center"/>
              <w:rPr>
                <w:b/>
                <w:lang w:val="kk-KZ"/>
              </w:rPr>
            </w:pPr>
            <w:r w:rsidRPr="009A4D7B">
              <w:rPr>
                <w:b/>
                <w:lang w:val="kk-KZ"/>
              </w:rPr>
              <w:t>Нысаналы индикатор</w:t>
            </w:r>
          </w:p>
        </w:tc>
        <w:tc>
          <w:tcPr>
            <w:tcW w:w="2179" w:type="dxa"/>
            <w:shd w:val="clear" w:color="auto" w:fill="D0CECE" w:themeFill="background2" w:themeFillShade="E6"/>
          </w:tcPr>
          <w:p w14:paraId="32CEA8D9" w14:textId="77777777" w:rsidR="00482042" w:rsidRPr="009A4D7B" w:rsidRDefault="002722D1" w:rsidP="0048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lang w:val="kk-KZ"/>
              </w:rPr>
            </w:pPr>
            <w:r w:rsidRPr="009A4D7B">
              <w:rPr>
                <w:lang w:val="kk-KZ"/>
              </w:rPr>
              <w:t>Материалдық-техникалық базаға қойылатын талаптар</w:t>
            </w:r>
            <w:r w:rsidRPr="009A4D7B">
              <w:rPr>
                <w:lang w:val="kk-KZ"/>
              </w:rPr>
              <w:br/>
              <w:t>(ұзақ мерзімді гранттарды іске асыру кезінде ғана белгіленеді)</w:t>
            </w:r>
          </w:p>
        </w:tc>
      </w:tr>
      <w:tr w:rsidR="006264F1" w:rsidRPr="008E0D5B" w14:paraId="7C28CBF6" w14:textId="77777777" w:rsidTr="006264F1">
        <w:trPr>
          <w:trHeight w:val="409"/>
          <w:jc w:val="center"/>
        </w:trPr>
        <w:tc>
          <w:tcPr>
            <w:tcW w:w="567" w:type="dxa"/>
            <w:shd w:val="clear" w:color="auto" w:fill="D0CECE" w:themeFill="background2" w:themeFillShade="E6"/>
          </w:tcPr>
          <w:p w14:paraId="05B45C97" w14:textId="77777777" w:rsidR="006264F1" w:rsidRPr="009A4D7B" w:rsidRDefault="006264F1" w:rsidP="0048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kk-KZ"/>
              </w:rPr>
            </w:pPr>
          </w:p>
        </w:tc>
        <w:tc>
          <w:tcPr>
            <w:tcW w:w="15304" w:type="dxa"/>
            <w:gridSpan w:val="7"/>
            <w:shd w:val="clear" w:color="auto" w:fill="D0CECE" w:themeFill="background2" w:themeFillShade="E6"/>
            <w:vAlign w:val="center"/>
          </w:tcPr>
          <w:p w14:paraId="7350C1D4" w14:textId="5F24155E" w:rsidR="006264F1" w:rsidRPr="009A4D7B" w:rsidRDefault="00A73AB4" w:rsidP="0048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Мұнайлы аудандық </w:t>
            </w:r>
            <w:r w:rsidR="000D4C56" w:rsidRPr="009A4D7B">
              <w:rPr>
                <w:b/>
                <w:lang w:val="kk-KZ"/>
              </w:rPr>
              <w:t>ішкі саясат б</w:t>
            </w:r>
            <w:r>
              <w:rPr>
                <w:b/>
                <w:lang w:val="kk-KZ"/>
              </w:rPr>
              <w:t>өлімі</w:t>
            </w:r>
          </w:p>
        </w:tc>
      </w:tr>
      <w:tr w:rsidR="004F62E9" w:rsidRPr="008E0D5B" w14:paraId="19480E67" w14:textId="77777777" w:rsidTr="009F3D32">
        <w:trPr>
          <w:trHeight w:val="580"/>
          <w:jc w:val="center"/>
        </w:trPr>
        <w:tc>
          <w:tcPr>
            <w:tcW w:w="567" w:type="dxa"/>
          </w:tcPr>
          <w:p w14:paraId="44259693" w14:textId="77777777" w:rsidR="004F62E9" w:rsidRPr="00E95E53" w:rsidRDefault="004F62E9" w:rsidP="00291819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838" w:type="dxa"/>
          </w:tcPr>
          <w:p w14:paraId="710E6921" w14:textId="77777777" w:rsidR="00156CFE" w:rsidRDefault="00156CFE" w:rsidP="007911FB">
            <w:pPr>
              <w:jc w:val="both"/>
              <w:rPr>
                <w:shd w:val="clear" w:color="auto" w:fill="FFFFFF"/>
                <w:lang w:val="kk-KZ"/>
              </w:rPr>
            </w:pPr>
            <w:r w:rsidRPr="00156CFE">
              <w:rPr>
                <w:shd w:val="clear" w:color="auto" w:fill="FFFFFF"/>
                <w:lang w:val="kk-KZ"/>
              </w:rPr>
              <w:t>Қоғамдық келісім мен жалпыұлттық бірлікті нығайту</w:t>
            </w:r>
          </w:p>
          <w:p w14:paraId="50E40E20" w14:textId="77777777" w:rsidR="004F62E9" w:rsidRPr="007911FB" w:rsidRDefault="004F62E9" w:rsidP="007911FB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126" w:type="dxa"/>
          </w:tcPr>
          <w:p w14:paraId="57FEB445" w14:textId="77777777" w:rsidR="004F62E9" w:rsidRPr="00E95E53" w:rsidRDefault="008E2D9E" w:rsidP="008E2D9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Қоғамда сыбайлас жемқорлық тәуекелдерін болдырмау</w:t>
            </w:r>
            <w:r w:rsidR="000D4C56">
              <w:rPr>
                <w:bCs/>
                <w:color w:val="000000"/>
                <w:lang w:val="kk-KZ"/>
              </w:rPr>
              <w:t xml:space="preserve"> және алдын алу</w:t>
            </w:r>
          </w:p>
        </w:tc>
        <w:tc>
          <w:tcPr>
            <w:tcW w:w="3917" w:type="dxa"/>
          </w:tcPr>
          <w:p w14:paraId="6156A251" w14:textId="31935E9C" w:rsidR="008E2D9E" w:rsidRPr="00F26808" w:rsidRDefault="000F7403" w:rsidP="00A07494">
            <w:pPr>
              <w:pStyle w:val="3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Қазіргі таңда қоғамда мемлекеттік және коммуналдық мекемелердің жұмысына байланысты сыбайлас жемқорлық тәуекелдерінің туындау қауіпі бар.</w:t>
            </w:r>
            <w:r w:rsidR="00857130">
              <w:rPr>
                <w:b w:val="0"/>
                <w:sz w:val="24"/>
                <w:szCs w:val="24"/>
                <w:lang w:val="kk-KZ"/>
              </w:rPr>
              <w:t xml:space="preserve"> Сыбайлас жемқорлық тәуекелдерін алды</w:t>
            </w:r>
            <w:r w:rsidR="00FC27B5">
              <w:rPr>
                <w:b w:val="0"/>
                <w:sz w:val="24"/>
                <w:szCs w:val="24"/>
                <w:lang w:val="kk-KZ"/>
              </w:rPr>
              <w:t>н алу</w:t>
            </w:r>
            <w:r w:rsidR="00A73AB4">
              <w:rPr>
                <w:b w:val="0"/>
                <w:sz w:val="24"/>
                <w:szCs w:val="24"/>
                <w:lang w:val="kk-KZ"/>
              </w:rPr>
              <w:t>, х</w:t>
            </w:r>
            <w:r w:rsidR="00FC27B5">
              <w:rPr>
                <w:b w:val="0"/>
                <w:sz w:val="24"/>
                <w:szCs w:val="24"/>
                <w:lang w:val="kk-KZ"/>
              </w:rPr>
              <w:t>алықтың мемлекеттік органдарға</w:t>
            </w:r>
            <w:r w:rsidR="00857130">
              <w:rPr>
                <w:b w:val="0"/>
                <w:sz w:val="24"/>
                <w:szCs w:val="24"/>
                <w:lang w:val="kk-KZ"/>
              </w:rPr>
              <w:t xml:space="preserve"> сенімін арт</w:t>
            </w:r>
            <w:r w:rsidR="00FC27B5">
              <w:rPr>
                <w:b w:val="0"/>
                <w:sz w:val="24"/>
                <w:szCs w:val="24"/>
                <w:lang w:val="kk-KZ"/>
              </w:rPr>
              <w:t>т</w:t>
            </w:r>
            <w:r w:rsidR="00857130">
              <w:rPr>
                <w:b w:val="0"/>
                <w:sz w:val="24"/>
                <w:szCs w:val="24"/>
                <w:lang w:val="kk-KZ"/>
              </w:rPr>
              <w:t>ыру</w:t>
            </w:r>
            <w:r w:rsidR="00A73AB4">
              <w:rPr>
                <w:b w:val="0"/>
                <w:sz w:val="24"/>
                <w:szCs w:val="24"/>
                <w:lang w:val="kk-KZ"/>
              </w:rPr>
              <w:t xml:space="preserve"> қажет</w:t>
            </w:r>
            <w:r w:rsidR="00857130">
              <w:rPr>
                <w:b w:val="0"/>
                <w:sz w:val="24"/>
                <w:szCs w:val="24"/>
                <w:lang w:val="kk-KZ"/>
              </w:rPr>
              <w:t>.</w:t>
            </w:r>
            <w:r w:rsidR="00F26808" w:rsidRPr="00F26808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F26808">
              <w:rPr>
                <w:b w:val="0"/>
                <w:sz w:val="24"/>
                <w:szCs w:val="24"/>
                <w:lang w:val="kk-KZ"/>
              </w:rPr>
              <w:t>Осыған сәйкес, аудан тұрғындары арасында мемлекеттік органдарға сенімді арттыру қажеттілігі туындап отыр.</w:t>
            </w:r>
          </w:p>
          <w:p w14:paraId="539DE2CE" w14:textId="77777777" w:rsidR="008E2D9E" w:rsidRDefault="008E2D9E" w:rsidP="00A07494">
            <w:pPr>
              <w:pStyle w:val="3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</w:p>
          <w:p w14:paraId="6B12C975" w14:textId="77777777" w:rsidR="004F62E9" w:rsidRPr="00063F5A" w:rsidRDefault="004F62E9">
            <w:pPr>
              <w:pStyle w:val="3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612" w:type="dxa"/>
          </w:tcPr>
          <w:p w14:paraId="4AC7786D" w14:textId="77777777" w:rsidR="005B0047" w:rsidRPr="000F0818" w:rsidRDefault="000F0818" w:rsidP="000F0818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грант сомасы </w:t>
            </w:r>
            <w:r w:rsidR="005B0047" w:rsidRPr="00E95E53">
              <w:rPr>
                <w:b w:val="0"/>
                <w:sz w:val="24"/>
                <w:szCs w:val="24"/>
                <w:lang w:val="kk-KZ"/>
              </w:rPr>
              <w:t>–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B15D9C">
              <w:rPr>
                <w:b w:val="0"/>
                <w:color w:val="000000"/>
                <w:sz w:val="24"/>
                <w:szCs w:val="24"/>
                <w:lang w:val="kk-KZ"/>
              </w:rPr>
              <w:t>2000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5B0047" w:rsidRPr="00E95E53">
              <w:rPr>
                <w:b w:val="0"/>
                <w:color w:val="000000"/>
                <w:sz w:val="24"/>
                <w:szCs w:val="24"/>
                <w:lang w:val="kk-KZ"/>
              </w:rPr>
              <w:t>мың  тг</w:t>
            </w:r>
          </w:p>
          <w:p w14:paraId="6163CF3A" w14:textId="77777777" w:rsidR="005B0047" w:rsidRPr="00E95E53" w:rsidRDefault="005B0047" w:rsidP="005B0047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14:paraId="4D11D7E9" w14:textId="77777777" w:rsidR="005B0047" w:rsidRPr="00E95E53" w:rsidRDefault="005B0047" w:rsidP="004F62E9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kk-KZ"/>
              </w:rPr>
            </w:pPr>
          </w:p>
          <w:p w14:paraId="4094D871" w14:textId="77777777" w:rsidR="009F4430" w:rsidRPr="00E95E53" w:rsidRDefault="009F4430" w:rsidP="005B0047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94035E1" w14:textId="77777777" w:rsidR="00D944F6" w:rsidRPr="00E95E53" w:rsidRDefault="00B15D9C" w:rsidP="009F4430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  <w:r w:rsidR="00022CF0" w:rsidRPr="00E95E53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482042" w:rsidRPr="00E95E53">
              <w:rPr>
                <w:b w:val="0"/>
                <w:sz w:val="24"/>
                <w:szCs w:val="24"/>
                <w:lang w:val="kk-KZ"/>
              </w:rPr>
              <w:t>қысқа мерзімді грант</w:t>
            </w:r>
          </w:p>
          <w:p w14:paraId="1F5FAF83" w14:textId="77777777" w:rsidR="00D944F6" w:rsidRPr="00E95E53" w:rsidRDefault="00D944F6" w:rsidP="009F4430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14:paraId="34DD05F7" w14:textId="77777777" w:rsidR="00792126" w:rsidRPr="00E95E53" w:rsidRDefault="00792126" w:rsidP="00792126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14:paraId="1E3A9240" w14:textId="77777777" w:rsidR="009F4430" w:rsidRPr="00E95E53" w:rsidRDefault="009F4430" w:rsidP="00722A3B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14:paraId="48095999" w14:textId="77777777" w:rsidR="00AB1AAF" w:rsidRDefault="00AB1AAF" w:rsidP="00AB1AAF">
            <w:pPr>
              <w:pBdr>
                <w:bottom w:val="single" w:sz="4" w:space="22" w:color="FFFFFF"/>
              </w:pBdr>
              <w:tabs>
                <w:tab w:val="left" w:pos="0"/>
              </w:tabs>
              <w:contextualSpacing/>
              <w:jc w:val="both"/>
              <w:rPr>
                <w:b/>
                <w:color w:val="000000" w:themeColor="text1"/>
                <w:lang w:val="kk-KZ"/>
              </w:rPr>
            </w:pPr>
            <w:r w:rsidRPr="00161716">
              <w:rPr>
                <w:b/>
                <w:color w:val="000000" w:themeColor="text1"/>
                <w:lang w:val="kk-KZ"/>
              </w:rPr>
              <w:t>Нысаналы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A93111">
              <w:rPr>
                <w:b/>
                <w:color w:val="000000" w:themeColor="text1"/>
                <w:lang w:val="kk-KZ"/>
              </w:rPr>
              <w:t>индикатор:</w:t>
            </w:r>
          </w:p>
          <w:p w14:paraId="29BF0CD6" w14:textId="16894CEB" w:rsidR="00AB1AAF" w:rsidRPr="002D255D" w:rsidRDefault="005069D3" w:rsidP="00051736">
            <w:pPr>
              <w:pBdr>
                <w:bottom w:val="single" w:sz="4" w:space="22" w:color="FFFFFF"/>
              </w:pBdr>
              <w:tabs>
                <w:tab w:val="left" w:pos="0"/>
              </w:tabs>
              <w:contextualSpacing/>
              <w:jc w:val="both"/>
              <w:rPr>
                <w:color w:val="000000" w:themeColor="text1"/>
                <w:lang w:val="kk-KZ"/>
              </w:rPr>
            </w:pPr>
            <w:r w:rsidRPr="005069D3">
              <w:rPr>
                <w:color w:val="000000" w:themeColor="text1"/>
                <w:lang w:val="kk-KZ"/>
              </w:rPr>
              <w:t xml:space="preserve">Мұнайлы ауданында </w:t>
            </w:r>
            <w:r w:rsidR="00051736">
              <w:rPr>
                <w:color w:val="000000" w:themeColor="text1"/>
                <w:lang w:val="kk-KZ"/>
              </w:rPr>
              <w:t xml:space="preserve">сыбайлас жемқорлықтың тәуекелдерін болдырмау мақсатында </w:t>
            </w:r>
            <w:r w:rsidR="00644BEC">
              <w:rPr>
                <w:color w:val="000000" w:themeColor="text1"/>
                <w:lang w:val="kk-KZ"/>
              </w:rPr>
              <w:t>кемінде 10 нан</w:t>
            </w:r>
            <w:r w:rsidR="002D255D">
              <w:rPr>
                <w:color w:val="000000" w:themeColor="text1"/>
                <w:lang w:val="kk-KZ"/>
              </w:rPr>
              <w:t xml:space="preserve"> астам </w:t>
            </w:r>
            <w:r w:rsidR="008E0D5B">
              <w:rPr>
                <w:color w:val="000000" w:themeColor="text1"/>
                <w:lang w:val="kk-KZ"/>
              </w:rPr>
              <w:t xml:space="preserve">іс-шаралар </w:t>
            </w:r>
            <w:r w:rsidR="002D255D">
              <w:rPr>
                <w:color w:val="000000" w:themeColor="text1"/>
                <w:lang w:val="kk-KZ"/>
              </w:rPr>
              <w:t xml:space="preserve">ұйымдастыру. </w:t>
            </w:r>
          </w:p>
          <w:p w14:paraId="3A8603B4" w14:textId="77777777" w:rsidR="00A73AB4" w:rsidRDefault="009F4D1E" w:rsidP="004C4A7C">
            <w:pPr>
              <w:jc w:val="both"/>
              <w:rPr>
                <w:b/>
                <w:lang w:val="kk-KZ"/>
              </w:rPr>
            </w:pPr>
            <w:r w:rsidRPr="009F4D1E">
              <w:rPr>
                <w:b/>
                <w:lang w:val="kk-KZ"/>
              </w:rPr>
              <w:t>Күтілетін нәтиже</w:t>
            </w:r>
            <w:r w:rsidR="004C4A7C">
              <w:rPr>
                <w:b/>
                <w:lang w:val="kk-KZ"/>
              </w:rPr>
              <w:t>:</w:t>
            </w:r>
            <w:r w:rsidRPr="009F4D1E">
              <w:rPr>
                <w:b/>
                <w:lang w:val="kk-KZ"/>
              </w:rPr>
              <w:t xml:space="preserve"> </w:t>
            </w:r>
            <w:r w:rsidR="00EF12A5">
              <w:rPr>
                <w:b/>
                <w:lang w:val="kk-KZ"/>
              </w:rPr>
              <w:t xml:space="preserve">   </w:t>
            </w:r>
          </w:p>
          <w:p w14:paraId="41B343FE" w14:textId="462B07B7" w:rsidR="00A73AB4" w:rsidRDefault="004D662C" w:rsidP="00A73AB4">
            <w:pPr>
              <w:pStyle w:val="a5"/>
              <w:numPr>
                <w:ilvl w:val="0"/>
                <w:numId w:val="20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Сыбайлас жемқорлықтың алдын алу мақсатында аудан жастары арасында</w:t>
            </w:r>
            <w:r w:rsidR="00644BEC">
              <w:rPr>
                <w:lang w:val="kk-KZ"/>
              </w:rPr>
              <w:t xml:space="preserve">      (</w:t>
            </w:r>
            <w:r w:rsidRPr="00A73AB4">
              <w:rPr>
                <w:lang w:val="kk-KZ"/>
              </w:rPr>
              <w:t>10-17 жас</w:t>
            </w:r>
            <w:r w:rsidR="00644BEC">
              <w:rPr>
                <w:lang w:val="kk-KZ"/>
              </w:rPr>
              <w:t xml:space="preserve"> аралығында)</w:t>
            </w:r>
            <w:r w:rsidRPr="00A73AB4">
              <w:rPr>
                <w:lang w:val="kk-KZ"/>
              </w:rPr>
              <w:t xml:space="preserve"> сурет</w:t>
            </w:r>
            <w:r w:rsidR="005C0B72">
              <w:rPr>
                <w:lang w:val="kk-KZ"/>
              </w:rPr>
              <w:t xml:space="preserve"> салу</w:t>
            </w:r>
            <w:r w:rsidR="00E22783" w:rsidRPr="00A73AB4">
              <w:rPr>
                <w:lang w:val="kk-KZ"/>
              </w:rPr>
              <w:t xml:space="preserve"> </w:t>
            </w:r>
            <w:r w:rsidR="005C0B72">
              <w:rPr>
                <w:lang w:val="kk-KZ"/>
              </w:rPr>
              <w:t xml:space="preserve"> конкурсы</w:t>
            </w:r>
            <w:r w:rsidR="00F26808" w:rsidRPr="00A73AB4">
              <w:rPr>
                <w:lang w:val="kk-KZ"/>
              </w:rPr>
              <w:t xml:space="preserve"> ұйымдастырылады</w:t>
            </w:r>
            <w:r w:rsidRPr="00A73AB4">
              <w:rPr>
                <w:lang w:val="kk-KZ"/>
              </w:rPr>
              <w:t>. Жеңімпаз атанған балаға аудан о</w:t>
            </w:r>
            <w:r w:rsidR="00011843">
              <w:rPr>
                <w:lang w:val="kk-KZ"/>
              </w:rPr>
              <w:t>рталығына тақырыптық билборд ілін</w:t>
            </w:r>
            <w:r w:rsidR="00F26808" w:rsidRPr="00A73AB4">
              <w:rPr>
                <w:lang w:val="kk-KZ"/>
              </w:rPr>
              <w:t>еді</w:t>
            </w:r>
            <w:r w:rsidR="00A73AB4">
              <w:rPr>
                <w:lang w:val="kk-KZ"/>
              </w:rPr>
              <w:t>;</w:t>
            </w:r>
          </w:p>
          <w:p w14:paraId="0B038C61" w14:textId="3AEEB7F0" w:rsidR="00A73AB4" w:rsidRDefault="00E22783" w:rsidP="00A73AB4">
            <w:pPr>
              <w:pStyle w:val="a5"/>
              <w:numPr>
                <w:ilvl w:val="0"/>
                <w:numId w:val="20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Мұнайлы а</w:t>
            </w:r>
            <w:r w:rsidR="004D662C" w:rsidRPr="00A73AB4">
              <w:rPr>
                <w:lang w:val="kk-KZ"/>
              </w:rPr>
              <w:t>удан</w:t>
            </w:r>
            <w:r w:rsidRPr="00A73AB4">
              <w:rPr>
                <w:lang w:val="kk-KZ"/>
              </w:rPr>
              <w:t>ы</w:t>
            </w:r>
            <w:r w:rsidR="0064175D" w:rsidRPr="00A73AB4">
              <w:rPr>
                <w:lang w:val="kk-KZ"/>
              </w:rPr>
              <w:t xml:space="preserve">ның </w:t>
            </w:r>
            <w:r w:rsidR="004D662C" w:rsidRPr="00A73AB4">
              <w:rPr>
                <w:lang w:val="kk-KZ"/>
              </w:rPr>
              <w:t>тұрғындары арасы</w:t>
            </w:r>
            <w:r w:rsidR="00F26808" w:rsidRPr="00A73AB4">
              <w:rPr>
                <w:lang w:val="kk-KZ"/>
              </w:rPr>
              <w:t>нда «Парасатты отбасы» конкурсы ұйымдастырылады</w:t>
            </w:r>
            <w:r w:rsidR="004D662C" w:rsidRPr="00A73AB4">
              <w:rPr>
                <w:lang w:val="kk-KZ"/>
              </w:rPr>
              <w:t xml:space="preserve">. аудан тұрғындары </w:t>
            </w:r>
            <w:r w:rsidR="00FB4497" w:rsidRPr="00A73AB4">
              <w:rPr>
                <w:lang w:val="kk-KZ"/>
              </w:rPr>
              <w:t>арасында үлгілі отбасыларды анық</w:t>
            </w:r>
            <w:r w:rsidR="004D662C" w:rsidRPr="00A73AB4">
              <w:rPr>
                <w:lang w:val="kk-KZ"/>
              </w:rPr>
              <w:t>тап тақыр</w:t>
            </w:r>
            <w:r w:rsidR="00F26808" w:rsidRPr="00A73AB4">
              <w:rPr>
                <w:lang w:val="kk-KZ"/>
              </w:rPr>
              <w:t>ыптық бейнероликтер</w:t>
            </w:r>
            <w:r w:rsidR="00C45CA4">
              <w:rPr>
                <w:lang w:val="kk-KZ"/>
              </w:rPr>
              <w:t>,</w:t>
            </w:r>
            <w:r w:rsidR="00F26808" w:rsidRPr="00A73AB4">
              <w:rPr>
                <w:lang w:val="kk-KZ"/>
              </w:rPr>
              <w:t xml:space="preserve"> </w:t>
            </w:r>
            <w:r w:rsidR="00C45CA4" w:rsidRPr="00A73AB4">
              <w:rPr>
                <w:lang w:val="kk-KZ"/>
              </w:rPr>
              <w:t>инфографика</w:t>
            </w:r>
            <w:r w:rsidR="00C45CA4">
              <w:rPr>
                <w:lang w:val="kk-KZ"/>
              </w:rPr>
              <w:t>лар</w:t>
            </w:r>
            <w:r w:rsidR="00C45CA4" w:rsidRPr="00A73AB4">
              <w:rPr>
                <w:lang w:val="kk-KZ"/>
              </w:rPr>
              <w:t xml:space="preserve"> </w:t>
            </w:r>
            <w:r w:rsidR="00F26808" w:rsidRPr="00A73AB4">
              <w:rPr>
                <w:lang w:val="kk-KZ"/>
              </w:rPr>
              <w:t>дайындалады</w:t>
            </w:r>
            <w:r w:rsidR="00A73AB4">
              <w:rPr>
                <w:lang w:val="kk-KZ"/>
              </w:rPr>
              <w:t>;</w:t>
            </w:r>
          </w:p>
          <w:p w14:paraId="7DF9B23C" w14:textId="6AA98D5A" w:rsidR="00A73AB4" w:rsidRPr="00C45CA4" w:rsidRDefault="00C45CA4" w:rsidP="00C45CA4">
            <w:pPr>
              <w:ind w:left="-17"/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E15B5D" w:rsidRPr="00C45CA4">
              <w:rPr>
                <w:lang w:val="kk-KZ"/>
              </w:rPr>
              <w:t xml:space="preserve">ақырыптық </w:t>
            </w:r>
            <w:r w:rsidR="00EC3419" w:rsidRPr="00C45CA4">
              <w:rPr>
                <w:lang w:val="kk-KZ"/>
              </w:rPr>
              <w:t xml:space="preserve"> билборттар о</w:t>
            </w:r>
            <w:r w:rsidR="00F26808" w:rsidRPr="00C45CA4">
              <w:rPr>
                <w:lang w:val="kk-KZ"/>
              </w:rPr>
              <w:t>рналастырылады</w:t>
            </w:r>
            <w:r w:rsidR="000D2E2A">
              <w:rPr>
                <w:lang w:val="kk-KZ"/>
              </w:rPr>
              <w:t>.</w:t>
            </w:r>
          </w:p>
          <w:p w14:paraId="3CBAFA45" w14:textId="77777777" w:rsidR="00A73AB4" w:rsidRDefault="00E15B5D" w:rsidP="00A73AB4">
            <w:pPr>
              <w:pStyle w:val="a5"/>
              <w:numPr>
                <w:ilvl w:val="0"/>
                <w:numId w:val="20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Сыбайлас жемқорлықтың алдын алу және болдырмау мақсатында ақпара</w:t>
            </w:r>
            <w:r w:rsidR="00F26808" w:rsidRPr="00A73AB4">
              <w:rPr>
                <w:lang w:val="kk-KZ"/>
              </w:rPr>
              <w:t>ттық материалдар шығарып, таратылады</w:t>
            </w:r>
            <w:r w:rsidR="00A73AB4">
              <w:rPr>
                <w:lang w:val="kk-KZ"/>
              </w:rPr>
              <w:t>;</w:t>
            </w:r>
          </w:p>
          <w:p w14:paraId="59D46EAA" w14:textId="22077F5F" w:rsidR="004F62E9" w:rsidRPr="00A73AB4" w:rsidRDefault="000F0818" w:rsidP="00011843">
            <w:pPr>
              <w:pStyle w:val="a5"/>
              <w:numPr>
                <w:ilvl w:val="0"/>
                <w:numId w:val="20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Білім, денсаулық саласы және мемлекеттік мекемелердің сыбайлас жемқорлық тәуеке</w:t>
            </w:r>
            <w:r w:rsidR="00F26808" w:rsidRPr="00A73AB4">
              <w:rPr>
                <w:lang w:val="kk-KZ"/>
              </w:rPr>
              <w:t>лдері бойынша мониторинг</w:t>
            </w:r>
            <w:r w:rsidR="00011843">
              <w:rPr>
                <w:lang w:val="kk-KZ"/>
              </w:rPr>
              <w:t>тік топ құрылады және жұмысы</w:t>
            </w:r>
            <w:r w:rsidR="00F26808" w:rsidRPr="00A73AB4">
              <w:rPr>
                <w:lang w:val="kk-KZ"/>
              </w:rPr>
              <w:t xml:space="preserve"> жүргізіледі.</w:t>
            </w:r>
          </w:p>
        </w:tc>
        <w:tc>
          <w:tcPr>
            <w:tcW w:w="2179" w:type="dxa"/>
          </w:tcPr>
          <w:p w14:paraId="45A65642" w14:textId="77777777" w:rsidR="004131BC" w:rsidRPr="00E95E53" w:rsidRDefault="00E22783" w:rsidP="0048204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          </w:t>
            </w:r>
          </w:p>
        </w:tc>
      </w:tr>
      <w:tr w:rsidR="00063F5A" w:rsidRPr="002C6550" w14:paraId="20F212B8" w14:textId="77777777" w:rsidTr="00AB1AAF">
        <w:trPr>
          <w:trHeight w:val="296"/>
          <w:jc w:val="center"/>
        </w:trPr>
        <w:tc>
          <w:tcPr>
            <w:tcW w:w="567" w:type="dxa"/>
          </w:tcPr>
          <w:p w14:paraId="7C5D3285" w14:textId="77777777" w:rsidR="00063F5A" w:rsidRPr="00E95E53" w:rsidRDefault="00063F5A" w:rsidP="00291819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838" w:type="dxa"/>
          </w:tcPr>
          <w:p w14:paraId="1E6825DC" w14:textId="77777777" w:rsidR="00063F5A" w:rsidRDefault="00E22783" w:rsidP="00F26808">
            <w:pPr>
              <w:rPr>
                <w:color w:val="000000"/>
                <w:lang w:val="kk-KZ"/>
              </w:rPr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>Мұнайлы а</w:t>
            </w:r>
            <w:r w:rsidR="00F26808">
              <w:rPr>
                <w:color w:val="000000"/>
                <w:spacing w:val="2"/>
                <w:shd w:val="clear" w:color="auto" w:fill="FFFFFF"/>
                <w:lang w:val="kk-KZ"/>
              </w:rPr>
              <w:t xml:space="preserve">уданы бойынша </w:t>
            </w:r>
            <w:r w:rsidR="00063F5A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="00F26808"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пробация </w:t>
            </w:r>
            <w:r w:rsidR="00063F5A">
              <w:rPr>
                <w:color w:val="000000"/>
                <w:spacing w:val="2"/>
                <w:shd w:val="clear" w:color="auto" w:fill="FFFFFF"/>
                <w:lang w:val="kk-KZ"/>
              </w:rPr>
              <w:t xml:space="preserve">есебінде тұрған </w:t>
            </w:r>
            <w:r w:rsidR="00F26808">
              <w:rPr>
                <w:color w:val="000000"/>
                <w:spacing w:val="2"/>
                <w:shd w:val="clear" w:color="auto" w:fill="FFFFFF"/>
                <w:lang w:val="kk-KZ"/>
              </w:rPr>
              <w:t xml:space="preserve">азаматтарға </w:t>
            </w:r>
            <w:r w:rsidR="00063F5A">
              <w:rPr>
                <w:color w:val="000000"/>
                <w:spacing w:val="2"/>
                <w:shd w:val="clear" w:color="auto" w:fill="FFFFFF"/>
                <w:lang w:val="kk-KZ"/>
              </w:rPr>
              <w:t xml:space="preserve">әлеуметтік-құқықтық көмек көрсету </w:t>
            </w:r>
          </w:p>
        </w:tc>
        <w:tc>
          <w:tcPr>
            <w:tcW w:w="2126" w:type="dxa"/>
          </w:tcPr>
          <w:p w14:paraId="1C81210C" w14:textId="2CBDC083" w:rsidR="00F26808" w:rsidRDefault="00694ED6" w:rsidP="00AA4A19">
            <w:pPr>
              <w:pStyle w:val="a7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Пробация есебінде тұрған </w:t>
            </w:r>
            <w:r w:rsidR="00F26808">
              <w:rPr>
                <w:lang w:val="kk-KZ"/>
              </w:rPr>
              <w:t>азаматтарды</w:t>
            </w:r>
            <w:r w:rsidR="003D45C1">
              <w:rPr>
                <w:lang w:val="kk-KZ"/>
              </w:rPr>
              <w:t xml:space="preserve"> (азаматшаларды)</w:t>
            </w:r>
          </w:p>
          <w:p w14:paraId="20DD7EB6" w14:textId="77777777" w:rsidR="00AA4A19" w:rsidRPr="00A93111" w:rsidRDefault="003D45C1" w:rsidP="00AA4A19">
            <w:pPr>
              <w:pStyle w:val="a7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AA4A19" w:rsidRPr="00A93111">
              <w:rPr>
                <w:lang w:val="kk-KZ"/>
              </w:rPr>
              <w:t>ңалту</w:t>
            </w:r>
            <w:r>
              <w:rPr>
                <w:lang w:val="kk-KZ"/>
              </w:rPr>
              <w:t xml:space="preserve"> </w:t>
            </w:r>
            <w:r w:rsidR="00AA4A19" w:rsidRPr="00A93111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 xml:space="preserve">жаңа ортаға бейімдеу жөніндегі                   </w:t>
            </w:r>
            <w:r w:rsidR="00AA4A19" w:rsidRPr="00A93111">
              <w:rPr>
                <w:lang w:val="kk-KZ"/>
              </w:rPr>
              <w:t>іс-шаралар жүргізу</w:t>
            </w:r>
          </w:p>
          <w:p w14:paraId="6C52CC2E" w14:textId="77777777" w:rsidR="00063F5A" w:rsidRDefault="00063F5A" w:rsidP="00063F5A">
            <w:pPr>
              <w:jc w:val="both"/>
              <w:rPr>
                <w:bCs/>
                <w:color w:val="000000"/>
                <w:lang w:val="kk-KZ"/>
              </w:rPr>
            </w:pPr>
          </w:p>
        </w:tc>
        <w:tc>
          <w:tcPr>
            <w:tcW w:w="3917" w:type="dxa"/>
          </w:tcPr>
          <w:p w14:paraId="3F6FE62A" w14:textId="6459AE2F" w:rsidR="00063F5A" w:rsidRDefault="00AB1AAF" w:rsidP="003D45C1">
            <w:pPr>
              <w:pStyle w:val="3"/>
              <w:contextualSpacing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Мұнайлы ауданы бойынша </w:t>
            </w:r>
            <w:r w:rsidR="00694ED6" w:rsidRPr="00694ED6">
              <w:rPr>
                <w:b w:val="0"/>
                <w:color w:val="000000"/>
                <w:spacing w:val="2"/>
                <w:sz w:val="24"/>
                <w:shd w:val="clear" w:color="auto" w:fill="FFFFFF"/>
                <w:lang w:val="kk-KZ"/>
              </w:rPr>
              <w:t>пробация есебінде тұрған</w:t>
            </w:r>
            <w:r w:rsidR="00694ED6" w:rsidRPr="00694ED6">
              <w:rPr>
                <w:color w:val="000000"/>
                <w:spacing w:val="2"/>
                <w:sz w:val="24"/>
                <w:shd w:val="clear" w:color="auto" w:fill="FFFFFF"/>
                <w:lang w:val="kk-KZ"/>
              </w:rPr>
              <w:t xml:space="preserve"> </w:t>
            </w:r>
            <w:r w:rsidR="003D45C1" w:rsidRPr="003D45C1">
              <w:rPr>
                <w:b w:val="0"/>
                <w:sz w:val="24"/>
                <w:lang w:val="kk-KZ"/>
              </w:rPr>
              <w:t>азаматтарды (азаматшаларды)</w:t>
            </w:r>
            <w:r w:rsidR="00063F5A" w:rsidRPr="003D45C1">
              <w:rPr>
                <w:b w:val="0"/>
                <w:sz w:val="22"/>
                <w:szCs w:val="24"/>
                <w:lang w:val="kk-KZ"/>
              </w:rPr>
              <w:t xml:space="preserve"> </w:t>
            </w:r>
            <w:r w:rsidR="00063F5A">
              <w:rPr>
                <w:b w:val="0"/>
                <w:sz w:val="24"/>
                <w:szCs w:val="24"/>
                <w:lang w:val="kk-KZ"/>
              </w:rPr>
              <w:t>жұмысқа тұру, білім алу т.б салалар бойынша қиындықтар туындауда. Осы аталған мәс</w:t>
            </w:r>
            <w:r w:rsidR="0064175D">
              <w:rPr>
                <w:b w:val="0"/>
                <w:sz w:val="24"/>
                <w:szCs w:val="24"/>
                <w:lang w:val="kk-KZ"/>
              </w:rPr>
              <w:t xml:space="preserve">елелер бойынша </w:t>
            </w:r>
            <w:r w:rsidR="003D45C1">
              <w:rPr>
                <w:b w:val="0"/>
                <w:sz w:val="24"/>
                <w:szCs w:val="24"/>
                <w:lang w:val="kk-KZ"/>
              </w:rPr>
              <w:t xml:space="preserve">құқықтық кеңестер беріп, </w:t>
            </w:r>
            <w:r w:rsidR="0064175D">
              <w:rPr>
                <w:b w:val="0"/>
                <w:sz w:val="24"/>
                <w:szCs w:val="24"/>
                <w:lang w:val="kk-KZ"/>
              </w:rPr>
              <w:t>қабылдап</w:t>
            </w:r>
            <w:r w:rsidR="003D45C1">
              <w:rPr>
                <w:b w:val="0"/>
                <w:sz w:val="24"/>
                <w:szCs w:val="24"/>
                <w:lang w:val="kk-KZ"/>
              </w:rPr>
              <w:t xml:space="preserve"> қолдау көрсету</w:t>
            </w:r>
            <w:r>
              <w:rPr>
                <w:b w:val="0"/>
                <w:sz w:val="24"/>
                <w:szCs w:val="24"/>
                <w:lang w:val="kk-KZ"/>
              </w:rPr>
              <w:t xml:space="preserve"> қажет.</w:t>
            </w:r>
          </w:p>
        </w:tc>
        <w:tc>
          <w:tcPr>
            <w:tcW w:w="1612" w:type="dxa"/>
          </w:tcPr>
          <w:p w14:paraId="42DDB100" w14:textId="77777777" w:rsidR="00063F5A" w:rsidRPr="000F0818" w:rsidRDefault="000F0818" w:rsidP="000F0818">
            <w:pPr>
              <w:pStyle w:val="3"/>
              <w:spacing w:before="0" w:beforeAutospacing="0" w:after="0" w:afterAutospacing="0"/>
              <w:ind w:hanging="108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063F5A" w:rsidRPr="00E95E53">
              <w:rPr>
                <w:b w:val="0"/>
                <w:sz w:val="24"/>
                <w:szCs w:val="24"/>
                <w:lang w:val="kk-KZ"/>
              </w:rPr>
              <w:t>грант сомасы –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063F5A">
              <w:rPr>
                <w:b w:val="0"/>
                <w:color w:val="000000"/>
                <w:sz w:val="24"/>
                <w:szCs w:val="24"/>
                <w:lang w:val="kk-KZ"/>
              </w:rPr>
              <w:t>2000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063F5A" w:rsidRPr="00E95E53">
              <w:rPr>
                <w:b w:val="0"/>
                <w:color w:val="000000"/>
                <w:sz w:val="24"/>
                <w:szCs w:val="24"/>
                <w:lang w:val="kk-KZ"/>
              </w:rPr>
              <w:t>мың  тг</w:t>
            </w:r>
          </w:p>
          <w:p w14:paraId="4DDC1B60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14:paraId="10130B91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kk-KZ"/>
              </w:rPr>
            </w:pPr>
          </w:p>
          <w:p w14:paraId="45AF7D69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86B06C6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  <w:r w:rsidRPr="00E95E53">
              <w:rPr>
                <w:b w:val="0"/>
                <w:sz w:val="24"/>
                <w:szCs w:val="24"/>
                <w:lang w:val="kk-KZ"/>
              </w:rPr>
              <w:t xml:space="preserve"> қысқа мерзімді грант</w:t>
            </w:r>
          </w:p>
          <w:p w14:paraId="3CEFCDC5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14:paraId="56B5D183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</w:p>
          <w:p w14:paraId="18336B5B" w14:textId="77777777" w:rsidR="00063F5A" w:rsidRPr="00E95E53" w:rsidRDefault="00063F5A" w:rsidP="00B83AC3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i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14:paraId="07AA3098" w14:textId="77777777" w:rsidR="00AB1AAF" w:rsidRPr="00AB1AAF" w:rsidRDefault="00AB1AAF" w:rsidP="00AB1AAF">
            <w:pPr>
              <w:spacing w:after="20"/>
              <w:ind w:left="20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Нысаналы индикатор: </w:t>
            </w:r>
          </w:p>
          <w:p w14:paraId="2716E2FB" w14:textId="4F2820D8" w:rsidR="00AB1AAF" w:rsidRPr="00AB1AAF" w:rsidRDefault="00694ED6" w:rsidP="00AB1AAF">
            <w:pPr>
              <w:pBdr>
                <w:bottom w:val="single" w:sz="4" w:space="22" w:color="FFFFFF"/>
              </w:pBdr>
              <w:tabs>
                <w:tab w:val="left" w:pos="0"/>
              </w:tabs>
              <w:contextualSpacing/>
              <w:jc w:val="both"/>
              <w:rPr>
                <w:bCs/>
                <w:lang w:val="kk-KZ"/>
              </w:rPr>
            </w:pPr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Пробация есебінде тұрған </w:t>
            </w:r>
            <w:r w:rsidR="003D45C1" w:rsidRPr="003D45C1">
              <w:rPr>
                <w:lang w:val="kk-KZ"/>
              </w:rPr>
              <w:t>азаматтарды (азаматшаларды)</w:t>
            </w:r>
            <w:r w:rsidR="003D45C1" w:rsidRPr="003D45C1">
              <w:rPr>
                <w:sz w:val="22"/>
                <w:lang w:val="kk-KZ"/>
              </w:rPr>
              <w:t xml:space="preserve"> </w:t>
            </w:r>
            <w:r w:rsidR="00AB1AAF">
              <w:rPr>
                <w:bCs/>
                <w:lang w:val="kk-KZ"/>
              </w:rPr>
              <w:t xml:space="preserve"> </w:t>
            </w:r>
            <w:r w:rsidR="00AB1AAF" w:rsidRPr="00A93111">
              <w:rPr>
                <w:bCs/>
                <w:lang w:val="kk-KZ"/>
              </w:rPr>
              <w:t xml:space="preserve">бейімделу және әлеуметтену деңгейін арттыру, оның ішінде қылмыстық жазаны өтегендердің қатарынан </w:t>
            </w:r>
            <w:r w:rsidR="00AB1AAF">
              <w:rPr>
                <w:bCs/>
                <w:lang w:val="kk-KZ"/>
              </w:rPr>
              <w:t>50-ден кем емес тұрғынға</w:t>
            </w:r>
            <w:r w:rsidR="00AB1AAF" w:rsidRPr="00A93111">
              <w:rPr>
                <w:bCs/>
                <w:lang w:val="kk-KZ"/>
              </w:rPr>
              <w:t xml:space="preserve"> заңгерлік және жобаның</w:t>
            </w:r>
            <w:r w:rsidR="00AB1AAF" w:rsidRPr="00A07494">
              <w:rPr>
                <w:lang w:val="kk-KZ"/>
              </w:rPr>
              <w:t xml:space="preserve"> </w:t>
            </w:r>
            <w:r w:rsidR="00AB1AAF">
              <w:rPr>
                <w:bCs/>
                <w:lang w:val="kk-KZ"/>
              </w:rPr>
              <w:t>н</w:t>
            </w:r>
            <w:r w:rsidR="00AB1AAF" w:rsidRPr="00161716">
              <w:rPr>
                <w:bCs/>
                <w:lang w:val="kk-KZ"/>
              </w:rPr>
              <w:t>ысаналы</w:t>
            </w:r>
            <w:r w:rsidR="00AB1AAF" w:rsidRPr="00A93111">
              <w:rPr>
                <w:bCs/>
                <w:lang w:val="kk-KZ"/>
              </w:rPr>
              <w:t xml:space="preserve"> тобына арналған психологиялық консультациялар беру, тұрғын үй алу мәселелері бойынша кемінде </w:t>
            </w:r>
            <w:r w:rsidR="00AB1AAF">
              <w:rPr>
                <w:bCs/>
                <w:lang w:val="kk-KZ"/>
              </w:rPr>
              <w:t>50 консультация беру.</w:t>
            </w:r>
          </w:p>
          <w:p w14:paraId="340E6DA8" w14:textId="77777777" w:rsidR="008A58FE" w:rsidRPr="009F4D1E" w:rsidRDefault="004C4A7C" w:rsidP="00063F5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Күтілетін нәтиже</w:t>
            </w:r>
            <w:r w:rsidR="00063F5A" w:rsidRPr="009F4D1E">
              <w:rPr>
                <w:b/>
                <w:lang w:val="kk-KZ"/>
              </w:rPr>
              <w:t>:</w:t>
            </w:r>
          </w:p>
          <w:p w14:paraId="188A67F8" w14:textId="77777777" w:rsidR="00A73AB4" w:rsidRDefault="003D45C1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Т</w:t>
            </w:r>
            <w:r w:rsidR="00063F5A" w:rsidRPr="00A73AB4">
              <w:rPr>
                <w:lang w:val="kk-KZ"/>
              </w:rPr>
              <w:t xml:space="preserve">үрлі мәселелер бойынша кем дегенде 20 </w:t>
            </w:r>
            <w:r w:rsidRPr="00A73AB4">
              <w:rPr>
                <w:lang w:val="kk-KZ"/>
              </w:rPr>
              <w:t>азаматқа (азаматшаға)</w:t>
            </w:r>
            <w:r w:rsidRPr="00A73AB4">
              <w:rPr>
                <w:sz w:val="22"/>
                <w:lang w:val="kk-KZ"/>
              </w:rPr>
              <w:t xml:space="preserve"> </w:t>
            </w:r>
            <w:r w:rsidRPr="00A73AB4">
              <w:rPr>
                <w:bCs/>
                <w:lang w:val="kk-KZ"/>
              </w:rPr>
              <w:t xml:space="preserve"> </w:t>
            </w:r>
            <w:r w:rsidR="00063F5A" w:rsidRPr="00A73AB4">
              <w:rPr>
                <w:lang w:val="kk-KZ"/>
              </w:rPr>
              <w:t xml:space="preserve"> к</w:t>
            </w:r>
            <w:r w:rsidRPr="00A73AB4">
              <w:rPr>
                <w:lang w:val="kk-KZ"/>
              </w:rPr>
              <w:t>онсультациялық қызметтер көрсетілед</w:t>
            </w:r>
            <w:r w:rsidR="00A73AB4">
              <w:rPr>
                <w:lang w:val="kk-KZ"/>
              </w:rPr>
              <w:t>і;</w:t>
            </w:r>
          </w:p>
          <w:p w14:paraId="3E350F20" w14:textId="77777777" w:rsidR="00A73AB4" w:rsidRDefault="003D45C1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К</w:t>
            </w:r>
            <w:r w:rsidR="00063F5A" w:rsidRPr="00A73AB4">
              <w:rPr>
                <w:lang w:val="kk-KZ"/>
              </w:rPr>
              <w:t>ем дегенде 25 адамн</w:t>
            </w:r>
            <w:r w:rsidRPr="00A73AB4">
              <w:rPr>
                <w:lang w:val="kk-KZ"/>
              </w:rPr>
              <w:t>ың білімі мен құзыреті арттырылады</w:t>
            </w:r>
            <w:r w:rsidR="00A73AB4">
              <w:rPr>
                <w:lang w:val="kk-KZ"/>
              </w:rPr>
              <w:t>;</w:t>
            </w:r>
          </w:p>
          <w:p w14:paraId="694957E3" w14:textId="77777777" w:rsidR="00A73AB4" w:rsidRDefault="00B27CD5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Жазасын өтеп шыққан</w:t>
            </w:r>
            <w:r w:rsidR="00063F5A" w:rsidRPr="00A73AB4">
              <w:rPr>
                <w:lang w:val="kk-KZ"/>
              </w:rPr>
              <w:t xml:space="preserve"> </w:t>
            </w:r>
            <w:r w:rsidRPr="00A73AB4">
              <w:rPr>
                <w:lang w:val="kk-KZ"/>
              </w:rPr>
              <w:t>10</w:t>
            </w:r>
            <w:r w:rsidR="00063F5A" w:rsidRPr="00A73AB4">
              <w:rPr>
                <w:lang w:val="kk-KZ"/>
              </w:rPr>
              <w:t> </w:t>
            </w:r>
            <w:r w:rsidR="003D45C1" w:rsidRPr="00A73AB4">
              <w:rPr>
                <w:lang w:val="kk-KZ"/>
              </w:rPr>
              <w:t>азаматқа (азаматшаға)</w:t>
            </w:r>
            <w:r w:rsidR="003D45C1" w:rsidRPr="00A73AB4">
              <w:rPr>
                <w:sz w:val="22"/>
                <w:lang w:val="kk-KZ"/>
              </w:rPr>
              <w:t xml:space="preserve"> </w:t>
            </w:r>
            <w:r w:rsidR="003D45C1" w:rsidRPr="00A73AB4">
              <w:rPr>
                <w:bCs/>
                <w:lang w:val="kk-KZ"/>
              </w:rPr>
              <w:t xml:space="preserve"> </w:t>
            </w:r>
            <w:r w:rsidR="003D45C1" w:rsidRPr="00A73AB4">
              <w:rPr>
                <w:lang w:val="kk-KZ"/>
              </w:rPr>
              <w:t xml:space="preserve"> </w:t>
            </w:r>
            <w:r w:rsidRPr="00A73AB4">
              <w:rPr>
                <w:lang w:val="kk-KZ"/>
              </w:rPr>
              <w:t>тұрақты</w:t>
            </w:r>
            <w:r w:rsidR="00063F5A" w:rsidRPr="00A73AB4">
              <w:rPr>
                <w:lang w:val="kk-KZ"/>
              </w:rPr>
              <w:t xml:space="preserve"> жұмысқа орналастыр</w:t>
            </w:r>
            <w:r w:rsidR="003D45C1" w:rsidRPr="00A73AB4">
              <w:rPr>
                <w:lang w:val="kk-KZ"/>
              </w:rPr>
              <w:t>уға көмек көрсетіледі</w:t>
            </w:r>
            <w:r w:rsidR="00A73AB4">
              <w:rPr>
                <w:lang w:val="kk-KZ"/>
              </w:rPr>
              <w:t xml:space="preserve">; </w:t>
            </w:r>
          </w:p>
          <w:p w14:paraId="3FCFFBE6" w14:textId="77777777" w:rsidR="00A73AB4" w:rsidRPr="00A73AB4" w:rsidRDefault="00A73AB4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9F4D1E" w:rsidRPr="00A73AB4">
              <w:rPr>
                <w:color w:val="151515"/>
                <w:lang w:val="kk-KZ"/>
              </w:rPr>
              <w:t>удан бойынша қоғамдық-саяси, спорттық және мәдени-көпш</w:t>
            </w:r>
            <w:r w:rsidR="003D45C1" w:rsidRPr="00A73AB4">
              <w:rPr>
                <w:color w:val="151515"/>
                <w:lang w:val="kk-KZ"/>
              </w:rPr>
              <w:t>іл</w:t>
            </w:r>
            <w:r w:rsidR="004C4A7C" w:rsidRPr="00A73AB4">
              <w:rPr>
                <w:color w:val="151515"/>
                <w:lang w:val="kk-KZ"/>
              </w:rPr>
              <w:t>ік шараларға белсенді шақырылады</w:t>
            </w:r>
            <w:r>
              <w:rPr>
                <w:color w:val="151515"/>
                <w:lang w:val="kk-KZ"/>
              </w:rPr>
              <w:t>;</w:t>
            </w:r>
          </w:p>
          <w:p w14:paraId="28B2A0D4" w14:textId="77777777" w:rsidR="00A73AB4" w:rsidRPr="00A73AB4" w:rsidRDefault="009F4D1E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 w:rsidRPr="00A73AB4">
              <w:rPr>
                <w:color w:val="151515"/>
                <w:lang w:val="kk-KZ"/>
              </w:rPr>
              <w:t xml:space="preserve">Алкоголь өнімдерін </w:t>
            </w:r>
            <w:r w:rsidR="001E22D4" w:rsidRPr="00A73AB4">
              <w:rPr>
                <w:color w:val="151515"/>
                <w:lang w:val="kk-KZ"/>
              </w:rPr>
              <w:t xml:space="preserve"> қолдану салдарынан</w:t>
            </w:r>
            <w:r w:rsidRPr="00A73AB4">
              <w:rPr>
                <w:color w:val="151515"/>
                <w:lang w:val="kk-KZ"/>
              </w:rPr>
              <w:t xml:space="preserve"> көшеде қалған </w:t>
            </w:r>
            <w:r w:rsidR="004C4A7C" w:rsidRPr="00A73AB4">
              <w:rPr>
                <w:lang w:val="kk-KZ"/>
              </w:rPr>
              <w:t>азаматтарға (азаматшаларға)</w:t>
            </w:r>
            <w:r w:rsidR="004C4A7C" w:rsidRPr="00A73AB4">
              <w:rPr>
                <w:sz w:val="22"/>
                <w:lang w:val="kk-KZ"/>
              </w:rPr>
              <w:t xml:space="preserve"> </w:t>
            </w:r>
            <w:r w:rsidR="004C4A7C" w:rsidRPr="00A73AB4">
              <w:rPr>
                <w:bCs/>
                <w:lang w:val="kk-KZ"/>
              </w:rPr>
              <w:t xml:space="preserve"> </w:t>
            </w:r>
            <w:r w:rsidR="004C4A7C" w:rsidRPr="00A73AB4">
              <w:rPr>
                <w:lang w:val="kk-KZ"/>
              </w:rPr>
              <w:t xml:space="preserve"> </w:t>
            </w:r>
            <w:r w:rsidR="004C4A7C" w:rsidRPr="00A73AB4">
              <w:rPr>
                <w:color w:val="151515"/>
                <w:lang w:val="kk-KZ"/>
              </w:rPr>
              <w:t>оңалту орталығына жіберіледі</w:t>
            </w:r>
            <w:r w:rsidR="00A73AB4">
              <w:rPr>
                <w:color w:val="151515"/>
                <w:lang w:val="kk-KZ"/>
              </w:rPr>
              <w:t>;</w:t>
            </w:r>
          </w:p>
          <w:p w14:paraId="48F2A8E0" w14:textId="6A30C5AC" w:rsidR="00063F5A" w:rsidRPr="00A73AB4" w:rsidRDefault="00FB4497" w:rsidP="00A73AB4">
            <w:pPr>
              <w:pStyle w:val="a5"/>
              <w:numPr>
                <w:ilvl w:val="0"/>
                <w:numId w:val="18"/>
              </w:numPr>
              <w:ind w:left="0" w:firstLine="124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 xml:space="preserve">Тақырыптық </w:t>
            </w:r>
            <w:r w:rsidR="00E22783" w:rsidRPr="00A73AB4">
              <w:rPr>
                <w:lang w:val="kk-KZ"/>
              </w:rPr>
              <w:t>билборд</w:t>
            </w:r>
            <w:r w:rsidR="004C4A7C" w:rsidRPr="00A73AB4">
              <w:rPr>
                <w:lang w:val="kk-KZ"/>
              </w:rPr>
              <w:t>тар</w:t>
            </w:r>
            <w:r w:rsidR="00A73AB4">
              <w:rPr>
                <w:lang w:val="kk-KZ"/>
              </w:rPr>
              <w:t xml:space="preserve">, </w:t>
            </w:r>
            <w:r w:rsidR="004C4A7C" w:rsidRPr="00A73AB4">
              <w:rPr>
                <w:lang w:val="kk-KZ"/>
              </w:rPr>
              <w:t>баннерлер орналастырылады</w:t>
            </w:r>
            <w:r w:rsidRPr="00A73AB4">
              <w:rPr>
                <w:lang w:val="kk-KZ"/>
              </w:rPr>
              <w:t>.</w:t>
            </w:r>
          </w:p>
        </w:tc>
        <w:tc>
          <w:tcPr>
            <w:tcW w:w="2179" w:type="dxa"/>
          </w:tcPr>
          <w:p w14:paraId="204562F5" w14:textId="77777777" w:rsidR="00063F5A" w:rsidRDefault="00063F5A" w:rsidP="00482042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063F5A" w:rsidRPr="008E0D5B" w14:paraId="7819FAA6" w14:textId="77777777" w:rsidTr="009F3D32">
        <w:trPr>
          <w:trHeight w:val="1124"/>
          <w:jc w:val="center"/>
        </w:trPr>
        <w:tc>
          <w:tcPr>
            <w:tcW w:w="567" w:type="dxa"/>
          </w:tcPr>
          <w:p w14:paraId="01C4DBCA" w14:textId="77777777" w:rsidR="00063F5A" w:rsidRPr="00E95E53" w:rsidRDefault="00063F5A" w:rsidP="006264F1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838" w:type="dxa"/>
          </w:tcPr>
          <w:p w14:paraId="783077AC" w14:textId="77777777" w:rsidR="00063F5A" w:rsidRPr="00E95E53" w:rsidRDefault="00AA4A19" w:rsidP="006264F1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Қоғамдық келісім мен жалпыұлттық бірлікті нығайту</w:t>
            </w:r>
          </w:p>
        </w:tc>
        <w:tc>
          <w:tcPr>
            <w:tcW w:w="2126" w:type="dxa"/>
          </w:tcPr>
          <w:p w14:paraId="766BF087" w14:textId="77777777" w:rsidR="00063F5A" w:rsidRPr="00E95E53" w:rsidRDefault="00E22783" w:rsidP="00EC6AE8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Мұнайлы ауданы тұрғындарының </w:t>
            </w:r>
            <w:r w:rsidR="00063F5A" w:rsidRPr="00E95E53">
              <w:rPr>
                <w:color w:val="000000"/>
                <w:lang w:val="kk-KZ"/>
              </w:rPr>
              <w:t>экстремистік идеологияға қарсы бастамаларын ұйымдастыру және ілгерілету</w:t>
            </w:r>
          </w:p>
        </w:tc>
        <w:tc>
          <w:tcPr>
            <w:tcW w:w="3917" w:type="dxa"/>
          </w:tcPr>
          <w:p w14:paraId="25F7634E" w14:textId="68C9D37C" w:rsidR="00E175AA" w:rsidRDefault="00E175AA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Ақпараттық тех</w:t>
            </w:r>
            <w:r w:rsidR="005C0B72">
              <w:rPr>
                <w:lang w:val="kk-KZ"/>
              </w:rPr>
              <w:t>нологиялардың дамуымен мемлекет</w:t>
            </w:r>
            <w:r w:rsidRPr="00E95E53">
              <w:rPr>
                <w:lang w:val="kk-KZ"/>
              </w:rPr>
              <w:t xml:space="preserve"> үшін жат діни көзқарастардың таралу қаупі де артып келеді. Бүгінгі таңда радикалды және деструктивті діни ағымдардың идеолог</w:t>
            </w:r>
            <w:r w:rsidR="00377E16">
              <w:rPr>
                <w:lang w:val="kk-KZ"/>
              </w:rPr>
              <w:t>иял</w:t>
            </w:r>
            <w:r w:rsidRPr="00E95E53">
              <w:rPr>
                <w:lang w:val="kk-KZ"/>
              </w:rPr>
              <w:t>ары аудиторияға әсер етудің жаңа әдістерін қолдануда, бұл азаматтардың олардың қатарына кіру деңгейін арттырады. Осы ретте, тәжірибелі спикерлерді</w:t>
            </w:r>
            <w:r w:rsidR="004C4A7C">
              <w:rPr>
                <w:lang w:val="kk-KZ"/>
              </w:rPr>
              <w:t xml:space="preserve"> (имамдар, теологтар және тәжірибелі мамандарды)</w:t>
            </w:r>
            <w:r w:rsidRPr="00E95E53">
              <w:rPr>
                <w:lang w:val="kk-KZ"/>
              </w:rPr>
              <w:t xml:space="preserve"> тарта отырып, оқыту семинарлары мен тренингтер өткізу арқылы дін мәселелері </w:t>
            </w:r>
            <w:r>
              <w:rPr>
                <w:lang w:val="kk-KZ"/>
              </w:rPr>
              <w:t>жөнінде</w:t>
            </w:r>
            <w:r w:rsidRPr="00E95E53">
              <w:rPr>
                <w:lang w:val="kk-KZ"/>
              </w:rPr>
              <w:t xml:space="preserve"> ақпараттық-түсіндіру топтарының мүшелерінің білімі мен дағдыларын ұдайы жетілдіру қажет.</w:t>
            </w:r>
          </w:p>
          <w:p w14:paraId="1EA96F58" w14:textId="77777777" w:rsidR="00063F5A" w:rsidRPr="00E95E53" w:rsidRDefault="00E175AA" w:rsidP="00E175A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Сонымен қатар, </w:t>
            </w:r>
            <w:r w:rsidR="004C4A7C">
              <w:rPr>
                <w:lang w:val="kk-KZ"/>
              </w:rPr>
              <w:t>д</w:t>
            </w:r>
            <w:r w:rsidR="00063F5A" w:rsidRPr="00E95E53">
              <w:rPr>
                <w:lang w:val="kk-KZ"/>
              </w:rPr>
              <w:t>іни экстремизм мен терроризмнің таралуын</w:t>
            </w:r>
            <w:r w:rsidR="00063F5A" w:rsidRPr="00A07494">
              <w:rPr>
                <w:lang w:val="kk-KZ"/>
              </w:rPr>
              <w:t xml:space="preserve"> </w:t>
            </w:r>
            <w:r w:rsidR="00063F5A" w:rsidRPr="00C82918">
              <w:rPr>
                <w:lang w:val="kk-KZ"/>
              </w:rPr>
              <w:t>профилактикалау</w:t>
            </w:r>
            <w:r w:rsidR="00063F5A" w:rsidRPr="00E95E53">
              <w:rPr>
                <w:lang w:val="kk-KZ"/>
              </w:rPr>
              <w:t xml:space="preserve"> мәселелері</w:t>
            </w:r>
            <w:r w:rsidR="00063F5A">
              <w:rPr>
                <w:lang w:val="kk-KZ"/>
              </w:rPr>
              <w:t xml:space="preserve"> </w:t>
            </w:r>
            <w:r w:rsidR="00063F5A" w:rsidRPr="00C82918">
              <w:rPr>
                <w:lang w:val="kk-KZ"/>
              </w:rPr>
              <w:t>жөніндегі</w:t>
            </w:r>
            <w:r w:rsidR="00063F5A">
              <w:rPr>
                <w:lang w:val="kk-KZ"/>
              </w:rPr>
              <w:t xml:space="preserve"> </w:t>
            </w:r>
            <w:r w:rsidR="00063F5A" w:rsidRPr="00E95E53">
              <w:rPr>
                <w:lang w:val="kk-KZ"/>
              </w:rPr>
              <w:t>ақпараттық жұмыстың дәстүрлі нысандары</w:t>
            </w:r>
            <w:r w:rsidR="00AA4A19">
              <w:rPr>
                <w:lang w:val="kk-KZ"/>
              </w:rPr>
              <w:t xml:space="preserve"> мен әдістерімен қатар </w:t>
            </w:r>
            <w:r w:rsidR="00063F5A" w:rsidRPr="00E95E53">
              <w:rPr>
                <w:lang w:val="kk-KZ"/>
              </w:rPr>
              <w:t xml:space="preserve"> ішкі әлеуетін дамыту және пайдалану қажет. </w:t>
            </w:r>
          </w:p>
        </w:tc>
        <w:tc>
          <w:tcPr>
            <w:tcW w:w="1612" w:type="dxa"/>
          </w:tcPr>
          <w:p w14:paraId="65214BCC" w14:textId="26EA218F" w:rsidR="00063F5A" w:rsidRPr="00E95E53" w:rsidRDefault="002C6550" w:rsidP="006264F1">
            <w:pPr>
              <w:jc w:val="both"/>
              <w:rPr>
                <w:lang w:val="kk-KZ"/>
              </w:rPr>
            </w:pPr>
            <w:r w:rsidRPr="00E95E53">
              <w:rPr>
                <w:lang w:val="kk-KZ"/>
              </w:rPr>
              <w:t>грант сомасы –</w:t>
            </w:r>
            <w:r>
              <w:rPr>
                <w:lang w:val="kk-KZ"/>
              </w:rPr>
              <w:t xml:space="preserve"> </w:t>
            </w:r>
            <w:r w:rsidR="00063F5A">
              <w:rPr>
                <w:lang w:val="en-US"/>
              </w:rPr>
              <w:t>2500</w:t>
            </w:r>
            <w:r w:rsidR="00063F5A" w:rsidRPr="00E95E53">
              <w:rPr>
                <w:lang w:val="kk-KZ"/>
              </w:rPr>
              <w:t xml:space="preserve"> мың тг</w:t>
            </w:r>
          </w:p>
          <w:p w14:paraId="4965C03A" w14:textId="77777777" w:rsidR="00063F5A" w:rsidRPr="00E95E53" w:rsidRDefault="00063F5A" w:rsidP="006264F1">
            <w:pPr>
              <w:jc w:val="both"/>
              <w:rPr>
                <w:lang w:val="kk-KZ"/>
              </w:rPr>
            </w:pPr>
          </w:p>
          <w:p w14:paraId="5F8C5938" w14:textId="77777777" w:rsidR="00063F5A" w:rsidRPr="00E95E53" w:rsidRDefault="00063F5A" w:rsidP="006264F1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2647A59E" w14:textId="77777777" w:rsidR="00063F5A" w:rsidRPr="00E95E53" w:rsidRDefault="00063F5A" w:rsidP="00425FDD">
            <w:pPr>
              <w:pStyle w:val="3"/>
              <w:spacing w:before="0" w:beforeAutospacing="0" w:after="0" w:afterAutospacing="0"/>
              <w:ind w:hanging="108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E95E53">
              <w:rPr>
                <w:b w:val="0"/>
                <w:sz w:val="24"/>
                <w:szCs w:val="24"/>
                <w:lang w:val="kk-KZ"/>
              </w:rPr>
              <w:t>қысқа мерзімді грант</w:t>
            </w:r>
          </w:p>
          <w:p w14:paraId="25A963EF" w14:textId="77777777" w:rsidR="00063F5A" w:rsidRPr="00E95E53" w:rsidRDefault="00063F5A" w:rsidP="006264F1">
            <w:pPr>
              <w:jc w:val="center"/>
              <w:rPr>
                <w:lang w:val="kk-KZ"/>
              </w:rPr>
            </w:pPr>
          </w:p>
        </w:tc>
        <w:tc>
          <w:tcPr>
            <w:tcW w:w="2498" w:type="dxa"/>
          </w:tcPr>
          <w:p w14:paraId="6E6B90E0" w14:textId="77777777" w:rsidR="00AB1AAF" w:rsidRDefault="00AB1AAF" w:rsidP="00FB4497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Нысаналы индикатор:</w:t>
            </w:r>
          </w:p>
          <w:p w14:paraId="2FA1E566" w14:textId="418AB14C" w:rsidR="00AB1AAF" w:rsidRPr="008A58FE" w:rsidRDefault="008A58FE" w:rsidP="00FB4497">
            <w:pPr>
              <w:jc w:val="both"/>
              <w:rPr>
                <w:lang w:val="kk-KZ"/>
              </w:rPr>
            </w:pPr>
            <w:r w:rsidRPr="008A58FE">
              <w:rPr>
                <w:lang w:val="kk-KZ"/>
              </w:rPr>
              <w:t>Жобаны іске асыру шеңберінде</w:t>
            </w:r>
            <w:r>
              <w:rPr>
                <w:lang w:val="kk-KZ"/>
              </w:rPr>
              <w:t xml:space="preserve"> діни тұрақтылықты қамтамасыз ету</w:t>
            </w:r>
            <w:r w:rsidR="00644BEC">
              <w:rPr>
                <w:lang w:val="kk-KZ"/>
              </w:rPr>
              <w:t xml:space="preserve"> мақсатында кемінде 15 к</w:t>
            </w:r>
            <w:r w:rsidR="0026062F">
              <w:rPr>
                <w:lang w:val="kk-KZ"/>
              </w:rPr>
              <w:t>е жуық</w:t>
            </w:r>
            <w:r>
              <w:rPr>
                <w:lang w:val="kk-KZ"/>
              </w:rPr>
              <w:t xml:space="preserve"> </w:t>
            </w:r>
            <w:r w:rsidR="008E0D5B">
              <w:rPr>
                <w:color w:val="000000" w:themeColor="text1"/>
                <w:lang w:val="kk-KZ"/>
              </w:rPr>
              <w:t xml:space="preserve">іс-шаралар </w:t>
            </w:r>
            <w:r>
              <w:rPr>
                <w:lang w:val="kk-KZ"/>
              </w:rPr>
              <w:t xml:space="preserve">өткізу. </w:t>
            </w:r>
          </w:p>
          <w:p w14:paraId="70EA55FD" w14:textId="77777777" w:rsidR="00FB4497" w:rsidRPr="009F4D1E" w:rsidRDefault="00FB4497" w:rsidP="00FB4497">
            <w:pPr>
              <w:jc w:val="both"/>
              <w:rPr>
                <w:b/>
                <w:lang w:val="kk-KZ"/>
              </w:rPr>
            </w:pPr>
            <w:r w:rsidRPr="009F4D1E">
              <w:rPr>
                <w:b/>
                <w:lang w:val="kk-KZ"/>
              </w:rPr>
              <w:t xml:space="preserve">Күтілетін </w:t>
            </w:r>
            <w:r w:rsidR="004C4A7C">
              <w:rPr>
                <w:b/>
                <w:lang w:val="kk-KZ"/>
              </w:rPr>
              <w:t>нәтиже</w:t>
            </w:r>
            <w:r w:rsidR="004C4A7C">
              <w:rPr>
                <w:lang w:val="kk-KZ"/>
              </w:rPr>
              <w:t>:</w:t>
            </w:r>
          </w:p>
          <w:p w14:paraId="6585D482" w14:textId="77777777" w:rsidR="00A73AB4" w:rsidRDefault="00BE2E28" w:rsidP="00A73AB4">
            <w:pPr>
              <w:pStyle w:val="a5"/>
              <w:numPr>
                <w:ilvl w:val="0"/>
                <w:numId w:val="15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Белгілі дінтанушы немесе теолог</w:t>
            </w:r>
            <w:r w:rsidR="004C4A7C" w:rsidRPr="00A73AB4">
              <w:rPr>
                <w:lang w:val="kk-KZ"/>
              </w:rPr>
              <w:t>тың аудан тұрғындарымен кездесу ұйымдастырылады.</w:t>
            </w:r>
          </w:p>
          <w:p w14:paraId="52DFAB35" w14:textId="77777777" w:rsidR="00A73AB4" w:rsidRDefault="00E94366" w:rsidP="00A73AB4">
            <w:pPr>
              <w:pStyle w:val="a5"/>
              <w:numPr>
                <w:ilvl w:val="0"/>
                <w:numId w:val="15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Діни экстремизмнің алдын – алу, ұрпаққа рухани тәрбие беріп, діни сауатын ашуға ықпал ететін TikTok</w:t>
            </w:r>
            <w:r w:rsidR="00AB1AAF" w:rsidRPr="00A73AB4">
              <w:rPr>
                <w:lang w:val="kk-KZ"/>
              </w:rPr>
              <w:t xml:space="preserve"> </w:t>
            </w:r>
            <w:r w:rsidR="00377E16" w:rsidRPr="00A73AB4">
              <w:rPr>
                <w:lang w:val="kk-KZ"/>
              </w:rPr>
              <w:t xml:space="preserve">желісіне </w:t>
            </w:r>
            <w:r w:rsidRPr="00A73AB4">
              <w:rPr>
                <w:lang w:val="kk-KZ"/>
              </w:rPr>
              <w:t>бейнероликтер</w:t>
            </w:r>
            <w:r w:rsidR="00AB1AAF" w:rsidRPr="00A73AB4">
              <w:rPr>
                <w:lang w:val="kk-KZ"/>
              </w:rPr>
              <w:t xml:space="preserve"> </w:t>
            </w:r>
            <w:r w:rsidR="004C4A7C" w:rsidRPr="00A73AB4">
              <w:rPr>
                <w:lang w:val="kk-KZ"/>
              </w:rPr>
              <w:t>дайындалад</w:t>
            </w:r>
            <w:r w:rsidR="00A73AB4">
              <w:rPr>
                <w:lang w:val="kk-KZ"/>
              </w:rPr>
              <w:t>ы;</w:t>
            </w:r>
          </w:p>
          <w:p w14:paraId="6772550D" w14:textId="76EE1DB2" w:rsidR="00A73AB4" w:rsidRDefault="00E94366" w:rsidP="00A73AB4">
            <w:pPr>
              <w:pStyle w:val="a5"/>
              <w:numPr>
                <w:ilvl w:val="0"/>
                <w:numId w:val="15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Мектептердегі директордың тәрбие жөніндегі орынбасарлары, тарих және дінтану пәнд</w:t>
            </w:r>
            <w:r w:rsidR="00011843">
              <w:rPr>
                <w:lang w:val="kk-KZ"/>
              </w:rPr>
              <w:t>ерінің оқытушыларына және ауданға</w:t>
            </w:r>
            <w:r w:rsidR="00011843" w:rsidRPr="00A73AB4">
              <w:rPr>
                <w:lang w:val="kk-KZ"/>
              </w:rPr>
              <w:t xml:space="preserve"> қарасты мекемелерге семинар-тренингтер </w:t>
            </w:r>
            <w:r w:rsidR="004C4A7C" w:rsidRPr="00A73AB4">
              <w:rPr>
                <w:lang w:val="kk-KZ"/>
              </w:rPr>
              <w:t>ұйымдастырылады.</w:t>
            </w:r>
          </w:p>
          <w:p w14:paraId="6FEF05D8" w14:textId="77777777" w:rsidR="00A73AB4" w:rsidRDefault="00E94366" w:rsidP="00A73AB4">
            <w:pPr>
              <w:pStyle w:val="a5"/>
              <w:numPr>
                <w:ilvl w:val="0"/>
                <w:numId w:val="15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lang w:val="kk-KZ"/>
              </w:rPr>
              <w:t>Ислам діні, тарих, салт-дәстүр, қазақ зиялылары сериясы бойынша инфографикалар мен ақпараттық материалдар шығары</w:t>
            </w:r>
            <w:r w:rsidR="00E14D92" w:rsidRPr="00A73AB4">
              <w:rPr>
                <w:lang w:val="kk-KZ"/>
              </w:rPr>
              <w:t>п, таратылады.</w:t>
            </w:r>
            <w:r w:rsidR="007911FB" w:rsidRPr="00A73AB4">
              <w:rPr>
                <w:lang w:val="kk-KZ"/>
              </w:rPr>
              <w:t xml:space="preserve"> </w:t>
            </w:r>
          </w:p>
          <w:p w14:paraId="2C5EFCAC" w14:textId="771A5C61" w:rsidR="00B27CD5" w:rsidRPr="00011843" w:rsidRDefault="004841CA" w:rsidP="00011843">
            <w:pPr>
              <w:pStyle w:val="a5"/>
              <w:numPr>
                <w:ilvl w:val="0"/>
                <w:numId w:val="15"/>
              </w:numPr>
              <w:ind w:left="-17" w:firstLine="283"/>
              <w:jc w:val="both"/>
              <w:rPr>
                <w:lang w:val="kk-KZ"/>
              </w:rPr>
            </w:pPr>
            <w:r w:rsidRPr="00A73AB4">
              <w:rPr>
                <w:color w:val="000000"/>
                <w:lang w:val="kk-KZ"/>
              </w:rPr>
              <w:t>Мониторинг жұмыстарының маңыздылығын артыру мақсатында әлеуметтік желідегі парақшала</w:t>
            </w:r>
            <w:r w:rsidR="00E14D92" w:rsidRPr="00A73AB4">
              <w:rPr>
                <w:color w:val="000000"/>
                <w:lang w:val="kk-KZ"/>
              </w:rPr>
              <w:t>рдың оқырмандар саны көбейеді</w:t>
            </w:r>
            <w:r w:rsidR="00E22783" w:rsidRPr="00A73AB4"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179" w:type="dxa"/>
          </w:tcPr>
          <w:p w14:paraId="531029DA" w14:textId="77777777" w:rsidR="004E069C" w:rsidRDefault="004E069C">
            <w:pPr>
              <w:jc w:val="both"/>
              <w:rPr>
                <w:lang w:val="kk-KZ"/>
              </w:rPr>
            </w:pPr>
          </w:p>
          <w:p w14:paraId="2E226218" w14:textId="77777777" w:rsidR="004E069C" w:rsidRPr="00E95E53" w:rsidRDefault="004E069C" w:rsidP="004E069C">
            <w:pPr>
              <w:jc w:val="both"/>
              <w:rPr>
                <w:lang w:val="kk-KZ"/>
              </w:rPr>
            </w:pPr>
          </w:p>
        </w:tc>
      </w:tr>
      <w:tr w:rsidR="00063F5A" w:rsidRPr="00AC0412" w14:paraId="1A8D4502" w14:textId="77777777" w:rsidTr="009F3D32">
        <w:trPr>
          <w:trHeight w:val="419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17B19A88" w14:textId="77777777" w:rsidR="00063F5A" w:rsidRPr="00461E0C" w:rsidRDefault="00063F5A" w:rsidP="00461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3964" w:type="dxa"/>
            <w:gridSpan w:val="2"/>
            <w:shd w:val="clear" w:color="auto" w:fill="D9D9D9" w:themeFill="background1" w:themeFillShade="D9"/>
          </w:tcPr>
          <w:p w14:paraId="1382205C" w14:textId="3F2446A6" w:rsidR="00063F5A" w:rsidRPr="00A73AB4" w:rsidRDefault="00A73AB4" w:rsidP="00A73AB4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73AB4">
              <w:rPr>
                <w:b/>
                <w:bCs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3917" w:type="dxa"/>
            <w:shd w:val="clear" w:color="auto" w:fill="D9D9D9" w:themeFill="background1" w:themeFillShade="D9"/>
          </w:tcPr>
          <w:p w14:paraId="022031CF" w14:textId="77777777" w:rsidR="00063F5A" w:rsidRPr="00A73AB4" w:rsidRDefault="00063F5A" w:rsidP="00A73AB4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</w:tcPr>
          <w:p w14:paraId="28237125" w14:textId="1523BD17" w:rsidR="00063F5A" w:rsidRPr="00A73AB4" w:rsidRDefault="00E15B5D" w:rsidP="00A73AB4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73AB4">
              <w:rPr>
                <w:b/>
                <w:bCs/>
                <w:sz w:val="22"/>
                <w:szCs w:val="22"/>
                <w:lang w:val="kk-KZ"/>
              </w:rPr>
              <w:t>6</w:t>
            </w:r>
            <w:r w:rsidR="00A73AB4" w:rsidRPr="00A73AB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A73AB4">
              <w:rPr>
                <w:b/>
                <w:bCs/>
                <w:sz w:val="22"/>
                <w:szCs w:val="22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B872F4" w14:textId="77777777" w:rsidR="00063F5A" w:rsidRPr="00A73AB4" w:rsidRDefault="00063F5A" w:rsidP="00A73AB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</w:tcPr>
          <w:p w14:paraId="291EFBAB" w14:textId="77777777" w:rsidR="00063F5A" w:rsidRPr="00A73AB4" w:rsidRDefault="00063F5A" w:rsidP="00A73AB4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179" w:type="dxa"/>
            <w:shd w:val="clear" w:color="auto" w:fill="D9D9D9" w:themeFill="background1" w:themeFillShade="D9"/>
          </w:tcPr>
          <w:p w14:paraId="24A9A0DF" w14:textId="77777777" w:rsidR="00063F5A" w:rsidRPr="00A73AB4" w:rsidRDefault="00063F5A" w:rsidP="00A73AB4">
            <w:pPr>
              <w:jc w:val="center"/>
              <w:rPr>
                <w:b/>
                <w:bCs/>
                <w:lang w:val="kk-KZ"/>
              </w:rPr>
            </w:pPr>
          </w:p>
        </w:tc>
      </w:tr>
    </w:tbl>
    <w:p w14:paraId="389D27D5" w14:textId="77777777" w:rsidR="002D6074" w:rsidRPr="00E95E53" w:rsidRDefault="002D6074" w:rsidP="009F3D32">
      <w:pPr>
        <w:rPr>
          <w:lang w:val="kk-KZ"/>
        </w:rPr>
      </w:pPr>
    </w:p>
    <w:sectPr w:rsidR="002D6074" w:rsidRPr="00E95E53" w:rsidSect="001B09B9">
      <w:headerReference w:type="default" r:id="rId8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41C" w14:textId="77777777" w:rsidR="0010750A" w:rsidRDefault="0010750A" w:rsidP="0033257E">
      <w:r>
        <w:separator/>
      </w:r>
    </w:p>
  </w:endnote>
  <w:endnote w:type="continuationSeparator" w:id="0">
    <w:p w14:paraId="131C26CC" w14:textId="77777777" w:rsidR="0010750A" w:rsidRDefault="0010750A" w:rsidP="0033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C80F" w14:textId="77777777" w:rsidR="0010750A" w:rsidRDefault="0010750A" w:rsidP="0033257E">
      <w:r>
        <w:separator/>
      </w:r>
    </w:p>
  </w:footnote>
  <w:footnote w:type="continuationSeparator" w:id="0">
    <w:p w14:paraId="2829EFD4" w14:textId="77777777" w:rsidR="0010750A" w:rsidRDefault="0010750A" w:rsidP="0033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93076"/>
      <w:docPartObj>
        <w:docPartGallery w:val="Page Numbers (Top of Page)"/>
        <w:docPartUnique/>
      </w:docPartObj>
    </w:sdtPr>
    <w:sdtEndPr/>
    <w:sdtContent>
      <w:p w14:paraId="08206DEA" w14:textId="77777777" w:rsidR="009875B6" w:rsidRPr="00CA1980" w:rsidRDefault="009875B6" w:rsidP="00CA19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906"/>
    <w:multiLevelType w:val="hybridMultilevel"/>
    <w:tmpl w:val="0480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942"/>
    <w:multiLevelType w:val="hybridMultilevel"/>
    <w:tmpl w:val="54F4AA1A"/>
    <w:lvl w:ilvl="0" w:tplc="4A2A8C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5D4"/>
    <w:multiLevelType w:val="hybridMultilevel"/>
    <w:tmpl w:val="7992511A"/>
    <w:lvl w:ilvl="0" w:tplc="B13E04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0671"/>
    <w:multiLevelType w:val="hybridMultilevel"/>
    <w:tmpl w:val="A35C96DE"/>
    <w:lvl w:ilvl="0" w:tplc="63A29F8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8DC"/>
    <w:multiLevelType w:val="hybridMultilevel"/>
    <w:tmpl w:val="45CC263E"/>
    <w:lvl w:ilvl="0" w:tplc="6B60CB6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245A"/>
    <w:multiLevelType w:val="hybridMultilevel"/>
    <w:tmpl w:val="391A0DE2"/>
    <w:lvl w:ilvl="0" w:tplc="F74E1E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7075"/>
    <w:multiLevelType w:val="hybridMultilevel"/>
    <w:tmpl w:val="78D04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46DE"/>
    <w:multiLevelType w:val="hybridMultilevel"/>
    <w:tmpl w:val="018A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5C9C"/>
    <w:multiLevelType w:val="hybridMultilevel"/>
    <w:tmpl w:val="7230329A"/>
    <w:lvl w:ilvl="0" w:tplc="9C76D8E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2B506C"/>
    <w:multiLevelType w:val="hybridMultilevel"/>
    <w:tmpl w:val="4ABA551E"/>
    <w:lvl w:ilvl="0" w:tplc="CE6C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6F0652"/>
    <w:multiLevelType w:val="hybridMultilevel"/>
    <w:tmpl w:val="76D2C9D6"/>
    <w:lvl w:ilvl="0" w:tplc="D9BA6C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AA12A60"/>
    <w:multiLevelType w:val="hybridMultilevel"/>
    <w:tmpl w:val="05DE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202C9"/>
    <w:multiLevelType w:val="hybridMultilevel"/>
    <w:tmpl w:val="959E5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50507"/>
    <w:multiLevelType w:val="hybridMultilevel"/>
    <w:tmpl w:val="ADDA1C78"/>
    <w:lvl w:ilvl="0" w:tplc="213C5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062527"/>
    <w:multiLevelType w:val="hybridMultilevel"/>
    <w:tmpl w:val="B21C6172"/>
    <w:lvl w:ilvl="0" w:tplc="04046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D655D6"/>
    <w:multiLevelType w:val="hybridMultilevel"/>
    <w:tmpl w:val="92BA5784"/>
    <w:lvl w:ilvl="0" w:tplc="04B872F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5D6F82"/>
    <w:multiLevelType w:val="hybridMultilevel"/>
    <w:tmpl w:val="7DC44186"/>
    <w:lvl w:ilvl="0" w:tplc="6A7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91034"/>
    <w:multiLevelType w:val="hybridMultilevel"/>
    <w:tmpl w:val="32543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6521A"/>
    <w:multiLevelType w:val="hybridMultilevel"/>
    <w:tmpl w:val="9906F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4EB7"/>
    <w:multiLevelType w:val="hybridMultilevel"/>
    <w:tmpl w:val="EAB8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4638">
    <w:abstractNumId w:val="15"/>
  </w:num>
  <w:num w:numId="2" w16cid:durableId="546575387">
    <w:abstractNumId w:val="10"/>
  </w:num>
  <w:num w:numId="3" w16cid:durableId="713316335">
    <w:abstractNumId w:val="18"/>
  </w:num>
  <w:num w:numId="4" w16cid:durableId="2061636637">
    <w:abstractNumId w:val="12"/>
  </w:num>
  <w:num w:numId="5" w16cid:durableId="275258358">
    <w:abstractNumId w:val="5"/>
  </w:num>
  <w:num w:numId="6" w16cid:durableId="633566641">
    <w:abstractNumId w:val="8"/>
  </w:num>
  <w:num w:numId="7" w16cid:durableId="681277733">
    <w:abstractNumId w:val="13"/>
  </w:num>
  <w:num w:numId="8" w16cid:durableId="1675569112">
    <w:abstractNumId w:val="4"/>
  </w:num>
  <w:num w:numId="9" w16cid:durableId="779685344">
    <w:abstractNumId w:val="17"/>
  </w:num>
  <w:num w:numId="10" w16cid:durableId="509952186">
    <w:abstractNumId w:val="0"/>
  </w:num>
  <w:num w:numId="11" w16cid:durableId="1622109519">
    <w:abstractNumId w:val="3"/>
  </w:num>
  <w:num w:numId="12" w16cid:durableId="946692847">
    <w:abstractNumId w:val="6"/>
  </w:num>
  <w:num w:numId="13" w16cid:durableId="1504588452">
    <w:abstractNumId w:val="9"/>
  </w:num>
  <w:num w:numId="14" w16cid:durableId="1812820502">
    <w:abstractNumId w:val="1"/>
  </w:num>
  <w:num w:numId="15" w16cid:durableId="1798910840">
    <w:abstractNumId w:val="2"/>
  </w:num>
  <w:num w:numId="16" w16cid:durableId="152576042">
    <w:abstractNumId w:val="11"/>
  </w:num>
  <w:num w:numId="17" w16cid:durableId="334500742">
    <w:abstractNumId w:val="19"/>
  </w:num>
  <w:num w:numId="18" w16cid:durableId="1616717016">
    <w:abstractNumId w:val="14"/>
  </w:num>
  <w:num w:numId="19" w16cid:durableId="1256552640">
    <w:abstractNumId w:val="7"/>
  </w:num>
  <w:num w:numId="20" w16cid:durableId="387194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4F"/>
    <w:rsid w:val="00011843"/>
    <w:rsid w:val="00012E59"/>
    <w:rsid w:val="00016B4F"/>
    <w:rsid w:val="00021890"/>
    <w:rsid w:val="00021B58"/>
    <w:rsid w:val="00022CF0"/>
    <w:rsid w:val="000242B6"/>
    <w:rsid w:val="0002778E"/>
    <w:rsid w:val="0003093C"/>
    <w:rsid w:val="0003699F"/>
    <w:rsid w:val="00041DAC"/>
    <w:rsid w:val="00051736"/>
    <w:rsid w:val="00052F49"/>
    <w:rsid w:val="0005537B"/>
    <w:rsid w:val="00063F5A"/>
    <w:rsid w:val="00065DA4"/>
    <w:rsid w:val="00066046"/>
    <w:rsid w:val="00080BE8"/>
    <w:rsid w:val="00092259"/>
    <w:rsid w:val="0009649F"/>
    <w:rsid w:val="000A3BBA"/>
    <w:rsid w:val="000B1B6C"/>
    <w:rsid w:val="000B3315"/>
    <w:rsid w:val="000C5451"/>
    <w:rsid w:val="000D2206"/>
    <w:rsid w:val="000D2E2A"/>
    <w:rsid w:val="000D4C56"/>
    <w:rsid w:val="000D61BA"/>
    <w:rsid w:val="000D6C39"/>
    <w:rsid w:val="000E27D8"/>
    <w:rsid w:val="000E6452"/>
    <w:rsid w:val="000F0818"/>
    <w:rsid w:val="000F0AFA"/>
    <w:rsid w:val="000F5510"/>
    <w:rsid w:val="000F7403"/>
    <w:rsid w:val="00100CD8"/>
    <w:rsid w:val="0010102C"/>
    <w:rsid w:val="0010237C"/>
    <w:rsid w:val="001060AB"/>
    <w:rsid w:val="0010750A"/>
    <w:rsid w:val="00117B54"/>
    <w:rsid w:val="0012144F"/>
    <w:rsid w:val="00121B95"/>
    <w:rsid w:val="001310AF"/>
    <w:rsid w:val="00137498"/>
    <w:rsid w:val="00140714"/>
    <w:rsid w:val="0014446F"/>
    <w:rsid w:val="00144958"/>
    <w:rsid w:val="00145FA3"/>
    <w:rsid w:val="00156CFE"/>
    <w:rsid w:val="00160162"/>
    <w:rsid w:val="00161716"/>
    <w:rsid w:val="0017671A"/>
    <w:rsid w:val="001910F4"/>
    <w:rsid w:val="001970A0"/>
    <w:rsid w:val="001A1F10"/>
    <w:rsid w:val="001A7022"/>
    <w:rsid w:val="001B09B9"/>
    <w:rsid w:val="001B2F9F"/>
    <w:rsid w:val="001C173D"/>
    <w:rsid w:val="001C19F3"/>
    <w:rsid w:val="001D29D1"/>
    <w:rsid w:val="001E0174"/>
    <w:rsid w:val="001E22D4"/>
    <w:rsid w:val="002104F5"/>
    <w:rsid w:val="0021074C"/>
    <w:rsid w:val="002108A6"/>
    <w:rsid w:val="00215493"/>
    <w:rsid w:val="00222E32"/>
    <w:rsid w:val="00223345"/>
    <w:rsid w:val="00224A49"/>
    <w:rsid w:val="00233D39"/>
    <w:rsid w:val="00240769"/>
    <w:rsid w:val="002456ED"/>
    <w:rsid w:val="002460A0"/>
    <w:rsid w:val="0024690C"/>
    <w:rsid w:val="0026062F"/>
    <w:rsid w:val="0026319D"/>
    <w:rsid w:val="00265866"/>
    <w:rsid w:val="0027094A"/>
    <w:rsid w:val="002722D1"/>
    <w:rsid w:val="0027542F"/>
    <w:rsid w:val="00286C28"/>
    <w:rsid w:val="00287B6C"/>
    <w:rsid w:val="00291819"/>
    <w:rsid w:val="002976AF"/>
    <w:rsid w:val="002A0449"/>
    <w:rsid w:val="002B1F30"/>
    <w:rsid w:val="002B4B2F"/>
    <w:rsid w:val="002B6F69"/>
    <w:rsid w:val="002C38D0"/>
    <w:rsid w:val="002C5428"/>
    <w:rsid w:val="002C6550"/>
    <w:rsid w:val="002D1343"/>
    <w:rsid w:val="002D255D"/>
    <w:rsid w:val="002D6074"/>
    <w:rsid w:val="002D7AFB"/>
    <w:rsid w:val="002E5208"/>
    <w:rsid w:val="002E75DB"/>
    <w:rsid w:val="002F40D1"/>
    <w:rsid w:val="00300098"/>
    <w:rsid w:val="00313B65"/>
    <w:rsid w:val="0032297B"/>
    <w:rsid w:val="0033257E"/>
    <w:rsid w:val="00352771"/>
    <w:rsid w:val="00360B85"/>
    <w:rsid w:val="00364D4E"/>
    <w:rsid w:val="003660F4"/>
    <w:rsid w:val="003666E4"/>
    <w:rsid w:val="00367C9E"/>
    <w:rsid w:val="003738FD"/>
    <w:rsid w:val="00376693"/>
    <w:rsid w:val="00377E16"/>
    <w:rsid w:val="00387FD4"/>
    <w:rsid w:val="00397647"/>
    <w:rsid w:val="003A65CA"/>
    <w:rsid w:val="003A7B96"/>
    <w:rsid w:val="003B5D2C"/>
    <w:rsid w:val="003C0454"/>
    <w:rsid w:val="003D45C1"/>
    <w:rsid w:val="004050AB"/>
    <w:rsid w:val="004131BC"/>
    <w:rsid w:val="004150B5"/>
    <w:rsid w:val="004219A3"/>
    <w:rsid w:val="00421C7B"/>
    <w:rsid w:val="00425FDD"/>
    <w:rsid w:val="00435AD8"/>
    <w:rsid w:val="004364F9"/>
    <w:rsid w:val="00446B13"/>
    <w:rsid w:val="00461619"/>
    <w:rsid w:val="00461E0C"/>
    <w:rsid w:val="004632C6"/>
    <w:rsid w:val="004667BB"/>
    <w:rsid w:val="00474190"/>
    <w:rsid w:val="00482042"/>
    <w:rsid w:val="004838B3"/>
    <w:rsid w:val="004841CA"/>
    <w:rsid w:val="004929B6"/>
    <w:rsid w:val="00493964"/>
    <w:rsid w:val="00494457"/>
    <w:rsid w:val="004A1519"/>
    <w:rsid w:val="004A46CD"/>
    <w:rsid w:val="004A7B9C"/>
    <w:rsid w:val="004B2FE0"/>
    <w:rsid w:val="004C4A7C"/>
    <w:rsid w:val="004C7305"/>
    <w:rsid w:val="004D1297"/>
    <w:rsid w:val="004D662C"/>
    <w:rsid w:val="004E069C"/>
    <w:rsid w:val="004F62E9"/>
    <w:rsid w:val="004F751A"/>
    <w:rsid w:val="00502960"/>
    <w:rsid w:val="005069D3"/>
    <w:rsid w:val="005253B4"/>
    <w:rsid w:val="00526DE1"/>
    <w:rsid w:val="005348F7"/>
    <w:rsid w:val="00552948"/>
    <w:rsid w:val="00553BB4"/>
    <w:rsid w:val="00574F95"/>
    <w:rsid w:val="00575AF2"/>
    <w:rsid w:val="00584F4D"/>
    <w:rsid w:val="00592D00"/>
    <w:rsid w:val="005970B0"/>
    <w:rsid w:val="005A027A"/>
    <w:rsid w:val="005A7E0C"/>
    <w:rsid w:val="005B0047"/>
    <w:rsid w:val="005B154C"/>
    <w:rsid w:val="005B662C"/>
    <w:rsid w:val="005C0B72"/>
    <w:rsid w:val="005D3D19"/>
    <w:rsid w:val="005D655F"/>
    <w:rsid w:val="005D6FBE"/>
    <w:rsid w:val="005E638D"/>
    <w:rsid w:val="00601B7B"/>
    <w:rsid w:val="00612118"/>
    <w:rsid w:val="006264F1"/>
    <w:rsid w:val="00631342"/>
    <w:rsid w:val="00635115"/>
    <w:rsid w:val="00636A2A"/>
    <w:rsid w:val="0064175D"/>
    <w:rsid w:val="00644765"/>
    <w:rsid w:val="00644BEC"/>
    <w:rsid w:val="006462AD"/>
    <w:rsid w:val="00657886"/>
    <w:rsid w:val="00657B36"/>
    <w:rsid w:val="00657FE2"/>
    <w:rsid w:val="00665D9C"/>
    <w:rsid w:val="00675B47"/>
    <w:rsid w:val="00680278"/>
    <w:rsid w:val="006822F9"/>
    <w:rsid w:val="00682920"/>
    <w:rsid w:val="00694D9D"/>
    <w:rsid w:val="00694ED6"/>
    <w:rsid w:val="006C7F87"/>
    <w:rsid w:val="006D6550"/>
    <w:rsid w:val="006E2015"/>
    <w:rsid w:val="007146EA"/>
    <w:rsid w:val="0072181D"/>
    <w:rsid w:val="00722A3B"/>
    <w:rsid w:val="00744E8C"/>
    <w:rsid w:val="00752ABE"/>
    <w:rsid w:val="00760027"/>
    <w:rsid w:val="00763CEE"/>
    <w:rsid w:val="00765889"/>
    <w:rsid w:val="0077047B"/>
    <w:rsid w:val="00770E3D"/>
    <w:rsid w:val="007911FB"/>
    <w:rsid w:val="00792126"/>
    <w:rsid w:val="00793D94"/>
    <w:rsid w:val="00796984"/>
    <w:rsid w:val="007A4124"/>
    <w:rsid w:val="007B1181"/>
    <w:rsid w:val="007B3220"/>
    <w:rsid w:val="007C598A"/>
    <w:rsid w:val="007D2482"/>
    <w:rsid w:val="007D2C54"/>
    <w:rsid w:val="007D3FFE"/>
    <w:rsid w:val="007D6A4F"/>
    <w:rsid w:val="0080708B"/>
    <w:rsid w:val="0081295E"/>
    <w:rsid w:val="00814AA2"/>
    <w:rsid w:val="00817F1C"/>
    <w:rsid w:val="00827955"/>
    <w:rsid w:val="008425A0"/>
    <w:rsid w:val="00850175"/>
    <w:rsid w:val="008551B5"/>
    <w:rsid w:val="00857130"/>
    <w:rsid w:val="00873B5D"/>
    <w:rsid w:val="00876224"/>
    <w:rsid w:val="00877983"/>
    <w:rsid w:val="00877C37"/>
    <w:rsid w:val="008916A6"/>
    <w:rsid w:val="008A58FE"/>
    <w:rsid w:val="008C3222"/>
    <w:rsid w:val="008E04C6"/>
    <w:rsid w:val="008E0D5B"/>
    <w:rsid w:val="008E2D9E"/>
    <w:rsid w:val="008E2EAE"/>
    <w:rsid w:val="008E7F11"/>
    <w:rsid w:val="008F79C0"/>
    <w:rsid w:val="00900C79"/>
    <w:rsid w:val="00901051"/>
    <w:rsid w:val="009027F0"/>
    <w:rsid w:val="00911065"/>
    <w:rsid w:val="00915881"/>
    <w:rsid w:val="00936BC6"/>
    <w:rsid w:val="0096210E"/>
    <w:rsid w:val="009629AE"/>
    <w:rsid w:val="0096474E"/>
    <w:rsid w:val="00973D67"/>
    <w:rsid w:val="009809B8"/>
    <w:rsid w:val="009814B7"/>
    <w:rsid w:val="00985DC3"/>
    <w:rsid w:val="009875B6"/>
    <w:rsid w:val="00991416"/>
    <w:rsid w:val="009A4D7B"/>
    <w:rsid w:val="009B531F"/>
    <w:rsid w:val="009C0285"/>
    <w:rsid w:val="009C10CA"/>
    <w:rsid w:val="009C63AB"/>
    <w:rsid w:val="009F0509"/>
    <w:rsid w:val="009F3D32"/>
    <w:rsid w:val="009F4430"/>
    <w:rsid w:val="009F4D1E"/>
    <w:rsid w:val="00A07494"/>
    <w:rsid w:val="00A1196D"/>
    <w:rsid w:val="00A20568"/>
    <w:rsid w:val="00A35FF9"/>
    <w:rsid w:val="00A449E2"/>
    <w:rsid w:val="00A44B88"/>
    <w:rsid w:val="00A640DB"/>
    <w:rsid w:val="00A67723"/>
    <w:rsid w:val="00A73AB4"/>
    <w:rsid w:val="00A74483"/>
    <w:rsid w:val="00A7770E"/>
    <w:rsid w:val="00A77D8E"/>
    <w:rsid w:val="00A85F38"/>
    <w:rsid w:val="00A8666B"/>
    <w:rsid w:val="00A86E60"/>
    <w:rsid w:val="00A93111"/>
    <w:rsid w:val="00A94067"/>
    <w:rsid w:val="00AA3A93"/>
    <w:rsid w:val="00AA4A19"/>
    <w:rsid w:val="00AB1AAF"/>
    <w:rsid w:val="00AB71EA"/>
    <w:rsid w:val="00AB7942"/>
    <w:rsid w:val="00AC0412"/>
    <w:rsid w:val="00AC796D"/>
    <w:rsid w:val="00B045B7"/>
    <w:rsid w:val="00B062A5"/>
    <w:rsid w:val="00B12ECF"/>
    <w:rsid w:val="00B1343A"/>
    <w:rsid w:val="00B15D9C"/>
    <w:rsid w:val="00B17002"/>
    <w:rsid w:val="00B21DE7"/>
    <w:rsid w:val="00B239BC"/>
    <w:rsid w:val="00B27CD5"/>
    <w:rsid w:val="00B30038"/>
    <w:rsid w:val="00B368C1"/>
    <w:rsid w:val="00B56727"/>
    <w:rsid w:val="00B71184"/>
    <w:rsid w:val="00B810B3"/>
    <w:rsid w:val="00B854D7"/>
    <w:rsid w:val="00B90142"/>
    <w:rsid w:val="00B954CB"/>
    <w:rsid w:val="00B95F9C"/>
    <w:rsid w:val="00BA530E"/>
    <w:rsid w:val="00BB0A3D"/>
    <w:rsid w:val="00BB55D8"/>
    <w:rsid w:val="00BB6E38"/>
    <w:rsid w:val="00BD10FB"/>
    <w:rsid w:val="00BD3725"/>
    <w:rsid w:val="00BE2E28"/>
    <w:rsid w:val="00BE5218"/>
    <w:rsid w:val="00C16FBF"/>
    <w:rsid w:val="00C253F3"/>
    <w:rsid w:val="00C33DAA"/>
    <w:rsid w:val="00C45B59"/>
    <w:rsid w:val="00C45CA4"/>
    <w:rsid w:val="00C5025F"/>
    <w:rsid w:val="00C57B0A"/>
    <w:rsid w:val="00C64529"/>
    <w:rsid w:val="00C82918"/>
    <w:rsid w:val="00C82AB1"/>
    <w:rsid w:val="00C836D4"/>
    <w:rsid w:val="00C92B91"/>
    <w:rsid w:val="00CA1980"/>
    <w:rsid w:val="00CA2586"/>
    <w:rsid w:val="00CB1B9D"/>
    <w:rsid w:val="00CB5C76"/>
    <w:rsid w:val="00CC20EF"/>
    <w:rsid w:val="00CC3BA6"/>
    <w:rsid w:val="00CD6460"/>
    <w:rsid w:val="00CE2B53"/>
    <w:rsid w:val="00CE4C57"/>
    <w:rsid w:val="00CF72A9"/>
    <w:rsid w:val="00D04801"/>
    <w:rsid w:val="00D07C6A"/>
    <w:rsid w:val="00D155DB"/>
    <w:rsid w:val="00D15FED"/>
    <w:rsid w:val="00D2078D"/>
    <w:rsid w:val="00D2411A"/>
    <w:rsid w:val="00D24EF7"/>
    <w:rsid w:val="00D264F5"/>
    <w:rsid w:val="00D40E07"/>
    <w:rsid w:val="00D627E4"/>
    <w:rsid w:val="00D70BE6"/>
    <w:rsid w:val="00D944F6"/>
    <w:rsid w:val="00DA6C17"/>
    <w:rsid w:val="00DB5CC7"/>
    <w:rsid w:val="00DB6F57"/>
    <w:rsid w:val="00DC5C03"/>
    <w:rsid w:val="00DD43F6"/>
    <w:rsid w:val="00DD5641"/>
    <w:rsid w:val="00DD6BAC"/>
    <w:rsid w:val="00DD7586"/>
    <w:rsid w:val="00DE02BF"/>
    <w:rsid w:val="00DE4E08"/>
    <w:rsid w:val="00DF29C0"/>
    <w:rsid w:val="00DF2E32"/>
    <w:rsid w:val="00DF5712"/>
    <w:rsid w:val="00DF6BF4"/>
    <w:rsid w:val="00E03E59"/>
    <w:rsid w:val="00E1209C"/>
    <w:rsid w:val="00E14D92"/>
    <w:rsid w:val="00E15B5D"/>
    <w:rsid w:val="00E175AA"/>
    <w:rsid w:val="00E22783"/>
    <w:rsid w:val="00E26EE6"/>
    <w:rsid w:val="00E32A04"/>
    <w:rsid w:val="00E37711"/>
    <w:rsid w:val="00E43B6E"/>
    <w:rsid w:val="00E45370"/>
    <w:rsid w:val="00E56CEC"/>
    <w:rsid w:val="00E61E95"/>
    <w:rsid w:val="00E80456"/>
    <w:rsid w:val="00E8593A"/>
    <w:rsid w:val="00E931C0"/>
    <w:rsid w:val="00E94366"/>
    <w:rsid w:val="00E95751"/>
    <w:rsid w:val="00E95E53"/>
    <w:rsid w:val="00EA26AB"/>
    <w:rsid w:val="00EC1FFE"/>
    <w:rsid w:val="00EC3419"/>
    <w:rsid w:val="00EC3EFD"/>
    <w:rsid w:val="00EC44D6"/>
    <w:rsid w:val="00EC6AE8"/>
    <w:rsid w:val="00EC6DED"/>
    <w:rsid w:val="00EF12A5"/>
    <w:rsid w:val="00F07599"/>
    <w:rsid w:val="00F12E75"/>
    <w:rsid w:val="00F1464E"/>
    <w:rsid w:val="00F15D19"/>
    <w:rsid w:val="00F26808"/>
    <w:rsid w:val="00F52141"/>
    <w:rsid w:val="00F52185"/>
    <w:rsid w:val="00F52ECC"/>
    <w:rsid w:val="00F57EA4"/>
    <w:rsid w:val="00F64CD0"/>
    <w:rsid w:val="00F70009"/>
    <w:rsid w:val="00F7490F"/>
    <w:rsid w:val="00F81D74"/>
    <w:rsid w:val="00F97C4B"/>
    <w:rsid w:val="00FB4497"/>
    <w:rsid w:val="00FB6955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AB9"/>
  <w15:docId w15:val="{2403C5E7-DB07-AD46-B3E6-89272A2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95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B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66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E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4B2FE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62A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4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44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FA7D-948B-4A64-8A4D-FD7E5A6DF2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Тоғжан Зейденова</dc:creator>
  <cp:lastModifiedBy>urbishev_sirim@mail.ru</cp:lastModifiedBy>
  <cp:revision>2</cp:revision>
  <cp:lastPrinted>2023-01-27T02:51:00Z</cp:lastPrinted>
  <dcterms:created xsi:type="dcterms:W3CDTF">2023-01-27T05:47:00Z</dcterms:created>
  <dcterms:modified xsi:type="dcterms:W3CDTF">2023-01-27T05:47:00Z</dcterms:modified>
</cp:coreProperties>
</file>