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0BB" w14:textId="56CAC365" w:rsidR="005920B8" w:rsidRDefault="005920B8" w:rsidP="005920B8">
      <w:pPr>
        <w:ind w:firstLine="0"/>
        <w:jc w:val="center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Р</w:t>
      </w:r>
      <w:r w:rsidRPr="00383289">
        <w:rPr>
          <w:rFonts w:eastAsia="Calibri"/>
          <w:b/>
          <w:lang w:val="kk-KZ"/>
        </w:rPr>
        <w:t>еспублика аумағында 2022 жылы болған табиғи және техногендік сипаттағы төтенше жағдайлар туралы шолу ақпарат</w:t>
      </w:r>
    </w:p>
    <w:p w14:paraId="09E638CA" w14:textId="77777777" w:rsidR="00383289" w:rsidRPr="00383289" w:rsidRDefault="00383289" w:rsidP="005920B8">
      <w:pPr>
        <w:ind w:firstLine="0"/>
        <w:jc w:val="center"/>
        <w:rPr>
          <w:rFonts w:eastAsia="Calibri"/>
          <w:b/>
          <w:sz w:val="24"/>
          <w:szCs w:val="24"/>
          <w:lang w:val="kk-KZ"/>
        </w:rPr>
      </w:pPr>
    </w:p>
    <w:p w14:paraId="5F8B9B67" w14:textId="7CF216E8" w:rsidR="00383289" w:rsidRPr="00016A7E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b/>
          <w:lang w:val="kk-KZ" w:eastAsia="x-none"/>
        </w:rPr>
      </w:pPr>
      <w:r w:rsidRPr="00016A7E">
        <w:rPr>
          <w:rFonts w:eastAsia="Times New Roman"/>
          <w:lang w:val="kk-KZ" w:eastAsia="x-none"/>
        </w:rPr>
        <w:t xml:space="preserve">«112» бірыңғай кезекшілік-диспетчерлік қызметі пультіне халықтан </w:t>
      </w:r>
      <w:r w:rsidRPr="00016A7E">
        <w:rPr>
          <w:rFonts w:eastAsia="Times New Roman"/>
          <w:lang w:val="kk-KZ" w:eastAsia="x-none"/>
        </w:rPr>
        <w:br/>
      </w:r>
      <w:r w:rsidR="00016A7E" w:rsidRPr="00016A7E">
        <w:rPr>
          <w:rFonts w:eastAsia="Times New Roman"/>
          <w:b/>
          <w:lang w:eastAsia="x-none"/>
        </w:rPr>
        <w:t>6 483 743</w:t>
      </w:r>
      <w:r w:rsidRPr="00016A7E">
        <w:rPr>
          <w:rFonts w:eastAsia="Times New Roman"/>
          <w:b/>
          <w:lang w:val="kk-KZ" w:eastAsia="x-none"/>
        </w:rPr>
        <w:t xml:space="preserve"> </w:t>
      </w:r>
      <w:r w:rsidRPr="00016A7E">
        <w:rPr>
          <w:rFonts w:eastAsia="Times New Roman"/>
          <w:lang w:val="kk-KZ" w:eastAsia="x-none"/>
        </w:rPr>
        <w:t>қоңырау келіп түсті.</w:t>
      </w:r>
    </w:p>
    <w:p w14:paraId="09D5AB24" w14:textId="77777777" w:rsidR="00383289" w:rsidRPr="00016A7E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Calibri"/>
          <w:lang w:val="kk-KZ"/>
        </w:rPr>
      </w:pPr>
      <w:r w:rsidRPr="00016A7E">
        <w:rPr>
          <w:rFonts w:eastAsia="Calibri"/>
          <w:lang w:val="kk-KZ"/>
        </w:rPr>
        <w:t>Мынадай уақтылы ден қою шаралары қабылданды:</w:t>
      </w:r>
    </w:p>
    <w:p w14:paraId="65134D0E" w14:textId="37E51E17" w:rsidR="00383289" w:rsidRPr="00016A7E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Calibri"/>
          <w:lang w:val="kk-KZ"/>
        </w:rPr>
      </w:pPr>
      <w:r w:rsidRPr="00016A7E">
        <w:rPr>
          <w:rFonts w:eastAsia="Calibri"/>
          <w:lang w:val="kk-KZ"/>
        </w:rPr>
        <w:t xml:space="preserve">- өрт сөндіру және авариялық-құтқару жұмыстары қызметінің </w:t>
      </w:r>
      <w:r w:rsidRPr="00016A7E">
        <w:rPr>
          <w:rFonts w:eastAsia="Times New Roman" w:cs="Calibri"/>
          <w:lang w:val="kk-KZ" w:eastAsia="ru-RU"/>
        </w:rPr>
        <w:t xml:space="preserve">бөлімшелері </w:t>
      </w:r>
      <w:r w:rsidRPr="00016A7E">
        <w:rPr>
          <w:rFonts w:eastAsia="Calibri"/>
          <w:lang w:val="kk-KZ"/>
        </w:rPr>
        <w:t xml:space="preserve">және Республикалық жедел-құтқару жасағы </w:t>
      </w:r>
      <w:r w:rsidR="008904D2" w:rsidRPr="00016A7E">
        <w:rPr>
          <w:rFonts w:eastAsia="Calibri"/>
          <w:b/>
          <w:lang w:val="kk-KZ"/>
        </w:rPr>
        <w:t>8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925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адамды құтқарды, </w:t>
      </w:r>
      <w:r w:rsidR="008904D2" w:rsidRPr="00016A7E">
        <w:rPr>
          <w:rFonts w:eastAsia="Calibri"/>
          <w:b/>
          <w:lang w:val="kk-KZ"/>
        </w:rPr>
        <w:t>1</w:t>
      </w:r>
      <w:r w:rsidR="00016A7E" w:rsidRPr="00016A7E">
        <w:rPr>
          <w:rFonts w:eastAsia="Calibri"/>
          <w:b/>
          <w:lang w:val="kk-KZ"/>
        </w:rPr>
        <w:t>1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473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адамды эвакуациялады, </w:t>
      </w:r>
      <w:r w:rsidR="008904D2" w:rsidRPr="00016A7E">
        <w:rPr>
          <w:rFonts w:eastAsia="Calibri"/>
          <w:b/>
          <w:lang w:val="kk-KZ"/>
        </w:rPr>
        <w:t>3</w:t>
      </w:r>
      <w:r w:rsidR="00016A7E" w:rsidRPr="00016A7E">
        <w:rPr>
          <w:rFonts w:eastAsia="Calibri"/>
          <w:b/>
          <w:lang w:val="kk-KZ"/>
        </w:rPr>
        <w:t>18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зардап шеккенге алғашқы медициналық көмек көрсетті, ТЖ орындарынан </w:t>
      </w:r>
      <w:r w:rsidR="008904D2" w:rsidRPr="00016A7E">
        <w:rPr>
          <w:rFonts w:eastAsia="Calibri"/>
          <w:b/>
          <w:lang w:val="kk-KZ"/>
        </w:rPr>
        <w:t>1 </w:t>
      </w:r>
      <w:r w:rsidR="00016A7E" w:rsidRPr="00016A7E">
        <w:rPr>
          <w:rFonts w:eastAsia="Calibri"/>
          <w:b/>
          <w:lang w:val="kk-KZ"/>
        </w:rPr>
        <w:t>117</w:t>
      </w:r>
      <w:r w:rsidR="008904D2"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адам денесін шығарды,</w:t>
      </w:r>
      <w:r w:rsidRPr="00016A7E">
        <w:rPr>
          <w:rFonts w:eastAsia="Calibri"/>
          <w:b/>
          <w:lang w:val="kk-KZ"/>
        </w:rPr>
        <w:t xml:space="preserve"> </w:t>
      </w:r>
      <w:r w:rsidR="00016A7E" w:rsidRPr="00016A7E">
        <w:rPr>
          <w:rFonts w:eastAsia="Calibri"/>
          <w:b/>
          <w:lang w:val="kk-KZ"/>
        </w:rPr>
        <w:t>74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224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дабыл бойынша шығу жасады,</w:t>
      </w:r>
      <w:r w:rsidRPr="00016A7E">
        <w:rPr>
          <w:rFonts w:eastAsia="Times New Roman"/>
          <w:lang w:val="kk-KZ" w:eastAsia="ru-RU"/>
        </w:rPr>
        <w:t xml:space="preserve"> соның </w:t>
      </w:r>
      <w:r w:rsidRPr="00016A7E">
        <w:rPr>
          <w:rFonts w:eastAsia="Calibri"/>
          <w:lang w:val="kk-KZ"/>
        </w:rPr>
        <w:t xml:space="preserve">ішінде </w:t>
      </w:r>
      <w:r w:rsidR="008904D2" w:rsidRPr="00016A7E">
        <w:rPr>
          <w:rFonts w:eastAsia="Calibri"/>
          <w:b/>
          <w:lang w:val="kk-KZ"/>
        </w:rPr>
        <w:t>1</w:t>
      </w:r>
      <w:r w:rsidR="00016A7E" w:rsidRPr="00016A7E">
        <w:rPr>
          <w:rFonts w:eastAsia="Calibri"/>
          <w:b/>
          <w:lang w:val="kk-KZ"/>
        </w:rPr>
        <w:t>1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7</w:t>
      </w:r>
      <w:r w:rsidR="000829A2" w:rsidRPr="00016A7E">
        <w:rPr>
          <w:rFonts w:eastAsia="Calibri"/>
          <w:b/>
          <w:lang w:val="kk-KZ"/>
        </w:rPr>
        <w:t>46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- өрт, </w:t>
      </w:r>
      <w:r w:rsidRPr="00016A7E">
        <w:rPr>
          <w:rFonts w:eastAsia="Calibri"/>
          <w:b/>
          <w:lang w:val="kk-KZ"/>
        </w:rPr>
        <w:t>1</w:t>
      </w:r>
      <w:r w:rsidR="00016A7E" w:rsidRPr="00016A7E">
        <w:rPr>
          <w:rFonts w:eastAsia="Calibri"/>
          <w:b/>
          <w:lang w:val="kk-KZ"/>
        </w:rPr>
        <w:t>4</w:t>
      </w:r>
      <w:r w:rsidRPr="00016A7E">
        <w:rPr>
          <w:rFonts w:eastAsia="Calibri"/>
          <w:b/>
          <w:lang w:val="kk-KZ"/>
        </w:rPr>
        <w:t> </w:t>
      </w:r>
      <w:r w:rsidR="008904D2" w:rsidRPr="00016A7E">
        <w:rPr>
          <w:rFonts w:eastAsia="Calibri"/>
          <w:b/>
          <w:lang w:val="kk-KZ"/>
        </w:rPr>
        <w:t>3</w:t>
      </w:r>
      <w:r w:rsidR="00016A7E" w:rsidRPr="00016A7E">
        <w:rPr>
          <w:rFonts w:eastAsia="Calibri"/>
          <w:b/>
          <w:lang w:val="kk-KZ"/>
        </w:rPr>
        <w:t>0</w:t>
      </w:r>
      <w:r w:rsidR="000829A2" w:rsidRPr="00016A7E">
        <w:rPr>
          <w:rFonts w:eastAsia="Calibri"/>
          <w:b/>
          <w:lang w:val="kk-KZ"/>
        </w:rPr>
        <w:t>3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- авариялық-құтқару жұмыстары, </w:t>
      </w:r>
      <w:r w:rsidR="00016A7E" w:rsidRPr="00016A7E">
        <w:rPr>
          <w:rFonts w:eastAsia="Calibri"/>
          <w:b/>
          <w:lang w:val="kk-KZ"/>
        </w:rPr>
        <w:t>40</w:t>
      </w:r>
      <w:r w:rsidRPr="00016A7E">
        <w:rPr>
          <w:rFonts w:eastAsia="Calibri"/>
          <w:b/>
          <w:lang w:val="kk-KZ"/>
        </w:rPr>
        <w:t> </w:t>
      </w:r>
      <w:r w:rsidR="000829A2" w:rsidRPr="00016A7E">
        <w:rPr>
          <w:rFonts w:eastAsia="Calibri"/>
          <w:b/>
          <w:lang w:val="kk-KZ"/>
        </w:rPr>
        <w:t>5</w:t>
      </w:r>
      <w:r w:rsidR="00016A7E" w:rsidRPr="00016A7E">
        <w:rPr>
          <w:rFonts w:eastAsia="Calibri"/>
          <w:b/>
          <w:lang w:val="kk-KZ"/>
        </w:rPr>
        <w:t>74</w:t>
      </w:r>
      <w:r w:rsidRPr="00016A7E">
        <w:rPr>
          <w:rFonts w:eastAsia="Calibri"/>
          <w:lang w:val="kk-KZ"/>
        </w:rPr>
        <w:t xml:space="preserve"> - өрт ретінде есепке алынбайтын жану, </w:t>
      </w:r>
      <w:r w:rsidR="000829A2" w:rsidRPr="00016A7E">
        <w:rPr>
          <w:rFonts w:eastAsia="Calibri"/>
          <w:b/>
          <w:lang w:val="kk-KZ"/>
        </w:rPr>
        <w:t>1</w:t>
      </w:r>
      <w:r w:rsidR="00016A7E" w:rsidRPr="00016A7E">
        <w:rPr>
          <w:rFonts w:eastAsia="Calibri"/>
          <w:b/>
          <w:lang w:val="kk-KZ"/>
        </w:rPr>
        <w:t>2</w:t>
      </w:r>
      <w:r w:rsidR="008904D2" w:rsidRPr="00016A7E">
        <w:rPr>
          <w:rFonts w:eastAsia="Calibri"/>
          <w:b/>
          <w:lang w:val="kk-KZ"/>
        </w:rPr>
        <w:t>8</w:t>
      </w:r>
      <w:r w:rsidRPr="00016A7E">
        <w:rPr>
          <w:rFonts w:eastAsia="Calibri"/>
          <w:lang w:val="kk-KZ"/>
        </w:rPr>
        <w:t xml:space="preserve"> - көрінеу жалған шақырту, </w:t>
      </w:r>
      <w:r w:rsidR="000829A2" w:rsidRPr="00016A7E">
        <w:rPr>
          <w:rFonts w:eastAsia="Calibri"/>
          <w:b/>
          <w:lang w:val="kk-KZ"/>
        </w:rPr>
        <w:t>2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6</w:t>
      </w:r>
      <w:r w:rsidR="008904D2" w:rsidRPr="00016A7E">
        <w:rPr>
          <w:rFonts w:eastAsia="Calibri"/>
          <w:b/>
          <w:lang w:val="kk-KZ"/>
        </w:rPr>
        <w:t>8</w:t>
      </w:r>
      <w:r w:rsidR="00016A7E" w:rsidRPr="00016A7E">
        <w:rPr>
          <w:rFonts w:eastAsia="Calibri"/>
          <w:b/>
          <w:lang w:val="kk-KZ"/>
        </w:rPr>
        <w:t>4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-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расталмаған жану фактілері,</w:t>
      </w:r>
      <w:r w:rsidRPr="00016A7E">
        <w:rPr>
          <w:rFonts w:eastAsia="Calibri"/>
          <w:b/>
          <w:lang w:val="kk-KZ"/>
        </w:rPr>
        <w:t xml:space="preserve"> </w:t>
      </w:r>
      <w:r w:rsidR="000829A2" w:rsidRPr="00016A7E">
        <w:rPr>
          <w:rFonts w:eastAsia="Calibri"/>
          <w:b/>
          <w:lang w:val="kk-KZ"/>
        </w:rPr>
        <w:t>4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789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-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басқалары;</w:t>
      </w:r>
    </w:p>
    <w:p w14:paraId="30800F24" w14:textId="64FCB075" w:rsidR="00383289" w:rsidRPr="00016A7E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Calibri"/>
          <w:b/>
          <w:lang w:val="kk-KZ"/>
        </w:rPr>
      </w:pPr>
      <w:r w:rsidRPr="00016A7E">
        <w:rPr>
          <w:rFonts w:eastAsia="Calibri"/>
          <w:lang w:val="kk-KZ"/>
        </w:rPr>
        <w:t xml:space="preserve">- «Апаттар медицинасы орталығы» ММ </w:t>
      </w:r>
      <w:r w:rsidR="000E4A98" w:rsidRPr="00016A7E">
        <w:rPr>
          <w:rFonts w:eastAsia="Calibri"/>
          <w:b/>
          <w:lang w:val="kk-KZ"/>
        </w:rPr>
        <w:t>4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337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зардап шеккенге медициналық көмек көрсетті, </w:t>
      </w:r>
      <w:r w:rsidR="000E4A98" w:rsidRPr="00016A7E">
        <w:rPr>
          <w:rFonts w:eastAsia="Calibri"/>
          <w:b/>
          <w:lang w:val="kk-KZ"/>
        </w:rPr>
        <w:t>3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294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адамды құтқарды, </w:t>
      </w:r>
      <w:r w:rsidRPr="00016A7E">
        <w:rPr>
          <w:rFonts w:eastAsia="Calibri"/>
          <w:b/>
          <w:lang w:val="kk-KZ"/>
        </w:rPr>
        <w:t>1 </w:t>
      </w:r>
      <w:r w:rsidR="00016A7E" w:rsidRPr="00016A7E">
        <w:rPr>
          <w:rFonts w:eastAsia="Calibri"/>
          <w:b/>
          <w:lang w:val="kk-KZ"/>
        </w:rPr>
        <w:t>787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адамды эвакуациялады, </w:t>
      </w:r>
      <w:r w:rsidR="000E4A98" w:rsidRPr="00016A7E">
        <w:rPr>
          <w:rFonts w:eastAsia="Calibri"/>
          <w:b/>
          <w:lang w:val="kk-KZ"/>
        </w:rPr>
        <w:t>5</w:t>
      </w:r>
      <w:r w:rsidRPr="00016A7E">
        <w:rPr>
          <w:rFonts w:eastAsia="Calibri"/>
          <w:b/>
          <w:lang w:val="kk-KZ"/>
        </w:rPr>
        <w:t> </w:t>
      </w:r>
      <w:r w:rsidR="00016A7E" w:rsidRPr="00016A7E">
        <w:rPr>
          <w:rFonts w:eastAsia="Calibri"/>
          <w:b/>
          <w:lang w:val="kk-KZ"/>
        </w:rPr>
        <w:t>868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шығу жасады, соның ішінде трассалық медициналық-құтқару пункттері </w:t>
      </w:r>
      <w:r w:rsidRPr="00016A7E">
        <w:rPr>
          <w:rFonts w:eastAsia="Calibri"/>
          <w:b/>
          <w:lang w:val="kk-KZ"/>
        </w:rPr>
        <w:t>1 </w:t>
      </w:r>
      <w:r w:rsidR="00016A7E" w:rsidRPr="00016A7E">
        <w:rPr>
          <w:rFonts w:eastAsia="Calibri"/>
          <w:b/>
          <w:lang w:val="kk-KZ"/>
        </w:rPr>
        <w:t>557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шығу жасады, </w:t>
      </w:r>
      <w:r w:rsidRPr="00016A7E">
        <w:rPr>
          <w:rFonts w:eastAsia="Calibri"/>
          <w:b/>
          <w:lang w:val="kk-KZ"/>
        </w:rPr>
        <w:t>1 </w:t>
      </w:r>
      <w:r w:rsidR="00016A7E" w:rsidRPr="00016A7E">
        <w:rPr>
          <w:rFonts w:eastAsia="Calibri"/>
          <w:b/>
          <w:lang w:val="kk-KZ"/>
        </w:rPr>
        <w:t>545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 xml:space="preserve">адамды эвакуациялады, </w:t>
      </w:r>
      <w:r w:rsidRPr="00016A7E">
        <w:rPr>
          <w:rFonts w:eastAsia="Calibri"/>
          <w:b/>
          <w:lang w:val="kk-KZ"/>
        </w:rPr>
        <w:t>2 </w:t>
      </w:r>
      <w:r w:rsidR="00016A7E" w:rsidRPr="00016A7E">
        <w:rPr>
          <w:rFonts w:eastAsia="Calibri"/>
          <w:b/>
          <w:lang w:val="kk-KZ"/>
        </w:rPr>
        <w:t>853</w:t>
      </w:r>
      <w:r w:rsidRPr="00016A7E">
        <w:rPr>
          <w:rFonts w:eastAsia="Calibri"/>
          <w:b/>
          <w:lang w:val="kk-KZ"/>
        </w:rPr>
        <w:t xml:space="preserve"> </w:t>
      </w:r>
      <w:r w:rsidRPr="00016A7E">
        <w:rPr>
          <w:rFonts w:eastAsia="Calibri"/>
          <w:lang w:val="kk-KZ"/>
        </w:rPr>
        <w:t>зардап шеккенге медициналық көмек көрсетті;</w:t>
      </w:r>
    </w:p>
    <w:p w14:paraId="3BD1B7FD" w14:textId="0886D73E" w:rsidR="00383289" w:rsidRPr="008A169D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8A169D">
        <w:rPr>
          <w:rFonts w:eastAsia="Calibri"/>
          <w:lang w:val="kk-KZ"/>
        </w:rPr>
        <w:t xml:space="preserve">- «Қазавиақұтқару» АҚ әуе кемелері іздеу-құтқару жұмыстарына, өрттерді сөндіруге қатысу, жеке құрамды жеткізуге және басқа тапсырыстар бойынша </w:t>
      </w:r>
      <w:r w:rsidRPr="008A169D">
        <w:rPr>
          <w:rFonts w:eastAsia="Calibri"/>
          <w:lang w:val="kk-KZ"/>
        </w:rPr>
        <w:br/>
      </w:r>
      <w:r w:rsidRPr="008A169D">
        <w:rPr>
          <w:rFonts w:eastAsia="Calibri"/>
          <w:b/>
          <w:lang w:val="kk-KZ"/>
        </w:rPr>
        <w:t>2 </w:t>
      </w:r>
      <w:r w:rsidR="00016A7E" w:rsidRPr="008A169D">
        <w:rPr>
          <w:rFonts w:eastAsia="Calibri"/>
          <w:b/>
          <w:lang w:val="kk-KZ"/>
        </w:rPr>
        <w:t>763</w:t>
      </w:r>
      <w:r w:rsidRPr="008A169D">
        <w:rPr>
          <w:rFonts w:eastAsia="Calibri"/>
          <w:b/>
          <w:lang w:val="kk-KZ"/>
        </w:rPr>
        <w:t xml:space="preserve"> </w:t>
      </w:r>
      <w:r w:rsidRPr="008A169D">
        <w:rPr>
          <w:rFonts w:eastAsia="Calibri"/>
          <w:lang w:val="kk-KZ"/>
        </w:rPr>
        <w:t xml:space="preserve">ұшу жасады, оның ішінде санитариялық авиация желісі бойынша </w:t>
      </w:r>
      <w:r w:rsidR="008A169D" w:rsidRPr="008A169D">
        <w:rPr>
          <w:rFonts w:eastAsia="Calibri"/>
          <w:b/>
          <w:lang w:val="kk-KZ"/>
        </w:rPr>
        <w:t>475</w:t>
      </w:r>
      <w:r w:rsidRPr="008A169D">
        <w:rPr>
          <w:rFonts w:eastAsia="Calibri"/>
          <w:lang w:val="kk-KZ"/>
        </w:rPr>
        <w:t xml:space="preserve"> ұшу, </w:t>
      </w:r>
      <w:r w:rsidRPr="008A169D">
        <w:rPr>
          <w:rFonts w:eastAsia="Calibri"/>
          <w:lang w:val="kk-KZ"/>
        </w:rPr>
        <w:br/>
      </w:r>
      <w:r w:rsidR="00A329B8" w:rsidRPr="008A169D">
        <w:rPr>
          <w:rFonts w:eastAsia="Calibri"/>
          <w:b/>
          <w:lang w:val="kk-KZ"/>
        </w:rPr>
        <w:t>4</w:t>
      </w:r>
      <w:r w:rsidR="008A169D" w:rsidRPr="008A169D">
        <w:rPr>
          <w:rFonts w:eastAsia="Calibri"/>
          <w:b/>
          <w:lang w:val="kk-KZ"/>
        </w:rPr>
        <w:t>36</w:t>
      </w:r>
      <w:r w:rsidRPr="008A169D">
        <w:rPr>
          <w:rFonts w:eastAsia="Calibri"/>
          <w:b/>
          <w:lang w:val="kk-KZ"/>
        </w:rPr>
        <w:t xml:space="preserve"> </w:t>
      </w:r>
      <w:r w:rsidRPr="008A169D">
        <w:rPr>
          <w:rFonts w:eastAsia="Calibri"/>
          <w:lang w:val="kk-KZ"/>
        </w:rPr>
        <w:t>пациент тасымалдады</w:t>
      </w:r>
      <w:r w:rsidRPr="008A169D">
        <w:rPr>
          <w:rFonts w:eastAsia="Times New Roman"/>
          <w:lang w:val="kk-KZ" w:eastAsia="x-none"/>
        </w:rPr>
        <w:t xml:space="preserve">. </w:t>
      </w:r>
    </w:p>
    <w:p w14:paraId="778C2B91" w14:textId="333BE013" w:rsidR="00EB421C" w:rsidRPr="008A169D" w:rsidRDefault="00383289" w:rsidP="00EB421C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proofErr w:type="spellStart"/>
      <w:r w:rsidRPr="008A169D">
        <w:rPr>
          <w:rFonts w:eastAsia="Times New Roman"/>
          <w:lang w:val="x-none" w:eastAsia="x-none"/>
        </w:rPr>
        <w:t>Мемлекет</w:t>
      </w:r>
      <w:proofErr w:type="spellEnd"/>
      <w:r w:rsidRPr="008A169D">
        <w:rPr>
          <w:rFonts w:eastAsia="Times New Roman"/>
          <w:lang w:val="kk-KZ" w:eastAsia="x-none"/>
        </w:rPr>
        <w:t xml:space="preserve"> басшысының бизнеске қысымды төмендету бойынша</w:t>
      </w:r>
      <w:r w:rsidRPr="008A169D">
        <w:rPr>
          <w:rFonts w:eastAsia="Times New Roman"/>
          <w:lang w:val="x-none" w:eastAsia="x-none"/>
        </w:rPr>
        <w:t xml:space="preserve"> </w:t>
      </w:r>
      <w:r w:rsidRPr="008A169D">
        <w:rPr>
          <w:rFonts w:eastAsia="Times New Roman"/>
          <w:lang w:val="kk-KZ" w:eastAsia="x-none"/>
        </w:rPr>
        <w:t xml:space="preserve">тапсырмасын іске асыру мақсатында өрт қауіпсіздігі саласында бақылау тек жоғары тәуекел дәрежесіндегі объектілерге қатысты енгізілген және ерекше тәртіпте өткізіледі. </w:t>
      </w:r>
      <w:r w:rsidR="00EB421C" w:rsidRPr="008A169D">
        <w:rPr>
          <w:rFonts w:eastAsia="Times New Roman"/>
          <w:lang w:val="kk-KZ" w:eastAsia="x-none"/>
        </w:rPr>
        <w:t xml:space="preserve">Бақылау-профилактикалық қызмет шеңберінде өртке қарсы жай-күйіне </w:t>
      </w:r>
      <w:r w:rsidR="005953C3" w:rsidRPr="008A169D">
        <w:rPr>
          <w:rFonts w:eastAsia="Times New Roman"/>
          <w:b/>
          <w:lang w:val="kk-KZ" w:eastAsia="x-none"/>
        </w:rPr>
        <w:t>3</w:t>
      </w:r>
      <w:r w:rsidR="008A169D" w:rsidRPr="008A169D">
        <w:rPr>
          <w:rFonts w:eastAsia="Times New Roman"/>
          <w:b/>
          <w:lang w:val="kk-KZ" w:eastAsia="x-none"/>
        </w:rPr>
        <w:t>6</w:t>
      </w:r>
      <w:r w:rsidR="00EB421C" w:rsidRPr="008A169D">
        <w:rPr>
          <w:rFonts w:eastAsia="Times New Roman"/>
          <w:b/>
          <w:lang w:val="kk-KZ" w:eastAsia="x-none"/>
        </w:rPr>
        <w:t> </w:t>
      </w:r>
      <w:r w:rsidR="008A169D" w:rsidRPr="008A169D">
        <w:rPr>
          <w:rFonts w:eastAsia="Times New Roman"/>
          <w:b/>
          <w:lang w:val="kk-KZ" w:eastAsia="x-none"/>
        </w:rPr>
        <w:t>265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 xml:space="preserve">тексеріс жүргізілді, </w:t>
      </w:r>
      <w:r w:rsidR="00EB421C" w:rsidRPr="008A169D">
        <w:rPr>
          <w:rFonts w:eastAsia="Times New Roman"/>
          <w:b/>
          <w:lang w:val="kk-KZ" w:eastAsia="x-none"/>
        </w:rPr>
        <w:t>1</w:t>
      </w:r>
      <w:r w:rsidR="008A169D" w:rsidRPr="008A169D">
        <w:rPr>
          <w:rFonts w:eastAsia="Times New Roman"/>
          <w:b/>
          <w:lang w:val="kk-KZ" w:eastAsia="x-none"/>
        </w:rPr>
        <w:t>52</w:t>
      </w:r>
      <w:r w:rsidR="00EB421C" w:rsidRPr="008A169D">
        <w:rPr>
          <w:rFonts w:eastAsia="Times New Roman"/>
          <w:b/>
          <w:lang w:val="kk-KZ" w:eastAsia="x-none"/>
        </w:rPr>
        <w:t> </w:t>
      </w:r>
      <w:r w:rsidR="005953C3" w:rsidRPr="008A169D">
        <w:rPr>
          <w:rFonts w:eastAsia="Times New Roman"/>
          <w:b/>
          <w:lang w:val="kk-KZ" w:eastAsia="x-none"/>
        </w:rPr>
        <w:t>4</w:t>
      </w:r>
      <w:r w:rsidR="008A169D" w:rsidRPr="008A169D">
        <w:rPr>
          <w:rFonts w:eastAsia="Times New Roman"/>
          <w:b/>
          <w:lang w:val="kk-KZ" w:eastAsia="x-none"/>
        </w:rPr>
        <w:t>18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 xml:space="preserve">бұзушылық анықталды, </w:t>
      </w:r>
      <w:r w:rsidR="007E11DA" w:rsidRPr="008A169D">
        <w:rPr>
          <w:rFonts w:eastAsia="Times New Roman"/>
          <w:b/>
          <w:lang w:val="kk-KZ" w:eastAsia="x-none"/>
        </w:rPr>
        <w:t>2</w:t>
      </w:r>
      <w:r w:rsidR="008A169D" w:rsidRPr="008A169D">
        <w:rPr>
          <w:rFonts w:eastAsia="Times New Roman"/>
          <w:b/>
          <w:lang w:val="kk-KZ" w:eastAsia="x-none"/>
        </w:rPr>
        <w:t>5</w:t>
      </w:r>
      <w:r w:rsidR="00EB421C" w:rsidRPr="008A169D">
        <w:rPr>
          <w:rFonts w:eastAsia="Times New Roman"/>
          <w:b/>
          <w:lang w:val="kk-KZ" w:eastAsia="x-none"/>
        </w:rPr>
        <w:t> </w:t>
      </w:r>
      <w:r w:rsidR="008A169D" w:rsidRPr="008A169D">
        <w:rPr>
          <w:rFonts w:eastAsia="Times New Roman"/>
          <w:b/>
          <w:lang w:val="kk-KZ" w:eastAsia="x-none"/>
        </w:rPr>
        <w:t>197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 xml:space="preserve">адам әкімшілік жауапкершілікке тартылды, соның ішінде </w:t>
      </w:r>
      <w:r w:rsidR="005953C3" w:rsidRPr="008A169D">
        <w:rPr>
          <w:rFonts w:eastAsia="Times New Roman"/>
          <w:b/>
          <w:lang w:val="kk-KZ" w:eastAsia="x-none"/>
        </w:rPr>
        <w:t>6</w:t>
      </w:r>
      <w:r w:rsidR="00EB421C" w:rsidRPr="008A169D">
        <w:rPr>
          <w:rFonts w:eastAsia="Times New Roman"/>
          <w:b/>
          <w:lang w:val="kk-KZ" w:eastAsia="x-none"/>
        </w:rPr>
        <w:t> </w:t>
      </w:r>
      <w:r w:rsidR="008A169D" w:rsidRPr="008A169D">
        <w:rPr>
          <w:rFonts w:eastAsia="Times New Roman"/>
          <w:b/>
          <w:lang w:val="kk-KZ" w:eastAsia="x-none"/>
        </w:rPr>
        <w:t>713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 xml:space="preserve">лауазымды тұлғаға </w:t>
      </w:r>
      <w:r w:rsidR="005953C3" w:rsidRPr="008A169D">
        <w:rPr>
          <w:rFonts w:eastAsia="Times New Roman"/>
          <w:b/>
          <w:lang w:val="kk-KZ" w:eastAsia="x-none"/>
        </w:rPr>
        <w:t>3</w:t>
      </w:r>
      <w:r w:rsidR="008A169D" w:rsidRPr="008A169D">
        <w:rPr>
          <w:rFonts w:eastAsia="Times New Roman"/>
          <w:b/>
          <w:lang w:val="kk-KZ" w:eastAsia="x-none"/>
        </w:rPr>
        <w:t>53</w:t>
      </w:r>
      <w:r w:rsidR="005953C3" w:rsidRPr="008A169D">
        <w:rPr>
          <w:rFonts w:eastAsia="Times New Roman"/>
          <w:b/>
          <w:lang w:val="kk-KZ" w:eastAsia="x-none"/>
        </w:rPr>
        <w:t>,</w:t>
      </w:r>
      <w:r w:rsidR="008A169D" w:rsidRPr="008A169D">
        <w:rPr>
          <w:rFonts w:eastAsia="Times New Roman"/>
          <w:b/>
          <w:lang w:val="kk-KZ" w:eastAsia="x-none"/>
        </w:rPr>
        <w:t>7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>млн.теңге сомасында айыппұл салынды.</w:t>
      </w:r>
    </w:p>
    <w:p w14:paraId="57703E87" w14:textId="690E3A82" w:rsidR="00EB421C" w:rsidRPr="008A169D" w:rsidRDefault="00EB421C" w:rsidP="00EB421C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8A169D">
        <w:rPr>
          <w:rFonts w:eastAsia="Times New Roman"/>
          <w:lang w:val="kk-KZ" w:eastAsia="x-none"/>
        </w:rPr>
        <w:t xml:space="preserve">Өнеркәсіптік қауіпсіздік саласындағы мемлекеттік қадағалауды жүзеге асыру шеңберінде 2022 жылы ерекше тәртіп бойынша </w:t>
      </w:r>
      <w:r w:rsidR="007E11DA" w:rsidRPr="008A169D">
        <w:rPr>
          <w:rFonts w:eastAsia="Times New Roman"/>
          <w:b/>
          <w:lang w:val="kk-KZ" w:eastAsia="x-none"/>
        </w:rPr>
        <w:t>1 </w:t>
      </w:r>
      <w:r w:rsidR="008A169D" w:rsidRPr="008A169D">
        <w:rPr>
          <w:rFonts w:eastAsia="Times New Roman"/>
          <w:b/>
          <w:lang w:val="kk-KZ" w:eastAsia="x-none"/>
        </w:rPr>
        <w:t>355</w:t>
      </w:r>
      <w:r w:rsidR="007E11DA" w:rsidRPr="008A169D">
        <w:rPr>
          <w:rFonts w:eastAsia="Times New Roman"/>
          <w:b/>
          <w:lang w:val="kk-KZ" w:eastAsia="x-none"/>
        </w:rPr>
        <w:t xml:space="preserve"> </w:t>
      </w:r>
      <w:r w:rsidRPr="008A169D">
        <w:rPr>
          <w:rFonts w:eastAsia="Times New Roman"/>
          <w:lang w:val="kk-KZ" w:eastAsia="x-none"/>
        </w:rPr>
        <w:t xml:space="preserve">және </w:t>
      </w:r>
      <w:r w:rsidR="008A169D" w:rsidRPr="008A169D">
        <w:rPr>
          <w:rFonts w:eastAsia="Times New Roman"/>
          <w:b/>
          <w:lang w:val="kk-KZ" w:eastAsia="x-none"/>
        </w:rPr>
        <w:t>1 095</w:t>
      </w:r>
      <w:r w:rsidRPr="008A169D">
        <w:rPr>
          <w:rFonts w:eastAsia="Times New Roman"/>
          <w:lang w:val="kk-KZ" w:eastAsia="x-none"/>
        </w:rPr>
        <w:t xml:space="preserve"> жоспардан тыс тексеру жүргізілді. Тексеру қорытындысы бойынша </w:t>
      </w:r>
      <w:r w:rsidR="005953C3" w:rsidRPr="008A169D">
        <w:rPr>
          <w:rFonts w:eastAsia="Times New Roman"/>
          <w:b/>
          <w:lang w:val="kk-KZ" w:eastAsia="x-none"/>
        </w:rPr>
        <w:t>3</w:t>
      </w:r>
      <w:r w:rsidR="008A169D" w:rsidRPr="008A169D">
        <w:rPr>
          <w:rFonts w:eastAsia="Times New Roman"/>
          <w:b/>
          <w:lang w:val="kk-KZ" w:eastAsia="x-none"/>
        </w:rPr>
        <w:t>4</w:t>
      </w:r>
      <w:r w:rsidRPr="008A169D">
        <w:rPr>
          <w:rFonts w:eastAsia="Times New Roman"/>
          <w:b/>
          <w:lang w:val="kk-KZ" w:eastAsia="x-none"/>
        </w:rPr>
        <w:t> </w:t>
      </w:r>
      <w:r w:rsidR="008A169D" w:rsidRPr="008A169D">
        <w:rPr>
          <w:rFonts w:eastAsia="Times New Roman"/>
          <w:b/>
          <w:lang w:val="kk-KZ" w:eastAsia="x-none"/>
        </w:rPr>
        <w:t>617</w:t>
      </w:r>
      <w:r w:rsidRPr="008A169D">
        <w:rPr>
          <w:rFonts w:eastAsia="Times New Roman"/>
          <w:b/>
          <w:lang w:val="kk-KZ" w:eastAsia="x-none"/>
        </w:rPr>
        <w:t xml:space="preserve"> </w:t>
      </w:r>
      <w:r w:rsidRPr="008A169D">
        <w:rPr>
          <w:rFonts w:eastAsia="Times New Roman"/>
          <w:lang w:val="kk-KZ" w:eastAsia="x-none"/>
        </w:rPr>
        <w:t xml:space="preserve">бұзушылық анықталды, </w:t>
      </w:r>
      <w:r w:rsidR="005953C3" w:rsidRPr="008A169D">
        <w:rPr>
          <w:rFonts w:eastAsia="Times New Roman"/>
          <w:b/>
          <w:lang w:val="kk-KZ" w:eastAsia="x-none"/>
        </w:rPr>
        <w:t>7</w:t>
      </w:r>
      <w:r w:rsidR="008A169D" w:rsidRPr="008A169D">
        <w:rPr>
          <w:rFonts w:eastAsia="Times New Roman"/>
          <w:b/>
          <w:lang w:val="kk-KZ" w:eastAsia="x-none"/>
        </w:rPr>
        <w:t>33</w:t>
      </w:r>
      <w:r w:rsidRPr="008A169D">
        <w:rPr>
          <w:rFonts w:eastAsia="Times New Roman"/>
          <w:lang w:val="kk-KZ" w:eastAsia="x-none"/>
        </w:rPr>
        <w:t xml:space="preserve"> объект тоқтатылды, </w:t>
      </w:r>
      <w:r w:rsidR="005953C3" w:rsidRPr="008A169D">
        <w:rPr>
          <w:rFonts w:eastAsia="Times New Roman"/>
          <w:b/>
          <w:lang w:val="kk-KZ" w:eastAsia="x-none"/>
        </w:rPr>
        <w:t>2</w:t>
      </w:r>
      <w:r w:rsidR="008A169D" w:rsidRPr="008A169D">
        <w:rPr>
          <w:rFonts w:eastAsia="Times New Roman"/>
          <w:b/>
          <w:lang w:val="kk-KZ" w:eastAsia="x-none"/>
        </w:rPr>
        <w:t>54</w:t>
      </w:r>
      <w:r w:rsidRPr="008A169D">
        <w:rPr>
          <w:rFonts w:eastAsia="Times New Roman"/>
          <w:lang w:val="kk-KZ" w:eastAsia="x-none"/>
        </w:rPr>
        <w:t xml:space="preserve"> млн. теңгеден астам сомасында </w:t>
      </w:r>
      <w:r w:rsidRPr="008A169D">
        <w:rPr>
          <w:rFonts w:eastAsia="Times New Roman"/>
          <w:b/>
          <w:lang w:val="kk-KZ" w:eastAsia="x-none"/>
        </w:rPr>
        <w:t>1 </w:t>
      </w:r>
      <w:r w:rsidR="008A169D" w:rsidRPr="008A169D">
        <w:rPr>
          <w:rFonts w:eastAsia="Times New Roman"/>
          <w:b/>
          <w:lang w:val="kk-KZ" w:eastAsia="x-none"/>
        </w:rPr>
        <w:t>708</w:t>
      </w:r>
      <w:r w:rsidRPr="008A169D">
        <w:rPr>
          <w:rFonts w:eastAsia="Times New Roman"/>
          <w:b/>
          <w:lang w:val="kk-KZ" w:eastAsia="x-none"/>
        </w:rPr>
        <w:t xml:space="preserve"> </w:t>
      </w:r>
      <w:r w:rsidRPr="008A169D">
        <w:rPr>
          <w:rFonts w:eastAsia="Times New Roman"/>
          <w:lang w:val="kk-KZ" w:eastAsia="x-none"/>
        </w:rPr>
        <w:t>әкімшілік айыппұл салынды.</w:t>
      </w:r>
    </w:p>
    <w:p w14:paraId="081BADC5" w14:textId="51E69190" w:rsidR="00EB421C" w:rsidRPr="003F13DC" w:rsidRDefault="00EB421C" w:rsidP="00EB421C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3F13DC">
        <w:rPr>
          <w:rFonts w:eastAsia="Times New Roman"/>
          <w:lang w:val="kk-KZ" w:eastAsia="x-none"/>
        </w:rPr>
        <w:t xml:space="preserve">Халықты оқыту және хабар беру мақсатында бұқаралық ақпарат құралдарында </w:t>
      </w:r>
      <w:r w:rsidR="003F13DC" w:rsidRPr="003F13DC">
        <w:rPr>
          <w:rFonts w:eastAsia="Times New Roman"/>
          <w:b/>
          <w:lang w:val="kk-KZ" w:eastAsia="x-none"/>
        </w:rPr>
        <w:t>96</w:t>
      </w:r>
      <w:r w:rsidRPr="003F13DC">
        <w:rPr>
          <w:rFonts w:eastAsia="Times New Roman"/>
          <w:b/>
          <w:lang w:val="kk-KZ" w:eastAsia="x-none"/>
        </w:rPr>
        <w:t> </w:t>
      </w:r>
      <w:r w:rsidR="00557E75" w:rsidRPr="003F13DC">
        <w:rPr>
          <w:rFonts w:eastAsia="Times New Roman"/>
          <w:b/>
          <w:lang w:val="kk-KZ" w:eastAsia="x-none"/>
        </w:rPr>
        <w:t>89</w:t>
      </w:r>
      <w:r w:rsidR="003F13DC" w:rsidRPr="003F13DC">
        <w:rPr>
          <w:rFonts w:eastAsia="Times New Roman"/>
          <w:b/>
          <w:lang w:val="kk-KZ" w:eastAsia="x-none"/>
        </w:rPr>
        <w:t>0</w:t>
      </w:r>
      <w:r w:rsidRPr="003F13DC">
        <w:rPr>
          <w:rFonts w:eastAsia="Times New Roman"/>
          <w:lang w:val="kk-KZ" w:eastAsia="x-none"/>
        </w:rPr>
        <w:t xml:space="preserve">: </w:t>
      </w:r>
      <w:r w:rsidR="00557E75" w:rsidRPr="003F13DC">
        <w:rPr>
          <w:rFonts w:eastAsia="Times New Roman"/>
          <w:b/>
          <w:lang w:val="kk-KZ" w:eastAsia="x-none"/>
        </w:rPr>
        <w:t>1</w:t>
      </w:r>
      <w:r w:rsidR="003F13DC" w:rsidRPr="003F13DC">
        <w:rPr>
          <w:rFonts w:eastAsia="Times New Roman"/>
          <w:b/>
          <w:lang w:val="kk-KZ" w:eastAsia="x-none"/>
        </w:rPr>
        <w:t>1</w:t>
      </w:r>
      <w:r w:rsidRPr="003F13DC">
        <w:rPr>
          <w:rFonts w:eastAsia="Times New Roman"/>
          <w:b/>
          <w:lang w:val="kk-KZ" w:eastAsia="x-none"/>
        </w:rPr>
        <w:t> </w:t>
      </w:r>
      <w:r w:rsidR="003F13DC" w:rsidRPr="003F13DC">
        <w:rPr>
          <w:rFonts w:eastAsia="Times New Roman"/>
          <w:b/>
          <w:lang w:val="kk-KZ" w:eastAsia="x-none"/>
        </w:rPr>
        <w:t>437</w:t>
      </w:r>
      <w:r w:rsidRPr="003F13DC">
        <w:rPr>
          <w:rFonts w:eastAsia="Times New Roman"/>
          <w:b/>
          <w:lang w:val="kk-KZ" w:eastAsia="x-none"/>
        </w:rPr>
        <w:t xml:space="preserve"> </w:t>
      </w:r>
      <w:r w:rsidRPr="003F13DC">
        <w:rPr>
          <w:rFonts w:eastAsia="Times New Roman"/>
          <w:lang w:val="kk-KZ" w:eastAsia="x-none"/>
        </w:rPr>
        <w:t xml:space="preserve">- теле арналарында, </w:t>
      </w:r>
      <w:r w:rsidR="003F13DC" w:rsidRPr="003F13DC">
        <w:rPr>
          <w:rFonts w:eastAsia="Times New Roman"/>
          <w:b/>
          <w:bCs/>
          <w:lang w:val="kk-KZ" w:eastAsia="x-none"/>
        </w:rPr>
        <w:t>21</w:t>
      </w:r>
      <w:r w:rsidRPr="003F13DC">
        <w:rPr>
          <w:rFonts w:eastAsia="Times New Roman"/>
          <w:b/>
          <w:bCs/>
          <w:lang w:val="kk-KZ" w:eastAsia="x-none"/>
        </w:rPr>
        <w:t> </w:t>
      </w:r>
      <w:r w:rsidR="003F13DC" w:rsidRPr="003F13DC">
        <w:rPr>
          <w:rFonts w:eastAsia="Times New Roman"/>
          <w:b/>
          <w:bCs/>
          <w:lang w:val="kk-KZ" w:eastAsia="x-none"/>
        </w:rPr>
        <w:t>964</w:t>
      </w:r>
      <w:r w:rsidRPr="003F13DC">
        <w:rPr>
          <w:rFonts w:eastAsia="Times New Roman"/>
          <w:b/>
          <w:bCs/>
          <w:lang w:val="kk-KZ" w:eastAsia="x-none"/>
        </w:rPr>
        <w:t xml:space="preserve"> </w:t>
      </w:r>
      <w:r w:rsidRPr="003F13DC">
        <w:rPr>
          <w:rFonts w:eastAsia="Times New Roman"/>
          <w:lang w:val="kk-KZ" w:eastAsia="x-none"/>
        </w:rPr>
        <w:t xml:space="preserve">- баспа басылымдарында, </w:t>
      </w:r>
      <w:r w:rsidR="00557E75" w:rsidRPr="003F13DC">
        <w:rPr>
          <w:rFonts w:eastAsia="Times New Roman"/>
          <w:b/>
          <w:bCs/>
          <w:lang w:val="kk-KZ" w:eastAsia="x-none"/>
        </w:rPr>
        <w:t>3</w:t>
      </w:r>
      <w:r w:rsidR="003F13DC" w:rsidRPr="003F13DC">
        <w:rPr>
          <w:rFonts w:eastAsia="Times New Roman"/>
          <w:b/>
          <w:bCs/>
          <w:lang w:val="kk-KZ" w:eastAsia="x-none"/>
        </w:rPr>
        <w:t>8</w:t>
      </w:r>
      <w:r w:rsidRPr="003F13DC">
        <w:rPr>
          <w:rFonts w:eastAsia="Times New Roman"/>
          <w:b/>
          <w:bCs/>
          <w:lang w:val="kk-KZ" w:eastAsia="x-none"/>
        </w:rPr>
        <w:t> </w:t>
      </w:r>
      <w:r w:rsidR="003F13DC" w:rsidRPr="003F13DC">
        <w:rPr>
          <w:rFonts w:eastAsia="Times New Roman"/>
          <w:b/>
          <w:bCs/>
          <w:lang w:val="kk-KZ" w:eastAsia="x-none"/>
        </w:rPr>
        <w:t>323</w:t>
      </w:r>
      <w:r w:rsidRPr="003F13DC">
        <w:rPr>
          <w:rFonts w:eastAsia="Times New Roman"/>
          <w:b/>
          <w:bCs/>
          <w:lang w:val="kk-KZ" w:eastAsia="x-none"/>
        </w:rPr>
        <w:t xml:space="preserve"> </w:t>
      </w:r>
      <w:r w:rsidRPr="003F13DC">
        <w:rPr>
          <w:rFonts w:eastAsia="Times New Roman"/>
          <w:lang w:val="kk-KZ" w:eastAsia="x-none"/>
        </w:rPr>
        <w:t xml:space="preserve">- радиода, </w:t>
      </w:r>
      <w:r w:rsidR="000E0EBA" w:rsidRPr="003F13DC">
        <w:rPr>
          <w:rFonts w:eastAsia="Times New Roman"/>
          <w:b/>
          <w:bCs/>
          <w:lang w:val="kk-KZ" w:eastAsia="x-none"/>
        </w:rPr>
        <w:t>2</w:t>
      </w:r>
      <w:r w:rsidR="003F13DC" w:rsidRPr="003F13DC">
        <w:rPr>
          <w:rFonts w:eastAsia="Times New Roman"/>
          <w:b/>
          <w:bCs/>
          <w:lang w:val="kk-KZ" w:eastAsia="x-none"/>
        </w:rPr>
        <w:t>5</w:t>
      </w:r>
      <w:r w:rsidRPr="003F13DC">
        <w:rPr>
          <w:rFonts w:eastAsia="Times New Roman"/>
          <w:b/>
          <w:bCs/>
          <w:lang w:val="kk-KZ" w:eastAsia="x-none"/>
        </w:rPr>
        <w:t> </w:t>
      </w:r>
      <w:r w:rsidR="003F13DC" w:rsidRPr="003F13DC">
        <w:rPr>
          <w:rFonts w:eastAsia="Times New Roman"/>
          <w:b/>
          <w:bCs/>
          <w:lang w:val="kk-KZ" w:eastAsia="x-none"/>
        </w:rPr>
        <w:t>166</w:t>
      </w:r>
      <w:r w:rsidRPr="003F13DC">
        <w:rPr>
          <w:rFonts w:eastAsia="Times New Roman"/>
          <w:b/>
          <w:bCs/>
          <w:lang w:val="kk-KZ" w:eastAsia="x-none"/>
        </w:rPr>
        <w:t xml:space="preserve"> </w:t>
      </w:r>
      <w:r w:rsidRPr="003F13DC">
        <w:rPr>
          <w:rFonts w:eastAsia="Times New Roman"/>
          <w:lang w:val="kk-KZ" w:eastAsia="x-none"/>
        </w:rPr>
        <w:t>- ақпараттық агенттіктер таспаларында</w:t>
      </w:r>
      <w:r w:rsidR="003F13DC" w:rsidRPr="003F13DC">
        <w:rPr>
          <w:rFonts w:eastAsia="Times New Roman"/>
          <w:lang w:val="kk-KZ" w:eastAsia="x-none"/>
        </w:rPr>
        <w:t xml:space="preserve"> баяндамалар өткізілді және</w:t>
      </w:r>
      <w:r w:rsidRPr="003F13DC">
        <w:rPr>
          <w:rFonts w:eastAsia="Times New Roman"/>
          <w:lang w:val="kk-KZ" w:eastAsia="x-none"/>
        </w:rPr>
        <w:t xml:space="preserve"> материалдар жарияланды.</w:t>
      </w:r>
    </w:p>
    <w:p w14:paraId="28E6012F" w14:textId="436CE019" w:rsidR="00EB421C" w:rsidRDefault="002F4037" w:rsidP="00EB421C">
      <w:pPr>
        <w:widowControl w:val="0"/>
        <w:pBdr>
          <w:bottom w:val="single" w:sz="4" w:space="0" w:color="FFFFFF"/>
        </w:pBdr>
        <w:jc w:val="both"/>
        <w:rPr>
          <w:rFonts w:eastAsia="Times New Roman"/>
          <w:lang w:val="kk-KZ" w:eastAsia="x-none"/>
        </w:rPr>
      </w:pPr>
      <w:r w:rsidRPr="008A169D">
        <w:rPr>
          <w:rFonts w:eastAsia="Times New Roman"/>
          <w:b/>
          <w:lang w:val="kk-KZ" w:eastAsia="x-none"/>
        </w:rPr>
        <w:t>1</w:t>
      </w:r>
      <w:r w:rsidR="008A169D" w:rsidRPr="008A169D">
        <w:rPr>
          <w:rFonts w:eastAsia="Times New Roman"/>
          <w:b/>
          <w:lang w:val="kk-KZ" w:eastAsia="x-none"/>
        </w:rPr>
        <w:t>3</w:t>
      </w:r>
      <w:r w:rsidR="00EB421C" w:rsidRPr="008A169D">
        <w:rPr>
          <w:rFonts w:eastAsia="Times New Roman"/>
          <w:b/>
          <w:lang w:val="kk-KZ" w:eastAsia="x-none"/>
        </w:rPr>
        <w:t> </w:t>
      </w:r>
      <w:r w:rsidR="008A169D" w:rsidRPr="008A169D">
        <w:rPr>
          <w:rFonts w:eastAsia="Times New Roman"/>
          <w:b/>
          <w:lang w:val="kk-KZ" w:eastAsia="x-none"/>
        </w:rPr>
        <w:t>355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i/>
          <w:sz w:val="24"/>
          <w:lang w:val="kk-KZ" w:eastAsia="x-none"/>
        </w:rPr>
        <w:t>(</w:t>
      </w:r>
      <w:r w:rsidR="008A169D" w:rsidRPr="008A169D">
        <w:rPr>
          <w:rFonts w:eastAsia="Times New Roman"/>
          <w:i/>
          <w:sz w:val="24"/>
          <w:lang w:val="kk-KZ" w:eastAsia="x-none"/>
        </w:rPr>
        <w:t>+2,4</w:t>
      </w:r>
      <w:r w:rsidR="00EB421C" w:rsidRPr="008A169D">
        <w:rPr>
          <w:rFonts w:eastAsia="Times New Roman"/>
          <w:i/>
          <w:sz w:val="24"/>
          <w:lang w:val="kk-KZ" w:eastAsia="x-none"/>
        </w:rPr>
        <w:t xml:space="preserve">%, 2021ж. - </w:t>
      </w:r>
      <w:r w:rsidRPr="008A169D">
        <w:rPr>
          <w:rFonts w:eastAsia="Times New Roman"/>
          <w:i/>
          <w:sz w:val="24"/>
          <w:lang w:val="kk-KZ" w:eastAsia="x-none"/>
        </w:rPr>
        <w:t>1</w:t>
      </w:r>
      <w:r w:rsidR="008A169D" w:rsidRPr="008A169D">
        <w:rPr>
          <w:rFonts w:eastAsia="Times New Roman"/>
          <w:i/>
          <w:sz w:val="24"/>
          <w:lang w:val="kk-KZ" w:eastAsia="x-none"/>
        </w:rPr>
        <w:t>3</w:t>
      </w:r>
      <w:r w:rsidR="00EB421C" w:rsidRPr="008A169D">
        <w:rPr>
          <w:rFonts w:eastAsia="Times New Roman"/>
          <w:i/>
          <w:sz w:val="24"/>
          <w:lang w:val="kk-KZ" w:eastAsia="x-none"/>
        </w:rPr>
        <w:t> </w:t>
      </w:r>
      <w:r w:rsidR="00FA2B66" w:rsidRPr="008A169D">
        <w:rPr>
          <w:rFonts w:eastAsia="Times New Roman"/>
          <w:i/>
          <w:sz w:val="24"/>
          <w:lang w:val="kk-KZ" w:eastAsia="x-none"/>
        </w:rPr>
        <w:t>0</w:t>
      </w:r>
      <w:r w:rsidR="008A169D" w:rsidRPr="008A169D">
        <w:rPr>
          <w:rFonts w:eastAsia="Times New Roman"/>
          <w:i/>
          <w:sz w:val="24"/>
          <w:lang w:val="kk-KZ" w:eastAsia="x-none"/>
        </w:rPr>
        <w:t>38</w:t>
      </w:r>
      <w:r w:rsidR="00EB421C" w:rsidRPr="008A169D">
        <w:rPr>
          <w:rFonts w:eastAsia="Times New Roman"/>
          <w:i/>
          <w:sz w:val="24"/>
          <w:lang w:val="kk-KZ" w:eastAsia="x-none"/>
        </w:rPr>
        <w:t>)</w:t>
      </w:r>
      <w:r w:rsidR="00EB421C" w:rsidRPr="008A169D">
        <w:rPr>
          <w:rFonts w:eastAsia="Times New Roman"/>
          <w:b/>
          <w:lang w:val="kk-KZ" w:eastAsia="x-none"/>
        </w:rPr>
        <w:t xml:space="preserve"> </w:t>
      </w:r>
      <w:r w:rsidR="00EB421C" w:rsidRPr="008A169D">
        <w:rPr>
          <w:rFonts w:eastAsia="Times New Roman"/>
          <w:lang w:val="kk-KZ" w:eastAsia="x-none"/>
        </w:rPr>
        <w:t xml:space="preserve">табиғи және техногендік сипаттағы ТЖ және </w:t>
      </w:r>
      <w:r w:rsidR="00EB421C" w:rsidRPr="00C54A0D">
        <w:rPr>
          <w:rFonts w:eastAsia="Times New Roman"/>
          <w:lang w:val="kk-KZ" w:eastAsia="x-none"/>
        </w:rPr>
        <w:t xml:space="preserve">оқиғалар тіркелген, </w:t>
      </w:r>
      <w:r w:rsidR="00EB421C" w:rsidRPr="00C54A0D">
        <w:rPr>
          <w:rFonts w:eastAsia="Times New Roman"/>
          <w:b/>
          <w:lang w:val="kk-KZ" w:eastAsia="x-none"/>
        </w:rPr>
        <w:t>1 </w:t>
      </w:r>
      <w:r w:rsidR="008A169D" w:rsidRPr="00C54A0D">
        <w:rPr>
          <w:rFonts w:eastAsia="Times New Roman"/>
          <w:b/>
          <w:lang w:val="kk-KZ" w:eastAsia="x-none"/>
        </w:rPr>
        <w:t>958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i/>
          <w:sz w:val="24"/>
          <w:lang w:val="kk-KZ" w:eastAsia="x-none"/>
        </w:rPr>
        <w:t>(+</w:t>
      </w:r>
      <w:r w:rsidR="008A169D" w:rsidRPr="00C54A0D">
        <w:rPr>
          <w:rFonts w:eastAsia="Times New Roman"/>
          <w:i/>
          <w:sz w:val="24"/>
          <w:lang w:val="kk-KZ" w:eastAsia="x-none"/>
        </w:rPr>
        <w:t>7</w:t>
      </w:r>
      <w:r w:rsidR="00FA2B66" w:rsidRPr="00C54A0D">
        <w:rPr>
          <w:rFonts w:eastAsia="Times New Roman"/>
          <w:i/>
          <w:sz w:val="24"/>
          <w:lang w:val="kk-KZ" w:eastAsia="x-none"/>
        </w:rPr>
        <w:t>,1</w:t>
      </w:r>
      <w:r w:rsidR="00EB421C" w:rsidRPr="00C54A0D">
        <w:rPr>
          <w:rFonts w:eastAsia="Times New Roman"/>
          <w:i/>
          <w:sz w:val="24"/>
          <w:lang w:val="kk-KZ" w:eastAsia="x-none"/>
        </w:rPr>
        <w:t>%, 2021ж. - 1 </w:t>
      </w:r>
      <w:r w:rsidR="008A169D" w:rsidRPr="00C54A0D">
        <w:rPr>
          <w:rFonts w:eastAsia="Times New Roman"/>
          <w:i/>
          <w:sz w:val="24"/>
          <w:lang w:val="kk-KZ" w:eastAsia="x-none"/>
        </w:rPr>
        <w:t>8</w:t>
      </w:r>
      <w:r w:rsidR="00FA2B66" w:rsidRPr="00C54A0D">
        <w:rPr>
          <w:rFonts w:eastAsia="Times New Roman"/>
          <w:i/>
          <w:sz w:val="24"/>
          <w:lang w:val="kk-KZ" w:eastAsia="x-none"/>
        </w:rPr>
        <w:t>29</w:t>
      </w:r>
      <w:r w:rsidR="00EB421C" w:rsidRPr="00C54A0D">
        <w:rPr>
          <w:rFonts w:eastAsia="Times New Roman"/>
          <w:i/>
          <w:sz w:val="24"/>
          <w:lang w:val="kk-KZ" w:eastAsia="x-none"/>
        </w:rPr>
        <w:t>)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lang w:val="kk-KZ" w:eastAsia="x-none"/>
        </w:rPr>
        <w:t xml:space="preserve">адам зардап шеккен, соның ішінде </w:t>
      </w:r>
      <w:r w:rsidR="00EB421C" w:rsidRPr="00C54A0D">
        <w:rPr>
          <w:rFonts w:eastAsia="Times New Roman"/>
          <w:lang w:val="kk-KZ" w:eastAsia="x-none"/>
        </w:rPr>
        <w:br/>
      </w:r>
      <w:r w:rsidR="00FA2B66" w:rsidRPr="00C54A0D">
        <w:rPr>
          <w:rFonts w:eastAsia="Times New Roman"/>
          <w:b/>
          <w:lang w:val="kk-KZ" w:eastAsia="x-none"/>
        </w:rPr>
        <w:t>6</w:t>
      </w:r>
      <w:r w:rsidR="008A169D" w:rsidRPr="00C54A0D">
        <w:rPr>
          <w:rFonts w:eastAsia="Times New Roman"/>
          <w:b/>
          <w:lang w:val="kk-KZ" w:eastAsia="x-none"/>
        </w:rPr>
        <w:t>63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i/>
          <w:sz w:val="24"/>
          <w:lang w:val="kk-KZ" w:eastAsia="x-none"/>
        </w:rPr>
        <w:t>(-</w:t>
      </w:r>
      <w:r w:rsidR="00FA2B66" w:rsidRPr="00C54A0D">
        <w:rPr>
          <w:rFonts w:eastAsia="Times New Roman"/>
          <w:i/>
          <w:sz w:val="24"/>
          <w:lang w:val="kk-KZ" w:eastAsia="x-none"/>
        </w:rPr>
        <w:t>2</w:t>
      </w:r>
      <w:r w:rsidR="008A169D" w:rsidRPr="00C54A0D">
        <w:rPr>
          <w:rFonts w:eastAsia="Times New Roman"/>
          <w:i/>
          <w:sz w:val="24"/>
          <w:lang w:val="kk-KZ" w:eastAsia="x-none"/>
        </w:rPr>
        <w:t>5,</w:t>
      </w:r>
      <w:r w:rsidR="00FA2B66" w:rsidRPr="00C54A0D">
        <w:rPr>
          <w:rFonts w:eastAsia="Times New Roman"/>
          <w:i/>
          <w:sz w:val="24"/>
          <w:lang w:val="kk-KZ" w:eastAsia="x-none"/>
        </w:rPr>
        <w:t>8</w:t>
      </w:r>
      <w:r w:rsidR="00EB421C" w:rsidRPr="00C54A0D">
        <w:rPr>
          <w:rFonts w:eastAsia="Times New Roman"/>
          <w:i/>
          <w:sz w:val="24"/>
          <w:lang w:val="kk-KZ" w:eastAsia="x-none"/>
        </w:rPr>
        <w:t xml:space="preserve">%, 2021ж. - </w:t>
      </w:r>
      <w:r w:rsidR="00FA2B66" w:rsidRPr="00C54A0D">
        <w:rPr>
          <w:rFonts w:eastAsia="Times New Roman"/>
          <w:i/>
          <w:sz w:val="24"/>
          <w:lang w:val="kk-KZ" w:eastAsia="x-none"/>
        </w:rPr>
        <w:t>8</w:t>
      </w:r>
      <w:r w:rsidR="008A169D" w:rsidRPr="00C54A0D">
        <w:rPr>
          <w:rFonts w:eastAsia="Times New Roman"/>
          <w:i/>
          <w:sz w:val="24"/>
          <w:lang w:val="kk-KZ" w:eastAsia="x-none"/>
        </w:rPr>
        <w:t>9</w:t>
      </w:r>
      <w:r w:rsidR="00FA2B66" w:rsidRPr="00C54A0D">
        <w:rPr>
          <w:rFonts w:eastAsia="Times New Roman"/>
          <w:i/>
          <w:sz w:val="24"/>
          <w:lang w:val="kk-KZ" w:eastAsia="x-none"/>
        </w:rPr>
        <w:t>4</w:t>
      </w:r>
      <w:r w:rsidR="00EB421C" w:rsidRPr="00C54A0D">
        <w:rPr>
          <w:rFonts w:eastAsia="Times New Roman"/>
          <w:i/>
          <w:sz w:val="24"/>
          <w:lang w:val="kk-KZ" w:eastAsia="x-none"/>
        </w:rPr>
        <w:t>)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lang w:val="kk-KZ" w:eastAsia="x-none"/>
        </w:rPr>
        <w:t xml:space="preserve">адам қаза болды, материалдық нұқсан </w:t>
      </w:r>
      <w:r w:rsidR="008A169D" w:rsidRPr="00C54A0D">
        <w:rPr>
          <w:rFonts w:eastAsia="Times New Roman"/>
          <w:b/>
          <w:lang w:val="kk-KZ" w:eastAsia="x-none"/>
        </w:rPr>
        <w:t>3</w:t>
      </w:r>
      <w:r w:rsidR="00FA2B66" w:rsidRPr="00C54A0D">
        <w:rPr>
          <w:rFonts w:eastAsia="Times New Roman"/>
          <w:b/>
          <w:lang w:val="kk-KZ" w:eastAsia="x-none"/>
        </w:rPr>
        <w:t>6 </w:t>
      </w:r>
      <w:r w:rsidR="00C54A0D" w:rsidRPr="00C54A0D">
        <w:rPr>
          <w:rFonts w:eastAsia="Times New Roman"/>
          <w:b/>
          <w:lang w:val="kk-KZ" w:eastAsia="x-none"/>
        </w:rPr>
        <w:t>663</w:t>
      </w:r>
      <w:r w:rsidR="00FA2B66" w:rsidRPr="00C54A0D">
        <w:rPr>
          <w:rFonts w:eastAsia="Times New Roman"/>
          <w:b/>
          <w:lang w:val="kk-KZ" w:eastAsia="x-none"/>
        </w:rPr>
        <w:t>,</w:t>
      </w:r>
      <w:r w:rsidR="00C54A0D" w:rsidRPr="00C54A0D">
        <w:rPr>
          <w:rFonts w:eastAsia="Times New Roman"/>
          <w:b/>
          <w:lang w:val="kk-KZ" w:eastAsia="x-none"/>
        </w:rPr>
        <w:t>73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lang w:val="kk-KZ" w:eastAsia="x-none"/>
        </w:rPr>
        <w:t xml:space="preserve">млн.теңгені </w:t>
      </w:r>
      <w:r w:rsidR="00EB421C" w:rsidRPr="00C54A0D">
        <w:rPr>
          <w:rFonts w:eastAsia="Times New Roman"/>
          <w:lang w:val="kk-KZ" w:eastAsia="x-none"/>
        </w:rPr>
        <w:br/>
      </w:r>
      <w:r w:rsidR="00EB421C" w:rsidRPr="00C54A0D">
        <w:rPr>
          <w:rFonts w:eastAsia="Times New Roman"/>
          <w:i/>
          <w:sz w:val="24"/>
          <w:lang w:val="kk-KZ" w:eastAsia="x-none"/>
        </w:rPr>
        <w:t>(</w:t>
      </w:r>
      <w:r w:rsidRPr="00C54A0D">
        <w:rPr>
          <w:rFonts w:eastAsia="Times New Roman"/>
          <w:i/>
          <w:sz w:val="24"/>
          <w:lang w:val="kk-KZ" w:eastAsia="x-none"/>
        </w:rPr>
        <w:t>+</w:t>
      </w:r>
      <w:r w:rsidR="00C54A0D" w:rsidRPr="00C54A0D">
        <w:rPr>
          <w:rFonts w:eastAsia="Times New Roman"/>
          <w:i/>
          <w:sz w:val="24"/>
          <w:lang w:val="kk-KZ" w:eastAsia="x-none"/>
        </w:rPr>
        <w:t>3,6 есе</w:t>
      </w:r>
      <w:r w:rsidR="00EB421C" w:rsidRPr="00C54A0D">
        <w:rPr>
          <w:rFonts w:eastAsia="Times New Roman"/>
          <w:i/>
          <w:sz w:val="24"/>
          <w:lang w:val="kk-KZ" w:eastAsia="x-none"/>
        </w:rPr>
        <w:t xml:space="preserve">, 2021ж. - </w:t>
      </w:r>
      <w:r w:rsidR="00C54A0D" w:rsidRPr="00C54A0D">
        <w:rPr>
          <w:rFonts w:eastAsia="Times New Roman"/>
          <w:i/>
          <w:sz w:val="24"/>
          <w:lang w:val="kk-KZ" w:eastAsia="x-none"/>
        </w:rPr>
        <w:t>10</w:t>
      </w:r>
      <w:r w:rsidR="00FA2B66" w:rsidRPr="00C54A0D">
        <w:rPr>
          <w:rFonts w:eastAsia="Times New Roman"/>
          <w:i/>
          <w:sz w:val="24"/>
          <w:lang w:val="kk-KZ" w:eastAsia="x-none"/>
        </w:rPr>
        <w:t> </w:t>
      </w:r>
      <w:r w:rsidR="00C54A0D" w:rsidRPr="00C54A0D">
        <w:rPr>
          <w:rFonts w:eastAsia="Times New Roman"/>
          <w:i/>
          <w:sz w:val="24"/>
          <w:lang w:val="kk-KZ" w:eastAsia="x-none"/>
        </w:rPr>
        <w:t>212</w:t>
      </w:r>
      <w:r w:rsidR="00FA2B66" w:rsidRPr="00C54A0D">
        <w:rPr>
          <w:rFonts w:eastAsia="Times New Roman"/>
          <w:i/>
          <w:sz w:val="24"/>
          <w:lang w:val="kk-KZ" w:eastAsia="x-none"/>
        </w:rPr>
        <w:t>,</w:t>
      </w:r>
      <w:r w:rsidR="00C54A0D" w:rsidRPr="00C54A0D">
        <w:rPr>
          <w:rFonts w:eastAsia="Times New Roman"/>
          <w:i/>
          <w:sz w:val="24"/>
          <w:lang w:val="kk-KZ" w:eastAsia="x-none"/>
        </w:rPr>
        <w:t>45</w:t>
      </w:r>
      <w:r w:rsidR="00EB421C" w:rsidRPr="00C54A0D">
        <w:rPr>
          <w:rFonts w:eastAsia="Times New Roman"/>
          <w:i/>
          <w:sz w:val="24"/>
          <w:lang w:val="kk-KZ" w:eastAsia="x-none"/>
        </w:rPr>
        <w:t xml:space="preserve"> млн.тг.)</w:t>
      </w:r>
      <w:r w:rsidR="00EB421C" w:rsidRPr="00C54A0D">
        <w:rPr>
          <w:rFonts w:eastAsia="Times New Roman"/>
          <w:b/>
          <w:lang w:val="kk-KZ" w:eastAsia="x-none"/>
        </w:rPr>
        <w:t xml:space="preserve"> </w:t>
      </w:r>
      <w:r w:rsidR="00EB421C" w:rsidRPr="00C54A0D">
        <w:rPr>
          <w:rFonts w:eastAsia="Times New Roman"/>
          <w:lang w:val="kk-KZ" w:eastAsia="x-none"/>
        </w:rPr>
        <w:t>құрады.</w:t>
      </w:r>
    </w:p>
    <w:p w14:paraId="4A6BA7C0" w14:textId="77777777" w:rsidR="00144A38" w:rsidRPr="00144A38" w:rsidRDefault="00144A38" w:rsidP="00144A38">
      <w:pPr>
        <w:widowControl w:val="0"/>
        <w:pBdr>
          <w:bottom w:val="single" w:sz="4" w:space="0" w:color="FFFFFF"/>
        </w:pBdr>
        <w:ind w:left="284" w:firstLine="0"/>
        <w:jc w:val="both"/>
        <w:rPr>
          <w:rFonts w:eastAsia="Times New Roman"/>
          <w:sz w:val="12"/>
          <w:szCs w:val="12"/>
          <w:lang w:val="kk-KZ" w:eastAsia="x-none"/>
        </w:rPr>
      </w:pPr>
    </w:p>
    <w:p w14:paraId="5D205B7F" w14:textId="4ADD39C3" w:rsidR="00144A38" w:rsidRDefault="00E162B9" w:rsidP="00213C3D">
      <w:pPr>
        <w:widowControl w:val="0"/>
        <w:pBdr>
          <w:bottom w:val="single" w:sz="4" w:space="0" w:color="FFFFFF"/>
        </w:pBdr>
        <w:ind w:firstLine="0"/>
        <w:jc w:val="both"/>
        <w:rPr>
          <w:rFonts w:eastAsia="Times New Roman"/>
          <w:lang w:val="kk-KZ" w:eastAsia="x-none"/>
        </w:rPr>
      </w:pPr>
      <w:r>
        <w:rPr>
          <w:noProof/>
        </w:rPr>
        <w:lastRenderedPageBreak/>
        <w:drawing>
          <wp:inline distT="0" distB="0" distL="0" distR="0" wp14:anchorId="5B8C1C8C" wp14:editId="4C34AB46">
            <wp:extent cx="3074400" cy="2006600"/>
            <wp:effectExtent l="0" t="0" r="12065" b="1270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C23ECDF-0CFF-42E7-AFDB-0F68969E4E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13C3D">
        <w:rPr>
          <w:rFonts w:eastAsia="Times New Roman"/>
          <w:lang w:val="kk-KZ" w:eastAsia="x-none"/>
        </w:rPr>
        <w:t xml:space="preserve">    </w:t>
      </w:r>
      <w:r w:rsidR="00781D51">
        <w:rPr>
          <w:noProof/>
        </w:rPr>
        <w:drawing>
          <wp:inline distT="0" distB="0" distL="0" distR="0" wp14:anchorId="0206E9E5" wp14:editId="1E11A028">
            <wp:extent cx="3114675" cy="2028825"/>
            <wp:effectExtent l="0" t="0" r="952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1F6FBBA4-6970-4037-AEBC-20519AAB67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81D51">
        <w:rPr>
          <w:noProof/>
        </w:rPr>
        <w:t xml:space="preserve"> </w:t>
      </w:r>
    </w:p>
    <w:p w14:paraId="5DC2B031" w14:textId="77777777" w:rsidR="00EB421C" w:rsidRPr="00016A7E" w:rsidRDefault="00EB421C" w:rsidP="00EB421C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sz w:val="12"/>
          <w:szCs w:val="12"/>
          <w:highlight w:val="yellow"/>
          <w:lang w:val="kk-KZ" w:eastAsia="x-none"/>
        </w:rPr>
      </w:pPr>
      <w:r w:rsidRPr="00016A7E">
        <w:rPr>
          <w:rFonts w:eastAsia="Times New Roman"/>
          <w:sz w:val="12"/>
          <w:szCs w:val="12"/>
          <w:highlight w:val="yellow"/>
          <w:lang w:val="kk-KZ" w:eastAsia="x-none"/>
        </w:rPr>
        <w:t xml:space="preserve"> </w:t>
      </w:r>
    </w:p>
    <w:p w14:paraId="10EE2CA8" w14:textId="030E9570" w:rsidR="00EB421C" w:rsidRPr="00192F07" w:rsidRDefault="00EB421C" w:rsidP="00EB421C">
      <w:pPr>
        <w:widowControl w:val="0"/>
        <w:pBdr>
          <w:bottom w:val="single" w:sz="4" w:space="0" w:color="FFFFFF"/>
        </w:pBdr>
        <w:jc w:val="both"/>
        <w:rPr>
          <w:rFonts w:eastAsia="Times New Roman"/>
          <w:lang w:val="kk-KZ" w:eastAsia="x-none"/>
        </w:rPr>
      </w:pPr>
      <w:r w:rsidRPr="00192F07">
        <w:rPr>
          <w:rFonts w:eastAsia="Times New Roman"/>
          <w:b/>
          <w:lang w:val="kk-KZ" w:eastAsia="x-none"/>
        </w:rPr>
        <w:t>Техногендік сипаттағы</w:t>
      </w:r>
      <w:r w:rsidRPr="00192F07">
        <w:rPr>
          <w:rFonts w:eastAsia="Times New Roman"/>
          <w:lang w:val="kk-KZ" w:eastAsia="x-none"/>
        </w:rPr>
        <w:t xml:space="preserve"> ТЖ жалпы ТЖ санының </w:t>
      </w:r>
      <w:r w:rsidR="00FD5B38" w:rsidRPr="00192F07">
        <w:rPr>
          <w:rFonts w:eastAsia="Times New Roman"/>
          <w:b/>
          <w:lang w:val="kk-KZ" w:eastAsia="x-none"/>
        </w:rPr>
        <w:t>8</w:t>
      </w:r>
      <w:r w:rsidR="00192F07" w:rsidRPr="00192F07">
        <w:rPr>
          <w:rFonts w:eastAsia="Times New Roman"/>
          <w:b/>
          <w:lang w:val="kk-KZ" w:eastAsia="x-none"/>
        </w:rPr>
        <w:t>8</w:t>
      </w:r>
      <w:r w:rsidR="00FD5B38" w:rsidRPr="00192F07">
        <w:rPr>
          <w:rFonts w:eastAsia="Times New Roman"/>
          <w:b/>
          <w:lang w:val="kk-KZ" w:eastAsia="x-none"/>
        </w:rPr>
        <w:t>,6</w:t>
      </w:r>
      <w:r w:rsidRPr="00192F07">
        <w:rPr>
          <w:rFonts w:eastAsia="Times New Roman"/>
          <w:b/>
          <w:lang w:val="kk-KZ" w:eastAsia="x-none"/>
        </w:rPr>
        <w:t>%</w:t>
      </w:r>
      <w:r w:rsidRPr="00192F07">
        <w:rPr>
          <w:rFonts w:eastAsia="Times New Roman"/>
          <w:lang w:val="kk-KZ" w:eastAsia="x-none"/>
        </w:rPr>
        <w:t xml:space="preserve"> құрайды, </w:t>
      </w:r>
      <w:r w:rsidR="00FD5B38" w:rsidRPr="00192F07">
        <w:rPr>
          <w:rFonts w:eastAsia="Times New Roman"/>
          <w:b/>
          <w:lang w:val="kk-KZ" w:eastAsia="x-none"/>
        </w:rPr>
        <w:t>1</w:t>
      </w:r>
      <w:r w:rsidR="00192F07" w:rsidRPr="00192F07">
        <w:rPr>
          <w:rFonts w:eastAsia="Times New Roman"/>
          <w:b/>
          <w:lang w:val="kk-KZ" w:eastAsia="x-none"/>
        </w:rPr>
        <w:t>1</w:t>
      </w:r>
      <w:r w:rsidRPr="00192F07">
        <w:rPr>
          <w:rFonts w:eastAsia="Times New Roman"/>
          <w:b/>
          <w:lang w:val="kk-KZ" w:eastAsia="x-none"/>
        </w:rPr>
        <w:t> </w:t>
      </w:r>
      <w:r w:rsidR="00192F07" w:rsidRPr="00192F07">
        <w:rPr>
          <w:rFonts w:eastAsia="Times New Roman"/>
          <w:b/>
          <w:lang w:val="kk-KZ" w:eastAsia="x-none"/>
        </w:rPr>
        <w:t>837</w:t>
      </w:r>
      <w:r w:rsidRPr="00192F07">
        <w:rPr>
          <w:rFonts w:eastAsia="Times New Roman"/>
          <w:b/>
          <w:lang w:val="kk-KZ" w:eastAsia="x-none"/>
        </w:rPr>
        <w:t xml:space="preserve"> </w:t>
      </w:r>
      <w:r w:rsidRPr="00192F07">
        <w:rPr>
          <w:rFonts w:eastAsia="Times New Roman"/>
          <w:lang w:val="kk-KZ" w:eastAsia="x-none"/>
        </w:rPr>
        <w:t xml:space="preserve">оқиға </w:t>
      </w:r>
      <w:r w:rsidRPr="00192F07">
        <w:rPr>
          <w:rFonts w:eastAsia="Times New Roman"/>
          <w:i/>
          <w:sz w:val="24"/>
          <w:lang w:val="kk-KZ" w:eastAsia="x-none"/>
        </w:rPr>
        <w:t>(</w:t>
      </w:r>
      <w:r w:rsidR="00192F07" w:rsidRPr="00192F07">
        <w:rPr>
          <w:rFonts w:eastAsia="Times New Roman"/>
          <w:i/>
          <w:sz w:val="24"/>
          <w:lang w:val="kk-KZ" w:eastAsia="x-none"/>
        </w:rPr>
        <w:t>+2,4</w:t>
      </w:r>
      <w:r w:rsidRPr="00192F07">
        <w:rPr>
          <w:rFonts w:eastAsia="Times New Roman"/>
          <w:i/>
          <w:sz w:val="24"/>
          <w:lang w:val="kk-KZ" w:eastAsia="x-none"/>
        </w:rPr>
        <w:t xml:space="preserve">%, 2021ж. - </w:t>
      </w:r>
      <w:r w:rsidR="00FD5B38" w:rsidRPr="00192F07">
        <w:rPr>
          <w:rFonts w:eastAsia="Times New Roman"/>
          <w:i/>
          <w:sz w:val="24"/>
          <w:lang w:val="kk-KZ" w:eastAsia="x-none"/>
        </w:rPr>
        <w:t>1</w:t>
      </w:r>
      <w:r w:rsidR="00192F07" w:rsidRPr="00192F07">
        <w:rPr>
          <w:rFonts w:eastAsia="Times New Roman"/>
          <w:i/>
          <w:sz w:val="24"/>
          <w:lang w:val="kk-KZ" w:eastAsia="x-none"/>
        </w:rPr>
        <w:t>1</w:t>
      </w:r>
      <w:r w:rsidRPr="00192F07">
        <w:rPr>
          <w:rFonts w:eastAsia="Times New Roman"/>
          <w:i/>
          <w:sz w:val="24"/>
          <w:lang w:val="kk-KZ" w:eastAsia="x-none"/>
        </w:rPr>
        <w:t> </w:t>
      </w:r>
      <w:r w:rsidR="00FD5B38" w:rsidRPr="00192F07">
        <w:rPr>
          <w:rFonts w:eastAsia="Times New Roman"/>
          <w:i/>
          <w:sz w:val="24"/>
          <w:lang w:val="kk-KZ" w:eastAsia="x-none"/>
        </w:rPr>
        <w:t>5</w:t>
      </w:r>
      <w:r w:rsidR="00192F07" w:rsidRPr="00192F07">
        <w:rPr>
          <w:rFonts w:eastAsia="Times New Roman"/>
          <w:i/>
          <w:sz w:val="24"/>
          <w:lang w:val="kk-KZ" w:eastAsia="x-none"/>
        </w:rPr>
        <w:t>62</w:t>
      </w:r>
      <w:r w:rsidRPr="00192F07">
        <w:rPr>
          <w:rFonts w:eastAsia="Times New Roman"/>
          <w:i/>
          <w:sz w:val="24"/>
          <w:lang w:val="kk-KZ" w:eastAsia="x-none"/>
        </w:rPr>
        <w:t xml:space="preserve">) </w:t>
      </w:r>
      <w:r w:rsidRPr="00192F07">
        <w:rPr>
          <w:rFonts w:eastAsia="Times New Roman"/>
          <w:lang w:val="kk-KZ" w:eastAsia="x-none"/>
        </w:rPr>
        <w:t xml:space="preserve">тіркелген, бұл ретте </w:t>
      </w:r>
      <w:r w:rsidR="00192F07" w:rsidRPr="00192F07">
        <w:rPr>
          <w:rFonts w:eastAsia="Times New Roman"/>
          <w:b/>
          <w:lang w:val="kk-KZ" w:eastAsia="x-none"/>
        </w:rPr>
        <w:t>939</w:t>
      </w:r>
      <w:r w:rsidRPr="00192F07">
        <w:rPr>
          <w:rFonts w:eastAsia="Times New Roman"/>
          <w:b/>
          <w:lang w:val="kk-KZ" w:eastAsia="x-none"/>
        </w:rPr>
        <w:t xml:space="preserve"> </w:t>
      </w:r>
      <w:r w:rsidRPr="00192F07">
        <w:rPr>
          <w:rFonts w:eastAsia="Times New Roman"/>
          <w:i/>
          <w:sz w:val="24"/>
          <w:lang w:val="kk-KZ" w:eastAsia="x-none"/>
        </w:rPr>
        <w:t>(-</w:t>
      </w:r>
      <w:r w:rsidR="00FD5B38" w:rsidRPr="00192F07">
        <w:rPr>
          <w:rFonts w:eastAsia="Times New Roman"/>
          <w:i/>
          <w:sz w:val="24"/>
          <w:lang w:val="kk-KZ" w:eastAsia="x-none"/>
        </w:rPr>
        <w:t>1</w:t>
      </w:r>
      <w:r w:rsidR="00192F07" w:rsidRPr="00192F07">
        <w:rPr>
          <w:rFonts w:eastAsia="Times New Roman"/>
          <w:i/>
          <w:sz w:val="24"/>
          <w:lang w:val="kk-KZ" w:eastAsia="x-none"/>
        </w:rPr>
        <w:t>0</w:t>
      </w:r>
      <w:r w:rsidR="00FD5B38" w:rsidRPr="00192F07">
        <w:rPr>
          <w:rFonts w:eastAsia="Times New Roman"/>
          <w:i/>
          <w:sz w:val="24"/>
          <w:lang w:val="kk-KZ" w:eastAsia="x-none"/>
        </w:rPr>
        <w:t>,</w:t>
      </w:r>
      <w:r w:rsidR="00192F07" w:rsidRPr="00192F07">
        <w:rPr>
          <w:rFonts w:eastAsia="Times New Roman"/>
          <w:i/>
          <w:sz w:val="24"/>
          <w:lang w:val="kk-KZ" w:eastAsia="x-none"/>
        </w:rPr>
        <w:t>2</w:t>
      </w:r>
      <w:r w:rsidRPr="00192F07">
        <w:rPr>
          <w:rFonts w:eastAsia="Times New Roman"/>
          <w:i/>
          <w:sz w:val="24"/>
          <w:lang w:val="kk-KZ" w:eastAsia="x-none"/>
        </w:rPr>
        <w:t xml:space="preserve">%, 2021ж. </w:t>
      </w:r>
      <w:r w:rsidR="00192F07" w:rsidRPr="00192F07">
        <w:rPr>
          <w:rFonts w:eastAsia="Times New Roman"/>
          <w:i/>
          <w:sz w:val="24"/>
          <w:lang w:val="kk-KZ" w:eastAsia="x-none"/>
        </w:rPr>
        <w:t>-</w:t>
      </w:r>
      <w:r w:rsidRPr="00192F07">
        <w:rPr>
          <w:rFonts w:eastAsia="Times New Roman"/>
          <w:i/>
          <w:sz w:val="24"/>
          <w:lang w:val="kk-KZ" w:eastAsia="x-none"/>
        </w:rPr>
        <w:t xml:space="preserve"> </w:t>
      </w:r>
      <w:r w:rsidR="00192F07" w:rsidRPr="00192F07">
        <w:rPr>
          <w:rFonts w:eastAsia="Times New Roman"/>
          <w:i/>
          <w:sz w:val="24"/>
          <w:lang w:val="kk-KZ" w:eastAsia="x-none"/>
        </w:rPr>
        <w:t>1 046</w:t>
      </w:r>
      <w:r w:rsidRPr="00192F07">
        <w:rPr>
          <w:rFonts w:eastAsia="Times New Roman"/>
          <w:i/>
          <w:sz w:val="24"/>
          <w:lang w:val="kk-KZ" w:eastAsia="x-none"/>
        </w:rPr>
        <w:t>)</w:t>
      </w:r>
      <w:r w:rsidRPr="00192F07">
        <w:rPr>
          <w:rFonts w:eastAsia="Times New Roman"/>
          <w:b/>
          <w:lang w:val="kk-KZ" w:eastAsia="x-none"/>
        </w:rPr>
        <w:t xml:space="preserve"> </w:t>
      </w:r>
      <w:r w:rsidRPr="00192F07">
        <w:rPr>
          <w:rFonts w:eastAsia="Times New Roman"/>
          <w:lang w:val="kk-KZ" w:eastAsia="x-none"/>
        </w:rPr>
        <w:t xml:space="preserve">адам зардап шеккен, соның ішінде </w:t>
      </w:r>
      <w:r w:rsidR="00D6067B" w:rsidRPr="00192F07">
        <w:rPr>
          <w:rFonts w:eastAsia="Times New Roman"/>
          <w:b/>
          <w:lang w:val="kk-KZ" w:eastAsia="x-none"/>
        </w:rPr>
        <w:t>3</w:t>
      </w:r>
      <w:r w:rsidR="00192F07" w:rsidRPr="00192F07">
        <w:rPr>
          <w:rFonts w:eastAsia="Times New Roman"/>
          <w:b/>
          <w:lang w:val="kk-KZ" w:eastAsia="x-none"/>
        </w:rPr>
        <w:t>96</w:t>
      </w:r>
      <w:r w:rsidRPr="00192F07">
        <w:rPr>
          <w:rFonts w:eastAsia="Times New Roman"/>
          <w:b/>
          <w:lang w:val="kk-KZ" w:eastAsia="x-none"/>
        </w:rPr>
        <w:t xml:space="preserve"> </w:t>
      </w:r>
      <w:r w:rsidRPr="00192F07">
        <w:rPr>
          <w:rFonts w:eastAsia="Times New Roman"/>
          <w:i/>
          <w:sz w:val="24"/>
          <w:lang w:val="kk-KZ" w:eastAsia="x-none"/>
        </w:rPr>
        <w:t>(-</w:t>
      </w:r>
      <w:r w:rsidR="00FD5B38" w:rsidRPr="00192F07">
        <w:rPr>
          <w:rFonts w:eastAsia="Times New Roman"/>
          <w:i/>
          <w:sz w:val="24"/>
          <w:lang w:val="kk-KZ" w:eastAsia="x-none"/>
        </w:rPr>
        <w:t>1</w:t>
      </w:r>
      <w:r w:rsidR="00192F07" w:rsidRPr="00192F07">
        <w:rPr>
          <w:rFonts w:eastAsia="Times New Roman"/>
          <w:i/>
          <w:sz w:val="24"/>
          <w:lang w:val="kk-KZ" w:eastAsia="x-none"/>
        </w:rPr>
        <w:t>3</w:t>
      </w:r>
      <w:r w:rsidR="00FD5B38" w:rsidRPr="00192F07">
        <w:rPr>
          <w:rFonts w:eastAsia="Times New Roman"/>
          <w:i/>
          <w:sz w:val="24"/>
          <w:lang w:val="kk-KZ" w:eastAsia="x-none"/>
        </w:rPr>
        <w:t>,</w:t>
      </w:r>
      <w:r w:rsidR="00192F07" w:rsidRPr="00192F07">
        <w:rPr>
          <w:rFonts w:eastAsia="Times New Roman"/>
          <w:i/>
          <w:sz w:val="24"/>
          <w:lang w:val="kk-KZ" w:eastAsia="x-none"/>
        </w:rPr>
        <w:t>5</w:t>
      </w:r>
      <w:r w:rsidRPr="00192F07">
        <w:rPr>
          <w:rFonts w:eastAsia="Times New Roman"/>
          <w:i/>
          <w:sz w:val="24"/>
          <w:lang w:val="kk-KZ" w:eastAsia="x-none"/>
        </w:rPr>
        <w:t xml:space="preserve">%, 2021ж. - </w:t>
      </w:r>
      <w:r w:rsidR="00FD5B38" w:rsidRPr="00192F07">
        <w:rPr>
          <w:rFonts w:eastAsia="Times New Roman"/>
          <w:i/>
          <w:sz w:val="24"/>
          <w:lang w:val="kk-KZ" w:eastAsia="x-none"/>
        </w:rPr>
        <w:t>4</w:t>
      </w:r>
      <w:r w:rsidR="00192F07" w:rsidRPr="00192F07">
        <w:rPr>
          <w:rFonts w:eastAsia="Times New Roman"/>
          <w:i/>
          <w:sz w:val="24"/>
          <w:lang w:val="kk-KZ" w:eastAsia="x-none"/>
        </w:rPr>
        <w:t>58</w:t>
      </w:r>
      <w:r w:rsidRPr="00192F07">
        <w:rPr>
          <w:rFonts w:eastAsia="Times New Roman"/>
          <w:i/>
          <w:sz w:val="24"/>
          <w:lang w:val="kk-KZ" w:eastAsia="x-none"/>
        </w:rPr>
        <w:t>)</w:t>
      </w:r>
      <w:r w:rsidRPr="00192F07">
        <w:rPr>
          <w:rFonts w:eastAsia="Times New Roman"/>
          <w:b/>
          <w:lang w:val="kk-KZ" w:eastAsia="x-none"/>
        </w:rPr>
        <w:t xml:space="preserve"> </w:t>
      </w:r>
      <w:r w:rsidRPr="00192F07">
        <w:rPr>
          <w:rFonts w:eastAsia="Times New Roman"/>
          <w:lang w:val="kk-KZ" w:eastAsia="x-none"/>
        </w:rPr>
        <w:t>адам қаза болды.</w:t>
      </w:r>
    </w:p>
    <w:p w14:paraId="1C33EF3E" w14:textId="0AFE7E4D" w:rsidR="00EB421C" w:rsidRPr="00253C17" w:rsidRDefault="00EB421C" w:rsidP="00EB421C">
      <w:pPr>
        <w:widowControl w:val="0"/>
        <w:pBdr>
          <w:bottom w:val="single" w:sz="4" w:space="4" w:color="FFFFFF"/>
        </w:pBdr>
        <w:jc w:val="both"/>
        <w:rPr>
          <w:rFonts w:eastAsia="Times New Roman"/>
          <w:noProof/>
          <w:sz w:val="24"/>
          <w:szCs w:val="24"/>
          <w:lang w:val="kk-KZ" w:eastAsia="ru-RU"/>
        </w:rPr>
      </w:pPr>
      <w:r w:rsidRPr="00253C17">
        <w:rPr>
          <w:rFonts w:eastAsia="Calibri"/>
          <w:lang w:val="kk-KZ"/>
        </w:rPr>
        <w:t xml:space="preserve">Техногендік сипаттағы жағдайлардың негізгі үлесі </w:t>
      </w:r>
      <w:r w:rsidRPr="00253C17">
        <w:rPr>
          <w:rFonts w:eastAsia="Calibri"/>
          <w:bCs/>
          <w:lang w:val="kk-KZ"/>
        </w:rPr>
        <w:t xml:space="preserve">өндірістік және тұрмыстық өрттерді </w:t>
      </w:r>
      <w:r w:rsidR="00435B9C" w:rsidRPr="00253C17">
        <w:rPr>
          <w:rFonts w:eastAsia="Calibri"/>
          <w:b/>
          <w:bCs/>
          <w:szCs w:val="24"/>
          <w:lang w:val="kk-KZ"/>
        </w:rPr>
        <w:t>9</w:t>
      </w:r>
      <w:r w:rsidR="00BC6560" w:rsidRPr="00253C17">
        <w:rPr>
          <w:rFonts w:eastAsia="Calibri"/>
          <w:b/>
          <w:bCs/>
          <w:szCs w:val="24"/>
          <w:lang w:val="kk-KZ"/>
        </w:rPr>
        <w:t>5</w:t>
      </w:r>
      <w:r w:rsidR="004E6401" w:rsidRPr="00253C17">
        <w:rPr>
          <w:rFonts w:eastAsia="Calibri"/>
          <w:b/>
          <w:bCs/>
          <w:szCs w:val="24"/>
          <w:lang w:val="kk-KZ"/>
        </w:rPr>
        <w:t>,</w:t>
      </w:r>
      <w:r w:rsidR="00BC6560" w:rsidRPr="00253C17">
        <w:rPr>
          <w:rFonts w:eastAsia="Calibri"/>
          <w:b/>
          <w:bCs/>
          <w:szCs w:val="24"/>
          <w:lang w:val="kk-KZ"/>
        </w:rPr>
        <w:t>5</w:t>
      </w:r>
      <w:r w:rsidRPr="00253C17">
        <w:rPr>
          <w:rFonts w:eastAsia="Calibri"/>
          <w:b/>
          <w:szCs w:val="24"/>
          <w:lang w:val="kk-KZ"/>
        </w:rPr>
        <w:t>%</w:t>
      </w:r>
      <w:r w:rsidRPr="00253C17">
        <w:rPr>
          <w:rFonts w:eastAsia="Calibri"/>
          <w:bCs/>
          <w:lang w:val="kk-KZ"/>
        </w:rPr>
        <w:t xml:space="preserve"> құрайды, 2022 жылы </w:t>
      </w:r>
      <w:r w:rsidR="00BC6560" w:rsidRPr="00253C17">
        <w:rPr>
          <w:rFonts w:eastAsia="Calibri"/>
          <w:b/>
          <w:lang w:val="kk-KZ"/>
        </w:rPr>
        <w:t>11 307</w:t>
      </w:r>
      <w:r w:rsidRPr="00253C17">
        <w:rPr>
          <w:rFonts w:eastAsia="Calibri"/>
          <w:b/>
          <w:lang w:val="kk-KZ"/>
        </w:rPr>
        <w:t xml:space="preserve"> </w:t>
      </w:r>
      <w:r w:rsidRPr="00253C17">
        <w:rPr>
          <w:rFonts w:eastAsia="Times New Roman"/>
          <w:i/>
          <w:sz w:val="24"/>
          <w:lang w:val="kk-KZ" w:eastAsia="x-none"/>
        </w:rPr>
        <w:t>(-</w:t>
      </w:r>
      <w:r w:rsidR="00BC6560" w:rsidRPr="00253C17">
        <w:rPr>
          <w:rFonts w:eastAsia="Times New Roman"/>
          <w:i/>
          <w:sz w:val="24"/>
          <w:lang w:val="kk-KZ" w:eastAsia="x-none"/>
        </w:rPr>
        <w:t>0</w:t>
      </w:r>
      <w:r w:rsidR="004E6401" w:rsidRPr="00253C17">
        <w:rPr>
          <w:rFonts w:eastAsia="Times New Roman"/>
          <w:i/>
          <w:sz w:val="24"/>
          <w:lang w:val="kk-KZ" w:eastAsia="x-none"/>
        </w:rPr>
        <w:t>,7</w:t>
      </w:r>
      <w:r w:rsidRPr="00253C17">
        <w:rPr>
          <w:rFonts w:eastAsia="Times New Roman"/>
          <w:i/>
          <w:sz w:val="24"/>
          <w:lang w:val="kk-KZ" w:eastAsia="x-none"/>
        </w:rPr>
        <w:t xml:space="preserve">%, 2021ж. - </w:t>
      </w:r>
      <w:r w:rsidR="004E6401" w:rsidRPr="00253C17">
        <w:rPr>
          <w:rFonts w:eastAsia="Times New Roman"/>
          <w:i/>
          <w:sz w:val="24"/>
          <w:lang w:val="kk-KZ" w:eastAsia="x-none"/>
        </w:rPr>
        <w:t>1</w:t>
      </w:r>
      <w:r w:rsidR="00BC6560" w:rsidRPr="00253C17">
        <w:rPr>
          <w:rFonts w:eastAsia="Times New Roman"/>
          <w:i/>
          <w:sz w:val="24"/>
          <w:lang w:val="kk-KZ" w:eastAsia="x-none"/>
        </w:rPr>
        <w:t>1</w:t>
      </w:r>
      <w:r w:rsidRPr="00253C17">
        <w:rPr>
          <w:rFonts w:eastAsia="Times New Roman"/>
          <w:i/>
          <w:sz w:val="24"/>
          <w:lang w:val="kk-KZ" w:eastAsia="x-none"/>
        </w:rPr>
        <w:t> </w:t>
      </w:r>
      <w:r w:rsidR="00BC6560" w:rsidRPr="00253C17">
        <w:rPr>
          <w:rFonts w:eastAsia="Times New Roman"/>
          <w:i/>
          <w:sz w:val="24"/>
          <w:lang w:val="kk-KZ" w:eastAsia="x-none"/>
        </w:rPr>
        <w:t>392</w:t>
      </w:r>
      <w:r w:rsidRPr="00253C17">
        <w:rPr>
          <w:rFonts w:eastAsia="Times New Roman"/>
          <w:i/>
          <w:sz w:val="24"/>
          <w:lang w:val="kk-KZ" w:eastAsia="x-none"/>
        </w:rPr>
        <w:t xml:space="preserve">) </w:t>
      </w:r>
      <w:r w:rsidRPr="00253C17">
        <w:rPr>
          <w:rFonts w:eastAsia="Calibri"/>
          <w:bCs/>
          <w:lang w:val="kk-KZ"/>
        </w:rPr>
        <w:t>өрт</w:t>
      </w:r>
      <w:r w:rsidRPr="00253C17">
        <w:rPr>
          <w:rFonts w:eastAsia="Calibri"/>
          <w:lang w:val="kk-KZ"/>
        </w:rPr>
        <w:t xml:space="preserve"> болды, онда </w:t>
      </w:r>
      <w:r w:rsidR="00BC6560" w:rsidRPr="00253C17">
        <w:rPr>
          <w:rFonts w:eastAsia="Calibri"/>
          <w:b/>
          <w:lang w:val="kk-KZ"/>
        </w:rPr>
        <w:t>648</w:t>
      </w:r>
      <w:r w:rsidRPr="00253C17">
        <w:rPr>
          <w:rFonts w:eastAsia="Calibri"/>
          <w:lang w:val="kk-KZ"/>
        </w:rPr>
        <w:t xml:space="preserve"> адам зардап шекті </w:t>
      </w:r>
      <w:r w:rsidRPr="00253C17">
        <w:rPr>
          <w:rFonts w:eastAsia="Times New Roman"/>
          <w:i/>
          <w:sz w:val="24"/>
          <w:lang w:val="kk-KZ" w:eastAsia="x-none"/>
        </w:rPr>
        <w:t>(-</w:t>
      </w:r>
      <w:r w:rsidR="004E6401" w:rsidRPr="00253C17">
        <w:rPr>
          <w:rFonts w:eastAsia="Times New Roman"/>
          <w:i/>
          <w:sz w:val="24"/>
          <w:lang w:val="kk-KZ" w:eastAsia="x-none"/>
        </w:rPr>
        <w:t>2</w:t>
      </w:r>
      <w:r w:rsidR="00BC6560" w:rsidRPr="00253C17">
        <w:rPr>
          <w:rFonts w:eastAsia="Times New Roman"/>
          <w:i/>
          <w:sz w:val="24"/>
          <w:lang w:val="kk-KZ" w:eastAsia="x-none"/>
        </w:rPr>
        <w:t>2</w:t>
      </w:r>
      <w:r w:rsidR="004E6401" w:rsidRPr="00253C17">
        <w:rPr>
          <w:rFonts w:eastAsia="Times New Roman"/>
          <w:i/>
          <w:sz w:val="24"/>
          <w:lang w:val="kk-KZ" w:eastAsia="x-none"/>
        </w:rPr>
        <w:t>,</w:t>
      </w:r>
      <w:r w:rsidR="00BC6560" w:rsidRPr="00253C17">
        <w:rPr>
          <w:rFonts w:eastAsia="Times New Roman"/>
          <w:i/>
          <w:sz w:val="24"/>
          <w:lang w:val="kk-KZ" w:eastAsia="x-none"/>
        </w:rPr>
        <w:t>8</w:t>
      </w:r>
      <w:r w:rsidRPr="00253C17">
        <w:rPr>
          <w:rFonts w:eastAsia="Times New Roman"/>
          <w:i/>
          <w:sz w:val="24"/>
          <w:lang w:val="kk-KZ" w:eastAsia="x-none"/>
        </w:rPr>
        <w:t xml:space="preserve">%, 2021ж. - </w:t>
      </w:r>
      <w:r w:rsidR="003F13DC" w:rsidRPr="00253C17">
        <w:rPr>
          <w:rFonts w:eastAsia="Times New Roman"/>
          <w:i/>
          <w:sz w:val="24"/>
          <w:lang w:val="kk-KZ" w:eastAsia="x-none"/>
        </w:rPr>
        <w:t>839</w:t>
      </w:r>
      <w:r w:rsidRPr="00253C17">
        <w:rPr>
          <w:rFonts w:eastAsia="Times New Roman"/>
          <w:i/>
          <w:sz w:val="24"/>
          <w:lang w:val="kk-KZ" w:eastAsia="x-none"/>
        </w:rPr>
        <w:t>)</w:t>
      </w:r>
      <w:r w:rsidRPr="00253C17">
        <w:rPr>
          <w:rFonts w:eastAsia="Calibri"/>
          <w:lang w:val="kk-KZ"/>
        </w:rPr>
        <w:t xml:space="preserve">, соның ішінде </w:t>
      </w:r>
      <w:r w:rsidR="003F13DC" w:rsidRPr="00253C17">
        <w:rPr>
          <w:rFonts w:eastAsia="Calibri"/>
          <w:b/>
          <w:lang w:val="kk-KZ"/>
        </w:rPr>
        <w:t>341</w:t>
      </w:r>
      <w:r w:rsidRPr="00253C17">
        <w:rPr>
          <w:rFonts w:eastAsia="Calibri"/>
          <w:b/>
          <w:lang w:val="kk-KZ"/>
        </w:rPr>
        <w:t xml:space="preserve"> </w:t>
      </w:r>
      <w:r w:rsidRPr="00253C17">
        <w:rPr>
          <w:rFonts w:eastAsia="Calibri"/>
          <w:lang w:val="kk-KZ"/>
        </w:rPr>
        <w:t xml:space="preserve">адам қаза болды </w:t>
      </w:r>
      <w:r w:rsidR="003F13DC" w:rsidRPr="00253C17">
        <w:rPr>
          <w:rFonts w:eastAsia="Calibri"/>
          <w:lang w:val="kk-KZ"/>
        </w:rPr>
        <w:br/>
      </w:r>
      <w:r w:rsidRPr="00253C17">
        <w:rPr>
          <w:rFonts w:eastAsia="Times New Roman"/>
          <w:i/>
          <w:sz w:val="24"/>
          <w:lang w:val="kk-KZ" w:eastAsia="x-none"/>
        </w:rPr>
        <w:t>(-</w:t>
      </w:r>
      <w:r w:rsidR="003F13DC" w:rsidRPr="00253C17">
        <w:rPr>
          <w:rFonts w:eastAsia="Times New Roman"/>
          <w:i/>
          <w:sz w:val="24"/>
          <w:lang w:val="kk-KZ" w:eastAsia="x-none"/>
        </w:rPr>
        <w:t>17,2</w:t>
      </w:r>
      <w:r w:rsidRPr="00253C17">
        <w:rPr>
          <w:rFonts w:eastAsia="Times New Roman"/>
          <w:i/>
          <w:sz w:val="24"/>
          <w:lang w:val="kk-KZ" w:eastAsia="x-none"/>
        </w:rPr>
        <w:t xml:space="preserve">%, 2021ж. - </w:t>
      </w:r>
      <w:r w:rsidR="003F13DC" w:rsidRPr="00253C17">
        <w:rPr>
          <w:rFonts w:eastAsia="Times New Roman"/>
          <w:i/>
          <w:sz w:val="24"/>
          <w:lang w:val="kk-KZ" w:eastAsia="x-none"/>
        </w:rPr>
        <w:t>412</w:t>
      </w:r>
      <w:r w:rsidRPr="00253C17">
        <w:rPr>
          <w:rFonts w:eastAsia="Times New Roman"/>
          <w:i/>
          <w:sz w:val="24"/>
          <w:lang w:val="kk-KZ" w:eastAsia="x-none"/>
        </w:rPr>
        <w:t>)</w:t>
      </w:r>
      <w:r w:rsidRPr="00253C17">
        <w:rPr>
          <w:rFonts w:eastAsia="Calibri"/>
          <w:lang w:val="kk-KZ"/>
        </w:rPr>
        <w:t xml:space="preserve">, материалдық нұқсан </w:t>
      </w:r>
      <w:r w:rsidR="003F13DC" w:rsidRPr="00253C17">
        <w:rPr>
          <w:rFonts w:eastAsia="Calibri"/>
          <w:b/>
          <w:lang w:val="kk-KZ"/>
        </w:rPr>
        <w:t>16</w:t>
      </w:r>
      <w:r w:rsidR="004E6401" w:rsidRPr="00253C17">
        <w:rPr>
          <w:rFonts w:eastAsia="Calibri"/>
          <w:b/>
          <w:lang w:val="kk-KZ"/>
        </w:rPr>
        <w:t> </w:t>
      </w:r>
      <w:r w:rsidR="003F13DC" w:rsidRPr="00253C17">
        <w:rPr>
          <w:rFonts w:eastAsia="Calibri"/>
          <w:b/>
          <w:lang w:val="kk-KZ"/>
        </w:rPr>
        <w:t>015</w:t>
      </w:r>
      <w:r w:rsidR="004E6401" w:rsidRPr="00253C17">
        <w:rPr>
          <w:rFonts w:eastAsia="Calibri"/>
          <w:b/>
          <w:lang w:val="kk-KZ"/>
        </w:rPr>
        <w:t>,</w:t>
      </w:r>
      <w:r w:rsidR="003F13DC" w:rsidRPr="00253C17">
        <w:rPr>
          <w:rFonts w:eastAsia="Calibri"/>
          <w:b/>
          <w:lang w:val="kk-KZ"/>
        </w:rPr>
        <w:t>31</w:t>
      </w:r>
      <w:r w:rsidRPr="00253C17">
        <w:rPr>
          <w:rFonts w:eastAsia="Calibri"/>
          <w:b/>
          <w:lang w:val="kk-KZ"/>
        </w:rPr>
        <w:t xml:space="preserve"> </w:t>
      </w:r>
      <w:r w:rsidRPr="00253C17">
        <w:rPr>
          <w:rFonts w:eastAsia="Calibri"/>
          <w:lang w:val="kk-KZ"/>
        </w:rPr>
        <w:t xml:space="preserve">млн. теңгені </w:t>
      </w:r>
      <w:r w:rsidRPr="00253C17">
        <w:rPr>
          <w:rFonts w:eastAsia="Times New Roman"/>
          <w:i/>
          <w:sz w:val="24"/>
          <w:lang w:val="kk-KZ" w:eastAsia="x-none"/>
        </w:rPr>
        <w:t>(+</w:t>
      </w:r>
      <w:r w:rsidR="003F13DC" w:rsidRPr="00253C17">
        <w:rPr>
          <w:rFonts w:eastAsia="Times New Roman"/>
          <w:i/>
          <w:sz w:val="24"/>
          <w:lang w:val="kk-KZ" w:eastAsia="x-none"/>
        </w:rPr>
        <w:t>5 р.</w:t>
      </w:r>
      <w:r w:rsidRPr="00253C17">
        <w:rPr>
          <w:rFonts w:eastAsia="Times New Roman"/>
          <w:i/>
          <w:sz w:val="24"/>
          <w:lang w:val="kk-KZ" w:eastAsia="x-none"/>
        </w:rPr>
        <w:t xml:space="preserve">, 2021ж. - </w:t>
      </w:r>
      <w:r w:rsidR="00253C17" w:rsidRPr="00253C17">
        <w:rPr>
          <w:rFonts w:eastAsia="Times New Roman"/>
          <w:i/>
          <w:sz w:val="24"/>
          <w:lang w:val="kk-KZ" w:eastAsia="x-none"/>
        </w:rPr>
        <w:t>3</w:t>
      </w:r>
      <w:r w:rsidR="004E6401" w:rsidRPr="00253C17">
        <w:rPr>
          <w:rFonts w:eastAsia="Times New Roman"/>
          <w:i/>
          <w:sz w:val="24"/>
          <w:lang w:val="kk-KZ" w:eastAsia="x-none"/>
        </w:rPr>
        <w:t> </w:t>
      </w:r>
      <w:r w:rsidR="00253C17" w:rsidRPr="00253C17">
        <w:rPr>
          <w:rFonts w:eastAsia="Times New Roman"/>
          <w:i/>
          <w:sz w:val="24"/>
          <w:lang w:val="kk-KZ" w:eastAsia="x-none"/>
        </w:rPr>
        <w:t>198</w:t>
      </w:r>
      <w:r w:rsidR="004E6401" w:rsidRPr="00253C17">
        <w:rPr>
          <w:rFonts w:eastAsia="Times New Roman"/>
          <w:i/>
          <w:sz w:val="24"/>
          <w:lang w:val="kk-KZ" w:eastAsia="x-none"/>
        </w:rPr>
        <w:t>,</w:t>
      </w:r>
      <w:r w:rsidR="00253C17" w:rsidRPr="00253C17">
        <w:rPr>
          <w:rFonts w:eastAsia="Times New Roman"/>
          <w:i/>
          <w:sz w:val="24"/>
          <w:lang w:val="kk-KZ" w:eastAsia="x-none"/>
        </w:rPr>
        <w:t>06</w:t>
      </w:r>
      <w:r w:rsidRPr="00253C17">
        <w:rPr>
          <w:rFonts w:eastAsia="Times New Roman"/>
          <w:i/>
          <w:sz w:val="24"/>
          <w:lang w:val="kk-KZ" w:eastAsia="x-none"/>
        </w:rPr>
        <w:t xml:space="preserve"> млн.тг.) </w:t>
      </w:r>
      <w:r w:rsidRPr="00253C17">
        <w:rPr>
          <w:rFonts w:eastAsia="Calibri"/>
          <w:lang w:val="kk-KZ"/>
        </w:rPr>
        <w:t>құрады.</w:t>
      </w:r>
    </w:p>
    <w:p w14:paraId="0F6DD892" w14:textId="00C34020" w:rsidR="00EB421C" w:rsidRPr="00BA76BE" w:rsidRDefault="00EB421C" w:rsidP="00EB421C">
      <w:pPr>
        <w:widowControl w:val="0"/>
        <w:pBdr>
          <w:bottom w:val="single" w:sz="4" w:space="4" w:color="FFFFFF"/>
        </w:pBdr>
        <w:jc w:val="both"/>
        <w:rPr>
          <w:rFonts w:eastAsia="Times New Roman"/>
          <w:szCs w:val="24"/>
          <w:lang w:val="kk-KZ" w:eastAsia="x-none"/>
        </w:rPr>
      </w:pPr>
      <w:r w:rsidRPr="00BA76BE">
        <w:rPr>
          <w:rFonts w:eastAsia="Calibri"/>
          <w:lang w:val="kk-KZ"/>
        </w:rPr>
        <w:t xml:space="preserve">Өрттердің саны мына облыстарда: </w:t>
      </w:r>
      <w:r w:rsidRPr="00BA76BE">
        <w:rPr>
          <w:rFonts w:eastAsia="Times New Roman"/>
          <w:szCs w:val="24"/>
          <w:lang w:val="kk-KZ" w:eastAsia="x-none"/>
        </w:rPr>
        <w:t xml:space="preserve">Павлодар </w:t>
      </w:r>
      <w:r w:rsidR="00BA76BE" w:rsidRPr="00BA76BE">
        <w:rPr>
          <w:rFonts w:eastAsia="Times New Roman"/>
          <w:szCs w:val="24"/>
          <w:lang w:val="kk-KZ" w:eastAsia="x-none"/>
        </w:rPr>
        <w:t>37,4</w:t>
      </w:r>
      <w:r w:rsidRPr="00BA76BE">
        <w:rPr>
          <w:rFonts w:eastAsia="Times New Roman"/>
          <w:lang w:val="x-none" w:eastAsia="x-none"/>
        </w:rPr>
        <w:t>%</w:t>
      </w:r>
      <w:r w:rsidRPr="00BA76BE">
        <w:rPr>
          <w:rFonts w:eastAsia="Times New Roman"/>
          <w:lang w:val="kk-KZ" w:eastAsia="x-none"/>
        </w:rPr>
        <w:t>-</w:t>
      </w:r>
      <w:proofErr w:type="spellStart"/>
      <w:r w:rsidRPr="00BA76BE">
        <w:rPr>
          <w:rFonts w:eastAsia="Times New Roman"/>
          <w:lang w:val="kk-KZ" w:eastAsia="x-none"/>
        </w:rPr>
        <w:t>ға</w:t>
      </w:r>
      <w:proofErr w:type="spellEnd"/>
      <w:r w:rsidRPr="00BA76BE">
        <w:rPr>
          <w:rFonts w:eastAsia="Times New Roman"/>
          <w:szCs w:val="24"/>
          <w:lang w:val="kk-KZ" w:eastAsia="x-none"/>
        </w:rPr>
        <w:t xml:space="preserve">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353</w:t>
      </w:r>
      <w:r w:rsidRPr="00BA76BE">
        <w:rPr>
          <w:rFonts w:eastAsia="Times New Roman"/>
          <w:i/>
          <w:sz w:val="24"/>
          <w:lang w:val="kk-KZ" w:eastAsia="ru-RU"/>
        </w:rPr>
        <w:t xml:space="preserve">, 2021ж. - </w:t>
      </w:r>
      <w:r w:rsidR="00BA76BE" w:rsidRPr="00BA76BE">
        <w:rPr>
          <w:rFonts w:eastAsia="Times New Roman"/>
          <w:i/>
          <w:sz w:val="24"/>
          <w:lang w:val="kk-KZ" w:eastAsia="ru-RU"/>
        </w:rPr>
        <w:t>564</w:t>
      </w:r>
      <w:r w:rsidRPr="00BA76BE">
        <w:rPr>
          <w:rFonts w:eastAsia="Times New Roman"/>
          <w:i/>
          <w:sz w:val="24"/>
          <w:lang w:val="kk-KZ" w:eastAsia="ru-RU"/>
        </w:rPr>
        <w:t>)</w:t>
      </w:r>
      <w:r w:rsidRPr="00BA76BE">
        <w:rPr>
          <w:rFonts w:eastAsia="Times New Roman"/>
          <w:lang w:val="kk-KZ" w:eastAsia="ru-RU"/>
        </w:rPr>
        <w:t xml:space="preserve">, </w:t>
      </w:r>
      <w:r w:rsidRPr="00BA76BE">
        <w:rPr>
          <w:rFonts w:eastAsia="Times New Roman"/>
          <w:szCs w:val="24"/>
          <w:lang w:val="kk-KZ" w:eastAsia="x-none"/>
        </w:rPr>
        <w:t xml:space="preserve">Қостанай </w:t>
      </w:r>
      <w:r w:rsidR="00BA76BE" w:rsidRPr="00BA76BE">
        <w:rPr>
          <w:rFonts w:eastAsia="Times New Roman"/>
          <w:szCs w:val="24"/>
          <w:lang w:val="kk-KZ" w:eastAsia="x-none"/>
        </w:rPr>
        <w:t>13,8</w:t>
      </w:r>
      <w:r w:rsidRPr="00BA76BE">
        <w:rPr>
          <w:rFonts w:eastAsia="Times New Roman"/>
          <w:lang w:val="x-none" w:eastAsia="x-none"/>
        </w:rPr>
        <w:t>%</w:t>
      </w:r>
      <w:r w:rsidRPr="00BA76BE">
        <w:rPr>
          <w:rFonts w:eastAsia="Times New Roman"/>
          <w:lang w:val="kk-KZ" w:eastAsia="x-none"/>
        </w:rPr>
        <w:t>-</w:t>
      </w:r>
      <w:proofErr w:type="spellStart"/>
      <w:r w:rsidRPr="00BA76BE">
        <w:rPr>
          <w:rFonts w:eastAsia="Times New Roman"/>
          <w:lang w:val="kk-KZ" w:eastAsia="x-none"/>
        </w:rPr>
        <w:t>ға</w:t>
      </w:r>
      <w:proofErr w:type="spellEnd"/>
      <w:r w:rsidRPr="00BA76BE">
        <w:rPr>
          <w:rFonts w:eastAsia="Times New Roman"/>
          <w:szCs w:val="24"/>
          <w:lang w:val="kk-KZ" w:eastAsia="x-none"/>
        </w:rPr>
        <w:t xml:space="preserve">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769</w:t>
      </w:r>
      <w:r w:rsidRPr="00BA76BE">
        <w:rPr>
          <w:rFonts w:eastAsia="Times New Roman"/>
          <w:i/>
          <w:sz w:val="24"/>
          <w:lang w:val="kk-KZ" w:eastAsia="ru-RU"/>
        </w:rPr>
        <w:t xml:space="preserve">, 2021ж. - </w:t>
      </w:r>
      <w:r w:rsidR="00811C28" w:rsidRPr="00BA76BE">
        <w:rPr>
          <w:rFonts w:eastAsia="Times New Roman"/>
          <w:i/>
          <w:sz w:val="24"/>
          <w:lang w:val="kk-KZ" w:eastAsia="ru-RU"/>
        </w:rPr>
        <w:t>8</w:t>
      </w:r>
      <w:r w:rsidR="00BA76BE" w:rsidRPr="00BA76BE">
        <w:rPr>
          <w:rFonts w:eastAsia="Times New Roman"/>
          <w:i/>
          <w:sz w:val="24"/>
          <w:lang w:val="kk-KZ" w:eastAsia="ru-RU"/>
        </w:rPr>
        <w:t>92</w:t>
      </w:r>
      <w:r w:rsidRPr="00BA76BE">
        <w:rPr>
          <w:rFonts w:eastAsia="Times New Roman"/>
          <w:i/>
          <w:sz w:val="24"/>
          <w:lang w:val="kk-KZ" w:eastAsia="ru-RU"/>
        </w:rPr>
        <w:t>),</w:t>
      </w:r>
      <w:r w:rsidRPr="00BA76BE">
        <w:rPr>
          <w:rFonts w:eastAsia="Times New Roman"/>
          <w:szCs w:val="24"/>
          <w:lang w:val="kk-KZ" w:eastAsia="x-none"/>
        </w:rPr>
        <w:t xml:space="preserve"> </w:t>
      </w:r>
      <w:r w:rsidR="00BA76BE" w:rsidRPr="00BA76BE">
        <w:rPr>
          <w:rFonts w:eastAsia="Times New Roman"/>
          <w:lang w:val="kk-KZ" w:eastAsia="ru-RU"/>
        </w:rPr>
        <w:t>Солтүстік Қазақстан 7,5</w:t>
      </w:r>
      <w:r w:rsidR="00BA76BE" w:rsidRPr="00BA76BE">
        <w:rPr>
          <w:rFonts w:eastAsia="Times New Roman"/>
          <w:lang w:val="kk-KZ" w:eastAsia="x-none"/>
        </w:rPr>
        <w:t xml:space="preserve">%-ға </w:t>
      </w:r>
      <w:r w:rsidR="00BA76BE" w:rsidRPr="00BA76BE">
        <w:rPr>
          <w:rFonts w:eastAsia="Times New Roman"/>
          <w:i/>
          <w:sz w:val="24"/>
          <w:lang w:val="kk-KZ" w:eastAsia="ru-RU"/>
        </w:rPr>
        <w:t>(2022ж. - 656, 2021ж. - 709)</w:t>
      </w:r>
      <w:r w:rsidR="00BA76BE" w:rsidRPr="00BA76BE">
        <w:rPr>
          <w:rFonts w:eastAsia="Times New Roman"/>
          <w:szCs w:val="24"/>
          <w:lang w:val="kk-KZ" w:eastAsia="x-none"/>
        </w:rPr>
        <w:t xml:space="preserve">, </w:t>
      </w:r>
      <w:r w:rsidRPr="00BA76BE">
        <w:rPr>
          <w:rFonts w:eastAsia="Times New Roman"/>
          <w:szCs w:val="24"/>
          <w:lang w:val="kk-KZ" w:eastAsia="x-none"/>
        </w:rPr>
        <w:t xml:space="preserve">Атырау </w:t>
      </w:r>
      <w:r w:rsidR="00BA76BE" w:rsidRPr="00BA76BE">
        <w:rPr>
          <w:rFonts w:eastAsia="Times New Roman"/>
          <w:szCs w:val="24"/>
          <w:lang w:val="kk-KZ" w:eastAsia="x-none"/>
        </w:rPr>
        <w:t>6,8</w:t>
      </w:r>
      <w:r w:rsidRPr="00BA76BE">
        <w:rPr>
          <w:rFonts w:eastAsia="Times New Roman"/>
          <w:lang w:val="x-none" w:eastAsia="x-none"/>
        </w:rPr>
        <w:t>%</w:t>
      </w:r>
      <w:r w:rsidRPr="00BA76BE">
        <w:rPr>
          <w:rFonts w:eastAsia="Times New Roman"/>
          <w:lang w:val="kk-KZ" w:eastAsia="x-none"/>
        </w:rPr>
        <w:t>-</w:t>
      </w:r>
      <w:proofErr w:type="spellStart"/>
      <w:r w:rsidRPr="00BA76BE">
        <w:rPr>
          <w:rFonts w:eastAsia="Times New Roman"/>
          <w:lang w:val="kk-KZ" w:eastAsia="x-none"/>
        </w:rPr>
        <w:t>ға</w:t>
      </w:r>
      <w:proofErr w:type="spellEnd"/>
      <w:r w:rsidRPr="00BA76BE">
        <w:rPr>
          <w:rFonts w:eastAsia="Times New Roman"/>
          <w:szCs w:val="24"/>
          <w:lang w:val="kk-KZ" w:eastAsia="x-none"/>
        </w:rPr>
        <w:t xml:space="preserve">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313</w:t>
      </w:r>
      <w:r w:rsidRPr="00BA76BE">
        <w:rPr>
          <w:rFonts w:eastAsia="Times New Roman"/>
          <w:i/>
          <w:sz w:val="24"/>
          <w:lang w:val="kk-KZ" w:eastAsia="ru-RU"/>
        </w:rPr>
        <w:t xml:space="preserve">, 2021ж.- </w:t>
      </w:r>
      <w:r w:rsidR="00811C28" w:rsidRPr="00BA76BE">
        <w:rPr>
          <w:rFonts w:eastAsia="Times New Roman"/>
          <w:i/>
          <w:sz w:val="24"/>
          <w:lang w:val="kk-KZ" w:eastAsia="ru-RU"/>
        </w:rPr>
        <w:t>3</w:t>
      </w:r>
      <w:r w:rsidR="00BA76BE" w:rsidRPr="00BA76BE">
        <w:rPr>
          <w:rFonts w:eastAsia="Times New Roman"/>
          <w:i/>
          <w:sz w:val="24"/>
          <w:lang w:val="kk-KZ" w:eastAsia="ru-RU"/>
        </w:rPr>
        <w:t>36</w:t>
      </w:r>
      <w:r w:rsidRPr="00BA76BE">
        <w:rPr>
          <w:rFonts w:eastAsia="Times New Roman"/>
          <w:i/>
          <w:sz w:val="24"/>
          <w:lang w:val="kk-KZ" w:eastAsia="ru-RU"/>
        </w:rPr>
        <w:t>)</w:t>
      </w:r>
      <w:r w:rsidRPr="00BA76BE">
        <w:rPr>
          <w:rFonts w:eastAsia="Times New Roman"/>
          <w:i/>
          <w:lang w:val="kk-KZ" w:eastAsia="ru-RU"/>
        </w:rPr>
        <w:t>,</w:t>
      </w:r>
      <w:r w:rsidRPr="00BA76BE">
        <w:rPr>
          <w:rFonts w:eastAsia="Times New Roman"/>
          <w:lang w:val="kk-KZ" w:eastAsia="ru-RU"/>
        </w:rPr>
        <w:t xml:space="preserve"> </w:t>
      </w:r>
      <w:r w:rsidR="00BA76BE" w:rsidRPr="00BA76BE">
        <w:rPr>
          <w:rFonts w:eastAsia="Times New Roman"/>
          <w:szCs w:val="24"/>
          <w:lang w:val="kk-KZ" w:eastAsia="x-none"/>
        </w:rPr>
        <w:t xml:space="preserve">Ақтөбе </w:t>
      </w:r>
      <w:r w:rsidR="00BA76BE" w:rsidRPr="00BA76BE">
        <w:rPr>
          <w:rFonts w:eastAsia="Times New Roman"/>
          <w:lang w:val="kk-KZ" w:eastAsia="ru-RU"/>
        </w:rPr>
        <w:t>4,7</w:t>
      </w:r>
      <w:r w:rsidR="00BA76BE" w:rsidRPr="00BA76BE">
        <w:rPr>
          <w:rFonts w:eastAsia="Times New Roman"/>
          <w:lang w:val="kk-KZ" w:eastAsia="x-none"/>
        </w:rPr>
        <w:t xml:space="preserve">%-ға </w:t>
      </w:r>
      <w:r w:rsidR="00BA76BE" w:rsidRPr="00BA76BE">
        <w:rPr>
          <w:rFonts w:eastAsia="Times New Roman"/>
          <w:i/>
          <w:sz w:val="24"/>
          <w:lang w:val="kk-KZ" w:eastAsia="ru-RU"/>
        </w:rPr>
        <w:t>(2022ж. - 588, 2021ж. - 617)</w:t>
      </w:r>
      <w:r w:rsidR="00BA76BE" w:rsidRPr="00BA76BE">
        <w:rPr>
          <w:rFonts w:eastAsia="Times New Roman"/>
          <w:szCs w:val="24"/>
          <w:lang w:val="kk-KZ" w:eastAsia="x-none"/>
        </w:rPr>
        <w:t>,</w:t>
      </w:r>
      <w:r w:rsidR="00BA76BE" w:rsidRPr="00BA76BE">
        <w:rPr>
          <w:rFonts w:eastAsia="Times New Roman"/>
          <w:lang w:val="kk-KZ" w:eastAsia="ru-RU"/>
        </w:rPr>
        <w:t xml:space="preserve"> </w:t>
      </w:r>
      <w:r w:rsidR="00811C28" w:rsidRPr="00BA76BE">
        <w:rPr>
          <w:rFonts w:eastAsia="Times New Roman"/>
          <w:lang w:val="kk-KZ" w:eastAsia="ru-RU"/>
        </w:rPr>
        <w:t xml:space="preserve">Маңғыстау </w:t>
      </w:r>
      <w:r w:rsidR="00BA76BE" w:rsidRPr="00BA76BE">
        <w:rPr>
          <w:rFonts w:eastAsia="Times New Roman"/>
          <w:lang w:val="kk-KZ" w:eastAsia="ru-RU"/>
        </w:rPr>
        <w:t>3,4</w:t>
      </w:r>
      <w:r w:rsidR="00811C28" w:rsidRPr="00BA76BE">
        <w:rPr>
          <w:rFonts w:eastAsia="Times New Roman"/>
          <w:lang w:val="kk-KZ" w:eastAsia="x-none"/>
        </w:rPr>
        <w:t xml:space="preserve">%-ға </w:t>
      </w:r>
      <w:r w:rsidR="00811C28" w:rsidRPr="00BA76BE">
        <w:rPr>
          <w:rFonts w:eastAsia="Times New Roman"/>
          <w:i/>
          <w:sz w:val="24"/>
          <w:lang w:val="kk-KZ" w:eastAsia="ru-RU"/>
        </w:rPr>
        <w:t>(2022ж. - 25</w:t>
      </w:r>
      <w:r w:rsidR="00BA76BE" w:rsidRPr="00BA76BE">
        <w:rPr>
          <w:rFonts w:eastAsia="Times New Roman"/>
          <w:i/>
          <w:sz w:val="24"/>
          <w:lang w:val="kk-KZ" w:eastAsia="ru-RU"/>
        </w:rPr>
        <w:t>4</w:t>
      </w:r>
      <w:r w:rsidR="00811C28" w:rsidRPr="00BA76BE">
        <w:rPr>
          <w:rFonts w:eastAsia="Times New Roman"/>
          <w:i/>
          <w:sz w:val="24"/>
          <w:lang w:val="kk-KZ" w:eastAsia="ru-RU"/>
        </w:rPr>
        <w:t>, 2021ж. - 2</w:t>
      </w:r>
      <w:r w:rsidR="00BA76BE" w:rsidRPr="00BA76BE">
        <w:rPr>
          <w:rFonts w:eastAsia="Times New Roman"/>
          <w:i/>
          <w:sz w:val="24"/>
          <w:lang w:val="kk-KZ" w:eastAsia="ru-RU"/>
        </w:rPr>
        <w:t>63</w:t>
      </w:r>
      <w:r w:rsidR="00811C28" w:rsidRPr="00BA76BE">
        <w:rPr>
          <w:rFonts w:eastAsia="Times New Roman"/>
          <w:i/>
          <w:sz w:val="24"/>
          <w:lang w:val="kk-KZ" w:eastAsia="ru-RU"/>
        </w:rPr>
        <w:t>)</w:t>
      </w:r>
      <w:r w:rsidR="00811C28" w:rsidRPr="00BA76BE">
        <w:rPr>
          <w:rFonts w:eastAsia="Times New Roman"/>
          <w:lang w:val="kk-KZ" w:eastAsia="ru-RU"/>
        </w:rPr>
        <w:t>,</w:t>
      </w:r>
      <w:r w:rsidR="00811C28" w:rsidRPr="00BA76BE">
        <w:rPr>
          <w:rFonts w:eastAsia="Times New Roman"/>
          <w:i/>
          <w:sz w:val="24"/>
          <w:lang w:val="kk-KZ" w:eastAsia="ru-RU"/>
        </w:rPr>
        <w:t xml:space="preserve"> </w:t>
      </w:r>
      <w:r w:rsidRPr="00BA76BE">
        <w:rPr>
          <w:rFonts w:eastAsia="Times New Roman"/>
          <w:szCs w:val="24"/>
          <w:lang w:val="kk-KZ" w:eastAsia="x-none"/>
        </w:rPr>
        <w:t xml:space="preserve">Алматы қаласында </w:t>
      </w:r>
      <w:r w:rsidR="00BA76BE" w:rsidRPr="00BA76BE">
        <w:rPr>
          <w:rFonts w:eastAsia="Times New Roman"/>
          <w:szCs w:val="24"/>
          <w:lang w:val="kk-KZ" w:eastAsia="x-none"/>
        </w:rPr>
        <w:t>5,8</w:t>
      </w:r>
      <w:r w:rsidRPr="00BA76BE">
        <w:rPr>
          <w:rFonts w:eastAsia="Times New Roman"/>
          <w:lang w:val="x-none" w:eastAsia="x-none"/>
        </w:rPr>
        <w:t>%</w:t>
      </w:r>
      <w:r w:rsidRPr="00BA76BE">
        <w:rPr>
          <w:rFonts w:eastAsia="Times New Roman"/>
          <w:lang w:val="kk-KZ" w:eastAsia="x-none"/>
        </w:rPr>
        <w:t>-</w:t>
      </w:r>
      <w:proofErr w:type="spellStart"/>
      <w:r w:rsidRPr="00BA76BE">
        <w:rPr>
          <w:rFonts w:eastAsia="Times New Roman"/>
          <w:lang w:val="kk-KZ" w:eastAsia="x-none"/>
        </w:rPr>
        <w:t>ға</w:t>
      </w:r>
      <w:proofErr w:type="spellEnd"/>
      <w:r w:rsidRPr="00BA76BE">
        <w:rPr>
          <w:rFonts w:eastAsia="Times New Roman"/>
          <w:szCs w:val="24"/>
          <w:lang w:val="kk-KZ" w:eastAsia="x-none"/>
        </w:rPr>
        <w:t xml:space="preserve">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714</w:t>
      </w:r>
      <w:r w:rsidRPr="00BA76BE">
        <w:rPr>
          <w:rFonts w:eastAsia="Times New Roman"/>
          <w:i/>
          <w:sz w:val="24"/>
          <w:lang w:val="kk-KZ" w:eastAsia="ru-RU"/>
        </w:rPr>
        <w:t xml:space="preserve">, 2021ж. - </w:t>
      </w:r>
      <w:r w:rsidR="00811C28" w:rsidRPr="00BA76BE">
        <w:rPr>
          <w:rFonts w:eastAsia="Times New Roman"/>
          <w:i/>
          <w:sz w:val="24"/>
          <w:lang w:val="kk-KZ" w:eastAsia="ru-RU"/>
        </w:rPr>
        <w:t>7</w:t>
      </w:r>
      <w:r w:rsidR="00BA76BE" w:rsidRPr="00BA76BE">
        <w:rPr>
          <w:rFonts w:eastAsia="Times New Roman"/>
          <w:i/>
          <w:sz w:val="24"/>
          <w:lang w:val="kk-KZ" w:eastAsia="ru-RU"/>
        </w:rPr>
        <w:t>58</w:t>
      </w:r>
      <w:r w:rsidRPr="00BA76BE">
        <w:rPr>
          <w:rFonts w:eastAsia="Times New Roman"/>
          <w:i/>
          <w:sz w:val="24"/>
          <w:lang w:val="kk-KZ" w:eastAsia="ru-RU"/>
        </w:rPr>
        <w:t xml:space="preserve">) </w:t>
      </w:r>
      <w:r w:rsidRPr="00BA76BE">
        <w:rPr>
          <w:rFonts w:eastAsia="Times New Roman"/>
          <w:b/>
          <w:szCs w:val="24"/>
          <w:lang w:val="kk-KZ" w:eastAsia="x-none"/>
        </w:rPr>
        <w:t>азайды</w:t>
      </w:r>
      <w:r w:rsidRPr="00BA76BE">
        <w:rPr>
          <w:rFonts w:eastAsia="Times New Roman"/>
          <w:szCs w:val="24"/>
          <w:lang w:val="kk-KZ" w:eastAsia="x-none"/>
        </w:rPr>
        <w:t>.</w:t>
      </w:r>
    </w:p>
    <w:p w14:paraId="041A119D" w14:textId="4A869E20" w:rsidR="00EB421C" w:rsidRPr="00BA76BE" w:rsidRDefault="00EB421C" w:rsidP="00EB421C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  <w:r w:rsidRPr="00BA76BE">
        <w:rPr>
          <w:rFonts w:eastAsia="Calibri"/>
          <w:lang w:val="kk-KZ"/>
        </w:rPr>
        <w:t xml:space="preserve">Өрттер саны </w:t>
      </w:r>
      <w:r w:rsidR="00E162B9">
        <w:rPr>
          <w:rFonts w:eastAsia="Calibri"/>
          <w:lang w:val="kk-KZ"/>
        </w:rPr>
        <w:t xml:space="preserve">келесі </w:t>
      </w:r>
      <w:r w:rsidRPr="00BA76BE">
        <w:rPr>
          <w:rFonts w:eastAsia="Times New Roman"/>
          <w:lang w:val="kk-KZ" w:eastAsia="x-none"/>
        </w:rPr>
        <w:t xml:space="preserve">облыстарда: </w:t>
      </w:r>
      <w:r w:rsidR="00BA76BE" w:rsidRPr="00BA76BE">
        <w:rPr>
          <w:rFonts w:eastAsia="Times New Roman"/>
          <w:lang w:val="kk-KZ" w:eastAsia="ru-RU"/>
        </w:rPr>
        <w:t>Шығыс Қазақстан</w:t>
      </w:r>
      <w:r w:rsidR="00BA76BE" w:rsidRPr="00BA76BE">
        <w:rPr>
          <w:rFonts w:eastAsia="Times New Roman"/>
          <w:szCs w:val="24"/>
          <w:lang w:val="kk-KZ" w:eastAsia="x-none"/>
        </w:rPr>
        <w:t xml:space="preserve"> </w:t>
      </w:r>
      <w:r w:rsidR="00BA76BE" w:rsidRPr="00BA76BE">
        <w:rPr>
          <w:rFonts w:eastAsia="Times New Roman"/>
          <w:lang w:val="kk-KZ" w:eastAsia="x-none"/>
        </w:rPr>
        <w:t xml:space="preserve">17,8%-ға </w:t>
      </w:r>
      <w:r w:rsidR="00BA76BE" w:rsidRPr="00BA76BE">
        <w:rPr>
          <w:rFonts w:eastAsia="Times New Roman"/>
          <w:sz w:val="24"/>
          <w:szCs w:val="24"/>
          <w:lang w:val="kk-KZ" w:eastAsia="x-none"/>
        </w:rPr>
        <w:t>(</w:t>
      </w:r>
      <w:r w:rsidR="00BA76BE" w:rsidRPr="00BA76BE">
        <w:rPr>
          <w:rFonts w:eastAsia="Times New Roman"/>
          <w:i/>
          <w:sz w:val="24"/>
          <w:szCs w:val="24"/>
          <w:lang w:val="kk-KZ" w:eastAsia="ru-RU"/>
        </w:rPr>
        <w:t>2022ж. - 1 506, 2021ж. - 1 278</w:t>
      </w:r>
      <w:r w:rsidR="00BA76BE" w:rsidRPr="00BA76BE">
        <w:rPr>
          <w:rFonts w:eastAsia="Times New Roman"/>
          <w:sz w:val="24"/>
          <w:szCs w:val="24"/>
          <w:lang w:val="kk-KZ" w:eastAsia="x-none"/>
        </w:rPr>
        <w:t>)</w:t>
      </w:r>
      <w:r w:rsidR="00BA76BE" w:rsidRPr="00BA76BE">
        <w:rPr>
          <w:rFonts w:eastAsia="Times New Roman"/>
          <w:lang w:val="kk-KZ" w:eastAsia="x-none"/>
        </w:rPr>
        <w:t xml:space="preserve">, </w:t>
      </w:r>
      <w:r w:rsidRPr="00BA76BE">
        <w:rPr>
          <w:rFonts w:eastAsia="Times New Roman"/>
          <w:lang w:val="kk-KZ" w:eastAsia="x-none"/>
        </w:rPr>
        <w:t xml:space="preserve">Жамбыл </w:t>
      </w:r>
      <w:r w:rsidR="004269A0" w:rsidRPr="00BA76BE">
        <w:rPr>
          <w:rFonts w:eastAsia="Times New Roman"/>
          <w:lang w:val="kk-KZ" w:eastAsia="x-none"/>
        </w:rPr>
        <w:t>13</w:t>
      </w:r>
      <w:r w:rsidRPr="00BA76BE">
        <w:rPr>
          <w:rFonts w:eastAsia="Times New Roman"/>
          <w:lang w:val="kk-KZ" w:eastAsia="x-none"/>
        </w:rPr>
        <w:t xml:space="preserve">%-ға </w:t>
      </w:r>
      <w:r w:rsidRPr="00BA76BE">
        <w:rPr>
          <w:rFonts w:eastAsia="Times New Roman"/>
          <w:sz w:val="24"/>
          <w:szCs w:val="24"/>
          <w:lang w:val="kk-KZ" w:eastAsia="x-none"/>
        </w:rPr>
        <w:t>(</w:t>
      </w:r>
      <w:r w:rsidRPr="00BA76BE">
        <w:rPr>
          <w:rFonts w:eastAsia="Times New Roman"/>
          <w:i/>
          <w:sz w:val="24"/>
          <w:szCs w:val="24"/>
          <w:lang w:val="kk-KZ" w:eastAsia="ru-RU"/>
        </w:rPr>
        <w:t xml:space="preserve">2022ж. - </w:t>
      </w:r>
      <w:r w:rsidR="00BA76BE" w:rsidRPr="00BA76BE">
        <w:rPr>
          <w:rFonts w:eastAsia="Times New Roman"/>
          <w:i/>
          <w:sz w:val="24"/>
          <w:szCs w:val="24"/>
          <w:lang w:val="kk-KZ" w:eastAsia="ru-RU"/>
        </w:rPr>
        <w:t>749</w:t>
      </w:r>
      <w:r w:rsidRPr="00BA76BE">
        <w:rPr>
          <w:rFonts w:eastAsia="Times New Roman"/>
          <w:i/>
          <w:sz w:val="24"/>
          <w:szCs w:val="24"/>
          <w:lang w:val="kk-KZ" w:eastAsia="ru-RU"/>
        </w:rPr>
        <w:t xml:space="preserve">, 2021ж. - </w:t>
      </w:r>
      <w:r w:rsidR="00BA76BE" w:rsidRPr="00BA76BE">
        <w:rPr>
          <w:rFonts w:eastAsia="Times New Roman"/>
          <w:i/>
          <w:sz w:val="24"/>
          <w:szCs w:val="24"/>
          <w:lang w:val="kk-KZ" w:eastAsia="ru-RU"/>
        </w:rPr>
        <w:t>66</w:t>
      </w:r>
      <w:r w:rsidR="004269A0" w:rsidRPr="00BA76BE">
        <w:rPr>
          <w:rFonts w:eastAsia="Times New Roman"/>
          <w:i/>
          <w:sz w:val="24"/>
          <w:szCs w:val="24"/>
          <w:lang w:val="kk-KZ" w:eastAsia="ru-RU"/>
        </w:rPr>
        <w:t>3</w:t>
      </w:r>
      <w:r w:rsidRPr="00BA76BE">
        <w:rPr>
          <w:rFonts w:eastAsia="Times New Roman"/>
          <w:sz w:val="24"/>
          <w:szCs w:val="24"/>
          <w:lang w:val="kk-KZ" w:eastAsia="x-none"/>
        </w:rPr>
        <w:t xml:space="preserve">), </w:t>
      </w:r>
      <w:r w:rsidR="00BA76BE" w:rsidRPr="00BA76BE">
        <w:rPr>
          <w:rFonts w:eastAsia="Times New Roman"/>
          <w:lang w:val="kk-KZ" w:eastAsia="ru-RU"/>
        </w:rPr>
        <w:t>Батыс Қазақстан</w:t>
      </w:r>
      <w:r w:rsidR="00BA76BE" w:rsidRPr="00BA76BE">
        <w:rPr>
          <w:rFonts w:eastAsia="Times New Roman"/>
          <w:szCs w:val="24"/>
          <w:lang w:val="kk-KZ" w:eastAsia="x-none"/>
        </w:rPr>
        <w:t xml:space="preserve"> </w:t>
      </w:r>
      <w:r w:rsidR="00BA76BE" w:rsidRPr="00BA76BE">
        <w:rPr>
          <w:rFonts w:eastAsia="Times New Roman"/>
          <w:lang w:val="kk-KZ" w:eastAsia="x-none"/>
        </w:rPr>
        <w:t xml:space="preserve">3,5%-ға </w:t>
      </w:r>
      <w:r w:rsidR="00BA76BE" w:rsidRPr="00BA76BE">
        <w:rPr>
          <w:rFonts w:eastAsia="Times New Roman"/>
          <w:sz w:val="24"/>
          <w:szCs w:val="24"/>
          <w:lang w:val="kk-KZ" w:eastAsia="x-none"/>
        </w:rPr>
        <w:t>(</w:t>
      </w:r>
      <w:r w:rsidR="00BA76BE" w:rsidRPr="00BA76BE">
        <w:rPr>
          <w:rFonts w:eastAsia="Times New Roman"/>
          <w:i/>
          <w:sz w:val="24"/>
          <w:szCs w:val="24"/>
          <w:lang w:val="kk-KZ" w:eastAsia="ru-RU"/>
        </w:rPr>
        <w:t>2022ж. - 534, 2021ж. - 516</w:t>
      </w:r>
      <w:r w:rsidR="00BA76BE" w:rsidRPr="00BA76BE">
        <w:rPr>
          <w:rFonts w:eastAsia="Times New Roman"/>
          <w:sz w:val="24"/>
          <w:szCs w:val="24"/>
          <w:lang w:val="kk-KZ" w:eastAsia="x-none"/>
        </w:rPr>
        <w:t>)</w:t>
      </w:r>
      <w:r w:rsidR="00BA76BE" w:rsidRPr="00BA76BE">
        <w:rPr>
          <w:rFonts w:eastAsia="Times New Roman"/>
          <w:lang w:val="kk-KZ" w:eastAsia="x-none"/>
        </w:rPr>
        <w:t xml:space="preserve">, </w:t>
      </w:r>
      <w:r w:rsidRPr="00BA76BE">
        <w:rPr>
          <w:rFonts w:eastAsia="Times New Roman"/>
          <w:szCs w:val="24"/>
          <w:lang w:val="kk-KZ" w:eastAsia="x-none"/>
        </w:rPr>
        <w:t xml:space="preserve">Шымкент қаласында </w:t>
      </w:r>
      <w:r w:rsidR="004269A0" w:rsidRPr="00BA76BE">
        <w:rPr>
          <w:rFonts w:eastAsia="Times New Roman"/>
          <w:szCs w:val="24"/>
          <w:lang w:val="kk-KZ" w:eastAsia="x-none"/>
        </w:rPr>
        <w:t>4</w:t>
      </w:r>
      <w:r w:rsidRPr="00BA76BE">
        <w:rPr>
          <w:rFonts w:eastAsia="Times New Roman"/>
          <w:lang w:val="x-none" w:eastAsia="x-none"/>
        </w:rPr>
        <w:t>%</w:t>
      </w:r>
      <w:r w:rsidRPr="00BA76BE">
        <w:rPr>
          <w:rFonts w:eastAsia="Times New Roman"/>
          <w:lang w:val="kk-KZ" w:eastAsia="x-none"/>
        </w:rPr>
        <w:t>-</w:t>
      </w:r>
      <w:proofErr w:type="spellStart"/>
      <w:r w:rsidRPr="00BA76BE">
        <w:rPr>
          <w:rFonts w:eastAsia="Times New Roman"/>
          <w:lang w:val="kk-KZ" w:eastAsia="x-none"/>
        </w:rPr>
        <w:t>ға</w:t>
      </w:r>
      <w:proofErr w:type="spellEnd"/>
      <w:r w:rsidRPr="00BA76BE">
        <w:rPr>
          <w:rFonts w:eastAsia="Times New Roman"/>
          <w:szCs w:val="24"/>
          <w:lang w:val="kk-KZ" w:eastAsia="x-none"/>
        </w:rPr>
        <w:t xml:space="preserve">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210</w:t>
      </w:r>
      <w:r w:rsidRPr="00BA76BE">
        <w:rPr>
          <w:rFonts w:eastAsia="Times New Roman"/>
          <w:i/>
          <w:sz w:val="24"/>
          <w:lang w:val="kk-KZ" w:eastAsia="ru-RU"/>
        </w:rPr>
        <w:t xml:space="preserve">, 2021ж. - </w:t>
      </w:r>
      <w:r w:rsidR="00BA76BE" w:rsidRPr="00BA76BE">
        <w:rPr>
          <w:rFonts w:eastAsia="Times New Roman"/>
          <w:i/>
          <w:sz w:val="24"/>
          <w:lang w:val="kk-KZ" w:eastAsia="ru-RU"/>
        </w:rPr>
        <w:t>20</w:t>
      </w:r>
      <w:r w:rsidR="005C7318" w:rsidRPr="00BA76BE">
        <w:rPr>
          <w:rFonts w:eastAsia="Times New Roman"/>
          <w:i/>
          <w:sz w:val="24"/>
          <w:lang w:val="kk-KZ" w:eastAsia="ru-RU"/>
        </w:rPr>
        <w:t>2</w:t>
      </w:r>
      <w:r w:rsidRPr="00BA76BE">
        <w:rPr>
          <w:rFonts w:eastAsia="Times New Roman"/>
          <w:i/>
          <w:sz w:val="24"/>
          <w:lang w:val="kk-KZ" w:eastAsia="ru-RU"/>
        </w:rPr>
        <w:t>)</w:t>
      </w:r>
      <w:r w:rsidRPr="00BA76BE">
        <w:rPr>
          <w:rFonts w:eastAsia="Times New Roman"/>
          <w:lang w:val="kk-KZ" w:eastAsia="ru-RU"/>
        </w:rPr>
        <w:t xml:space="preserve">, Астана қаласында </w:t>
      </w:r>
      <w:r w:rsidR="00BA76BE" w:rsidRPr="00BA76BE">
        <w:rPr>
          <w:rFonts w:eastAsia="Times New Roman"/>
          <w:lang w:val="kk-KZ" w:eastAsia="ru-RU"/>
        </w:rPr>
        <w:t>15,7</w:t>
      </w:r>
      <w:r w:rsidRPr="00BA76BE">
        <w:rPr>
          <w:rFonts w:eastAsia="Times New Roman"/>
          <w:lang w:val="kk-KZ" w:eastAsia="ru-RU"/>
        </w:rPr>
        <w:t xml:space="preserve">%-ға </w:t>
      </w:r>
      <w:r w:rsidRPr="00BA76BE">
        <w:rPr>
          <w:rFonts w:eastAsia="Times New Roman"/>
          <w:i/>
          <w:sz w:val="24"/>
          <w:lang w:val="kk-KZ" w:eastAsia="ru-RU"/>
        </w:rPr>
        <w:t xml:space="preserve">(2022ж. - </w:t>
      </w:r>
      <w:r w:rsidR="00BA76BE" w:rsidRPr="00BA76BE">
        <w:rPr>
          <w:rFonts w:eastAsia="Times New Roman"/>
          <w:i/>
          <w:sz w:val="24"/>
          <w:lang w:val="kk-KZ" w:eastAsia="ru-RU"/>
        </w:rPr>
        <w:t>831</w:t>
      </w:r>
      <w:r w:rsidRPr="00BA76BE">
        <w:rPr>
          <w:rFonts w:eastAsia="Times New Roman"/>
          <w:i/>
          <w:sz w:val="24"/>
          <w:lang w:val="kk-KZ" w:eastAsia="ru-RU"/>
        </w:rPr>
        <w:t xml:space="preserve">, 2021ж. - </w:t>
      </w:r>
      <w:r w:rsidR="00BA76BE" w:rsidRPr="00BA76BE">
        <w:rPr>
          <w:rFonts w:eastAsia="Times New Roman"/>
          <w:i/>
          <w:sz w:val="24"/>
          <w:lang w:val="kk-KZ" w:eastAsia="ru-RU"/>
        </w:rPr>
        <w:t>718</w:t>
      </w:r>
      <w:r w:rsidRPr="00BA76BE">
        <w:rPr>
          <w:rFonts w:eastAsia="Times New Roman"/>
          <w:i/>
          <w:sz w:val="24"/>
          <w:lang w:val="kk-KZ" w:eastAsia="ru-RU"/>
        </w:rPr>
        <w:t>)</w:t>
      </w:r>
      <w:r w:rsidRPr="00BA76BE">
        <w:rPr>
          <w:rFonts w:eastAsia="Times New Roman"/>
          <w:lang w:val="kk-KZ" w:eastAsia="ru-RU"/>
        </w:rPr>
        <w:t xml:space="preserve"> </w:t>
      </w:r>
      <w:r w:rsidRPr="00BA76BE">
        <w:rPr>
          <w:rFonts w:eastAsia="Calibri"/>
          <w:lang w:val="kk-KZ"/>
        </w:rPr>
        <w:t>өсуі</w:t>
      </w:r>
      <w:r w:rsidRPr="00BA76BE">
        <w:rPr>
          <w:rFonts w:eastAsia="Times New Roman"/>
          <w:lang w:val="kk-KZ" w:eastAsia="ru-RU"/>
        </w:rPr>
        <w:t xml:space="preserve"> байқалды</w:t>
      </w:r>
      <w:r w:rsidRPr="00BA76BE">
        <w:rPr>
          <w:rFonts w:eastAsia="Calibri"/>
          <w:lang w:val="kk-KZ"/>
        </w:rPr>
        <w:t>.</w:t>
      </w:r>
    </w:p>
    <w:p w14:paraId="7B7616DE" w14:textId="54BF54FC" w:rsidR="004E0FD3" w:rsidRDefault="004E0FD3" w:rsidP="00625BF5">
      <w:pPr>
        <w:widowControl w:val="0"/>
        <w:shd w:val="clear" w:color="auto" w:fill="FFFFFF"/>
        <w:ind w:firstLine="567"/>
        <w:jc w:val="both"/>
        <w:rPr>
          <w:rFonts w:eastAsia="Calibri"/>
          <w:noProof/>
          <w:highlight w:val="yellow"/>
          <w:lang w:eastAsia="ru-RU"/>
        </w:rPr>
      </w:pPr>
    </w:p>
    <w:p w14:paraId="4B2C3099" w14:textId="3FAEE3DF" w:rsidR="004E0FD3" w:rsidRPr="00016A7E" w:rsidRDefault="004E0FD3" w:rsidP="004E0FD3">
      <w:pPr>
        <w:widowControl w:val="0"/>
        <w:shd w:val="clear" w:color="auto" w:fill="FFFFFF"/>
        <w:ind w:firstLine="0"/>
        <w:jc w:val="both"/>
        <w:rPr>
          <w:rFonts w:eastAsia="Calibri"/>
          <w:highlight w:val="yellow"/>
          <w:lang w:val="kk-KZ"/>
        </w:rPr>
      </w:pPr>
      <w:r>
        <w:rPr>
          <w:noProof/>
        </w:rPr>
        <w:drawing>
          <wp:inline distT="0" distB="0" distL="0" distR="0" wp14:anchorId="3368B841" wp14:editId="15E1C86E">
            <wp:extent cx="6480175" cy="3089189"/>
            <wp:effectExtent l="0" t="0" r="15875" b="1651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54BB974E-5D2A-4198-98F8-ABF5BD92C1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B5F513" w14:textId="77777777" w:rsidR="00EB421C" w:rsidRPr="00016A7E" w:rsidRDefault="00EB421C" w:rsidP="00EB421C">
      <w:pPr>
        <w:widowControl w:val="0"/>
        <w:shd w:val="clear" w:color="auto" w:fill="FFFFFF"/>
        <w:jc w:val="both"/>
        <w:rPr>
          <w:rFonts w:eastAsia="Calibri"/>
          <w:sz w:val="16"/>
          <w:highlight w:val="yellow"/>
          <w:lang w:val="kk-KZ"/>
        </w:rPr>
      </w:pPr>
    </w:p>
    <w:p w14:paraId="2587E80B" w14:textId="53586742" w:rsidR="0067579B" w:rsidRPr="00061CB9" w:rsidRDefault="00EB421C" w:rsidP="00EB421C">
      <w:pPr>
        <w:widowControl w:val="0"/>
        <w:pBdr>
          <w:bottom w:val="single" w:sz="4" w:space="5" w:color="FFFFFF"/>
        </w:pBdr>
        <w:jc w:val="both"/>
        <w:rPr>
          <w:rFonts w:eastAsia="Calibri"/>
          <w:bCs/>
          <w:lang w:val="kk-KZ"/>
        </w:rPr>
      </w:pPr>
      <w:r w:rsidRPr="00061CB9">
        <w:rPr>
          <w:rFonts w:eastAsia="Calibri"/>
          <w:bCs/>
          <w:lang w:val="kk-KZ"/>
        </w:rPr>
        <w:t>Өрт туындайтын негізгі объекті</w:t>
      </w:r>
      <w:r w:rsidRPr="00061CB9">
        <w:rPr>
          <w:rFonts w:eastAsia="Calibri"/>
          <w:lang w:val="kk-KZ"/>
        </w:rPr>
        <w:t xml:space="preserve">лер: </w:t>
      </w:r>
      <w:r w:rsidR="00061CB9" w:rsidRPr="00061CB9">
        <w:rPr>
          <w:rFonts w:eastAsia="Calibri"/>
          <w:b/>
          <w:bCs/>
          <w:lang w:val="kk-KZ"/>
        </w:rPr>
        <w:t>62,2</w:t>
      </w:r>
      <w:r w:rsidRPr="00061CB9">
        <w:rPr>
          <w:rFonts w:eastAsia="Calibri"/>
          <w:b/>
          <w:bCs/>
          <w:lang w:val="kk-KZ"/>
        </w:rPr>
        <w:t xml:space="preserve">%-ы </w:t>
      </w:r>
      <w:r w:rsidRPr="00061CB9">
        <w:rPr>
          <w:rFonts w:eastAsia="Calibri"/>
          <w:lang w:val="kk-KZ"/>
        </w:rPr>
        <w:t xml:space="preserve">тұрғын үй секторы, </w:t>
      </w:r>
      <w:r w:rsidR="00061CB9" w:rsidRPr="00061CB9">
        <w:rPr>
          <w:rFonts w:eastAsia="Calibri"/>
          <w:b/>
          <w:lang w:val="kk-KZ"/>
        </w:rPr>
        <w:t>17,3</w:t>
      </w:r>
      <w:r w:rsidRPr="00061CB9">
        <w:rPr>
          <w:rFonts w:eastAsia="Calibri"/>
          <w:b/>
          <w:lang w:val="kk-KZ"/>
        </w:rPr>
        <w:t>%</w:t>
      </w:r>
      <w:r w:rsidRPr="00061CB9">
        <w:rPr>
          <w:rFonts w:eastAsia="Calibri"/>
          <w:lang w:val="kk-KZ"/>
        </w:rPr>
        <w:t>-</w:t>
      </w:r>
      <w:r w:rsidRPr="00061CB9">
        <w:rPr>
          <w:rFonts w:eastAsia="Calibri"/>
          <w:b/>
          <w:lang w:val="kk-KZ"/>
        </w:rPr>
        <w:t>ы</w:t>
      </w:r>
      <w:r w:rsidRPr="00061CB9">
        <w:rPr>
          <w:rFonts w:eastAsia="Calibri"/>
          <w:lang w:val="kk-KZ"/>
        </w:rPr>
        <w:t xml:space="preserve"> көлік құралдары, </w:t>
      </w:r>
      <w:r w:rsidR="00061CB9" w:rsidRPr="00061CB9">
        <w:rPr>
          <w:rFonts w:eastAsia="Calibri"/>
          <w:b/>
          <w:bCs/>
          <w:lang w:val="kk-KZ"/>
        </w:rPr>
        <w:t>6</w:t>
      </w:r>
      <w:r w:rsidR="00A351BF" w:rsidRPr="00061CB9">
        <w:rPr>
          <w:rFonts w:eastAsia="Calibri"/>
          <w:b/>
          <w:bCs/>
          <w:lang w:val="kk-KZ"/>
        </w:rPr>
        <w:t>,6</w:t>
      </w:r>
      <w:r w:rsidRPr="00061CB9">
        <w:rPr>
          <w:rFonts w:eastAsia="Calibri"/>
          <w:b/>
          <w:bCs/>
          <w:lang w:val="kk-KZ"/>
        </w:rPr>
        <w:t xml:space="preserve">%-ы </w:t>
      </w:r>
      <w:r w:rsidRPr="00061CB9">
        <w:rPr>
          <w:rFonts w:eastAsia="Calibri"/>
          <w:bCs/>
          <w:lang w:val="kk-KZ"/>
        </w:rPr>
        <w:t xml:space="preserve">ормандар, </w:t>
      </w:r>
      <w:r w:rsidR="0067579B" w:rsidRPr="00061CB9">
        <w:rPr>
          <w:rFonts w:eastAsia="Calibri"/>
          <w:b/>
          <w:bCs/>
          <w:lang w:val="kk-KZ"/>
        </w:rPr>
        <w:t>3,</w:t>
      </w:r>
      <w:r w:rsidR="00061CB9" w:rsidRPr="00061CB9">
        <w:rPr>
          <w:rFonts w:eastAsia="Calibri"/>
          <w:b/>
          <w:bCs/>
          <w:lang w:val="kk-KZ"/>
        </w:rPr>
        <w:t>5</w:t>
      </w:r>
      <w:r w:rsidR="0067579B" w:rsidRPr="00061CB9">
        <w:rPr>
          <w:rFonts w:eastAsia="Calibri"/>
          <w:b/>
          <w:bCs/>
          <w:lang w:val="kk-KZ"/>
        </w:rPr>
        <w:t xml:space="preserve">%-ы </w:t>
      </w:r>
      <w:r w:rsidR="0067579B" w:rsidRPr="00061CB9">
        <w:rPr>
          <w:rFonts w:eastAsia="Calibri"/>
          <w:lang w:val="kk-KZ"/>
        </w:rPr>
        <w:t>сауда кәсіпорындары</w:t>
      </w:r>
      <w:r w:rsidR="0067579B" w:rsidRPr="00061CB9">
        <w:rPr>
          <w:rFonts w:eastAsia="Calibri"/>
          <w:bCs/>
          <w:lang w:val="kk-KZ"/>
        </w:rPr>
        <w:t>,</w:t>
      </w:r>
      <w:r w:rsidR="0067579B" w:rsidRPr="00061CB9">
        <w:rPr>
          <w:rFonts w:eastAsia="Calibri"/>
          <w:b/>
          <w:bCs/>
          <w:lang w:val="kk-KZ"/>
        </w:rPr>
        <w:t xml:space="preserve"> 3,</w:t>
      </w:r>
      <w:r w:rsidR="00A351BF" w:rsidRPr="00061CB9">
        <w:rPr>
          <w:rFonts w:eastAsia="Calibri"/>
          <w:b/>
          <w:bCs/>
          <w:lang w:val="kk-KZ"/>
        </w:rPr>
        <w:t>4</w:t>
      </w:r>
      <w:r w:rsidR="0067579B" w:rsidRPr="00061CB9">
        <w:rPr>
          <w:rFonts w:eastAsia="Calibri"/>
          <w:b/>
          <w:bCs/>
          <w:lang w:val="kk-KZ"/>
        </w:rPr>
        <w:t>%-ы</w:t>
      </w:r>
      <w:r w:rsidR="0067579B" w:rsidRPr="00061CB9">
        <w:rPr>
          <w:rFonts w:eastAsia="Calibri"/>
          <w:bCs/>
          <w:lang w:val="kk-KZ"/>
        </w:rPr>
        <w:t xml:space="preserve"> басқа </w:t>
      </w:r>
      <w:r w:rsidR="0067579B" w:rsidRPr="00061CB9">
        <w:rPr>
          <w:rFonts w:eastAsia="Calibri"/>
          <w:bCs/>
          <w:lang w:val="kk-KZ"/>
        </w:rPr>
        <w:lastRenderedPageBreak/>
        <w:t>ашық аумақтар,</w:t>
      </w:r>
      <w:r w:rsidR="0067579B" w:rsidRPr="00061CB9">
        <w:rPr>
          <w:rFonts w:eastAsia="Calibri"/>
          <w:b/>
          <w:bCs/>
          <w:lang w:val="kk-KZ"/>
        </w:rPr>
        <w:t xml:space="preserve"> 1,</w:t>
      </w:r>
      <w:r w:rsidR="00A351BF" w:rsidRPr="00061CB9">
        <w:rPr>
          <w:rFonts w:eastAsia="Calibri"/>
          <w:b/>
          <w:bCs/>
          <w:lang w:val="kk-KZ"/>
        </w:rPr>
        <w:t>3</w:t>
      </w:r>
      <w:r w:rsidR="0067579B" w:rsidRPr="00061CB9">
        <w:rPr>
          <w:rFonts w:eastAsia="Calibri"/>
          <w:b/>
          <w:bCs/>
          <w:lang w:val="kk-KZ"/>
        </w:rPr>
        <w:t xml:space="preserve">%-ы </w:t>
      </w:r>
      <w:r w:rsidR="0067579B" w:rsidRPr="00061CB9">
        <w:rPr>
          <w:rFonts w:eastAsia="Calibri"/>
          <w:bCs/>
          <w:lang w:val="kk-KZ"/>
        </w:rPr>
        <w:t>өндірістік мақсаттағы ғимараттар мен құрылыстар,</w:t>
      </w:r>
      <w:r w:rsidR="0067579B" w:rsidRPr="00061CB9">
        <w:rPr>
          <w:rFonts w:eastAsia="Calibri"/>
          <w:b/>
          <w:bCs/>
          <w:lang w:val="kk-KZ"/>
        </w:rPr>
        <w:t xml:space="preserve"> 1,</w:t>
      </w:r>
      <w:r w:rsidR="00061CB9" w:rsidRPr="00061CB9">
        <w:rPr>
          <w:rFonts w:eastAsia="Calibri"/>
          <w:b/>
          <w:bCs/>
          <w:lang w:val="kk-KZ"/>
        </w:rPr>
        <w:t>3</w:t>
      </w:r>
      <w:r w:rsidR="0067579B" w:rsidRPr="00061CB9">
        <w:rPr>
          <w:rFonts w:eastAsia="Calibri"/>
          <w:b/>
          <w:bCs/>
          <w:lang w:val="kk-KZ"/>
        </w:rPr>
        <w:t xml:space="preserve">%-ы </w:t>
      </w:r>
      <w:r w:rsidR="0067579B" w:rsidRPr="00061CB9">
        <w:rPr>
          <w:rFonts w:eastAsia="Calibri"/>
          <w:bCs/>
          <w:lang w:val="kk-KZ"/>
        </w:rPr>
        <w:t>әкімшілік-қоғамдық ғимараттар,</w:t>
      </w:r>
      <w:r w:rsidR="0067579B" w:rsidRPr="00061CB9">
        <w:rPr>
          <w:rFonts w:eastAsia="Calibri"/>
          <w:b/>
          <w:bCs/>
          <w:lang w:val="kk-KZ"/>
        </w:rPr>
        <w:t xml:space="preserve"> </w:t>
      </w:r>
      <w:r w:rsidR="00061CB9" w:rsidRPr="00061CB9">
        <w:rPr>
          <w:rFonts w:eastAsia="Calibri"/>
          <w:b/>
          <w:bCs/>
          <w:lang w:val="kk-KZ"/>
        </w:rPr>
        <w:t>0,9</w:t>
      </w:r>
      <w:r w:rsidR="0067579B" w:rsidRPr="00061CB9">
        <w:rPr>
          <w:rFonts w:eastAsia="Calibri"/>
          <w:b/>
          <w:bCs/>
          <w:lang w:val="kk-KZ"/>
        </w:rPr>
        <w:t xml:space="preserve">%-ы </w:t>
      </w:r>
      <w:r w:rsidR="0067579B" w:rsidRPr="00061CB9">
        <w:rPr>
          <w:rFonts w:eastAsia="Calibri"/>
          <w:bCs/>
          <w:lang w:val="kk-KZ"/>
        </w:rPr>
        <w:t>далалар, шалғындар мен жайылымдар</w:t>
      </w:r>
      <w:r w:rsidR="0067579B" w:rsidRPr="00061CB9">
        <w:rPr>
          <w:rFonts w:eastAsia="Calibri"/>
          <w:b/>
          <w:bCs/>
          <w:lang w:val="kk-KZ"/>
        </w:rPr>
        <w:t xml:space="preserve">, </w:t>
      </w:r>
      <w:r w:rsidR="00774087" w:rsidRPr="00061CB9">
        <w:rPr>
          <w:rFonts w:eastAsia="Calibri"/>
          <w:b/>
          <w:bCs/>
          <w:lang w:val="kk-KZ"/>
        </w:rPr>
        <w:t xml:space="preserve">0,8%-ы </w:t>
      </w:r>
      <w:r w:rsidR="00774087" w:rsidRPr="00061CB9">
        <w:rPr>
          <w:rFonts w:eastAsia="Calibri"/>
          <w:lang w:val="kk-KZ"/>
        </w:rPr>
        <w:t>салынып жатқан объектілер және құрылыс алаңдары</w:t>
      </w:r>
      <w:r w:rsidR="00774087" w:rsidRPr="00061CB9">
        <w:rPr>
          <w:rFonts w:eastAsia="Calibri"/>
          <w:bCs/>
          <w:lang w:val="kk-KZ"/>
        </w:rPr>
        <w:t xml:space="preserve">, </w:t>
      </w:r>
      <w:r w:rsidR="0067579B" w:rsidRPr="00061CB9">
        <w:rPr>
          <w:rFonts w:eastAsia="Calibri"/>
          <w:b/>
          <w:bCs/>
          <w:lang w:val="kk-KZ"/>
        </w:rPr>
        <w:t>0,</w:t>
      </w:r>
      <w:r w:rsidR="00061CB9" w:rsidRPr="00061CB9">
        <w:rPr>
          <w:rFonts w:eastAsia="Calibri"/>
          <w:b/>
          <w:bCs/>
          <w:lang w:val="kk-KZ"/>
        </w:rPr>
        <w:t>7</w:t>
      </w:r>
      <w:r w:rsidR="0067579B" w:rsidRPr="00061CB9">
        <w:rPr>
          <w:rFonts w:eastAsia="Calibri"/>
          <w:b/>
          <w:bCs/>
          <w:lang w:val="kk-KZ"/>
        </w:rPr>
        <w:t xml:space="preserve">%-ы </w:t>
      </w:r>
      <w:r w:rsidR="0067579B" w:rsidRPr="00061CB9">
        <w:rPr>
          <w:rFonts w:eastAsia="Calibri"/>
          <w:bCs/>
          <w:lang w:val="kk-KZ"/>
        </w:rPr>
        <w:t xml:space="preserve">ауыл шаруашылығы объектілері, </w:t>
      </w:r>
      <w:r w:rsidR="0067579B" w:rsidRPr="00061CB9">
        <w:rPr>
          <w:rFonts w:eastAsia="Calibri"/>
          <w:b/>
          <w:bCs/>
          <w:lang w:val="kk-KZ"/>
        </w:rPr>
        <w:t>0,</w:t>
      </w:r>
      <w:r w:rsidR="00A351BF" w:rsidRPr="00061CB9">
        <w:rPr>
          <w:rFonts w:eastAsia="Calibri"/>
          <w:b/>
          <w:bCs/>
          <w:lang w:val="kk-KZ"/>
        </w:rPr>
        <w:t>7</w:t>
      </w:r>
      <w:r w:rsidR="0067579B" w:rsidRPr="00061CB9">
        <w:rPr>
          <w:rFonts w:eastAsia="Calibri"/>
          <w:b/>
          <w:bCs/>
          <w:lang w:val="kk-KZ"/>
        </w:rPr>
        <w:t>%-ы</w:t>
      </w:r>
      <w:r w:rsidR="0067579B" w:rsidRPr="00061CB9">
        <w:rPr>
          <w:rFonts w:eastAsia="Calibri"/>
          <w:bCs/>
          <w:lang w:val="kk-KZ"/>
        </w:rPr>
        <w:t xml:space="preserve"> қойма ғимараттары.</w:t>
      </w:r>
    </w:p>
    <w:p w14:paraId="69DDB780" w14:textId="285BF308" w:rsidR="00EB421C" w:rsidRPr="00D322CD" w:rsidRDefault="00EB421C" w:rsidP="00EB421C">
      <w:pPr>
        <w:widowControl w:val="0"/>
        <w:pBdr>
          <w:bottom w:val="single" w:sz="4" w:space="5" w:color="FFFFFF"/>
        </w:pBdr>
        <w:jc w:val="both"/>
        <w:rPr>
          <w:rFonts w:eastAsia="Calibri"/>
          <w:lang w:val="kk-KZ"/>
        </w:rPr>
      </w:pPr>
      <w:r w:rsidRPr="00434928">
        <w:rPr>
          <w:rFonts w:eastAsia="Calibri"/>
          <w:lang w:val="kk-KZ"/>
        </w:rPr>
        <w:t xml:space="preserve">Өрттің пайда болуының таралған себептері: </w:t>
      </w:r>
      <w:r w:rsidRPr="00434928">
        <w:rPr>
          <w:rFonts w:eastAsia="Calibri"/>
          <w:b/>
          <w:bCs/>
          <w:lang w:val="kk-KZ"/>
        </w:rPr>
        <w:t>3</w:t>
      </w:r>
      <w:r w:rsidR="00434928" w:rsidRPr="00434928">
        <w:rPr>
          <w:rFonts w:eastAsia="Calibri"/>
          <w:b/>
          <w:bCs/>
          <w:lang w:val="kk-KZ"/>
        </w:rPr>
        <w:t>7</w:t>
      </w:r>
      <w:r w:rsidRPr="00434928">
        <w:rPr>
          <w:rFonts w:eastAsia="Calibri"/>
          <w:b/>
          <w:bCs/>
          <w:lang w:val="kk-KZ"/>
        </w:rPr>
        <w:t>%-ы</w:t>
      </w:r>
      <w:r w:rsidRPr="00434928">
        <w:rPr>
          <w:rFonts w:eastAsia="Calibri"/>
          <w:bCs/>
          <w:lang w:val="kk-KZ"/>
        </w:rPr>
        <w:t xml:space="preserve"> </w:t>
      </w:r>
      <w:r w:rsidRPr="00434928">
        <w:rPr>
          <w:rFonts w:eastAsia="Calibri"/>
          <w:lang w:val="kk-KZ"/>
        </w:rPr>
        <w:t xml:space="preserve">электр жабдықтарын </w:t>
      </w:r>
      <w:r w:rsidRPr="00434928">
        <w:rPr>
          <w:rFonts w:eastAsia="Calibri"/>
          <w:bCs/>
          <w:lang w:val="kk-KZ"/>
        </w:rPr>
        <w:t>техникалық</w:t>
      </w:r>
      <w:r w:rsidRPr="00434928">
        <w:rPr>
          <w:rFonts w:eastAsia="Calibri"/>
          <w:lang w:val="kk-KZ"/>
        </w:rPr>
        <w:t xml:space="preserve"> пайдалану және монтаждау қағидаларын бұзу, </w:t>
      </w:r>
      <w:r w:rsidR="00837CE1" w:rsidRPr="00434928">
        <w:rPr>
          <w:rFonts w:eastAsia="Calibri"/>
          <w:b/>
          <w:bCs/>
          <w:lang w:val="kk-KZ"/>
        </w:rPr>
        <w:t>2</w:t>
      </w:r>
      <w:r w:rsidR="00434928" w:rsidRPr="00434928">
        <w:rPr>
          <w:rFonts w:eastAsia="Calibri"/>
          <w:b/>
          <w:bCs/>
          <w:lang w:val="kk-KZ"/>
        </w:rPr>
        <w:t>1</w:t>
      </w:r>
      <w:r w:rsidR="00837CE1" w:rsidRPr="00434928">
        <w:rPr>
          <w:rFonts w:eastAsia="Calibri"/>
          <w:b/>
          <w:bCs/>
          <w:lang w:val="kk-KZ"/>
        </w:rPr>
        <w:t>,</w:t>
      </w:r>
      <w:r w:rsidR="00434928" w:rsidRPr="00434928">
        <w:rPr>
          <w:rFonts w:eastAsia="Calibri"/>
          <w:b/>
          <w:bCs/>
          <w:lang w:val="kk-KZ"/>
        </w:rPr>
        <w:t>5</w:t>
      </w:r>
      <w:r w:rsidRPr="00434928">
        <w:rPr>
          <w:rFonts w:eastAsia="Calibri"/>
          <w:b/>
          <w:bCs/>
          <w:lang w:val="kk-KZ"/>
        </w:rPr>
        <w:t>%-ы</w:t>
      </w:r>
      <w:r w:rsidRPr="00434928">
        <w:rPr>
          <w:rFonts w:eastAsia="Calibri"/>
          <w:lang w:val="kk-KZ"/>
        </w:rPr>
        <w:t xml:space="preserve"> отты абайсыз қолдану,</w:t>
      </w:r>
      <w:r w:rsidRPr="00434928">
        <w:rPr>
          <w:rFonts w:eastAsia="Calibri"/>
          <w:b/>
          <w:bCs/>
          <w:lang w:val="kk-KZ"/>
        </w:rPr>
        <w:t xml:space="preserve"> </w:t>
      </w:r>
      <w:r w:rsidR="00434928" w:rsidRPr="00434928">
        <w:rPr>
          <w:rFonts w:eastAsia="Calibri"/>
          <w:b/>
          <w:bCs/>
          <w:lang w:val="kk-KZ"/>
        </w:rPr>
        <w:t>15,1</w:t>
      </w:r>
      <w:r w:rsidRPr="00434928">
        <w:rPr>
          <w:rFonts w:eastAsia="Calibri"/>
          <w:b/>
          <w:bCs/>
          <w:lang w:val="kk-KZ"/>
        </w:rPr>
        <w:t>%-ы</w:t>
      </w:r>
      <w:r w:rsidRPr="00434928">
        <w:rPr>
          <w:rFonts w:eastAsia="Calibri"/>
          <w:bCs/>
          <w:lang w:val="kk-KZ"/>
        </w:rPr>
        <w:t xml:space="preserve"> </w:t>
      </w:r>
      <w:r w:rsidRPr="00434928">
        <w:rPr>
          <w:rFonts w:eastAsia="Calibri"/>
          <w:lang w:val="kk-KZ"/>
        </w:rPr>
        <w:t>пештерді орнату және пайдалану кезінде өрт қауіпсіздігі қағидаларын бұзу,</w:t>
      </w:r>
      <w:r w:rsidRPr="00434928">
        <w:rPr>
          <w:rFonts w:eastAsia="Calibri"/>
          <w:b/>
          <w:bCs/>
          <w:lang w:val="kk-KZ"/>
        </w:rPr>
        <w:t xml:space="preserve"> </w:t>
      </w:r>
      <w:r w:rsidR="00837CE1" w:rsidRPr="00434928">
        <w:rPr>
          <w:rFonts w:eastAsia="Calibri"/>
          <w:b/>
          <w:bCs/>
          <w:lang w:val="kk-KZ"/>
        </w:rPr>
        <w:t>6,</w:t>
      </w:r>
      <w:r w:rsidR="00434928" w:rsidRPr="00434928">
        <w:rPr>
          <w:rFonts w:eastAsia="Calibri"/>
          <w:b/>
          <w:bCs/>
          <w:lang w:val="kk-KZ"/>
        </w:rPr>
        <w:t>7</w:t>
      </w:r>
      <w:r w:rsidR="00837CE1" w:rsidRPr="00434928">
        <w:rPr>
          <w:rFonts w:eastAsia="Calibri"/>
          <w:b/>
          <w:bCs/>
          <w:lang w:val="kk-KZ"/>
        </w:rPr>
        <w:t>%-ы</w:t>
      </w:r>
      <w:r w:rsidR="00837CE1" w:rsidRPr="00434928">
        <w:rPr>
          <w:rFonts w:eastAsia="Calibri"/>
          <w:bCs/>
          <w:lang w:val="kk-KZ"/>
        </w:rPr>
        <w:t xml:space="preserve"> анықталған әдейі өртеу, </w:t>
      </w:r>
      <w:r w:rsidR="00434928" w:rsidRPr="00434928">
        <w:rPr>
          <w:rFonts w:eastAsia="Calibri"/>
          <w:b/>
          <w:bCs/>
          <w:lang w:val="kk-KZ"/>
        </w:rPr>
        <w:t>5,8</w:t>
      </w:r>
      <w:r w:rsidR="0067579B" w:rsidRPr="00434928">
        <w:rPr>
          <w:rFonts w:eastAsia="Calibri"/>
          <w:b/>
          <w:bCs/>
          <w:lang w:val="kk-KZ"/>
        </w:rPr>
        <w:t>%-ы</w:t>
      </w:r>
      <w:r w:rsidR="0067579B" w:rsidRPr="00434928">
        <w:rPr>
          <w:rFonts w:eastAsia="Calibri"/>
          <w:bCs/>
          <w:lang w:val="kk-KZ"/>
        </w:rPr>
        <w:t xml:space="preserve"> найзағайдың тікелей соғуы және олардан туындаған ықпал,</w:t>
      </w:r>
      <w:r w:rsidR="0067579B" w:rsidRPr="00434928">
        <w:rPr>
          <w:rFonts w:eastAsia="Calibri"/>
          <w:b/>
          <w:bCs/>
          <w:lang w:val="kk-KZ"/>
        </w:rPr>
        <w:t xml:space="preserve"> </w:t>
      </w:r>
      <w:r w:rsidR="00837CE1" w:rsidRPr="00434928">
        <w:rPr>
          <w:rFonts w:eastAsia="Calibri"/>
          <w:b/>
          <w:bCs/>
          <w:lang w:val="kk-KZ"/>
        </w:rPr>
        <w:t>5,</w:t>
      </w:r>
      <w:r w:rsidR="00434928" w:rsidRPr="00434928">
        <w:rPr>
          <w:rFonts w:eastAsia="Calibri"/>
          <w:b/>
          <w:bCs/>
          <w:lang w:val="kk-KZ"/>
        </w:rPr>
        <w:t>3</w:t>
      </w:r>
      <w:r w:rsidR="0067579B" w:rsidRPr="00434928">
        <w:rPr>
          <w:rFonts w:eastAsia="Calibri"/>
          <w:b/>
          <w:bCs/>
          <w:lang w:val="kk-KZ"/>
        </w:rPr>
        <w:t>%-ы</w:t>
      </w:r>
      <w:r w:rsidR="0067579B" w:rsidRPr="00434928">
        <w:rPr>
          <w:rFonts w:eastAsia="Calibri"/>
          <w:bCs/>
          <w:lang w:val="kk-KZ"/>
        </w:rPr>
        <w:t xml:space="preserve"> тұрмыстық электр аспаптарын пайдалану кезінде өрт қауіпсіздігі қағидаларын бұзу,</w:t>
      </w:r>
      <w:r w:rsidR="0067579B" w:rsidRPr="00434928">
        <w:rPr>
          <w:rFonts w:eastAsia="Calibri"/>
          <w:b/>
          <w:bCs/>
          <w:lang w:val="kk-KZ"/>
        </w:rPr>
        <w:t xml:space="preserve"> 2,</w:t>
      </w:r>
      <w:r w:rsidR="00434928" w:rsidRPr="00434928">
        <w:rPr>
          <w:rFonts w:eastAsia="Calibri"/>
          <w:b/>
          <w:bCs/>
          <w:lang w:val="kk-KZ"/>
        </w:rPr>
        <w:t>6</w:t>
      </w:r>
      <w:r w:rsidR="0067579B" w:rsidRPr="00434928">
        <w:rPr>
          <w:rFonts w:eastAsia="Calibri"/>
          <w:b/>
          <w:bCs/>
          <w:lang w:val="kk-KZ"/>
        </w:rPr>
        <w:t>%-ы</w:t>
      </w:r>
      <w:r w:rsidR="0067579B" w:rsidRPr="00434928">
        <w:rPr>
          <w:rFonts w:eastAsia="Calibri"/>
          <w:bCs/>
          <w:lang w:val="kk-KZ"/>
        </w:rPr>
        <w:t xml:space="preserve"> балалардың отпен ойнауы, </w:t>
      </w:r>
      <w:r w:rsidRPr="00434928">
        <w:rPr>
          <w:rFonts w:eastAsia="Calibri"/>
          <w:b/>
          <w:bCs/>
          <w:lang w:val="kk-KZ"/>
        </w:rPr>
        <w:t>1,</w:t>
      </w:r>
      <w:r w:rsidR="00837CE1" w:rsidRPr="00434928">
        <w:rPr>
          <w:rFonts w:eastAsia="Calibri"/>
          <w:b/>
          <w:bCs/>
          <w:lang w:val="kk-KZ"/>
        </w:rPr>
        <w:t>2</w:t>
      </w:r>
      <w:r w:rsidRPr="00434928">
        <w:rPr>
          <w:rFonts w:eastAsia="Calibri"/>
          <w:b/>
          <w:bCs/>
          <w:lang w:val="kk-KZ"/>
        </w:rPr>
        <w:t xml:space="preserve">%-ы </w:t>
      </w:r>
      <w:r w:rsidRPr="00434928">
        <w:rPr>
          <w:rFonts w:eastAsia="Calibri"/>
          <w:lang w:val="kk-KZ"/>
        </w:rPr>
        <w:t xml:space="preserve">электрмен дәнекерлеу және басқа да отпен жүргізілетін </w:t>
      </w:r>
      <w:r w:rsidRPr="00D322CD">
        <w:rPr>
          <w:rFonts w:eastAsia="Calibri"/>
          <w:lang w:val="kk-KZ"/>
        </w:rPr>
        <w:t>жұмыстарды жүргізу кезінде өрт қауіпсіздігі қағидаларын бұзу.</w:t>
      </w:r>
    </w:p>
    <w:p w14:paraId="79D58A9B" w14:textId="04A2409C" w:rsidR="00B313D4" w:rsidRPr="00DA5E0E" w:rsidRDefault="00EB421C" w:rsidP="0067579B">
      <w:pPr>
        <w:widowControl w:val="0"/>
        <w:pBdr>
          <w:bottom w:val="single" w:sz="4" w:space="5" w:color="FFFFFF"/>
        </w:pBdr>
        <w:jc w:val="both"/>
        <w:rPr>
          <w:rFonts w:eastAsia="Calibri"/>
          <w:szCs w:val="24"/>
          <w:lang w:val="kk-KZ"/>
        </w:rPr>
      </w:pPr>
      <w:r w:rsidRPr="00D322CD">
        <w:rPr>
          <w:rFonts w:eastAsia="Calibri"/>
          <w:b/>
          <w:lang w:val="kk-KZ"/>
        </w:rPr>
        <w:t>Табиғи сипаттағы</w:t>
      </w:r>
      <w:r w:rsidRPr="00D322CD">
        <w:rPr>
          <w:rFonts w:eastAsia="Calibri"/>
          <w:lang w:val="kk-KZ"/>
        </w:rPr>
        <w:t xml:space="preserve"> төтенше жағдайлар ТЖ-ның жалпы санынан </w:t>
      </w:r>
      <w:r w:rsidR="002D5C99" w:rsidRPr="00D322CD">
        <w:rPr>
          <w:rFonts w:eastAsia="Calibri"/>
          <w:b/>
          <w:lang w:val="kk-KZ"/>
        </w:rPr>
        <w:t>1</w:t>
      </w:r>
      <w:r w:rsidR="00D322CD" w:rsidRPr="00D322CD">
        <w:rPr>
          <w:rFonts w:eastAsia="Calibri"/>
          <w:b/>
          <w:lang w:val="kk-KZ"/>
        </w:rPr>
        <w:t>1</w:t>
      </w:r>
      <w:r w:rsidR="002D5C99" w:rsidRPr="00D322CD">
        <w:rPr>
          <w:rFonts w:eastAsia="Calibri"/>
          <w:b/>
          <w:lang w:val="kk-KZ"/>
        </w:rPr>
        <w:t>,4</w:t>
      </w:r>
      <w:r w:rsidRPr="00D322CD">
        <w:rPr>
          <w:rFonts w:eastAsia="Calibri"/>
          <w:b/>
          <w:lang w:val="kk-KZ"/>
        </w:rPr>
        <w:t>%</w:t>
      </w:r>
      <w:r w:rsidRPr="00D322CD">
        <w:rPr>
          <w:rFonts w:eastAsia="Calibri"/>
          <w:lang w:val="kk-KZ"/>
        </w:rPr>
        <w:t xml:space="preserve"> құрады, </w:t>
      </w:r>
      <w:r w:rsidRPr="00D322CD">
        <w:rPr>
          <w:rFonts w:eastAsia="Calibri"/>
          <w:bCs/>
          <w:lang w:val="kk-KZ"/>
        </w:rPr>
        <w:t xml:space="preserve">2022 жылы </w:t>
      </w:r>
      <w:r w:rsidRPr="00D322CD">
        <w:rPr>
          <w:rFonts w:eastAsia="Calibri"/>
          <w:b/>
          <w:bCs/>
          <w:lang w:val="kk-KZ"/>
        </w:rPr>
        <w:t>1 </w:t>
      </w:r>
      <w:r w:rsidR="00D322CD" w:rsidRPr="00D322CD">
        <w:rPr>
          <w:rFonts w:eastAsia="Calibri"/>
          <w:b/>
          <w:bCs/>
          <w:lang w:val="kk-KZ"/>
        </w:rPr>
        <w:t>518</w:t>
      </w:r>
      <w:r w:rsidRPr="00D322CD">
        <w:rPr>
          <w:rFonts w:eastAsia="Calibri"/>
          <w:b/>
          <w:bCs/>
          <w:lang w:val="kk-KZ"/>
        </w:rPr>
        <w:t xml:space="preserve"> </w:t>
      </w:r>
      <w:r w:rsidRPr="00D322CD">
        <w:rPr>
          <w:rFonts w:eastAsia="Calibri"/>
          <w:lang w:val="kk-KZ"/>
        </w:rPr>
        <w:t xml:space="preserve">оқиға тіркелді </w:t>
      </w:r>
      <w:r w:rsidRPr="00D322CD">
        <w:rPr>
          <w:rFonts w:eastAsia="Calibri"/>
          <w:i/>
          <w:sz w:val="24"/>
          <w:szCs w:val="24"/>
          <w:lang w:val="kk-KZ"/>
        </w:rPr>
        <w:t>(</w:t>
      </w:r>
      <w:r w:rsidR="0067579B" w:rsidRPr="00D322CD">
        <w:rPr>
          <w:rFonts w:eastAsia="Calibri"/>
          <w:i/>
          <w:sz w:val="24"/>
          <w:szCs w:val="24"/>
          <w:lang w:val="kk-KZ"/>
        </w:rPr>
        <w:t>+</w:t>
      </w:r>
      <w:r w:rsidR="002D5C99" w:rsidRPr="00D322CD">
        <w:rPr>
          <w:rFonts w:eastAsia="Calibri"/>
          <w:i/>
          <w:sz w:val="24"/>
          <w:szCs w:val="24"/>
          <w:lang w:val="kk-KZ"/>
        </w:rPr>
        <w:t>2</w:t>
      </w:r>
      <w:r w:rsidR="00D322CD" w:rsidRPr="00D322CD">
        <w:rPr>
          <w:rFonts w:eastAsia="Calibri"/>
          <w:i/>
          <w:sz w:val="24"/>
          <w:szCs w:val="24"/>
          <w:lang w:val="kk-KZ"/>
        </w:rPr>
        <w:t>,8</w:t>
      </w:r>
      <w:r w:rsidRPr="00D322CD">
        <w:rPr>
          <w:rFonts w:eastAsia="Calibri"/>
          <w:bCs/>
          <w:i/>
          <w:sz w:val="24"/>
          <w:lang w:val="kk-KZ"/>
        </w:rPr>
        <w:t>%</w:t>
      </w:r>
      <w:r w:rsidRPr="00D322CD">
        <w:rPr>
          <w:rFonts w:eastAsia="Calibri"/>
          <w:i/>
          <w:sz w:val="24"/>
          <w:szCs w:val="24"/>
          <w:lang w:val="kk-KZ"/>
        </w:rPr>
        <w:t>, 2021ж. - 1 </w:t>
      </w:r>
      <w:r w:rsidR="0067579B" w:rsidRPr="00D322CD">
        <w:rPr>
          <w:rFonts w:eastAsia="Calibri"/>
          <w:i/>
          <w:sz w:val="24"/>
          <w:szCs w:val="24"/>
          <w:lang w:val="kk-KZ"/>
        </w:rPr>
        <w:t>4</w:t>
      </w:r>
      <w:r w:rsidR="00D322CD" w:rsidRPr="00D322CD">
        <w:rPr>
          <w:rFonts w:eastAsia="Calibri"/>
          <w:i/>
          <w:sz w:val="24"/>
          <w:szCs w:val="24"/>
          <w:lang w:val="kk-KZ"/>
        </w:rPr>
        <w:t>76</w:t>
      </w:r>
      <w:r w:rsidRPr="00D322CD">
        <w:rPr>
          <w:rFonts w:eastAsia="Calibri"/>
          <w:i/>
          <w:sz w:val="24"/>
          <w:szCs w:val="24"/>
          <w:lang w:val="kk-KZ"/>
        </w:rPr>
        <w:t>)</w:t>
      </w:r>
      <w:r w:rsidRPr="00D322CD">
        <w:rPr>
          <w:rFonts w:eastAsia="Calibri"/>
          <w:lang w:val="kk-KZ"/>
        </w:rPr>
        <w:t xml:space="preserve">, бұл ретте </w:t>
      </w:r>
      <w:r w:rsidR="00D322CD" w:rsidRPr="00D322CD">
        <w:rPr>
          <w:rFonts w:eastAsia="Calibri"/>
          <w:b/>
          <w:lang w:val="kk-KZ"/>
        </w:rPr>
        <w:t>1</w:t>
      </w:r>
      <w:r w:rsidR="00FD7147">
        <w:rPr>
          <w:rFonts w:eastAsia="Calibri"/>
          <w:b/>
          <w:lang w:val="kk-KZ"/>
        </w:rPr>
        <w:t> </w:t>
      </w:r>
      <w:r w:rsidR="00D322CD" w:rsidRPr="00D322CD">
        <w:rPr>
          <w:rFonts w:eastAsia="Calibri"/>
          <w:b/>
          <w:lang w:val="kk-KZ"/>
        </w:rPr>
        <w:t>019</w:t>
      </w:r>
      <w:r w:rsidR="00FD7147">
        <w:rPr>
          <w:rFonts w:eastAsia="Calibri"/>
          <w:b/>
          <w:lang w:val="kk-KZ"/>
        </w:rPr>
        <w:t xml:space="preserve"> </w:t>
      </w:r>
      <w:r w:rsidRPr="00D322CD">
        <w:rPr>
          <w:rFonts w:eastAsia="Calibri"/>
          <w:lang w:val="kk-KZ"/>
        </w:rPr>
        <w:t xml:space="preserve">адам </w:t>
      </w:r>
      <w:r w:rsidRPr="00D322CD">
        <w:rPr>
          <w:rFonts w:eastAsia="Calibri"/>
          <w:i/>
          <w:sz w:val="24"/>
          <w:szCs w:val="24"/>
          <w:lang w:val="kk-KZ"/>
        </w:rPr>
        <w:t>(+</w:t>
      </w:r>
      <w:r w:rsidR="00D322CD" w:rsidRPr="00D322CD">
        <w:rPr>
          <w:rFonts w:eastAsia="Calibri"/>
          <w:i/>
          <w:sz w:val="24"/>
          <w:szCs w:val="24"/>
          <w:lang w:val="kk-KZ"/>
        </w:rPr>
        <w:t>30,1</w:t>
      </w:r>
      <w:r w:rsidRPr="00D322CD">
        <w:rPr>
          <w:rFonts w:eastAsia="Calibri"/>
          <w:bCs/>
          <w:i/>
          <w:sz w:val="24"/>
          <w:lang w:val="kk-KZ"/>
        </w:rPr>
        <w:t>%</w:t>
      </w:r>
      <w:r w:rsidRPr="00D322CD">
        <w:rPr>
          <w:rFonts w:eastAsia="Calibri"/>
          <w:i/>
          <w:sz w:val="24"/>
          <w:szCs w:val="24"/>
          <w:lang w:val="kk-KZ"/>
        </w:rPr>
        <w:t>, 2021ж. - 7</w:t>
      </w:r>
      <w:r w:rsidR="002D5C99" w:rsidRPr="00D322CD">
        <w:rPr>
          <w:rFonts w:eastAsia="Calibri"/>
          <w:i/>
          <w:sz w:val="24"/>
          <w:szCs w:val="24"/>
          <w:lang w:val="kk-KZ"/>
        </w:rPr>
        <w:t>8</w:t>
      </w:r>
      <w:r w:rsidR="00D322CD" w:rsidRPr="00D322CD">
        <w:rPr>
          <w:rFonts w:eastAsia="Calibri"/>
          <w:i/>
          <w:sz w:val="24"/>
          <w:szCs w:val="24"/>
          <w:lang w:val="kk-KZ"/>
        </w:rPr>
        <w:t>3</w:t>
      </w:r>
      <w:r w:rsidRPr="00D322CD">
        <w:rPr>
          <w:rFonts w:eastAsia="Calibri"/>
          <w:i/>
          <w:sz w:val="24"/>
          <w:szCs w:val="24"/>
          <w:lang w:val="kk-KZ"/>
        </w:rPr>
        <w:t xml:space="preserve">) </w:t>
      </w:r>
      <w:r w:rsidRPr="00D322CD">
        <w:rPr>
          <w:rFonts w:eastAsia="Calibri"/>
          <w:lang w:val="kk-KZ"/>
        </w:rPr>
        <w:t xml:space="preserve">зардап шекті, соның ішінде </w:t>
      </w:r>
      <w:r w:rsidRPr="00D322CD">
        <w:rPr>
          <w:rFonts w:eastAsia="Calibri"/>
          <w:b/>
          <w:lang w:val="kk-KZ"/>
        </w:rPr>
        <w:t>2</w:t>
      </w:r>
      <w:r w:rsidR="0067579B" w:rsidRPr="00D322CD">
        <w:rPr>
          <w:rFonts w:eastAsia="Calibri"/>
          <w:b/>
          <w:lang w:val="kk-KZ"/>
        </w:rPr>
        <w:t>6</w:t>
      </w:r>
      <w:r w:rsidR="002D5C99" w:rsidRPr="00D322CD">
        <w:rPr>
          <w:rFonts w:eastAsia="Calibri"/>
          <w:b/>
          <w:lang w:val="kk-KZ"/>
        </w:rPr>
        <w:t>7</w:t>
      </w:r>
      <w:r w:rsidRPr="00D322CD">
        <w:rPr>
          <w:rFonts w:eastAsia="Calibri"/>
          <w:b/>
          <w:lang w:val="kk-KZ"/>
        </w:rPr>
        <w:t xml:space="preserve"> </w:t>
      </w:r>
      <w:r w:rsidRPr="00D322CD">
        <w:rPr>
          <w:rFonts w:eastAsia="Calibri"/>
          <w:lang w:val="kk-KZ"/>
        </w:rPr>
        <w:t xml:space="preserve">адам </w:t>
      </w:r>
      <w:r w:rsidRPr="00D322CD">
        <w:rPr>
          <w:rFonts w:eastAsia="Calibri"/>
          <w:i/>
          <w:sz w:val="24"/>
          <w:szCs w:val="24"/>
          <w:lang w:val="kk-KZ"/>
        </w:rPr>
        <w:t>(-</w:t>
      </w:r>
      <w:r w:rsidR="002D5C99" w:rsidRPr="00D322CD">
        <w:rPr>
          <w:rFonts w:eastAsia="Calibri"/>
          <w:i/>
          <w:sz w:val="24"/>
          <w:szCs w:val="24"/>
          <w:lang w:val="kk-KZ"/>
        </w:rPr>
        <w:t>38,</w:t>
      </w:r>
      <w:r w:rsidR="00D322CD" w:rsidRPr="00D322CD">
        <w:rPr>
          <w:rFonts w:eastAsia="Calibri"/>
          <w:i/>
          <w:sz w:val="24"/>
          <w:szCs w:val="24"/>
          <w:lang w:val="kk-KZ"/>
        </w:rPr>
        <w:t>8</w:t>
      </w:r>
      <w:r w:rsidRPr="00D322CD">
        <w:rPr>
          <w:rFonts w:eastAsia="Calibri"/>
          <w:bCs/>
          <w:i/>
          <w:sz w:val="24"/>
          <w:lang w:val="kk-KZ"/>
        </w:rPr>
        <w:t>%</w:t>
      </w:r>
      <w:r w:rsidRPr="00D322CD">
        <w:rPr>
          <w:rFonts w:eastAsia="Calibri"/>
          <w:i/>
          <w:sz w:val="24"/>
          <w:szCs w:val="24"/>
          <w:lang w:val="kk-KZ"/>
        </w:rPr>
        <w:t>, 2021ж. - 4</w:t>
      </w:r>
      <w:r w:rsidR="002D5C99" w:rsidRPr="00D322CD">
        <w:rPr>
          <w:rFonts w:eastAsia="Calibri"/>
          <w:i/>
          <w:sz w:val="24"/>
          <w:szCs w:val="24"/>
          <w:lang w:val="kk-KZ"/>
        </w:rPr>
        <w:t>3</w:t>
      </w:r>
      <w:r w:rsidR="00D322CD" w:rsidRPr="00D322CD">
        <w:rPr>
          <w:rFonts w:eastAsia="Calibri"/>
          <w:i/>
          <w:sz w:val="24"/>
          <w:szCs w:val="24"/>
          <w:lang w:val="kk-KZ"/>
        </w:rPr>
        <w:t>6</w:t>
      </w:r>
      <w:r w:rsidRPr="00D322CD">
        <w:rPr>
          <w:rFonts w:eastAsia="Calibri"/>
          <w:i/>
          <w:sz w:val="24"/>
          <w:szCs w:val="24"/>
          <w:lang w:val="kk-KZ"/>
        </w:rPr>
        <w:t xml:space="preserve">) </w:t>
      </w:r>
      <w:r w:rsidRPr="00D322CD">
        <w:rPr>
          <w:rFonts w:eastAsia="Calibri"/>
          <w:lang w:val="kk-KZ"/>
        </w:rPr>
        <w:t>қ</w:t>
      </w:r>
      <w:r w:rsidRPr="00D322CD">
        <w:rPr>
          <w:rFonts w:eastAsia="Calibri"/>
          <w:szCs w:val="24"/>
          <w:lang w:val="kk-KZ"/>
        </w:rPr>
        <w:t>аза болды</w:t>
      </w:r>
      <w:r w:rsidRPr="00D322CD">
        <w:rPr>
          <w:rFonts w:eastAsia="Calibri"/>
          <w:sz w:val="24"/>
          <w:szCs w:val="24"/>
          <w:lang w:val="kk-KZ"/>
        </w:rPr>
        <w:t xml:space="preserve">. </w:t>
      </w:r>
      <w:r w:rsidRPr="00DA5E0E">
        <w:rPr>
          <w:rFonts w:eastAsia="Calibri"/>
          <w:szCs w:val="24"/>
          <w:lang w:val="kk-KZ"/>
        </w:rPr>
        <w:t xml:space="preserve">ТЖ-ның басымы бөлігі </w:t>
      </w:r>
      <w:r w:rsidR="002D5C99" w:rsidRPr="00DA5E0E">
        <w:rPr>
          <w:rFonts w:eastAsia="Calibri"/>
          <w:b/>
          <w:szCs w:val="24"/>
          <w:lang w:val="kk-KZ"/>
        </w:rPr>
        <w:t>6</w:t>
      </w:r>
      <w:r w:rsidR="00DA5E0E" w:rsidRPr="00DA5E0E">
        <w:rPr>
          <w:rFonts w:eastAsia="Calibri"/>
          <w:b/>
          <w:szCs w:val="24"/>
          <w:lang w:val="kk-KZ"/>
        </w:rPr>
        <w:t>1</w:t>
      </w:r>
      <w:r w:rsidR="002D5C99" w:rsidRPr="00DA5E0E">
        <w:rPr>
          <w:rFonts w:eastAsia="Calibri"/>
          <w:b/>
          <w:szCs w:val="24"/>
          <w:lang w:val="kk-KZ"/>
        </w:rPr>
        <w:t>,1</w:t>
      </w:r>
      <w:r w:rsidRPr="00DA5E0E">
        <w:rPr>
          <w:rFonts w:eastAsia="Calibri"/>
          <w:b/>
          <w:szCs w:val="24"/>
          <w:lang w:val="kk-KZ"/>
        </w:rPr>
        <w:t>%</w:t>
      </w:r>
      <w:r w:rsidRPr="00DA5E0E">
        <w:rPr>
          <w:rFonts w:eastAsia="Calibri"/>
          <w:szCs w:val="24"/>
          <w:lang w:val="kk-KZ"/>
        </w:rPr>
        <w:t xml:space="preserve"> - ды табиғи өрттерге тиесілі </w:t>
      </w:r>
      <w:r w:rsidRPr="00DA5E0E">
        <w:rPr>
          <w:rFonts w:eastAsia="Times New Roman"/>
          <w:i/>
          <w:iCs/>
          <w:sz w:val="24"/>
          <w:szCs w:val="24"/>
          <w:lang w:val="kk-KZ" w:eastAsia="x-none"/>
        </w:rPr>
        <w:t>(+</w:t>
      </w:r>
      <w:r w:rsidR="002D5C99" w:rsidRPr="00DA5E0E">
        <w:rPr>
          <w:rFonts w:eastAsia="Times New Roman"/>
          <w:i/>
          <w:iCs/>
          <w:sz w:val="24"/>
          <w:szCs w:val="24"/>
          <w:lang w:val="kk-KZ" w:eastAsia="x-none"/>
        </w:rPr>
        <w:t>6</w:t>
      </w:r>
      <w:r w:rsidRPr="00DA5E0E">
        <w:rPr>
          <w:rFonts w:eastAsia="Times New Roman"/>
          <w:i/>
          <w:iCs/>
          <w:sz w:val="24"/>
          <w:szCs w:val="24"/>
          <w:lang w:val="kk-KZ" w:eastAsia="x-none"/>
        </w:rPr>
        <w:t>,</w:t>
      </w:r>
      <w:r w:rsidR="00DA5E0E" w:rsidRPr="00DA5E0E">
        <w:rPr>
          <w:rFonts w:eastAsia="Times New Roman"/>
          <w:i/>
          <w:iCs/>
          <w:sz w:val="24"/>
          <w:szCs w:val="24"/>
          <w:lang w:val="kk-KZ" w:eastAsia="x-none"/>
        </w:rPr>
        <w:t>7</w:t>
      </w:r>
      <w:r w:rsidRPr="00DA5E0E">
        <w:rPr>
          <w:rFonts w:eastAsia="Calibri"/>
          <w:bCs/>
          <w:i/>
          <w:iCs/>
          <w:sz w:val="24"/>
          <w:lang w:val="kk-KZ"/>
        </w:rPr>
        <w:t>%</w:t>
      </w:r>
      <w:r w:rsidRPr="00DA5E0E">
        <w:rPr>
          <w:rFonts w:eastAsia="Calibri"/>
          <w:i/>
          <w:iCs/>
          <w:sz w:val="24"/>
          <w:szCs w:val="24"/>
          <w:lang w:val="kk-KZ"/>
        </w:rPr>
        <w:t xml:space="preserve">, </w:t>
      </w:r>
      <w:r w:rsidRPr="00DA5E0E">
        <w:rPr>
          <w:rFonts w:eastAsia="Times New Roman"/>
          <w:i/>
          <w:iCs/>
          <w:sz w:val="24"/>
          <w:szCs w:val="24"/>
          <w:lang w:val="kk-KZ" w:eastAsia="ru-RU"/>
        </w:rPr>
        <w:t xml:space="preserve">2022ж. - </w:t>
      </w:r>
      <w:r w:rsidR="0067579B" w:rsidRPr="007F5A22">
        <w:rPr>
          <w:rFonts w:eastAsia="Times New Roman"/>
          <w:i/>
          <w:iCs/>
          <w:sz w:val="24"/>
          <w:szCs w:val="24"/>
          <w:lang w:val="kk-KZ" w:eastAsia="ru-RU"/>
        </w:rPr>
        <w:t>92</w:t>
      </w:r>
      <w:r w:rsidR="002D5C99" w:rsidRPr="007F5A22">
        <w:rPr>
          <w:rFonts w:eastAsia="Times New Roman"/>
          <w:i/>
          <w:iCs/>
          <w:sz w:val="24"/>
          <w:szCs w:val="24"/>
          <w:lang w:val="kk-KZ" w:eastAsia="ru-RU"/>
        </w:rPr>
        <w:t>8</w:t>
      </w:r>
      <w:r w:rsidRPr="007F5A22">
        <w:rPr>
          <w:rFonts w:eastAsia="Times New Roman"/>
          <w:i/>
          <w:iCs/>
          <w:sz w:val="24"/>
          <w:szCs w:val="24"/>
          <w:lang w:val="kk-KZ" w:eastAsia="ru-RU"/>
        </w:rPr>
        <w:t>, 2021ж. - 8</w:t>
      </w:r>
      <w:r w:rsidR="00DA5E0E" w:rsidRPr="007F5A22">
        <w:rPr>
          <w:rFonts w:eastAsia="Times New Roman"/>
          <w:i/>
          <w:iCs/>
          <w:sz w:val="24"/>
          <w:szCs w:val="24"/>
          <w:lang w:val="kk-KZ" w:eastAsia="ru-RU"/>
        </w:rPr>
        <w:t>70</w:t>
      </w:r>
      <w:r w:rsidRPr="007F5A22">
        <w:rPr>
          <w:rFonts w:eastAsia="Times New Roman"/>
          <w:i/>
          <w:iCs/>
          <w:sz w:val="24"/>
          <w:szCs w:val="24"/>
          <w:lang w:val="kk-KZ" w:eastAsia="x-none"/>
        </w:rPr>
        <w:t>)</w:t>
      </w:r>
      <w:r w:rsidR="0067579B" w:rsidRPr="007F5A22">
        <w:rPr>
          <w:rFonts w:eastAsia="Calibri"/>
          <w:szCs w:val="24"/>
          <w:lang w:val="kk-KZ"/>
        </w:rPr>
        <w:t xml:space="preserve">, </w:t>
      </w:r>
      <w:r w:rsidR="007F5A22" w:rsidRPr="007F5A22">
        <w:rPr>
          <w:rFonts w:eastAsia="Calibri"/>
          <w:b/>
          <w:bCs/>
          <w:szCs w:val="24"/>
          <w:lang w:val="kk-KZ"/>
        </w:rPr>
        <w:t>16</w:t>
      </w:r>
      <w:r w:rsidR="007F5A22" w:rsidRPr="007F5A22">
        <w:rPr>
          <w:rFonts w:eastAsia="Calibri"/>
          <w:szCs w:val="24"/>
          <w:lang w:val="kk-KZ"/>
        </w:rPr>
        <w:t xml:space="preserve"> адам </w:t>
      </w:r>
      <w:r w:rsidR="007F5A22" w:rsidRPr="007F5A22">
        <w:rPr>
          <w:rFonts w:eastAsia="Calibri"/>
          <w:i/>
          <w:iCs/>
          <w:sz w:val="24"/>
          <w:szCs w:val="22"/>
          <w:lang w:val="kk-KZ"/>
        </w:rPr>
        <w:t>(+33,3%, 2021ж. - 12)</w:t>
      </w:r>
      <w:r w:rsidR="007F5A22" w:rsidRPr="007F5A22">
        <w:rPr>
          <w:rFonts w:eastAsia="Calibri"/>
          <w:szCs w:val="24"/>
          <w:lang w:val="kk-KZ"/>
        </w:rPr>
        <w:t xml:space="preserve"> зардап шекті, соның ішінде </w:t>
      </w:r>
      <w:r w:rsidR="007F5A22" w:rsidRPr="007F5A22">
        <w:rPr>
          <w:rFonts w:eastAsia="Calibri"/>
          <w:b/>
          <w:bCs/>
          <w:szCs w:val="24"/>
          <w:lang w:val="kk-KZ"/>
        </w:rPr>
        <w:t>4</w:t>
      </w:r>
      <w:r w:rsidR="007F5A22" w:rsidRPr="007F5A22">
        <w:rPr>
          <w:rFonts w:eastAsia="Calibri"/>
          <w:szCs w:val="24"/>
          <w:lang w:val="kk-KZ"/>
        </w:rPr>
        <w:t xml:space="preserve"> адам </w:t>
      </w:r>
      <w:r w:rsidR="007F5A22" w:rsidRPr="007F5A22">
        <w:rPr>
          <w:rFonts w:eastAsia="Calibri"/>
          <w:szCs w:val="24"/>
          <w:lang w:val="kk-KZ"/>
        </w:rPr>
        <w:br/>
      </w:r>
      <w:r w:rsidR="007F5A22" w:rsidRPr="007F5A22">
        <w:rPr>
          <w:rFonts w:eastAsia="Calibri"/>
          <w:i/>
          <w:iCs/>
          <w:sz w:val="24"/>
          <w:szCs w:val="22"/>
          <w:lang w:val="kk-KZ"/>
        </w:rPr>
        <w:t>(-20%, 2021ж. - 5)</w:t>
      </w:r>
      <w:r w:rsidR="007F5A22" w:rsidRPr="007F5A22">
        <w:rPr>
          <w:rFonts w:eastAsia="Calibri"/>
          <w:szCs w:val="24"/>
          <w:lang w:val="kk-KZ"/>
        </w:rPr>
        <w:t xml:space="preserve"> қаза болды, </w:t>
      </w:r>
      <w:r w:rsidR="00C801C1" w:rsidRPr="007F5A22">
        <w:rPr>
          <w:rFonts w:eastAsia="Calibri"/>
          <w:szCs w:val="24"/>
          <w:lang w:val="kk-KZ"/>
        </w:rPr>
        <w:t xml:space="preserve">материалдық </w:t>
      </w:r>
      <w:r w:rsidR="00E85C01" w:rsidRPr="007F5A22">
        <w:rPr>
          <w:rFonts w:eastAsia="Times New Roman"/>
          <w:lang w:val="kk-KZ" w:eastAsia="x-none"/>
        </w:rPr>
        <w:t>нұқсан</w:t>
      </w:r>
      <w:r w:rsidR="00C801C1" w:rsidRPr="007F5A22">
        <w:rPr>
          <w:rFonts w:eastAsia="Calibri"/>
          <w:szCs w:val="24"/>
          <w:lang w:val="kk-KZ"/>
        </w:rPr>
        <w:t xml:space="preserve"> - </w:t>
      </w:r>
      <w:r w:rsidR="00C801C1" w:rsidRPr="007F5A22">
        <w:rPr>
          <w:rFonts w:eastAsia="Calibri"/>
          <w:b/>
          <w:szCs w:val="24"/>
          <w:lang w:val="kk-KZ"/>
        </w:rPr>
        <w:t>20</w:t>
      </w:r>
      <w:r w:rsidR="00E85C01" w:rsidRPr="007F5A22">
        <w:rPr>
          <w:rFonts w:eastAsia="Calibri"/>
          <w:b/>
          <w:szCs w:val="24"/>
          <w:lang w:val="kk-KZ"/>
        </w:rPr>
        <w:t> </w:t>
      </w:r>
      <w:r w:rsidR="002D5C99" w:rsidRPr="007F5A22">
        <w:rPr>
          <w:rFonts w:eastAsia="Calibri"/>
          <w:b/>
          <w:szCs w:val="24"/>
          <w:lang w:val="kk-KZ"/>
        </w:rPr>
        <w:t>648</w:t>
      </w:r>
      <w:r w:rsidR="00C801C1" w:rsidRPr="007F5A22">
        <w:rPr>
          <w:rFonts w:eastAsia="Calibri"/>
          <w:szCs w:val="24"/>
          <w:lang w:val="kk-KZ"/>
        </w:rPr>
        <w:t xml:space="preserve"> млн. теңге </w:t>
      </w:r>
      <w:r w:rsidR="00C801C1" w:rsidRPr="007F5A22">
        <w:rPr>
          <w:rFonts w:eastAsia="Times New Roman"/>
          <w:i/>
          <w:iCs/>
          <w:sz w:val="24"/>
          <w:szCs w:val="24"/>
          <w:lang w:val="kk-KZ" w:eastAsia="x-none"/>
        </w:rPr>
        <w:t>(+3,4 есе</w:t>
      </w:r>
      <w:r w:rsidR="00C801C1" w:rsidRPr="007F5A22">
        <w:rPr>
          <w:rFonts w:eastAsia="Calibri"/>
          <w:i/>
          <w:iCs/>
          <w:sz w:val="24"/>
          <w:szCs w:val="24"/>
          <w:lang w:val="kk-KZ"/>
        </w:rPr>
        <w:t xml:space="preserve">, </w:t>
      </w:r>
      <w:r w:rsidR="00C801C1" w:rsidRPr="007F5A22">
        <w:rPr>
          <w:rFonts w:eastAsia="Times New Roman"/>
          <w:i/>
          <w:iCs/>
          <w:sz w:val="24"/>
          <w:szCs w:val="24"/>
          <w:lang w:val="kk-KZ" w:eastAsia="ru-RU"/>
        </w:rPr>
        <w:t>2021ж. -</w:t>
      </w:r>
      <w:r w:rsidR="00C801C1" w:rsidRPr="00DA5E0E">
        <w:rPr>
          <w:rFonts w:eastAsia="Times New Roman"/>
          <w:i/>
          <w:iCs/>
          <w:sz w:val="24"/>
          <w:szCs w:val="24"/>
          <w:lang w:val="kk-KZ" w:eastAsia="ru-RU"/>
        </w:rPr>
        <w:t xml:space="preserve"> 6</w:t>
      </w:r>
      <w:r w:rsidR="002D5C99" w:rsidRPr="00DA5E0E">
        <w:rPr>
          <w:rFonts w:eastAsia="Times New Roman"/>
          <w:i/>
          <w:iCs/>
          <w:sz w:val="24"/>
          <w:szCs w:val="24"/>
          <w:lang w:val="kk-KZ" w:eastAsia="ru-RU"/>
        </w:rPr>
        <w:t> 140,61</w:t>
      </w:r>
      <w:r w:rsidR="00C801C1" w:rsidRPr="00DA5E0E">
        <w:rPr>
          <w:rFonts w:eastAsia="Times New Roman"/>
          <w:i/>
          <w:iCs/>
          <w:sz w:val="24"/>
          <w:szCs w:val="24"/>
          <w:lang w:val="kk-KZ" w:eastAsia="x-none"/>
        </w:rPr>
        <w:t>)</w:t>
      </w:r>
      <w:r w:rsidR="00C801C1" w:rsidRPr="00DA5E0E">
        <w:rPr>
          <w:rFonts w:eastAsia="Calibri"/>
          <w:szCs w:val="24"/>
          <w:lang w:val="kk-KZ"/>
        </w:rPr>
        <w:t xml:space="preserve"> құрады.</w:t>
      </w:r>
    </w:p>
    <w:sectPr w:rsidR="00B313D4" w:rsidRPr="00DA5E0E" w:rsidSect="001D6756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B31D" w14:textId="77777777" w:rsidR="00044F5E" w:rsidRDefault="00044F5E" w:rsidP="001D6756">
      <w:r>
        <w:separator/>
      </w:r>
    </w:p>
  </w:endnote>
  <w:endnote w:type="continuationSeparator" w:id="0">
    <w:p w14:paraId="4F21CBC0" w14:textId="77777777" w:rsidR="00044F5E" w:rsidRDefault="00044F5E" w:rsidP="001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0F96" w14:textId="77777777" w:rsidR="00044F5E" w:rsidRDefault="00044F5E" w:rsidP="001D6756">
      <w:r>
        <w:separator/>
      </w:r>
    </w:p>
  </w:footnote>
  <w:footnote w:type="continuationSeparator" w:id="0">
    <w:p w14:paraId="7473A5A6" w14:textId="77777777" w:rsidR="00044F5E" w:rsidRDefault="00044F5E" w:rsidP="001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414138"/>
      <w:docPartObj>
        <w:docPartGallery w:val="Page Numbers (Top of Page)"/>
        <w:docPartUnique/>
      </w:docPartObj>
    </w:sdtPr>
    <w:sdtEndPr/>
    <w:sdtContent>
      <w:p w14:paraId="7EB4E35B" w14:textId="77777777" w:rsidR="001D6756" w:rsidRDefault="001D67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E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91"/>
    <w:rsid w:val="00016A7E"/>
    <w:rsid w:val="00044F5E"/>
    <w:rsid w:val="00061CB9"/>
    <w:rsid w:val="000829A2"/>
    <w:rsid w:val="000A7A41"/>
    <w:rsid w:val="000E0EBA"/>
    <w:rsid w:val="000E4A98"/>
    <w:rsid w:val="001048DD"/>
    <w:rsid w:val="0011186C"/>
    <w:rsid w:val="00117327"/>
    <w:rsid w:val="00144A38"/>
    <w:rsid w:val="0014501E"/>
    <w:rsid w:val="001814F7"/>
    <w:rsid w:val="00192F07"/>
    <w:rsid w:val="001B752E"/>
    <w:rsid w:val="001D6756"/>
    <w:rsid w:val="00206114"/>
    <w:rsid w:val="00213C3D"/>
    <w:rsid w:val="00231D2A"/>
    <w:rsid w:val="002444DF"/>
    <w:rsid w:val="00253C17"/>
    <w:rsid w:val="00266A5F"/>
    <w:rsid w:val="002D5C99"/>
    <w:rsid w:val="002F4037"/>
    <w:rsid w:val="00311421"/>
    <w:rsid w:val="00383289"/>
    <w:rsid w:val="003E423C"/>
    <w:rsid w:val="003F13DC"/>
    <w:rsid w:val="00415B5C"/>
    <w:rsid w:val="004269A0"/>
    <w:rsid w:val="00434928"/>
    <w:rsid w:val="00435B9C"/>
    <w:rsid w:val="00444025"/>
    <w:rsid w:val="004858F7"/>
    <w:rsid w:val="004E0FD3"/>
    <w:rsid w:val="004E6401"/>
    <w:rsid w:val="00557E75"/>
    <w:rsid w:val="00561FC1"/>
    <w:rsid w:val="005920B8"/>
    <w:rsid w:val="005953C3"/>
    <w:rsid w:val="005C39B6"/>
    <w:rsid w:val="005C7318"/>
    <w:rsid w:val="00625BF5"/>
    <w:rsid w:val="00655BEE"/>
    <w:rsid w:val="0067579B"/>
    <w:rsid w:val="006813F5"/>
    <w:rsid w:val="00753E76"/>
    <w:rsid w:val="00774087"/>
    <w:rsid w:val="00781D51"/>
    <w:rsid w:val="007D1511"/>
    <w:rsid w:val="007E11DA"/>
    <w:rsid w:val="007F5A22"/>
    <w:rsid w:val="00811C28"/>
    <w:rsid w:val="00837CE1"/>
    <w:rsid w:val="008738E4"/>
    <w:rsid w:val="008904D2"/>
    <w:rsid w:val="008A169D"/>
    <w:rsid w:val="008D7C60"/>
    <w:rsid w:val="008F2F06"/>
    <w:rsid w:val="009B3195"/>
    <w:rsid w:val="00A329B8"/>
    <w:rsid w:val="00A33B54"/>
    <w:rsid w:val="00A351BF"/>
    <w:rsid w:val="00A667FA"/>
    <w:rsid w:val="00AF0412"/>
    <w:rsid w:val="00B313D4"/>
    <w:rsid w:val="00BA0AA8"/>
    <w:rsid w:val="00BA76BE"/>
    <w:rsid w:val="00BC6560"/>
    <w:rsid w:val="00C54A0D"/>
    <w:rsid w:val="00C70D91"/>
    <w:rsid w:val="00C801C1"/>
    <w:rsid w:val="00D26403"/>
    <w:rsid w:val="00D30946"/>
    <w:rsid w:val="00D30B73"/>
    <w:rsid w:val="00D322CD"/>
    <w:rsid w:val="00D4180E"/>
    <w:rsid w:val="00D6067B"/>
    <w:rsid w:val="00DA5E0E"/>
    <w:rsid w:val="00E162B9"/>
    <w:rsid w:val="00E22290"/>
    <w:rsid w:val="00E315DD"/>
    <w:rsid w:val="00E459CD"/>
    <w:rsid w:val="00E728EF"/>
    <w:rsid w:val="00E74077"/>
    <w:rsid w:val="00E85C01"/>
    <w:rsid w:val="00EB421C"/>
    <w:rsid w:val="00EF4ACA"/>
    <w:rsid w:val="00F12478"/>
    <w:rsid w:val="00F80842"/>
    <w:rsid w:val="00FA2B66"/>
    <w:rsid w:val="00FB6B06"/>
    <w:rsid w:val="00FD5B38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ED8"/>
  <w15:docId w15:val="{B176BE42-6286-405D-9EAA-CAD3106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756"/>
  </w:style>
  <w:style w:type="paragraph" w:styleId="a7">
    <w:name w:val="footer"/>
    <w:basedOn w:val="a"/>
    <w:link w:val="a8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756"/>
  </w:style>
  <w:style w:type="paragraph" w:styleId="a9">
    <w:name w:val="Body Text Indent"/>
    <w:basedOn w:val="a"/>
    <w:link w:val="aa"/>
    <w:rsid w:val="0011186C"/>
    <w:pPr>
      <w:spacing w:after="120"/>
      <w:ind w:left="283" w:firstLine="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1186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yashova\Desktop\&#1040;&#1085;&#1072;&#1083;&#1080;&#1079;%20&#1063;&#1057;\2022\&#1076;&#1077;&#1082;&#1072;&#1073;&#1088;&#1100;\&#1057;&#1057;&#1041;\&#1044;&#1080;&#1072;&#1075;&#1088;&#1072;&#1084;&#1084;&#1099;%202020&#1078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yashova\Desktop\&#1040;&#1085;&#1072;&#1083;&#1080;&#1079;%20&#1063;&#1057;\2022\&#1076;&#1077;&#1082;&#1072;&#1073;&#1088;&#1100;\&#1057;&#1057;&#1041;\&#1044;&#1080;&#1072;&#1075;&#1088;&#1072;&#1084;&#1084;&#1099;%202020&#1078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yashova\Desktop\&#1040;&#1085;&#1072;&#1083;&#1080;&#1079;%20&#1063;&#1057;\2022\&#1076;&#1077;&#1082;&#1072;&#1073;&#1088;&#1100;\&#1057;&#1057;&#1041;\&#1044;&#1080;&#1072;&#1075;&#1088;&#1072;&#1084;&#1084;&#1099;%202020&#107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313396431506668"/>
          <c:y val="3.3556762683145627E-2"/>
          <c:w val="0.9015173747173264"/>
          <c:h val="0.763614571912688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040920158684323E-4"/>
                  <c:y val="-3.195953353932024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DF-442B-ABBA-8E3BE090E0F0}"/>
                </c:ext>
              </c:extLst>
            </c:dLbl>
            <c:dLbl>
              <c:idx val="1"/>
              <c:layout>
                <c:manualLayout>
                  <c:x val="3.760855032554856E-3"/>
                  <c:y val="1.626133758596631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DF-442B-ABBA-8E3BE090E0F0}"/>
                </c:ext>
              </c:extLst>
            </c:dLbl>
            <c:dLbl>
              <c:idx val="2"/>
              <c:layout>
                <c:manualLayout>
                  <c:x val="1.8847866078297741E-2"/>
                  <c:y val="-5.028904614771254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DF-442B-ABBA-8E3BE090E0F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333399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ТЖ оқиғалар саны</c:v>
                </c:pt>
                <c:pt idx="1">
                  <c:v>Зардап шекенндер, адам</c:v>
                </c:pt>
                <c:pt idx="2">
                  <c:v>Қаза болғандар, адам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13038</c:v>
                </c:pt>
                <c:pt idx="1">
                  <c:v>1829</c:v>
                </c:pt>
                <c:pt idx="2">
                  <c:v>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DF-442B-ABBA-8E3BE090E0F0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850195264530135E-2"/>
                  <c:y val="6.0251171135254026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DF-442B-ABBA-8E3BE090E0F0}"/>
                </c:ext>
              </c:extLst>
            </c:dLbl>
            <c:dLbl>
              <c:idx val="1"/>
              <c:layout>
                <c:manualLayout>
                  <c:x val="2.9918982705141612E-2"/>
                  <c:y val="-7.942290441543023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DF-442B-ABBA-8E3BE090E0F0}"/>
                </c:ext>
              </c:extLst>
            </c:dLbl>
            <c:dLbl>
              <c:idx val="2"/>
              <c:layout>
                <c:manualLayout>
                  <c:x val="3.8292667454989937E-2"/>
                  <c:y val="-6.3789494667596935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DF-442B-ABBA-8E3BE090E0F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993366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ТЖ оқиғалар саны</c:v>
                </c:pt>
                <c:pt idx="1">
                  <c:v>Зардап шекенндер, адам</c:v>
                </c:pt>
                <c:pt idx="2">
                  <c:v>Қаза болғандар, адам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13355</c:v>
                </c:pt>
                <c:pt idx="1">
                  <c:v>1958</c:v>
                </c:pt>
                <c:pt idx="2">
                  <c:v>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3DF-442B-ABBA-8E3BE090E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3815792"/>
        <c:axId val="1"/>
        <c:axId val="0"/>
      </c:bar3DChart>
      <c:catAx>
        <c:axId val="162381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623815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5133724892527247"/>
          <c:y val="0.22753513405760989"/>
          <c:w val="0.41399709072510515"/>
          <c:h val="6.9277480314960643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275714373126109"/>
          <c:y val="1.4184446283682E-2"/>
          <c:w val="0.88722021660649819"/>
          <c:h val="0.88652789273012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024240089254859E-2"/>
                  <c:y val="-1.68107155619632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" pitchFamily="18" charset="0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92-4991-A320-51F2C716824F}"/>
                </c:ext>
              </c:extLst>
            </c:dLbl>
            <c:dLbl>
              <c:idx val="1"/>
              <c:layout>
                <c:manualLayout>
                  <c:x val="2.1669676611524476E-2"/>
                  <c:y val="-2.799995071038655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" pitchFamily="18" charset="0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92-4991-A320-51F2C716824F}"/>
                </c:ext>
              </c:extLst>
            </c:dLbl>
            <c:dLbl>
              <c:idx val="2"/>
              <c:layout>
                <c:manualLayout>
                  <c:x val="2.493518585406182E-2"/>
                  <c:y val="-1.15007455054033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" pitchFamily="18" charset="0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92-4991-A320-51F2C716824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" pitchFamily="18" charset="0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Лист1!$A$21:$A$23</c:f>
              <c:strCache>
                <c:ptCount val="3"/>
                <c:pt idx="0">
                  <c:v>ТЖ жалпы саны</c:v>
                </c:pt>
                <c:pt idx="1">
                  <c:v>Техногендік ТЖ</c:v>
                </c:pt>
                <c:pt idx="2">
                  <c:v>Табиғи ТЖ</c:v>
                </c:pt>
              </c:strCache>
            </c:strRef>
          </c:cat>
          <c:val>
            <c:numRef>
              <c:f>Лист1!$B$21:$B$23</c:f>
              <c:numCache>
                <c:formatCode>General</c:formatCode>
                <c:ptCount val="3"/>
                <c:pt idx="0">
                  <c:v>13355</c:v>
                </c:pt>
                <c:pt idx="1">
                  <c:v>11837</c:v>
                </c:pt>
                <c:pt idx="2">
                  <c:v>1518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92-4991-A320-51F2C7168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5476096"/>
        <c:axId val="1"/>
        <c:axId val="0"/>
      </c:bar3DChart>
      <c:catAx>
        <c:axId val="129547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295476096"/>
        <c:crosses val="autoZero"/>
        <c:crossBetween val="between"/>
      </c:valAx>
      <c:spPr>
        <a:noFill/>
        <a:ln w="9525"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Қазақстан Республикасы аумағындағы 2021 жыл</a:t>
            </a:r>
            <a:r>
              <a:rPr lang="kk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дың</a:t>
            </a:r>
            <a:r>
              <a:rPr lang="ru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ұқсас кезеңмен салыстырғанда</a:t>
            </a:r>
          </a:p>
          <a:p>
            <a:pPr>
              <a:defRPr sz="17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2022 жы</a:t>
            </a:r>
            <a:r>
              <a:rPr lang="kk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л</a:t>
            </a:r>
            <a:r>
              <a:rPr lang="ru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ы</a:t>
            </a:r>
            <a:r>
              <a:rPr lang="kk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болған</a:t>
            </a:r>
            <a:r>
              <a:rPr lang="ru-KZ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өндірістік және тұрмыстық өрттердің саны </a:t>
            </a:r>
          </a:p>
        </c:rich>
      </c:tx>
      <c:layout>
        <c:manualLayout>
          <c:xMode val="edge"/>
          <c:yMode val="edge"/>
          <c:x val="0.15668484764341484"/>
          <c:y val="2.0594216767680161E-2"/>
        </c:manualLayout>
      </c:layout>
      <c:overlay val="0"/>
      <c:spPr>
        <a:noFill/>
        <a:ln w="25400">
          <a:noFill/>
        </a:ln>
        <a:effectLst>
          <a:glow>
            <a:schemeClr val="accent1">
              <a:alpha val="40000"/>
            </a:schemeClr>
          </a:glow>
        </a:effectLst>
      </c:spPr>
    </c:title>
    <c:autoTitleDeleted val="0"/>
    <c:view3D>
      <c:rotX val="32"/>
      <c:hPercent val="44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215117647285769E-2"/>
          <c:y val="0.1167173901782014"/>
          <c:w val="0.90162595917548527"/>
          <c:h val="0.65166340508806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Лист1!$B$71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1562342066379386E-3"/>
                  <c:y val="2.930415975963455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D6-458B-8E1D-A9197CAE5031}"/>
                </c:ext>
              </c:extLst>
            </c:dLbl>
            <c:dLbl>
              <c:idx val="1"/>
              <c:layout>
                <c:manualLayout>
                  <c:x val="1.0357074383334325E-2"/>
                  <c:y val="-8.618549546978269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D6-458B-8E1D-A9197CAE5031}"/>
                </c:ext>
              </c:extLst>
            </c:dLbl>
            <c:dLbl>
              <c:idx val="2"/>
              <c:layout>
                <c:manualLayout>
                  <c:x val="9.3963511787872509E-4"/>
                  <c:y val="6.2810816411031122E-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D6-458B-8E1D-A9197CAE5031}"/>
                </c:ext>
              </c:extLst>
            </c:dLbl>
            <c:dLbl>
              <c:idx val="3"/>
              <c:layout>
                <c:manualLayout>
                  <c:x val="-8.3054668544265721E-3"/>
                  <c:y val="-1.817459384741086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D6-458B-8E1D-A9197CAE5031}"/>
                </c:ext>
              </c:extLst>
            </c:dLbl>
            <c:dLbl>
              <c:idx val="4"/>
              <c:layout>
                <c:manualLayout>
                  <c:x val="3.2352521343945186E-3"/>
                  <c:y val="-7.8092623290509737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D6-458B-8E1D-A9197CAE5031}"/>
                </c:ext>
              </c:extLst>
            </c:dLbl>
            <c:dLbl>
              <c:idx val="5"/>
              <c:layout>
                <c:manualLayout>
                  <c:x val="4.4901062430168521E-3"/>
                  <c:y val="-1.1360296380862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D6-458B-8E1D-A9197CAE5031}"/>
                </c:ext>
              </c:extLst>
            </c:dLbl>
            <c:dLbl>
              <c:idx val="6"/>
              <c:layout>
                <c:manualLayout>
                  <c:x val="3.5732059705177715E-3"/>
                  <c:y val="-6.422891628677994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D6-458B-8E1D-A9197CAE5031}"/>
                </c:ext>
              </c:extLst>
            </c:dLbl>
            <c:dLbl>
              <c:idx val="7"/>
              <c:layout>
                <c:manualLayout>
                  <c:x val="-1.1303807427094283E-2"/>
                  <c:y val="-6.994946527206486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D6-458B-8E1D-A9197CAE5031}"/>
                </c:ext>
              </c:extLst>
            </c:dLbl>
            <c:dLbl>
              <c:idx val="8"/>
              <c:layout>
                <c:manualLayout>
                  <c:x val="-4.0835316947458985E-3"/>
                  <c:y val="-3.50121736427690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D6-458B-8E1D-A9197CAE5031}"/>
                </c:ext>
              </c:extLst>
            </c:dLbl>
            <c:dLbl>
              <c:idx val="9"/>
              <c:layout>
                <c:manualLayout>
                  <c:x val="-1.8067263002704622E-3"/>
                  <c:y val="-9.2003424945026624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D6-458B-8E1D-A9197CAE5031}"/>
                </c:ext>
              </c:extLst>
            </c:dLbl>
            <c:dLbl>
              <c:idx val="10"/>
              <c:layout>
                <c:manualLayout>
                  <c:x val="6.3235420509464022E-3"/>
                  <c:y val="-1.22608554527698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D6-458B-8E1D-A9197CAE5031}"/>
                </c:ext>
              </c:extLst>
            </c:dLbl>
            <c:dLbl>
              <c:idx val="11"/>
              <c:layout>
                <c:manualLayout>
                  <c:x val="-4.1403202845609349E-4"/>
                  <c:y val="1.09714955449647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D6-458B-8E1D-A9197CAE5031}"/>
                </c:ext>
              </c:extLst>
            </c:dLbl>
            <c:dLbl>
              <c:idx val="12"/>
              <c:layout>
                <c:manualLayout>
                  <c:x val="6.4633041776578932E-3"/>
                  <c:y val="-1.10415302564791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0D6-458B-8E1D-A9197CAE5031}"/>
                </c:ext>
              </c:extLst>
            </c:dLbl>
            <c:dLbl>
              <c:idx val="13"/>
              <c:layout>
                <c:manualLayout>
                  <c:x val="2.8310755865844227E-3"/>
                  <c:y val="-4.452204668446295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D6-458B-8E1D-A9197CAE5031}"/>
                </c:ext>
              </c:extLst>
            </c:dLbl>
            <c:dLbl>
              <c:idx val="14"/>
              <c:layout>
                <c:manualLayout>
                  <c:x val="7.1127947797457311E-3"/>
                  <c:y val="-6.551494496023870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D6-458B-8E1D-A9197CAE5031}"/>
                </c:ext>
              </c:extLst>
            </c:dLbl>
            <c:dLbl>
              <c:idx val="15"/>
              <c:layout>
                <c:manualLayout>
                  <c:x val="7.4239208763891918E-3"/>
                  <c:y val="-8.976937584294552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D6-458B-8E1D-A9197CAE5031}"/>
                </c:ext>
              </c:extLst>
            </c:dLbl>
            <c:dLbl>
              <c:idx val="16"/>
              <c:layout>
                <c:manualLayout>
                  <c:x val="5.2321545449136239E-3"/>
                  <c:y val="-6.8454129800939059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D6-458B-8E1D-A9197CAE503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Лист1!$A$72:$A$88</c:f>
              <c:strCache>
                <c:ptCount val="17"/>
                <c:pt idx="0">
                  <c:v>Астана қ.</c:v>
                </c:pt>
                <c:pt idx="1">
                  <c:v>Алматы қ.</c:v>
                </c:pt>
                <c:pt idx="2">
                  <c:v>Шымкент қ.</c:v>
                </c:pt>
                <c:pt idx="3">
                  <c:v>Алматы обл.</c:v>
                </c:pt>
                <c:pt idx="4">
                  <c:v>Акмола обл. </c:v>
                </c:pt>
                <c:pt idx="5">
                  <c:v>Актөбе обл.</c:v>
                </c:pt>
                <c:pt idx="6">
                  <c:v>Атырау обл.</c:v>
                </c:pt>
                <c:pt idx="7">
                  <c:v>ШҚО</c:v>
                </c:pt>
                <c:pt idx="8">
                  <c:v>Жамбыл обл.</c:v>
                </c:pt>
                <c:pt idx="9">
                  <c:v>БҚО</c:v>
                </c:pt>
                <c:pt idx="10">
                  <c:v>Караганды обл.</c:v>
                </c:pt>
                <c:pt idx="11">
                  <c:v>Кызылорда обл.</c:v>
                </c:pt>
                <c:pt idx="12">
                  <c:v>Костанай обл.</c:v>
                </c:pt>
                <c:pt idx="13">
                  <c:v>Маңғыстау обл.</c:v>
                </c:pt>
                <c:pt idx="14">
                  <c:v>Павлодар обл.</c:v>
                </c:pt>
                <c:pt idx="15">
                  <c:v>СҚО </c:v>
                </c:pt>
                <c:pt idx="16">
                  <c:v>Түркістан обл.</c:v>
                </c:pt>
              </c:strCache>
            </c:strRef>
          </c:cat>
          <c:val>
            <c:numRef>
              <c:f>Лист1!$B$72:$B$88</c:f>
              <c:numCache>
                <c:formatCode>General</c:formatCode>
                <c:ptCount val="17"/>
                <c:pt idx="0">
                  <c:v>718</c:v>
                </c:pt>
                <c:pt idx="1">
                  <c:v>758</c:v>
                </c:pt>
                <c:pt idx="2">
                  <c:v>202</c:v>
                </c:pt>
                <c:pt idx="3">
                  <c:v>1049</c:v>
                </c:pt>
                <c:pt idx="4">
                  <c:v>874</c:v>
                </c:pt>
                <c:pt idx="5">
                  <c:v>617</c:v>
                </c:pt>
                <c:pt idx="6">
                  <c:v>336</c:v>
                </c:pt>
                <c:pt idx="7">
                  <c:v>1278</c:v>
                </c:pt>
                <c:pt idx="8">
                  <c:v>663</c:v>
                </c:pt>
                <c:pt idx="9">
                  <c:v>516</c:v>
                </c:pt>
                <c:pt idx="10">
                  <c:v>1004</c:v>
                </c:pt>
                <c:pt idx="11">
                  <c:v>455</c:v>
                </c:pt>
                <c:pt idx="12">
                  <c:v>892</c:v>
                </c:pt>
                <c:pt idx="13">
                  <c:v>263</c:v>
                </c:pt>
                <c:pt idx="14">
                  <c:v>564</c:v>
                </c:pt>
                <c:pt idx="15">
                  <c:v>709</c:v>
                </c:pt>
                <c:pt idx="16">
                  <c:v>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0D6-458B-8E1D-A9197CAE5031}"/>
            </c:ext>
          </c:extLst>
        </c:ser>
        <c:ser>
          <c:idx val="1"/>
          <c:order val="1"/>
          <c:tx>
            <c:strRef>
              <c:f>Лист1!$C$71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2441214936325021E-3"/>
                  <c:y val="3.378509635308744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D6-458B-8E1D-A9197CAE5031}"/>
                </c:ext>
              </c:extLst>
            </c:dLbl>
            <c:dLbl>
              <c:idx val="1"/>
              <c:layout>
                <c:manualLayout>
                  <c:x val="1.5714236112450632E-2"/>
                  <c:y val="1.115053874844591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D6-458B-8E1D-A9197CAE5031}"/>
                </c:ext>
              </c:extLst>
            </c:dLbl>
            <c:dLbl>
              <c:idx val="2"/>
              <c:layout>
                <c:manualLayout>
                  <c:x val="1.2640340612335328E-2"/>
                  <c:y val="-5.629445573034817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0D6-458B-8E1D-A9197CAE5031}"/>
                </c:ext>
              </c:extLst>
            </c:dLbl>
            <c:dLbl>
              <c:idx val="3"/>
              <c:layout>
                <c:manualLayout>
                  <c:x val="1.2594855114143478E-2"/>
                  <c:y val="-7.78783249108786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D6-458B-8E1D-A9197CAE5031}"/>
                </c:ext>
              </c:extLst>
            </c:dLbl>
            <c:dLbl>
              <c:idx val="4"/>
              <c:layout>
                <c:manualLayout>
                  <c:x val="1.6287986049759458E-2"/>
                  <c:y val="8.763080190634065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D6-458B-8E1D-A9197CAE5031}"/>
                </c:ext>
              </c:extLst>
            </c:dLbl>
            <c:dLbl>
              <c:idx val="5"/>
              <c:layout>
                <c:manualLayout>
                  <c:x val="1.5420571203709705E-2"/>
                  <c:y val="3.159319312059676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D6-458B-8E1D-A9197CAE5031}"/>
                </c:ext>
              </c:extLst>
            </c:dLbl>
            <c:dLbl>
              <c:idx val="6"/>
              <c:layout>
                <c:manualLayout>
                  <c:x val="1.287866454223837E-2"/>
                  <c:y val="7.130646498135026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D6-458B-8E1D-A9197CAE5031}"/>
                </c:ext>
              </c:extLst>
            </c:dLbl>
            <c:dLbl>
              <c:idx val="7"/>
              <c:layout>
                <c:manualLayout>
                  <c:x val="9.9522005593129566E-3"/>
                  <c:y val="-4.477947719221664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0D6-458B-8E1D-A9197CAE5031}"/>
                </c:ext>
              </c:extLst>
            </c:dLbl>
            <c:dLbl>
              <c:idx val="8"/>
              <c:layout>
                <c:manualLayout>
                  <c:x val="9.0522246698584528E-3"/>
                  <c:y val="-9.569584024036544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0D6-458B-8E1D-A9197CAE5031}"/>
                </c:ext>
              </c:extLst>
            </c:dLbl>
            <c:dLbl>
              <c:idx val="9"/>
              <c:layout>
                <c:manualLayout>
                  <c:x val="1.0699802323198265E-2"/>
                  <c:y val="-4.976243641186642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0D6-458B-8E1D-A9197CAE5031}"/>
                </c:ext>
              </c:extLst>
            </c:dLbl>
            <c:dLbl>
              <c:idx val="10"/>
              <c:layout>
                <c:manualLayout>
                  <c:x val="1.5950649480916724E-2"/>
                  <c:y val="-2.689533257355988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0D6-458B-8E1D-A9197CAE5031}"/>
                </c:ext>
              </c:extLst>
            </c:dLbl>
            <c:dLbl>
              <c:idx val="11"/>
              <c:layout>
                <c:manualLayout>
                  <c:x val="9.2608610106978701E-3"/>
                  <c:y val="-4.752900953170327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0D6-458B-8E1D-A9197CAE5031}"/>
                </c:ext>
              </c:extLst>
            </c:dLbl>
            <c:dLbl>
              <c:idx val="12"/>
              <c:layout>
                <c:manualLayout>
                  <c:x val="1.7563292698550354E-2"/>
                  <c:y val="-5.975344452501866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0D6-458B-8E1D-A9197CAE5031}"/>
                </c:ext>
              </c:extLst>
            </c:dLbl>
            <c:dLbl>
              <c:idx val="13"/>
              <c:layout>
                <c:manualLayout>
                  <c:x val="1.2685459883413642E-2"/>
                  <c:y val="7.681374326564367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0D6-458B-8E1D-A9197CAE5031}"/>
                </c:ext>
              </c:extLst>
            </c:dLbl>
            <c:dLbl>
              <c:idx val="14"/>
              <c:layout>
                <c:manualLayout>
                  <c:x val="1.429066344658902E-2"/>
                  <c:y val="-4.187279838375466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0D6-458B-8E1D-A9197CAE5031}"/>
                </c:ext>
              </c:extLst>
            </c:dLbl>
            <c:dLbl>
              <c:idx val="15"/>
              <c:layout>
                <c:manualLayout>
                  <c:x val="1.7710386957297843E-2"/>
                  <c:y val="-3.554555680539984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0D6-458B-8E1D-A9197CAE5031}"/>
                </c:ext>
              </c:extLst>
            </c:dLbl>
            <c:dLbl>
              <c:idx val="16"/>
              <c:layout>
                <c:manualLayout>
                  <c:x val="1.9502405413433906E-2"/>
                  <c:y val="1.354965292167426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0D6-458B-8E1D-A9197CAE503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8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Лист1!$A$72:$A$88</c:f>
              <c:strCache>
                <c:ptCount val="17"/>
                <c:pt idx="0">
                  <c:v>Астана қ.</c:v>
                </c:pt>
                <c:pt idx="1">
                  <c:v>Алматы қ.</c:v>
                </c:pt>
                <c:pt idx="2">
                  <c:v>Шымкент қ.</c:v>
                </c:pt>
                <c:pt idx="3">
                  <c:v>Алматы обл.</c:v>
                </c:pt>
                <c:pt idx="4">
                  <c:v>Акмола обл. </c:v>
                </c:pt>
                <c:pt idx="5">
                  <c:v>Актөбе обл.</c:v>
                </c:pt>
                <c:pt idx="6">
                  <c:v>Атырау обл.</c:v>
                </c:pt>
                <c:pt idx="7">
                  <c:v>ШҚО</c:v>
                </c:pt>
                <c:pt idx="8">
                  <c:v>Жамбыл обл.</c:v>
                </c:pt>
                <c:pt idx="9">
                  <c:v>БҚО</c:v>
                </c:pt>
                <c:pt idx="10">
                  <c:v>Караганды обл.</c:v>
                </c:pt>
                <c:pt idx="11">
                  <c:v>Кызылорда обл.</c:v>
                </c:pt>
                <c:pt idx="12">
                  <c:v>Костанай обл.</c:v>
                </c:pt>
                <c:pt idx="13">
                  <c:v>Маңғыстау обл.</c:v>
                </c:pt>
                <c:pt idx="14">
                  <c:v>Павлодар обл.</c:v>
                </c:pt>
                <c:pt idx="15">
                  <c:v>СҚО </c:v>
                </c:pt>
                <c:pt idx="16">
                  <c:v>Түркістан обл.</c:v>
                </c:pt>
              </c:strCache>
            </c:strRef>
          </c:cat>
          <c:val>
            <c:numRef>
              <c:f>Лист1!$C$72:$C$88</c:f>
              <c:numCache>
                <c:formatCode>General</c:formatCode>
                <c:ptCount val="17"/>
                <c:pt idx="0">
                  <c:v>831</c:v>
                </c:pt>
                <c:pt idx="1">
                  <c:v>714</c:v>
                </c:pt>
                <c:pt idx="2">
                  <c:v>210</c:v>
                </c:pt>
                <c:pt idx="3">
                  <c:v>1062</c:v>
                </c:pt>
                <c:pt idx="4">
                  <c:v>863</c:v>
                </c:pt>
                <c:pt idx="5">
                  <c:v>588</c:v>
                </c:pt>
                <c:pt idx="6">
                  <c:v>313</c:v>
                </c:pt>
                <c:pt idx="7">
                  <c:v>1506</c:v>
                </c:pt>
                <c:pt idx="8">
                  <c:v>749</c:v>
                </c:pt>
                <c:pt idx="9">
                  <c:v>534</c:v>
                </c:pt>
                <c:pt idx="10">
                  <c:v>951</c:v>
                </c:pt>
                <c:pt idx="11">
                  <c:v>461</c:v>
                </c:pt>
                <c:pt idx="12">
                  <c:v>769</c:v>
                </c:pt>
                <c:pt idx="13">
                  <c:v>254</c:v>
                </c:pt>
                <c:pt idx="14">
                  <c:v>353</c:v>
                </c:pt>
                <c:pt idx="15">
                  <c:v>656</c:v>
                </c:pt>
                <c:pt idx="16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40D6-458B-8E1D-A9197CAE5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7018847"/>
        <c:axId val="1"/>
        <c:axId val="0"/>
      </c:bar3DChart>
      <c:catAx>
        <c:axId val="3970188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39701884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368544926846361"/>
          <c:y val="0.94959756896059633"/>
          <c:w val="0.48019199111446081"/>
          <c:h val="4.0322795471461559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chemeClr val="tx1"/>
      </a:solidFill>
      <a:prstDash val="solid"/>
    </a:ln>
  </c:spPr>
  <c:txPr>
    <a:bodyPr/>
    <a:lstStyle/>
    <a:p>
      <a:pPr>
        <a:defRPr sz="17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Gainenova Anar</dc:creator>
  <cp:lastModifiedBy>Gulzhazira Kiyashova</cp:lastModifiedBy>
  <cp:revision>68</cp:revision>
  <dcterms:created xsi:type="dcterms:W3CDTF">2022-11-11T09:44:00Z</dcterms:created>
  <dcterms:modified xsi:type="dcterms:W3CDTF">2023-01-13T05:01:00Z</dcterms:modified>
</cp:coreProperties>
</file>