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d077" w14:textId="e27d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мая 2022 года № 180. Зарегистрирован в Министерстве юстиции Республики Казахстан 24 мая 2022 года № 28188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повышения продуктивности и качества продукции аквакультуры (рыбоводства), а также развития племенного рыбоводства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повышения продуктивности и качества продукции аквакультуры (рыбоводства), а также развития племенного рыбоводства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повышения продуктивности и качества продукции аквакультуры (рыбоводства), а также развития племенного рыбоводства (далее – Правила) разработаны в соответствии с подпунктом 47-1)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повышения продуктивности и качества продукции аквакультуры (рыбоводства), а также развития племенного рыбоводства, порядок оказания государственной услуги "Субсидирование повышения продуктивности и качества продукции аквакультуры (рыбоводства), а также племенного рыбоводства".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искусственное воспроизводство и культивирование рыбных ресурсов и других водных животных;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племенное рыбоводство – комплекс рыбоводных мероприятий, направленных на улучшение наследственных качеств и повышение продуктивности рыб;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ремонтно-маточные стада (далее – РМС) – разновозрастные группы рыб и других водных животных, включая охраняемые виды, используемых для селекционных целей, целей воспроизводства объектов аквакультуры с высокими племенными и продуктивными качествами, для сохранения водных биологических ресурсов, содержащихся в контролируемых условиях;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 для рыб и ракообразных – все виды сбалансированных полнорационных комбикормов для рыб и раков отечественного или иностранного производства;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рыбоводство – направление аквакультуры по искусственному воспроизводству и культивированию рыб в целях предпринимательской деятельности;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рыбоводно-биологическое обоснование (далее – РБО) – комплекс научно обоснованных рекомендаций, разработанных научными организациями в области охраны, воспроизводства и использования животного мира в результате проведенных исследований и изучения имеющихся научных данных, апробированных технологий и других мероприятий по оценке состояния и потенциала естественных и приспособленных водоемов для нужд аквакультуры, иных способов по искусственному выращиванию рыб и других водных животных, включающих комплексную оценку водоемов, особенности биологии видов, технологии выращивания, ветеринарно-санитарные требования, рецептуры кормов и режима кормления, повышения потенциала естественной кормовой базы, а также организацию воспроизводства и зарыбления;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рыбопосадочный материал (далее – РПМ)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о происхождении вылова –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документ, подтверждающий происхождение рыбных ресурсов и других водных животных, добытых на рыбохозяйственных водоемах и (или) участках или выращенных в рыбоводных хозяйствах;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лекарственные препараты – препараты, используемые для профилактики и лечения рыб и других водных животных от заразных и незаразных видов болезней, возникающих под воздействием внешней среды при их выращивании в условиях аквакультуры (рыбоводства), а также влияющие на улучшение качества водной среды и грунтов в водоемах предназначенных для аквакультуры (рыбоводства);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лицевой счет – совокупность записей, позволяющих идентифицировать зарегистрированное лицо с целью регистрации заявок на получение субсидий и учета операций по ним;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структурным подразделением местного исполнительного органа области, города республиканского значения, столицы, реализующим функции в области рыбного хозяйства (далее – местный исполнительный орган (услугодатель)), в соответствии с законодательством Республики Казахстан о государственных закупках;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заявка на получение субсидий – электронная заявка на получение субсидий за приобретенные корма для рыб, рыбопосадочный материал, рыбоводно-биологическое обоснование, лекарственные препараты, а также за ремонтно-маточные стада и их содержание, подписанная электронной цифровой подписью товаропроизводителя (услугополучателя);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электронный реестр заявок на субсидирование (далее – реестр) – совокупность сведений о заявках на субсидирование, а также о заемщиках, кредиторах, и сведения, отраженные в информационной системе субсидирования;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взаимодействие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товаропроизводитель – физическое или юридическое лицо, занимающееся аквакультурой (рыбоводством) (далее – товаропроизводитель (услугополучатель));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товаропроизводителям (услугополучателям) для снижения себестоимости продукции аквакультуры (рыбоводства) путем возмещения: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 процентов (далее – %) расходов за приобретение кормов, используемых при выращивании осетровых, лососевых, карповых, сомовых, цихлид, латовых, аравановых видов рыб и их гибридов, ракообразных;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50 % расходов за приобретение РПМ;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50 % расходов за приобретение РБО;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50 % расходов за приобретение лекарственных препаратов;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50 % расходов за приобретение РМС и их содержание.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местного исполнительного органа (услугодателя), с объемами субсидий по видам субсидирования направляется местным исполнительным органом (услугодателем) на согласование в уполномоченный орган в области охраны, воспроизводства и использовании животного мира (далее – уполномоченный орган) в установленном законодательством порядке не позднее 20 января соответствующего года.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видам субсидирования определяются согласно приоритетным целям и показателям государственных и правительственных программ.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пяти рабочих дней рассматривает постановление местного исполнительного органа (услугодателя) на соответствие целям и показателям государственных и правительственных программ. В случае положительного решения, уполномоченный орган согласовывает проект постановления местного исполнительного органа (услугодателя) либо направляет мотивированный отказ.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постановления местного исполнительного органа (услугодателя) предоставляется на повторное согласование в уполномоченный орган в течении трех рабочих дней со дня получения мотивированного отказа.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Объемы субсидий утверждаются постановлением местного исполнительного органа (услугодателя) в течение пяти рабочих дней со дня получения согласования уполномоченного органа.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постановления местный исполнительный орган (услугодатель) в течение двух рабочих дней размещает его в информационной системе субсидирования и на своем официальном интернет-ресурсе.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выплачиваются за счет и в пределах средств, предусмотренных в местном бюджете на соответствующий финансовый год.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за приобретенные корма выплачиваются при соблюдении следующих условий: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корма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сведения с учетом особенностей предоставления субсидий, изложен в стандарте государственной услуги "Субсидирование повышения продуктивности и качества продукции аквакультуры (рыбоводства), а также племенного рыбоводства"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кормов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счетов-фактур поставщиков кормов);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подтверждении объема производства товаропроизводителя (услугополучателя) продукции аквакультуры (рыбоводства) в четвертом квартале предыдущего года и (или) в текущем году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подтверждении сведений о происхождении рыб, выращенных в искусственных условиях, формируемых на основании выданных справок о происхождении вылова, в результате информационного взаимодействия информационной системы субсидирования и информационной системы "Государственная база данных "Е-лицензирование" (далее – ИС "ГБД "Е-лицензирование");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подтверждении сведений по искусственному разведению животных, виды которых включены в приложения I и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формируемых на основании информации о регистрации в административном органе, в результате информационного взаимодействия информационной системы субсидирования и ИС "ГБД "Е-лицензирование", при субсидировании кормов для осетровых и их гибридов.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за приобретенные РБО, лекарственные препараты выплачиваются при соблюдении следующих условий: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приобретенное РБО, заявки на получение субсидий за приобретенные лекарственные препараты по </w:t>
      </w:r>
      <w:r>
        <w:rPr>
          <w:rFonts w:ascii="Times New Roman"/>
          <w:b w:val="false"/>
          <w:i w:val="false"/>
          <w:color w:val="000000"/>
          <w:sz w:val="28"/>
        </w:rPr>
        <w:t>формам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сведения с учетом особенностей предоставления субсидий, изложен в стандарте государственной услуги "Субсидирование повышения продуктивности и качества продукции аквакультуры (рыбоводства), а также развития племенного рыбоводства"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получение субсидий в информационной системе субсидирования;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РБО, лекарственных препаратов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счетов-фактур поставщиков РБО, лекарственных препаратов).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приобретение лекарственных препаратов распространяется на следующие группы: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антибиотики для борьбы с инфекционными заболеваниями: биовит (40; 80; 120), антибак (100, 500), биовит С, биомицин, хлортетрациклин, амоксицилин, филомед, цефтриаксон, дитрим, левомицетин;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антигельминтных препаратов: феномикс, альбендозол и препараты на его основе, а также препараты на основе тетрамизола;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для повышения иммунитета: катозал, различные пробиотики, а также премиксы;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от наружных заболеваний: перманганат калия, поваренная соль, перекись водорода, фурацилин, бриллиантовая зелень, малахитовый зелҰный, фиолетовый К, метиленовый синий, формалин;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для обработки садков, прудов и озер: хлорамин, негашеная/гашҰнная известь, хлорная известь, гипохлорит кальция, сода/карбонат кальция, хлорофос;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для улучшения гидрохимии воды: хлорелла, Biofloc;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гипофиз (гонадотропный гормон, применяемый в качестве гормонального ускорителя созревания производителей в нерестовый период).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за приобретенные РПМ, РМС и их содержание выплачиваются при соблюдении следующих условий: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РПМ, заявки на получение субсидий за приобретенные РМС и их содержание по </w:t>
      </w:r>
      <w:r>
        <w:rPr>
          <w:rFonts w:ascii="Times New Roman"/>
          <w:b w:val="false"/>
          <w:i w:val="false"/>
          <w:color w:val="000000"/>
          <w:sz w:val="28"/>
        </w:rPr>
        <w:t>формам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настоящим Правилам.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сведения с учетом особенностей предоставления субсидий, изложен в стандарте государственной услуги "Субсидирование повышения продуктивности и качества продукции аквакультуры (рыбоводства), а также развития племенного рыбоводства"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РПМ, РМС и их содержания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счетов-фактур поставщиков РПМ, РМС);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подтверждении сведений о происхождении рыб, выращенных в искусственных условиях, формируемых на основании выданных справок о происхождении вылова, в результате информационного взаимодействия информационной системы субсидирования и ИС "ГБД "Е-лицензирование;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подтверждении сведений по искусственному разведению животных, виды которых включены в приложения I и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формируемых на основании информации о регистрации в административном органе, в результате информационного взаимодействия информационной системы субсидирования и ИС "ГБД "Е-лицензирование", при субсидировании РПМ, РМС осетровых и их.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Товаропроизводитель подает заявку на получение субсидий по возмещению затрат на приобретение корма, РПМ, РБО, лекарственные препараты и РМС, приобретенных не ранее одного года до ведения в действие настоящих Правил.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отзыв, аннулирование и корректировка электронных счетов-фактур, использованных для получения субсидий,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Расчеты субсидий осуществляются согласно формулам,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субсидий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заявок на получение субсидий осуществляется по месту нахождения (юридическому адресу) товаропроизводителя (услугополучателя) с 1 марта до 1 декабря соответствующего года.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предоставления доступа к данным реестра через веб-портал (далее – личный кабинет) местный исполнительный орган (услугодатель) до 10 февраля соответствующего года направляет поставщику услуг актуализированные списки сотрудников, обладающих ЭЦП.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доступа в личный кабинет товаропроизводителю (услугополучателю) необходимо иметь ЭЦП для самостоятельной регистрации в информационной системе субсидирования.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регистрации на веб-портале для открытия личного кабинета товаропроизводителем (услугополучателем) указываются следующие сведения: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ИИН); фамилия, имя и отчество (при его наличии);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предпринимателей, в форме совместного предпринимательства: бизнес-идентификационный номер; полное наименование; фамилия, имя и отчество (при его наличии) и ИИН первого руководителя;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указанных данных, товаропроизводитель (услугополучатель) в течение одного рабочего дня изменяет данные лицевого счета, внесенные в личный кабинет.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Формирование и регистрация заявки на субсидирование производится в личном кабинете в следующем порядке: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формируется заявка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внесением в нее сведений, необходимых для проверки информационной системой субсидирования требований в соответствии с подпунктами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субсидий регистрируется в информационной системе субсидирования путем ее подписания ЭЦП товаропроизводителя (услугополучателя) и становится доступной в личном кабинете местного исполнительного органа (услугодателя). На электронный адрес местного исполнительного органа (услугодателя), указанный на веб-портале, направляется электронное извещение о поступлении на рассмотрение заявки на получение субсидий.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Результатом оказания государственной услуги является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форме электронного документа в личный кабинет товаропроизводителя (услугополучателя) в информационной системе субсидирования.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заявкам на получение субсидий,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получение субсидий.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соответствующие направления, согласно утвержденному постановлению местного исполнительного органа (услугодателя), заявки поступают в резерв (лист ожидания).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Местный исполнительный орган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товаропроизводителя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(далее – Закон) подлежит рассмотрению: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 в течение пяти рабочих дней со дня ее регистрации;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местным исполнительным органом (услугодателем),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корма</w:t>
      </w:r>
    </w:p>
    <w:bookmarkEnd w:id="117"/>
    <w:p>
      <w:pPr>
        <w:spacing w:after="0"/>
        <w:ind w:left="0"/>
        <w:jc w:val="both"/>
      </w:pPr>
      <w:bookmarkStart w:name="z127" w:id="11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корма для __________ видов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 килограммов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местонахождение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из справки о происхождении вылова: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рыб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выращенных рыб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Подтверждение регистрации в административном органе 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разведению осетровых видов рыб, виды которых включены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приложения I и (или) II Конвенции о международной торговле видами дикой фауны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флоры, находящимися под угрозой исчезновения: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счетах-фактурах на реализацию продукции аквакультуры (рыбоводства):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аквакультуры (рыбоводства)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договорах купли-продажи между физическими/юридическими лицами и продавцом кормов: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счетах-фактурах, подтверждающих понесенные затраты на приобретение кормов: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приобретенных кормов,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причитающихся субсидий: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килограмма корма,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одного килограмма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приобретение кормов,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23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рыбоводно-биологическое обоснование</w:t>
      </w:r>
    </w:p>
    <w:bookmarkEnd w:id="124"/>
    <w:p>
      <w:pPr>
        <w:spacing w:after="0"/>
        <w:ind w:left="0"/>
        <w:jc w:val="both"/>
      </w:pPr>
      <w:bookmarkStart w:name="z135" w:id="12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расходы на разработку рыбоводно-биологического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обоснования (далее – РБО) для выращивания __________ видов рыб в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тонн, на сумму 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поставщиком РБО: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разработчика РБО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научной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РБО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разработку РБО: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РБО,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РБО,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" w:id="127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лекарственные препараты</w:t>
      </w:r>
    </w:p>
    <w:bookmarkEnd w:id="128"/>
    <w:p>
      <w:pPr>
        <w:spacing w:after="0"/>
        <w:ind w:left="0"/>
        <w:jc w:val="both"/>
      </w:pPr>
      <w:bookmarkStart w:name="z140" w:id="12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расходы на приобретение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выращивании __________ видов рыб в объеме __________ тонн,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продавцом лекарственных препаратов: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лекарственных препаратов: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лекарственных препаратов, штук,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лекарственных препаратов,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31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рыбопосадочные материалы</w:t>
      </w:r>
    </w:p>
    <w:bookmarkEnd w:id="132"/>
    <w:p>
      <w:pPr>
        <w:spacing w:after="0"/>
        <w:ind w:left="0"/>
        <w:jc w:val="both"/>
      </w:pPr>
      <w:bookmarkStart w:name="z145" w:id="13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расходы на приобретение рыбопосадочных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(далее – РПМ) при выращивании __________ видов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 тонн, на сумму 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продавцом РПМ: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Наименование/вид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РПМ: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РПМ,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РПМ,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36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ремонтно-маточные стада и их содержание</w:t>
      </w:r>
    </w:p>
    <w:bookmarkEnd w:id="137"/>
    <w:p>
      <w:pPr>
        <w:spacing w:after="0"/>
        <w:ind w:left="0"/>
        <w:jc w:val="both"/>
      </w:pPr>
      <w:bookmarkStart w:name="z151" w:id="13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расходы на приобретение ремонтно-маточного стада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РМС) и их содержание при выращивании __________ видов рыб в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тонн, на сумму 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продавцом РМС: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РМС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и содержание РМС: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РМС, штук,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РМС и их содержания,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40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(рыбоводства), а также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 и качества продукции аквакультуры (рыбоводства), а также развития племенного рыбоводства"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17.30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заявок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 (далее – услугополучатель) посредством портала представляет заявку на получение субсидий в форме электронного документа, удостоверенного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субсидий, и (или) данных (сведений), содержащихся в них;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получения субсидий, требованиям, установленным Правилами субсидирования повышения продуктивности и качества продукции аквакультуры (рыбоводства), а также племенного рыбоводства, утвержденными уполномоченным органом в области охраны, воспроизводства и использовании животного мира.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8 800 080 7777.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 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</w:tr>
    </w:tbl>
    <w:bookmarkStart w:name="z1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расчета субсидий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причитающейся субсидии на корма для рыб рассчитывается по следующей формуле: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 = Vр* Nрк;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∑= М*Ск;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Сс=(∑*30)/100,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общая масса израсходованных кормов для выращивания рыб, килограмм;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Vр – объем произведенной продукции аквакультуры (рыбоводства), подтвержденный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килограмм;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Nрк – норма расхода кормов на производство одного килограмма продукции аквакультуры (рыбоводства), указанная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– общая сумма средств, израсходованных на корма для рыб,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стоимость корма для рыб за один килограмм, тенге;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корма для рыб не учитывается сумма налога на добавленную стоимость.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причитающейся субсидии на РПМ рассчитывается по следующей формуле: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Рп=К*Ср;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Сс=(Рп*50)/100,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общая сумма, израсходованная для приобретения РПМ, тенге;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РПМ, штука;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– стоимость РПМ за одну штуку, тенге;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РПМ не учитывается сумма налога на добавленную стоимость.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причитающейся субсидии на РБО рассчитывается по следующей формуле: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Рб=К*Сб;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Сс=(Рб*50)/100,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общая сумма, израсходованная для приобретения РБО, тенге;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РБО, единица;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 – стоимость РБО за одну единицу, тенге;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РБО не учитывается сумма налога на добавленную стоимость.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причитающейся субсидии на лекарственные препараты рассчитывается по следующей формуле: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Л=К*Сл;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Сс=(Л*50)/100,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общая сумма, израсходованная для приобретения лекарственных препаратов, тенге;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лекарственных препаратов, штука и (или) килограмм;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 – стоимость лекарственных препаратов за одну штуку и (или) килограмм, тенге;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лекарственных препаратов не учитывается сумма налога на добавленную стоимость.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причитающейся субсидии на РМС и их содержание рассчитывается по следующей формуле: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Рм=Км*См;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Сс=(Рм*50) /100,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– общая сумма, израсходованная при приобретении РМС и на их содержание, тенге;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количество РМС, штука;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стоимость РМС за одну штуку, тенге;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РМС не учитывается сумма налога на добавленную стоимость.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 расхода кормов на производство килограмма продукции аквакультуры (рыбоводства) не превышает для: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 – 1,2 (одна целая две десятых) килограмма;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 – 1,5 (одна целая пять десятых) килограмма;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гранулированных кормов отечественного производства, с содержанием протеина не менее 19 % – 4,0 (четыре) килограмма;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иностранного производства – 1,6 (одна целая шесть десятых) килограмма;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сомовых и их гибридов –1,2 (одна целая две десятых) килограмма;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цихлид и их гибридов – 1,2 (одна целая две десятых) килограмма;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латовых и их гибридов – 1,3 (одна целая три десятых) килограмма;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аравановых и их гибридов – 1,5 (одна целая пять десятых) килограмма;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ракообразных – 1,6 (одна целая шесть десятых) килограмма.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фактических затратах на производство одного килограмма продукции аквакультуры (рыбоводства) ниже указанных норм, субсидии рассчитываются исходя из фактического расхода кормов.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выделяемых субсидий на один килограмм корма для рыб не превышает для: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 – 270 (двести семьдесят)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 – 285 (двести восемьдесят пять)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отечественного производства – 105 (сто пять)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иностранного производства – 210 (двести десять)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сомовых и их гибридов – 210 (двести десять)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цихлид и их гибридов – 210 (двести десять)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латовых и их гибридов – 210 (двести десять) тенге;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аравановых и их гибридов – 285 (двести восемьдесят пять)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ракообразных – 228 (двести двадцать восемь) тенге.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на приобретение РПМ не превышает для: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(штук) – 5 (пять) тенге за 1 (одну) икринку;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молодь (до 10 грамм) – 25 (двадцать пять) тенге за 1 (одну) штуку; 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(штук) – 100 (сто) тенге за 1 (одну) икринку;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(до 10 грамм) – 250 (двести пятьдесят) тенге за 1 (одну) штуку;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личинки – 60 000 (шестьдесят тысяч) тенге за 1 (один) миллион штук;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(до 30 грамм) – 15 (пятнадцать) тенге за 1 (одну) штуку;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сиговых и их гибридов: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личинки – 500 000 (пятьсот тысяч) тенге за 1 (один) миллион штук;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сомовых и их гибридов: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(0,5-5 грамм) – 5 (пять) тенге за 1 (одну) штуку;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цихлид и их гибридов: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(0,5-5 грамм) – 15 (пятнадцать) тенге за 1 (одну) штуку;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латовых и их гибридов (0,5-5 грамм) – 20 (двадцать) тенге за 1 (одну) штуку;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аравановых и их гибридов (0,5-5 грамм) – 25 (двадцать пять) тенге за 1 (одну) штуку; 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ракообразных: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– 5 (пять) тенге за 1 (одну) икринку;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– 25 (двадцать пять) тенге за 1 (одну) штуку.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лекарственные препараты при выращивании рыб для целей аквакультуры (рыбоводства) не превышает 5 000 (пяти тысяч) тенге за 1 (одну) тонну выращенной рыбы.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приобретенное РБО при выращивании рыб для целей аквакультуры (рыбоводства) не превышает 500 000 (пятьсот тысяч) тенге.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РМС и их содержание, предназначенные для целей аквакультуры (рыбоводства), не превышает для: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лососевых видов рыб и их гибридов – 15 000 (пятнадцать тысяч) тенге за 1 (одну) особь;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осетровых видов рыб и их гибридов – 30 000 (тридцать тысяч) тенге за 1 (одну) особь;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карповых, аравановых, сомовых, латовых, цихлид – 10 000 (десять тысяч) тенге за 1 (одну) особь.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перечислении субсидии</w:t>
      </w:r>
    </w:p>
    <w:bookmarkEnd w:id="246"/>
    <w:p>
      <w:pPr>
        <w:spacing w:after="0"/>
        <w:ind w:left="0"/>
        <w:jc w:val="both"/>
      </w:pPr>
      <w:bookmarkStart w:name="z269" w:id="247"/>
      <w:r>
        <w:rPr>
          <w:rFonts w:ascii="Times New Roman"/>
          <w:b w:val="false"/>
          <w:i w:val="false"/>
          <w:color w:val="000000"/>
          <w:sz w:val="28"/>
        </w:rPr>
        <w:t>
      Уважаемый (-ая)__________________________________________________________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(товаропроизводитель)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 ________ от "__" _______ 20 ___ года оказана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 и уведомляем о перечислении на Ваш расчетный счет № __________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субсидии в размере _________ тенге счетом к оплате от "__" 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(рыбоводства), а также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248"/>
    <w:p>
      <w:pPr>
        <w:spacing w:after="0"/>
        <w:ind w:left="0"/>
        <w:jc w:val="both"/>
      </w:pPr>
      <w:bookmarkStart w:name="z273" w:id="249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(товаропроизводитель)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 __________ от "__" _________ 20 ___ года в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180</w:t>
            </w:r>
          </w:p>
        </w:tc>
      </w:tr>
    </w:tbl>
    <w:bookmarkStart w:name="z2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17583).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2020 года № 295 "О внесении изменений в Приказ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21261).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июня 2021 года № 190 "О внесении изменений и дополнений в Приказ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23342).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