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8071E" w14:textId="77777777" w:rsidR="00CB1E0A" w:rsidRPr="00BF20D7" w:rsidRDefault="00CB1E0A" w:rsidP="004A09A7">
      <w:pPr>
        <w:pStyle w:val="text-splitter-active"/>
        <w:spacing w:before="0" w:beforeAutospacing="0" w:after="0" w:afterAutospacing="0"/>
        <w:ind w:firstLine="709"/>
        <w:jc w:val="center"/>
        <w:rPr>
          <w:b/>
          <w:sz w:val="28"/>
          <w:szCs w:val="28"/>
        </w:rPr>
      </w:pPr>
      <w:bookmarkStart w:id="0" w:name="_GoBack"/>
      <w:bookmarkEnd w:id="0"/>
    </w:p>
    <w:p w14:paraId="4A45D739" w14:textId="77777777" w:rsidR="00CB1E0A" w:rsidRPr="00BF20D7" w:rsidRDefault="00CB1E0A" w:rsidP="004A09A7">
      <w:pPr>
        <w:pStyle w:val="text-splitter-active"/>
        <w:spacing w:before="0" w:beforeAutospacing="0" w:after="0" w:afterAutospacing="0"/>
        <w:ind w:firstLine="709"/>
        <w:jc w:val="center"/>
        <w:rPr>
          <w:b/>
          <w:sz w:val="28"/>
          <w:szCs w:val="28"/>
        </w:rPr>
      </w:pPr>
    </w:p>
    <w:p w14:paraId="745E90ED" w14:textId="77777777" w:rsidR="00CB1E0A" w:rsidRPr="00BF20D7" w:rsidRDefault="00CB1E0A" w:rsidP="004A09A7">
      <w:pPr>
        <w:pStyle w:val="text-splitter-active"/>
        <w:spacing w:before="0" w:beforeAutospacing="0" w:after="0" w:afterAutospacing="0"/>
        <w:ind w:firstLine="709"/>
        <w:jc w:val="center"/>
        <w:rPr>
          <w:b/>
          <w:sz w:val="28"/>
          <w:szCs w:val="28"/>
        </w:rPr>
      </w:pPr>
    </w:p>
    <w:p w14:paraId="4D750494" w14:textId="3A283364" w:rsidR="00CB1E0A" w:rsidRDefault="00CB1E0A" w:rsidP="004A09A7">
      <w:pPr>
        <w:pStyle w:val="text-splitter-active"/>
        <w:spacing w:before="0" w:beforeAutospacing="0" w:after="0" w:afterAutospacing="0"/>
        <w:ind w:firstLine="709"/>
        <w:jc w:val="center"/>
        <w:rPr>
          <w:b/>
          <w:sz w:val="28"/>
          <w:szCs w:val="28"/>
        </w:rPr>
      </w:pPr>
    </w:p>
    <w:p w14:paraId="33485DC5" w14:textId="48342723" w:rsidR="00D65F92" w:rsidRDefault="00D65F92" w:rsidP="004A09A7">
      <w:pPr>
        <w:pStyle w:val="text-splitter-active"/>
        <w:spacing w:before="0" w:beforeAutospacing="0" w:after="0" w:afterAutospacing="0"/>
        <w:ind w:firstLine="709"/>
        <w:jc w:val="center"/>
        <w:rPr>
          <w:b/>
          <w:sz w:val="28"/>
          <w:szCs w:val="28"/>
        </w:rPr>
      </w:pPr>
    </w:p>
    <w:p w14:paraId="13CE46A1" w14:textId="5BB9E915" w:rsidR="00D65F92" w:rsidRDefault="00D65F92" w:rsidP="004A09A7">
      <w:pPr>
        <w:pStyle w:val="text-splitter-active"/>
        <w:spacing w:before="0" w:beforeAutospacing="0" w:after="0" w:afterAutospacing="0"/>
        <w:ind w:firstLine="709"/>
        <w:jc w:val="center"/>
        <w:rPr>
          <w:b/>
          <w:sz w:val="28"/>
          <w:szCs w:val="28"/>
        </w:rPr>
      </w:pPr>
    </w:p>
    <w:p w14:paraId="168CD670" w14:textId="380EBFC1" w:rsidR="006566B9" w:rsidRPr="00BF20D7" w:rsidRDefault="004A09A7" w:rsidP="005434CE">
      <w:pPr>
        <w:pStyle w:val="text-splitter-active"/>
        <w:spacing w:before="0" w:beforeAutospacing="0" w:after="0" w:afterAutospacing="0"/>
        <w:jc w:val="center"/>
        <w:rPr>
          <w:b/>
          <w:color w:val="000000" w:themeColor="text1"/>
          <w:sz w:val="28"/>
          <w:szCs w:val="28"/>
        </w:rPr>
      </w:pPr>
      <w:r w:rsidRPr="00BF20D7">
        <w:rPr>
          <w:b/>
          <w:color w:val="000000" w:themeColor="text1"/>
          <w:sz w:val="28"/>
          <w:szCs w:val="28"/>
        </w:rPr>
        <w:t xml:space="preserve">О внесении </w:t>
      </w:r>
      <w:proofErr w:type="spellStart"/>
      <w:r w:rsidRPr="00BF20D7">
        <w:rPr>
          <w:b/>
          <w:color w:val="000000" w:themeColor="text1"/>
          <w:sz w:val="28"/>
          <w:szCs w:val="28"/>
        </w:rPr>
        <w:t>изменени</w:t>
      </w:r>
      <w:proofErr w:type="spellEnd"/>
      <w:r w:rsidR="00AA0690" w:rsidRPr="00BF20D7">
        <w:rPr>
          <w:b/>
          <w:color w:val="000000" w:themeColor="text1"/>
          <w:sz w:val="28"/>
          <w:szCs w:val="28"/>
          <w:lang w:val="kk-KZ"/>
        </w:rPr>
        <w:t>й</w:t>
      </w:r>
      <w:r w:rsidR="00C147B0" w:rsidRPr="00BF20D7">
        <w:rPr>
          <w:b/>
          <w:color w:val="000000" w:themeColor="text1"/>
          <w:sz w:val="28"/>
          <w:szCs w:val="28"/>
          <w:lang w:val="kk-KZ"/>
        </w:rPr>
        <w:t xml:space="preserve"> и дополнений</w:t>
      </w:r>
      <w:r w:rsidRPr="00BF20D7">
        <w:rPr>
          <w:b/>
          <w:color w:val="000000" w:themeColor="text1"/>
          <w:sz w:val="28"/>
          <w:szCs w:val="28"/>
        </w:rPr>
        <w:t xml:space="preserve"> в постановление</w:t>
      </w:r>
      <w:r w:rsidR="006566B9" w:rsidRPr="00BF20D7">
        <w:rPr>
          <w:b/>
          <w:color w:val="000000" w:themeColor="text1"/>
          <w:sz w:val="28"/>
          <w:szCs w:val="28"/>
        </w:rPr>
        <w:t xml:space="preserve"> </w:t>
      </w:r>
    </w:p>
    <w:p w14:paraId="340B3D9C" w14:textId="77777777" w:rsidR="004A09A7" w:rsidRPr="00BF20D7" w:rsidRDefault="004A09A7" w:rsidP="005434CE">
      <w:pPr>
        <w:pStyle w:val="text-splitter-active"/>
        <w:spacing w:before="0" w:beforeAutospacing="0" w:after="0" w:afterAutospacing="0"/>
        <w:jc w:val="center"/>
        <w:rPr>
          <w:b/>
          <w:color w:val="000000" w:themeColor="text1"/>
          <w:sz w:val="28"/>
          <w:szCs w:val="28"/>
        </w:rPr>
      </w:pPr>
      <w:r w:rsidRPr="00BF20D7">
        <w:rPr>
          <w:b/>
          <w:color w:val="000000" w:themeColor="text1"/>
          <w:sz w:val="28"/>
          <w:szCs w:val="28"/>
        </w:rPr>
        <w:t>Правительства Республики К</w:t>
      </w:r>
      <w:r w:rsidR="006566B9" w:rsidRPr="00BF20D7">
        <w:rPr>
          <w:b/>
          <w:color w:val="000000" w:themeColor="text1"/>
          <w:sz w:val="28"/>
          <w:szCs w:val="28"/>
        </w:rPr>
        <w:t>азахстан от 28 июня 2014 года №</w:t>
      </w:r>
      <w:r w:rsidR="00275915" w:rsidRPr="00BF20D7">
        <w:rPr>
          <w:b/>
          <w:color w:val="000000" w:themeColor="text1"/>
          <w:sz w:val="28"/>
          <w:szCs w:val="28"/>
        </w:rPr>
        <w:t xml:space="preserve"> </w:t>
      </w:r>
      <w:r w:rsidRPr="00BF20D7">
        <w:rPr>
          <w:b/>
          <w:color w:val="000000" w:themeColor="text1"/>
          <w:sz w:val="28"/>
          <w:szCs w:val="28"/>
        </w:rPr>
        <w:t xml:space="preserve">724 </w:t>
      </w:r>
    </w:p>
    <w:p w14:paraId="2E4768FB" w14:textId="26EB0272" w:rsidR="004A09A7" w:rsidRPr="00BF20D7" w:rsidRDefault="004A09A7" w:rsidP="005434CE">
      <w:pPr>
        <w:pStyle w:val="text-splitter-active"/>
        <w:spacing w:before="0" w:beforeAutospacing="0" w:after="0" w:afterAutospacing="0"/>
        <w:jc w:val="center"/>
        <w:rPr>
          <w:b/>
          <w:color w:val="000000" w:themeColor="text1"/>
          <w:sz w:val="28"/>
          <w:szCs w:val="28"/>
        </w:rPr>
      </w:pPr>
      <w:r w:rsidRPr="00BF20D7">
        <w:rPr>
          <w:b/>
          <w:color w:val="000000" w:themeColor="text1"/>
          <w:sz w:val="28"/>
          <w:szCs w:val="28"/>
        </w:rPr>
        <w:t xml:space="preserve">«Об утверждении Концепции развития топливно-энергетического комплекса Республики Казахстан </w:t>
      </w:r>
      <w:r w:rsidR="00876FA3" w:rsidRPr="00BF20D7">
        <w:rPr>
          <w:b/>
          <w:color w:val="000000" w:themeColor="text1"/>
          <w:sz w:val="28"/>
          <w:szCs w:val="28"/>
        </w:rPr>
        <w:t>на 2022 – 2026 годы</w:t>
      </w:r>
      <w:r w:rsidRPr="00BF20D7">
        <w:rPr>
          <w:b/>
          <w:color w:val="000000" w:themeColor="text1"/>
          <w:sz w:val="28"/>
          <w:szCs w:val="28"/>
        </w:rPr>
        <w:t>»</w:t>
      </w:r>
    </w:p>
    <w:p w14:paraId="049340D3" w14:textId="77777777" w:rsidR="004A09A7" w:rsidRPr="00BF20D7" w:rsidRDefault="004A09A7" w:rsidP="004A09A7">
      <w:pPr>
        <w:pStyle w:val="text-splitter-active"/>
        <w:spacing w:before="0" w:beforeAutospacing="0" w:after="0" w:afterAutospacing="0"/>
        <w:ind w:firstLine="709"/>
        <w:jc w:val="both"/>
        <w:rPr>
          <w:color w:val="000000" w:themeColor="text1"/>
          <w:sz w:val="28"/>
          <w:szCs w:val="28"/>
        </w:rPr>
      </w:pPr>
    </w:p>
    <w:p w14:paraId="202A97C0" w14:textId="2E339B76" w:rsidR="004A09A7" w:rsidRPr="00BF20D7" w:rsidRDefault="004A09A7" w:rsidP="004A09A7">
      <w:pPr>
        <w:pStyle w:val="text-splitter-active"/>
        <w:spacing w:before="0" w:beforeAutospacing="0" w:after="0" w:afterAutospacing="0"/>
        <w:ind w:firstLine="709"/>
        <w:jc w:val="both"/>
        <w:rPr>
          <w:b/>
          <w:color w:val="000000" w:themeColor="text1"/>
          <w:sz w:val="28"/>
          <w:szCs w:val="28"/>
        </w:rPr>
      </w:pPr>
      <w:r w:rsidRPr="00BF20D7">
        <w:rPr>
          <w:color w:val="000000" w:themeColor="text1"/>
          <w:sz w:val="28"/>
          <w:szCs w:val="28"/>
        </w:rPr>
        <w:t xml:space="preserve">Правительство Республики Казахстан </w:t>
      </w:r>
      <w:r w:rsidRPr="00BF20D7">
        <w:rPr>
          <w:b/>
          <w:color w:val="000000" w:themeColor="text1"/>
          <w:sz w:val="28"/>
          <w:szCs w:val="28"/>
        </w:rPr>
        <w:t>ПОСТАНОВЛЯЕТ:</w:t>
      </w:r>
    </w:p>
    <w:p w14:paraId="1D0C63F7" w14:textId="7C4931B1" w:rsidR="004A09A7" w:rsidRPr="00BF20D7" w:rsidRDefault="009D1C5E" w:rsidP="009D1C5E">
      <w:pPr>
        <w:pStyle w:val="text-splitter-active"/>
        <w:spacing w:before="0" w:beforeAutospacing="0" w:after="0" w:afterAutospacing="0"/>
        <w:ind w:firstLine="709"/>
        <w:jc w:val="both"/>
        <w:rPr>
          <w:color w:val="000000" w:themeColor="text1"/>
          <w:sz w:val="28"/>
          <w:szCs w:val="28"/>
        </w:rPr>
      </w:pPr>
      <w:r w:rsidRPr="00BF20D7">
        <w:rPr>
          <w:color w:val="000000" w:themeColor="text1"/>
          <w:sz w:val="28"/>
          <w:szCs w:val="28"/>
        </w:rPr>
        <w:t xml:space="preserve">1. </w:t>
      </w:r>
      <w:r w:rsidR="004A09A7" w:rsidRPr="00BF20D7">
        <w:rPr>
          <w:color w:val="000000" w:themeColor="text1"/>
          <w:sz w:val="28"/>
          <w:szCs w:val="28"/>
        </w:rPr>
        <w:t>Внести в постановление Правит</w:t>
      </w:r>
      <w:r w:rsidR="006566B9" w:rsidRPr="00BF20D7">
        <w:rPr>
          <w:color w:val="000000" w:themeColor="text1"/>
          <w:sz w:val="28"/>
          <w:szCs w:val="28"/>
        </w:rPr>
        <w:t>ельства Республики Казахстан от 28 </w:t>
      </w:r>
      <w:r w:rsidR="004A09A7" w:rsidRPr="00BF20D7">
        <w:rPr>
          <w:color w:val="000000" w:themeColor="text1"/>
          <w:sz w:val="28"/>
          <w:szCs w:val="28"/>
        </w:rPr>
        <w:t xml:space="preserve">июня 2014 года № 724 «Об утверждении Концепции развития топливно-энергетического комплекса Республики Казахстан </w:t>
      </w:r>
      <w:r w:rsidR="00876FA3" w:rsidRPr="00BF20D7">
        <w:rPr>
          <w:color w:val="000000" w:themeColor="text1"/>
          <w:sz w:val="28"/>
          <w:szCs w:val="28"/>
        </w:rPr>
        <w:t>на 2022 – 2026</w:t>
      </w:r>
      <w:r w:rsidR="004A09A7" w:rsidRPr="00BF20D7">
        <w:rPr>
          <w:color w:val="000000" w:themeColor="text1"/>
          <w:sz w:val="28"/>
          <w:szCs w:val="28"/>
        </w:rPr>
        <w:t xml:space="preserve"> год</w:t>
      </w:r>
      <w:r w:rsidR="00876FA3" w:rsidRPr="00BF20D7">
        <w:rPr>
          <w:color w:val="000000" w:themeColor="text1"/>
          <w:sz w:val="28"/>
          <w:szCs w:val="28"/>
        </w:rPr>
        <w:t>ы</w:t>
      </w:r>
      <w:r w:rsidR="004A09A7" w:rsidRPr="00BF20D7">
        <w:rPr>
          <w:color w:val="000000" w:themeColor="text1"/>
          <w:sz w:val="28"/>
          <w:szCs w:val="28"/>
        </w:rPr>
        <w:t xml:space="preserve">» </w:t>
      </w:r>
      <w:r w:rsidR="00AA0690" w:rsidRPr="00BF20D7">
        <w:rPr>
          <w:color w:val="000000" w:themeColor="text1"/>
          <w:sz w:val="28"/>
          <w:szCs w:val="28"/>
        </w:rPr>
        <w:t>следующие изменения</w:t>
      </w:r>
      <w:r w:rsidR="00C147B0" w:rsidRPr="00BF20D7">
        <w:rPr>
          <w:color w:val="000000" w:themeColor="text1"/>
          <w:sz w:val="28"/>
          <w:szCs w:val="28"/>
        </w:rPr>
        <w:t xml:space="preserve"> и дополнения</w:t>
      </w:r>
      <w:r w:rsidR="004A09A7" w:rsidRPr="00BF20D7">
        <w:rPr>
          <w:color w:val="000000" w:themeColor="text1"/>
          <w:sz w:val="28"/>
          <w:szCs w:val="28"/>
        </w:rPr>
        <w:t>:</w:t>
      </w:r>
    </w:p>
    <w:p w14:paraId="7EC810BE" w14:textId="19F6D4D1" w:rsidR="009D1C5E" w:rsidRPr="00BF20D7" w:rsidRDefault="009D1C5E" w:rsidP="009D1C5E">
      <w:pPr>
        <w:pStyle w:val="text-splitter-active"/>
        <w:spacing w:before="0" w:beforeAutospacing="0" w:after="0" w:afterAutospacing="0"/>
        <w:ind w:firstLine="709"/>
        <w:jc w:val="both"/>
        <w:rPr>
          <w:color w:val="000000" w:themeColor="text1"/>
          <w:sz w:val="28"/>
          <w:szCs w:val="28"/>
        </w:rPr>
      </w:pPr>
      <w:r w:rsidRPr="00BF20D7">
        <w:rPr>
          <w:color w:val="000000" w:themeColor="text1"/>
          <w:sz w:val="28"/>
          <w:szCs w:val="28"/>
        </w:rPr>
        <w:t>в Концепции развития топливно-энергетического комплекса Республики Казахстан на 2022 – 2026 годы, утвержденной указанным постановлением:</w:t>
      </w:r>
    </w:p>
    <w:p w14:paraId="180CBE0D" w14:textId="523C6A09" w:rsidR="00632122" w:rsidRPr="00BF20D7" w:rsidRDefault="00632122" w:rsidP="009D1C5E">
      <w:pPr>
        <w:pStyle w:val="text-splitter-active"/>
        <w:spacing w:before="0" w:beforeAutospacing="0" w:after="0" w:afterAutospacing="0"/>
        <w:ind w:firstLine="709"/>
        <w:jc w:val="both"/>
        <w:rPr>
          <w:color w:val="000000" w:themeColor="text1"/>
          <w:sz w:val="28"/>
          <w:szCs w:val="28"/>
        </w:rPr>
      </w:pPr>
      <w:r w:rsidRPr="00BF20D7">
        <w:rPr>
          <w:color w:val="000000" w:themeColor="text1"/>
          <w:sz w:val="28"/>
          <w:szCs w:val="28"/>
        </w:rPr>
        <w:t>в разделе 4:</w:t>
      </w:r>
    </w:p>
    <w:p w14:paraId="2D4F0C07" w14:textId="3016FFA2" w:rsidR="005F0289" w:rsidRPr="00BF20D7" w:rsidRDefault="005F0289" w:rsidP="009D1C5E">
      <w:pPr>
        <w:pStyle w:val="text-splitter-active"/>
        <w:spacing w:before="0" w:beforeAutospacing="0" w:after="0" w:afterAutospacing="0"/>
        <w:ind w:firstLine="709"/>
        <w:jc w:val="both"/>
        <w:rPr>
          <w:color w:val="000000" w:themeColor="text1"/>
          <w:sz w:val="28"/>
          <w:szCs w:val="28"/>
        </w:rPr>
      </w:pPr>
      <w:r w:rsidRPr="00BF20D7">
        <w:rPr>
          <w:color w:val="000000" w:themeColor="text1"/>
          <w:sz w:val="28"/>
          <w:szCs w:val="28"/>
        </w:rPr>
        <w:t xml:space="preserve">в </w:t>
      </w:r>
      <w:r w:rsidRPr="00BF20D7">
        <w:rPr>
          <w:color w:val="000000" w:themeColor="text1"/>
          <w:sz w:val="28"/>
          <w:lang w:val="kk-KZ"/>
        </w:rPr>
        <w:t>подразделе 4.1</w:t>
      </w:r>
      <w:r w:rsidRPr="00BF20D7">
        <w:rPr>
          <w:color w:val="000000" w:themeColor="text1"/>
          <w:sz w:val="28"/>
          <w:szCs w:val="28"/>
        </w:rPr>
        <w:t>:</w:t>
      </w:r>
    </w:p>
    <w:p w14:paraId="5CD5158D" w14:textId="7FC047E6" w:rsidR="00AA0690" w:rsidRPr="00BF20D7" w:rsidRDefault="00F92505" w:rsidP="00036BC6">
      <w:pPr>
        <w:pStyle w:val="text-splitter-active"/>
        <w:spacing w:before="0" w:beforeAutospacing="0" w:after="0" w:afterAutospacing="0"/>
        <w:ind w:firstLine="709"/>
        <w:jc w:val="both"/>
        <w:rPr>
          <w:color w:val="000000" w:themeColor="text1"/>
          <w:sz w:val="28"/>
          <w:lang w:val="kk-KZ"/>
        </w:rPr>
      </w:pPr>
      <w:r w:rsidRPr="00BF20D7">
        <w:rPr>
          <w:color w:val="000000" w:themeColor="text1"/>
          <w:sz w:val="28"/>
          <w:lang w:val="kk-KZ"/>
        </w:rPr>
        <w:t>абзац</w:t>
      </w:r>
      <w:r w:rsidR="00A90D8D" w:rsidRPr="00BF20D7">
        <w:rPr>
          <w:color w:val="000000" w:themeColor="text1"/>
          <w:sz w:val="28"/>
          <w:lang w:val="kk-KZ"/>
        </w:rPr>
        <w:t>ы</w:t>
      </w:r>
      <w:r w:rsidRPr="00BF20D7">
        <w:rPr>
          <w:color w:val="000000" w:themeColor="text1"/>
          <w:sz w:val="28"/>
          <w:lang w:val="kk-KZ"/>
        </w:rPr>
        <w:t xml:space="preserve"> четвертый </w:t>
      </w:r>
      <w:r w:rsidR="00632122" w:rsidRPr="00BF20D7">
        <w:rPr>
          <w:color w:val="000000" w:themeColor="text1"/>
          <w:sz w:val="28"/>
          <w:lang w:val="kk-KZ"/>
        </w:rPr>
        <w:t xml:space="preserve">и пятый </w:t>
      </w:r>
      <w:r w:rsidR="00AA0690" w:rsidRPr="00BF20D7">
        <w:rPr>
          <w:color w:val="000000" w:themeColor="text1"/>
          <w:sz w:val="28"/>
          <w:lang w:val="kk-KZ"/>
        </w:rPr>
        <w:t>изложить в новой редакции:</w:t>
      </w:r>
    </w:p>
    <w:p w14:paraId="3761A8D4" w14:textId="13EA1368" w:rsidR="00F92505" w:rsidRPr="00BF20D7" w:rsidRDefault="00F92505" w:rsidP="00036BC6">
      <w:pPr>
        <w:pStyle w:val="text-splitter-active"/>
        <w:spacing w:before="0" w:beforeAutospacing="0" w:after="0" w:afterAutospacing="0"/>
        <w:ind w:firstLine="709"/>
        <w:jc w:val="both"/>
        <w:rPr>
          <w:color w:val="000000" w:themeColor="text1"/>
          <w:sz w:val="28"/>
          <w:lang w:val="kk-KZ"/>
        </w:rPr>
      </w:pPr>
      <w:r w:rsidRPr="00BF20D7">
        <w:rPr>
          <w:color w:val="000000" w:themeColor="text1"/>
          <w:sz w:val="28"/>
          <w:lang w:val="kk-KZ"/>
        </w:rPr>
        <w:t>«</w:t>
      </w:r>
      <w:r w:rsidRPr="00BF20D7">
        <w:rPr>
          <w:bCs/>
          <w:color w:val="000000" w:themeColor="text1"/>
          <w:sz w:val="28"/>
          <w:szCs w:val="28"/>
        </w:rPr>
        <w:t>Прогнозное потребление электрической мощности в ЕЭС РК в 2026 году составит с учетом необходимого резерва 2</w:t>
      </w:r>
      <w:r w:rsidR="00155406" w:rsidRPr="00BF20D7">
        <w:rPr>
          <w:bCs/>
          <w:color w:val="000000" w:themeColor="text1"/>
          <w:sz w:val="28"/>
          <w:szCs w:val="28"/>
          <w:lang w:val="kk-KZ"/>
        </w:rPr>
        <w:t>3188</w:t>
      </w:r>
      <w:r w:rsidRPr="00BF20D7">
        <w:rPr>
          <w:bCs/>
          <w:color w:val="000000" w:themeColor="text1"/>
          <w:sz w:val="28"/>
          <w:szCs w:val="28"/>
        </w:rPr>
        <w:t xml:space="preserve"> мегаватт. Покрытие прогнозной потребности в электрической энергии обеспечит выработка электроэнергии в объеме 133,6 </w:t>
      </w:r>
      <w:r w:rsidRPr="00BF20D7">
        <w:rPr>
          <w:color w:val="000000" w:themeColor="text1"/>
          <w:sz w:val="28"/>
          <w:szCs w:val="28"/>
        </w:rPr>
        <w:t>миллиарда киловатт-часов</w:t>
      </w:r>
      <w:r w:rsidRPr="00BF20D7">
        <w:rPr>
          <w:bCs/>
          <w:color w:val="000000" w:themeColor="text1"/>
          <w:sz w:val="28"/>
          <w:szCs w:val="28"/>
        </w:rPr>
        <w:t xml:space="preserve"> в 2026 году.</w:t>
      </w:r>
    </w:p>
    <w:p w14:paraId="2AD5E897" w14:textId="0F30F062" w:rsidR="00F92505" w:rsidRPr="00BF20D7" w:rsidRDefault="00F92505" w:rsidP="00036BC6">
      <w:pPr>
        <w:tabs>
          <w:tab w:val="left" w:pos="988"/>
        </w:tabs>
        <w:spacing w:after="0" w:line="240" w:lineRule="auto"/>
        <w:ind w:firstLine="709"/>
        <w:jc w:val="both"/>
        <w:rPr>
          <w:rFonts w:ascii="Times New Roman" w:hAnsi="Times New Roman"/>
          <w:bCs/>
          <w:color w:val="000000" w:themeColor="text1"/>
          <w:sz w:val="28"/>
          <w:szCs w:val="28"/>
        </w:rPr>
      </w:pPr>
      <w:r w:rsidRPr="00BF20D7">
        <w:rPr>
          <w:rFonts w:ascii="Times New Roman" w:hAnsi="Times New Roman"/>
          <w:bCs/>
          <w:color w:val="000000" w:themeColor="text1"/>
          <w:sz w:val="28"/>
          <w:szCs w:val="28"/>
        </w:rPr>
        <w:t xml:space="preserve">Располагаемая мощность </w:t>
      </w:r>
      <w:proofErr w:type="spellStart"/>
      <w:r w:rsidRPr="00BF20D7">
        <w:rPr>
          <w:rFonts w:ascii="Times New Roman" w:hAnsi="Times New Roman"/>
          <w:bCs/>
          <w:color w:val="000000" w:themeColor="text1"/>
          <w:sz w:val="28"/>
          <w:szCs w:val="28"/>
        </w:rPr>
        <w:t>энергоисточников</w:t>
      </w:r>
      <w:proofErr w:type="spellEnd"/>
      <w:r w:rsidRPr="00BF20D7">
        <w:rPr>
          <w:rFonts w:ascii="Times New Roman" w:hAnsi="Times New Roman"/>
          <w:bCs/>
          <w:color w:val="000000" w:themeColor="text1"/>
          <w:sz w:val="28"/>
          <w:szCs w:val="28"/>
        </w:rPr>
        <w:t xml:space="preserve"> за счет ввода новых мощностей в 2026 году составит 2</w:t>
      </w:r>
      <w:r w:rsidR="00F90831" w:rsidRPr="00BF20D7">
        <w:rPr>
          <w:rFonts w:ascii="Times New Roman" w:hAnsi="Times New Roman"/>
          <w:bCs/>
          <w:color w:val="000000" w:themeColor="text1"/>
          <w:sz w:val="28"/>
          <w:szCs w:val="28"/>
        </w:rPr>
        <w:t>5288</w:t>
      </w:r>
      <w:r w:rsidRPr="00BF20D7">
        <w:rPr>
          <w:rFonts w:ascii="Times New Roman" w:hAnsi="Times New Roman"/>
          <w:bCs/>
          <w:color w:val="000000" w:themeColor="text1"/>
          <w:sz w:val="28"/>
          <w:szCs w:val="28"/>
        </w:rPr>
        <w:t xml:space="preserve"> мегаватт.»;</w:t>
      </w:r>
    </w:p>
    <w:p w14:paraId="6382A3B6" w14:textId="30A1AD54" w:rsidR="00632122" w:rsidRPr="00BF20D7" w:rsidRDefault="00632122" w:rsidP="00632122">
      <w:pPr>
        <w:tabs>
          <w:tab w:val="left" w:pos="988"/>
        </w:tabs>
        <w:spacing w:after="0" w:line="240" w:lineRule="auto"/>
        <w:ind w:firstLine="709"/>
        <w:jc w:val="both"/>
        <w:rPr>
          <w:rFonts w:ascii="Times New Roman" w:hAnsi="Times New Roman"/>
          <w:bCs/>
          <w:color w:val="000000" w:themeColor="text1"/>
          <w:sz w:val="28"/>
          <w:szCs w:val="28"/>
        </w:rPr>
      </w:pPr>
      <w:r w:rsidRPr="00BF20D7">
        <w:rPr>
          <w:rFonts w:ascii="Times New Roman" w:hAnsi="Times New Roman"/>
          <w:color w:val="000000" w:themeColor="text1"/>
          <w:sz w:val="28"/>
          <w:szCs w:val="28"/>
        </w:rPr>
        <w:t>в подразделе</w:t>
      </w:r>
      <w:r w:rsidR="00C147B0" w:rsidRPr="00BF20D7">
        <w:rPr>
          <w:rFonts w:ascii="Times New Roman" w:hAnsi="Times New Roman"/>
          <w:color w:val="000000" w:themeColor="text1"/>
          <w:sz w:val="28"/>
          <w:szCs w:val="28"/>
        </w:rPr>
        <w:t xml:space="preserve"> 4.5</w:t>
      </w:r>
      <w:r w:rsidRPr="00BF20D7">
        <w:rPr>
          <w:rFonts w:ascii="Times New Roman" w:hAnsi="Times New Roman"/>
          <w:color w:val="000000" w:themeColor="text1"/>
          <w:sz w:val="28"/>
          <w:szCs w:val="28"/>
        </w:rPr>
        <w:t>:</w:t>
      </w:r>
    </w:p>
    <w:p w14:paraId="25EA9007" w14:textId="35D0506B" w:rsidR="00036BC6" w:rsidRPr="00BF20D7" w:rsidRDefault="00036BC6" w:rsidP="00446C8A">
      <w:pPr>
        <w:spacing w:after="0" w:line="240" w:lineRule="auto"/>
        <w:ind w:firstLine="709"/>
        <w:jc w:val="both"/>
        <w:rPr>
          <w:rFonts w:ascii="Times New Roman" w:hAnsi="Times New Roman"/>
          <w:color w:val="000000" w:themeColor="text1"/>
          <w:sz w:val="28"/>
          <w:szCs w:val="28"/>
        </w:rPr>
      </w:pPr>
      <w:r w:rsidRPr="00BF20D7">
        <w:rPr>
          <w:rFonts w:ascii="Times New Roman" w:hAnsi="Times New Roman"/>
          <w:color w:val="000000" w:themeColor="text1"/>
          <w:sz w:val="28"/>
          <w:szCs w:val="28"/>
        </w:rPr>
        <w:t>абзац первый изложить в новой редакции:</w:t>
      </w:r>
    </w:p>
    <w:p w14:paraId="269DBDD4" w14:textId="743CB131" w:rsidR="00036BC6" w:rsidRPr="00BF20D7" w:rsidRDefault="00036BC6" w:rsidP="00446C8A">
      <w:pPr>
        <w:spacing w:after="0" w:line="240" w:lineRule="auto"/>
        <w:ind w:firstLine="709"/>
        <w:jc w:val="both"/>
        <w:rPr>
          <w:rFonts w:ascii="Times New Roman" w:eastAsia="Consolas" w:hAnsi="Times New Roman"/>
          <w:color w:val="000000" w:themeColor="text1"/>
          <w:sz w:val="28"/>
          <w:szCs w:val="28"/>
        </w:rPr>
      </w:pPr>
      <w:r w:rsidRPr="00BF20D7">
        <w:rPr>
          <w:rFonts w:ascii="Times New Roman" w:hAnsi="Times New Roman"/>
          <w:color w:val="000000" w:themeColor="text1"/>
          <w:sz w:val="28"/>
          <w:szCs w:val="28"/>
        </w:rPr>
        <w:t>«</w:t>
      </w:r>
      <w:proofErr w:type="spellStart"/>
      <w:r w:rsidRPr="00BF20D7">
        <w:rPr>
          <w:rFonts w:ascii="Times New Roman" w:eastAsia="Consolas" w:hAnsi="Times New Roman"/>
          <w:color w:val="000000" w:themeColor="text1"/>
          <w:sz w:val="28"/>
          <w:szCs w:val="28"/>
        </w:rPr>
        <w:t>Обеспечени</w:t>
      </w:r>
      <w:proofErr w:type="spellEnd"/>
      <w:r w:rsidRPr="00BF20D7">
        <w:rPr>
          <w:rFonts w:ascii="Times New Roman" w:eastAsia="Consolas" w:hAnsi="Times New Roman"/>
          <w:color w:val="000000" w:themeColor="text1"/>
          <w:sz w:val="28"/>
          <w:szCs w:val="28"/>
          <w:lang w:val="kk-KZ"/>
        </w:rPr>
        <w:t>е</w:t>
      </w:r>
      <w:r w:rsidRPr="00BF20D7">
        <w:rPr>
          <w:rFonts w:ascii="Times New Roman" w:eastAsia="Consolas" w:hAnsi="Times New Roman"/>
          <w:color w:val="000000" w:themeColor="text1"/>
          <w:sz w:val="28"/>
          <w:szCs w:val="28"/>
        </w:rPr>
        <w:t xml:space="preserve"> энергетической безопасности и устойчивое развитие газовой отрасли достигаются за счет увеличения ресурсной базы газа. Производство товарного газа к 2026 году вырастет до </w:t>
      </w:r>
      <w:r w:rsidR="00F90831" w:rsidRPr="00BF20D7">
        <w:rPr>
          <w:rFonts w:ascii="Times New Roman" w:eastAsia="Consolas" w:hAnsi="Times New Roman"/>
          <w:color w:val="000000" w:themeColor="text1"/>
          <w:sz w:val="28"/>
          <w:szCs w:val="28"/>
        </w:rPr>
        <w:t>27</w:t>
      </w:r>
      <w:r w:rsidRPr="00BF20D7">
        <w:rPr>
          <w:rFonts w:ascii="Times New Roman" w:eastAsia="Consolas" w:hAnsi="Times New Roman"/>
          <w:color w:val="000000" w:themeColor="text1"/>
          <w:sz w:val="28"/>
          <w:szCs w:val="28"/>
        </w:rPr>
        <w:t xml:space="preserve"> миллиардов кубических метров в год.»;</w:t>
      </w:r>
    </w:p>
    <w:p w14:paraId="5766A5E7" w14:textId="2B41236C" w:rsidR="00632122" w:rsidRPr="00BF20D7" w:rsidRDefault="00632122" w:rsidP="00632122">
      <w:pPr>
        <w:spacing w:after="0" w:line="240" w:lineRule="auto"/>
        <w:ind w:firstLine="709"/>
        <w:jc w:val="both"/>
        <w:rPr>
          <w:rFonts w:ascii="Times New Roman" w:eastAsia="Consolas" w:hAnsi="Times New Roman"/>
          <w:color w:val="000000" w:themeColor="text1"/>
          <w:sz w:val="28"/>
          <w:szCs w:val="28"/>
        </w:rPr>
      </w:pPr>
      <w:r w:rsidRPr="00BF20D7">
        <w:rPr>
          <w:rFonts w:ascii="Times New Roman" w:hAnsi="Times New Roman"/>
          <w:color w:val="000000" w:themeColor="text1"/>
          <w:sz w:val="28"/>
          <w:szCs w:val="28"/>
        </w:rPr>
        <w:t>в подразделе</w:t>
      </w:r>
      <w:r w:rsidR="00C147B0" w:rsidRPr="00BF20D7">
        <w:rPr>
          <w:rFonts w:ascii="Times New Roman" w:hAnsi="Times New Roman"/>
          <w:color w:val="000000" w:themeColor="text1"/>
          <w:sz w:val="28"/>
          <w:szCs w:val="28"/>
        </w:rPr>
        <w:t xml:space="preserve"> 4.6</w:t>
      </w:r>
      <w:r w:rsidRPr="00BF20D7">
        <w:rPr>
          <w:rFonts w:ascii="Times New Roman" w:hAnsi="Times New Roman"/>
          <w:color w:val="000000" w:themeColor="text1"/>
          <w:sz w:val="28"/>
          <w:szCs w:val="28"/>
        </w:rPr>
        <w:t>:</w:t>
      </w:r>
    </w:p>
    <w:p w14:paraId="56D52381" w14:textId="3CCB7651" w:rsidR="00036BC6" w:rsidRPr="00BF20D7" w:rsidRDefault="00036BC6" w:rsidP="00446C8A">
      <w:pPr>
        <w:spacing w:after="0" w:line="240" w:lineRule="auto"/>
        <w:ind w:firstLine="709"/>
        <w:jc w:val="both"/>
        <w:rPr>
          <w:rFonts w:ascii="Times New Roman" w:hAnsi="Times New Roman"/>
          <w:color w:val="000000" w:themeColor="text1"/>
          <w:sz w:val="28"/>
          <w:szCs w:val="28"/>
        </w:rPr>
      </w:pPr>
      <w:r w:rsidRPr="00BF20D7">
        <w:rPr>
          <w:rFonts w:ascii="Times New Roman" w:hAnsi="Times New Roman"/>
          <w:color w:val="000000" w:themeColor="text1"/>
          <w:sz w:val="28"/>
          <w:szCs w:val="28"/>
        </w:rPr>
        <w:t>абзац третий изложить в новой редакции:</w:t>
      </w:r>
    </w:p>
    <w:p w14:paraId="6C1C6E77" w14:textId="1697FC6F" w:rsidR="00036BC6" w:rsidRPr="00BF20D7" w:rsidRDefault="00036BC6" w:rsidP="00446C8A">
      <w:pPr>
        <w:tabs>
          <w:tab w:val="left" w:pos="709"/>
          <w:tab w:val="left" w:pos="993"/>
          <w:tab w:val="left" w:pos="1134"/>
        </w:tabs>
        <w:adjustRightInd w:val="0"/>
        <w:spacing w:after="0" w:line="240" w:lineRule="auto"/>
        <w:ind w:firstLine="709"/>
        <w:jc w:val="both"/>
        <w:rPr>
          <w:rFonts w:ascii="Times New Roman" w:hAnsi="Times New Roman"/>
          <w:color w:val="000000" w:themeColor="text1"/>
          <w:sz w:val="28"/>
          <w:szCs w:val="28"/>
        </w:rPr>
      </w:pPr>
      <w:r w:rsidRPr="00BF20D7">
        <w:rPr>
          <w:rFonts w:ascii="Times New Roman" w:eastAsia="Consolas" w:hAnsi="Times New Roman"/>
          <w:color w:val="000000" w:themeColor="text1"/>
          <w:sz w:val="28"/>
          <w:szCs w:val="28"/>
        </w:rPr>
        <w:t>«</w:t>
      </w:r>
      <w:r w:rsidRPr="00BF20D7">
        <w:rPr>
          <w:rFonts w:ascii="Times New Roman" w:hAnsi="Times New Roman"/>
          <w:color w:val="000000" w:themeColor="text1"/>
          <w:sz w:val="28"/>
          <w:szCs w:val="28"/>
        </w:rPr>
        <w:t>Объем производства нефтегазохимической продукции составит 913</w:t>
      </w:r>
      <w:r w:rsidR="00F90831" w:rsidRPr="00BF20D7">
        <w:rPr>
          <w:rFonts w:ascii="Times New Roman" w:hAnsi="Times New Roman"/>
          <w:color w:val="000000" w:themeColor="text1"/>
          <w:sz w:val="28"/>
          <w:szCs w:val="28"/>
        </w:rPr>
        <w:t xml:space="preserve"> </w:t>
      </w:r>
      <w:r w:rsidRPr="00BF20D7">
        <w:rPr>
          <w:rFonts w:ascii="Times New Roman" w:hAnsi="Times New Roman"/>
          <w:color w:val="000000" w:themeColor="text1"/>
          <w:sz w:val="28"/>
          <w:szCs w:val="28"/>
        </w:rPr>
        <w:t>тысяч тонн к 2026 году.»;</w:t>
      </w:r>
    </w:p>
    <w:p w14:paraId="5FBBF49B" w14:textId="2A47F153" w:rsidR="00632122" w:rsidRPr="00BF20D7" w:rsidRDefault="00632122" w:rsidP="00446C8A">
      <w:pPr>
        <w:tabs>
          <w:tab w:val="left" w:pos="709"/>
          <w:tab w:val="left" w:pos="993"/>
          <w:tab w:val="left" w:pos="1134"/>
        </w:tabs>
        <w:adjustRightInd w:val="0"/>
        <w:spacing w:after="0" w:line="240" w:lineRule="auto"/>
        <w:ind w:firstLine="709"/>
        <w:jc w:val="both"/>
        <w:rPr>
          <w:rFonts w:ascii="Times New Roman" w:hAnsi="Times New Roman"/>
          <w:color w:val="000000" w:themeColor="text1"/>
          <w:sz w:val="28"/>
          <w:szCs w:val="28"/>
        </w:rPr>
      </w:pPr>
      <w:r w:rsidRPr="00BF20D7">
        <w:rPr>
          <w:rFonts w:ascii="Times New Roman" w:hAnsi="Times New Roman"/>
          <w:color w:val="000000" w:themeColor="text1"/>
          <w:sz w:val="28"/>
          <w:szCs w:val="28"/>
        </w:rPr>
        <w:t>в разделе 5:</w:t>
      </w:r>
    </w:p>
    <w:p w14:paraId="2501D9D7" w14:textId="24F2D1FF" w:rsidR="00632122" w:rsidRPr="00BF20D7" w:rsidRDefault="00632122" w:rsidP="00632122">
      <w:pPr>
        <w:tabs>
          <w:tab w:val="left" w:pos="709"/>
          <w:tab w:val="left" w:pos="993"/>
          <w:tab w:val="left" w:pos="1134"/>
        </w:tabs>
        <w:adjustRightInd w:val="0"/>
        <w:spacing w:after="0" w:line="240" w:lineRule="auto"/>
        <w:ind w:firstLine="709"/>
        <w:jc w:val="both"/>
        <w:rPr>
          <w:rFonts w:ascii="Times New Roman" w:hAnsi="Times New Roman"/>
          <w:color w:val="000000" w:themeColor="text1"/>
          <w:sz w:val="28"/>
          <w:szCs w:val="28"/>
        </w:rPr>
      </w:pPr>
      <w:r w:rsidRPr="00BF20D7">
        <w:rPr>
          <w:rFonts w:ascii="Times New Roman" w:hAnsi="Times New Roman"/>
          <w:color w:val="000000" w:themeColor="text1"/>
          <w:sz w:val="28"/>
          <w:szCs w:val="28"/>
        </w:rPr>
        <w:t>в подразделе</w:t>
      </w:r>
      <w:r w:rsidR="00C147B0" w:rsidRPr="00BF20D7">
        <w:rPr>
          <w:rFonts w:ascii="Times New Roman" w:hAnsi="Times New Roman"/>
          <w:color w:val="000000" w:themeColor="text1"/>
          <w:sz w:val="28"/>
          <w:szCs w:val="28"/>
        </w:rPr>
        <w:t xml:space="preserve"> 5.1</w:t>
      </w:r>
      <w:r w:rsidRPr="00BF20D7">
        <w:rPr>
          <w:rFonts w:ascii="Times New Roman" w:hAnsi="Times New Roman"/>
          <w:color w:val="000000" w:themeColor="text1"/>
          <w:sz w:val="28"/>
          <w:szCs w:val="28"/>
        </w:rPr>
        <w:t>:</w:t>
      </w:r>
    </w:p>
    <w:p w14:paraId="3BB60219" w14:textId="338DE6F1" w:rsidR="00446C8A" w:rsidRPr="00BF20D7" w:rsidRDefault="00446C8A" w:rsidP="00446C8A">
      <w:pPr>
        <w:tabs>
          <w:tab w:val="left" w:pos="709"/>
          <w:tab w:val="left" w:pos="993"/>
          <w:tab w:val="left" w:pos="1134"/>
        </w:tabs>
        <w:adjustRightInd w:val="0"/>
        <w:spacing w:after="0" w:line="240" w:lineRule="auto"/>
        <w:ind w:firstLine="709"/>
        <w:jc w:val="both"/>
        <w:rPr>
          <w:rFonts w:ascii="Times New Roman" w:hAnsi="Times New Roman"/>
          <w:color w:val="000000" w:themeColor="text1"/>
          <w:sz w:val="28"/>
          <w:szCs w:val="28"/>
        </w:rPr>
      </w:pPr>
      <w:r w:rsidRPr="00BF20D7">
        <w:rPr>
          <w:rFonts w:ascii="Times New Roman" w:hAnsi="Times New Roman"/>
          <w:color w:val="000000" w:themeColor="text1"/>
          <w:sz w:val="28"/>
          <w:szCs w:val="28"/>
        </w:rPr>
        <w:t>абзац шестнадцатый изложить в новой редакции:</w:t>
      </w:r>
    </w:p>
    <w:p w14:paraId="4B7B0117" w14:textId="1D087009" w:rsidR="00446C8A" w:rsidRPr="00BF20D7" w:rsidRDefault="00446C8A" w:rsidP="00446C8A">
      <w:pPr>
        <w:spacing w:after="0" w:line="240" w:lineRule="auto"/>
        <w:ind w:firstLine="709"/>
        <w:jc w:val="both"/>
        <w:textAlignment w:val="baseline"/>
        <w:rPr>
          <w:rFonts w:ascii="Times New Roman" w:hAnsi="Times New Roman"/>
          <w:sz w:val="28"/>
          <w:szCs w:val="28"/>
        </w:rPr>
      </w:pPr>
      <w:r w:rsidRPr="00BF20D7">
        <w:rPr>
          <w:rFonts w:ascii="Times New Roman" w:hAnsi="Times New Roman"/>
          <w:color w:val="000000" w:themeColor="text1"/>
          <w:spacing w:val="2"/>
          <w:sz w:val="28"/>
          <w:szCs w:val="28"/>
        </w:rPr>
        <w:t xml:space="preserve">«В системе электроснабжения будут внедрены цифровые решения, в том числе проекты </w:t>
      </w:r>
      <w:r w:rsidRPr="00BF20D7">
        <w:rPr>
          <w:rFonts w:ascii="Times New Roman" w:hAnsi="Times New Roman"/>
          <w:color w:val="000000" w:themeColor="text1"/>
          <w:spacing w:val="2"/>
          <w:sz w:val="28"/>
          <w:szCs w:val="28"/>
          <w:lang w:val="en-US"/>
        </w:rPr>
        <w:t>Smart</w:t>
      </w:r>
      <w:r w:rsidRPr="00BF20D7">
        <w:rPr>
          <w:rFonts w:ascii="Times New Roman" w:hAnsi="Times New Roman"/>
          <w:color w:val="000000" w:themeColor="text1"/>
          <w:spacing w:val="2"/>
          <w:sz w:val="28"/>
          <w:szCs w:val="28"/>
        </w:rPr>
        <w:t xml:space="preserve"> </w:t>
      </w:r>
      <w:r w:rsidRPr="00BF20D7">
        <w:rPr>
          <w:rFonts w:ascii="Times New Roman" w:hAnsi="Times New Roman"/>
          <w:color w:val="000000" w:themeColor="text1"/>
          <w:spacing w:val="2"/>
          <w:sz w:val="28"/>
          <w:szCs w:val="28"/>
          <w:lang w:val="en-US"/>
        </w:rPr>
        <w:t>metering</w:t>
      </w:r>
      <w:r w:rsidRPr="00BF20D7">
        <w:rPr>
          <w:rFonts w:ascii="Times New Roman" w:hAnsi="Times New Roman"/>
          <w:color w:val="000000" w:themeColor="text1"/>
          <w:spacing w:val="2"/>
          <w:sz w:val="28"/>
          <w:szCs w:val="28"/>
          <w:lang w:val="kk-KZ"/>
        </w:rPr>
        <w:t xml:space="preserve">, </w:t>
      </w:r>
      <w:r w:rsidRPr="00BF20D7">
        <w:rPr>
          <w:rFonts w:ascii="Times New Roman" w:hAnsi="Times New Roman"/>
          <w:color w:val="000000" w:themeColor="text1"/>
          <w:spacing w:val="2"/>
          <w:sz w:val="28"/>
          <w:szCs w:val="28"/>
          <w:lang w:val="en-US"/>
        </w:rPr>
        <w:t>Smart</w:t>
      </w:r>
      <w:r w:rsidRPr="00BF20D7">
        <w:rPr>
          <w:rFonts w:ascii="Times New Roman" w:hAnsi="Times New Roman"/>
          <w:color w:val="000000" w:themeColor="text1"/>
          <w:spacing w:val="2"/>
          <w:sz w:val="28"/>
          <w:szCs w:val="28"/>
        </w:rPr>
        <w:t xml:space="preserve"> </w:t>
      </w:r>
      <w:r w:rsidRPr="00BF20D7">
        <w:rPr>
          <w:rFonts w:ascii="Times New Roman" w:hAnsi="Times New Roman"/>
          <w:color w:val="000000" w:themeColor="text1"/>
          <w:spacing w:val="2"/>
          <w:sz w:val="28"/>
          <w:szCs w:val="28"/>
          <w:lang w:val="en-US"/>
        </w:rPr>
        <w:t>Grid</w:t>
      </w:r>
      <w:r w:rsidRPr="00BF20D7">
        <w:rPr>
          <w:rFonts w:ascii="Times New Roman" w:hAnsi="Times New Roman"/>
          <w:color w:val="000000" w:themeColor="text1"/>
          <w:spacing w:val="2"/>
          <w:sz w:val="28"/>
          <w:szCs w:val="28"/>
          <w:lang w:val="kk-KZ"/>
        </w:rPr>
        <w:t>, а также цифровые карты генерации</w:t>
      </w:r>
      <w:r w:rsidRPr="00BF20D7">
        <w:rPr>
          <w:rFonts w:ascii="Times New Roman" w:hAnsi="Times New Roman"/>
          <w:color w:val="000000" w:themeColor="text1"/>
          <w:spacing w:val="2"/>
          <w:sz w:val="28"/>
          <w:szCs w:val="28"/>
        </w:rPr>
        <w:t xml:space="preserve">, системы управления рисками, передачи и распределения электрической </w:t>
      </w:r>
      <w:r w:rsidRPr="00BF20D7">
        <w:rPr>
          <w:rFonts w:ascii="Times New Roman" w:hAnsi="Times New Roman"/>
          <w:color w:val="000000" w:themeColor="text1"/>
          <w:spacing w:val="2"/>
          <w:sz w:val="28"/>
          <w:szCs w:val="28"/>
        </w:rPr>
        <w:lastRenderedPageBreak/>
        <w:t xml:space="preserve">энергии. Также будет проведена </w:t>
      </w:r>
      <w:r w:rsidRPr="00BF20D7">
        <w:rPr>
          <w:rFonts w:ascii="Times New Roman" w:hAnsi="Times New Roman"/>
          <w:sz w:val="28"/>
          <w:szCs w:val="28"/>
        </w:rPr>
        <w:t xml:space="preserve">модернизация системы диспетчерского управления и сбора данных SCADA/EMS </w:t>
      </w:r>
      <w:r w:rsidR="009E58B4" w:rsidRPr="00BF20D7">
        <w:rPr>
          <w:rFonts w:ascii="Times New Roman" w:hAnsi="Times New Roman"/>
          <w:sz w:val="28"/>
          <w:szCs w:val="28"/>
        </w:rPr>
        <w:t xml:space="preserve">акционерное общество </w:t>
      </w:r>
      <w:r w:rsidR="009E58B4" w:rsidRPr="00BF20D7">
        <w:rPr>
          <w:rFonts w:ascii="Times New Roman" w:eastAsia="Calibri" w:hAnsi="Times New Roman"/>
          <w:bCs/>
          <w:sz w:val="28"/>
          <w:szCs w:val="28"/>
          <w:shd w:val="clear" w:color="auto" w:fill="FFFFFF"/>
        </w:rPr>
        <w:t>«Казахстанская компания по управлению электрическими сетями»</w:t>
      </w:r>
      <w:r w:rsidRPr="00BF20D7">
        <w:rPr>
          <w:rFonts w:ascii="Times New Roman" w:hAnsi="Times New Roman"/>
          <w:sz w:val="28"/>
          <w:szCs w:val="28"/>
        </w:rPr>
        <w:t>.»;</w:t>
      </w:r>
    </w:p>
    <w:p w14:paraId="67BEBB52" w14:textId="3C50E93B" w:rsidR="00632122" w:rsidRPr="00BF20D7" w:rsidRDefault="00632122" w:rsidP="00065848">
      <w:pPr>
        <w:spacing w:after="0" w:line="240" w:lineRule="auto"/>
        <w:ind w:firstLine="708"/>
        <w:jc w:val="both"/>
        <w:textAlignment w:val="baseline"/>
        <w:rPr>
          <w:rFonts w:ascii="Times New Roman" w:hAnsi="Times New Roman"/>
          <w:sz w:val="28"/>
          <w:szCs w:val="28"/>
        </w:rPr>
      </w:pPr>
      <w:r w:rsidRPr="00BF20D7">
        <w:rPr>
          <w:rFonts w:ascii="Times New Roman" w:hAnsi="Times New Roman"/>
          <w:color w:val="000000" w:themeColor="text1"/>
          <w:sz w:val="28"/>
          <w:szCs w:val="28"/>
        </w:rPr>
        <w:t>р</w:t>
      </w:r>
      <w:r w:rsidRPr="00BF20D7">
        <w:rPr>
          <w:rFonts w:ascii="Times New Roman" w:hAnsi="Times New Roman"/>
          <w:color w:val="000000" w:themeColor="text1"/>
          <w:spacing w:val="2"/>
          <w:sz w:val="28"/>
          <w:szCs w:val="28"/>
        </w:rPr>
        <w:t>аздел 6</w:t>
      </w:r>
      <w:r w:rsidR="00065848" w:rsidRPr="00BF20D7">
        <w:rPr>
          <w:rFonts w:ascii="Times New Roman" w:hAnsi="Times New Roman"/>
          <w:color w:val="000000" w:themeColor="text1"/>
          <w:spacing w:val="2"/>
          <w:sz w:val="28"/>
          <w:szCs w:val="28"/>
        </w:rPr>
        <w:t xml:space="preserve"> изложить в новой редакции</w:t>
      </w:r>
      <w:r w:rsidRPr="00BF20D7">
        <w:rPr>
          <w:rFonts w:ascii="Times New Roman" w:hAnsi="Times New Roman"/>
          <w:color w:val="000000" w:themeColor="text1"/>
          <w:spacing w:val="2"/>
          <w:sz w:val="28"/>
          <w:szCs w:val="28"/>
        </w:rPr>
        <w:t>:</w:t>
      </w:r>
    </w:p>
    <w:p w14:paraId="57198B7D" w14:textId="7AFFA0A0" w:rsidR="00446C8A" w:rsidRPr="00BF20D7" w:rsidRDefault="00065848" w:rsidP="00446C8A">
      <w:pPr>
        <w:spacing w:after="0" w:line="240" w:lineRule="auto"/>
        <w:ind w:firstLine="709"/>
        <w:jc w:val="both"/>
        <w:textAlignment w:val="baseline"/>
        <w:rPr>
          <w:rFonts w:ascii="Times New Roman" w:hAnsi="Times New Roman"/>
          <w:color w:val="000000" w:themeColor="text1"/>
          <w:spacing w:val="2"/>
          <w:sz w:val="28"/>
          <w:szCs w:val="28"/>
        </w:rPr>
      </w:pPr>
      <w:r w:rsidRPr="00BF20D7">
        <w:rPr>
          <w:rFonts w:ascii="Times New Roman" w:hAnsi="Times New Roman"/>
          <w:color w:val="000000" w:themeColor="text1"/>
          <w:sz w:val="28"/>
          <w:szCs w:val="28"/>
        </w:rPr>
        <w:t>«Раздел 6. Целевые индикаторы и ожидаемые результаты</w:t>
      </w:r>
    </w:p>
    <w:p w14:paraId="16AA7BA5" w14:textId="2774E8A2" w:rsidR="00446C8A" w:rsidRPr="00BF20D7" w:rsidRDefault="00446C8A" w:rsidP="00E930EB">
      <w:pPr>
        <w:tabs>
          <w:tab w:val="left" w:pos="709"/>
        </w:tabs>
        <w:spacing w:after="0" w:line="240" w:lineRule="auto"/>
        <w:ind w:hanging="6"/>
        <w:jc w:val="both"/>
        <w:rPr>
          <w:rFonts w:ascii="Times New Roman" w:hAnsi="Times New Roman"/>
          <w:color w:val="000000" w:themeColor="text1"/>
          <w:sz w:val="28"/>
          <w:szCs w:val="28"/>
        </w:rPr>
      </w:pPr>
      <w:r w:rsidRPr="00BF20D7">
        <w:rPr>
          <w:rFonts w:ascii="Times New Roman" w:hAnsi="Times New Roman"/>
          <w:color w:val="000000" w:themeColor="text1"/>
          <w:sz w:val="28"/>
          <w:szCs w:val="28"/>
        </w:rPr>
        <w:tab/>
      </w:r>
      <w:r w:rsidRPr="00BF20D7">
        <w:rPr>
          <w:rFonts w:ascii="Times New Roman" w:hAnsi="Times New Roman"/>
          <w:color w:val="000000" w:themeColor="text1"/>
          <w:sz w:val="28"/>
          <w:szCs w:val="28"/>
        </w:rPr>
        <w:tab/>
        <w:t>«</w:t>
      </w:r>
      <w:r w:rsidR="00E930EB" w:rsidRPr="00BF20D7">
        <w:rPr>
          <w:rFonts w:ascii="Times New Roman" w:hAnsi="Times New Roman"/>
          <w:color w:val="000000" w:themeColor="text1"/>
          <w:sz w:val="28"/>
          <w:szCs w:val="28"/>
        </w:rPr>
        <w:t>Целевой индикатор 1</w:t>
      </w:r>
    </w:p>
    <w:p w14:paraId="25562ACE" w14:textId="77777777" w:rsidR="00446C8A" w:rsidRPr="00BF20D7" w:rsidRDefault="00446C8A" w:rsidP="00446C8A">
      <w:pPr>
        <w:tabs>
          <w:tab w:val="left" w:pos="709"/>
        </w:tabs>
        <w:spacing w:after="0" w:line="240" w:lineRule="auto"/>
        <w:ind w:hanging="6"/>
        <w:jc w:val="both"/>
        <w:rPr>
          <w:rFonts w:ascii="Times New Roman" w:hAnsi="Times New Roman"/>
          <w:color w:val="000000" w:themeColor="text1"/>
          <w:sz w:val="28"/>
          <w:szCs w:val="28"/>
        </w:rPr>
      </w:pPr>
      <w:r w:rsidRPr="00BF20D7">
        <w:rPr>
          <w:rFonts w:ascii="Times New Roman" w:hAnsi="Times New Roman"/>
          <w:color w:val="000000" w:themeColor="text1"/>
          <w:sz w:val="28"/>
          <w:szCs w:val="28"/>
        </w:rPr>
        <w:tab/>
      </w:r>
      <w:r w:rsidRPr="00BF20D7">
        <w:rPr>
          <w:rFonts w:ascii="Times New Roman" w:hAnsi="Times New Roman"/>
          <w:color w:val="000000" w:themeColor="text1"/>
          <w:sz w:val="28"/>
          <w:szCs w:val="28"/>
        </w:rPr>
        <w:tab/>
        <w:t>Выработка электрической энергии с учетом потребности экономики – 133,6 миллиарда киловатт-часов к 2026 году.</w:t>
      </w:r>
    </w:p>
    <w:p w14:paraId="75B4EDB6" w14:textId="77777777" w:rsidR="00446C8A" w:rsidRPr="00BF20D7" w:rsidRDefault="00446C8A" w:rsidP="00446C8A">
      <w:pPr>
        <w:tabs>
          <w:tab w:val="left" w:pos="709"/>
        </w:tabs>
        <w:spacing w:after="0" w:line="240" w:lineRule="auto"/>
        <w:ind w:hanging="6"/>
        <w:jc w:val="both"/>
        <w:rPr>
          <w:rFonts w:ascii="Times New Roman" w:eastAsia="Malgun Gothic" w:hAnsi="Times New Roman"/>
          <w:color w:val="000000" w:themeColor="text1"/>
          <w:sz w:val="28"/>
          <w:szCs w:val="28"/>
        </w:rPr>
      </w:pPr>
      <w:r w:rsidRPr="00BF20D7">
        <w:rPr>
          <w:rFonts w:ascii="Times New Roman" w:hAnsi="Times New Roman"/>
          <w:color w:val="000000" w:themeColor="text1"/>
          <w:sz w:val="28"/>
          <w:szCs w:val="28"/>
        </w:rPr>
        <w:tab/>
      </w:r>
      <w:r w:rsidRPr="00BF20D7">
        <w:rPr>
          <w:rFonts w:ascii="Times New Roman" w:hAnsi="Times New Roman"/>
          <w:color w:val="000000" w:themeColor="text1"/>
          <w:sz w:val="28"/>
          <w:szCs w:val="28"/>
        </w:rPr>
        <w:tab/>
      </w:r>
      <w:r w:rsidRPr="00BF20D7">
        <w:rPr>
          <w:rFonts w:ascii="Times New Roman" w:eastAsia="Malgun Gothic" w:hAnsi="Times New Roman"/>
          <w:color w:val="000000" w:themeColor="text1"/>
          <w:sz w:val="28"/>
          <w:szCs w:val="28"/>
        </w:rPr>
        <w:t>Ожидаемый результат:</w:t>
      </w:r>
    </w:p>
    <w:p w14:paraId="391046E5" w14:textId="66701FB2" w:rsidR="00446C8A" w:rsidRPr="00BF20D7" w:rsidRDefault="00446C8A" w:rsidP="00446C8A">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Покрытие потребности экономики и населения в электрической энергии на 100 %.</w:t>
      </w:r>
    </w:p>
    <w:p w14:paraId="4C3BFF40" w14:textId="638D81A7" w:rsidR="00065848" w:rsidRPr="00BF20D7" w:rsidRDefault="00065848" w:rsidP="00065848">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Целевой индикатор 2</w:t>
      </w:r>
    </w:p>
    <w:p w14:paraId="2E7566DD" w14:textId="25E155D3" w:rsidR="00065848" w:rsidRPr="00BF20D7" w:rsidRDefault="00065848" w:rsidP="00065848">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Доля электроэнергии от возобновляемых источников энергии – 7 % в 2026 году от общего объема производства.</w:t>
      </w:r>
    </w:p>
    <w:p w14:paraId="0E2F69E1" w14:textId="58431CE6" w:rsidR="00065848" w:rsidRPr="00BF20D7" w:rsidRDefault="00065848" w:rsidP="00065848">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Ожидаемый результат:</w:t>
      </w:r>
    </w:p>
    <w:p w14:paraId="5875CC74" w14:textId="661F66AF" w:rsidR="00065848" w:rsidRPr="00BF20D7" w:rsidRDefault="00065848" w:rsidP="00065848">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Увеличение объема выработки электрической энергии от возобновляемых источников энергии по сравнению с 2020 годом в 2 раза.</w:t>
      </w:r>
    </w:p>
    <w:p w14:paraId="159E009A" w14:textId="16622A84" w:rsidR="00065848" w:rsidRPr="00BF20D7" w:rsidRDefault="00065848" w:rsidP="00065848">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Целевой индикатор 3</w:t>
      </w:r>
    </w:p>
    <w:p w14:paraId="69D8FC2F" w14:textId="62AC5F4E" w:rsidR="00065848" w:rsidRPr="00BF20D7" w:rsidRDefault="00065848" w:rsidP="00065848">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Добыча угля – 115 миллионов тонн к 2026 году.</w:t>
      </w:r>
    </w:p>
    <w:p w14:paraId="38AE1B88" w14:textId="45784E77" w:rsidR="00065848" w:rsidRPr="00BF20D7" w:rsidRDefault="00065848" w:rsidP="00065848">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Ожидаемый результат:</w:t>
      </w:r>
    </w:p>
    <w:p w14:paraId="767CE500" w14:textId="64B6A3C6" w:rsidR="00065848" w:rsidRPr="00BF20D7" w:rsidRDefault="00065848" w:rsidP="00065848">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 xml:space="preserve">Покрытие потребности </w:t>
      </w:r>
      <w:proofErr w:type="spellStart"/>
      <w:r w:rsidRPr="00BF20D7">
        <w:rPr>
          <w:rFonts w:ascii="Times New Roman" w:eastAsia="Malgun Gothic" w:hAnsi="Times New Roman"/>
          <w:color w:val="000000" w:themeColor="text1"/>
          <w:sz w:val="28"/>
          <w:szCs w:val="28"/>
          <w:lang w:eastAsia="x-none"/>
        </w:rPr>
        <w:t>энергопроизводящих</w:t>
      </w:r>
      <w:proofErr w:type="spellEnd"/>
      <w:r w:rsidRPr="00BF20D7">
        <w:rPr>
          <w:rFonts w:ascii="Times New Roman" w:eastAsia="Malgun Gothic" w:hAnsi="Times New Roman"/>
          <w:color w:val="000000" w:themeColor="text1"/>
          <w:sz w:val="28"/>
          <w:szCs w:val="28"/>
          <w:lang w:eastAsia="x-none"/>
        </w:rPr>
        <w:t xml:space="preserve"> предприятий, бюджетных организаций и населения в угольной продукции на 100 %.</w:t>
      </w:r>
    </w:p>
    <w:p w14:paraId="2A5677B9" w14:textId="4FED5C2B" w:rsidR="00E930EB" w:rsidRPr="00BF20D7" w:rsidRDefault="00E930EB" w:rsidP="00E930EB">
      <w:pPr>
        <w:spacing w:after="0" w:line="240" w:lineRule="auto"/>
        <w:ind w:firstLine="709"/>
        <w:jc w:val="both"/>
        <w:textAlignment w:val="baseline"/>
        <w:rPr>
          <w:rFonts w:ascii="Times New Roman" w:hAnsi="Times New Roman"/>
          <w:color w:val="000000" w:themeColor="text1"/>
          <w:spacing w:val="2"/>
          <w:sz w:val="28"/>
          <w:szCs w:val="28"/>
        </w:rPr>
      </w:pPr>
      <w:r w:rsidRPr="00BF20D7">
        <w:rPr>
          <w:rFonts w:ascii="Times New Roman" w:hAnsi="Times New Roman"/>
          <w:color w:val="000000" w:themeColor="text1"/>
          <w:sz w:val="28"/>
          <w:szCs w:val="28"/>
        </w:rPr>
        <w:t xml:space="preserve">Целевой индикатор 4 </w:t>
      </w:r>
    </w:p>
    <w:p w14:paraId="2271C216" w14:textId="77CF7392" w:rsidR="00446C8A" w:rsidRPr="00BF20D7" w:rsidRDefault="00446C8A" w:rsidP="00446C8A">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Добыча нефти – 99,4 миллиона тонн к 2026 году.</w:t>
      </w:r>
    </w:p>
    <w:p w14:paraId="012F7B45" w14:textId="77777777" w:rsidR="00446C8A" w:rsidRPr="00BF20D7" w:rsidRDefault="00446C8A" w:rsidP="00446C8A">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Ожидаемый результат:</w:t>
      </w:r>
    </w:p>
    <w:p w14:paraId="1598BF2A" w14:textId="290C58D8" w:rsidR="00446C8A" w:rsidRPr="00BF20D7" w:rsidRDefault="00446C8A" w:rsidP="00446C8A">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Обеспечение доли добычи сырой нефти и газового конденсата в структуре ВВП страны на уровне 10 %.</w:t>
      </w:r>
    </w:p>
    <w:p w14:paraId="1218FF3B" w14:textId="7A254B0A" w:rsidR="00065848" w:rsidRPr="00BF20D7" w:rsidRDefault="00065848" w:rsidP="00065848">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Целевой индикатор 5</w:t>
      </w:r>
    </w:p>
    <w:p w14:paraId="10B5460F" w14:textId="478557E3" w:rsidR="00065848" w:rsidRPr="00BF20D7" w:rsidRDefault="00065848" w:rsidP="00065848">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Уровень газификации страны – 61 % к 2026 году.</w:t>
      </w:r>
    </w:p>
    <w:p w14:paraId="56582114" w14:textId="335861F7" w:rsidR="00065848" w:rsidRPr="00BF20D7" w:rsidRDefault="00065848" w:rsidP="00065848">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Ожидаемый результат:</w:t>
      </w:r>
    </w:p>
    <w:p w14:paraId="59B9199A" w14:textId="0D61E9DB" w:rsidR="00065848" w:rsidRPr="00BF20D7" w:rsidRDefault="00065848" w:rsidP="00065848">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Обеспечение доступа населения к природному газу – 11,5 миллиона человек.</w:t>
      </w:r>
    </w:p>
    <w:p w14:paraId="45263118" w14:textId="2245FC23" w:rsidR="00E930EB" w:rsidRPr="00BF20D7" w:rsidRDefault="00065848" w:rsidP="00E930EB">
      <w:pPr>
        <w:spacing w:after="0" w:line="240" w:lineRule="auto"/>
        <w:ind w:firstLine="709"/>
        <w:jc w:val="both"/>
        <w:textAlignment w:val="baseline"/>
        <w:rPr>
          <w:rFonts w:ascii="Times New Roman" w:hAnsi="Times New Roman"/>
          <w:color w:val="000000" w:themeColor="text1"/>
          <w:spacing w:val="2"/>
          <w:sz w:val="28"/>
          <w:szCs w:val="28"/>
        </w:rPr>
      </w:pPr>
      <w:r w:rsidRPr="00BF20D7">
        <w:rPr>
          <w:rFonts w:ascii="Times New Roman" w:hAnsi="Times New Roman"/>
          <w:color w:val="000000" w:themeColor="text1"/>
          <w:sz w:val="28"/>
          <w:szCs w:val="28"/>
        </w:rPr>
        <w:t>Целевой индикатор 6</w:t>
      </w:r>
    </w:p>
    <w:p w14:paraId="40077465" w14:textId="24A9F6AF" w:rsidR="00446C8A" w:rsidRPr="00BF20D7" w:rsidRDefault="00446C8A" w:rsidP="00E930EB">
      <w:pPr>
        <w:spacing w:after="0" w:line="240" w:lineRule="auto"/>
        <w:ind w:firstLine="709"/>
        <w:jc w:val="both"/>
        <w:textAlignment w:val="baseline"/>
        <w:rPr>
          <w:rFonts w:ascii="Times New Roman" w:eastAsia="Malgun Gothic" w:hAnsi="Times New Roman"/>
          <w:color w:val="000000" w:themeColor="text1"/>
          <w:sz w:val="28"/>
          <w:szCs w:val="28"/>
        </w:rPr>
      </w:pPr>
      <w:r w:rsidRPr="00BF20D7">
        <w:rPr>
          <w:rFonts w:ascii="Times New Roman" w:eastAsia="Malgun Gothic" w:hAnsi="Times New Roman"/>
          <w:color w:val="000000" w:themeColor="text1"/>
          <w:sz w:val="28"/>
          <w:szCs w:val="28"/>
        </w:rPr>
        <w:t>Объем производства нефтегазохимической продукции – 913 тысяч тонн к 2026 году</w:t>
      </w:r>
    </w:p>
    <w:p w14:paraId="790915BD" w14:textId="77777777" w:rsidR="00446C8A" w:rsidRPr="00BF20D7" w:rsidRDefault="00446C8A" w:rsidP="00446C8A">
      <w:pPr>
        <w:tabs>
          <w:tab w:val="left" w:pos="567"/>
          <w:tab w:val="left" w:pos="709"/>
        </w:tabs>
        <w:adjustRightInd w:val="0"/>
        <w:spacing w:after="0" w:line="240" w:lineRule="auto"/>
        <w:ind w:firstLine="709"/>
        <w:jc w:val="both"/>
        <w:rPr>
          <w:rFonts w:ascii="Times New Roman" w:eastAsia="Malgun Gothic" w:hAnsi="Times New Roman"/>
          <w:color w:val="000000" w:themeColor="text1"/>
          <w:sz w:val="28"/>
          <w:szCs w:val="28"/>
        </w:rPr>
      </w:pPr>
      <w:r w:rsidRPr="00BF20D7">
        <w:rPr>
          <w:rFonts w:ascii="Times New Roman" w:eastAsia="Malgun Gothic" w:hAnsi="Times New Roman"/>
          <w:color w:val="000000" w:themeColor="text1"/>
          <w:sz w:val="28"/>
          <w:szCs w:val="28"/>
        </w:rPr>
        <w:t>Ожидаемый результат:</w:t>
      </w:r>
    </w:p>
    <w:p w14:paraId="0E6BCA04" w14:textId="39068771" w:rsidR="00632122" w:rsidRPr="00BF20D7" w:rsidRDefault="00446C8A" w:rsidP="00632122">
      <w:pPr>
        <w:tabs>
          <w:tab w:val="left" w:pos="567"/>
          <w:tab w:val="left" w:pos="709"/>
        </w:tabs>
        <w:adjustRightInd w:val="0"/>
        <w:spacing w:after="0" w:line="240" w:lineRule="auto"/>
        <w:ind w:firstLine="709"/>
        <w:contextualSpacing/>
        <w:jc w:val="both"/>
        <w:rPr>
          <w:rFonts w:ascii="Times New Roman" w:eastAsia="Malgun Gothic" w:hAnsi="Times New Roman"/>
          <w:color w:val="000000" w:themeColor="text1"/>
          <w:sz w:val="28"/>
          <w:szCs w:val="28"/>
        </w:rPr>
      </w:pPr>
      <w:r w:rsidRPr="00BF20D7">
        <w:rPr>
          <w:rFonts w:ascii="Times New Roman" w:eastAsia="Malgun Gothic" w:hAnsi="Times New Roman"/>
          <w:color w:val="000000" w:themeColor="text1"/>
          <w:sz w:val="28"/>
          <w:szCs w:val="28"/>
        </w:rPr>
        <w:t xml:space="preserve">Увеличение доли продукции высоких переделов и рост несырьевого экспорта в </w:t>
      </w:r>
      <w:r w:rsidR="00F63BAF" w:rsidRPr="00BF20D7">
        <w:rPr>
          <w:rFonts w:ascii="Times New Roman" w:eastAsia="Malgun Gothic" w:hAnsi="Times New Roman"/>
          <w:color w:val="000000" w:themeColor="text1"/>
          <w:sz w:val="28"/>
          <w:szCs w:val="28"/>
        </w:rPr>
        <w:t>4</w:t>
      </w:r>
      <w:r w:rsidRPr="00BF20D7">
        <w:rPr>
          <w:rFonts w:ascii="Times New Roman" w:eastAsia="Malgun Gothic" w:hAnsi="Times New Roman"/>
          <w:color w:val="000000" w:themeColor="text1"/>
          <w:sz w:val="28"/>
          <w:szCs w:val="28"/>
        </w:rPr>
        <w:t xml:space="preserve"> раз от уровня 2021 года.</w:t>
      </w:r>
    </w:p>
    <w:p w14:paraId="23F3547F" w14:textId="77777777" w:rsidR="00D174A5" w:rsidRPr="00BF20D7" w:rsidRDefault="00D174A5" w:rsidP="00D174A5">
      <w:pPr>
        <w:tabs>
          <w:tab w:val="left" w:pos="709"/>
        </w:tabs>
        <w:spacing w:after="0" w:line="240" w:lineRule="auto"/>
        <w:ind w:firstLine="709"/>
        <w:jc w:val="both"/>
        <w:rPr>
          <w:rFonts w:ascii="Times New Roman" w:eastAsia="Malgun Gothic" w:hAnsi="Times New Roman"/>
          <w:color w:val="000000" w:themeColor="text1"/>
          <w:sz w:val="28"/>
          <w:szCs w:val="28"/>
        </w:rPr>
      </w:pPr>
      <w:r w:rsidRPr="00BF20D7">
        <w:rPr>
          <w:rFonts w:ascii="Times New Roman" w:eastAsia="Malgun Gothic" w:hAnsi="Times New Roman"/>
          <w:color w:val="000000" w:themeColor="text1"/>
          <w:sz w:val="28"/>
          <w:szCs w:val="28"/>
        </w:rPr>
        <w:t>Целевой индикатор 7</w:t>
      </w:r>
    </w:p>
    <w:p w14:paraId="48FD4C93" w14:textId="77777777" w:rsidR="00D174A5" w:rsidRPr="00BF20D7" w:rsidRDefault="00D174A5" w:rsidP="00D174A5">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Снижение энергоемкости ВВП Казахстана от уровня 2008 года на 46,6 % к 2026 году.</w:t>
      </w:r>
    </w:p>
    <w:p w14:paraId="386F8556" w14:textId="77777777" w:rsidR="00D174A5" w:rsidRPr="00BF20D7" w:rsidRDefault="00D174A5" w:rsidP="00D174A5">
      <w:pPr>
        <w:tabs>
          <w:tab w:val="left" w:pos="851"/>
        </w:tabs>
        <w:spacing w:after="0" w:line="240" w:lineRule="auto"/>
        <w:ind w:firstLine="709"/>
        <w:jc w:val="both"/>
        <w:rPr>
          <w:rFonts w:ascii="Times New Roman" w:eastAsia="Malgun Gothic" w:hAnsi="Times New Roman"/>
          <w:color w:val="000000" w:themeColor="text1"/>
          <w:sz w:val="28"/>
          <w:szCs w:val="28"/>
          <w:lang w:eastAsia="x-none"/>
        </w:rPr>
      </w:pPr>
      <w:r w:rsidRPr="00BF20D7">
        <w:rPr>
          <w:rFonts w:ascii="Times New Roman" w:eastAsia="Malgun Gothic" w:hAnsi="Times New Roman"/>
          <w:color w:val="000000" w:themeColor="text1"/>
          <w:sz w:val="28"/>
          <w:szCs w:val="28"/>
          <w:lang w:eastAsia="x-none"/>
        </w:rPr>
        <w:t>Ожидаемый результат:</w:t>
      </w:r>
    </w:p>
    <w:p w14:paraId="295AF73B" w14:textId="1516B164" w:rsidR="00D174A5" w:rsidRPr="00BF20D7" w:rsidRDefault="00D174A5" w:rsidP="00D174A5">
      <w:pPr>
        <w:tabs>
          <w:tab w:val="left" w:pos="851"/>
        </w:tabs>
        <w:spacing w:after="0" w:line="240" w:lineRule="auto"/>
        <w:ind w:firstLine="709"/>
        <w:jc w:val="both"/>
        <w:rPr>
          <w:rFonts w:ascii="Times New Roman" w:eastAsia="Consolas" w:hAnsi="Times New Roman"/>
          <w:color w:val="000000" w:themeColor="text1"/>
          <w:sz w:val="28"/>
          <w:szCs w:val="28"/>
          <w:lang w:eastAsia="x-none"/>
        </w:rPr>
      </w:pPr>
      <w:r w:rsidRPr="00BF20D7">
        <w:rPr>
          <w:rFonts w:ascii="Times New Roman" w:eastAsia="Consolas" w:hAnsi="Times New Roman"/>
          <w:color w:val="000000" w:themeColor="text1"/>
          <w:sz w:val="28"/>
          <w:szCs w:val="28"/>
          <w:lang w:eastAsia="x-none"/>
        </w:rPr>
        <w:lastRenderedPageBreak/>
        <w:t>Объем потребления первичных энергетических ресурсов – 78,6 миллиона тонн нефтяного эквивалента.»;</w:t>
      </w:r>
    </w:p>
    <w:p w14:paraId="4F9B9A5F" w14:textId="77777777" w:rsidR="00D174A5" w:rsidRPr="00BF20D7" w:rsidRDefault="00D174A5" w:rsidP="00632122">
      <w:pPr>
        <w:tabs>
          <w:tab w:val="left" w:pos="567"/>
          <w:tab w:val="left" w:pos="709"/>
        </w:tabs>
        <w:adjustRightInd w:val="0"/>
        <w:spacing w:after="0" w:line="240" w:lineRule="auto"/>
        <w:ind w:firstLine="709"/>
        <w:contextualSpacing/>
        <w:jc w:val="both"/>
        <w:rPr>
          <w:rFonts w:ascii="Times New Roman" w:eastAsia="Malgun Gothic" w:hAnsi="Times New Roman"/>
          <w:color w:val="000000" w:themeColor="text1"/>
          <w:sz w:val="28"/>
          <w:szCs w:val="28"/>
        </w:rPr>
      </w:pPr>
    </w:p>
    <w:p w14:paraId="31456B3B" w14:textId="253144A4" w:rsidR="004616DD" w:rsidRPr="00BF20D7" w:rsidRDefault="00632122" w:rsidP="00632122">
      <w:pPr>
        <w:tabs>
          <w:tab w:val="left" w:pos="567"/>
          <w:tab w:val="left" w:pos="709"/>
        </w:tabs>
        <w:adjustRightInd w:val="0"/>
        <w:spacing w:after="0" w:line="240" w:lineRule="auto"/>
        <w:ind w:firstLine="709"/>
        <w:contextualSpacing/>
        <w:jc w:val="both"/>
        <w:rPr>
          <w:rFonts w:ascii="Times New Roman" w:eastAsia="Malgun Gothic" w:hAnsi="Times New Roman" w:cs="Times New Roman"/>
          <w:color w:val="000000" w:themeColor="text1"/>
          <w:sz w:val="28"/>
          <w:szCs w:val="28"/>
        </w:rPr>
      </w:pPr>
      <w:r w:rsidRPr="00BF20D7">
        <w:rPr>
          <w:rFonts w:ascii="Times New Roman" w:eastAsia="Malgun Gothic" w:hAnsi="Times New Roman" w:cs="Times New Roman"/>
          <w:color w:val="000000" w:themeColor="text1"/>
          <w:sz w:val="28"/>
          <w:szCs w:val="28"/>
        </w:rPr>
        <w:t xml:space="preserve">в </w:t>
      </w:r>
      <w:r w:rsidR="009909EA" w:rsidRPr="00BF20D7">
        <w:rPr>
          <w:rFonts w:ascii="Times New Roman" w:hAnsi="Times New Roman" w:cs="Times New Roman"/>
          <w:sz w:val="28"/>
          <w:szCs w:val="28"/>
        </w:rPr>
        <w:t>п</w:t>
      </w:r>
      <w:r w:rsidRPr="00BF20D7">
        <w:rPr>
          <w:rFonts w:ascii="Times New Roman" w:hAnsi="Times New Roman" w:cs="Times New Roman"/>
          <w:sz w:val="28"/>
          <w:szCs w:val="28"/>
        </w:rPr>
        <w:t>риложени</w:t>
      </w:r>
      <w:r w:rsidR="009909EA" w:rsidRPr="00BF20D7">
        <w:rPr>
          <w:rFonts w:ascii="Times New Roman" w:hAnsi="Times New Roman" w:cs="Times New Roman"/>
          <w:sz w:val="28"/>
          <w:szCs w:val="28"/>
        </w:rPr>
        <w:t>и</w:t>
      </w:r>
      <w:r w:rsidRPr="00BF20D7">
        <w:rPr>
          <w:rFonts w:ascii="Times New Roman" w:hAnsi="Times New Roman" w:cs="Times New Roman"/>
          <w:sz w:val="28"/>
          <w:szCs w:val="28"/>
        </w:rPr>
        <w:t xml:space="preserve"> к Концепции развития топливно-энергетического комплекса Республики Казахстан на 2022 – 2026 годы</w:t>
      </w:r>
      <w:r w:rsidR="009909EA" w:rsidRPr="00BF20D7">
        <w:rPr>
          <w:rFonts w:ascii="Times New Roman" w:hAnsi="Times New Roman" w:cs="Times New Roman"/>
          <w:bCs/>
          <w:sz w:val="28"/>
          <w:szCs w:val="28"/>
        </w:rPr>
        <w:t>, утвержденном указанным постановлением:</w:t>
      </w:r>
    </w:p>
    <w:p w14:paraId="39E8FF9E" w14:textId="77777777" w:rsidR="00813F45" w:rsidRPr="00BF20D7" w:rsidRDefault="00813F45" w:rsidP="00EA53D0">
      <w:pPr>
        <w:pStyle w:val="01squarebullet"/>
        <w:spacing w:before="0" w:after="0" w:line="240" w:lineRule="auto"/>
        <w:ind w:left="0" w:right="0" w:firstLine="708"/>
        <w:rPr>
          <w:sz w:val="28"/>
          <w:szCs w:val="24"/>
        </w:rPr>
      </w:pPr>
      <w:r w:rsidRPr="00BF20D7">
        <w:rPr>
          <w:sz w:val="28"/>
          <w:szCs w:val="24"/>
        </w:rPr>
        <w:t xml:space="preserve">в </w:t>
      </w:r>
      <w:r w:rsidR="00663953" w:rsidRPr="00BF20D7">
        <w:rPr>
          <w:sz w:val="28"/>
          <w:szCs w:val="24"/>
        </w:rPr>
        <w:t>раздел</w:t>
      </w:r>
      <w:r w:rsidRPr="00BF20D7">
        <w:rPr>
          <w:sz w:val="28"/>
          <w:szCs w:val="24"/>
        </w:rPr>
        <w:t>е</w:t>
      </w:r>
      <w:r w:rsidR="00663953" w:rsidRPr="00BF20D7">
        <w:rPr>
          <w:sz w:val="28"/>
          <w:szCs w:val="24"/>
        </w:rPr>
        <w:t xml:space="preserve"> «Направление 1. Электроэнергетическая отрасль»</w:t>
      </w:r>
      <w:r w:rsidRPr="00BF20D7">
        <w:rPr>
          <w:sz w:val="28"/>
          <w:szCs w:val="24"/>
        </w:rPr>
        <w:t>:</w:t>
      </w:r>
    </w:p>
    <w:p w14:paraId="7EADDA6A" w14:textId="771D6737" w:rsidR="00EA53D0" w:rsidRPr="00BF20D7" w:rsidRDefault="00813F45" w:rsidP="00EA53D0">
      <w:pPr>
        <w:pStyle w:val="01squarebullet"/>
        <w:spacing w:before="0" w:after="0" w:line="240" w:lineRule="auto"/>
        <w:ind w:left="0" w:right="0" w:firstLine="708"/>
        <w:rPr>
          <w:bCs/>
          <w:sz w:val="28"/>
          <w:szCs w:val="28"/>
        </w:rPr>
      </w:pPr>
      <w:r w:rsidRPr="00BF20D7">
        <w:rPr>
          <w:sz w:val="28"/>
          <w:szCs w:val="24"/>
        </w:rPr>
        <w:t>подраздел «Целевой индикатор 1»</w:t>
      </w:r>
      <w:r w:rsidR="00663953" w:rsidRPr="00BF20D7">
        <w:rPr>
          <w:sz w:val="28"/>
          <w:szCs w:val="24"/>
        </w:rPr>
        <w:t xml:space="preserve"> </w:t>
      </w:r>
      <w:r w:rsidR="00EA53D0" w:rsidRPr="00BF20D7">
        <w:rPr>
          <w:bCs/>
          <w:sz w:val="28"/>
          <w:szCs w:val="28"/>
        </w:rPr>
        <w:t>изложить в новой редакции:</w:t>
      </w:r>
    </w:p>
    <w:p w14:paraId="1BC03892" w14:textId="31DBA8A6" w:rsidR="00E930EB" w:rsidRPr="00BF20D7" w:rsidRDefault="001A2F94" w:rsidP="00EA53D0">
      <w:pPr>
        <w:pStyle w:val="01squarebullet"/>
        <w:spacing w:before="0" w:after="0" w:line="240" w:lineRule="auto"/>
        <w:ind w:left="0" w:right="0" w:firstLine="708"/>
        <w:rPr>
          <w:bCs/>
          <w:sz w:val="28"/>
          <w:szCs w:val="28"/>
        </w:rPr>
      </w:pPr>
      <w:r w:rsidRPr="00BF20D7">
        <w:rPr>
          <w:bCs/>
          <w:sz w:val="28"/>
          <w:szCs w:val="28"/>
        </w:rPr>
        <w:t>«</w:t>
      </w:r>
    </w:p>
    <w:tbl>
      <w:tblPr>
        <w:tblpPr w:leftFromText="180" w:rightFromText="180" w:vertAnchor="text" w:tblpY="1"/>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9"/>
        <w:gridCol w:w="2255"/>
      </w:tblGrid>
      <w:tr w:rsidR="00E930EB" w:rsidRPr="00BF20D7" w14:paraId="0FCEC042" w14:textId="77777777" w:rsidTr="00E930EB">
        <w:trPr>
          <w:trHeight w:val="45"/>
        </w:trPr>
        <w:tc>
          <w:tcPr>
            <w:tcW w:w="7389" w:type="dxa"/>
            <w:tcMar>
              <w:top w:w="15" w:type="dxa"/>
              <w:left w:w="15" w:type="dxa"/>
              <w:bottom w:w="15" w:type="dxa"/>
              <w:right w:w="15" w:type="dxa"/>
            </w:tcMar>
          </w:tcPr>
          <w:p w14:paraId="703D2FB2" w14:textId="77777777" w:rsidR="00E930EB" w:rsidRPr="00BF20D7" w:rsidRDefault="00E930EB" w:rsidP="00E930EB">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 xml:space="preserve">Направление 1: Электроэнергетическая отрасль </w:t>
            </w:r>
          </w:p>
          <w:p w14:paraId="765BB35A" w14:textId="77777777" w:rsidR="00E930EB" w:rsidRPr="00BF20D7" w:rsidRDefault="00E930EB" w:rsidP="00E930EB">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 xml:space="preserve">Целевой индикатор 1. Выработка электрической энергии с учетом потребности экономики – 133,6 </w:t>
            </w:r>
            <w:r w:rsidRPr="00BF20D7">
              <w:rPr>
                <w:rFonts w:ascii="Times New Roman" w:hAnsi="Times New Roman" w:cs="Times New Roman"/>
                <w:color w:val="000000" w:themeColor="text1"/>
                <w:sz w:val="24"/>
                <w:szCs w:val="24"/>
              </w:rPr>
              <w:t>миллиарда киловатт-часов</w:t>
            </w:r>
            <w:r w:rsidRPr="00BF20D7">
              <w:rPr>
                <w:rFonts w:ascii="Times New Roman" w:hAnsi="Times New Roman" w:cs="Times New Roman"/>
                <w:sz w:val="24"/>
                <w:szCs w:val="24"/>
              </w:rPr>
              <w:t xml:space="preserve"> к 2026 году:</w:t>
            </w:r>
          </w:p>
          <w:p w14:paraId="36FC6EEB" w14:textId="77777777" w:rsidR="00E930EB" w:rsidRPr="00BF20D7" w:rsidRDefault="00E930EB" w:rsidP="00E930EB">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 xml:space="preserve">2022 год – 112,7 </w:t>
            </w:r>
            <w:r w:rsidRPr="00BF20D7">
              <w:rPr>
                <w:rFonts w:ascii="Times New Roman" w:hAnsi="Times New Roman" w:cs="Times New Roman"/>
                <w:color w:val="000000" w:themeColor="text1"/>
                <w:sz w:val="24"/>
                <w:szCs w:val="24"/>
              </w:rPr>
              <w:t>миллиарда киловатт-часов</w:t>
            </w:r>
            <w:r w:rsidRPr="00BF20D7">
              <w:rPr>
                <w:rFonts w:ascii="Times New Roman" w:hAnsi="Times New Roman" w:cs="Times New Roman"/>
                <w:sz w:val="24"/>
                <w:szCs w:val="24"/>
              </w:rPr>
              <w:t>;</w:t>
            </w:r>
          </w:p>
          <w:p w14:paraId="0D380484" w14:textId="77777777" w:rsidR="00E930EB" w:rsidRPr="00BF20D7" w:rsidRDefault="00E930EB" w:rsidP="00E930EB">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 xml:space="preserve">2023 год – 117,5 </w:t>
            </w:r>
            <w:r w:rsidRPr="00BF20D7">
              <w:rPr>
                <w:rFonts w:ascii="Times New Roman" w:hAnsi="Times New Roman" w:cs="Times New Roman"/>
                <w:color w:val="000000" w:themeColor="text1"/>
                <w:sz w:val="24"/>
                <w:szCs w:val="24"/>
              </w:rPr>
              <w:t>миллиарда киловатт-часов</w:t>
            </w:r>
            <w:r w:rsidRPr="00BF20D7">
              <w:rPr>
                <w:rFonts w:ascii="Times New Roman" w:hAnsi="Times New Roman" w:cs="Times New Roman"/>
                <w:sz w:val="24"/>
                <w:szCs w:val="24"/>
              </w:rPr>
              <w:t>;</w:t>
            </w:r>
          </w:p>
          <w:p w14:paraId="3911F8F2" w14:textId="77777777" w:rsidR="00E930EB" w:rsidRPr="00BF20D7" w:rsidRDefault="00E930EB" w:rsidP="00E930EB">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 xml:space="preserve">2024 год – 124,8 </w:t>
            </w:r>
            <w:r w:rsidRPr="00BF20D7">
              <w:rPr>
                <w:rFonts w:ascii="Times New Roman" w:hAnsi="Times New Roman" w:cs="Times New Roman"/>
                <w:color w:val="000000" w:themeColor="text1"/>
                <w:sz w:val="24"/>
                <w:szCs w:val="24"/>
              </w:rPr>
              <w:t>миллиарда киловатт-часов</w:t>
            </w:r>
            <w:r w:rsidRPr="00BF20D7">
              <w:rPr>
                <w:rFonts w:ascii="Times New Roman" w:hAnsi="Times New Roman" w:cs="Times New Roman"/>
                <w:sz w:val="24"/>
                <w:szCs w:val="24"/>
              </w:rPr>
              <w:t>;</w:t>
            </w:r>
          </w:p>
          <w:p w14:paraId="01883036" w14:textId="77777777" w:rsidR="00E930EB" w:rsidRPr="00BF20D7" w:rsidRDefault="00E930EB" w:rsidP="00E930EB">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 xml:space="preserve">2025 год – 129,2 </w:t>
            </w:r>
            <w:r w:rsidRPr="00BF20D7">
              <w:rPr>
                <w:rFonts w:ascii="Times New Roman" w:hAnsi="Times New Roman" w:cs="Times New Roman"/>
                <w:color w:val="000000" w:themeColor="text1"/>
                <w:sz w:val="24"/>
                <w:szCs w:val="24"/>
              </w:rPr>
              <w:t>миллиарда киловатт-часов</w:t>
            </w:r>
            <w:r w:rsidRPr="00BF20D7">
              <w:rPr>
                <w:rFonts w:ascii="Times New Roman" w:hAnsi="Times New Roman" w:cs="Times New Roman"/>
                <w:sz w:val="24"/>
                <w:szCs w:val="24"/>
              </w:rPr>
              <w:t>.</w:t>
            </w:r>
          </w:p>
        </w:tc>
        <w:tc>
          <w:tcPr>
            <w:tcW w:w="2255" w:type="dxa"/>
            <w:tcMar>
              <w:top w:w="15" w:type="dxa"/>
              <w:left w:w="15" w:type="dxa"/>
              <w:bottom w:w="15" w:type="dxa"/>
              <w:right w:w="15" w:type="dxa"/>
            </w:tcMar>
          </w:tcPr>
          <w:p w14:paraId="60AE485B" w14:textId="77777777" w:rsidR="00E930EB" w:rsidRPr="00BF20D7" w:rsidRDefault="00E930EB" w:rsidP="00E930EB">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 xml:space="preserve">МЭ, МИО, </w:t>
            </w:r>
          </w:p>
          <w:p w14:paraId="191AA281" w14:textId="77777777" w:rsidR="00E930EB" w:rsidRPr="00BF20D7" w:rsidRDefault="00E930EB" w:rsidP="00E930EB">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АО «ФНБ «</w:t>
            </w:r>
            <w:proofErr w:type="spellStart"/>
            <w:r w:rsidRPr="00BF20D7">
              <w:rPr>
                <w:rFonts w:ascii="Times New Roman" w:hAnsi="Times New Roman" w:cs="Times New Roman"/>
                <w:sz w:val="24"/>
                <w:szCs w:val="24"/>
              </w:rPr>
              <w:t>Самрук-Қазына</w:t>
            </w:r>
            <w:proofErr w:type="spellEnd"/>
            <w:r w:rsidRPr="00BF20D7">
              <w:rPr>
                <w:rFonts w:ascii="Times New Roman" w:hAnsi="Times New Roman" w:cs="Times New Roman"/>
                <w:sz w:val="24"/>
                <w:szCs w:val="24"/>
              </w:rPr>
              <w:t xml:space="preserve">» (по согласованию), </w:t>
            </w:r>
          </w:p>
          <w:p w14:paraId="2DD8ECD5" w14:textId="77777777" w:rsidR="00E930EB" w:rsidRPr="00BF20D7" w:rsidRDefault="00E930EB" w:rsidP="00E930EB">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 xml:space="preserve">АО «KEGOC» </w:t>
            </w:r>
          </w:p>
          <w:p w14:paraId="7602632B" w14:textId="77777777" w:rsidR="00E930EB" w:rsidRPr="00BF20D7" w:rsidRDefault="00E930EB" w:rsidP="00E930EB">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 xml:space="preserve">(по согласованию), </w:t>
            </w:r>
          </w:p>
          <w:p w14:paraId="54A366E0" w14:textId="77777777" w:rsidR="00E930EB" w:rsidRPr="00BF20D7" w:rsidRDefault="00E930EB" w:rsidP="00E930EB">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АО «НК «</w:t>
            </w:r>
            <w:proofErr w:type="spellStart"/>
            <w:r w:rsidRPr="00BF20D7">
              <w:rPr>
                <w:rFonts w:ascii="Times New Roman" w:hAnsi="Times New Roman" w:cs="Times New Roman"/>
                <w:sz w:val="24"/>
                <w:szCs w:val="24"/>
              </w:rPr>
              <w:t>QazaqGaz</w:t>
            </w:r>
            <w:proofErr w:type="spellEnd"/>
            <w:r w:rsidRPr="00BF20D7">
              <w:rPr>
                <w:rFonts w:ascii="Times New Roman" w:hAnsi="Times New Roman" w:cs="Times New Roman"/>
                <w:sz w:val="24"/>
                <w:szCs w:val="24"/>
              </w:rPr>
              <w:t>»</w:t>
            </w:r>
          </w:p>
          <w:p w14:paraId="1BAE7BC4" w14:textId="77777777" w:rsidR="00E930EB" w:rsidRPr="00BF20D7" w:rsidRDefault="00E930EB" w:rsidP="00E930EB">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(по согласованию)</w:t>
            </w:r>
          </w:p>
        </w:tc>
      </w:tr>
    </w:tbl>
    <w:p w14:paraId="099EA217" w14:textId="3503CB25" w:rsidR="00BF259B" w:rsidRPr="00BF20D7" w:rsidRDefault="001A2F94" w:rsidP="00663953">
      <w:pPr>
        <w:pStyle w:val="01squarebullet"/>
        <w:spacing w:before="0" w:after="0" w:line="240" w:lineRule="auto"/>
        <w:ind w:left="0" w:right="0" w:firstLine="708"/>
        <w:rPr>
          <w:bCs/>
          <w:sz w:val="28"/>
          <w:szCs w:val="28"/>
        </w:rPr>
      </w:pPr>
      <w:r w:rsidRPr="00BF20D7">
        <w:rPr>
          <w:bCs/>
          <w:sz w:val="28"/>
          <w:szCs w:val="28"/>
        </w:rPr>
        <w:t>»;</w:t>
      </w:r>
    </w:p>
    <w:p w14:paraId="6D950C60" w14:textId="1C9DE102" w:rsidR="00900744" w:rsidRPr="00BF20D7" w:rsidRDefault="00900744" w:rsidP="00663953">
      <w:pPr>
        <w:pStyle w:val="01squarebullet"/>
        <w:spacing w:before="0" w:after="0" w:line="240" w:lineRule="auto"/>
        <w:ind w:left="0" w:right="0" w:firstLine="708"/>
        <w:rPr>
          <w:bCs/>
          <w:sz w:val="28"/>
          <w:szCs w:val="28"/>
        </w:rPr>
      </w:pPr>
      <w:r w:rsidRPr="00BF20D7">
        <w:rPr>
          <w:bCs/>
          <w:sz w:val="28"/>
          <w:szCs w:val="28"/>
        </w:rPr>
        <w:t>в подразделе «Реформа 1. Формирование энергетического комплекса, отвечающего требованиям устойчивого развития экономики»:</w:t>
      </w:r>
    </w:p>
    <w:p w14:paraId="7C60D392" w14:textId="1B80D94D" w:rsidR="00F87C3D" w:rsidRPr="00BF20D7" w:rsidRDefault="00F87C3D" w:rsidP="00F87C3D">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строк</w:t>
      </w:r>
      <w:r w:rsidR="005B608C" w:rsidRPr="00BF20D7">
        <w:rPr>
          <w:color w:val="000000"/>
          <w:spacing w:val="2"/>
          <w:sz w:val="28"/>
          <w:szCs w:val="28"/>
          <w:shd w:val="clear" w:color="auto" w:fill="FFFFFF"/>
        </w:rPr>
        <w:t>и</w:t>
      </w:r>
      <w:r w:rsidRPr="00BF20D7">
        <w:rPr>
          <w:color w:val="000000"/>
          <w:spacing w:val="2"/>
          <w:sz w:val="28"/>
          <w:szCs w:val="28"/>
          <w:shd w:val="clear" w:color="auto" w:fill="FFFFFF"/>
        </w:rPr>
        <w:t>, порядковы</w:t>
      </w:r>
      <w:r w:rsidR="005B608C" w:rsidRPr="00BF20D7">
        <w:rPr>
          <w:color w:val="000000"/>
          <w:spacing w:val="2"/>
          <w:sz w:val="28"/>
          <w:szCs w:val="28"/>
          <w:shd w:val="clear" w:color="auto" w:fill="FFFFFF"/>
        </w:rPr>
        <w:t>е</w:t>
      </w:r>
      <w:r w:rsidRPr="00BF20D7">
        <w:rPr>
          <w:color w:val="000000"/>
          <w:spacing w:val="2"/>
          <w:sz w:val="28"/>
          <w:szCs w:val="28"/>
          <w:shd w:val="clear" w:color="auto" w:fill="FFFFFF"/>
        </w:rPr>
        <w:t xml:space="preserve"> номер</w:t>
      </w:r>
      <w:r w:rsidR="005B608C" w:rsidRPr="00BF20D7">
        <w:rPr>
          <w:color w:val="000000"/>
          <w:spacing w:val="2"/>
          <w:sz w:val="28"/>
          <w:szCs w:val="28"/>
          <w:shd w:val="clear" w:color="auto" w:fill="FFFFFF"/>
        </w:rPr>
        <w:t>а</w:t>
      </w:r>
      <w:r w:rsidRPr="00BF20D7">
        <w:rPr>
          <w:color w:val="000000"/>
          <w:spacing w:val="2"/>
          <w:sz w:val="28"/>
          <w:szCs w:val="28"/>
          <w:shd w:val="clear" w:color="auto" w:fill="FFFFFF"/>
        </w:rPr>
        <w:t xml:space="preserve"> 11,</w:t>
      </w:r>
      <w:r w:rsidR="005B608C" w:rsidRPr="00BF20D7">
        <w:rPr>
          <w:color w:val="000000"/>
          <w:spacing w:val="2"/>
          <w:sz w:val="28"/>
          <w:szCs w:val="28"/>
          <w:shd w:val="clear" w:color="auto" w:fill="FFFFFF"/>
        </w:rPr>
        <w:t>12,13</w:t>
      </w:r>
      <w:r w:rsidRPr="00BF20D7">
        <w:rPr>
          <w:color w:val="000000"/>
          <w:spacing w:val="2"/>
          <w:sz w:val="28"/>
          <w:szCs w:val="28"/>
          <w:shd w:val="clear" w:color="auto" w:fill="FFFFFF"/>
        </w:rPr>
        <w:t xml:space="preserve"> изложить в следующей редакции:</w:t>
      </w:r>
    </w:p>
    <w:p w14:paraId="6AA6F862" w14:textId="7C6736E2" w:rsidR="00F87C3D" w:rsidRPr="00BF20D7" w:rsidRDefault="00F87C3D" w:rsidP="00F87C3D">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w:t>
      </w:r>
    </w:p>
    <w:tbl>
      <w:tblPr>
        <w:tblpPr w:leftFromText="180" w:rightFromText="180" w:vertAnchor="text" w:tblpY="1"/>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919"/>
        <w:gridCol w:w="2365"/>
        <w:gridCol w:w="1603"/>
        <w:gridCol w:w="2255"/>
      </w:tblGrid>
      <w:tr w:rsidR="00F87C3D" w:rsidRPr="00BF20D7" w14:paraId="17EE316B" w14:textId="77777777" w:rsidTr="00CE29A3">
        <w:trPr>
          <w:trHeight w:val="30"/>
        </w:trPr>
        <w:tc>
          <w:tcPr>
            <w:tcW w:w="502" w:type="dxa"/>
            <w:tcMar>
              <w:top w:w="15" w:type="dxa"/>
              <w:left w:w="15" w:type="dxa"/>
              <w:bottom w:w="15" w:type="dxa"/>
              <w:right w:w="15" w:type="dxa"/>
            </w:tcMar>
          </w:tcPr>
          <w:p w14:paraId="28B72449" w14:textId="77777777" w:rsidR="00F87C3D" w:rsidRPr="00BF20D7" w:rsidRDefault="00F87C3D"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11</w:t>
            </w:r>
          </w:p>
        </w:tc>
        <w:tc>
          <w:tcPr>
            <w:tcW w:w="2919" w:type="dxa"/>
            <w:tcMar>
              <w:top w:w="15" w:type="dxa"/>
              <w:left w:w="15" w:type="dxa"/>
              <w:bottom w:w="15" w:type="dxa"/>
              <w:right w:w="15" w:type="dxa"/>
            </w:tcMar>
          </w:tcPr>
          <w:p w14:paraId="14F7DBF7" w14:textId="77777777" w:rsidR="00F87C3D" w:rsidRPr="00BF20D7" w:rsidRDefault="00F87C3D" w:rsidP="00CE29A3">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Мероприятие 11:</w:t>
            </w:r>
          </w:p>
          <w:p w14:paraId="03BE453C" w14:textId="77777777" w:rsidR="00F87C3D" w:rsidRPr="00BF20D7" w:rsidRDefault="00F87C3D" w:rsidP="00CE29A3">
            <w:pPr>
              <w:spacing w:after="0" w:line="240" w:lineRule="auto"/>
              <w:jc w:val="both"/>
              <w:rPr>
                <w:rFonts w:ascii="Times New Roman" w:hAnsi="Times New Roman" w:cs="Times New Roman"/>
                <w:sz w:val="24"/>
                <w:szCs w:val="24"/>
              </w:rPr>
            </w:pPr>
            <w:r w:rsidRPr="00BF20D7">
              <w:rPr>
                <w:rFonts w:ascii="Times New Roman" w:hAnsi="Times New Roman" w:cs="Times New Roman"/>
                <w:sz w:val="24"/>
                <w:szCs w:val="24"/>
              </w:rPr>
              <w:t>создание модуля «Цифровая карта генерации» (для технического мониторинга электростанций)</w:t>
            </w:r>
          </w:p>
          <w:p w14:paraId="3572D29C" w14:textId="77777777" w:rsidR="00F87C3D" w:rsidRPr="00BF20D7" w:rsidRDefault="00F87C3D" w:rsidP="00CE29A3">
            <w:pPr>
              <w:spacing w:after="0" w:line="240" w:lineRule="auto"/>
              <w:jc w:val="both"/>
              <w:rPr>
                <w:rFonts w:ascii="Times New Roman" w:hAnsi="Times New Roman" w:cs="Times New Roman"/>
                <w:sz w:val="24"/>
                <w:szCs w:val="24"/>
              </w:rPr>
            </w:pPr>
          </w:p>
        </w:tc>
        <w:tc>
          <w:tcPr>
            <w:tcW w:w="2365" w:type="dxa"/>
            <w:tcMar>
              <w:top w:w="15" w:type="dxa"/>
              <w:left w:w="15" w:type="dxa"/>
              <w:bottom w:w="15" w:type="dxa"/>
              <w:right w:w="15" w:type="dxa"/>
            </w:tcMar>
          </w:tcPr>
          <w:p w14:paraId="11066CE9" w14:textId="3B664BCB" w:rsidR="00F87C3D" w:rsidRPr="00BF20D7" w:rsidRDefault="00F17FDD" w:rsidP="00F17FDD">
            <w:pPr>
              <w:spacing w:after="0" w:line="240" w:lineRule="auto"/>
              <w:jc w:val="center"/>
              <w:rPr>
                <w:rFonts w:ascii="Times New Roman" w:hAnsi="Times New Roman" w:cs="Times New Roman"/>
                <w:sz w:val="24"/>
                <w:szCs w:val="24"/>
              </w:rPr>
            </w:pPr>
            <w:r w:rsidRPr="00BF20D7">
              <w:rPr>
                <w:rFonts w:ascii="Times New Roman" w:hAnsi="Times New Roman"/>
                <w:sz w:val="24"/>
                <w:szCs w:val="24"/>
              </w:rPr>
              <w:t>протокол демонстрации</w:t>
            </w:r>
          </w:p>
        </w:tc>
        <w:tc>
          <w:tcPr>
            <w:tcW w:w="1603" w:type="dxa"/>
            <w:tcMar>
              <w:top w:w="15" w:type="dxa"/>
              <w:left w:w="15" w:type="dxa"/>
              <w:bottom w:w="15" w:type="dxa"/>
              <w:right w:w="15" w:type="dxa"/>
            </w:tcMar>
          </w:tcPr>
          <w:p w14:paraId="3E8CF000" w14:textId="77777777" w:rsidR="00F87C3D" w:rsidRPr="00BF20D7" w:rsidRDefault="00F87C3D"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2023 год</w:t>
            </w:r>
          </w:p>
        </w:tc>
        <w:tc>
          <w:tcPr>
            <w:tcW w:w="2255" w:type="dxa"/>
            <w:tcMar>
              <w:top w:w="15" w:type="dxa"/>
              <w:left w:w="15" w:type="dxa"/>
              <w:bottom w:w="15" w:type="dxa"/>
              <w:right w:w="15" w:type="dxa"/>
            </w:tcMar>
          </w:tcPr>
          <w:p w14:paraId="3FE0032C" w14:textId="77777777" w:rsidR="00F87C3D" w:rsidRPr="00BF20D7" w:rsidRDefault="00F87C3D"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МЭ, АО «КОРЕМ»</w:t>
            </w:r>
          </w:p>
          <w:p w14:paraId="0FE67A4A" w14:textId="77777777" w:rsidR="00F87C3D" w:rsidRPr="00BF20D7" w:rsidRDefault="00F87C3D"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(по согласованию)</w:t>
            </w:r>
          </w:p>
        </w:tc>
      </w:tr>
      <w:tr w:rsidR="005B608C" w:rsidRPr="00BF20D7" w14:paraId="20F663D1" w14:textId="77777777" w:rsidTr="00CE29A3">
        <w:trPr>
          <w:trHeight w:val="30"/>
        </w:trPr>
        <w:tc>
          <w:tcPr>
            <w:tcW w:w="502" w:type="dxa"/>
            <w:tcMar>
              <w:top w:w="15" w:type="dxa"/>
              <w:left w:w="15" w:type="dxa"/>
              <w:bottom w:w="15" w:type="dxa"/>
              <w:right w:w="15" w:type="dxa"/>
            </w:tcMar>
          </w:tcPr>
          <w:p w14:paraId="2D01C0DD" w14:textId="78F3FA68" w:rsidR="005B608C" w:rsidRPr="00BF20D7" w:rsidRDefault="005B608C" w:rsidP="005B608C">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12</w:t>
            </w:r>
          </w:p>
        </w:tc>
        <w:tc>
          <w:tcPr>
            <w:tcW w:w="2919" w:type="dxa"/>
            <w:tcMar>
              <w:top w:w="15" w:type="dxa"/>
              <w:left w:w="15" w:type="dxa"/>
              <w:bottom w:w="15" w:type="dxa"/>
              <w:right w:w="15" w:type="dxa"/>
            </w:tcMar>
          </w:tcPr>
          <w:p w14:paraId="42DA630A" w14:textId="77777777" w:rsidR="005B608C" w:rsidRPr="00BF20D7" w:rsidRDefault="005B608C" w:rsidP="005B608C">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Мероприятие 12:</w:t>
            </w:r>
          </w:p>
          <w:p w14:paraId="3750AA7D" w14:textId="4F1648D4" w:rsidR="005B608C" w:rsidRPr="00BF20D7" w:rsidRDefault="005B608C" w:rsidP="005B608C">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создание модуля «Система управления рисками»</w:t>
            </w:r>
          </w:p>
        </w:tc>
        <w:tc>
          <w:tcPr>
            <w:tcW w:w="2365" w:type="dxa"/>
            <w:tcMar>
              <w:top w:w="15" w:type="dxa"/>
              <w:left w:w="15" w:type="dxa"/>
              <w:bottom w:w="15" w:type="dxa"/>
              <w:right w:w="15" w:type="dxa"/>
            </w:tcMar>
          </w:tcPr>
          <w:p w14:paraId="24F4D0D2" w14:textId="77777777" w:rsidR="005B608C" w:rsidRPr="00BF20D7" w:rsidRDefault="005B608C" w:rsidP="005B608C">
            <w:pPr>
              <w:spacing w:after="0" w:line="240" w:lineRule="auto"/>
              <w:jc w:val="center"/>
              <w:rPr>
                <w:rFonts w:ascii="Times New Roman" w:hAnsi="Times New Roman"/>
                <w:sz w:val="24"/>
                <w:szCs w:val="24"/>
              </w:rPr>
            </w:pPr>
            <w:r w:rsidRPr="00BF20D7">
              <w:rPr>
                <w:rFonts w:ascii="Times New Roman" w:hAnsi="Times New Roman"/>
                <w:sz w:val="24"/>
                <w:szCs w:val="24"/>
              </w:rPr>
              <w:t xml:space="preserve">информация в Правительство Республики </w:t>
            </w:r>
          </w:p>
          <w:p w14:paraId="2CA94CD6" w14:textId="5EFBE007" w:rsidR="005B608C" w:rsidRPr="00BF20D7" w:rsidRDefault="005B608C" w:rsidP="005B608C">
            <w:pPr>
              <w:spacing w:after="0" w:line="240" w:lineRule="auto"/>
              <w:jc w:val="center"/>
              <w:rPr>
                <w:rFonts w:ascii="Times New Roman" w:hAnsi="Times New Roman"/>
                <w:sz w:val="24"/>
                <w:szCs w:val="24"/>
              </w:rPr>
            </w:pPr>
            <w:r w:rsidRPr="00BF20D7">
              <w:rPr>
                <w:rFonts w:ascii="Times New Roman" w:hAnsi="Times New Roman"/>
                <w:sz w:val="24"/>
                <w:szCs w:val="24"/>
              </w:rPr>
              <w:t>Казахстан</w:t>
            </w:r>
          </w:p>
        </w:tc>
        <w:tc>
          <w:tcPr>
            <w:tcW w:w="1603" w:type="dxa"/>
            <w:tcMar>
              <w:top w:w="15" w:type="dxa"/>
              <w:left w:w="15" w:type="dxa"/>
              <w:bottom w:w="15" w:type="dxa"/>
              <w:right w:w="15" w:type="dxa"/>
            </w:tcMar>
          </w:tcPr>
          <w:p w14:paraId="75F575E5" w14:textId="7FCE6147" w:rsidR="005B608C" w:rsidRPr="00BF20D7" w:rsidRDefault="005B608C" w:rsidP="005B608C">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2023 год</w:t>
            </w:r>
          </w:p>
        </w:tc>
        <w:tc>
          <w:tcPr>
            <w:tcW w:w="2255" w:type="dxa"/>
            <w:tcMar>
              <w:top w:w="15" w:type="dxa"/>
              <w:left w:w="15" w:type="dxa"/>
              <w:bottom w:w="15" w:type="dxa"/>
              <w:right w:w="15" w:type="dxa"/>
            </w:tcMar>
          </w:tcPr>
          <w:p w14:paraId="64B8CF52" w14:textId="2B76E0D9" w:rsidR="005B608C" w:rsidRPr="00BF20D7" w:rsidRDefault="005B608C" w:rsidP="005B608C">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МЭ, АО «КОРЕМ» (по согласованию), АО «НИТ» (по согласованию)</w:t>
            </w:r>
          </w:p>
        </w:tc>
      </w:tr>
      <w:tr w:rsidR="005B608C" w:rsidRPr="00BF20D7" w14:paraId="35AF550F" w14:textId="77777777" w:rsidTr="00CE29A3">
        <w:trPr>
          <w:trHeight w:val="30"/>
        </w:trPr>
        <w:tc>
          <w:tcPr>
            <w:tcW w:w="502" w:type="dxa"/>
            <w:tcMar>
              <w:top w:w="15" w:type="dxa"/>
              <w:left w:w="15" w:type="dxa"/>
              <w:bottom w:w="15" w:type="dxa"/>
              <w:right w:w="15" w:type="dxa"/>
            </w:tcMar>
          </w:tcPr>
          <w:p w14:paraId="6D26D15B" w14:textId="6F138696" w:rsidR="005B608C" w:rsidRPr="00BF20D7" w:rsidRDefault="005B608C" w:rsidP="005B608C">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13</w:t>
            </w:r>
          </w:p>
        </w:tc>
        <w:tc>
          <w:tcPr>
            <w:tcW w:w="2919" w:type="dxa"/>
            <w:tcMar>
              <w:top w:w="15" w:type="dxa"/>
              <w:left w:w="15" w:type="dxa"/>
              <w:bottom w:w="15" w:type="dxa"/>
              <w:right w:w="15" w:type="dxa"/>
            </w:tcMar>
          </w:tcPr>
          <w:p w14:paraId="5B1F1E0E" w14:textId="77777777" w:rsidR="005B608C" w:rsidRPr="00BF20D7" w:rsidRDefault="005B608C" w:rsidP="005B608C">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Мероприятие 13:</w:t>
            </w:r>
          </w:p>
          <w:p w14:paraId="53D0D8C6" w14:textId="77777777" w:rsidR="005B608C" w:rsidRPr="00BF20D7" w:rsidRDefault="005B608C" w:rsidP="005B608C">
            <w:pPr>
              <w:spacing w:after="0" w:line="240" w:lineRule="auto"/>
              <w:jc w:val="both"/>
              <w:rPr>
                <w:rFonts w:ascii="Times New Roman" w:hAnsi="Times New Roman" w:cs="Times New Roman"/>
                <w:sz w:val="24"/>
                <w:szCs w:val="24"/>
              </w:rPr>
            </w:pPr>
            <w:proofErr w:type="spellStart"/>
            <w:r w:rsidRPr="00BF20D7">
              <w:rPr>
                <w:rFonts w:ascii="Times New Roman" w:hAnsi="Times New Roman" w:cs="Times New Roman"/>
                <w:sz w:val="24"/>
                <w:szCs w:val="24"/>
              </w:rPr>
              <w:t>cоздание</w:t>
            </w:r>
            <w:proofErr w:type="spellEnd"/>
            <w:r w:rsidRPr="00BF20D7">
              <w:rPr>
                <w:rFonts w:ascii="Times New Roman" w:hAnsi="Times New Roman" w:cs="Times New Roman"/>
                <w:sz w:val="24"/>
                <w:szCs w:val="24"/>
              </w:rPr>
              <w:t xml:space="preserve"> модуля «Передача и распределение электрической энергии», цифровая система учета и мониторинга электрических сетей</w:t>
            </w:r>
          </w:p>
          <w:p w14:paraId="053A8866" w14:textId="77777777" w:rsidR="005B608C" w:rsidRPr="00BF20D7" w:rsidRDefault="005B608C" w:rsidP="005B608C">
            <w:pPr>
              <w:spacing w:after="0" w:line="240" w:lineRule="auto"/>
              <w:rPr>
                <w:rFonts w:ascii="Times New Roman" w:hAnsi="Times New Roman" w:cs="Times New Roman"/>
                <w:sz w:val="24"/>
                <w:szCs w:val="24"/>
              </w:rPr>
            </w:pPr>
          </w:p>
        </w:tc>
        <w:tc>
          <w:tcPr>
            <w:tcW w:w="2365" w:type="dxa"/>
            <w:tcMar>
              <w:top w:w="15" w:type="dxa"/>
              <w:left w:w="15" w:type="dxa"/>
              <w:bottom w:w="15" w:type="dxa"/>
              <w:right w:w="15" w:type="dxa"/>
            </w:tcMar>
          </w:tcPr>
          <w:p w14:paraId="318F59BE" w14:textId="68336BEE" w:rsidR="005B608C" w:rsidRPr="00BF20D7" w:rsidRDefault="00F17FDD" w:rsidP="00F17FDD">
            <w:pPr>
              <w:spacing w:after="0" w:line="240" w:lineRule="auto"/>
              <w:jc w:val="center"/>
              <w:rPr>
                <w:rFonts w:ascii="Times New Roman" w:hAnsi="Times New Roman"/>
                <w:sz w:val="24"/>
                <w:szCs w:val="24"/>
              </w:rPr>
            </w:pPr>
            <w:r w:rsidRPr="00BF20D7">
              <w:rPr>
                <w:rFonts w:ascii="Times New Roman" w:hAnsi="Times New Roman"/>
                <w:sz w:val="24"/>
                <w:szCs w:val="24"/>
              </w:rPr>
              <w:t>протокол демонстрации</w:t>
            </w:r>
          </w:p>
        </w:tc>
        <w:tc>
          <w:tcPr>
            <w:tcW w:w="1603" w:type="dxa"/>
            <w:tcMar>
              <w:top w:w="15" w:type="dxa"/>
              <w:left w:w="15" w:type="dxa"/>
              <w:bottom w:w="15" w:type="dxa"/>
              <w:right w:w="15" w:type="dxa"/>
            </w:tcMar>
          </w:tcPr>
          <w:p w14:paraId="637299B3" w14:textId="53FB1499" w:rsidR="005B608C" w:rsidRPr="00BF20D7" w:rsidRDefault="005B608C" w:rsidP="005B608C">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2025 год</w:t>
            </w:r>
          </w:p>
        </w:tc>
        <w:tc>
          <w:tcPr>
            <w:tcW w:w="2255" w:type="dxa"/>
            <w:tcMar>
              <w:top w:w="15" w:type="dxa"/>
              <w:left w:w="15" w:type="dxa"/>
              <w:bottom w:w="15" w:type="dxa"/>
              <w:right w:w="15" w:type="dxa"/>
            </w:tcMar>
          </w:tcPr>
          <w:p w14:paraId="62520E57" w14:textId="77777777" w:rsidR="005B608C" w:rsidRPr="00BF20D7" w:rsidRDefault="005B608C" w:rsidP="005B608C">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МЭ, АО «КОРЭМ»</w:t>
            </w:r>
          </w:p>
          <w:p w14:paraId="3E7F5366" w14:textId="00FD1ADE" w:rsidR="005B608C" w:rsidRPr="00BF20D7" w:rsidRDefault="005B608C" w:rsidP="005B608C">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(по согласованию)</w:t>
            </w:r>
          </w:p>
        </w:tc>
      </w:tr>
    </w:tbl>
    <w:p w14:paraId="272A64F1" w14:textId="49DC2CCD" w:rsidR="00F87C3D" w:rsidRPr="00BF20D7" w:rsidRDefault="001A750C" w:rsidP="00663953">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w:t>
      </w:r>
    </w:p>
    <w:p w14:paraId="0317CD8B" w14:textId="534E0FBB" w:rsidR="00E930EB" w:rsidRPr="00BF20D7" w:rsidRDefault="004616DD" w:rsidP="00EA53D0">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дополнить строкой, порядковый номер 18-1, следующего содержания:</w:t>
      </w:r>
    </w:p>
    <w:p w14:paraId="5F77399B" w14:textId="58A560D3" w:rsidR="004616DD" w:rsidRPr="00BF20D7" w:rsidRDefault="004616DD" w:rsidP="00EA53D0">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w:t>
      </w:r>
    </w:p>
    <w:tbl>
      <w:tblPr>
        <w:tblpPr w:leftFromText="180" w:rightFromText="180" w:vertAnchor="text" w:tblpY="1"/>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919"/>
        <w:gridCol w:w="2365"/>
        <w:gridCol w:w="1603"/>
        <w:gridCol w:w="2255"/>
      </w:tblGrid>
      <w:tr w:rsidR="004616DD" w:rsidRPr="00BF20D7" w14:paraId="5F8E8079" w14:textId="77777777" w:rsidTr="00CE29A3">
        <w:trPr>
          <w:trHeight w:val="30"/>
        </w:trPr>
        <w:tc>
          <w:tcPr>
            <w:tcW w:w="502" w:type="dxa"/>
            <w:tcMar>
              <w:top w:w="15" w:type="dxa"/>
              <w:left w:w="15" w:type="dxa"/>
              <w:bottom w:w="15" w:type="dxa"/>
              <w:right w:w="15" w:type="dxa"/>
            </w:tcMar>
          </w:tcPr>
          <w:p w14:paraId="7C0BB5C2" w14:textId="77777777" w:rsidR="004616DD" w:rsidRPr="00BF20D7" w:rsidRDefault="004616DD"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18-1</w:t>
            </w:r>
          </w:p>
        </w:tc>
        <w:tc>
          <w:tcPr>
            <w:tcW w:w="2919" w:type="dxa"/>
            <w:tcMar>
              <w:top w:w="15" w:type="dxa"/>
              <w:left w:w="15" w:type="dxa"/>
              <w:bottom w:w="15" w:type="dxa"/>
              <w:right w:w="15" w:type="dxa"/>
            </w:tcMar>
          </w:tcPr>
          <w:p w14:paraId="6848DA45" w14:textId="77777777" w:rsidR="004616DD" w:rsidRPr="00BF20D7" w:rsidRDefault="004616DD" w:rsidP="00CE29A3">
            <w:pPr>
              <w:spacing w:after="0" w:line="240" w:lineRule="auto"/>
              <w:jc w:val="both"/>
              <w:rPr>
                <w:rFonts w:ascii="Times New Roman" w:hAnsi="Times New Roman" w:cs="Times New Roman"/>
                <w:sz w:val="24"/>
                <w:szCs w:val="24"/>
              </w:rPr>
            </w:pPr>
            <w:r w:rsidRPr="00BF20D7">
              <w:rPr>
                <w:rFonts w:ascii="Times New Roman" w:hAnsi="Times New Roman" w:cs="Times New Roman"/>
                <w:sz w:val="24"/>
                <w:szCs w:val="24"/>
              </w:rPr>
              <w:t xml:space="preserve">Мероприятие 19 (новое). Модернизация системы диспетчерского управления </w:t>
            </w:r>
            <w:r w:rsidRPr="00BF20D7">
              <w:rPr>
                <w:rFonts w:ascii="Times New Roman" w:hAnsi="Times New Roman" w:cs="Times New Roman"/>
                <w:sz w:val="24"/>
                <w:szCs w:val="24"/>
              </w:rPr>
              <w:lastRenderedPageBreak/>
              <w:t>и сбора данных SCADA/EMS</w:t>
            </w:r>
          </w:p>
        </w:tc>
        <w:tc>
          <w:tcPr>
            <w:tcW w:w="2365" w:type="dxa"/>
            <w:tcMar>
              <w:top w:w="15" w:type="dxa"/>
              <w:left w:w="15" w:type="dxa"/>
              <w:bottom w:w="15" w:type="dxa"/>
              <w:right w:w="15" w:type="dxa"/>
            </w:tcMar>
          </w:tcPr>
          <w:p w14:paraId="4DEA8094" w14:textId="77777777" w:rsidR="004616DD" w:rsidRPr="00BF20D7" w:rsidRDefault="004616DD"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lastRenderedPageBreak/>
              <w:t>информация в Правительство</w:t>
            </w:r>
          </w:p>
          <w:p w14:paraId="0421A6D8" w14:textId="77777777" w:rsidR="000D65C4" w:rsidRPr="00BF20D7" w:rsidRDefault="004616DD"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 xml:space="preserve">Республики </w:t>
            </w:r>
          </w:p>
          <w:p w14:paraId="38537CBE" w14:textId="684D9A34" w:rsidR="004616DD" w:rsidRPr="00BF20D7" w:rsidRDefault="004616DD" w:rsidP="00CE29A3">
            <w:pPr>
              <w:spacing w:after="0" w:line="240" w:lineRule="auto"/>
              <w:jc w:val="center"/>
              <w:rPr>
                <w:rFonts w:ascii="Times New Roman" w:hAnsi="Times New Roman" w:cs="Times New Roman"/>
                <w:sz w:val="24"/>
                <w:szCs w:val="24"/>
                <w:lang w:val="kk-KZ"/>
              </w:rPr>
            </w:pPr>
            <w:r w:rsidRPr="00BF20D7">
              <w:rPr>
                <w:rFonts w:ascii="Times New Roman" w:hAnsi="Times New Roman" w:cs="Times New Roman"/>
                <w:sz w:val="24"/>
                <w:szCs w:val="24"/>
              </w:rPr>
              <w:lastRenderedPageBreak/>
              <w:t>Казахстан</w:t>
            </w:r>
          </w:p>
        </w:tc>
        <w:tc>
          <w:tcPr>
            <w:tcW w:w="1603" w:type="dxa"/>
            <w:tcMar>
              <w:top w:w="15" w:type="dxa"/>
              <w:left w:w="15" w:type="dxa"/>
              <w:bottom w:w="15" w:type="dxa"/>
              <w:right w:w="15" w:type="dxa"/>
            </w:tcMar>
          </w:tcPr>
          <w:p w14:paraId="75E549BB" w14:textId="77777777" w:rsidR="004616DD" w:rsidRPr="00BF20D7" w:rsidRDefault="004616DD"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lastRenderedPageBreak/>
              <w:t>2025</w:t>
            </w:r>
          </w:p>
        </w:tc>
        <w:tc>
          <w:tcPr>
            <w:tcW w:w="2255" w:type="dxa"/>
            <w:tcMar>
              <w:top w:w="15" w:type="dxa"/>
              <w:left w:w="15" w:type="dxa"/>
              <w:bottom w:w="15" w:type="dxa"/>
              <w:right w:w="15" w:type="dxa"/>
            </w:tcMar>
          </w:tcPr>
          <w:p w14:paraId="784A7A6C" w14:textId="77777777" w:rsidR="004616DD" w:rsidRPr="00BF20D7" w:rsidRDefault="004616DD" w:rsidP="00CE29A3">
            <w:pPr>
              <w:spacing w:after="0" w:line="240" w:lineRule="auto"/>
              <w:jc w:val="center"/>
              <w:rPr>
                <w:rFonts w:ascii="Times New Roman" w:hAnsi="Times New Roman" w:cs="Times New Roman"/>
                <w:sz w:val="24"/>
                <w:szCs w:val="24"/>
                <w:lang w:val="kk-KZ"/>
              </w:rPr>
            </w:pPr>
            <w:r w:rsidRPr="00BF20D7">
              <w:rPr>
                <w:rFonts w:ascii="Times New Roman" w:hAnsi="Times New Roman" w:cs="Times New Roman"/>
                <w:sz w:val="24"/>
                <w:szCs w:val="24"/>
                <w:lang w:val="kk-KZ"/>
              </w:rPr>
              <w:t xml:space="preserve">АО </w:t>
            </w:r>
            <w:r w:rsidRPr="00BF20D7">
              <w:rPr>
                <w:rFonts w:ascii="Times New Roman" w:hAnsi="Times New Roman" w:cs="Times New Roman"/>
                <w:sz w:val="24"/>
                <w:szCs w:val="24"/>
                <w:shd w:val="clear" w:color="auto" w:fill="FFFFFF" w:themeFill="background1"/>
                <w:lang w:val="kk-KZ"/>
              </w:rPr>
              <w:t>«KEGOC»,</w:t>
            </w:r>
          </w:p>
          <w:p w14:paraId="5C478C3A" w14:textId="77777777" w:rsidR="004616DD" w:rsidRPr="00BF20D7" w:rsidRDefault="004616DD" w:rsidP="00CE29A3">
            <w:pPr>
              <w:spacing w:after="0" w:line="240" w:lineRule="auto"/>
              <w:jc w:val="center"/>
              <w:rPr>
                <w:rFonts w:ascii="Times New Roman" w:hAnsi="Times New Roman" w:cs="Times New Roman"/>
                <w:sz w:val="24"/>
                <w:szCs w:val="24"/>
                <w:lang w:val="kk-KZ"/>
              </w:rPr>
            </w:pPr>
            <w:r w:rsidRPr="00BF20D7">
              <w:rPr>
                <w:rFonts w:ascii="Times New Roman" w:hAnsi="Times New Roman" w:cs="Times New Roman"/>
                <w:sz w:val="24"/>
                <w:szCs w:val="24"/>
                <w:lang w:val="kk-KZ"/>
              </w:rPr>
              <w:t>АО «Самрук Казына»,</w:t>
            </w:r>
          </w:p>
          <w:p w14:paraId="3FDB64D0" w14:textId="77777777" w:rsidR="004616DD" w:rsidRPr="00BF20D7" w:rsidRDefault="004616DD" w:rsidP="00CE29A3">
            <w:pPr>
              <w:spacing w:after="0" w:line="240" w:lineRule="auto"/>
              <w:jc w:val="center"/>
              <w:rPr>
                <w:rFonts w:ascii="Times New Roman" w:hAnsi="Times New Roman" w:cs="Times New Roman"/>
                <w:sz w:val="24"/>
                <w:szCs w:val="24"/>
                <w:lang w:val="kk-KZ"/>
              </w:rPr>
            </w:pPr>
            <w:r w:rsidRPr="00BF20D7">
              <w:rPr>
                <w:rFonts w:ascii="Times New Roman" w:hAnsi="Times New Roman" w:cs="Times New Roman"/>
                <w:sz w:val="24"/>
                <w:szCs w:val="24"/>
                <w:lang w:val="kk-KZ"/>
              </w:rPr>
              <w:lastRenderedPageBreak/>
              <w:t xml:space="preserve">МЭ, </w:t>
            </w:r>
          </w:p>
          <w:p w14:paraId="5EB74DF0" w14:textId="77777777" w:rsidR="004616DD" w:rsidRPr="00BF20D7" w:rsidRDefault="004616DD" w:rsidP="00CE29A3">
            <w:pPr>
              <w:spacing w:after="0" w:line="240" w:lineRule="auto"/>
              <w:jc w:val="center"/>
              <w:rPr>
                <w:rFonts w:ascii="Times New Roman" w:hAnsi="Times New Roman" w:cs="Times New Roman"/>
                <w:sz w:val="24"/>
                <w:szCs w:val="24"/>
                <w:lang w:val="kk-KZ"/>
              </w:rPr>
            </w:pPr>
            <w:r w:rsidRPr="00BF20D7">
              <w:rPr>
                <w:rFonts w:ascii="Times New Roman" w:hAnsi="Times New Roman" w:cs="Times New Roman"/>
                <w:sz w:val="24"/>
                <w:szCs w:val="24"/>
                <w:lang w:val="kk-KZ"/>
              </w:rPr>
              <w:t>МНЭ</w:t>
            </w:r>
          </w:p>
          <w:p w14:paraId="3935C9E1" w14:textId="77777777" w:rsidR="004616DD" w:rsidRPr="00BF20D7" w:rsidRDefault="004616DD" w:rsidP="00CE29A3">
            <w:pPr>
              <w:spacing w:after="0" w:line="240" w:lineRule="auto"/>
              <w:jc w:val="center"/>
              <w:rPr>
                <w:rFonts w:ascii="Times New Roman" w:hAnsi="Times New Roman" w:cs="Times New Roman"/>
                <w:sz w:val="24"/>
                <w:szCs w:val="24"/>
                <w:lang w:val="kk-KZ"/>
              </w:rPr>
            </w:pPr>
          </w:p>
        </w:tc>
      </w:tr>
    </w:tbl>
    <w:p w14:paraId="0A970AB2" w14:textId="63B0441C" w:rsidR="009D5E85" w:rsidRPr="00BF20D7" w:rsidRDefault="004616DD" w:rsidP="00663953">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lastRenderedPageBreak/>
        <w:t>»;</w:t>
      </w:r>
    </w:p>
    <w:p w14:paraId="6F27EF5B" w14:textId="0D8A1E5B" w:rsidR="00900744" w:rsidRPr="00BF20D7" w:rsidRDefault="008E7F4B" w:rsidP="00900744">
      <w:pPr>
        <w:pStyle w:val="01squarebullet"/>
        <w:spacing w:before="0" w:after="0" w:line="240" w:lineRule="auto"/>
        <w:ind w:left="0" w:right="0" w:firstLine="708"/>
        <w:rPr>
          <w:bCs/>
          <w:sz w:val="28"/>
          <w:szCs w:val="28"/>
        </w:rPr>
      </w:pPr>
      <w:r w:rsidRPr="00BF20D7">
        <w:rPr>
          <w:sz w:val="28"/>
          <w:szCs w:val="24"/>
        </w:rPr>
        <w:t xml:space="preserve">в </w:t>
      </w:r>
      <w:r w:rsidR="00900744" w:rsidRPr="00BF20D7">
        <w:rPr>
          <w:sz w:val="28"/>
          <w:szCs w:val="24"/>
        </w:rPr>
        <w:t>раздел</w:t>
      </w:r>
      <w:r w:rsidRPr="00BF20D7">
        <w:rPr>
          <w:sz w:val="28"/>
          <w:szCs w:val="24"/>
        </w:rPr>
        <w:t>е</w:t>
      </w:r>
      <w:r w:rsidR="00900744" w:rsidRPr="00BF20D7">
        <w:rPr>
          <w:sz w:val="28"/>
          <w:szCs w:val="24"/>
        </w:rPr>
        <w:t xml:space="preserve"> «Направление 3. Нефтяная промышленность»</w:t>
      </w:r>
      <w:r w:rsidRPr="00BF20D7">
        <w:rPr>
          <w:sz w:val="28"/>
          <w:szCs w:val="24"/>
        </w:rPr>
        <w:t>:</w:t>
      </w:r>
    </w:p>
    <w:p w14:paraId="592BFD65" w14:textId="068AEAB2" w:rsidR="008E7F4B" w:rsidRPr="00BF20D7" w:rsidRDefault="008E7F4B" w:rsidP="008E7F4B">
      <w:pPr>
        <w:pStyle w:val="01squarebullet"/>
        <w:spacing w:before="0" w:after="0" w:line="240" w:lineRule="auto"/>
        <w:ind w:left="0" w:right="0" w:firstLine="708"/>
        <w:rPr>
          <w:bCs/>
          <w:sz w:val="28"/>
          <w:szCs w:val="28"/>
        </w:rPr>
      </w:pPr>
      <w:r w:rsidRPr="00BF20D7">
        <w:rPr>
          <w:sz w:val="28"/>
          <w:szCs w:val="24"/>
        </w:rPr>
        <w:t xml:space="preserve">подраздел «Целевой индикатор </w:t>
      </w:r>
      <w:r w:rsidR="00811C46" w:rsidRPr="00BF20D7">
        <w:rPr>
          <w:sz w:val="28"/>
          <w:szCs w:val="24"/>
        </w:rPr>
        <w:t>4</w:t>
      </w:r>
      <w:r w:rsidRPr="00BF20D7">
        <w:rPr>
          <w:sz w:val="28"/>
          <w:szCs w:val="24"/>
        </w:rPr>
        <w:t xml:space="preserve">» </w:t>
      </w:r>
      <w:r w:rsidRPr="00BF20D7">
        <w:rPr>
          <w:bCs/>
          <w:sz w:val="28"/>
          <w:szCs w:val="28"/>
        </w:rPr>
        <w:t>изложить в новой редакции:</w:t>
      </w:r>
    </w:p>
    <w:p w14:paraId="1BEED5DA" w14:textId="13A3AC7C" w:rsidR="009D5E85" w:rsidRPr="00BF20D7" w:rsidRDefault="009D5E85" w:rsidP="00813F45">
      <w:pPr>
        <w:pStyle w:val="01squarebullet"/>
        <w:spacing w:before="0" w:after="0" w:line="240" w:lineRule="auto"/>
        <w:ind w:right="0" w:firstLine="348"/>
        <w:rPr>
          <w:color w:val="000000"/>
          <w:spacing w:val="2"/>
          <w:sz w:val="28"/>
          <w:szCs w:val="28"/>
          <w:shd w:val="clear" w:color="auto" w:fill="FFFFFF"/>
        </w:rPr>
      </w:pPr>
      <w:r w:rsidRPr="00BF20D7">
        <w:rPr>
          <w:bCs/>
          <w:sz w:val="28"/>
          <w:szCs w:val="28"/>
        </w:rPr>
        <w:t>«</w:t>
      </w:r>
    </w:p>
    <w:tbl>
      <w:tblPr>
        <w:tblpPr w:leftFromText="180" w:rightFromText="180" w:vertAnchor="text" w:tblpY="1"/>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9"/>
        <w:gridCol w:w="2255"/>
      </w:tblGrid>
      <w:tr w:rsidR="009D5E85" w:rsidRPr="00BF20D7" w14:paraId="7CE3610A" w14:textId="77777777" w:rsidTr="00CE29A3">
        <w:trPr>
          <w:trHeight w:val="30"/>
        </w:trPr>
        <w:tc>
          <w:tcPr>
            <w:tcW w:w="7389" w:type="dxa"/>
            <w:tcMar>
              <w:top w:w="15" w:type="dxa"/>
              <w:left w:w="15" w:type="dxa"/>
              <w:bottom w:w="15" w:type="dxa"/>
              <w:right w:w="15" w:type="dxa"/>
            </w:tcMar>
          </w:tcPr>
          <w:p w14:paraId="28CF2AD6" w14:textId="77777777" w:rsidR="009D5E85" w:rsidRPr="00BF20D7" w:rsidRDefault="009D5E85" w:rsidP="00CE29A3">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 xml:space="preserve">Направление 3. Нефтяная промышленность </w:t>
            </w:r>
          </w:p>
          <w:p w14:paraId="2EAB2F3B" w14:textId="77777777" w:rsidR="009D5E85" w:rsidRPr="00BF20D7" w:rsidRDefault="009D5E85" w:rsidP="00CE29A3">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Целевой индикатор 4. Добыча нефти – 99,4 миллиона тонн к 2026 году:</w:t>
            </w:r>
          </w:p>
          <w:p w14:paraId="783FBBF4" w14:textId="77777777" w:rsidR="009D5E85" w:rsidRPr="00BF20D7" w:rsidRDefault="009D5E85" w:rsidP="00CE29A3">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2022 год – 82,88 миллиона тонн;</w:t>
            </w:r>
          </w:p>
          <w:p w14:paraId="401A7175" w14:textId="77777777" w:rsidR="009D5E85" w:rsidRPr="00BF20D7" w:rsidRDefault="009D5E85" w:rsidP="00CE29A3">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2023 год – 90,5 миллиона тонн;</w:t>
            </w:r>
          </w:p>
          <w:p w14:paraId="517F6C0C" w14:textId="77777777" w:rsidR="009D5E85" w:rsidRPr="00BF20D7" w:rsidRDefault="009D5E85" w:rsidP="00CE29A3">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2024 год – 95,4 миллиона тонн;</w:t>
            </w:r>
          </w:p>
          <w:p w14:paraId="3EA4BDC7" w14:textId="0513617C" w:rsidR="009D5E85" w:rsidRPr="00BF20D7" w:rsidRDefault="009D5E85" w:rsidP="00557C23">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2025 год – 103,3 миллиона тонн.</w:t>
            </w:r>
          </w:p>
        </w:tc>
        <w:tc>
          <w:tcPr>
            <w:tcW w:w="2255" w:type="dxa"/>
            <w:tcMar>
              <w:top w:w="15" w:type="dxa"/>
              <w:left w:w="15" w:type="dxa"/>
              <w:bottom w:w="15" w:type="dxa"/>
              <w:right w:w="15" w:type="dxa"/>
            </w:tcMar>
          </w:tcPr>
          <w:p w14:paraId="51115F65" w14:textId="77777777" w:rsidR="009D5E85" w:rsidRPr="00BF20D7" w:rsidRDefault="009D5E85"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 xml:space="preserve">МЭ, </w:t>
            </w:r>
          </w:p>
          <w:p w14:paraId="2285994F" w14:textId="77777777" w:rsidR="009D5E85" w:rsidRPr="00BF20D7" w:rsidRDefault="009D5E85"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АО «НК «</w:t>
            </w:r>
            <w:proofErr w:type="spellStart"/>
            <w:r w:rsidRPr="00BF20D7">
              <w:rPr>
                <w:rFonts w:ascii="Times New Roman" w:hAnsi="Times New Roman" w:cs="Times New Roman"/>
                <w:sz w:val="24"/>
                <w:szCs w:val="24"/>
              </w:rPr>
              <w:t>КазМунайГаз</w:t>
            </w:r>
            <w:proofErr w:type="spellEnd"/>
            <w:r w:rsidRPr="00BF20D7">
              <w:rPr>
                <w:rFonts w:ascii="Times New Roman" w:hAnsi="Times New Roman" w:cs="Times New Roman"/>
                <w:sz w:val="24"/>
                <w:szCs w:val="24"/>
              </w:rPr>
              <w:t>»</w:t>
            </w:r>
          </w:p>
          <w:p w14:paraId="7A572996" w14:textId="77777777" w:rsidR="009D5E85" w:rsidRPr="00BF20D7" w:rsidRDefault="009D5E85"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(по согласованию)</w:t>
            </w:r>
          </w:p>
        </w:tc>
      </w:tr>
    </w:tbl>
    <w:p w14:paraId="35501140" w14:textId="080EBAFF" w:rsidR="009D5E85" w:rsidRPr="00BF20D7" w:rsidRDefault="009D5E85" w:rsidP="00900744">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w:t>
      </w:r>
    </w:p>
    <w:p w14:paraId="38287A9D" w14:textId="510492C6" w:rsidR="00C147B0" w:rsidRPr="00BF20D7" w:rsidRDefault="00C147B0" w:rsidP="00900744">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подраздел «Реформа 5. Завершение крупных проектов добычи нефти»:</w:t>
      </w:r>
    </w:p>
    <w:p w14:paraId="52C7F35C" w14:textId="7611F597" w:rsidR="009D5E85" w:rsidRPr="00BF20D7" w:rsidRDefault="009D5E85" w:rsidP="009D5E85">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дополнить строкой, порядковый номер 35-1, следующего содержания:</w:t>
      </w:r>
    </w:p>
    <w:p w14:paraId="5BCFE0D2" w14:textId="77777777" w:rsidR="009D5E85" w:rsidRPr="00BF20D7" w:rsidRDefault="009D5E85" w:rsidP="009D5E85">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w:t>
      </w:r>
    </w:p>
    <w:tbl>
      <w:tblPr>
        <w:tblpPr w:leftFromText="180" w:rightFromText="180" w:vertAnchor="text" w:tblpY="1"/>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919"/>
        <w:gridCol w:w="2365"/>
        <w:gridCol w:w="1603"/>
        <w:gridCol w:w="2255"/>
      </w:tblGrid>
      <w:tr w:rsidR="009D5E85" w:rsidRPr="00BF20D7" w14:paraId="32CD6557" w14:textId="77777777" w:rsidTr="00CE29A3">
        <w:trPr>
          <w:trHeight w:val="30"/>
        </w:trPr>
        <w:tc>
          <w:tcPr>
            <w:tcW w:w="502" w:type="dxa"/>
            <w:tcMar>
              <w:top w:w="15" w:type="dxa"/>
              <w:left w:w="15" w:type="dxa"/>
              <w:bottom w:w="15" w:type="dxa"/>
              <w:right w:w="15" w:type="dxa"/>
            </w:tcMar>
          </w:tcPr>
          <w:p w14:paraId="59CBD793" w14:textId="21275233" w:rsidR="009D5E85" w:rsidRPr="00BF20D7" w:rsidRDefault="009D5E85"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35-1</w:t>
            </w:r>
          </w:p>
        </w:tc>
        <w:tc>
          <w:tcPr>
            <w:tcW w:w="2919" w:type="dxa"/>
            <w:tcMar>
              <w:top w:w="15" w:type="dxa"/>
              <w:left w:w="15" w:type="dxa"/>
              <w:bottom w:w="15" w:type="dxa"/>
              <w:right w:w="15" w:type="dxa"/>
            </w:tcMar>
          </w:tcPr>
          <w:p w14:paraId="7C19FB7D" w14:textId="77777777" w:rsidR="009D5E85" w:rsidRPr="00BF20D7" w:rsidRDefault="009D5E85" w:rsidP="00CE29A3">
            <w:pPr>
              <w:pStyle w:val="pj"/>
              <w:ind w:firstLine="0"/>
              <w:rPr>
                <w:bCs/>
              </w:rPr>
            </w:pPr>
            <w:r w:rsidRPr="00BF20D7">
              <w:rPr>
                <w:bCs/>
              </w:rPr>
              <w:t>Разработка совместно с зарубежными партнерами Комплексного плана развития крупнейших нефтегазовых проектов</w:t>
            </w:r>
          </w:p>
        </w:tc>
        <w:tc>
          <w:tcPr>
            <w:tcW w:w="2365" w:type="dxa"/>
            <w:tcMar>
              <w:top w:w="15" w:type="dxa"/>
              <w:left w:w="15" w:type="dxa"/>
              <w:bottom w:w="15" w:type="dxa"/>
              <w:right w:w="15" w:type="dxa"/>
            </w:tcMar>
          </w:tcPr>
          <w:p w14:paraId="0BD1E97E" w14:textId="77777777" w:rsidR="009D5E85" w:rsidRPr="00BF20D7" w:rsidRDefault="009D5E85" w:rsidP="00CE29A3">
            <w:pPr>
              <w:spacing w:after="0" w:line="240" w:lineRule="auto"/>
              <w:jc w:val="center"/>
              <w:rPr>
                <w:rFonts w:ascii="Times New Roman" w:hAnsi="Times New Roman" w:cs="Times New Roman"/>
                <w:sz w:val="24"/>
                <w:szCs w:val="24"/>
                <w:lang w:val="kk-KZ"/>
              </w:rPr>
            </w:pPr>
            <w:r w:rsidRPr="00BF20D7">
              <w:rPr>
                <w:rFonts w:ascii="Times New Roman" w:hAnsi="Times New Roman" w:cs="Times New Roman"/>
                <w:bCs/>
                <w:sz w:val="24"/>
                <w:szCs w:val="24"/>
              </w:rPr>
              <w:t>внесение проекта постановления Правительства Республики Казахстан</w:t>
            </w:r>
          </w:p>
        </w:tc>
        <w:tc>
          <w:tcPr>
            <w:tcW w:w="1603" w:type="dxa"/>
            <w:tcMar>
              <w:top w:w="15" w:type="dxa"/>
              <w:left w:w="15" w:type="dxa"/>
              <w:bottom w:w="15" w:type="dxa"/>
              <w:right w:w="15" w:type="dxa"/>
            </w:tcMar>
          </w:tcPr>
          <w:p w14:paraId="3DDE76C9" w14:textId="146C7139" w:rsidR="009D5E85" w:rsidRPr="00BF20D7" w:rsidRDefault="009D5E85"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bCs/>
                <w:sz w:val="24"/>
                <w:szCs w:val="24"/>
              </w:rPr>
              <w:t xml:space="preserve">2023 </w:t>
            </w:r>
            <w:r w:rsidR="00922A20" w:rsidRPr="00BF20D7">
              <w:rPr>
                <w:rFonts w:ascii="Times New Roman" w:hAnsi="Times New Roman" w:cs="Times New Roman"/>
                <w:bCs/>
                <w:sz w:val="24"/>
                <w:szCs w:val="24"/>
              </w:rPr>
              <w:t>год</w:t>
            </w:r>
          </w:p>
        </w:tc>
        <w:tc>
          <w:tcPr>
            <w:tcW w:w="2255" w:type="dxa"/>
            <w:tcMar>
              <w:top w:w="15" w:type="dxa"/>
              <w:left w:w="15" w:type="dxa"/>
              <w:bottom w:w="15" w:type="dxa"/>
              <w:right w:w="15" w:type="dxa"/>
            </w:tcMar>
          </w:tcPr>
          <w:p w14:paraId="1A7FC5A1" w14:textId="77777777" w:rsidR="009D5E85" w:rsidRPr="00BF20D7" w:rsidRDefault="009D5E85"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bCs/>
                <w:sz w:val="24"/>
                <w:szCs w:val="24"/>
              </w:rPr>
              <w:t xml:space="preserve">МЭ, МНЭ, МФ, </w:t>
            </w:r>
            <w:r w:rsidRPr="00BF20D7">
              <w:rPr>
                <w:rFonts w:ascii="Times New Roman" w:hAnsi="Times New Roman" w:cs="Times New Roman"/>
                <w:sz w:val="24"/>
                <w:szCs w:val="24"/>
              </w:rPr>
              <w:t>АО «ФНБ «</w:t>
            </w:r>
            <w:proofErr w:type="spellStart"/>
            <w:r w:rsidRPr="00BF20D7">
              <w:rPr>
                <w:rFonts w:ascii="Times New Roman" w:hAnsi="Times New Roman" w:cs="Times New Roman"/>
                <w:sz w:val="24"/>
                <w:szCs w:val="24"/>
              </w:rPr>
              <w:t>Самрук-Казына</w:t>
            </w:r>
            <w:proofErr w:type="spellEnd"/>
            <w:r w:rsidRPr="00BF20D7">
              <w:rPr>
                <w:rFonts w:ascii="Times New Roman" w:hAnsi="Times New Roman" w:cs="Times New Roman"/>
                <w:sz w:val="24"/>
                <w:szCs w:val="24"/>
              </w:rPr>
              <w:t>» (по согласованию), АО «НК «</w:t>
            </w:r>
            <w:proofErr w:type="spellStart"/>
            <w:r w:rsidRPr="00BF20D7">
              <w:rPr>
                <w:rFonts w:ascii="Times New Roman" w:hAnsi="Times New Roman" w:cs="Times New Roman"/>
                <w:sz w:val="24"/>
                <w:szCs w:val="24"/>
              </w:rPr>
              <w:t>КазМунайГаз</w:t>
            </w:r>
            <w:proofErr w:type="spellEnd"/>
            <w:r w:rsidRPr="00BF20D7">
              <w:rPr>
                <w:rFonts w:ascii="Times New Roman" w:hAnsi="Times New Roman" w:cs="Times New Roman"/>
                <w:sz w:val="24"/>
                <w:szCs w:val="24"/>
              </w:rPr>
              <w:t xml:space="preserve">» (по согласованию), </w:t>
            </w:r>
            <w:r w:rsidRPr="00BF20D7">
              <w:rPr>
                <w:rFonts w:ascii="Times New Roman" w:hAnsi="Times New Roman" w:cs="Times New Roman"/>
                <w:bCs/>
                <w:sz w:val="24"/>
                <w:szCs w:val="24"/>
              </w:rPr>
              <w:t>АО «НК «</w:t>
            </w:r>
            <w:proofErr w:type="spellStart"/>
            <w:r w:rsidRPr="00BF20D7">
              <w:rPr>
                <w:rFonts w:ascii="Times New Roman" w:hAnsi="Times New Roman" w:cs="Times New Roman"/>
                <w:bCs/>
                <w:sz w:val="24"/>
                <w:szCs w:val="24"/>
              </w:rPr>
              <w:t>Qazaq</w:t>
            </w:r>
            <w:proofErr w:type="spellEnd"/>
            <w:r w:rsidRPr="00BF20D7">
              <w:rPr>
                <w:rFonts w:ascii="Times New Roman" w:hAnsi="Times New Roman" w:cs="Times New Roman"/>
                <w:bCs/>
                <w:sz w:val="24"/>
                <w:szCs w:val="24"/>
                <w:lang w:val="en-US"/>
              </w:rPr>
              <w:t>G</w:t>
            </w:r>
            <w:proofErr w:type="spellStart"/>
            <w:r w:rsidRPr="00BF20D7">
              <w:rPr>
                <w:rFonts w:ascii="Times New Roman" w:hAnsi="Times New Roman" w:cs="Times New Roman"/>
                <w:bCs/>
                <w:sz w:val="24"/>
                <w:szCs w:val="24"/>
              </w:rPr>
              <w:t>az</w:t>
            </w:r>
            <w:proofErr w:type="spellEnd"/>
            <w:r w:rsidRPr="00BF20D7">
              <w:rPr>
                <w:rFonts w:ascii="Times New Roman" w:hAnsi="Times New Roman" w:cs="Times New Roman"/>
                <w:bCs/>
                <w:sz w:val="24"/>
                <w:szCs w:val="24"/>
              </w:rPr>
              <w:t xml:space="preserve">» </w:t>
            </w:r>
            <w:r w:rsidRPr="00BF20D7">
              <w:rPr>
                <w:rFonts w:ascii="Times New Roman" w:hAnsi="Times New Roman" w:cs="Times New Roman"/>
                <w:sz w:val="24"/>
                <w:szCs w:val="24"/>
              </w:rPr>
              <w:t>(по согласованию)</w:t>
            </w:r>
          </w:p>
        </w:tc>
      </w:tr>
    </w:tbl>
    <w:p w14:paraId="24E2747A" w14:textId="2EDC12E1" w:rsidR="00B418F6" w:rsidRPr="00BF20D7" w:rsidRDefault="009D5E85" w:rsidP="00900744">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w:t>
      </w:r>
    </w:p>
    <w:p w14:paraId="4BCD1D9A" w14:textId="0A5C820E" w:rsidR="00C147B0" w:rsidRPr="00BF20D7" w:rsidRDefault="00C147B0" w:rsidP="00900744">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в подразделе «Реформа 7. Реформирование рынка горюче-смазочных материалов»:</w:t>
      </w:r>
    </w:p>
    <w:p w14:paraId="125D36F2" w14:textId="08208515" w:rsidR="00B418F6" w:rsidRPr="00BF20D7" w:rsidRDefault="00B418F6" w:rsidP="00B418F6">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строку, порядковый номер 48, изложить в следующей редакции:</w:t>
      </w:r>
    </w:p>
    <w:p w14:paraId="3F3E27E7" w14:textId="3768A860" w:rsidR="00B418F6" w:rsidRPr="00BF20D7" w:rsidRDefault="00900744" w:rsidP="004616DD">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w:t>
      </w:r>
    </w:p>
    <w:tbl>
      <w:tblPr>
        <w:tblpPr w:leftFromText="180" w:rightFromText="180" w:vertAnchor="text" w:tblpY="1"/>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919"/>
        <w:gridCol w:w="2365"/>
        <w:gridCol w:w="1603"/>
        <w:gridCol w:w="2255"/>
      </w:tblGrid>
      <w:tr w:rsidR="00B418F6" w:rsidRPr="00BF20D7" w14:paraId="6062FF78" w14:textId="77777777" w:rsidTr="00CE29A3">
        <w:trPr>
          <w:trHeight w:val="30"/>
        </w:trPr>
        <w:tc>
          <w:tcPr>
            <w:tcW w:w="502" w:type="dxa"/>
            <w:tcMar>
              <w:top w:w="15" w:type="dxa"/>
              <w:left w:w="15" w:type="dxa"/>
              <w:bottom w:w="15" w:type="dxa"/>
              <w:right w:w="15" w:type="dxa"/>
            </w:tcMar>
          </w:tcPr>
          <w:p w14:paraId="1275233D" w14:textId="77777777" w:rsidR="00B418F6" w:rsidRPr="00BF20D7" w:rsidRDefault="00B418F6" w:rsidP="00CE29A3">
            <w:pPr>
              <w:jc w:val="center"/>
              <w:rPr>
                <w:rFonts w:ascii="Times New Roman" w:hAnsi="Times New Roman"/>
                <w:sz w:val="24"/>
                <w:szCs w:val="24"/>
              </w:rPr>
            </w:pPr>
            <w:r w:rsidRPr="00BF20D7">
              <w:rPr>
                <w:rFonts w:ascii="Times New Roman" w:hAnsi="Times New Roman"/>
                <w:sz w:val="24"/>
                <w:szCs w:val="24"/>
              </w:rPr>
              <w:t>48</w:t>
            </w:r>
          </w:p>
        </w:tc>
        <w:tc>
          <w:tcPr>
            <w:tcW w:w="2919" w:type="dxa"/>
            <w:tcMar>
              <w:top w:w="15" w:type="dxa"/>
              <w:left w:w="15" w:type="dxa"/>
              <w:bottom w:w="15" w:type="dxa"/>
              <w:right w:w="15" w:type="dxa"/>
            </w:tcMar>
          </w:tcPr>
          <w:p w14:paraId="32D59EBF" w14:textId="77777777" w:rsidR="00B418F6" w:rsidRPr="00BF20D7" w:rsidRDefault="00B418F6" w:rsidP="00CE29A3">
            <w:pPr>
              <w:rPr>
                <w:rFonts w:ascii="Times New Roman" w:hAnsi="Times New Roman"/>
                <w:sz w:val="24"/>
                <w:szCs w:val="24"/>
              </w:rPr>
            </w:pPr>
            <w:r w:rsidRPr="00BF20D7">
              <w:rPr>
                <w:rFonts w:ascii="Times New Roman" w:hAnsi="Times New Roman"/>
                <w:sz w:val="24"/>
                <w:szCs w:val="24"/>
              </w:rPr>
              <w:t>Мероприятие 8:</w:t>
            </w:r>
          </w:p>
          <w:p w14:paraId="4837D915" w14:textId="77777777" w:rsidR="00B418F6" w:rsidRPr="00BF20D7" w:rsidRDefault="00B418F6" w:rsidP="00CE29A3">
            <w:pPr>
              <w:jc w:val="both"/>
              <w:rPr>
                <w:rFonts w:ascii="Times New Roman" w:hAnsi="Times New Roman"/>
                <w:sz w:val="24"/>
                <w:szCs w:val="24"/>
              </w:rPr>
            </w:pPr>
            <w:r w:rsidRPr="00BF20D7">
              <w:rPr>
                <w:rFonts w:ascii="Times New Roman" w:hAnsi="Times New Roman"/>
                <w:sz w:val="24"/>
                <w:szCs w:val="24"/>
              </w:rPr>
              <w:t>внедрение модуля контроля реализации нефтепродуктов на базе СУНП</w:t>
            </w:r>
          </w:p>
        </w:tc>
        <w:tc>
          <w:tcPr>
            <w:tcW w:w="2365" w:type="dxa"/>
            <w:tcMar>
              <w:top w:w="15" w:type="dxa"/>
              <w:left w:w="15" w:type="dxa"/>
              <w:bottom w:w="15" w:type="dxa"/>
              <w:right w:w="15" w:type="dxa"/>
            </w:tcMar>
          </w:tcPr>
          <w:p w14:paraId="218FD059" w14:textId="79925841" w:rsidR="00B418F6" w:rsidRPr="00BF20D7" w:rsidRDefault="00B418F6" w:rsidP="00CE29A3">
            <w:pPr>
              <w:jc w:val="center"/>
              <w:rPr>
                <w:rFonts w:ascii="Times New Roman" w:hAnsi="Times New Roman"/>
                <w:sz w:val="24"/>
                <w:szCs w:val="24"/>
              </w:rPr>
            </w:pPr>
            <w:r w:rsidRPr="00BF20D7">
              <w:rPr>
                <w:rFonts w:ascii="Times New Roman" w:hAnsi="Times New Roman"/>
                <w:sz w:val="24"/>
                <w:szCs w:val="24"/>
              </w:rPr>
              <w:t>информация в Правительство</w:t>
            </w:r>
          </w:p>
          <w:p w14:paraId="2538B861" w14:textId="77777777" w:rsidR="00B418F6" w:rsidRPr="00BF20D7" w:rsidRDefault="00B418F6" w:rsidP="00CE29A3">
            <w:pPr>
              <w:jc w:val="center"/>
              <w:rPr>
                <w:rFonts w:ascii="Times New Roman" w:hAnsi="Times New Roman"/>
                <w:sz w:val="24"/>
                <w:szCs w:val="24"/>
              </w:rPr>
            </w:pPr>
            <w:r w:rsidRPr="00BF20D7">
              <w:rPr>
                <w:rFonts w:ascii="Times New Roman" w:hAnsi="Times New Roman"/>
                <w:sz w:val="24"/>
                <w:szCs w:val="24"/>
                <w:lang w:val="kk-KZ"/>
              </w:rPr>
              <w:t>Республики Казахстан</w:t>
            </w:r>
          </w:p>
        </w:tc>
        <w:tc>
          <w:tcPr>
            <w:tcW w:w="1603" w:type="dxa"/>
            <w:tcMar>
              <w:top w:w="15" w:type="dxa"/>
              <w:left w:w="15" w:type="dxa"/>
              <w:bottom w:w="15" w:type="dxa"/>
              <w:right w:w="15" w:type="dxa"/>
            </w:tcMar>
          </w:tcPr>
          <w:p w14:paraId="0C06371C" w14:textId="77777777" w:rsidR="00B418F6" w:rsidRPr="00BF20D7" w:rsidRDefault="00B418F6" w:rsidP="00CE29A3">
            <w:pPr>
              <w:pStyle w:val="01squarebullet"/>
              <w:spacing w:before="0" w:after="0" w:line="240" w:lineRule="auto"/>
              <w:ind w:left="0" w:right="0" w:firstLine="0"/>
              <w:jc w:val="center"/>
              <w:rPr>
                <w:sz w:val="24"/>
                <w:szCs w:val="24"/>
                <w:lang w:val="kk-KZ"/>
              </w:rPr>
            </w:pPr>
            <w:r w:rsidRPr="00BF20D7">
              <w:rPr>
                <w:sz w:val="24"/>
                <w:szCs w:val="24"/>
              </w:rPr>
              <w:t>2022</w:t>
            </w:r>
            <w:r w:rsidRPr="00BF20D7">
              <w:rPr>
                <w:sz w:val="24"/>
                <w:szCs w:val="24"/>
                <w:lang w:val="kk-KZ"/>
              </w:rPr>
              <w:t xml:space="preserve"> год</w:t>
            </w:r>
          </w:p>
        </w:tc>
        <w:tc>
          <w:tcPr>
            <w:tcW w:w="2255" w:type="dxa"/>
            <w:tcMar>
              <w:top w:w="15" w:type="dxa"/>
              <w:left w:w="15" w:type="dxa"/>
              <w:bottom w:w="15" w:type="dxa"/>
              <w:right w:w="15" w:type="dxa"/>
            </w:tcMar>
          </w:tcPr>
          <w:p w14:paraId="14D90DF3" w14:textId="77777777" w:rsidR="004937D1" w:rsidRPr="00BF20D7" w:rsidRDefault="00B418F6" w:rsidP="004937D1">
            <w:pPr>
              <w:spacing w:after="0" w:line="240" w:lineRule="auto"/>
              <w:jc w:val="center"/>
              <w:rPr>
                <w:rFonts w:ascii="Times New Roman" w:hAnsi="Times New Roman"/>
                <w:sz w:val="24"/>
                <w:szCs w:val="24"/>
                <w:lang w:val="kk-KZ"/>
              </w:rPr>
            </w:pPr>
            <w:r w:rsidRPr="00BF20D7">
              <w:rPr>
                <w:rFonts w:ascii="Times New Roman" w:hAnsi="Times New Roman"/>
                <w:sz w:val="24"/>
                <w:szCs w:val="24"/>
                <w:lang w:val="kk-KZ"/>
              </w:rPr>
              <w:t>МЭ, МЦРИАП, МВД, МСХ, НБ</w:t>
            </w:r>
          </w:p>
          <w:p w14:paraId="03AEC760" w14:textId="6089784D" w:rsidR="00B418F6" w:rsidRPr="00BF20D7" w:rsidRDefault="00B418F6" w:rsidP="004937D1">
            <w:pPr>
              <w:spacing w:after="0" w:line="240" w:lineRule="auto"/>
              <w:jc w:val="center"/>
              <w:rPr>
                <w:rFonts w:ascii="Times New Roman" w:hAnsi="Times New Roman"/>
                <w:sz w:val="24"/>
                <w:szCs w:val="24"/>
                <w:lang w:val="kk-KZ"/>
              </w:rPr>
            </w:pPr>
            <w:r w:rsidRPr="00BF20D7">
              <w:rPr>
                <w:rFonts w:ascii="Times New Roman" w:hAnsi="Times New Roman"/>
                <w:sz w:val="24"/>
                <w:szCs w:val="24"/>
              </w:rPr>
              <w:t>(по согласованию)</w:t>
            </w:r>
          </w:p>
          <w:p w14:paraId="6323683E" w14:textId="77777777" w:rsidR="00B418F6" w:rsidRPr="00BF20D7" w:rsidRDefault="00B418F6" w:rsidP="004937D1">
            <w:pPr>
              <w:spacing w:after="0" w:line="240" w:lineRule="auto"/>
              <w:jc w:val="center"/>
              <w:rPr>
                <w:rFonts w:ascii="Times New Roman" w:hAnsi="Times New Roman"/>
                <w:sz w:val="24"/>
                <w:szCs w:val="24"/>
                <w:lang w:val="kk-KZ"/>
              </w:rPr>
            </w:pPr>
          </w:p>
        </w:tc>
      </w:tr>
    </w:tbl>
    <w:p w14:paraId="2F3B4C67" w14:textId="5FAC5FA1" w:rsidR="004616DD" w:rsidRPr="00BF20D7" w:rsidRDefault="00900744" w:rsidP="00900744">
      <w:pPr>
        <w:pStyle w:val="01squarebullet"/>
        <w:spacing w:before="0" w:after="0" w:line="240" w:lineRule="auto"/>
        <w:ind w:right="0" w:firstLine="349"/>
        <w:rPr>
          <w:bCs/>
          <w:sz w:val="28"/>
          <w:szCs w:val="28"/>
          <w:lang w:val="kk-KZ"/>
        </w:rPr>
      </w:pPr>
      <w:r w:rsidRPr="00BF20D7">
        <w:rPr>
          <w:bCs/>
          <w:sz w:val="28"/>
          <w:szCs w:val="28"/>
          <w:lang w:val="kk-KZ"/>
        </w:rPr>
        <w:t>»;</w:t>
      </w:r>
    </w:p>
    <w:p w14:paraId="72DD8B1D" w14:textId="05ED7D95" w:rsidR="00C147B0" w:rsidRPr="00BF20D7" w:rsidRDefault="00C147B0" w:rsidP="00C147B0">
      <w:pPr>
        <w:pStyle w:val="01squarebullet"/>
        <w:spacing w:before="0" w:after="0" w:line="240" w:lineRule="auto"/>
        <w:ind w:left="0" w:right="0" w:firstLine="709"/>
        <w:rPr>
          <w:bCs/>
          <w:sz w:val="28"/>
          <w:szCs w:val="28"/>
          <w:lang w:val="kk-KZ"/>
        </w:rPr>
      </w:pPr>
      <w:r w:rsidRPr="00BF20D7">
        <w:rPr>
          <w:bCs/>
          <w:sz w:val="28"/>
          <w:szCs w:val="28"/>
          <w:lang w:val="kk-KZ"/>
        </w:rPr>
        <w:t>подраздел «Реформа 8. Повышение приоритета газовой отрасли путем расширения ресурсной базы и модернизации газотранспортной системы»:</w:t>
      </w:r>
    </w:p>
    <w:p w14:paraId="0AF6F3E7" w14:textId="7C1D5057" w:rsidR="009D5E85" w:rsidRPr="00BF20D7" w:rsidRDefault="009D5E85" w:rsidP="009D5E85">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дополнить строкой, порядковый номер 54-1, следующего содержания:</w:t>
      </w:r>
    </w:p>
    <w:p w14:paraId="3EF79133" w14:textId="77777777" w:rsidR="009D5E85" w:rsidRPr="00BF20D7" w:rsidRDefault="009D5E85" w:rsidP="009D5E85">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w:t>
      </w:r>
    </w:p>
    <w:tbl>
      <w:tblPr>
        <w:tblpPr w:leftFromText="180" w:rightFromText="180" w:vertAnchor="text" w:tblpY="1"/>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919"/>
        <w:gridCol w:w="2365"/>
        <w:gridCol w:w="1603"/>
        <w:gridCol w:w="2255"/>
      </w:tblGrid>
      <w:tr w:rsidR="009D5E85" w:rsidRPr="00BF20D7" w14:paraId="0BB9CCAF" w14:textId="77777777" w:rsidTr="00CE29A3">
        <w:trPr>
          <w:trHeight w:val="30"/>
        </w:trPr>
        <w:tc>
          <w:tcPr>
            <w:tcW w:w="502" w:type="dxa"/>
            <w:tcMar>
              <w:top w:w="15" w:type="dxa"/>
              <w:left w:w="15" w:type="dxa"/>
              <w:bottom w:w="15" w:type="dxa"/>
              <w:right w:w="15" w:type="dxa"/>
            </w:tcMar>
          </w:tcPr>
          <w:p w14:paraId="522A085A" w14:textId="4C21BEFF" w:rsidR="009D5E85" w:rsidRPr="00BF20D7" w:rsidRDefault="009D5E85"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54-1</w:t>
            </w:r>
          </w:p>
        </w:tc>
        <w:tc>
          <w:tcPr>
            <w:tcW w:w="2919" w:type="dxa"/>
            <w:tcMar>
              <w:top w:w="15" w:type="dxa"/>
              <w:left w:w="15" w:type="dxa"/>
              <w:bottom w:w="15" w:type="dxa"/>
              <w:right w:w="15" w:type="dxa"/>
            </w:tcMar>
          </w:tcPr>
          <w:p w14:paraId="318F4AAD" w14:textId="77777777" w:rsidR="009D5E85" w:rsidRPr="00BF20D7" w:rsidRDefault="009D5E85" w:rsidP="00CE29A3">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 xml:space="preserve">Мероприятие 7 (новое). Создание и внедрение аналитической геоинформационной системы по объектам газопроводов (AGIS) </w:t>
            </w:r>
            <w:r w:rsidRPr="00BF20D7">
              <w:rPr>
                <w:rFonts w:ascii="Times New Roman" w:hAnsi="Times New Roman" w:cs="Times New Roman"/>
                <w:sz w:val="24"/>
                <w:szCs w:val="24"/>
              </w:rPr>
              <w:lastRenderedPageBreak/>
              <w:t>согласно утвержденного плана</w:t>
            </w:r>
          </w:p>
        </w:tc>
        <w:tc>
          <w:tcPr>
            <w:tcW w:w="2365" w:type="dxa"/>
            <w:tcMar>
              <w:top w:w="15" w:type="dxa"/>
              <w:left w:w="15" w:type="dxa"/>
              <w:bottom w:w="15" w:type="dxa"/>
              <w:right w:w="15" w:type="dxa"/>
            </w:tcMar>
          </w:tcPr>
          <w:p w14:paraId="61308A7D" w14:textId="77777777" w:rsidR="009D5E85" w:rsidRPr="00BF20D7" w:rsidRDefault="009D5E85"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lastRenderedPageBreak/>
              <w:t>информация в Правительство</w:t>
            </w:r>
          </w:p>
          <w:p w14:paraId="1E3DCDBB" w14:textId="77777777" w:rsidR="009D5E85" w:rsidRPr="00BF20D7" w:rsidRDefault="009D5E85"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lang w:val="kk-KZ"/>
              </w:rPr>
              <w:t>Республики Казахстан</w:t>
            </w:r>
          </w:p>
        </w:tc>
        <w:tc>
          <w:tcPr>
            <w:tcW w:w="1603" w:type="dxa"/>
            <w:tcMar>
              <w:top w:w="15" w:type="dxa"/>
              <w:left w:w="15" w:type="dxa"/>
              <w:bottom w:w="15" w:type="dxa"/>
              <w:right w:w="15" w:type="dxa"/>
            </w:tcMar>
          </w:tcPr>
          <w:p w14:paraId="440A3D20" w14:textId="77777777" w:rsidR="009D5E85" w:rsidRPr="00BF20D7" w:rsidRDefault="009D5E85"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2025 год</w:t>
            </w:r>
          </w:p>
        </w:tc>
        <w:tc>
          <w:tcPr>
            <w:tcW w:w="2255" w:type="dxa"/>
            <w:tcMar>
              <w:top w:w="15" w:type="dxa"/>
              <w:left w:w="15" w:type="dxa"/>
              <w:bottom w:w="15" w:type="dxa"/>
              <w:right w:w="15" w:type="dxa"/>
            </w:tcMar>
          </w:tcPr>
          <w:p w14:paraId="57D7C552" w14:textId="77777777" w:rsidR="009D5E85" w:rsidRPr="00BF20D7" w:rsidRDefault="009D5E85"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МЭ, АО «НК «</w:t>
            </w:r>
            <w:proofErr w:type="spellStart"/>
            <w:r w:rsidRPr="00BF20D7">
              <w:rPr>
                <w:rFonts w:ascii="Times New Roman" w:hAnsi="Times New Roman" w:cs="Times New Roman"/>
                <w:sz w:val="24"/>
                <w:szCs w:val="24"/>
              </w:rPr>
              <w:t>QazaqGaz</w:t>
            </w:r>
            <w:proofErr w:type="spellEnd"/>
            <w:r w:rsidRPr="00BF20D7">
              <w:rPr>
                <w:rFonts w:ascii="Times New Roman" w:hAnsi="Times New Roman" w:cs="Times New Roman"/>
                <w:sz w:val="24"/>
                <w:szCs w:val="24"/>
              </w:rPr>
              <w:t>» (по согласованию)</w:t>
            </w:r>
          </w:p>
        </w:tc>
      </w:tr>
    </w:tbl>
    <w:p w14:paraId="22B3AD4D" w14:textId="22C4BE5B" w:rsidR="009D5E85" w:rsidRPr="00BF20D7" w:rsidRDefault="009D5E85" w:rsidP="00EA53D0">
      <w:pPr>
        <w:pStyle w:val="01squarebullet"/>
        <w:spacing w:before="0" w:after="0" w:line="240" w:lineRule="auto"/>
        <w:ind w:left="0" w:right="0" w:firstLine="0"/>
        <w:rPr>
          <w:bCs/>
          <w:sz w:val="28"/>
          <w:szCs w:val="28"/>
        </w:rPr>
      </w:pPr>
      <w:r w:rsidRPr="00BF20D7">
        <w:rPr>
          <w:bCs/>
          <w:sz w:val="28"/>
          <w:szCs w:val="28"/>
        </w:rPr>
        <w:lastRenderedPageBreak/>
        <w:tab/>
        <w:t>»;</w:t>
      </w:r>
    </w:p>
    <w:p w14:paraId="53B69AFA" w14:textId="3002E697" w:rsidR="00900744" w:rsidRPr="00BF20D7" w:rsidRDefault="00900744" w:rsidP="00900744">
      <w:pPr>
        <w:pStyle w:val="01squarebullet"/>
        <w:spacing w:before="0" w:after="0" w:line="240" w:lineRule="auto"/>
        <w:ind w:left="0" w:right="0" w:firstLine="708"/>
        <w:rPr>
          <w:bCs/>
          <w:sz w:val="28"/>
          <w:szCs w:val="28"/>
        </w:rPr>
      </w:pPr>
      <w:r w:rsidRPr="00BF20D7">
        <w:rPr>
          <w:sz w:val="28"/>
          <w:szCs w:val="24"/>
        </w:rPr>
        <w:t xml:space="preserve">раздел «Направление 5. </w:t>
      </w:r>
      <w:r w:rsidR="007A0B1D" w:rsidRPr="00BF20D7">
        <w:rPr>
          <w:sz w:val="28"/>
          <w:szCs w:val="28"/>
        </w:rPr>
        <w:t>Нефтегазохимическая промышленность</w:t>
      </w:r>
      <w:r w:rsidRPr="00BF20D7">
        <w:rPr>
          <w:sz w:val="28"/>
          <w:szCs w:val="24"/>
        </w:rPr>
        <w:t>»</w:t>
      </w:r>
      <w:r w:rsidRPr="00BF20D7">
        <w:rPr>
          <w:bCs/>
          <w:sz w:val="28"/>
          <w:szCs w:val="28"/>
        </w:rPr>
        <w:t>:</w:t>
      </w:r>
    </w:p>
    <w:p w14:paraId="1A4B9E12" w14:textId="4DD88700" w:rsidR="00811C46" w:rsidRPr="00BF20D7" w:rsidRDefault="00811C46" w:rsidP="00811C46">
      <w:pPr>
        <w:pStyle w:val="01squarebullet"/>
        <w:spacing w:before="0" w:after="0" w:line="240" w:lineRule="auto"/>
        <w:ind w:left="0" w:right="0" w:firstLine="708"/>
        <w:rPr>
          <w:bCs/>
          <w:sz w:val="28"/>
          <w:szCs w:val="28"/>
        </w:rPr>
      </w:pPr>
      <w:r w:rsidRPr="00BF20D7">
        <w:rPr>
          <w:sz w:val="28"/>
          <w:szCs w:val="24"/>
        </w:rPr>
        <w:t xml:space="preserve">подраздел «Целевой индикатор 6» </w:t>
      </w:r>
      <w:r w:rsidRPr="00BF20D7">
        <w:rPr>
          <w:bCs/>
          <w:sz w:val="28"/>
          <w:szCs w:val="28"/>
        </w:rPr>
        <w:t>изложить в новой редакции:</w:t>
      </w:r>
    </w:p>
    <w:p w14:paraId="0AEF360F" w14:textId="33DB014B" w:rsidR="009D5E85" w:rsidRPr="00BF20D7" w:rsidRDefault="009D5E85" w:rsidP="00EA53D0">
      <w:pPr>
        <w:pStyle w:val="01squarebullet"/>
        <w:spacing w:before="0" w:after="0" w:line="240" w:lineRule="auto"/>
        <w:ind w:left="0" w:right="0" w:firstLine="0"/>
        <w:rPr>
          <w:bCs/>
          <w:sz w:val="28"/>
          <w:szCs w:val="28"/>
        </w:rPr>
      </w:pPr>
      <w:r w:rsidRPr="00BF20D7">
        <w:rPr>
          <w:bCs/>
          <w:sz w:val="28"/>
          <w:szCs w:val="28"/>
        </w:rPr>
        <w:tab/>
        <w:t>«</w:t>
      </w:r>
    </w:p>
    <w:tbl>
      <w:tblPr>
        <w:tblpPr w:leftFromText="180" w:rightFromText="180" w:vertAnchor="text" w:tblpY="1"/>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9"/>
        <w:gridCol w:w="2255"/>
      </w:tblGrid>
      <w:tr w:rsidR="00587F91" w:rsidRPr="00BF20D7" w14:paraId="296BB4A1" w14:textId="77777777" w:rsidTr="00CE29A3">
        <w:trPr>
          <w:trHeight w:val="30"/>
        </w:trPr>
        <w:tc>
          <w:tcPr>
            <w:tcW w:w="7389" w:type="dxa"/>
            <w:tcMar>
              <w:top w:w="15" w:type="dxa"/>
              <w:left w:w="15" w:type="dxa"/>
              <w:bottom w:w="15" w:type="dxa"/>
              <w:right w:w="15" w:type="dxa"/>
            </w:tcMar>
          </w:tcPr>
          <w:p w14:paraId="23D5582C" w14:textId="77777777" w:rsidR="00587F91" w:rsidRPr="00BF20D7" w:rsidRDefault="00587F91" w:rsidP="00CE29A3">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 xml:space="preserve">Направление 5. Нефтегазохимическая промышленность </w:t>
            </w:r>
          </w:p>
          <w:p w14:paraId="4AA442DC" w14:textId="0FD33795" w:rsidR="00587F91" w:rsidRPr="00BF20D7" w:rsidRDefault="00587F91" w:rsidP="00CE29A3">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Целевой индикатор 6. Объем производства нефтегазохимической продукции</w:t>
            </w:r>
            <w:r w:rsidR="004D196A">
              <w:rPr>
                <w:rFonts w:ascii="Times New Roman" w:hAnsi="Times New Roman" w:cs="Times New Roman"/>
                <w:sz w:val="24"/>
                <w:szCs w:val="24"/>
              </w:rPr>
              <w:t xml:space="preserve"> </w:t>
            </w:r>
            <w:r w:rsidRPr="00BF20D7">
              <w:rPr>
                <w:rFonts w:ascii="Times New Roman" w:hAnsi="Times New Roman" w:cs="Times New Roman"/>
                <w:sz w:val="24"/>
                <w:szCs w:val="24"/>
              </w:rPr>
              <w:t>– 913 тысяч тонн к 2026 году:</w:t>
            </w:r>
          </w:p>
          <w:p w14:paraId="1AA5D894" w14:textId="77777777" w:rsidR="00587F91" w:rsidRPr="00BF20D7" w:rsidRDefault="00587F91" w:rsidP="00CE29A3">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2022 год – 256 тысяч тонн;</w:t>
            </w:r>
          </w:p>
          <w:p w14:paraId="67725365" w14:textId="77777777" w:rsidR="00587F91" w:rsidRPr="00BF20D7" w:rsidRDefault="00587F91" w:rsidP="00CE29A3">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2023 год – 515,8 тысяч тонн;</w:t>
            </w:r>
          </w:p>
          <w:p w14:paraId="27F63B49" w14:textId="77777777" w:rsidR="00587F91" w:rsidRPr="00BF20D7" w:rsidRDefault="00587F91" w:rsidP="00CE29A3">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2024 год – 628,3 тысяч тонн;</w:t>
            </w:r>
          </w:p>
          <w:p w14:paraId="2C4D2115" w14:textId="77777777" w:rsidR="00587F91" w:rsidRPr="00BF20D7" w:rsidRDefault="00587F91" w:rsidP="00CE29A3">
            <w:pPr>
              <w:spacing w:after="0" w:line="240" w:lineRule="auto"/>
              <w:rPr>
                <w:rFonts w:ascii="Times New Roman" w:hAnsi="Times New Roman" w:cs="Times New Roman"/>
                <w:sz w:val="24"/>
                <w:szCs w:val="24"/>
              </w:rPr>
            </w:pPr>
            <w:r w:rsidRPr="00BF20D7">
              <w:rPr>
                <w:rFonts w:ascii="Times New Roman" w:hAnsi="Times New Roman" w:cs="Times New Roman"/>
                <w:sz w:val="24"/>
                <w:szCs w:val="24"/>
              </w:rPr>
              <w:t>2025 год – 695 тысяч тонн.</w:t>
            </w:r>
          </w:p>
        </w:tc>
        <w:tc>
          <w:tcPr>
            <w:tcW w:w="2255" w:type="dxa"/>
            <w:tcMar>
              <w:top w:w="15" w:type="dxa"/>
              <w:left w:w="15" w:type="dxa"/>
              <w:bottom w:w="15" w:type="dxa"/>
              <w:right w:w="15" w:type="dxa"/>
            </w:tcMar>
          </w:tcPr>
          <w:p w14:paraId="25FAF9FF" w14:textId="77777777" w:rsidR="00587F91" w:rsidRPr="00BF20D7" w:rsidRDefault="00587F91"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МЭ, МИИР, МНЭ, МИД, МФ, МТИ, МИО, АО «ФНБ «</w:t>
            </w:r>
            <w:proofErr w:type="spellStart"/>
            <w:r w:rsidRPr="00BF20D7">
              <w:rPr>
                <w:rFonts w:ascii="Times New Roman" w:hAnsi="Times New Roman" w:cs="Times New Roman"/>
                <w:sz w:val="24"/>
                <w:szCs w:val="24"/>
              </w:rPr>
              <w:t>Самрук</w:t>
            </w:r>
            <w:proofErr w:type="spellEnd"/>
            <w:r w:rsidRPr="00BF20D7">
              <w:rPr>
                <w:rFonts w:ascii="Times New Roman" w:hAnsi="Times New Roman" w:cs="Times New Roman"/>
                <w:sz w:val="24"/>
                <w:szCs w:val="24"/>
              </w:rPr>
              <w:t>-</w:t>
            </w:r>
            <w:r w:rsidRPr="00BF20D7">
              <w:rPr>
                <w:rFonts w:ascii="Times New Roman" w:hAnsi="Times New Roman" w:cs="Times New Roman"/>
                <w:sz w:val="24"/>
                <w:szCs w:val="24"/>
                <w:lang w:val="kk-KZ"/>
              </w:rPr>
              <w:t>Қ</w:t>
            </w:r>
            <w:proofErr w:type="spellStart"/>
            <w:r w:rsidRPr="00BF20D7">
              <w:rPr>
                <w:rFonts w:ascii="Times New Roman" w:hAnsi="Times New Roman" w:cs="Times New Roman"/>
                <w:sz w:val="24"/>
                <w:szCs w:val="24"/>
              </w:rPr>
              <w:t>азына</w:t>
            </w:r>
            <w:proofErr w:type="spellEnd"/>
            <w:r w:rsidRPr="00BF20D7">
              <w:rPr>
                <w:rFonts w:ascii="Times New Roman" w:hAnsi="Times New Roman" w:cs="Times New Roman"/>
                <w:sz w:val="24"/>
                <w:szCs w:val="24"/>
              </w:rPr>
              <w:t xml:space="preserve">» (по согласованию), </w:t>
            </w:r>
          </w:p>
          <w:p w14:paraId="28557D89" w14:textId="77777777" w:rsidR="00587F91" w:rsidRPr="00BF20D7" w:rsidRDefault="00587F91"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АО «НК «</w:t>
            </w:r>
            <w:proofErr w:type="spellStart"/>
            <w:r w:rsidRPr="00BF20D7">
              <w:rPr>
                <w:rFonts w:ascii="Times New Roman" w:hAnsi="Times New Roman" w:cs="Times New Roman"/>
                <w:sz w:val="24"/>
                <w:szCs w:val="24"/>
              </w:rPr>
              <w:t>КазМунайГаз</w:t>
            </w:r>
            <w:proofErr w:type="spellEnd"/>
            <w:r w:rsidRPr="00BF20D7">
              <w:rPr>
                <w:rFonts w:ascii="Times New Roman" w:hAnsi="Times New Roman" w:cs="Times New Roman"/>
                <w:sz w:val="24"/>
                <w:szCs w:val="24"/>
              </w:rPr>
              <w:t xml:space="preserve">» (по согласованию), </w:t>
            </w:r>
          </w:p>
          <w:p w14:paraId="72BDB8B3" w14:textId="77777777" w:rsidR="00587F91" w:rsidRPr="00BF20D7" w:rsidRDefault="00587F91"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АО «НК «</w:t>
            </w:r>
            <w:proofErr w:type="spellStart"/>
            <w:r w:rsidRPr="00BF20D7">
              <w:rPr>
                <w:rFonts w:ascii="Times New Roman" w:hAnsi="Times New Roman" w:cs="Times New Roman"/>
                <w:sz w:val="24"/>
                <w:szCs w:val="24"/>
              </w:rPr>
              <w:t>QazaqGaz</w:t>
            </w:r>
            <w:proofErr w:type="spellEnd"/>
            <w:r w:rsidRPr="00BF20D7">
              <w:rPr>
                <w:rFonts w:ascii="Times New Roman" w:hAnsi="Times New Roman" w:cs="Times New Roman"/>
                <w:sz w:val="24"/>
                <w:szCs w:val="24"/>
              </w:rPr>
              <w:t xml:space="preserve">» (по согласованию), </w:t>
            </w:r>
          </w:p>
          <w:p w14:paraId="73639340" w14:textId="77777777" w:rsidR="00587F91" w:rsidRPr="00BF20D7" w:rsidRDefault="00587F91"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АО «УК «СЭЗ «НИНТ» (по согласованию)</w:t>
            </w:r>
          </w:p>
          <w:p w14:paraId="4E14F190" w14:textId="77777777" w:rsidR="00587F91" w:rsidRPr="00BF20D7" w:rsidRDefault="00587F91" w:rsidP="00CE29A3">
            <w:pPr>
              <w:spacing w:after="0" w:line="240" w:lineRule="auto"/>
              <w:jc w:val="center"/>
              <w:rPr>
                <w:rFonts w:ascii="Times New Roman" w:hAnsi="Times New Roman" w:cs="Times New Roman"/>
                <w:sz w:val="24"/>
                <w:szCs w:val="24"/>
              </w:rPr>
            </w:pPr>
          </w:p>
          <w:p w14:paraId="14841022" w14:textId="77777777" w:rsidR="00587F91" w:rsidRPr="00BF20D7" w:rsidRDefault="00587F91" w:rsidP="00CE29A3">
            <w:pPr>
              <w:spacing w:after="0" w:line="240" w:lineRule="auto"/>
              <w:jc w:val="center"/>
              <w:rPr>
                <w:rFonts w:ascii="Times New Roman" w:hAnsi="Times New Roman" w:cs="Times New Roman"/>
                <w:sz w:val="24"/>
                <w:szCs w:val="24"/>
              </w:rPr>
            </w:pPr>
          </w:p>
        </w:tc>
      </w:tr>
    </w:tbl>
    <w:p w14:paraId="209D006F" w14:textId="2C79EB3F" w:rsidR="00587F91" w:rsidRPr="00BF20D7" w:rsidRDefault="00587F91" w:rsidP="00EA53D0">
      <w:pPr>
        <w:pStyle w:val="01squarebullet"/>
        <w:spacing w:before="0" w:after="0" w:line="240" w:lineRule="auto"/>
        <w:ind w:left="0" w:right="0" w:firstLine="0"/>
        <w:rPr>
          <w:bCs/>
          <w:sz w:val="28"/>
          <w:szCs w:val="28"/>
        </w:rPr>
      </w:pPr>
      <w:r w:rsidRPr="00BF20D7">
        <w:rPr>
          <w:bCs/>
          <w:sz w:val="28"/>
          <w:szCs w:val="28"/>
        </w:rPr>
        <w:tab/>
        <w:t>»;</w:t>
      </w:r>
    </w:p>
    <w:p w14:paraId="5C428862" w14:textId="25218123" w:rsidR="00C147B0" w:rsidRPr="00BF20D7" w:rsidRDefault="00C147B0" w:rsidP="00EA53D0">
      <w:pPr>
        <w:pStyle w:val="01squarebullet"/>
        <w:spacing w:before="0" w:after="0" w:line="240" w:lineRule="auto"/>
        <w:ind w:left="0" w:right="0" w:firstLine="0"/>
        <w:rPr>
          <w:bCs/>
          <w:sz w:val="28"/>
          <w:szCs w:val="28"/>
        </w:rPr>
      </w:pPr>
      <w:r w:rsidRPr="00BF20D7">
        <w:rPr>
          <w:bCs/>
          <w:sz w:val="28"/>
          <w:szCs w:val="28"/>
        </w:rPr>
        <w:tab/>
        <w:t>в подразделе «Реформа 9. Переход от сырьевой направленности экономики страны к выпуску продукции с высокой добавленной стоимостью»:</w:t>
      </w:r>
    </w:p>
    <w:p w14:paraId="09CC54E7" w14:textId="5F060AB6" w:rsidR="00587F91" w:rsidRPr="00BF20D7" w:rsidRDefault="00587F91" w:rsidP="00587F91">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строку, порядковый номер 55, изложить в новой редакции:</w:t>
      </w:r>
    </w:p>
    <w:p w14:paraId="53E18934" w14:textId="015F790F" w:rsidR="00587F91" w:rsidRPr="00BF20D7" w:rsidRDefault="00682E14" w:rsidP="00EA53D0">
      <w:pPr>
        <w:pStyle w:val="01squarebullet"/>
        <w:spacing w:before="0" w:after="0" w:line="240" w:lineRule="auto"/>
        <w:ind w:left="0" w:right="0" w:firstLine="0"/>
        <w:rPr>
          <w:bCs/>
          <w:sz w:val="28"/>
          <w:szCs w:val="28"/>
        </w:rPr>
      </w:pPr>
      <w:r w:rsidRPr="00BF20D7">
        <w:rPr>
          <w:bCs/>
          <w:sz w:val="28"/>
          <w:szCs w:val="28"/>
        </w:rPr>
        <w:tab/>
        <w:t>«</w:t>
      </w:r>
    </w:p>
    <w:tbl>
      <w:tblPr>
        <w:tblpPr w:leftFromText="180" w:rightFromText="180" w:vertAnchor="text" w:tblpY="1"/>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919"/>
        <w:gridCol w:w="2365"/>
        <w:gridCol w:w="1603"/>
        <w:gridCol w:w="2255"/>
      </w:tblGrid>
      <w:tr w:rsidR="00587F91" w:rsidRPr="00BF20D7" w14:paraId="7104A4AB" w14:textId="77777777" w:rsidTr="00CE29A3">
        <w:trPr>
          <w:trHeight w:val="30"/>
        </w:trPr>
        <w:tc>
          <w:tcPr>
            <w:tcW w:w="502" w:type="dxa"/>
            <w:tcMar>
              <w:top w:w="15" w:type="dxa"/>
              <w:left w:w="15" w:type="dxa"/>
              <w:bottom w:w="15" w:type="dxa"/>
              <w:right w:w="15" w:type="dxa"/>
            </w:tcMar>
          </w:tcPr>
          <w:p w14:paraId="05A74BAE" w14:textId="31F1A8E4" w:rsidR="00587F91" w:rsidRPr="00BF20D7" w:rsidRDefault="007A0B1D"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55</w:t>
            </w:r>
          </w:p>
        </w:tc>
        <w:tc>
          <w:tcPr>
            <w:tcW w:w="2919" w:type="dxa"/>
            <w:tcMar>
              <w:top w:w="15" w:type="dxa"/>
              <w:left w:w="15" w:type="dxa"/>
              <w:bottom w:w="15" w:type="dxa"/>
              <w:right w:w="15" w:type="dxa"/>
            </w:tcMar>
          </w:tcPr>
          <w:p w14:paraId="7E0EFDF7" w14:textId="77777777" w:rsidR="00587F91" w:rsidRPr="00BF20D7" w:rsidRDefault="00587F91" w:rsidP="00CE29A3">
            <w:pPr>
              <w:pStyle w:val="a8"/>
              <w:rPr>
                <w:rFonts w:ascii="Times New Roman" w:hAnsi="Times New Roman" w:cs="Times New Roman"/>
                <w:sz w:val="24"/>
                <w:szCs w:val="24"/>
              </w:rPr>
            </w:pPr>
            <w:r w:rsidRPr="00BF20D7">
              <w:rPr>
                <w:rFonts w:ascii="Times New Roman" w:eastAsia="Times New Roman" w:hAnsi="Times New Roman" w:cs="Times New Roman"/>
                <w:sz w:val="24"/>
                <w:szCs w:val="24"/>
              </w:rPr>
              <w:t>Мероприятие 1:</w:t>
            </w:r>
          </w:p>
          <w:p w14:paraId="2031EFEF" w14:textId="77777777" w:rsidR="00587F91" w:rsidRPr="00BF20D7" w:rsidRDefault="00587F91" w:rsidP="00CE29A3">
            <w:pPr>
              <w:pStyle w:val="a8"/>
              <w:rPr>
                <w:rFonts w:ascii="Times New Roman" w:eastAsia="Times New Roman" w:hAnsi="Times New Roman" w:cs="Times New Roman"/>
                <w:sz w:val="24"/>
                <w:szCs w:val="24"/>
              </w:rPr>
            </w:pPr>
            <w:r w:rsidRPr="00BF20D7">
              <w:rPr>
                <w:rFonts w:ascii="Times New Roman" w:eastAsia="Times New Roman" w:hAnsi="Times New Roman" w:cs="Times New Roman"/>
                <w:sz w:val="24"/>
                <w:szCs w:val="24"/>
              </w:rPr>
              <w:t xml:space="preserve">Обеспечение начала строительства </w:t>
            </w:r>
            <w:proofErr w:type="spellStart"/>
            <w:r w:rsidRPr="00BF20D7">
              <w:rPr>
                <w:rFonts w:ascii="Times New Roman" w:eastAsia="Times New Roman" w:hAnsi="Times New Roman" w:cs="Times New Roman"/>
                <w:sz w:val="24"/>
                <w:szCs w:val="24"/>
              </w:rPr>
              <w:t>газосепарационного</w:t>
            </w:r>
            <w:proofErr w:type="spellEnd"/>
            <w:r w:rsidRPr="00BF20D7">
              <w:rPr>
                <w:rFonts w:ascii="Times New Roman" w:eastAsia="Times New Roman" w:hAnsi="Times New Roman" w:cs="Times New Roman"/>
                <w:sz w:val="24"/>
                <w:szCs w:val="24"/>
              </w:rPr>
              <w:t xml:space="preserve"> комплекса на контрактной территории ТШО</w:t>
            </w:r>
          </w:p>
        </w:tc>
        <w:tc>
          <w:tcPr>
            <w:tcW w:w="2365" w:type="dxa"/>
            <w:tcMar>
              <w:top w:w="15" w:type="dxa"/>
              <w:left w:w="15" w:type="dxa"/>
              <w:bottom w:w="15" w:type="dxa"/>
              <w:right w:w="15" w:type="dxa"/>
            </w:tcMar>
          </w:tcPr>
          <w:p w14:paraId="36CE5966" w14:textId="77777777" w:rsidR="00587F91" w:rsidRPr="00BF20D7" w:rsidRDefault="00587F91" w:rsidP="00CE29A3">
            <w:pPr>
              <w:pStyle w:val="a8"/>
              <w:jc w:val="center"/>
              <w:rPr>
                <w:rFonts w:ascii="Times New Roman" w:eastAsia="Times New Roman" w:hAnsi="Times New Roman" w:cs="Times New Roman"/>
                <w:sz w:val="24"/>
                <w:szCs w:val="24"/>
                <w:lang w:val="kk-KZ"/>
              </w:rPr>
            </w:pPr>
            <w:r w:rsidRPr="00BF20D7">
              <w:rPr>
                <w:rFonts w:ascii="Times New Roman" w:eastAsia="Times New Roman" w:hAnsi="Times New Roman" w:cs="Times New Roman"/>
                <w:sz w:val="24"/>
                <w:szCs w:val="24"/>
                <w:lang w:val="kk-KZ"/>
              </w:rPr>
              <w:t>информация в</w:t>
            </w:r>
          </w:p>
          <w:p w14:paraId="25487306" w14:textId="77777777" w:rsidR="00587F91" w:rsidRPr="00BF20D7" w:rsidRDefault="00587F91" w:rsidP="00CE29A3">
            <w:pPr>
              <w:pStyle w:val="a8"/>
              <w:jc w:val="center"/>
              <w:rPr>
                <w:rFonts w:ascii="Times New Roman" w:eastAsia="Times New Roman" w:hAnsi="Times New Roman" w:cs="Times New Roman"/>
                <w:sz w:val="24"/>
                <w:szCs w:val="24"/>
                <w:lang w:val="kk-KZ"/>
              </w:rPr>
            </w:pPr>
            <w:r w:rsidRPr="00BF20D7">
              <w:rPr>
                <w:rFonts w:ascii="Times New Roman" w:eastAsia="Times New Roman" w:hAnsi="Times New Roman" w:cs="Times New Roman"/>
                <w:sz w:val="24"/>
                <w:szCs w:val="24"/>
                <w:lang w:val="kk-KZ"/>
              </w:rPr>
              <w:t>Аппарат</w:t>
            </w:r>
          </w:p>
          <w:p w14:paraId="67718644" w14:textId="77777777" w:rsidR="00587F91" w:rsidRPr="00BF20D7" w:rsidRDefault="00587F91" w:rsidP="00CE29A3">
            <w:pPr>
              <w:pStyle w:val="a8"/>
              <w:jc w:val="center"/>
              <w:rPr>
                <w:rFonts w:ascii="Times New Roman" w:eastAsia="Times New Roman" w:hAnsi="Times New Roman" w:cs="Times New Roman"/>
                <w:sz w:val="24"/>
                <w:szCs w:val="24"/>
                <w:lang w:val="kk-KZ"/>
              </w:rPr>
            </w:pPr>
            <w:r w:rsidRPr="00BF20D7">
              <w:rPr>
                <w:rFonts w:ascii="Times New Roman" w:eastAsia="Times New Roman" w:hAnsi="Times New Roman" w:cs="Times New Roman"/>
                <w:sz w:val="24"/>
                <w:szCs w:val="24"/>
                <w:lang w:val="kk-KZ"/>
              </w:rPr>
              <w:t>Правительства</w:t>
            </w:r>
          </w:p>
        </w:tc>
        <w:tc>
          <w:tcPr>
            <w:tcW w:w="1603" w:type="dxa"/>
            <w:tcMar>
              <w:top w:w="15" w:type="dxa"/>
              <w:left w:w="15" w:type="dxa"/>
              <w:bottom w:w="15" w:type="dxa"/>
              <w:right w:w="15" w:type="dxa"/>
            </w:tcMar>
          </w:tcPr>
          <w:p w14:paraId="0938DDC9" w14:textId="77777777" w:rsidR="00587F91" w:rsidRPr="00BF20D7" w:rsidRDefault="00587F91" w:rsidP="00CE29A3">
            <w:pPr>
              <w:pStyle w:val="a8"/>
              <w:jc w:val="center"/>
              <w:rPr>
                <w:rFonts w:ascii="Times New Roman" w:eastAsia="Times New Roman" w:hAnsi="Times New Roman" w:cs="Times New Roman"/>
                <w:sz w:val="24"/>
                <w:szCs w:val="24"/>
              </w:rPr>
            </w:pPr>
            <w:r w:rsidRPr="00BF20D7">
              <w:rPr>
                <w:rFonts w:ascii="Times New Roman" w:eastAsia="Times New Roman" w:hAnsi="Times New Roman" w:cs="Times New Roman"/>
                <w:sz w:val="24"/>
                <w:szCs w:val="24"/>
              </w:rPr>
              <w:t>2024 год</w:t>
            </w:r>
          </w:p>
        </w:tc>
        <w:tc>
          <w:tcPr>
            <w:tcW w:w="2255" w:type="dxa"/>
            <w:tcMar>
              <w:top w:w="15" w:type="dxa"/>
              <w:left w:w="15" w:type="dxa"/>
              <w:bottom w:w="15" w:type="dxa"/>
              <w:right w:w="15" w:type="dxa"/>
            </w:tcMar>
          </w:tcPr>
          <w:p w14:paraId="095980B0" w14:textId="77777777" w:rsidR="007B4127" w:rsidRPr="00BF20D7" w:rsidRDefault="007B4127" w:rsidP="007B4127">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АО «НК «</w:t>
            </w:r>
            <w:proofErr w:type="spellStart"/>
            <w:r w:rsidRPr="00BF20D7">
              <w:rPr>
                <w:rFonts w:ascii="Times New Roman" w:hAnsi="Times New Roman" w:cs="Times New Roman"/>
                <w:sz w:val="24"/>
                <w:szCs w:val="24"/>
              </w:rPr>
              <w:t>КазМунайГаз</w:t>
            </w:r>
            <w:proofErr w:type="spellEnd"/>
            <w:r w:rsidRPr="00BF20D7">
              <w:rPr>
                <w:rFonts w:ascii="Times New Roman" w:hAnsi="Times New Roman" w:cs="Times New Roman"/>
                <w:sz w:val="24"/>
                <w:szCs w:val="24"/>
              </w:rPr>
              <w:t xml:space="preserve">» (по согласованию), </w:t>
            </w:r>
          </w:p>
          <w:p w14:paraId="65A11DE4" w14:textId="7E608168" w:rsidR="00587F91" w:rsidRPr="00BF20D7" w:rsidRDefault="007B4127"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МЭ, МФ, МНЭ, МИИР, МЮ</w:t>
            </w:r>
          </w:p>
        </w:tc>
      </w:tr>
    </w:tbl>
    <w:p w14:paraId="5E2FDB63" w14:textId="4643C11C" w:rsidR="00587F91" w:rsidRPr="00BF20D7" w:rsidRDefault="00682E14" w:rsidP="00111F05">
      <w:pPr>
        <w:pStyle w:val="01squarebullet"/>
        <w:spacing w:before="0" w:after="0" w:line="240" w:lineRule="auto"/>
        <w:ind w:left="0" w:right="0" w:firstLine="0"/>
        <w:rPr>
          <w:bCs/>
          <w:sz w:val="28"/>
          <w:szCs w:val="28"/>
        </w:rPr>
      </w:pPr>
      <w:r w:rsidRPr="00BF20D7">
        <w:rPr>
          <w:bCs/>
          <w:sz w:val="28"/>
          <w:szCs w:val="28"/>
        </w:rPr>
        <w:tab/>
        <w:t>»;</w:t>
      </w:r>
    </w:p>
    <w:p w14:paraId="190711E6" w14:textId="01E13199" w:rsidR="00682E14" w:rsidRPr="00BF20D7" w:rsidRDefault="00682E14" w:rsidP="00682E14">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дополнить строк</w:t>
      </w:r>
      <w:r w:rsidR="005B608C" w:rsidRPr="00BF20D7">
        <w:rPr>
          <w:color w:val="000000"/>
          <w:spacing w:val="2"/>
          <w:sz w:val="28"/>
          <w:szCs w:val="28"/>
          <w:shd w:val="clear" w:color="auto" w:fill="FFFFFF"/>
        </w:rPr>
        <w:t>ами</w:t>
      </w:r>
      <w:r w:rsidRPr="00BF20D7">
        <w:rPr>
          <w:color w:val="000000"/>
          <w:spacing w:val="2"/>
          <w:sz w:val="28"/>
          <w:szCs w:val="28"/>
          <w:shd w:val="clear" w:color="auto" w:fill="FFFFFF"/>
        </w:rPr>
        <w:t>, порядковы</w:t>
      </w:r>
      <w:r w:rsidR="005B608C" w:rsidRPr="00BF20D7">
        <w:rPr>
          <w:color w:val="000000"/>
          <w:spacing w:val="2"/>
          <w:sz w:val="28"/>
          <w:szCs w:val="28"/>
          <w:shd w:val="clear" w:color="auto" w:fill="FFFFFF"/>
        </w:rPr>
        <w:t>е</w:t>
      </w:r>
      <w:r w:rsidRPr="00BF20D7">
        <w:rPr>
          <w:color w:val="000000"/>
          <w:spacing w:val="2"/>
          <w:sz w:val="28"/>
          <w:szCs w:val="28"/>
          <w:shd w:val="clear" w:color="auto" w:fill="FFFFFF"/>
        </w:rPr>
        <w:t xml:space="preserve"> номер</w:t>
      </w:r>
      <w:r w:rsidR="005B608C" w:rsidRPr="00BF20D7">
        <w:rPr>
          <w:color w:val="000000"/>
          <w:spacing w:val="2"/>
          <w:sz w:val="28"/>
          <w:szCs w:val="28"/>
          <w:shd w:val="clear" w:color="auto" w:fill="FFFFFF"/>
        </w:rPr>
        <w:t>а</w:t>
      </w:r>
      <w:r w:rsidRPr="00BF20D7">
        <w:rPr>
          <w:color w:val="000000"/>
          <w:spacing w:val="2"/>
          <w:sz w:val="28"/>
          <w:szCs w:val="28"/>
          <w:shd w:val="clear" w:color="auto" w:fill="FFFFFF"/>
        </w:rPr>
        <w:t xml:space="preserve"> 55-1,</w:t>
      </w:r>
      <w:r w:rsidR="005B608C" w:rsidRPr="00BF20D7">
        <w:rPr>
          <w:color w:val="000000"/>
          <w:spacing w:val="2"/>
          <w:sz w:val="28"/>
          <w:szCs w:val="28"/>
          <w:shd w:val="clear" w:color="auto" w:fill="FFFFFF"/>
        </w:rPr>
        <w:t xml:space="preserve"> 55-2</w:t>
      </w:r>
      <w:r w:rsidRPr="00BF20D7">
        <w:rPr>
          <w:color w:val="000000"/>
          <w:spacing w:val="2"/>
          <w:sz w:val="28"/>
          <w:szCs w:val="28"/>
          <w:shd w:val="clear" w:color="auto" w:fill="FFFFFF"/>
        </w:rPr>
        <w:t xml:space="preserve"> следующего содержания:</w:t>
      </w:r>
    </w:p>
    <w:p w14:paraId="150D9C77" w14:textId="702C9B95" w:rsidR="00682E14" w:rsidRPr="00BF20D7" w:rsidRDefault="00682E14" w:rsidP="00682E14">
      <w:pPr>
        <w:pStyle w:val="01squarebullet"/>
        <w:spacing w:before="0" w:after="0" w:line="240" w:lineRule="auto"/>
        <w:ind w:left="0" w:right="0" w:firstLine="708"/>
        <w:rPr>
          <w:color w:val="000000"/>
          <w:spacing w:val="2"/>
          <w:sz w:val="28"/>
          <w:szCs w:val="28"/>
          <w:shd w:val="clear" w:color="auto" w:fill="FFFFFF"/>
        </w:rPr>
      </w:pPr>
      <w:r w:rsidRPr="00BF20D7">
        <w:rPr>
          <w:color w:val="000000"/>
          <w:spacing w:val="2"/>
          <w:sz w:val="28"/>
          <w:szCs w:val="28"/>
          <w:shd w:val="clear" w:color="auto" w:fill="FFFFFF"/>
        </w:rPr>
        <w:t>«</w:t>
      </w:r>
    </w:p>
    <w:tbl>
      <w:tblPr>
        <w:tblpPr w:leftFromText="180" w:rightFromText="180" w:vertAnchor="text" w:tblpY="1"/>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919"/>
        <w:gridCol w:w="2365"/>
        <w:gridCol w:w="1603"/>
        <w:gridCol w:w="2255"/>
      </w:tblGrid>
      <w:tr w:rsidR="00682E14" w:rsidRPr="00BF20D7" w14:paraId="158F66B0" w14:textId="77777777" w:rsidTr="00CE29A3">
        <w:trPr>
          <w:trHeight w:val="30"/>
        </w:trPr>
        <w:tc>
          <w:tcPr>
            <w:tcW w:w="502" w:type="dxa"/>
            <w:tcMar>
              <w:top w:w="15" w:type="dxa"/>
              <w:left w:w="15" w:type="dxa"/>
              <w:bottom w:w="15" w:type="dxa"/>
              <w:right w:w="15" w:type="dxa"/>
            </w:tcMar>
          </w:tcPr>
          <w:p w14:paraId="463B23EA" w14:textId="21CAA24E" w:rsidR="00682E14" w:rsidRPr="00BF20D7" w:rsidRDefault="00682E14"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55-1</w:t>
            </w:r>
          </w:p>
        </w:tc>
        <w:tc>
          <w:tcPr>
            <w:tcW w:w="2919" w:type="dxa"/>
            <w:tcMar>
              <w:top w:w="15" w:type="dxa"/>
              <w:left w:w="15" w:type="dxa"/>
              <w:bottom w:w="15" w:type="dxa"/>
              <w:right w:w="15" w:type="dxa"/>
            </w:tcMar>
          </w:tcPr>
          <w:p w14:paraId="65DD99C1" w14:textId="77777777" w:rsidR="00682E14" w:rsidRPr="00BF20D7" w:rsidRDefault="00682E14" w:rsidP="00CE29A3">
            <w:pPr>
              <w:pStyle w:val="a8"/>
              <w:rPr>
                <w:rFonts w:ascii="Times New Roman" w:hAnsi="Times New Roman" w:cs="Times New Roman"/>
                <w:sz w:val="24"/>
                <w:szCs w:val="24"/>
              </w:rPr>
            </w:pPr>
            <w:r w:rsidRPr="00BF20D7">
              <w:rPr>
                <w:rFonts w:ascii="Times New Roman" w:eastAsia="Times New Roman" w:hAnsi="Times New Roman" w:cs="Times New Roman"/>
                <w:sz w:val="24"/>
                <w:szCs w:val="24"/>
              </w:rPr>
              <w:t>Мероприятие 2:</w:t>
            </w:r>
          </w:p>
          <w:p w14:paraId="0160617A" w14:textId="77777777" w:rsidR="00682E14" w:rsidRPr="00BF20D7" w:rsidRDefault="00682E14" w:rsidP="00CE29A3">
            <w:pPr>
              <w:pStyle w:val="a8"/>
              <w:rPr>
                <w:rFonts w:ascii="Times New Roman" w:eastAsia="Times New Roman" w:hAnsi="Times New Roman" w:cs="Times New Roman"/>
                <w:sz w:val="24"/>
                <w:szCs w:val="24"/>
              </w:rPr>
            </w:pPr>
            <w:r w:rsidRPr="00BF20D7">
              <w:rPr>
                <w:rFonts w:ascii="Times New Roman" w:eastAsia="Times New Roman" w:hAnsi="Times New Roman" w:cs="Times New Roman"/>
                <w:sz w:val="24"/>
                <w:szCs w:val="24"/>
              </w:rPr>
              <w:t xml:space="preserve">Обеспечение начала строительства завода по производству полиэтилена мощностью 1,25 млн тонн в год </w:t>
            </w:r>
          </w:p>
        </w:tc>
        <w:tc>
          <w:tcPr>
            <w:tcW w:w="2365" w:type="dxa"/>
            <w:tcMar>
              <w:top w:w="15" w:type="dxa"/>
              <w:left w:w="15" w:type="dxa"/>
              <w:bottom w:w="15" w:type="dxa"/>
              <w:right w:w="15" w:type="dxa"/>
            </w:tcMar>
          </w:tcPr>
          <w:p w14:paraId="6988290F" w14:textId="77777777" w:rsidR="00682E14" w:rsidRPr="00BF20D7" w:rsidRDefault="00682E14" w:rsidP="00CE29A3">
            <w:pPr>
              <w:pStyle w:val="a8"/>
              <w:jc w:val="center"/>
              <w:rPr>
                <w:rFonts w:ascii="Times New Roman" w:eastAsia="Times New Roman" w:hAnsi="Times New Roman" w:cs="Times New Roman"/>
                <w:sz w:val="24"/>
                <w:szCs w:val="24"/>
                <w:lang w:val="kk-KZ"/>
              </w:rPr>
            </w:pPr>
            <w:r w:rsidRPr="00BF20D7">
              <w:rPr>
                <w:rFonts w:ascii="Times New Roman" w:eastAsia="Times New Roman" w:hAnsi="Times New Roman" w:cs="Times New Roman"/>
                <w:sz w:val="24"/>
                <w:szCs w:val="24"/>
                <w:lang w:val="kk-KZ"/>
              </w:rPr>
              <w:t>информация в</w:t>
            </w:r>
          </w:p>
          <w:p w14:paraId="279C16F1" w14:textId="77777777" w:rsidR="00682E14" w:rsidRPr="00BF20D7" w:rsidRDefault="00682E14" w:rsidP="00CE29A3">
            <w:pPr>
              <w:pStyle w:val="a8"/>
              <w:jc w:val="center"/>
              <w:rPr>
                <w:rFonts w:ascii="Times New Roman" w:eastAsia="Times New Roman" w:hAnsi="Times New Roman" w:cs="Times New Roman"/>
                <w:sz w:val="24"/>
                <w:szCs w:val="24"/>
                <w:lang w:val="kk-KZ"/>
              </w:rPr>
            </w:pPr>
            <w:r w:rsidRPr="00BF20D7">
              <w:rPr>
                <w:rFonts w:ascii="Times New Roman" w:eastAsia="Times New Roman" w:hAnsi="Times New Roman" w:cs="Times New Roman"/>
                <w:sz w:val="24"/>
                <w:szCs w:val="24"/>
                <w:lang w:val="kk-KZ"/>
              </w:rPr>
              <w:t>Аппарат</w:t>
            </w:r>
          </w:p>
          <w:p w14:paraId="2A28EF79" w14:textId="77777777" w:rsidR="00682E14" w:rsidRPr="00BF20D7" w:rsidRDefault="00682E14" w:rsidP="00CE29A3">
            <w:pPr>
              <w:pStyle w:val="a8"/>
              <w:jc w:val="center"/>
              <w:rPr>
                <w:rFonts w:ascii="Times New Roman" w:eastAsia="Times New Roman" w:hAnsi="Times New Roman" w:cs="Times New Roman"/>
                <w:sz w:val="24"/>
                <w:szCs w:val="24"/>
                <w:lang w:val="kk-KZ"/>
              </w:rPr>
            </w:pPr>
            <w:r w:rsidRPr="00BF20D7">
              <w:rPr>
                <w:rFonts w:ascii="Times New Roman" w:eastAsia="Times New Roman" w:hAnsi="Times New Roman" w:cs="Times New Roman"/>
                <w:sz w:val="24"/>
                <w:szCs w:val="24"/>
                <w:lang w:val="kk-KZ"/>
              </w:rPr>
              <w:t>Правительства</w:t>
            </w:r>
          </w:p>
        </w:tc>
        <w:tc>
          <w:tcPr>
            <w:tcW w:w="1603" w:type="dxa"/>
            <w:tcMar>
              <w:top w:w="15" w:type="dxa"/>
              <w:left w:w="15" w:type="dxa"/>
              <w:bottom w:w="15" w:type="dxa"/>
              <w:right w:w="15" w:type="dxa"/>
            </w:tcMar>
          </w:tcPr>
          <w:p w14:paraId="7F77B937" w14:textId="77777777" w:rsidR="00682E14" w:rsidRPr="00BF20D7" w:rsidRDefault="00682E14" w:rsidP="00CE29A3">
            <w:pPr>
              <w:pStyle w:val="a8"/>
              <w:jc w:val="center"/>
              <w:rPr>
                <w:rFonts w:ascii="Times New Roman" w:eastAsia="Times New Roman" w:hAnsi="Times New Roman" w:cs="Times New Roman"/>
                <w:sz w:val="24"/>
                <w:szCs w:val="24"/>
              </w:rPr>
            </w:pPr>
            <w:r w:rsidRPr="00BF20D7">
              <w:rPr>
                <w:rFonts w:ascii="Times New Roman" w:eastAsia="Times New Roman" w:hAnsi="Times New Roman" w:cs="Times New Roman"/>
                <w:sz w:val="24"/>
                <w:szCs w:val="24"/>
              </w:rPr>
              <w:t>2024 год</w:t>
            </w:r>
          </w:p>
        </w:tc>
        <w:tc>
          <w:tcPr>
            <w:tcW w:w="2255" w:type="dxa"/>
            <w:tcMar>
              <w:top w:w="15" w:type="dxa"/>
              <w:left w:w="15" w:type="dxa"/>
              <w:bottom w:w="15" w:type="dxa"/>
              <w:right w:w="15" w:type="dxa"/>
            </w:tcMar>
          </w:tcPr>
          <w:p w14:paraId="04341F7E" w14:textId="77777777" w:rsidR="007B4127" w:rsidRPr="00BF20D7" w:rsidRDefault="007B4127" w:rsidP="007B4127">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АО «НК «</w:t>
            </w:r>
            <w:proofErr w:type="spellStart"/>
            <w:r w:rsidRPr="00BF20D7">
              <w:rPr>
                <w:rFonts w:ascii="Times New Roman" w:hAnsi="Times New Roman" w:cs="Times New Roman"/>
                <w:sz w:val="24"/>
                <w:szCs w:val="24"/>
              </w:rPr>
              <w:t>КазМунайГаз</w:t>
            </w:r>
            <w:proofErr w:type="spellEnd"/>
            <w:r w:rsidRPr="00BF20D7">
              <w:rPr>
                <w:rFonts w:ascii="Times New Roman" w:hAnsi="Times New Roman" w:cs="Times New Roman"/>
                <w:sz w:val="24"/>
                <w:szCs w:val="24"/>
              </w:rPr>
              <w:t xml:space="preserve">» (по согласованию), </w:t>
            </w:r>
          </w:p>
          <w:p w14:paraId="5A504E77" w14:textId="77777777" w:rsidR="00682E14" w:rsidRPr="00BF20D7" w:rsidRDefault="007B4127"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МЭ, МИИР, МНЭ, МФ, МЮ, ТОО «Силена»</w:t>
            </w:r>
          </w:p>
          <w:p w14:paraId="2F095F07" w14:textId="08D41B5E" w:rsidR="00A074EB" w:rsidRPr="00BF20D7" w:rsidRDefault="00A074EB" w:rsidP="00CE29A3">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(по согласованию)</w:t>
            </w:r>
          </w:p>
        </w:tc>
      </w:tr>
      <w:tr w:rsidR="005B608C" w:rsidRPr="00BF20D7" w14:paraId="0CC18052" w14:textId="77777777" w:rsidTr="00CE29A3">
        <w:trPr>
          <w:trHeight w:val="30"/>
        </w:trPr>
        <w:tc>
          <w:tcPr>
            <w:tcW w:w="502" w:type="dxa"/>
            <w:tcMar>
              <w:top w:w="15" w:type="dxa"/>
              <w:left w:w="15" w:type="dxa"/>
              <w:bottom w:w="15" w:type="dxa"/>
              <w:right w:w="15" w:type="dxa"/>
            </w:tcMar>
          </w:tcPr>
          <w:p w14:paraId="76B1F3BE" w14:textId="54113E5A" w:rsidR="005B608C" w:rsidRPr="00BF20D7" w:rsidRDefault="005B608C" w:rsidP="005B608C">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55-2</w:t>
            </w:r>
          </w:p>
        </w:tc>
        <w:tc>
          <w:tcPr>
            <w:tcW w:w="2919" w:type="dxa"/>
            <w:tcMar>
              <w:top w:w="15" w:type="dxa"/>
              <w:left w:w="15" w:type="dxa"/>
              <w:bottom w:w="15" w:type="dxa"/>
              <w:right w:w="15" w:type="dxa"/>
            </w:tcMar>
          </w:tcPr>
          <w:p w14:paraId="3491F15E" w14:textId="77777777" w:rsidR="005B608C" w:rsidRPr="00BF20D7" w:rsidRDefault="005B608C" w:rsidP="005B608C">
            <w:pPr>
              <w:pStyle w:val="a8"/>
              <w:rPr>
                <w:rFonts w:ascii="Times New Roman" w:hAnsi="Times New Roman" w:cs="Times New Roman"/>
                <w:sz w:val="24"/>
                <w:szCs w:val="24"/>
              </w:rPr>
            </w:pPr>
            <w:r w:rsidRPr="00BF20D7">
              <w:rPr>
                <w:rFonts w:ascii="Times New Roman" w:eastAsia="Times New Roman" w:hAnsi="Times New Roman" w:cs="Times New Roman"/>
                <w:sz w:val="24"/>
                <w:szCs w:val="24"/>
              </w:rPr>
              <w:t>Мероприятие 3.</w:t>
            </w:r>
          </w:p>
          <w:p w14:paraId="23E0B238" w14:textId="77A887BB" w:rsidR="005B608C" w:rsidRPr="00BF20D7" w:rsidRDefault="0092041F" w:rsidP="0092041F">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с</w:t>
            </w:r>
            <w:r w:rsidR="005B608C" w:rsidRPr="00BF20D7">
              <w:rPr>
                <w:rFonts w:ascii="Times New Roman" w:eastAsia="Times New Roman" w:hAnsi="Times New Roman" w:cs="Times New Roman"/>
                <w:sz w:val="24"/>
                <w:szCs w:val="24"/>
              </w:rPr>
              <w:t>троительств</w:t>
            </w:r>
            <w:r>
              <w:rPr>
                <w:rFonts w:ascii="Times New Roman" w:eastAsia="Times New Roman" w:hAnsi="Times New Roman" w:cs="Times New Roman"/>
                <w:sz w:val="24"/>
                <w:szCs w:val="24"/>
              </w:rPr>
              <w:t>а</w:t>
            </w:r>
            <w:r w:rsidR="005B608C" w:rsidRPr="00BF20D7">
              <w:rPr>
                <w:rFonts w:ascii="Times New Roman" w:eastAsia="Times New Roman" w:hAnsi="Times New Roman" w:cs="Times New Roman"/>
                <w:sz w:val="24"/>
                <w:szCs w:val="24"/>
              </w:rPr>
              <w:t xml:space="preserve"> завода по производству бутадиена </w:t>
            </w:r>
          </w:p>
        </w:tc>
        <w:tc>
          <w:tcPr>
            <w:tcW w:w="2365" w:type="dxa"/>
            <w:tcMar>
              <w:top w:w="15" w:type="dxa"/>
              <w:left w:w="15" w:type="dxa"/>
              <w:bottom w:w="15" w:type="dxa"/>
              <w:right w:w="15" w:type="dxa"/>
            </w:tcMar>
          </w:tcPr>
          <w:p w14:paraId="7E21D200" w14:textId="43D9D70B" w:rsidR="005B608C" w:rsidRPr="00BF20D7" w:rsidRDefault="005B608C" w:rsidP="005B608C">
            <w:pPr>
              <w:pStyle w:val="a8"/>
              <w:jc w:val="center"/>
              <w:rPr>
                <w:rFonts w:ascii="Times New Roman" w:eastAsia="Times New Roman" w:hAnsi="Times New Roman" w:cs="Times New Roman"/>
                <w:sz w:val="24"/>
                <w:szCs w:val="24"/>
                <w:lang w:val="kk-KZ"/>
              </w:rPr>
            </w:pPr>
            <w:r w:rsidRPr="00BF20D7">
              <w:rPr>
                <w:rFonts w:ascii="Times New Roman" w:eastAsia="Times New Roman" w:hAnsi="Times New Roman" w:cs="Times New Roman"/>
                <w:sz w:val="24"/>
                <w:szCs w:val="24"/>
                <w:lang w:val="kk-KZ"/>
              </w:rPr>
              <w:t>акт ввода в эксплуатацию</w:t>
            </w:r>
          </w:p>
        </w:tc>
        <w:tc>
          <w:tcPr>
            <w:tcW w:w="1603" w:type="dxa"/>
            <w:tcMar>
              <w:top w:w="15" w:type="dxa"/>
              <w:left w:w="15" w:type="dxa"/>
              <w:bottom w:w="15" w:type="dxa"/>
              <w:right w:w="15" w:type="dxa"/>
            </w:tcMar>
          </w:tcPr>
          <w:p w14:paraId="72824B06" w14:textId="171BAAA6" w:rsidR="005B608C" w:rsidRPr="00BF20D7" w:rsidRDefault="005B608C" w:rsidP="005B608C">
            <w:pPr>
              <w:pStyle w:val="a8"/>
              <w:jc w:val="center"/>
              <w:rPr>
                <w:rFonts w:ascii="Times New Roman" w:eastAsia="Times New Roman" w:hAnsi="Times New Roman" w:cs="Times New Roman"/>
                <w:sz w:val="24"/>
                <w:szCs w:val="24"/>
              </w:rPr>
            </w:pPr>
            <w:r w:rsidRPr="00BF20D7">
              <w:rPr>
                <w:rFonts w:ascii="Times New Roman" w:eastAsia="Times New Roman" w:hAnsi="Times New Roman" w:cs="Times New Roman"/>
                <w:sz w:val="24"/>
                <w:szCs w:val="24"/>
              </w:rPr>
              <w:t>2026 год</w:t>
            </w:r>
          </w:p>
        </w:tc>
        <w:tc>
          <w:tcPr>
            <w:tcW w:w="2255" w:type="dxa"/>
            <w:tcMar>
              <w:top w:w="15" w:type="dxa"/>
              <w:left w:w="15" w:type="dxa"/>
              <w:bottom w:w="15" w:type="dxa"/>
              <w:right w:w="15" w:type="dxa"/>
            </w:tcMar>
          </w:tcPr>
          <w:p w14:paraId="738463D3" w14:textId="6EA14431" w:rsidR="005B608C" w:rsidRPr="00BF20D7" w:rsidRDefault="003D7E05" w:rsidP="005B608C">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МЭ,</w:t>
            </w:r>
            <w:r>
              <w:rPr>
                <w:rFonts w:ascii="Times New Roman" w:hAnsi="Times New Roman" w:cs="Times New Roman"/>
                <w:sz w:val="24"/>
                <w:szCs w:val="24"/>
              </w:rPr>
              <w:t xml:space="preserve"> </w:t>
            </w:r>
            <w:r w:rsidR="005B608C" w:rsidRPr="00BF20D7">
              <w:rPr>
                <w:rFonts w:ascii="Times New Roman" w:hAnsi="Times New Roman" w:cs="Times New Roman"/>
                <w:sz w:val="24"/>
                <w:szCs w:val="24"/>
              </w:rPr>
              <w:t>МИИР, МНЭ, МФ, МЮ, АО «ФНБ «</w:t>
            </w:r>
            <w:proofErr w:type="spellStart"/>
            <w:r w:rsidR="005B608C" w:rsidRPr="00BF20D7">
              <w:rPr>
                <w:rFonts w:ascii="Times New Roman" w:hAnsi="Times New Roman" w:cs="Times New Roman"/>
                <w:sz w:val="24"/>
                <w:szCs w:val="24"/>
              </w:rPr>
              <w:t>Самрук</w:t>
            </w:r>
            <w:proofErr w:type="spellEnd"/>
            <w:r w:rsidR="005B608C" w:rsidRPr="00BF20D7">
              <w:rPr>
                <w:rFonts w:ascii="Times New Roman" w:hAnsi="Times New Roman" w:cs="Times New Roman"/>
                <w:sz w:val="24"/>
                <w:szCs w:val="24"/>
              </w:rPr>
              <w:t>-</w:t>
            </w:r>
            <w:r w:rsidR="005B608C" w:rsidRPr="00BF20D7">
              <w:rPr>
                <w:rFonts w:ascii="Times New Roman" w:hAnsi="Times New Roman" w:cs="Times New Roman"/>
                <w:sz w:val="24"/>
                <w:szCs w:val="24"/>
                <w:lang w:val="kk-KZ"/>
              </w:rPr>
              <w:t>Қ</w:t>
            </w:r>
            <w:proofErr w:type="spellStart"/>
            <w:r w:rsidR="005B608C" w:rsidRPr="00BF20D7">
              <w:rPr>
                <w:rFonts w:ascii="Times New Roman" w:hAnsi="Times New Roman" w:cs="Times New Roman"/>
                <w:sz w:val="24"/>
                <w:szCs w:val="24"/>
              </w:rPr>
              <w:t>азына</w:t>
            </w:r>
            <w:proofErr w:type="spellEnd"/>
            <w:r w:rsidR="005B608C" w:rsidRPr="00BF20D7">
              <w:rPr>
                <w:rFonts w:ascii="Times New Roman" w:hAnsi="Times New Roman" w:cs="Times New Roman"/>
                <w:sz w:val="24"/>
                <w:szCs w:val="24"/>
              </w:rPr>
              <w:t>» (по согласованию),</w:t>
            </w:r>
          </w:p>
          <w:p w14:paraId="38F68C90" w14:textId="77777777" w:rsidR="005B608C" w:rsidRPr="00BF20D7" w:rsidRDefault="005B608C" w:rsidP="005B608C">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lastRenderedPageBreak/>
              <w:t>ТОО «Бутадиен»</w:t>
            </w:r>
          </w:p>
          <w:p w14:paraId="0B851D4B" w14:textId="657B5457" w:rsidR="005B608C" w:rsidRPr="00BF20D7" w:rsidRDefault="005B608C" w:rsidP="005B608C">
            <w:pPr>
              <w:spacing w:after="0" w:line="240" w:lineRule="auto"/>
              <w:jc w:val="center"/>
              <w:rPr>
                <w:rFonts w:ascii="Times New Roman" w:hAnsi="Times New Roman" w:cs="Times New Roman"/>
                <w:sz w:val="24"/>
                <w:szCs w:val="24"/>
              </w:rPr>
            </w:pPr>
            <w:r w:rsidRPr="00BF20D7">
              <w:rPr>
                <w:rFonts w:ascii="Times New Roman" w:hAnsi="Times New Roman" w:cs="Times New Roman"/>
                <w:sz w:val="24"/>
                <w:szCs w:val="24"/>
              </w:rPr>
              <w:t>(по согласованию)</w:t>
            </w:r>
          </w:p>
        </w:tc>
      </w:tr>
    </w:tbl>
    <w:p w14:paraId="35D83948" w14:textId="7E180A37" w:rsidR="001E3BE5" w:rsidRPr="00BF20D7" w:rsidRDefault="00682E14" w:rsidP="00111F05">
      <w:pPr>
        <w:pStyle w:val="01squarebullet"/>
        <w:spacing w:before="0" w:after="0" w:line="240" w:lineRule="auto"/>
        <w:ind w:left="0" w:right="0" w:firstLine="0"/>
        <w:rPr>
          <w:bCs/>
          <w:sz w:val="28"/>
          <w:szCs w:val="28"/>
        </w:rPr>
      </w:pPr>
      <w:r w:rsidRPr="00BF20D7">
        <w:rPr>
          <w:bCs/>
          <w:sz w:val="28"/>
          <w:szCs w:val="28"/>
        </w:rPr>
        <w:lastRenderedPageBreak/>
        <w:tab/>
      </w:r>
      <w:r w:rsidR="00C429F9" w:rsidRPr="00BF20D7">
        <w:rPr>
          <w:bCs/>
          <w:sz w:val="28"/>
          <w:szCs w:val="28"/>
        </w:rPr>
        <w:t>»</w:t>
      </w:r>
      <w:r w:rsidR="002B3E1A" w:rsidRPr="00BF20D7">
        <w:rPr>
          <w:bCs/>
          <w:sz w:val="28"/>
          <w:szCs w:val="28"/>
        </w:rPr>
        <w:t>.</w:t>
      </w:r>
    </w:p>
    <w:p w14:paraId="517BF369" w14:textId="0FB906AB" w:rsidR="004A09A7" w:rsidRPr="00BF20D7" w:rsidRDefault="00C147B0" w:rsidP="004A09A7">
      <w:pPr>
        <w:pStyle w:val="text-splitter-active"/>
        <w:spacing w:before="0" w:beforeAutospacing="0" w:after="0" w:afterAutospacing="0"/>
        <w:ind w:firstLine="709"/>
        <w:jc w:val="both"/>
        <w:rPr>
          <w:color w:val="000000" w:themeColor="text1"/>
          <w:sz w:val="28"/>
          <w:szCs w:val="28"/>
        </w:rPr>
      </w:pPr>
      <w:r w:rsidRPr="00BF20D7">
        <w:rPr>
          <w:color w:val="000000" w:themeColor="text1"/>
          <w:sz w:val="28"/>
          <w:szCs w:val="28"/>
        </w:rPr>
        <w:t>2</w:t>
      </w:r>
      <w:r w:rsidR="004A09A7" w:rsidRPr="00BF20D7">
        <w:rPr>
          <w:color w:val="000000" w:themeColor="text1"/>
          <w:sz w:val="28"/>
          <w:szCs w:val="28"/>
        </w:rPr>
        <w:t>. Настоящее постановление вводится в действие со дня его подписания.</w:t>
      </w:r>
    </w:p>
    <w:p w14:paraId="1B35D2F2" w14:textId="77777777" w:rsidR="004A09A7" w:rsidRPr="00BF20D7" w:rsidRDefault="004A09A7" w:rsidP="004A09A7">
      <w:pPr>
        <w:pStyle w:val="text-splitter-active"/>
        <w:spacing w:before="0" w:beforeAutospacing="0" w:after="0" w:afterAutospacing="0"/>
        <w:ind w:firstLine="709"/>
        <w:jc w:val="both"/>
        <w:rPr>
          <w:color w:val="000000" w:themeColor="text1"/>
          <w:sz w:val="28"/>
          <w:szCs w:val="28"/>
        </w:rPr>
      </w:pPr>
    </w:p>
    <w:p w14:paraId="7AEA528C" w14:textId="77777777" w:rsidR="004A09A7" w:rsidRPr="00BF20D7" w:rsidRDefault="004A09A7" w:rsidP="004A09A7">
      <w:pPr>
        <w:pStyle w:val="text-splitter-active"/>
        <w:spacing w:before="0" w:beforeAutospacing="0" w:after="0" w:afterAutospacing="0"/>
        <w:ind w:firstLine="709"/>
        <w:jc w:val="both"/>
        <w:rPr>
          <w:b/>
          <w:color w:val="000000" w:themeColor="text1"/>
          <w:sz w:val="28"/>
          <w:szCs w:val="28"/>
        </w:rPr>
      </w:pPr>
    </w:p>
    <w:p w14:paraId="0A6DAD63" w14:textId="77777777" w:rsidR="004A09A7" w:rsidRPr="00BF20D7" w:rsidRDefault="006566B9" w:rsidP="004A09A7">
      <w:pPr>
        <w:pStyle w:val="text-splitter-active"/>
        <w:spacing w:before="0" w:beforeAutospacing="0" w:after="0" w:afterAutospacing="0"/>
        <w:ind w:firstLine="709"/>
        <w:jc w:val="both"/>
        <w:rPr>
          <w:b/>
          <w:color w:val="000000" w:themeColor="text1"/>
          <w:sz w:val="28"/>
          <w:szCs w:val="28"/>
        </w:rPr>
      </w:pPr>
      <w:r w:rsidRPr="00BF20D7">
        <w:rPr>
          <w:b/>
          <w:color w:val="000000" w:themeColor="text1"/>
          <w:sz w:val="28"/>
          <w:szCs w:val="28"/>
        </w:rPr>
        <w:t xml:space="preserve">    </w:t>
      </w:r>
      <w:r w:rsidR="004A09A7" w:rsidRPr="00BF20D7">
        <w:rPr>
          <w:b/>
          <w:color w:val="000000" w:themeColor="text1"/>
          <w:sz w:val="28"/>
          <w:szCs w:val="28"/>
        </w:rPr>
        <w:t>Премьер-Министр</w:t>
      </w:r>
    </w:p>
    <w:p w14:paraId="39A2AA53" w14:textId="7E29363B" w:rsidR="00E51656" w:rsidRPr="00E51656" w:rsidRDefault="006566B9" w:rsidP="00A670CF">
      <w:pPr>
        <w:pStyle w:val="text-splitter-active"/>
        <w:spacing w:before="0" w:beforeAutospacing="0" w:after="0" w:afterAutospacing="0"/>
        <w:ind w:firstLine="709"/>
        <w:jc w:val="both"/>
        <w:rPr>
          <w:b/>
          <w:color w:val="FF0000"/>
          <w:sz w:val="20"/>
          <w:szCs w:val="28"/>
        </w:rPr>
      </w:pPr>
      <w:r w:rsidRPr="00BF20D7">
        <w:rPr>
          <w:b/>
          <w:color w:val="000000" w:themeColor="text1"/>
          <w:sz w:val="28"/>
          <w:szCs w:val="28"/>
        </w:rPr>
        <w:t>Республики Казахстан</w:t>
      </w:r>
      <w:r w:rsidRPr="00BF20D7">
        <w:rPr>
          <w:b/>
          <w:color w:val="000000" w:themeColor="text1"/>
          <w:sz w:val="28"/>
          <w:szCs w:val="28"/>
        </w:rPr>
        <w:tab/>
      </w:r>
      <w:r w:rsidRPr="00BF20D7">
        <w:rPr>
          <w:b/>
          <w:color w:val="000000" w:themeColor="text1"/>
          <w:sz w:val="28"/>
          <w:szCs w:val="28"/>
        </w:rPr>
        <w:tab/>
      </w:r>
      <w:r w:rsidRPr="00BF20D7">
        <w:rPr>
          <w:b/>
          <w:color w:val="000000" w:themeColor="text1"/>
          <w:sz w:val="28"/>
          <w:szCs w:val="28"/>
        </w:rPr>
        <w:tab/>
      </w:r>
      <w:r w:rsidRPr="00BF20D7">
        <w:rPr>
          <w:b/>
          <w:color w:val="000000" w:themeColor="text1"/>
          <w:sz w:val="28"/>
          <w:szCs w:val="28"/>
        </w:rPr>
        <w:tab/>
      </w:r>
      <w:r w:rsidRPr="00BF20D7">
        <w:rPr>
          <w:b/>
          <w:color w:val="000000" w:themeColor="text1"/>
          <w:sz w:val="28"/>
          <w:szCs w:val="28"/>
        </w:rPr>
        <w:tab/>
      </w:r>
      <w:r w:rsidRPr="00BF20D7">
        <w:rPr>
          <w:b/>
          <w:color w:val="000000" w:themeColor="text1"/>
          <w:sz w:val="28"/>
          <w:szCs w:val="28"/>
        </w:rPr>
        <w:tab/>
        <w:t>А. </w:t>
      </w:r>
      <w:proofErr w:type="spellStart"/>
      <w:r w:rsidR="002F4F01" w:rsidRPr="00BF20D7">
        <w:rPr>
          <w:b/>
          <w:color w:val="000000" w:themeColor="text1"/>
          <w:sz w:val="28"/>
          <w:szCs w:val="28"/>
        </w:rPr>
        <w:t>Смаилов</w:t>
      </w:r>
      <w:proofErr w:type="spellEnd"/>
    </w:p>
    <w:p w14:paraId="4C89663C" w14:textId="77777777" w:rsidR="00E51656" w:rsidRDefault="00E51656" w:rsidP="004A09A7">
      <w:pPr>
        <w:pStyle w:val="text-splitter-active"/>
        <w:spacing w:before="0" w:beforeAutospacing="0" w:after="0" w:afterAutospacing="0"/>
        <w:ind w:firstLine="709"/>
        <w:jc w:val="both"/>
        <w:rPr>
          <w:b/>
          <w:color w:val="000000" w:themeColor="text1"/>
          <w:sz w:val="28"/>
          <w:szCs w:val="28"/>
        </w:rPr>
      </w:pPr>
    </w:p>
    <w:sectPr w:rsidR="00E51656" w:rsidSect="001E3BE5">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DB215" w14:textId="77777777" w:rsidR="009E1BA8" w:rsidRDefault="009E1BA8" w:rsidP="001E3BE5">
      <w:pPr>
        <w:spacing w:after="0" w:line="240" w:lineRule="auto"/>
      </w:pPr>
      <w:r>
        <w:separator/>
      </w:r>
    </w:p>
  </w:endnote>
  <w:endnote w:type="continuationSeparator" w:id="0">
    <w:p w14:paraId="63100BED" w14:textId="77777777" w:rsidR="009E1BA8" w:rsidRDefault="009E1BA8" w:rsidP="001E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1002AFF" w:usb1="C000E47F" w:usb2="00000029" w:usb3="00000000" w:csb0="0000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A8BDE" w14:textId="77777777" w:rsidR="009E1BA8" w:rsidRDefault="009E1BA8" w:rsidP="001E3BE5">
      <w:pPr>
        <w:spacing w:after="0" w:line="240" w:lineRule="auto"/>
      </w:pPr>
      <w:r>
        <w:separator/>
      </w:r>
    </w:p>
  </w:footnote>
  <w:footnote w:type="continuationSeparator" w:id="0">
    <w:p w14:paraId="45962C45" w14:textId="77777777" w:rsidR="009E1BA8" w:rsidRDefault="009E1BA8" w:rsidP="001E3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731488"/>
      <w:docPartObj>
        <w:docPartGallery w:val="Page Numbers (Top of Page)"/>
        <w:docPartUnique/>
      </w:docPartObj>
    </w:sdtPr>
    <w:sdtEndPr>
      <w:rPr>
        <w:rFonts w:ascii="Times New Roman" w:hAnsi="Times New Roman"/>
        <w:sz w:val="24"/>
        <w:szCs w:val="24"/>
      </w:rPr>
    </w:sdtEndPr>
    <w:sdtContent>
      <w:p w14:paraId="2C259C15" w14:textId="717CF16F" w:rsidR="001E3BE5" w:rsidRPr="001E3BE5" w:rsidRDefault="001E3BE5">
        <w:pPr>
          <w:pStyle w:val="a9"/>
          <w:jc w:val="center"/>
          <w:rPr>
            <w:rFonts w:ascii="Times New Roman" w:hAnsi="Times New Roman"/>
            <w:sz w:val="24"/>
            <w:szCs w:val="24"/>
          </w:rPr>
        </w:pPr>
        <w:r w:rsidRPr="001E3BE5">
          <w:rPr>
            <w:rFonts w:ascii="Times New Roman" w:hAnsi="Times New Roman"/>
            <w:sz w:val="24"/>
            <w:szCs w:val="24"/>
          </w:rPr>
          <w:fldChar w:fldCharType="begin"/>
        </w:r>
        <w:r w:rsidRPr="001E3BE5">
          <w:rPr>
            <w:rFonts w:ascii="Times New Roman" w:hAnsi="Times New Roman"/>
            <w:sz w:val="24"/>
            <w:szCs w:val="24"/>
          </w:rPr>
          <w:instrText>PAGE   \* MERGEFORMAT</w:instrText>
        </w:r>
        <w:r w:rsidRPr="001E3BE5">
          <w:rPr>
            <w:rFonts w:ascii="Times New Roman" w:hAnsi="Times New Roman"/>
            <w:sz w:val="24"/>
            <w:szCs w:val="24"/>
          </w:rPr>
          <w:fldChar w:fldCharType="separate"/>
        </w:r>
        <w:r w:rsidR="00026FF8" w:rsidRPr="00026FF8">
          <w:rPr>
            <w:rFonts w:ascii="Times New Roman" w:hAnsi="Times New Roman"/>
            <w:noProof/>
            <w:sz w:val="24"/>
            <w:szCs w:val="24"/>
            <w:lang w:val="ru-RU"/>
          </w:rPr>
          <w:t>5</w:t>
        </w:r>
        <w:r w:rsidRPr="001E3BE5">
          <w:rPr>
            <w:rFonts w:ascii="Times New Roman" w:hAnsi="Times New Roman"/>
            <w:sz w:val="24"/>
            <w:szCs w:val="24"/>
          </w:rPr>
          <w:fldChar w:fldCharType="end"/>
        </w:r>
      </w:p>
    </w:sdtContent>
  </w:sdt>
  <w:p w14:paraId="64EB31F8" w14:textId="77777777" w:rsidR="001E3BE5" w:rsidRDefault="001E3BE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026C9"/>
    <w:multiLevelType w:val="hybridMultilevel"/>
    <w:tmpl w:val="28E432D2"/>
    <w:lvl w:ilvl="0" w:tplc="96606690">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5D83AF2"/>
    <w:multiLevelType w:val="hybridMultilevel"/>
    <w:tmpl w:val="65247C0C"/>
    <w:lvl w:ilvl="0" w:tplc="E4B23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E6"/>
    <w:rsid w:val="00026FF8"/>
    <w:rsid w:val="00036BC6"/>
    <w:rsid w:val="00065848"/>
    <w:rsid w:val="000C217D"/>
    <w:rsid w:val="000D65C4"/>
    <w:rsid w:val="00111F05"/>
    <w:rsid w:val="00155406"/>
    <w:rsid w:val="001A2F94"/>
    <w:rsid w:val="001A750C"/>
    <w:rsid w:val="001E3BE5"/>
    <w:rsid w:val="00202818"/>
    <w:rsid w:val="00212F4A"/>
    <w:rsid w:val="00275915"/>
    <w:rsid w:val="002A5AC6"/>
    <w:rsid w:val="002A7234"/>
    <w:rsid w:val="002B3E1A"/>
    <w:rsid w:val="002B62FC"/>
    <w:rsid w:val="002C20EE"/>
    <w:rsid w:val="002F4F01"/>
    <w:rsid w:val="00343754"/>
    <w:rsid w:val="0034509A"/>
    <w:rsid w:val="003604A7"/>
    <w:rsid w:val="00364FB0"/>
    <w:rsid w:val="003A0AE6"/>
    <w:rsid w:val="003D7E05"/>
    <w:rsid w:val="00426758"/>
    <w:rsid w:val="00446C8A"/>
    <w:rsid w:val="004616DD"/>
    <w:rsid w:val="004937D1"/>
    <w:rsid w:val="004A09A7"/>
    <w:rsid w:val="004D196A"/>
    <w:rsid w:val="005434CE"/>
    <w:rsid w:val="00557C23"/>
    <w:rsid w:val="0056539A"/>
    <w:rsid w:val="00587F91"/>
    <w:rsid w:val="00595486"/>
    <w:rsid w:val="005B608C"/>
    <w:rsid w:val="005F0289"/>
    <w:rsid w:val="00632122"/>
    <w:rsid w:val="00654108"/>
    <w:rsid w:val="006566B9"/>
    <w:rsid w:val="00663953"/>
    <w:rsid w:val="00682E14"/>
    <w:rsid w:val="006E058E"/>
    <w:rsid w:val="006F0EFA"/>
    <w:rsid w:val="00732EEB"/>
    <w:rsid w:val="0076160A"/>
    <w:rsid w:val="007876C3"/>
    <w:rsid w:val="007A0B1D"/>
    <w:rsid w:val="007A7366"/>
    <w:rsid w:val="007B4127"/>
    <w:rsid w:val="007B4956"/>
    <w:rsid w:val="007F1CF8"/>
    <w:rsid w:val="00811C46"/>
    <w:rsid w:val="00813F45"/>
    <w:rsid w:val="0082519B"/>
    <w:rsid w:val="00842966"/>
    <w:rsid w:val="00876FA3"/>
    <w:rsid w:val="008C1191"/>
    <w:rsid w:val="008D2511"/>
    <w:rsid w:val="008D7768"/>
    <w:rsid w:val="008E7F4B"/>
    <w:rsid w:val="00900744"/>
    <w:rsid w:val="0091605F"/>
    <w:rsid w:val="0092041F"/>
    <w:rsid w:val="00922A20"/>
    <w:rsid w:val="00984940"/>
    <w:rsid w:val="009909EA"/>
    <w:rsid w:val="009D1C5E"/>
    <w:rsid w:val="009D5E85"/>
    <w:rsid w:val="009E1BA8"/>
    <w:rsid w:val="009E58B4"/>
    <w:rsid w:val="00A0449C"/>
    <w:rsid w:val="00A074EB"/>
    <w:rsid w:val="00A670CF"/>
    <w:rsid w:val="00A90D8D"/>
    <w:rsid w:val="00AA0690"/>
    <w:rsid w:val="00AF6B3B"/>
    <w:rsid w:val="00B418F6"/>
    <w:rsid w:val="00B87AEC"/>
    <w:rsid w:val="00BD798C"/>
    <w:rsid w:val="00BF20D7"/>
    <w:rsid w:val="00BF259B"/>
    <w:rsid w:val="00C147B0"/>
    <w:rsid w:val="00C271A0"/>
    <w:rsid w:val="00C429F9"/>
    <w:rsid w:val="00CB1E0A"/>
    <w:rsid w:val="00CE04E6"/>
    <w:rsid w:val="00D0161A"/>
    <w:rsid w:val="00D174A5"/>
    <w:rsid w:val="00D3265B"/>
    <w:rsid w:val="00D32936"/>
    <w:rsid w:val="00D65F92"/>
    <w:rsid w:val="00D928F4"/>
    <w:rsid w:val="00DD1948"/>
    <w:rsid w:val="00DE4B93"/>
    <w:rsid w:val="00E51656"/>
    <w:rsid w:val="00E617B5"/>
    <w:rsid w:val="00E6767D"/>
    <w:rsid w:val="00E83B3C"/>
    <w:rsid w:val="00E930EB"/>
    <w:rsid w:val="00EA53D0"/>
    <w:rsid w:val="00EC20B3"/>
    <w:rsid w:val="00F17FDD"/>
    <w:rsid w:val="00F63BAF"/>
    <w:rsid w:val="00F66E69"/>
    <w:rsid w:val="00F87C3D"/>
    <w:rsid w:val="00F90831"/>
    <w:rsid w:val="00F92505"/>
    <w:rsid w:val="00FF2710"/>
    <w:rsid w:val="00FF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FEBA"/>
  <w15:chartTrackingRefBased/>
  <w15:docId w15:val="{254EAC5B-C79D-4732-AC08-8AA640F3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53D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3">
    <w:name w:val="heading 3"/>
    <w:basedOn w:val="a"/>
    <w:next w:val="a"/>
    <w:link w:val="30"/>
    <w:uiPriority w:val="9"/>
    <w:semiHidden/>
    <w:unhideWhenUsed/>
    <w:qFormat/>
    <w:rsid w:val="000658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3D0"/>
    <w:rPr>
      <w:rFonts w:ascii="Times New Roman" w:eastAsia="Times New Roman" w:hAnsi="Times New Roman" w:cs="Times New Roman"/>
      <w:b/>
      <w:bCs/>
      <w:kern w:val="36"/>
      <w:sz w:val="48"/>
      <w:szCs w:val="48"/>
      <w:lang w:val="x-none" w:eastAsia="ru-RU"/>
    </w:rPr>
  </w:style>
  <w:style w:type="paragraph" w:customStyle="1" w:styleId="text-splitter-active">
    <w:name w:val="text-splitter-active"/>
    <w:basedOn w:val="a"/>
    <w:qFormat/>
    <w:rsid w:val="004A0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F0E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0EFA"/>
    <w:rPr>
      <w:rFonts w:ascii="Segoe UI" w:hAnsi="Segoe UI" w:cs="Segoe UI"/>
      <w:sz w:val="18"/>
      <w:szCs w:val="18"/>
    </w:rPr>
  </w:style>
  <w:style w:type="paragraph" w:styleId="a5">
    <w:name w:val="List Paragraph"/>
    <w:aliases w:val="List Paragraph1,маркированный,Citation List,Heading1,Colorful List - Accent 11,Colorful List - Accent 11CxSpLast,H1-1,Заголовок3,Bullet List,FooterText,numbered,Bullets before,Список 1,corp de texte,Bullet Number,N_List Paragraph,без абзац"/>
    <w:basedOn w:val="a"/>
    <w:link w:val="a6"/>
    <w:uiPriority w:val="34"/>
    <w:unhideWhenUsed/>
    <w:qFormat/>
    <w:rsid w:val="00446C8A"/>
    <w:pPr>
      <w:spacing w:after="0" w:line="240" w:lineRule="auto"/>
      <w:ind w:left="720"/>
      <w:contextualSpacing/>
    </w:pPr>
    <w:rPr>
      <w:rFonts w:ascii="Consolas" w:eastAsia="Consolas" w:hAnsi="Consolas" w:cs="Times New Roman"/>
      <w:sz w:val="20"/>
      <w:szCs w:val="20"/>
      <w:lang w:val="en-US" w:eastAsia="x-none"/>
    </w:rPr>
  </w:style>
  <w:style w:type="character" w:customStyle="1" w:styleId="a6">
    <w:name w:val="Абзац списка Знак"/>
    <w:aliases w:val="List Paragraph1 Знак,маркированный Знак,Citation List Знак,Heading1 Знак,Colorful List - Accent 11 Знак,Colorful List - Accent 11CxSpLast Знак,H1-1 Знак,Заголовок3 Знак,Bullet List Знак,FooterText Знак,numbered Знак,Bullets before Знак"/>
    <w:link w:val="a5"/>
    <w:uiPriority w:val="34"/>
    <w:qFormat/>
    <w:locked/>
    <w:rsid w:val="00446C8A"/>
    <w:rPr>
      <w:rFonts w:ascii="Consolas" w:eastAsia="Consolas" w:hAnsi="Consolas" w:cs="Times New Roman"/>
      <w:sz w:val="20"/>
      <w:szCs w:val="20"/>
      <w:lang w:val="en-US" w:eastAsia="x-none"/>
    </w:rPr>
  </w:style>
  <w:style w:type="character" w:customStyle="1" w:styleId="a7">
    <w:name w:val="Без интервала Знак"/>
    <w:aliases w:val="Обя Знак,мелкий Знак,норма Знак,мой рабочий Знак,Айгерим Знак,Без интервала11 Знак,свой Знак,Название таблиц и рисунков Знак,No Spacing1 Знак,14 TNR Знак,МОЙ СТИЛЬ Знак,Без интеБез интервала Знак,Без интервала111 Знак,СНОСКИ Знак"/>
    <w:link w:val="a8"/>
    <w:uiPriority w:val="1"/>
    <w:locked/>
    <w:rsid w:val="00EA53D0"/>
    <w:rPr>
      <w:lang w:eastAsia="ru-RU"/>
    </w:rPr>
  </w:style>
  <w:style w:type="paragraph" w:styleId="a8">
    <w:name w:val="No Spacing"/>
    <w:aliases w:val="Обя,мелкий,норма,мой рабочий,Айгерим,Без интервала11,свой,Название таблиц и рисунков,No Spacing1,14 TNR,МОЙ СТИЛЬ,Без интеБез интервала,Без интервала111,Без интервала3,СНОСКИ,Алия,ТекстОтчета,без интервала,Елжан,No Spacing,Без интервала2"/>
    <w:link w:val="a7"/>
    <w:uiPriority w:val="1"/>
    <w:qFormat/>
    <w:rsid w:val="00EA53D0"/>
    <w:pPr>
      <w:spacing w:after="0" w:line="240" w:lineRule="auto"/>
    </w:pPr>
    <w:rPr>
      <w:lang w:eastAsia="ru-RU"/>
    </w:rPr>
  </w:style>
  <w:style w:type="paragraph" w:styleId="a9">
    <w:name w:val="header"/>
    <w:basedOn w:val="a"/>
    <w:link w:val="aa"/>
    <w:uiPriority w:val="99"/>
    <w:unhideWhenUsed/>
    <w:rsid w:val="00EA53D0"/>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a">
    <w:name w:val="Верхний колонтитул Знак"/>
    <w:basedOn w:val="a0"/>
    <w:link w:val="a9"/>
    <w:uiPriority w:val="99"/>
    <w:rsid w:val="00EA53D0"/>
    <w:rPr>
      <w:rFonts w:ascii="Calibri" w:eastAsia="Times New Roman" w:hAnsi="Calibri" w:cs="Times New Roman"/>
      <w:sz w:val="20"/>
      <w:szCs w:val="20"/>
      <w:lang w:val="x-none" w:eastAsia="ru-RU"/>
    </w:rPr>
  </w:style>
  <w:style w:type="paragraph" w:customStyle="1" w:styleId="11">
    <w:name w:val="Обычный (веб)1"/>
    <w:aliases w:val="Normal (Web), Знак4 Знак Знак, Знак4,Обычный (Web),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b"/>
    <w:uiPriority w:val="99"/>
    <w:unhideWhenUsed/>
    <w:qFormat/>
    <w:rsid w:val="00EA53D0"/>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b">
    <w:name w:val="Обычный (веб) Знак"/>
    <w:aliases w:val=" Знак4 Знак Знак Знак, Знак4 Знак,Обычный (Web) Знак,Знак4 Знак Знак Знак,Знак4 Знак1,Знак4 Знак Знак1,Обычный (Web) Знак Знак Знак Знак Знак1,Обычный (Web) Знак Знак Знак Знак Знак Знак Знак Знак Знак Знак,Обычный (Интернет) Знак"/>
    <w:link w:val="11"/>
    <w:uiPriority w:val="99"/>
    <w:rsid w:val="00EA53D0"/>
    <w:rPr>
      <w:rFonts w:ascii="Times New Roman" w:eastAsia="Times New Roman" w:hAnsi="Times New Roman" w:cs="Times New Roman"/>
      <w:sz w:val="24"/>
      <w:szCs w:val="24"/>
      <w:lang w:val="x-none" w:eastAsia="ru-RU"/>
    </w:rPr>
  </w:style>
  <w:style w:type="character" w:customStyle="1" w:styleId="s0">
    <w:name w:val="s0"/>
    <w:rsid w:val="00EA53D0"/>
    <w:rPr>
      <w:rFonts w:ascii="Times New Roman" w:hAnsi="Times New Roman" w:cs="Times New Roman" w:hint="default"/>
      <w:b w:val="0"/>
      <w:bCs w:val="0"/>
      <w:i w:val="0"/>
      <w:iCs w:val="0"/>
      <w:color w:val="000000"/>
    </w:rPr>
  </w:style>
  <w:style w:type="paragraph" w:styleId="ac">
    <w:name w:val="footer"/>
    <w:basedOn w:val="a"/>
    <w:link w:val="ad"/>
    <w:uiPriority w:val="99"/>
    <w:unhideWhenUsed/>
    <w:rsid w:val="00EA53D0"/>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EA53D0"/>
    <w:rPr>
      <w:rFonts w:ascii="Calibri" w:eastAsia="Times New Roman" w:hAnsi="Calibri" w:cs="Times New Roman"/>
      <w:lang w:eastAsia="ru-RU"/>
    </w:rPr>
  </w:style>
  <w:style w:type="paragraph" w:customStyle="1" w:styleId="12">
    <w:name w:val="Обычный1"/>
    <w:rsid w:val="00EA53D0"/>
    <w:pPr>
      <w:spacing w:after="200" w:line="276" w:lineRule="auto"/>
    </w:pPr>
    <w:rPr>
      <w:rFonts w:ascii="Calibri" w:eastAsia="Calibri" w:hAnsi="Calibri" w:cs="Calibri"/>
      <w:lang w:eastAsia="ru-RU"/>
    </w:rPr>
  </w:style>
  <w:style w:type="paragraph" w:customStyle="1" w:styleId="01squarebullet">
    <w:name w:val="01 square bullet"/>
    <w:basedOn w:val="a"/>
    <w:link w:val="01squarebulletChar"/>
    <w:rsid w:val="00EA53D0"/>
    <w:pPr>
      <w:spacing w:before="120" w:after="60" w:line="264" w:lineRule="auto"/>
      <w:ind w:left="360" w:right="142" w:hanging="360"/>
      <w:jc w:val="both"/>
    </w:pPr>
    <w:rPr>
      <w:rFonts w:ascii="Times New Roman" w:eastAsia="Calibri" w:hAnsi="Times New Roman" w:cs="Times New Roman"/>
      <w:sz w:val="26"/>
      <w:szCs w:val="20"/>
      <w:lang w:eastAsia="ru-RU"/>
    </w:rPr>
  </w:style>
  <w:style w:type="character" w:customStyle="1" w:styleId="01squarebulletChar">
    <w:name w:val="01 square bullet Char"/>
    <w:link w:val="01squarebullet"/>
    <w:locked/>
    <w:rsid w:val="00EA53D0"/>
    <w:rPr>
      <w:rFonts w:ascii="Times New Roman" w:eastAsia="Calibri" w:hAnsi="Times New Roman" w:cs="Times New Roman"/>
      <w:sz w:val="26"/>
      <w:szCs w:val="20"/>
      <w:lang w:eastAsia="ru-RU"/>
    </w:rPr>
  </w:style>
  <w:style w:type="paragraph" w:styleId="ae">
    <w:name w:val="annotation text"/>
    <w:basedOn w:val="a"/>
    <w:link w:val="af"/>
    <w:uiPriority w:val="99"/>
    <w:semiHidden/>
    <w:unhideWhenUsed/>
    <w:rsid w:val="00EA53D0"/>
    <w:pPr>
      <w:spacing w:after="200" w:line="240" w:lineRule="auto"/>
    </w:pPr>
    <w:rPr>
      <w:rFonts w:ascii="Times New Roman" w:eastAsia="Times New Roman" w:hAnsi="Times New Roman" w:cs="Times New Roman"/>
      <w:sz w:val="20"/>
      <w:szCs w:val="20"/>
      <w:lang w:val="en-US"/>
    </w:rPr>
  </w:style>
  <w:style w:type="character" w:customStyle="1" w:styleId="af">
    <w:name w:val="Текст примечания Знак"/>
    <w:basedOn w:val="a0"/>
    <w:link w:val="ae"/>
    <w:uiPriority w:val="99"/>
    <w:semiHidden/>
    <w:rsid w:val="00EA53D0"/>
    <w:rPr>
      <w:rFonts w:ascii="Times New Roman" w:eastAsia="Times New Roman" w:hAnsi="Times New Roman" w:cs="Times New Roman"/>
      <w:sz w:val="20"/>
      <w:szCs w:val="20"/>
      <w:lang w:val="en-US"/>
    </w:rPr>
  </w:style>
  <w:style w:type="character" w:customStyle="1" w:styleId="af0">
    <w:name w:val="Тема примечания Знак"/>
    <w:basedOn w:val="af"/>
    <w:link w:val="af1"/>
    <w:uiPriority w:val="99"/>
    <w:semiHidden/>
    <w:rsid w:val="00EA53D0"/>
    <w:rPr>
      <w:rFonts w:ascii="Times New Roman" w:eastAsia="Times New Roman" w:hAnsi="Times New Roman" w:cs="Times New Roman"/>
      <w:b/>
      <w:bCs/>
      <w:sz w:val="20"/>
      <w:szCs w:val="20"/>
      <w:lang w:val="en-US"/>
    </w:rPr>
  </w:style>
  <w:style w:type="paragraph" w:styleId="af1">
    <w:name w:val="annotation subject"/>
    <w:basedOn w:val="ae"/>
    <w:next w:val="ae"/>
    <w:link w:val="af0"/>
    <w:uiPriority w:val="99"/>
    <w:semiHidden/>
    <w:unhideWhenUsed/>
    <w:rsid w:val="00EA53D0"/>
    <w:rPr>
      <w:b/>
      <w:bCs/>
    </w:rPr>
  </w:style>
  <w:style w:type="character" w:styleId="af2">
    <w:name w:val="Hyperlink"/>
    <w:basedOn w:val="a0"/>
    <w:uiPriority w:val="99"/>
    <w:unhideWhenUsed/>
    <w:rsid w:val="00EA53D0"/>
    <w:rPr>
      <w:color w:val="0563C1" w:themeColor="hyperlink"/>
      <w:u w:val="single"/>
    </w:rPr>
  </w:style>
  <w:style w:type="character" w:styleId="af3">
    <w:name w:val="Emphasis"/>
    <w:basedOn w:val="a0"/>
    <w:uiPriority w:val="20"/>
    <w:qFormat/>
    <w:rsid w:val="00EA53D0"/>
    <w:rPr>
      <w:i/>
      <w:iCs/>
    </w:rPr>
  </w:style>
  <w:style w:type="character" w:styleId="af4">
    <w:name w:val="Strong"/>
    <w:basedOn w:val="a0"/>
    <w:uiPriority w:val="22"/>
    <w:qFormat/>
    <w:rsid w:val="00EA53D0"/>
    <w:rPr>
      <w:b/>
      <w:bCs/>
    </w:rPr>
  </w:style>
  <w:style w:type="paragraph" w:customStyle="1" w:styleId="pj">
    <w:name w:val="pj"/>
    <w:basedOn w:val="a"/>
    <w:rsid w:val="00EA53D0"/>
    <w:pPr>
      <w:spacing w:after="0" w:line="240" w:lineRule="auto"/>
      <w:ind w:firstLine="400"/>
      <w:jc w:val="both"/>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semiHidden/>
    <w:rsid w:val="0006584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72983">
      <w:bodyDiv w:val="1"/>
      <w:marLeft w:val="0"/>
      <w:marRight w:val="0"/>
      <w:marTop w:val="0"/>
      <w:marBottom w:val="0"/>
      <w:divBdr>
        <w:top w:val="none" w:sz="0" w:space="0" w:color="auto"/>
        <w:left w:val="none" w:sz="0" w:space="0" w:color="auto"/>
        <w:bottom w:val="none" w:sz="0" w:space="0" w:color="auto"/>
        <w:right w:val="none" w:sz="0" w:space="0" w:color="auto"/>
      </w:divBdr>
    </w:div>
    <w:div w:id="709302343">
      <w:bodyDiv w:val="1"/>
      <w:marLeft w:val="0"/>
      <w:marRight w:val="0"/>
      <w:marTop w:val="0"/>
      <w:marBottom w:val="0"/>
      <w:divBdr>
        <w:top w:val="none" w:sz="0" w:space="0" w:color="auto"/>
        <w:left w:val="none" w:sz="0" w:space="0" w:color="auto"/>
        <w:bottom w:val="none" w:sz="0" w:space="0" w:color="auto"/>
        <w:right w:val="none" w:sz="0" w:space="0" w:color="auto"/>
      </w:divBdr>
    </w:div>
    <w:div w:id="1421105105">
      <w:bodyDiv w:val="1"/>
      <w:marLeft w:val="0"/>
      <w:marRight w:val="0"/>
      <w:marTop w:val="0"/>
      <w:marBottom w:val="0"/>
      <w:divBdr>
        <w:top w:val="none" w:sz="0" w:space="0" w:color="auto"/>
        <w:left w:val="none" w:sz="0" w:space="0" w:color="auto"/>
        <w:bottom w:val="none" w:sz="0" w:space="0" w:color="auto"/>
        <w:right w:val="none" w:sz="0" w:space="0" w:color="auto"/>
      </w:divBdr>
    </w:div>
    <w:div w:id="208328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Абишева</dc:creator>
  <cp:keywords/>
  <dc:description/>
  <cp:lastModifiedBy>Нургуль Аяпова</cp:lastModifiedBy>
  <cp:revision>36</cp:revision>
  <cp:lastPrinted>2023-01-13T12:44:00Z</cp:lastPrinted>
  <dcterms:created xsi:type="dcterms:W3CDTF">2023-01-13T11:12:00Z</dcterms:created>
  <dcterms:modified xsi:type="dcterms:W3CDTF">2023-01-14T07:01:00Z</dcterms:modified>
</cp:coreProperties>
</file>