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F441B1" w:rsidRDefault="00C52684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441B1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</w:p>
    <w:p w:rsidR="00C52684" w:rsidRDefault="009E68F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="00C52684">
        <w:rPr>
          <w:rFonts w:ascii="Times New Roman" w:hAnsi="Times New Roman" w:cs="Times New Roman"/>
          <w:b/>
          <w:sz w:val="28"/>
          <w:szCs w:val="28"/>
        </w:rPr>
        <w:t>аседания</w:t>
      </w:r>
      <w:proofErr w:type="spellEnd"/>
      <w:r w:rsidR="00C52684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Костанайской области</w:t>
      </w:r>
    </w:p>
    <w:p w:rsidR="00C52684" w:rsidRDefault="00C52684" w:rsidP="009E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F441B1">
        <w:rPr>
          <w:rFonts w:ascii="Times New Roman" w:hAnsi="Times New Roman" w:cs="Times New Roman"/>
          <w:i/>
          <w:sz w:val="24"/>
          <w:szCs w:val="28"/>
          <w:lang w:val="kk-KZ"/>
        </w:rPr>
        <w:t>7 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C52684" w:rsidRDefault="00C52684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CE" w:rsidRDefault="001B57CE" w:rsidP="009E6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Байгабелов А.У.,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Общественного совета Костанайской области.</w:t>
      </w:r>
    </w:p>
    <w:p w:rsidR="001B57CE" w:rsidRDefault="001B57CE" w:rsidP="009E68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1B57CE" w:rsidRDefault="001B57CE" w:rsidP="009E6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1B57CE" w:rsidRDefault="001B57CE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7CE" w:rsidRDefault="001B57CE" w:rsidP="009E6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A902DD" w:rsidP="009E68F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 xml:space="preserve"> рассмотрении</w:t>
      </w:r>
      <w:r w:rsidR="00DF7DBA">
        <w:rPr>
          <w:sz w:val="28"/>
          <w:szCs w:val="28"/>
        </w:rPr>
        <w:t xml:space="preserve"> проекта </w:t>
      </w:r>
      <w:r w:rsidR="00DF7DBA" w:rsidRPr="00432930">
        <w:rPr>
          <w:sz w:val="28"/>
          <w:szCs w:val="28"/>
        </w:rPr>
        <w:t xml:space="preserve">постановления акимата Костанайской области </w:t>
      </w:r>
      <w:r w:rsidR="00DF7DBA">
        <w:rPr>
          <w:sz w:val="28"/>
          <w:szCs w:val="28"/>
        </w:rPr>
        <w:t>«</w:t>
      </w:r>
      <w:r w:rsidR="00E62010">
        <w:rPr>
          <w:sz w:val="28"/>
          <w:szCs w:val="28"/>
        </w:rPr>
        <w:t>О внесении изменений в решение маслихата от 15 декабря 2021 года №</w:t>
      </w:r>
      <w:r w:rsidR="009E68FA">
        <w:rPr>
          <w:sz w:val="28"/>
          <w:szCs w:val="28"/>
        </w:rPr>
        <w:t xml:space="preserve"> </w:t>
      </w:r>
      <w:r w:rsidR="00E62010">
        <w:rPr>
          <w:sz w:val="28"/>
          <w:szCs w:val="28"/>
        </w:rPr>
        <w:t>139 «Об областном бюджете Костанайской области на 2022-2024 годы</w:t>
      </w:r>
      <w:r w:rsidR="00DF7DBA">
        <w:rPr>
          <w:sz w:val="28"/>
          <w:szCs w:val="28"/>
        </w:rPr>
        <w:t>».</w:t>
      </w:r>
    </w:p>
    <w:p w:rsidR="00DF7DBA" w:rsidRPr="00790DDA" w:rsidRDefault="00C95251" w:rsidP="009E68F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 определении</w:t>
      </w:r>
      <w:r w:rsidR="00E62010">
        <w:rPr>
          <w:color w:val="000000"/>
          <w:spacing w:val="2"/>
          <w:sz w:val="28"/>
          <w:szCs w:val="28"/>
        </w:rPr>
        <w:t xml:space="preserve"> кандидатур</w:t>
      </w:r>
      <w:r w:rsidR="009E68FA">
        <w:rPr>
          <w:color w:val="000000"/>
          <w:spacing w:val="2"/>
          <w:sz w:val="28"/>
          <w:szCs w:val="28"/>
        </w:rPr>
        <w:t>ы</w:t>
      </w:r>
      <w:r w:rsidR="00E62010">
        <w:rPr>
          <w:color w:val="000000"/>
          <w:spacing w:val="2"/>
          <w:sz w:val="28"/>
          <w:szCs w:val="28"/>
        </w:rPr>
        <w:t xml:space="preserve"> Качеева Д</w:t>
      </w:r>
      <w:r>
        <w:rPr>
          <w:color w:val="000000"/>
          <w:spacing w:val="2"/>
          <w:sz w:val="28"/>
          <w:szCs w:val="28"/>
        </w:rPr>
        <w:t>ениса Анатольевича для включения</w:t>
      </w:r>
      <w:r w:rsidR="00E62010">
        <w:rPr>
          <w:color w:val="000000"/>
          <w:spacing w:val="2"/>
          <w:sz w:val="28"/>
          <w:szCs w:val="28"/>
        </w:rPr>
        <w:t xml:space="preserve"> в состав</w:t>
      </w:r>
      <w:r w:rsidR="009E68FA">
        <w:rPr>
          <w:color w:val="000000"/>
          <w:spacing w:val="2"/>
          <w:sz w:val="28"/>
          <w:szCs w:val="28"/>
        </w:rPr>
        <w:t xml:space="preserve"> областной</w:t>
      </w:r>
      <w:r w:rsidR="00E62010">
        <w:rPr>
          <w:color w:val="000000"/>
          <w:spacing w:val="2"/>
          <w:sz w:val="28"/>
          <w:szCs w:val="28"/>
        </w:rPr>
        <w:t xml:space="preserve"> земельной комиссии.</w:t>
      </w:r>
    </w:p>
    <w:p w:rsidR="00DF7DBA" w:rsidRDefault="00DF7DBA" w:rsidP="009E6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9E68FA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504776" w:rsidRDefault="008E3E3E" w:rsidP="009E68FA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Байгабелов А.У.:</w:t>
      </w:r>
      <w:r w:rsidR="00DF7DBA">
        <w:rPr>
          <w:sz w:val="28"/>
          <w:szCs w:val="28"/>
        </w:rPr>
        <w:t xml:space="preserve"> </w:t>
      </w:r>
      <w:r w:rsidR="00504776">
        <w:rPr>
          <w:sz w:val="28"/>
          <w:szCs w:val="28"/>
        </w:rPr>
        <w:t>сообщил, что для рассмотрения в Общественный совет Костанайской области поступил проект решения Костанайского областного маслихата</w:t>
      </w:r>
      <w:r w:rsidR="00504776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15 декабря</w:t>
      </w:r>
      <w:r w:rsidR="009E68FA">
        <w:rPr>
          <w:color w:val="000000"/>
          <w:spacing w:val="2"/>
          <w:sz w:val="28"/>
          <w:szCs w:val="28"/>
        </w:rPr>
        <w:t xml:space="preserve">             </w:t>
      </w:r>
      <w:r w:rsidR="00504776">
        <w:rPr>
          <w:color w:val="000000"/>
          <w:spacing w:val="2"/>
          <w:sz w:val="28"/>
          <w:szCs w:val="28"/>
        </w:rPr>
        <w:t xml:space="preserve"> 2021 года № 139 «Об областном бюджете Костанайской области на 2022-2024 годы».</w:t>
      </w:r>
    </w:p>
    <w:p w:rsidR="00504776" w:rsidRPr="008D1A41" w:rsidRDefault="00504776" w:rsidP="009E68FA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обсудить и рассмотреть на общественных </w:t>
      </w:r>
      <w:r w:rsidR="007F003F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Общественного совета вышеуказанный проект решение.</w:t>
      </w:r>
    </w:p>
    <w:p w:rsidR="00504776" w:rsidRDefault="00504776" w:rsidP="009E68F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BB9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9E68FA" w:rsidRDefault="009E68FA" w:rsidP="009E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03F" w:rsidRPr="008D1A41" w:rsidRDefault="007F003F" w:rsidP="009E68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03F" w:rsidRDefault="007F003F" w:rsidP="009E68FA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Проект решения Костанайского областного маслихата</w:t>
      </w:r>
      <w:r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15 декабря 2021 года № 139 «Об областном бюджете Костанайской области на 2022-2024 годы» рассмотреть на общественных слушаниях Общественного совета Костанайской области в сроки, согласованные с </w:t>
      </w:r>
      <w:r w:rsidR="009E68FA">
        <w:rPr>
          <w:color w:val="000000"/>
          <w:spacing w:val="2"/>
          <w:sz w:val="28"/>
          <w:szCs w:val="28"/>
        </w:rPr>
        <w:t>ГУ «Управление экономики и бюджетного планирования акимата Костанайской области»</w:t>
      </w:r>
      <w:r>
        <w:rPr>
          <w:color w:val="000000"/>
          <w:spacing w:val="2"/>
          <w:sz w:val="28"/>
          <w:szCs w:val="28"/>
        </w:rPr>
        <w:t>.</w:t>
      </w:r>
    </w:p>
    <w:p w:rsidR="007F003F" w:rsidRDefault="007F003F" w:rsidP="009E68FA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</w:p>
    <w:p w:rsidR="00DF7DBA" w:rsidRPr="009E68FA" w:rsidRDefault="00DF7DBA" w:rsidP="009E68FA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8F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C95251" w:rsidRDefault="00C95251" w:rsidP="009E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251">
        <w:rPr>
          <w:rFonts w:ascii="Times New Roman" w:hAnsi="Times New Roman" w:cs="Times New Roman"/>
          <w:b/>
          <w:sz w:val="28"/>
          <w:szCs w:val="28"/>
        </w:rPr>
        <w:t>Байгабелов А.У.</w:t>
      </w:r>
      <w:r w:rsidRPr="009E68FA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075A">
        <w:rPr>
          <w:rFonts w:ascii="Times New Roman" w:hAnsi="Times New Roman" w:cs="Times New Roman"/>
          <w:sz w:val="28"/>
          <w:szCs w:val="28"/>
        </w:rPr>
        <w:t xml:space="preserve">сообщил, что в Общественный совет Костанайской области от ГУ «Управление </w:t>
      </w:r>
      <w:r>
        <w:rPr>
          <w:rFonts w:ascii="Times New Roman" w:hAnsi="Times New Roman" w:cs="Times New Roman"/>
          <w:sz w:val="28"/>
          <w:szCs w:val="28"/>
        </w:rPr>
        <w:t>сельского хозяйства и земельных отношений акимата</w:t>
      </w:r>
      <w:r w:rsidR="0058075A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C95251">
        <w:rPr>
          <w:rFonts w:ascii="Times New Roman" w:hAnsi="Times New Roman" w:cs="Times New Roman"/>
          <w:sz w:val="28"/>
          <w:szCs w:val="28"/>
        </w:rPr>
        <w:t>Костанайской области» для рассмотрения поступил</w:t>
      </w:r>
      <w:r w:rsidRPr="00C95251">
        <w:rPr>
          <w:rFonts w:ascii="Times New Roman" w:hAnsi="Times New Roman" w:cs="Times New Roman"/>
          <w:sz w:val="28"/>
          <w:szCs w:val="28"/>
        </w:rPr>
        <w:t>о</w:t>
      </w:r>
      <w:r w:rsidR="0058075A" w:rsidRPr="00C95251">
        <w:rPr>
          <w:rFonts w:ascii="Times New Roman" w:hAnsi="Times New Roman" w:cs="Times New Roman"/>
          <w:sz w:val="28"/>
          <w:szCs w:val="28"/>
        </w:rPr>
        <w:t xml:space="preserve"> </w:t>
      </w:r>
      <w:r w:rsidRPr="00C95251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255105">
        <w:rPr>
          <w:rFonts w:ascii="Times New Roman" w:hAnsi="Times New Roman" w:cs="Times New Roman"/>
          <w:sz w:val="28"/>
          <w:szCs w:val="28"/>
        </w:rPr>
        <w:t>«</w:t>
      </w:r>
      <w:r w:rsidR="0025510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определении кандидатуры</w:t>
      </w: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Качеева Дениса Анатольевича для включения в состав </w:t>
      </w:r>
      <w:r w:rsidR="005A5B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областной </w:t>
      </w: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земельной комиссии</w:t>
      </w:r>
      <w:r w:rsidR="00255105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251" w:rsidRDefault="00C95251" w:rsidP="00255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</w:t>
      </w:r>
      <w:r w:rsidR="00255105">
        <w:rPr>
          <w:rFonts w:ascii="Times New Roman" w:hAnsi="Times New Roman" w:cs="Times New Roman"/>
          <w:sz w:val="28"/>
          <w:szCs w:val="28"/>
        </w:rPr>
        <w:t xml:space="preserve">ть возражения или другие </w:t>
      </w:r>
      <w:r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включения в состав земельной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105" w:rsidRDefault="00255105" w:rsidP="00255105">
      <w:pPr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95251" w:rsidRDefault="00C95251" w:rsidP="00255105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952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C95251" w:rsidRDefault="00C95251" w:rsidP="00255105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Члены Общественного совета Костанайской области </w:t>
      </w:r>
      <w:r w:rsidRPr="00C952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Ахметов Батырбек Мыкансалыкович </w:t>
      </w: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C952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Алтынбаева Кенжегуль Жолаушибаевна</w:t>
      </w:r>
      <w:r w:rsidR="00255105" w:rsidRPr="00255105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которые</w:t>
      </w:r>
      <w:r w:rsidR="0025510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C952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предложили свои кандидатуры.</w:t>
      </w:r>
    </w:p>
    <w:p w:rsidR="00C95251" w:rsidRPr="00C95251" w:rsidRDefault="00C95251" w:rsidP="00255105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52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Байгабелов А.У.: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спросил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есть</w:t>
      </w:r>
      <w:r w:rsidR="002551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 ещё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желающ</w:t>
      </w:r>
      <w:r w:rsidR="00255105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A12C4">
        <w:rPr>
          <w:rFonts w:ascii="Times New Roman" w:hAnsi="Times New Roman" w:cs="Times New Roman"/>
          <w:color w:val="000000"/>
          <w:spacing w:val="2"/>
          <w:sz w:val="28"/>
          <w:szCs w:val="28"/>
        </w:rPr>
        <w:t>?</w:t>
      </w:r>
    </w:p>
    <w:p w:rsidR="00255105" w:rsidRDefault="00255105" w:rsidP="00255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процедуру голосования.</w:t>
      </w:r>
    </w:p>
    <w:p w:rsidR="00255105" w:rsidRDefault="00255105" w:rsidP="00255105">
      <w:pPr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A5BB7" w:rsidRDefault="0058075A" w:rsidP="00255105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8075A" w:rsidRDefault="005A12C4" w:rsidP="0025510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Для включения в состав областной земельной комиссии </w:t>
      </w:r>
      <w:r w:rsidR="00255105">
        <w:rPr>
          <w:color w:val="000000"/>
          <w:spacing w:val="2"/>
          <w:sz w:val="28"/>
          <w:szCs w:val="28"/>
          <w:shd w:val="clear" w:color="auto" w:fill="FFFFFF"/>
        </w:rPr>
        <w:t xml:space="preserve">определить </w:t>
      </w:r>
      <w:r>
        <w:rPr>
          <w:color w:val="000000"/>
          <w:spacing w:val="2"/>
          <w:sz w:val="28"/>
          <w:szCs w:val="28"/>
          <w:shd w:val="clear" w:color="auto" w:fill="FFFFFF"/>
        </w:rPr>
        <w:t>следующие</w:t>
      </w:r>
      <w:r w:rsidR="005A5BB7">
        <w:rPr>
          <w:color w:val="000000"/>
          <w:spacing w:val="2"/>
          <w:sz w:val="28"/>
          <w:szCs w:val="28"/>
          <w:shd w:val="clear" w:color="auto" w:fill="FFFFFF"/>
        </w:rPr>
        <w:t xml:space="preserve"> кандидатуры:</w:t>
      </w:r>
    </w:p>
    <w:p w:rsidR="005A5BB7" w:rsidRDefault="005A5BB7" w:rsidP="009E68FA">
      <w:pPr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Алтынбаева Кенжегуль Жолаушибаевна, член общественного совета Костанайской области;</w:t>
      </w:r>
    </w:p>
    <w:p w:rsidR="005A5BB7" w:rsidRDefault="005A5BB7" w:rsidP="009E68FA">
      <w:pPr>
        <w:spacing w:after="0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Ахметов Батырбек Мыкансалыкович, член общественного совета Костанайской области;</w:t>
      </w:r>
    </w:p>
    <w:p w:rsidR="005A5BB7" w:rsidRPr="00722A78" w:rsidRDefault="005A5BB7" w:rsidP="009E68FA">
      <w:pPr>
        <w:spacing w:after="0"/>
        <w:ind w:right="2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Качеев Денис Анатольевич, член общественного совета Костанайской области</w:t>
      </w:r>
      <w:r w:rsidR="00722A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22A78" w:rsidRPr="00722A7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(единогласно).</w:t>
      </w:r>
    </w:p>
    <w:p w:rsidR="005A5BB7" w:rsidRDefault="005A5BB7" w:rsidP="009E68F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255105" w:rsidRDefault="00255105" w:rsidP="002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255105" w:rsidRDefault="00255105" w:rsidP="002551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Общественного совета</w:t>
      </w:r>
    </w:p>
    <w:p w:rsidR="00255105" w:rsidRDefault="00255105" w:rsidP="002551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А. Байгабелов</w:t>
      </w:r>
    </w:p>
    <w:p w:rsidR="0058075A" w:rsidRDefault="0058075A" w:rsidP="009E68F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9E68FA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Назарова</w:t>
      </w:r>
      <w:bookmarkStart w:id="0" w:name="_GoBack"/>
      <w:bookmarkEnd w:id="0"/>
    </w:p>
    <w:sectPr w:rsidR="0058075A" w:rsidSect="0077318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66" w:rsidRDefault="007C5D66" w:rsidP="0077318F">
      <w:pPr>
        <w:spacing w:after="0" w:line="240" w:lineRule="auto"/>
      </w:pPr>
      <w:r>
        <w:separator/>
      </w:r>
    </w:p>
  </w:endnote>
  <w:endnote w:type="continuationSeparator" w:id="0">
    <w:p w:rsidR="007C5D66" w:rsidRDefault="007C5D66" w:rsidP="007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66" w:rsidRDefault="007C5D66" w:rsidP="0077318F">
      <w:pPr>
        <w:spacing w:after="0" w:line="240" w:lineRule="auto"/>
      </w:pPr>
      <w:r>
        <w:separator/>
      </w:r>
    </w:p>
  </w:footnote>
  <w:footnote w:type="continuationSeparator" w:id="0">
    <w:p w:rsidR="007C5D66" w:rsidRDefault="007C5D66" w:rsidP="007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752570"/>
      <w:docPartObj>
        <w:docPartGallery w:val="Page Numbers (Top of Page)"/>
        <w:docPartUnique/>
      </w:docPartObj>
    </w:sdtPr>
    <w:sdtContent>
      <w:p w:rsidR="0077318F" w:rsidRDefault="007731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318F" w:rsidRDefault="00773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0D5077"/>
    <w:rsid w:val="001B57CE"/>
    <w:rsid w:val="00255105"/>
    <w:rsid w:val="002865F5"/>
    <w:rsid w:val="003A128D"/>
    <w:rsid w:val="003B790A"/>
    <w:rsid w:val="003E3BD7"/>
    <w:rsid w:val="00504776"/>
    <w:rsid w:val="00505E7B"/>
    <w:rsid w:val="0058075A"/>
    <w:rsid w:val="005A12C4"/>
    <w:rsid w:val="005A5BB7"/>
    <w:rsid w:val="00682C0C"/>
    <w:rsid w:val="006A105F"/>
    <w:rsid w:val="00722A78"/>
    <w:rsid w:val="00741FD2"/>
    <w:rsid w:val="0077318F"/>
    <w:rsid w:val="00790DDA"/>
    <w:rsid w:val="007A0D69"/>
    <w:rsid w:val="007C5D66"/>
    <w:rsid w:val="007F003F"/>
    <w:rsid w:val="008272F0"/>
    <w:rsid w:val="008E3E3E"/>
    <w:rsid w:val="008F09A9"/>
    <w:rsid w:val="009504DC"/>
    <w:rsid w:val="009E68FA"/>
    <w:rsid w:val="00A06224"/>
    <w:rsid w:val="00A902DD"/>
    <w:rsid w:val="00AB11D6"/>
    <w:rsid w:val="00B843CE"/>
    <w:rsid w:val="00BB7655"/>
    <w:rsid w:val="00C21775"/>
    <w:rsid w:val="00C52684"/>
    <w:rsid w:val="00C95251"/>
    <w:rsid w:val="00D03E53"/>
    <w:rsid w:val="00D74E67"/>
    <w:rsid w:val="00DF7DBA"/>
    <w:rsid w:val="00E62010"/>
    <w:rsid w:val="00F32A66"/>
    <w:rsid w:val="00F441B1"/>
    <w:rsid w:val="00F56C87"/>
    <w:rsid w:val="00F7708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A1A9-2047-4A3C-B2BC-2417EAA7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2022-04-13T08:41:00Z</cp:lastPrinted>
  <dcterms:created xsi:type="dcterms:W3CDTF">2022-09-27T04:22:00Z</dcterms:created>
  <dcterms:modified xsi:type="dcterms:W3CDTF">2022-09-27T04:22:00Z</dcterms:modified>
</cp:coreProperties>
</file>