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48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>
      <w:pPr>
        <w:pStyle w:val="2"/>
        <w:ind w:left="4248" w:hanging="0"/>
        <w:jc w:val="center"/>
        <w:rPr/>
      </w:pPr>
      <w:r>
        <w:rPr>
          <w:szCs w:val="28"/>
        </w:rPr>
        <w:t>Руководитель управления природных</w:t>
      </w:r>
    </w:p>
    <w:p>
      <w:pPr>
        <w:pStyle w:val="Normal"/>
        <w:ind w:left="4248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ресурсов и регулирования</w:t>
      </w:r>
    </w:p>
    <w:p>
      <w:pPr>
        <w:pStyle w:val="Normal"/>
        <w:ind w:left="4248" w:hanging="0"/>
        <w:jc w:val="center"/>
        <w:rPr/>
      </w:pPr>
      <w:r>
        <w:rPr>
          <w:b/>
          <w:bCs/>
          <w:sz w:val="28"/>
          <w:szCs w:val="28"/>
        </w:rPr>
        <w:t xml:space="preserve">природопользования акимата </w:t>
      </w:r>
    </w:p>
    <w:p>
      <w:pPr>
        <w:pStyle w:val="Normal"/>
        <w:ind w:left="4248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Северо-Казахстанской области</w:t>
      </w:r>
    </w:p>
    <w:p>
      <w:pPr>
        <w:pStyle w:val="Normal"/>
        <w:ind w:left="4248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 Б.Исманов</w:t>
      </w:r>
    </w:p>
    <w:p>
      <w:pPr>
        <w:pStyle w:val="Normal"/>
        <w:ind w:left="4248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4248" w:hanging="0"/>
        <w:jc w:val="center"/>
        <w:rPr/>
      </w:pPr>
      <w:r>
        <w:rPr>
          <w:b/>
          <w:bCs/>
          <w:sz w:val="28"/>
          <w:szCs w:val="28"/>
        </w:rPr>
        <w:t>«_____» _________________ 2021 г.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 xml:space="preserve">«Отдел лесного хозяйства и особо охраняемых </w:t>
      </w:r>
    </w:p>
    <w:p>
      <w:pPr>
        <w:pStyle w:val="Style17"/>
        <w:rPr/>
      </w:pPr>
      <w:r>
        <w:rPr>
          <w:sz w:val="28"/>
          <w:szCs w:val="28"/>
        </w:rPr>
        <w:t>природных территорий»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ind w:left="750" w:hanging="0"/>
        <w:rPr>
          <w:sz w:val="28"/>
          <w:szCs w:val="28"/>
        </w:rPr>
      </w:pPr>
      <w:r>
        <w:rPr>
          <w:sz w:val="28"/>
          <w:szCs w:val="28"/>
        </w:rPr>
        <w:t>Глава 1.Общее положение</w:t>
      </w:r>
    </w:p>
    <w:p>
      <w:pPr>
        <w:pStyle w:val="Style17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 «Отдел лесного хозяйства и особо охраняемых природных территорий» (далее - Отдел) является структурным подразделением КГУ «Управление природных ресурсов и регулирования природопользования акимата Северо-Казахстанской области» (далее - Управление).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Отдел в своей деятельности </w:t>
      </w:r>
      <w:r>
        <w:rPr>
          <w:color w:val="000000"/>
          <w:sz w:val="28"/>
          <w:szCs w:val="28"/>
        </w:rPr>
        <w:t>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0" w:name="z32"/>
      <w:bookmarkEnd w:id="0"/>
      <w:r>
        <w:rPr>
          <w:color w:val="000000"/>
          <w:sz w:val="28"/>
          <w:szCs w:val="28"/>
        </w:rPr>
        <w:t>3. Структура, штатная численность отдела утверждаются руководителем Управления в порядке, установленном законодательством Республики Казахстан в пределах лимита штатной численности.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1" w:name="z32"/>
      <w:bookmarkStart w:id="2" w:name="z32"/>
      <w:bookmarkEnd w:id="2"/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2. </w:t>
      </w:r>
      <w:r>
        <w:rPr>
          <w:b/>
          <w:color w:val="000000"/>
          <w:sz w:val="28"/>
          <w:szCs w:val="28"/>
        </w:rPr>
        <w:t>Задачи, права и обязанности структурного подразделения государственного органа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4. Задачи: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-2" w:firstLine="709"/>
        <w:jc w:val="both"/>
        <w:rPr/>
      </w:pPr>
      <w:r>
        <w:rPr>
          <w:szCs w:val="28"/>
        </w:rPr>
        <w:tab/>
      </w:r>
      <w:r>
        <w:rPr>
          <w:sz w:val="28"/>
          <w:szCs w:val="28"/>
        </w:rPr>
        <w:t>Участие в выработке предложений по формированию государственной лесной политики и ее реализации;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-2" w:firstLine="709"/>
        <w:jc w:val="both"/>
        <w:rPr/>
      </w:pPr>
      <w:r>
        <w:rPr>
          <w:sz w:val="28"/>
          <w:szCs w:val="28"/>
        </w:rPr>
        <w:t>Повышение лесистости области в целях сохранения устойчивости               и улучшения окружающей среды;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-2" w:firstLine="709"/>
        <w:jc w:val="both"/>
        <w:rPr/>
      </w:pPr>
      <w:r>
        <w:rPr>
          <w:sz w:val="28"/>
          <w:szCs w:val="28"/>
        </w:rPr>
        <w:t>Увеличение продуктивности лесов;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и обеспечение охраны, защиты, воспроизводства лесов и лесоразведения, регулирование лесопользования на территории государственного лесного фонда, находящегося в ведении Управления.</w:t>
      </w:r>
    </w:p>
    <w:p>
      <w:pPr>
        <w:pStyle w:val="Normal"/>
        <w:ind w:left="709" w:right="-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Права и обязанности:</w:t>
      </w:r>
    </w:p>
    <w:p>
      <w:pPr>
        <w:pStyle w:val="Normal"/>
        <w:ind w:firstLine="708"/>
        <w:jc w:val="both"/>
        <w:rPr/>
      </w:pPr>
      <w:r>
        <w:rPr>
          <w:sz w:val="28"/>
        </w:rPr>
        <w:t xml:space="preserve">1) Выполнять поручения и задания по кругу вопросов, входящих в должностные обязанности специалистов </w:t>
      </w:r>
      <w:r>
        <w:rPr>
          <w:color w:val="000000"/>
          <w:sz w:val="28"/>
          <w:szCs w:val="28"/>
        </w:rPr>
        <w:t>структурного подразделения</w:t>
      </w:r>
      <w:r>
        <w:rPr>
          <w:sz w:val="28"/>
        </w:rPr>
        <w:t>.</w:t>
      </w:r>
    </w:p>
    <w:p>
      <w:pPr>
        <w:pStyle w:val="Normal"/>
        <w:ind w:firstLine="708"/>
        <w:jc w:val="both"/>
        <w:rPr/>
      </w:pPr>
      <w:r>
        <w:rPr>
          <w:sz w:val="28"/>
        </w:rPr>
        <w:t xml:space="preserve">2) Запрашивать и получать необходимые материалы и документы, относящиеся к вопросам деятельности </w:t>
      </w:r>
      <w:r>
        <w:rPr>
          <w:color w:val="000000"/>
          <w:sz w:val="28"/>
          <w:szCs w:val="28"/>
        </w:rPr>
        <w:t>структурного подразделения</w:t>
      </w:r>
      <w:r>
        <w:rPr>
          <w:sz w:val="28"/>
        </w:rPr>
        <w:t>.</w:t>
      </w:r>
    </w:p>
    <w:p>
      <w:pPr>
        <w:pStyle w:val="Normal"/>
        <w:ind w:firstLine="708"/>
        <w:jc w:val="both"/>
        <w:rPr/>
      </w:pPr>
      <w:r>
        <w:rPr>
          <w:sz w:val="28"/>
        </w:rPr>
        <w:t xml:space="preserve">3) Вступать во взаимоотношения с подразделениями Управления для решения оперативных вопросов, входящих в функции </w:t>
      </w:r>
      <w:r>
        <w:rPr>
          <w:color w:val="000000"/>
          <w:sz w:val="28"/>
          <w:szCs w:val="28"/>
        </w:rPr>
        <w:t>структурного подразделения</w:t>
      </w:r>
      <w:r>
        <w:rPr>
          <w:sz w:val="28"/>
        </w:rPr>
        <w:t>.</w:t>
      </w:r>
    </w:p>
    <w:p>
      <w:pPr>
        <w:pStyle w:val="Normal"/>
        <w:ind w:firstLine="708"/>
        <w:jc w:val="both"/>
        <w:rPr/>
      </w:pPr>
      <w:r>
        <w:rPr>
          <w:sz w:val="28"/>
        </w:rPr>
        <w:t xml:space="preserve">4) Представлять интересы Управления в сторонних организациях по вопросам, относящимся к деятельности </w:t>
      </w:r>
      <w:r>
        <w:rPr>
          <w:color w:val="000000"/>
          <w:sz w:val="28"/>
          <w:szCs w:val="28"/>
        </w:rPr>
        <w:t>структурного подразделения</w:t>
      </w:r>
      <w:r>
        <w:rPr>
          <w:sz w:val="28"/>
        </w:rPr>
        <w:t>.</w:t>
      </w:r>
    </w:p>
    <w:p>
      <w:pPr>
        <w:pStyle w:val="Normal"/>
        <w:ind w:firstLine="708"/>
        <w:jc w:val="both"/>
        <w:rPr/>
      </w:pPr>
      <w:r>
        <w:rPr>
          <w:sz w:val="28"/>
        </w:rPr>
        <w:t xml:space="preserve">5) Вносить на рассмотрение предложения по улучшению деятельности </w:t>
      </w:r>
      <w:r>
        <w:rPr>
          <w:color w:val="000000"/>
          <w:sz w:val="28"/>
          <w:szCs w:val="28"/>
        </w:rPr>
        <w:t>структурного подразделения</w:t>
      </w:r>
      <w:r>
        <w:rPr>
          <w:sz w:val="28"/>
        </w:rPr>
        <w:t>, Управления в целом, в пределах своей компетенции.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6) имеет право  на обеспечение  работников отдела оборудованием, технической документацией и иными средствами, необходимыми для исполнения трудовых обязанностей.</w:t>
      </w:r>
    </w:p>
    <w:p>
      <w:pPr>
        <w:pStyle w:val="Normal"/>
        <w:ind w:firstLine="720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7) соблюдать требования по безопасности и охране труда, пожарной безопасности и производственной санитарии на рабочем месте, бережно относиться к имуществу.</w:t>
      </w:r>
    </w:p>
    <w:p>
      <w:pPr>
        <w:pStyle w:val="Normal"/>
        <w:ind w:firstLine="720"/>
        <w:jc w:val="both"/>
        <w:rPr/>
      </w:pPr>
      <w:r>
        <w:rPr>
          <w:rStyle w:val="S0"/>
          <w:sz w:val="28"/>
          <w:szCs w:val="28"/>
        </w:rPr>
        <w:t>8)  в рамках полномочий отдела по поручению руководителя управления рассматривает письма, жалобы граждан, юридических лиц, организаций, готовит запросы и ответы на них.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>9) о</w:t>
      </w:r>
      <w:r>
        <w:rPr>
          <w:sz w:val="28"/>
          <w:szCs w:val="28"/>
        </w:rPr>
        <w:t>казание методической и практической помощи физическим и юридическим лицам, лесо- и охотпользователям.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lang w:val="kk-KZ"/>
        </w:rPr>
        <w:t>Функции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993" w:leader="none"/>
        </w:tabs>
        <w:ind w:left="0" w:firstLine="709"/>
        <w:jc w:val="both"/>
        <w:rPr/>
      </w:pPr>
      <w:r>
        <w:rPr>
          <w:sz w:val="28"/>
          <w:szCs w:val="28"/>
        </w:rPr>
        <w:t>Разработка и реализация ежегодных планов мероприятий по профилактике лесных пожаров и борьбе с ними на территории государственного лесного фонда;</w:t>
      </w:r>
    </w:p>
    <w:p>
      <w:pPr>
        <w:pStyle w:val="21"/>
        <w:tabs>
          <w:tab w:val="clear" w:pos="708"/>
          <w:tab w:val="left" w:pos="720" w:leader="none"/>
          <w:tab w:val="left" w:pos="1440" w:leader="none"/>
        </w:tabs>
        <w:ind w:firstLine="709"/>
        <w:rPr/>
      </w:pPr>
      <w:r>
        <w:rPr>
          <w:szCs w:val="28"/>
        </w:rPr>
        <w:t>2) Определение порядка привлечения физических и юридических лиц, а также противопожарной техники, транспортных и других средств организаций для тушения лесных пожаров;</w:t>
      </w:r>
    </w:p>
    <w:p>
      <w:pPr>
        <w:pStyle w:val="21"/>
        <w:tabs>
          <w:tab w:val="clear" w:pos="708"/>
          <w:tab w:val="left" w:pos="720" w:leader="none"/>
          <w:tab w:val="left" w:pos="1440" w:leader="none"/>
        </w:tabs>
        <w:rPr/>
      </w:pPr>
      <w:r>
        <w:rPr>
          <w:szCs w:val="28"/>
        </w:rPr>
        <w:tab/>
        <w:t>3) Обеспечение создания резерва горюче-смазочных материалов на пожароопасный сезон в лесу для тушения пожаров на территории государственного лесного фонда;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4) Организация мероприятий по предупреждению и пресечению правонарушении в области лесного законодательства Республики Казахстан</w:t>
      </w:r>
      <w:r>
        <w:rPr>
          <w:sz w:val="28"/>
          <w:szCs w:val="28"/>
          <w:lang w:val="kk-KZ"/>
        </w:rPr>
        <w:t xml:space="preserve">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5) Организация работ по обеспечению контроля за проведением крестьянскими и фермерскими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6) Организация противопожарной пропаганды,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7) Координация работы по борьбе с лесными пожарами на территории лесного фонда, находящегося в функциональном ведении с созданием в необходимых случаях для этой цели специальных комиссий;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8)  Организация на территории лесного фонда работы по борьбе с вредителями и болезнями леса и улучшению его санитарного состояния;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9)   Разработка и подготовка принятия решения о запрещении пребывания физических лиц на территории государственного лесного фонда, о приостановлении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10) Подготовка материалов по государственному учету лесного фонда, государственному лесному кадастру, государственному мониторингу лесов, находящихся в функциональном ведении Управления, для представления их уполномоченному органу;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11) Обеспечение выполнения лесохозяйственных мероприятий и их соответствие лесоустроительным проектам на участках государственного лесного фонда;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12) Организация и проведение тендеров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областных представительных органов;</w:t>
      </w:r>
    </w:p>
    <w:p>
      <w:pPr>
        <w:pStyle w:val="Normal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Осуществление охраны, защиты, использования особо охраняемых природных территорий и объектов государственного природно-заповедного фонда местного значения, находящихся в ведении Управления;</w:t>
      </w:r>
    </w:p>
    <w:p>
      <w:pPr>
        <w:pStyle w:val="21"/>
        <w:tabs>
          <w:tab w:val="clear" w:pos="708"/>
          <w:tab w:val="left" w:pos="720" w:leader="none"/>
          <w:tab w:val="left" w:pos="1440" w:leader="none"/>
        </w:tabs>
        <w:rPr/>
      </w:pPr>
      <w:r>
        <w:rPr>
          <w:szCs w:val="28"/>
        </w:rPr>
        <w:tab/>
        <w:t>14) Организация соблюдения правил лесосеменного районирования, заготовкой, хранением, обработкой и качеством лесных семян, ведением питомнического хозяйства;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15) Обеспечение соблюдения порядка пользования  государственным лесным фондом при строительных работах, добыче полезных ископаемых, прокладке коммуникаций и выполнением иных работ;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16) Принятие законченных объектов и готовой продукции, произведенной в результате проведения лесохозяйственных мероприятий на участках государственного лесного фонда, находящихся в их функциональном ведении;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17) Обеспечение выполнения лесохозяйственных мероприятий и их соответствие лесоустроительным проектам на участках государственного лесного фонда;</w:t>
      </w:r>
    </w:p>
    <w:p>
      <w:pPr>
        <w:pStyle w:val="Normal"/>
        <w:shd w:fill="FFFFFF" w:val="clear"/>
        <w:ind w:firstLine="708"/>
        <w:jc w:val="both"/>
        <w:rPr/>
      </w:pPr>
      <w:r>
        <w:rPr>
          <w:sz w:val="28"/>
          <w:szCs w:val="28"/>
        </w:rPr>
        <w:t>18) Подготовка материалов по переводу земель других категорий в земли лесного фонда, а также выводу земель лесного фонда в порядке, определенном уполномоченным органом;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19)  Предоставление лесопользователям участков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пользования;</w:t>
      </w:r>
    </w:p>
    <w:p>
      <w:pPr>
        <w:pStyle w:val="Normal"/>
        <w:ind w:right="-2" w:firstLine="708"/>
        <w:jc w:val="both"/>
        <w:rPr/>
      </w:pPr>
      <w:r>
        <w:rPr>
          <w:sz w:val="28"/>
          <w:szCs w:val="28"/>
        </w:rPr>
        <w:t>20) В установленном порядке осуществление резервирования земель для создания особо охраняемых природных территорий всех видов;</w:t>
      </w:r>
    </w:p>
    <w:p>
      <w:pPr>
        <w:pStyle w:val="Normal"/>
        <w:ind w:right="-2" w:firstLine="708"/>
        <w:jc w:val="both"/>
        <w:rPr/>
      </w:pPr>
      <w:r>
        <w:rPr>
          <w:sz w:val="28"/>
          <w:szCs w:val="28"/>
        </w:rPr>
        <w:t xml:space="preserve">21) Внесение предложений </w:t>
      </w:r>
      <w:r>
        <w:rPr>
          <w:sz w:val="28"/>
          <w:szCs w:val="28"/>
          <w:lang w:val="kk-KZ"/>
        </w:rPr>
        <w:t>по</w:t>
      </w:r>
      <w:r>
        <w:rPr>
          <w:sz w:val="28"/>
          <w:szCs w:val="28"/>
        </w:rPr>
        <w:t xml:space="preserve"> утверждени</w:t>
      </w:r>
      <w:r>
        <w:rPr>
          <w:sz w:val="28"/>
          <w:szCs w:val="28"/>
          <w:lang w:val="kk-KZ"/>
        </w:rPr>
        <w:t xml:space="preserve">ю </w:t>
      </w:r>
      <w:r>
        <w:rPr>
          <w:sz w:val="28"/>
          <w:szCs w:val="28"/>
        </w:rPr>
        <w:t>границ и вида режима охраны территории государственных памятников природы местного значения;</w:t>
      </w:r>
    </w:p>
    <w:p>
      <w:pPr>
        <w:pStyle w:val="Normal"/>
        <w:ind w:right="-2" w:firstLine="708"/>
        <w:jc w:val="both"/>
        <w:rPr/>
      </w:pPr>
      <w:r>
        <w:rPr>
          <w:color w:val="000000"/>
          <w:sz w:val="28"/>
          <w:szCs w:val="28"/>
        </w:rPr>
        <w:t>22) Внесение предложений в перечень объектов государственного природно-заповедного фонда местного значения, естественно-научные и технико-экономические обоснования по созданию и расширению особо охраняемых природных территорий местного значения;</w:t>
      </w:r>
    </w:p>
    <w:p>
      <w:pPr>
        <w:pStyle w:val="Normal"/>
        <w:ind w:right="-2" w:firstLine="708"/>
        <w:jc w:val="both"/>
        <w:rPr/>
      </w:pPr>
      <w:r>
        <w:rPr>
          <w:color w:val="000000"/>
          <w:sz w:val="28"/>
          <w:szCs w:val="28"/>
        </w:rPr>
        <w:t>23) Разработка и утверждение планов управления особо охраняемыми природными территориями, находящимися в ведении Управления, обеспечение охраны, защиты и восстановления лесов, а также научных исследований;</w:t>
      </w:r>
    </w:p>
    <w:p>
      <w:pPr>
        <w:pStyle w:val="Normal"/>
        <w:ind w:right="-2" w:firstLine="708"/>
        <w:jc w:val="both"/>
        <w:rPr/>
      </w:pPr>
      <w:r>
        <w:rPr>
          <w:color w:val="000000"/>
          <w:sz w:val="28"/>
          <w:szCs w:val="28"/>
        </w:rPr>
        <w:t>24) Подготовка предложение по утверждению границ и вид режима охраны территории государственных памятников природы местного значения;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25) Специалисты отдела взаимодействуют с другими учреждениями и организациями по вопросам охраны, воспроизводства и использования лесного фонда.</w:t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3. Организация деятельности </w:t>
      </w:r>
      <w:bookmarkStart w:id="3" w:name="z44"/>
    </w:p>
    <w:p>
      <w:pPr>
        <w:pStyle w:val="Normal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Отдел обладает правами и обязанностями, необходимыми для реализации его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4" w:name="z45"/>
      <w:bookmarkEnd w:id="3"/>
      <w:bookmarkEnd w:id="4"/>
      <w:r>
        <w:rPr>
          <w:color w:val="000000"/>
          <w:sz w:val="28"/>
          <w:szCs w:val="28"/>
        </w:rPr>
        <w:t>8. Отдел  возглавляет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5" w:name="z45"/>
      <w:bookmarkStart w:id="6" w:name="z47"/>
      <w:bookmarkEnd w:id="5"/>
      <w:bookmarkEnd w:id="6"/>
      <w:r>
        <w:rPr>
          <w:color w:val="000000"/>
          <w:sz w:val="28"/>
          <w:szCs w:val="28"/>
        </w:rPr>
        <w:t>9. Руководитель отдела осуществляет общее руководство деятельностью отдела  и несет персональную ответственность за выполнение возложенных на отдел задач и осуществление им своих полномочий.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7" w:name="z47"/>
      <w:bookmarkStart w:id="8" w:name="z48"/>
      <w:bookmarkEnd w:id="7"/>
      <w:bookmarkEnd w:id="8"/>
      <w:r>
        <w:rPr>
          <w:color w:val="000000"/>
          <w:sz w:val="28"/>
          <w:szCs w:val="28"/>
        </w:rPr>
        <w:t xml:space="preserve">10. </w:t>
      </w:r>
      <w:bookmarkStart w:id="9" w:name="_Hlk75553495"/>
      <w:r>
        <w:rPr>
          <w:color w:val="000000"/>
          <w:sz w:val="28"/>
          <w:szCs w:val="28"/>
        </w:rPr>
        <w:t xml:space="preserve">Руководитель отдела представляет руководству Управления  предложения по структуре и штатной численности </w:t>
      </w:r>
      <w:bookmarkEnd w:id="9"/>
      <w:r>
        <w:rPr>
          <w:color w:val="000000"/>
          <w:sz w:val="28"/>
          <w:szCs w:val="28"/>
        </w:rPr>
        <w:t xml:space="preserve">отдела. </w:t>
      </w:r>
    </w:p>
    <w:p>
      <w:pPr>
        <w:pStyle w:val="Normal"/>
        <w:ind w:firstLine="708"/>
        <w:jc w:val="both"/>
        <w:rPr>
          <w:sz w:val="28"/>
          <w:szCs w:val="28"/>
        </w:rPr>
      </w:pPr>
      <w:bookmarkStart w:id="10" w:name="z48"/>
      <w:bookmarkEnd w:id="10"/>
      <w:r>
        <w:rPr>
          <w:sz w:val="28"/>
          <w:szCs w:val="28"/>
        </w:rPr>
        <w:t>11. Документы, направляемые от имени отдела в другие структурные подразделения по вопросам, входящим в компетенцию структурного подразделения, подписываются руководителем Управления, а в случае отсутствия – лицом, его замещающим.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footerReference w:type="default" r:id="rId2"/>
      <w:type w:val="nextPage"/>
      <w:pgSz w:w="11906" w:h="16838"/>
      <w:pgMar w:left="1418" w:right="851" w:header="0" w:top="709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b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sz w:val="28"/>
      <w:szCs w:val="2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Style12">
    <w:name w:val="Основной шрифт абзаца"/>
    <w:qFormat/>
    <w:rPr/>
  </w:style>
  <w:style w:type="character" w:styleId="Style13">
    <w:name w:val="Интернет-ссылка"/>
    <w:rPr>
      <w:color w:val="0000FF"/>
      <w:u w:val="single"/>
    </w:rPr>
  </w:style>
  <w:style w:type="character" w:styleId="S0">
    <w:name w:val="s0"/>
    <w:basedOn w:val="Style12"/>
    <w:qFormat/>
    <w:rPr/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Нижний колонтитул Знак"/>
    <w:qFormat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jc w:val="center"/>
    </w:pPr>
    <w:rPr>
      <w:b/>
      <w:bCs/>
      <w:sz w:val="32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Body Text Indent"/>
    <w:basedOn w:val="Normal"/>
    <w:pPr>
      <w:ind w:firstLine="708"/>
      <w:jc w:val="both"/>
    </w:pPr>
    <w:rPr>
      <w:sz w:val="28"/>
    </w:rPr>
  </w:style>
  <w:style w:type="paragraph" w:styleId="21">
    <w:name w:val="Основной текст 2"/>
    <w:basedOn w:val="Normal"/>
    <w:qFormat/>
    <w:pPr>
      <w:jc w:val="both"/>
    </w:pPr>
    <w:rPr>
      <w:sz w:val="28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Dash041e0441043d043e0432043d043e0439002004420435043a04410442002004410020043e0442044104420443043f043e043c00202">
    <w:name w:val="dash041e-0441-043d-043e-0432-043d-043e-0439-0020-0442-0435-043a-0441-0442-0020-0441-0020-043e-0442-0441-0442-0443-043f-043e-043c-00202"/>
    <w:basedOn w:val="Normal"/>
    <w:qFormat/>
    <w:pPr>
      <w:ind w:firstLine="720"/>
      <w:jc w:val="both"/>
    </w:pPr>
    <w:rPr>
      <w:sz w:val="28"/>
      <w:szCs w:val="28"/>
    </w:rPr>
  </w:style>
  <w:style w:type="paragraph" w:styleId="J14">
    <w:name w:val="j14"/>
    <w:basedOn w:val="Normal"/>
    <w:qFormat/>
    <w:pPr>
      <w:spacing w:before="280" w:after="280"/>
    </w:pPr>
    <w:rPr/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Application>LibreOffice/6.3.4.2$Windows_x86 LibreOffice_project/60da17e045e08f1793c57c00ba83cdfce946d0aa</Application>
  <Pages>4</Pages>
  <Words>985</Words>
  <Characters>7565</Characters>
  <CharactersWithSpaces>8518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2017-01-11T10:54:00Z</dcterms:created>
  <dc:creator>123</dc:creator>
  <dc:description/>
  <cp:keywords/>
  <dc:language>ru-RU</dc:language>
  <cp:lastModifiedBy/>
  <cp:lastPrinted>2021-11-25T14:45:00Z</cp:lastPrinted>
  <dcterms:modified xsi:type="dcterms:W3CDTF">2022-08-24T14:35:29Z</dcterms:modified>
  <cp:revision>21</cp:revision>
  <dc:subject/>
  <dc:title>«Утверждаю»</dc:title>
</cp:coreProperties>
</file>