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30" w:rsidRPr="00D37C30" w:rsidRDefault="004E13D9" w:rsidP="00D37C30">
      <w:pPr>
        <w:tabs>
          <w:tab w:val="left" w:pos="567"/>
          <w:tab w:val="left" w:pos="1134"/>
          <w:tab w:val="left" w:pos="5387"/>
        </w:tabs>
        <w:jc w:val="center"/>
        <w:rPr>
          <w:b/>
          <w:bCs/>
        </w:rPr>
      </w:pPr>
      <w:r w:rsidRPr="00072B08">
        <w:rPr>
          <w:bCs/>
        </w:rPr>
        <w:t xml:space="preserve">Сводная таблица </w:t>
      </w:r>
      <w:r w:rsidR="007D78E6" w:rsidRPr="00072B08">
        <w:rPr>
          <w:bCs/>
        </w:rPr>
        <w:t xml:space="preserve">замечаний </w:t>
      </w:r>
      <w:r w:rsidR="00314D21" w:rsidRPr="00072B08">
        <w:rPr>
          <w:bCs/>
        </w:rPr>
        <w:t xml:space="preserve">и предложений </w:t>
      </w:r>
      <w:r w:rsidRPr="00072B08">
        <w:rPr>
          <w:bCs/>
        </w:rPr>
        <w:t xml:space="preserve">по </w:t>
      </w:r>
      <w:r w:rsidR="001D2D90" w:rsidRPr="00451A7C">
        <w:rPr>
          <w:bCs/>
        </w:rPr>
        <w:t xml:space="preserve">проекту </w:t>
      </w:r>
      <w:r w:rsidR="00D37C30" w:rsidRPr="00D37C30">
        <w:rPr>
          <w:bCs/>
        </w:rPr>
        <w:t>«</w:t>
      </w:r>
      <w:r w:rsidR="00D37C30" w:rsidRPr="00D37C30">
        <w:rPr>
          <w:b/>
          <w:bCs/>
        </w:rPr>
        <w:t xml:space="preserve">Отчет о возможных воздействиях» к «Проекту разработки месторождения </w:t>
      </w:r>
    </w:p>
    <w:p w:rsidR="0061448B" w:rsidRPr="00CF0C59" w:rsidRDefault="003433AE" w:rsidP="00D37C30">
      <w:pPr>
        <w:tabs>
          <w:tab w:val="left" w:pos="567"/>
          <w:tab w:val="left" w:pos="1134"/>
          <w:tab w:val="left" w:pos="5387"/>
        </w:tabs>
        <w:jc w:val="center"/>
        <w:rPr>
          <w:bCs/>
        </w:rPr>
      </w:pPr>
      <w:r>
        <w:rPr>
          <w:b/>
          <w:bCs/>
        </w:rPr>
        <w:t>Камышитовое Юго-Восточное</w:t>
      </w:r>
      <w:r w:rsidR="00D37C30" w:rsidRPr="00D37C30">
        <w:rPr>
          <w:b/>
          <w:bCs/>
        </w:rPr>
        <w:t>»</w:t>
      </w:r>
      <w:r w:rsidR="00D37C30" w:rsidRPr="00071FFA">
        <w:rPr>
          <w:b/>
          <w:bCs/>
        </w:rPr>
        <w:t xml:space="preserve"> </w:t>
      </w:r>
      <w:r w:rsidR="00CF0C59" w:rsidRPr="00D37C30">
        <w:rPr>
          <w:b/>
          <w:bCs/>
          <w:lang w:val="kk-KZ"/>
        </w:rPr>
        <w:t>АО «Эмбамунайгаз»</w:t>
      </w:r>
    </w:p>
    <w:p w:rsidR="00713D2E" w:rsidRPr="00072B08" w:rsidRDefault="00F75134" w:rsidP="00713D2E">
      <w:pPr>
        <w:pStyle w:val="a4"/>
        <w:tabs>
          <w:tab w:val="left" w:pos="1134"/>
        </w:tabs>
        <w:spacing w:after="0" w:line="240" w:lineRule="auto"/>
        <w:ind w:left="0" w:firstLine="709"/>
        <w:jc w:val="both"/>
        <w:rPr>
          <w:rFonts w:cstheme="minorBidi"/>
          <w:sz w:val="24"/>
          <w:szCs w:val="24"/>
        </w:rPr>
      </w:pPr>
      <w:r w:rsidRPr="00072B08">
        <w:rPr>
          <w:sz w:val="24"/>
          <w:szCs w:val="24"/>
        </w:rPr>
        <w:t>Дата составления сводной таблицы</w:t>
      </w:r>
      <w:r w:rsidR="00713D2E" w:rsidRPr="00072B08">
        <w:rPr>
          <w:sz w:val="24"/>
          <w:szCs w:val="24"/>
        </w:rPr>
        <w:t xml:space="preserve">: </w:t>
      </w:r>
      <w:r w:rsidR="00C60AAC">
        <w:rPr>
          <w:sz w:val="24"/>
          <w:szCs w:val="24"/>
          <w:lang w:val="kk-KZ"/>
        </w:rPr>
        <w:t>30</w:t>
      </w:r>
      <w:r w:rsidR="00A82E23" w:rsidRPr="00072B08">
        <w:rPr>
          <w:sz w:val="24"/>
          <w:szCs w:val="24"/>
        </w:rPr>
        <w:t>.</w:t>
      </w:r>
      <w:r w:rsidR="00CF0C59">
        <w:rPr>
          <w:sz w:val="24"/>
          <w:szCs w:val="24"/>
          <w:lang w:val="kk-KZ"/>
        </w:rPr>
        <w:t>06</w:t>
      </w:r>
      <w:r w:rsidR="00451A7C">
        <w:rPr>
          <w:sz w:val="24"/>
          <w:szCs w:val="24"/>
        </w:rPr>
        <w:t>.2022</w:t>
      </w:r>
      <w:r w:rsidR="001E33A2" w:rsidRPr="00072B08">
        <w:rPr>
          <w:sz w:val="24"/>
          <w:szCs w:val="24"/>
        </w:rPr>
        <w:t xml:space="preserve"> г.</w:t>
      </w:r>
    </w:p>
    <w:p w:rsidR="00713D2E" w:rsidRPr="00072B08" w:rsidRDefault="00713D2E" w:rsidP="00713D2E">
      <w:pPr>
        <w:pStyle w:val="a4"/>
        <w:tabs>
          <w:tab w:val="left" w:pos="1134"/>
        </w:tabs>
        <w:spacing w:after="0" w:line="240" w:lineRule="auto"/>
        <w:ind w:left="0" w:firstLine="709"/>
        <w:jc w:val="both"/>
        <w:rPr>
          <w:sz w:val="24"/>
          <w:szCs w:val="24"/>
        </w:rPr>
      </w:pPr>
      <w:r w:rsidRPr="00072B08">
        <w:rPr>
          <w:sz w:val="24"/>
          <w:szCs w:val="24"/>
        </w:rPr>
        <w:t xml:space="preserve">Место составления </w:t>
      </w:r>
      <w:r w:rsidR="00F75134" w:rsidRPr="00072B08">
        <w:rPr>
          <w:sz w:val="24"/>
          <w:szCs w:val="24"/>
        </w:rPr>
        <w:t>сводной таблицы</w:t>
      </w:r>
      <w:r w:rsidRPr="00072B08">
        <w:rPr>
          <w:sz w:val="24"/>
          <w:szCs w:val="24"/>
        </w:rPr>
        <w:t xml:space="preserve">: </w:t>
      </w:r>
      <w:r w:rsidR="00A82E23" w:rsidRPr="00072B08">
        <w:rPr>
          <w:sz w:val="24"/>
          <w:szCs w:val="24"/>
          <w:u w:val="single"/>
        </w:rPr>
        <w:t>КЭРК МЭГПР РК</w:t>
      </w:r>
    </w:p>
    <w:p w:rsidR="00713D2E" w:rsidRPr="00072B08" w:rsidRDefault="00713D2E" w:rsidP="00713D2E">
      <w:pPr>
        <w:pStyle w:val="a4"/>
        <w:tabs>
          <w:tab w:val="left" w:pos="1134"/>
        </w:tabs>
        <w:spacing w:after="0" w:line="240" w:lineRule="auto"/>
        <w:ind w:left="0" w:firstLine="709"/>
        <w:jc w:val="both"/>
        <w:rPr>
          <w:sz w:val="24"/>
          <w:szCs w:val="24"/>
        </w:rPr>
      </w:pPr>
      <w:r w:rsidRPr="00072B08">
        <w:rPr>
          <w:sz w:val="24"/>
          <w:szCs w:val="24"/>
        </w:rPr>
        <w:t xml:space="preserve">Наименование уполномоченного органа в области охраны окружающей среды: </w:t>
      </w:r>
      <w:r w:rsidR="003B06B2" w:rsidRPr="00072B08">
        <w:rPr>
          <w:sz w:val="24"/>
          <w:szCs w:val="24"/>
          <w:u w:val="single"/>
        </w:rPr>
        <w:t>КЭРК</w:t>
      </w:r>
      <w:r w:rsidR="00A82E23" w:rsidRPr="00072B08">
        <w:rPr>
          <w:sz w:val="24"/>
          <w:szCs w:val="24"/>
          <w:u w:val="single"/>
        </w:rPr>
        <w:t xml:space="preserve"> МЭГПР РК</w:t>
      </w:r>
    </w:p>
    <w:p w:rsidR="00713D2E" w:rsidRPr="00072B08" w:rsidRDefault="00713D2E" w:rsidP="00713D2E">
      <w:pPr>
        <w:pStyle w:val="a4"/>
        <w:tabs>
          <w:tab w:val="left" w:pos="1134"/>
        </w:tabs>
        <w:spacing w:after="0" w:line="240" w:lineRule="auto"/>
        <w:ind w:left="0" w:firstLine="709"/>
        <w:jc w:val="both"/>
        <w:rPr>
          <w:sz w:val="24"/>
          <w:szCs w:val="24"/>
        </w:rPr>
      </w:pPr>
      <w:r w:rsidRPr="00072B08">
        <w:rPr>
          <w:sz w:val="24"/>
          <w:szCs w:val="24"/>
        </w:rPr>
        <w:t xml:space="preserve">Дата извещения о сборе замечаний и предложений заинтересованных государственных органов: </w:t>
      </w:r>
      <w:r w:rsidR="00071FFA">
        <w:rPr>
          <w:sz w:val="24"/>
          <w:szCs w:val="24"/>
          <w:u w:val="single"/>
          <w:lang w:val="kk-KZ"/>
        </w:rPr>
        <w:t>24</w:t>
      </w:r>
      <w:r w:rsidR="004E13D9" w:rsidRPr="00072B08">
        <w:rPr>
          <w:sz w:val="24"/>
          <w:szCs w:val="24"/>
          <w:u w:val="single"/>
        </w:rPr>
        <w:t>.</w:t>
      </w:r>
      <w:r w:rsidR="00B965A2">
        <w:rPr>
          <w:sz w:val="24"/>
          <w:szCs w:val="24"/>
          <w:u w:val="single"/>
        </w:rPr>
        <w:t>0</w:t>
      </w:r>
      <w:r w:rsidR="00CF0C59">
        <w:rPr>
          <w:sz w:val="24"/>
          <w:szCs w:val="24"/>
          <w:u w:val="single"/>
          <w:lang w:val="kk-KZ"/>
        </w:rPr>
        <w:t>5</w:t>
      </w:r>
      <w:r w:rsidR="003409F7">
        <w:rPr>
          <w:sz w:val="24"/>
          <w:szCs w:val="24"/>
          <w:u w:val="single"/>
        </w:rPr>
        <w:t>.2022</w:t>
      </w:r>
      <w:r w:rsidR="001E33A2" w:rsidRPr="00072B08">
        <w:rPr>
          <w:sz w:val="24"/>
          <w:szCs w:val="24"/>
          <w:u w:val="single"/>
        </w:rPr>
        <w:t xml:space="preserve"> г.</w:t>
      </w:r>
    </w:p>
    <w:p w:rsidR="00713D2E" w:rsidRPr="00072B08" w:rsidRDefault="00713D2E" w:rsidP="00713D2E">
      <w:pPr>
        <w:pStyle w:val="a4"/>
        <w:tabs>
          <w:tab w:val="left" w:pos="1134"/>
        </w:tabs>
        <w:spacing w:after="0" w:line="240" w:lineRule="auto"/>
        <w:ind w:left="0" w:firstLine="709"/>
        <w:jc w:val="both"/>
        <w:rPr>
          <w:sz w:val="24"/>
          <w:szCs w:val="24"/>
        </w:rPr>
      </w:pPr>
      <w:r w:rsidRPr="00072B08">
        <w:rPr>
          <w:sz w:val="24"/>
          <w:szCs w:val="24"/>
        </w:rPr>
        <w:t xml:space="preserve">Срок предоставления замечаний и предложений заинтересованных государственных органов: </w:t>
      </w:r>
      <w:r w:rsidR="00071FFA">
        <w:rPr>
          <w:sz w:val="24"/>
          <w:szCs w:val="24"/>
          <w:u w:val="single"/>
          <w:lang w:val="kk-KZ"/>
        </w:rPr>
        <w:t>24</w:t>
      </w:r>
      <w:r w:rsidR="00A82E23" w:rsidRPr="00072B08">
        <w:rPr>
          <w:sz w:val="24"/>
          <w:szCs w:val="24"/>
          <w:u w:val="single"/>
        </w:rPr>
        <w:t>.</w:t>
      </w:r>
      <w:r w:rsidR="00B965A2">
        <w:rPr>
          <w:sz w:val="24"/>
          <w:szCs w:val="24"/>
          <w:u w:val="single"/>
        </w:rPr>
        <w:t>0</w:t>
      </w:r>
      <w:r w:rsidR="00CF0C59">
        <w:rPr>
          <w:sz w:val="24"/>
          <w:szCs w:val="24"/>
          <w:u w:val="single"/>
          <w:lang w:val="kk-KZ"/>
        </w:rPr>
        <w:t>5</w:t>
      </w:r>
      <w:r w:rsidR="00A82E23" w:rsidRPr="00072B08">
        <w:rPr>
          <w:sz w:val="24"/>
          <w:szCs w:val="24"/>
          <w:u w:val="single"/>
        </w:rPr>
        <w:t>-</w:t>
      </w:r>
      <w:r w:rsidR="004E13D9" w:rsidRPr="00072B08">
        <w:rPr>
          <w:sz w:val="24"/>
          <w:szCs w:val="24"/>
          <w:u w:val="single"/>
        </w:rPr>
        <w:t>.</w:t>
      </w:r>
      <w:r w:rsidR="00071FFA" w:rsidRPr="00071FFA">
        <w:rPr>
          <w:sz w:val="24"/>
          <w:szCs w:val="24"/>
          <w:u w:val="single"/>
        </w:rPr>
        <w:t>29</w:t>
      </w:r>
      <w:r w:rsidR="00CF0C59">
        <w:rPr>
          <w:sz w:val="24"/>
          <w:szCs w:val="24"/>
          <w:u w:val="single"/>
        </w:rPr>
        <w:t>.06</w:t>
      </w:r>
      <w:r w:rsidR="00B965A2">
        <w:rPr>
          <w:sz w:val="24"/>
          <w:szCs w:val="24"/>
          <w:u w:val="single"/>
        </w:rPr>
        <w:t>.</w:t>
      </w:r>
      <w:r w:rsidR="00451A7C">
        <w:rPr>
          <w:sz w:val="24"/>
          <w:szCs w:val="24"/>
          <w:u w:val="single"/>
        </w:rPr>
        <w:t>2022</w:t>
      </w:r>
      <w:r w:rsidR="001E33A2" w:rsidRPr="00072B08">
        <w:rPr>
          <w:sz w:val="24"/>
          <w:szCs w:val="24"/>
          <w:u w:val="single"/>
        </w:rPr>
        <w:t xml:space="preserve"> г.</w:t>
      </w:r>
    </w:p>
    <w:p w:rsidR="00B965A2" w:rsidRPr="00282FB4" w:rsidRDefault="004028CF" w:rsidP="00282FB4">
      <w:pPr>
        <w:pStyle w:val="a4"/>
        <w:tabs>
          <w:tab w:val="left" w:pos="1134"/>
        </w:tabs>
        <w:spacing w:after="0" w:line="240" w:lineRule="auto"/>
        <w:ind w:left="0" w:firstLine="709"/>
        <w:jc w:val="both"/>
        <w:rPr>
          <w:sz w:val="24"/>
          <w:szCs w:val="24"/>
        </w:rPr>
      </w:pPr>
      <w:r w:rsidRPr="00072B08">
        <w:rPr>
          <w:sz w:val="24"/>
          <w:szCs w:val="24"/>
        </w:rPr>
        <w:t>Замечания и предложения</w:t>
      </w:r>
      <w:r w:rsidR="00713D2E" w:rsidRPr="00072B08">
        <w:rPr>
          <w:sz w:val="24"/>
          <w:szCs w:val="24"/>
        </w:rPr>
        <w:t xml:space="preserve"> заинтересованных государственных органов:</w:t>
      </w:r>
      <w:r w:rsidR="00BB224E" w:rsidRPr="00BB224E">
        <w:rPr>
          <w:sz w:val="24"/>
          <w:szCs w:val="24"/>
          <w:u w:val="single"/>
        </w:rPr>
        <w:t xml:space="preserve"> </w:t>
      </w:r>
      <w:r w:rsidR="00C60AAC">
        <w:rPr>
          <w:sz w:val="24"/>
          <w:szCs w:val="24"/>
          <w:u w:val="single"/>
          <w:lang w:val="kk-KZ"/>
        </w:rPr>
        <w:t>7</w:t>
      </w:r>
      <w:r w:rsidR="00BB224E" w:rsidRPr="00072B08">
        <w:rPr>
          <w:sz w:val="24"/>
          <w:szCs w:val="24"/>
          <w:u w:val="single"/>
        </w:rPr>
        <w:t>.</w:t>
      </w:r>
      <w:r w:rsidR="00C60AAC">
        <w:rPr>
          <w:sz w:val="24"/>
          <w:szCs w:val="24"/>
          <w:u w:val="single"/>
        </w:rPr>
        <w:t>06</w:t>
      </w:r>
      <w:r w:rsidR="00BB224E" w:rsidRPr="00072B08">
        <w:rPr>
          <w:sz w:val="24"/>
          <w:szCs w:val="24"/>
          <w:u w:val="single"/>
        </w:rPr>
        <w:t>-</w:t>
      </w:r>
      <w:r w:rsidR="00071FFA">
        <w:rPr>
          <w:sz w:val="24"/>
          <w:szCs w:val="24"/>
          <w:u w:val="single"/>
          <w:lang w:val="kk-KZ"/>
        </w:rPr>
        <w:t>29</w:t>
      </w:r>
      <w:r w:rsidR="00BB224E" w:rsidRPr="00072B08">
        <w:rPr>
          <w:sz w:val="24"/>
          <w:szCs w:val="24"/>
          <w:u w:val="single"/>
        </w:rPr>
        <w:t>.</w:t>
      </w:r>
      <w:r w:rsidR="00CF0C59">
        <w:rPr>
          <w:sz w:val="24"/>
          <w:szCs w:val="24"/>
          <w:u w:val="single"/>
        </w:rPr>
        <w:t>06</w:t>
      </w:r>
      <w:r w:rsidR="00BB224E">
        <w:rPr>
          <w:sz w:val="24"/>
          <w:szCs w:val="24"/>
          <w:u w:val="single"/>
        </w:rPr>
        <w:t>.2022</w:t>
      </w:r>
      <w:r w:rsidR="00BB224E" w:rsidRPr="00072B08">
        <w:rPr>
          <w:sz w:val="24"/>
          <w:szCs w:val="24"/>
          <w:u w:val="single"/>
        </w:rPr>
        <w:t xml:space="preserve"> г.</w:t>
      </w:r>
    </w:p>
    <w:p w:rsidR="004028CF" w:rsidRPr="00B965A2" w:rsidRDefault="004028CF" w:rsidP="00713D2E">
      <w:pPr>
        <w:pStyle w:val="a4"/>
        <w:tabs>
          <w:tab w:val="left" w:pos="1134"/>
        </w:tabs>
        <w:spacing w:after="0" w:line="240" w:lineRule="auto"/>
        <w:ind w:left="0" w:firstLine="709"/>
        <w:jc w:val="both"/>
        <w:rPr>
          <w:sz w:val="24"/>
          <w:szCs w:val="24"/>
          <w:lang w:val="kk-KZ"/>
        </w:rPr>
      </w:pPr>
    </w:p>
    <w:tbl>
      <w:tblP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013"/>
        <w:gridCol w:w="5132"/>
        <w:gridCol w:w="6917"/>
      </w:tblGrid>
      <w:tr w:rsidR="008E2BF1" w:rsidRPr="00FA2419" w:rsidTr="008E2BF1">
        <w:tc>
          <w:tcPr>
            <w:tcW w:w="1135" w:type="dxa"/>
            <w:tcBorders>
              <w:top w:val="single" w:sz="4" w:space="0" w:color="auto"/>
              <w:left w:val="single" w:sz="4" w:space="0" w:color="auto"/>
              <w:bottom w:val="single" w:sz="4" w:space="0" w:color="auto"/>
              <w:right w:val="single" w:sz="4" w:space="0" w:color="auto"/>
            </w:tcBorders>
            <w:hideMark/>
          </w:tcPr>
          <w:p w:rsidR="008E2BF1" w:rsidRPr="00FA2419" w:rsidRDefault="008E2BF1" w:rsidP="008E2BF1">
            <w:pPr>
              <w:pStyle w:val="a4"/>
              <w:tabs>
                <w:tab w:val="left" w:pos="1134"/>
              </w:tabs>
              <w:spacing w:after="0" w:line="240" w:lineRule="auto"/>
              <w:ind w:left="0" w:firstLine="176"/>
              <w:jc w:val="both"/>
            </w:pPr>
            <w:r w:rsidRPr="00FA2419">
              <w:t>№</w:t>
            </w:r>
          </w:p>
        </w:tc>
        <w:tc>
          <w:tcPr>
            <w:tcW w:w="2013" w:type="dxa"/>
            <w:tcBorders>
              <w:top w:val="single" w:sz="4" w:space="0" w:color="auto"/>
              <w:left w:val="single" w:sz="4" w:space="0" w:color="auto"/>
              <w:bottom w:val="single" w:sz="4" w:space="0" w:color="auto"/>
              <w:right w:val="single" w:sz="4" w:space="0" w:color="auto"/>
            </w:tcBorders>
            <w:hideMark/>
          </w:tcPr>
          <w:p w:rsidR="008E2BF1" w:rsidRPr="00FA2419" w:rsidRDefault="008E2BF1" w:rsidP="008E2BF1">
            <w:pPr>
              <w:pStyle w:val="a4"/>
              <w:tabs>
                <w:tab w:val="left" w:pos="1134"/>
              </w:tabs>
              <w:spacing w:after="0" w:line="240" w:lineRule="auto"/>
              <w:ind w:left="0"/>
              <w:jc w:val="center"/>
            </w:pPr>
            <w:r w:rsidRPr="00FA2419">
              <w:t>Заинтересованный государственный орган</w:t>
            </w:r>
          </w:p>
          <w:p w:rsidR="008E2BF1" w:rsidRPr="00FA2419" w:rsidRDefault="008E2BF1" w:rsidP="008E2BF1">
            <w:pPr>
              <w:pStyle w:val="a4"/>
              <w:tabs>
                <w:tab w:val="left" w:pos="1134"/>
              </w:tabs>
              <w:spacing w:after="0" w:line="240" w:lineRule="auto"/>
              <w:ind w:left="0"/>
              <w:jc w:val="center"/>
            </w:pPr>
          </w:p>
        </w:tc>
        <w:tc>
          <w:tcPr>
            <w:tcW w:w="5132" w:type="dxa"/>
            <w:tcBorders>
              <w:top w:val="single" w:sz="4" w:space="0" w:color="auto"/>
              <w:left w:val="single" w:sz="4" w:space="0" w:color="auto"/>
              <w:bottom w:val="single" w:sz="4" w:space="0" w:color="auto"/>
              <w:right w:val="single" w:sz="4" w:space="0" w:color="auto"/>
            </w:tcBorders>
            <w:hideMark/>
          </w:tcPr>
          <w:p w:rsidR="008E2BF1" w:rsidRPr="00FA2419" w:rsidRDefault="008E2BF1" w:rsidP="008E2BF1">
            <w:pPr>
              <w:pStyle w:val="a4"/>
              <w:tabs>
                <w:tab w:val="left" w:pos="1134"/>
              </w:tabs>
              <w:spacing w:after="0" w:line="240" w:lineRule="auto"/>
              <w:ind w:left="0"/>
              <w:jc w:val="center"/>
              <w:rPr>
                <w:lang w:val="kk-KZ"/>
              </w:rPr>
            </w:pPr>
            <w:r w:rsidRPr="00FA2419">
              <w:t>Замечани</w:t>
            </w:r>
            <w:r w:rsidRPr="00FA2419">
              <w:rPr>
                <w:lang w:val="kk-KZ"/>
              </w:rPr>
              <w:t>я</w:t>
            </w:r>
            <w:r w:rsidRPr="00FA2419">
              <w:t xml:space="preserve"> и предложени</w:t>
            </w:r>
            <w:r w:rsidRPr="00FA2419">
              <w:rPr>
                <w:lang w:val="kk-KZ"/>
              </w:rPr>
              <w:t>я</w:t>
            </w:r>
          </w:p>
        </w:tc>
        <w:tc>
          <w:tcPr>
            <w:tcW w:w="6917" w:type="dxa"/>
            <w:tcBorders>
              <w:top w:val="single" w:sz="4" w:space="0" w:color="auto"/>
              <w:left w:val="single" w:sz="4" w:space="0" w:color="auto"/>
              <w:bottom w:val="single" w:sz="4" w:space="0" w:color="auto"/>
              <w:right w:val="single" w:sz="4" w:space="0" w:color="auto"/>
            </w:tcBorders>
          </w:tcPr>
          <w:p w:rsidR="008E2BF1" w:rsidRPr="00FA2419" w:rsidRDefault="007F269C" w:rsidP="008E2BF1">
            <w:pPr>
              <w:pStyle w:val="a4"/>
              <w:tabs>
                <w:tab w:val="left" w:pos="1134"/>
              </w:tabs>
              <w:spacing w:after="0" w:line="240" w:lineRule="auto"/>
              <w:ind w:left="0"/>
              <w:jc w:val="center"/>
            </w:pPr>
            <w:r>
              <w:t xml:space="preserve">Ответы на замечания </w:t>
            </w:r>
          </w:p>
        </w:tc>
      </w:tr>
      <w:tr w:rsidR="008E2BF1" w:rsidRPr="00FA2419" w:rsidTr="008E2BF1">
        <w:tc>
          <w:tcPr>
            <w:tcW w:w="1135" w:type="dxa"/>
            <w:tcBorders>
              <w:top w:val="single" w:sz="4" w:space="0" w:color="auto"/>
              <w:left w:val="single" w:sz="4" w:space="0" w:color="auto"/>
              <w:bottom w:val="single" w:sz="4" w:space="0" w:color="auto"/>
              <w:right w:val="single" w:sz="4" w:space="0" w:color="auto"/>
            </w:tcBorders>
          </w:tcPr>
          <w:p w:rsidR="008E2BF1" w:rsidRPr="00FA2419" w:rsidRDefault="008E2BF1" w:rsidP="008E2BF1">
            <w:pPr>
              <w:pStyle w:val="a4"/>
              <w:tabs>
                <w:tab w:val="left" w:pos="1134"/>
              </w:tabs>
              <w:spacing w:after="0" w:line="240" w:lineRule="auto"/>
              <w:ind w:left="0" w:firstLine="176"/>
              <w:jc w:val="both"/>
            </w:pPr>
            <w:r w:rsidRPr="00FA2419">
              <w:t>1.</w:t>
            </w:r>
          </w:p>
        </w:tc>
        <w:tc>
          <w:tcPr>
            <w:tcW w:w="2013" w:type="dxa"/>
            <w:tcBorders>
              <w:top w:val="single" w:sz="4" w:space="0" w:color="auto"/>
              <w:left w:val="single" w:sz="4" w:space="0" w:color="auto"/>
              <w:bottom w:val="single" w:sz="4" w:space="0" w:color="auto"/>
              <w:right w:val="single" w:sz="4" w:space="0" w:color="auto"/>
            </w:tcBorders>
          </w:tcPr>
          <w:p w:rsidR="008E2BF1" w:rsidRPr="00FA2419" w:rsidRDefault="008E2BF1" w:rsidP="008E2BF1">
            <w:pPr>
              <w:pStyle w:val="a4"/>
              <w:tabs>
                <w:tab w:val="left" w:pos="1134"/>
              </w:tabs>
              <w:spacing w:after="0" w:line="240" w:lineRule="auto"/>
              <w:ind w:left="0"/>
              <w:jc w:val="center"/>
            </w:pPr>
            <w:r w:rsidRPr="00FA2419">
              <w:t>Департамент экологии по Атырауской области КЭРК МЭГПР РК</w:t>
            </w:r>
          </w:p>
        </w:tc>
        <w:tc>
          <w:tcPr>
            <w:tcW w:w="5132" w:type="dxa"/>
            <w:tcBorders>
              <w:top w:val="single" w:sz="4" w:space="0" w:color="auto"/>
              <w:left w:val="single" w:sz="4" w:space="0" w:color="auto"/>
              <w:bottom w:val="single" w:sz="4" w:space="0" w:color="auto"/>
              <w:right w:val="single" w:sz="4" w:space="0" w:color="auto"/>
            </w:tcBorders>
          </w:tcPr>
          <w:p w:rsidR="008E2BF1" w:rsidRPr="00FA2419" w:rsidRDefault="008E2BF1" w:rsidP="008E2BF1">
            <w:pPr>
              <w:pStyle w:val="a4"/>
              <w:tabs>
                <w:tab w:val="left" w:pos="1134"/>
              </w:tabs>
              <w:spacing w:after="0" w:line="240" w:lineRule="auto"/>
              <w:ind w:left="35"/>
              <w:jc w:val="both"/>
              <w:rPr>
                <w:lang w:val="kk-KZ"/>
              </w:rPr>
            </w:pPr>
            <w:r w:rsidRPr="00FA2419">
              <w:rPr>
                <w:lang w:val="kk-KZ"/>
              </w:rPr>
              <w:t xml:space="preserve">В соответствии Инструкции по организации и проведению экологической оценки необходимо предусмотреть в отчете следующую информацию: </w:t>
            </w:r>
          </w:p>
          <w:p w:rsidR="008E2BF1" w:rsidRDefault="008E2BF1" w:rsidP="006F7D47">
            <w:pPr>
              <w:pStyle w:val="a4"/>
              <w:numPr>
                <w:ilvl w:val="0"/>
                <w:numId w:val="29"/>
              </w:numPr>
              <w:tabs>
                <w:tab w:val="left" w:pos="256"/>
                <w:tab w:val="left" w:pos="1134"/>
              </w:tabs>
              <w:spacing w:after="0" w:line="240" w:lineRule="auto"/>
              <w:ind w:left="7" w:firstLine="28"/>
              <w:jc w:val="both"/>
              <w:rPr>
                <w:lang w:val="kk-KZ"/>
              </w:rPr>
            </w:pPr>
            <w:r w:rsidRPr="00FA2419">
              <w:rPr>
                <w:lang w:val="kk-KZ"/>
              </w:rPr>
              <w:t>Описание состояния окружающей среды на предполагаемой затрагиваемой территории на момент составления отчета (базовый сценарий);</w:t>
            </w:r>
          </w:p>
          <w:p w:rsidR="006F7D47" w:rsidRDefault="006F7D47" w:rsidP="006F7D47">
            <w:pPr>
              <w:tabs>
                <w:tab w:val="left" w:pos="1134"/>
              </w:tabs>
              <w:jc w:val="both"/>
              <w:rPr>
                <w:lang w:val="kk-KZ"/>
              </w:rPr>
            </w:pPr>
          </w:p>
          <w:p w:rsidR="006F7D47" w:rsidRDefault="006F7D47" w:rsidP="006F7D47">
            <w:pPr>
              <w:tabs>
                <w:tab w:val="left" w:pos="1134"/>
              </w:tabs>
              <w:jc w:val="both"/>
              <w:rPr>
                <w:lang w:val="kk-KZ"/>
              </w:rPr>
            </w:pPr>
          </w:p>
          <w:p w:rsidR="006F7D47" w:rsidRDefault="006F7D47" w:rsidP="006F7D47">
            <w:pPr>
              <w:tabs>
                <w:tab w:val="left" w:pos="1134"/>
              </w:tabs>
              <w:jc w:val="both"/>
              <w:rPr>
                <w:lang w:val="kk-KZ"/>
              </w:rPr>
            </w:pPr>
          </w:p>
          <w:p w:rsidR="006F7D47" w:rsidRDefault="006F7D47" w:rsidP="006F7D47">
            <w:pPr>
              <w:tabs>
                <w:tab w:val="left" w:pos="1134"/>
              </w:tabs>
              <w:jc w:val="both"/>
              <w:rPr>
                <w:lang w:val="kk-KZ"/>
              </w:rPr>
            </w:pPr>
          </w:p>
          <w:p w:rsidR="006F7D47" w:rsidRDefault="006F7D47" w:rsidP="006F7D47">
            <w:pPr>
              <w:tabs>
                <w:tab w:val="left" w:pos="1134"/>
              </w:tabs>
              <w:jc w:val="both"/>
              <w:rPr>
                <w:lang w:val="kk-KZ"/>
              </w:rPr>
            </w:pPr>
          </w:p>
          <w:p w:rsidR="006F7D47" w:rsidRDefault="006F7D47" w:rsidP="006F7D47">
            <w:pPr>
              <w:tabs>
                <w:tab w:val="left" w:pos="1134"/>
              </w:tabs>
              <w:jc w:val="both"/>
              <w:rPr>
                <w:lang w:val="kk-KZ"/>
              </w:rPr>
            </w:pPr>
          </w:p>
          <w:p w:rsidR="006F7D47" w:rsidRDefault="006F7D47" w:rsidP="006F7D47">
            <w:pPr>
              <w:tabs>
                <w:tab w:val="left" w:pos="1134"/>
              </w:tabs>
              <w:jc w:val="both"/>
              <w:rPr>
                <w:lang w:val="kk-KZ"/>
              </w:rPr>
            </w:pPr>
          </w:p>
          <w:p w:rsidR="006F7D47" w:rsidRDefault="006F7D47" w:rsidP="006F7D47">
            <w:pPr>
              <w:tabs>
                <w:tab w:val="left" w:pos="1134"/>
              </w:tabs>
              <w:jc w:val="both"/>
              <w:rPr>
                <w:lang w:val="kk-KZ"/>
              </w:rPr>
            </w:pPr>
          </w:p>
          <w:p w:rsidR="006F7D47" w:rsidRDefault="006F7D47" w:rsidP="006F7D47">
            <w:pPr>
              <w:tabs>
                <w:tab w:val="left" w:pos="1134"/>
              </w:tabs>
              <w:jc w:val="both"/>
              <w:rPr>
                <w:lang w:val="kk-KZ"/>
              </w:rPr>
            </w:pPr>
          </w:p>
          <w:p w:rsidR="006F7D47" w:rsidRDefault="006F7D47" w:rsidP="006F7D47">
            <w:pPr>
              <w:tabs>
                <w:tab w:val="left" w:pos="1134"/>
              </w:tabs>
              <w:jc w:val="both"/>
              <w:rPr>
                <w:lang w:val="kk-KZ"/>
              </w:rPr>
            </w:pPr>
          </w:p>
          <w:p w:rsidR="006F7D47" w:rsidRPr="006F7D47" w:rsidRDefault="006F7D47" w:rsidP="006F7D47">
            <w:pPr>
              <w:tabs>
                <w:tab w:val="left" w:pos="1134"/>
              </w:tabs>
              <w:jc w:val="both"/>
              <w:rPr>
                <w:lang w:val="kk-KZ"/>
              </w:rPr>
            </w:pPr>
          </w:p>
          <w:p w:rsidR="008E2BF1" w:rsidRPr="00FA2419" w:rsidRDefault="008E2BF1" w:rsidP="008E2BF1">
            <w:pPr>
              <w:pStyle w:val="a4"/>
              <w:tabs>
                <w:tab w:val="left" w:pos="1134"/>
              </w:tabs>
              <w:spacing w:after="0" w:line="240" w:lineRule="auto"/>
              <w:ind w:left="35"/>
              <w:jc w:val="both"/>
              <w:rPr>
                <w:lang w:val="kk-KZ"/>
              </w:rPr>
            </w:pPr>
            <w:r w:rsidRPr="00FA2419">
              <w:rPr>
                <w:lang w:val="kk-KZ"/>
              </w:rPr>
              <w:t>2. Цели, масштабы и сроки проведения послепроектного анализа, требования к его содержанию, сроки представления отчетов о послепроектном анализе уполномоченному органу.</w:t>
            </w:r>
          </w:p>
          <w:p w:rsidR="008E2BF1" w:rsidRPr="00FA2419" w:rsidRDefault="008E2BF1" w:rsidP="008E2BF1">
            <w:pPr>
              <w:pStyle w:val="a4"/>
              <w:tabs>
                <w:tab w:val="left" w:pos="1134"/>
              </w:tabs>
              <w:spacing w:after="0" w:line="240" w:lineRule="auto"/>
              <w:ind w:left="0"/>
              <w:jc w:val="center"/>
              <w:rPr>
                <w:lang w:val="kk-KZ"/>
              </w:rPr>
            </w:pPr>
          </w:p>
        </w:tc>
        <w:tc>
          <w:tcPr>
            <w:tcW w:w="6917" w:type="dxa"/>
            <w:tcBorders>
              <w:top w:val="single" w:sz="4" w:space="0" w:color="auto"/>
              <w:left w:val="single" w:sz="4" w:space="0" w:color="auto"/>
              <w:bottom w:val="single" w:sz="4" w:space="0" w:color="auto"/>
              <w:right w:val="single" w:sz="4" w:space="0" w:color="auto"/>
            </w:tcBorders>
          </w:tcPr>
          <w:p w:rsidR="007F269C" w:rsidRDefault="007F269C" w:rsidP="007F269C">
            <w:pPr>
              <w:pStyle w:val="a4"/>
              <w:tabs>
                <w:tab w:val="left" w:pos="248"/>
                <w:tab w:val="left" w:pos="1134"/>
              </w:tabs>
              <w:spacing w:after="0" w:line="240" w:lineRule="auto"/>
              <w:ind w:left="35"/>
              <w:jc w:val="both"/>
            </w:pPr>
          </w:p>
          <w:p w:rsidR="007F269C" w:rsidRDefault="007F269C" w:rsidP="007F269C">
            <w:pPr>
              <w:pStyle w:val="a4"/>
              <w:tabs>
                <w:tab w:val="left" w:pos="248"/>
                <w:tab w:val="left" w:pos="1134"/>
              </w:tabs>
              <w:spacing w:after="0" w:line="240" w:lineRule="auto"/>
              <w:ind w:left="35"/>
              <w:jc w:val="both"/>
            </w:pPr>
          </w:p>
          <w:p w:rsidR="007F269C" w:rsidRDefault="007F269C" w:rsidP="007F269C">
            <w:pPr>
              <w:pStyle w:val="a4"/>
              <w:tabs>
                <w:tab w:val="left" w:pos="248"/>
                <w:tab w:val="left" w:pos="1134"/>
              </w:tabs>
              <w:spacing w:after="0" w:line="240" w:lineRule="auto"/>
              <w:ind w:left="35"/>
              <w:jc w:val="both"/>
            </w:pPr>
          </w:p>
          <w:p w:rsidR="006F7D47" w:rsidRDefault="006F7D47" w:rsidP="006F7D47">
            <w:pPr>
              <w:pStyle w:val="a4"/>
              <w:numPr>
                <w:ilvl w:val="0"/>
                <w:numId w:val="27"/>
              </w:numPr>
              <w:tabs>
                <w:tab w:val="left" w:pos="248"/>
                <w:tab w:val="left" w:pos="1134"/>
              </w:tabs>
              <w:spacing w:after="0" w:line="240" w:lineRule="auto"/>
              <w:ind w:left="0" w:firstLine="35"/>
              <w:jc w:val="both"/>
            </w:pPr>
            <w:r>
              <w:t xml:space="preserve">Состояние окружающей среды анализированы на основе данных протоколов испытаний при проведении производственного экологического мониторинга. Экологический мониторинг осуществляется аккредитованной экологической лабораторией АФ ТОО «КМГ Инжиниринг» на территории всех месторождении АО «Эмбамунайгаз» (в том числе и месторождение </w:t>
            </w:r>
            <w:r w:rsidRPr="006F7D47">
              <w:t>Камышитовое Юго-Восточное</w:t>
            </w:r>
            <w:r>
              <w:t xml:space="preserve">) согласно Программе экологического контроля ежеквартально. </w:t>
            </w:r>
          </w:p>
          <w:p w:rsidR="006F7D47" w:rsidRPr="006F7D47" w:rsidRDefault="006F7D47" w:rsidP="006F7D47">
            <w:pPr>
              <w:tabs>
                <w:tab w:val="left" w:pos="248"/>
                <w:tab w:val="left" w:pos="1134"/>
              </w:tabs>
              <w:jc w:val="both"/>
              <w:rPr>
                <w:sz w:val="22"/>
                <w:szCs w:val="22"/>
                <w:lang w:eastAsia="en-US"/>
              </w:rPr>
            </w:pPr>
            <w:r w:rsidRPr="006F7D47">
              <w:rPr>
                <w:sz w:val="22"/>
                <w:szCs w:val="22"/>
                <w:lang w:eastAsia="en-US"/>
              </w:rPr>
              <w:t>Работы, планируемые согласно ППЭК ежеквартально будет осуществляться и результаты будут отражены в отчетах производственного экологического мониторинга, которые сдаются в контролирующие органы.</w:t>
            </w:r>
          </w:p>
          <w:p w:rsidR="008E2BF1" w:rsidRPr="006F7D47" w:rsidRDefault="00A751DB" w:rsidP="006F7D47">
            <w:pPr>
              <w:tabs>
                <w:tab w:val="left" w:pos="248"/>
                <w:tab w:val="left" w:pos="1134"/>
              </w:tabs>
              <w:jc w:val="both"/>
              <w:rPr>
                <w:sz w:val="22"/>
                <w:szCs w:val="22"/>
                <w:lang w:eastAsia="en-US"/>
              </w:rPr>
            </w:pPr>
            <w:r w:rsidRPr="006F7D47">
              <w:rPr>
                <w:sz w:val="22"/>
                <w:szCs w:val="22"/>
                <w:lang w:eastAsia="en-US"/>
              </w:rPr>
              <w:t>В отчете ОВОС в разделе 2 приведены описание состояние окружающей среды проектируемого объекта, стр.3</w:t>
            </w:r>
            <w:r w:rsidR="00FA2419" w:rsidRPr="006F7D47">
              <w:rPr>
                <w:sz w:val="22"/>
                <w:szCs w:val="22"/>
                <w:lang w:eastAsia="en-US"/>
              </w:rPr>
              <w:t>5.</w:t>
            </w:r>
          </w:p>
          <w:p w:rsidR="007F269C" w:rsidRDefault="007F269C" w:rsidP="007F269C">
            <w:pPr>
              <w:pStyle w:val="a4"/>
              <w:tabs>
                <w:tab w:val="left" w:pos="248"/>
                <w:tab w:val="left" w:pos="1134"/>
              </w:tabs>
              <w:spacing w:after="0" w:line="240" w:lineRule="auto"/>
              <w:ind w:left="35"/>
              <w:jc w:val="both"/>
            </w:pPr>
          </w:p>
          <w:p w:rsidR="007F269C" w:rsidRPr="007F269C" w:rsidRDefault="007F269C" w:rsidP="006F7D47">
            <w:pPr>
              <w:pStyle w:val="a4"/>
              <w:numPr>
                <w:ilvl w:val="0"/>
                <w:numId w:val="27"/>
              </w:numPr>
              <w:tabs>
                <w:tab w:val="left" w:pos="248"/>
              </w:tabs>
              <w:spacing w:after="0" w:line="240" w:lineRule="auto"/>
              <w:ind w:left="-34" w:firstLine="68"/>
              <w:jc w:val="both"/>
              <w:rPr>
                <w:lang w:val="kk-KZ"/>
              </w:rPr>
            </w:pPr>
            <w:r w:rsidRPr="007F269C">
              <w:rPr>
                <w:lang w:val="kk-KZ"/>
              </w:rPr>
              <w:t>Дополнено, раздел 4.8 «Рекомендации по дальнейшему изучению состояния окружающей среды при реализации  проекта»</w:t>
            </w:r>
            <w:r w:rsidR="006F7D47">
              <w:rPr>
                <w:lang w:val="kk-KZ"/>
              </w:rPr>
              <w:t xml:space="preserve"> </w:t>
            </w:r>
            <w:r w:rsidR="006F7D47">
              <w:t>(послепроектный анализ)» в Отчет ОВОС</w:t>
            </w:r>
            <w:r w:rsidRPr="007F269C">
              <w:rPr>
                <w:lang w:val="kk-KZ"/>
              </w:rPr>
              <w:t>, стр 126.</w:t>
            </w:r>
          </w:p>
          <w:p w:rsidR="00A751DB" w:rsidRPr="00FA2419" w:rsidRDefault="00A751DB" w:rsidP="008E2BF1">
            <w:pPr>
              <w:pStyle w:val="a4"/>
              <w:tabs>
                <w:tab w:val="left" w:pos="1134"/>
              </w:tabs>
              <w:spacing w:after="0" w:line="240" w:lineRule="auto"/>
              <w:ind w:left="35"/>
              <w:rPr>
                <w:lang w:val="kk-KZ"/>
              </w:rPr>
            </w:pPr>
          </w:p>
        </w:tc>
      </w:tr>
      <w:tr w:rsidR="008E2BF1" w:rsidRPr="00D2333A" w:rsidTr="008E2BF1">
        <w:tc>
          <w:tcPr>
            <w:tcW w:w="1135" w:type="dxa"/>
            <w:tcBorders>
              <w:top w:val="single" w:sz="4" w:space="0" w:color="auto"/>
              <w:left w:val="single" w:sz="4" w:space="0" w:color="auto"/>
              <w:bottom w:val="single" w:sz="4" w:space="0" w:color="auto"/>
              <w:right w:val="single" w:sz="4" w:space="0" w:color="auto"/>
            </w:tcBorders>
          </w:tcPr>
          <w:p w:rsidR="008E2BF1" w:rsidRPr="00FA2419" w:rsidRDefault="008E2BF1" w:rsidP="008E2BF1">
            <w:pPr>
              <w:pStyle w:val="a4"/>
              <w:tabs>
                <w:tab w:val="left" w:pos="1134"/>
              </w:tabs>
              <w:spacing w:after="0" w:line="240" w:lineRule="auto"/>
              <w:ind w:left="0" w:firstLine="176"/>
              <w:jc w:val="both"/>
            </w:pPr>
            <w:r w:rsidRPr="00FA2419">
              <w:lastRenderedPageBreak/>
              <w:t>2.</w:t>
            </w:r>
          </w:p>
        </w:tc>
        <w:tc>
          <w:tcPr>
            <w:tcW w:w="2013" w:type="dxa"/>
            <w:tcBorders>
              <w:top w:val="single" w:sz="4" w:space="0" w:color="auto"/>
              <w:left w:val="single" w:sz="4" w:space="0" w:color="auto"/>
              <w:bottom w:val="single" w:sz="4" w:space="0" w:color="auto"/>
              <w:right w:val="single" w:sz="4" w:space="0" w:color="auto"/>
            </w:tcBorders>
          </w:tcPr>
          <w:p w:rsidR="008E2BF1" w:rsidRPr="00FA2419" w:rsidRDefault="008E2BF1" w:rsidP="008E2BF1">
            <w:pPr>
              <w:pStyle w:val="a4"/>
              <w:tabs>
                <w:tab w:val="left" w:pos="1134"/>
              </w:tabs>
              <w:spacing w:after="0" w:line="240" w:lineRule="auto"/>
              <w:ind w:left="0"/>
              <w:jc w:val="center"/>
            </w:pPr>
            <w:r w:rsidRPr="00FA2419">
              <w:t>КВР МЭГПР РК</w:t>
            </w:r>
          </w:p>
        </w:tc>
        <w:tc>
          <w:tcPr>
            <w:tcW w:w="5132" w:type="dxa"/>
            <w:tcBorders>
              <w:top w:val="single" w:sz="4" w:space="0" w:color="auto"/>
              <w:left w:val="single" w:sz="4" w:space="0" w:color="auto"/>
              <w:bottom w:val="single" w:sz="4" w:space="0" w:color="auto"/>
              <w:right w:val="single" w:sz="4" w:space="0" w:color="auto"/>
            </w:tcBorders>
          </w:tcPr>
          <w:p w:rsidR="008E2BF1" w:rsidRPr="00FA2419" w:rsidRDefault="008E2BF1" w:rsidP="008E2BF1">
            <w:pPr>
              <w:pStyle w:val="a4"/>
              <w:tabs>
                <w:tab w:val="left" w:pos="1134"/>
              </w:tabs>
              <w:spacing w:after="0" w:line="240" w:lineRule="auto"/>
              <w:ind w:left="35"/>
              <w:jc w:val="both"/>
              <w:rPr>
                <w:lang w:val="kk-KZ"/>
              </w:rPr>
            </w:pPr>
            <w:r w:rsidRPr="00FA2419">
              <w:rPr>
                <w:lang w:val="kk-KZ"/>
              </w:rPr>
              <w:t>Су ресурстары комитеті «Эмбамунайгаз» АҚ-ның ықтимал әсер ету туралы есептің жобасының көзделіп отырған қызметін іске асыру үшін (бұдан әрі-бастамашы) берілген өтінішке сәйкес Су ресурстарын пайдалануды реттеу және қорғау жөніндегі Жайық-Каспий бассейндік инспекциясының анықтамасы бойынша келесі ұсыныстарды жолдайды.</w:t>
            </w:r>
          </w:p>
          <w:p w:rsidR="008E2BF1" w:rsidRPr="00FA2419" w:rsidRDefault="008E2BF1" w:rsidP="008E2BF1">
            <w:pPr>
              <w:pStyle w:val="a4"/>
              <w:tabs>
                <w:tab w:val="left" w:pos="1134"/>
              </w:tabs>
              <w:spacing w:after="0" w:line="240" w:lineRule="auto"/>
              <w:ind w:left="35"/>
              <w:jc w:val="both"/>
              <w:rPr>
                <w:lang w:val="kk-KZ"/>
              </w:rPr>
            </w:pPr>
            <w:r w:rsidRPr="00FA2419">
              <w:rPr>
                <w:lang w:val="kk-KZ"/>
              </w:rPr>
              <w:t>1. Қазақстан Республикасы Су кодексінің (бұдан әрі- Кодекс)125 және 126-баптарының талаптарына сәйкес тиісті облыстардың әкімдіктері белгілеген кәсіпорындар мен басқа да құрылыстар орналастырылған, су объектілерінде, су қорғау аймақтары мен белдеулерінде құрылыс және басқа да жұмыстар жүргізілген жағдайда, белгіленіп отырған қызметтің бастамашысы Қазақстан Республикасының заңнамасында көзделген тиісті келісімдер, оның ішінде бассейндік инспекциямен келісу болған кезде іске асырылуға тиіс;</w:t>
            </w:r>
          </w:p>
          <w:p w:rsidR="008E2BF1" w:rsidRPr="00FA2419" w:rsidRDefault="008E2BF1" w:rsidP="008E2BF1">
            <w:pPr>
              <w:pStyle w:val="a4"/>
              <w:tabs>
                <w:tab w:val="left" w:pos="1134"/>
              </w:tabs>
              <w:spacing w:after="0" w:line="240" w:lineRule="auto"/>
              <w:ind w:left="35"/>
              <w:jc w:val="both"/>
              <w:rPr>
                <w:lang w:val="kk-KZ"/>
              </w:rPr>
            </w:pPr>
            <w:r w:rsidRPr="00FA2419">
              <w:rPr>
                <w:lang w:val="kk-KZ"/>
              </w:rPr>
              <w:t>2. Су объектілерінде орнатылған су қорғау аймақтары мен белдеулері болмаған жағдайда, су қорғау аймақтары мен белдеулері белгіленгеннен кейін және осы хаттың 1-тармағында баяндалғанды ескере отырып, көзделіп отырған қызметті іске асыру туралы тиісті шешім қабылдауы тиіс;</w:t>
            </w:r>
          </w:p>
          <w:p w:rsidR="008E2BF1" w:rsidRPr="00FA2419" w:rsidRDefault="008E2BF1" w:rsidP="008E2BF1">
            <w:pPr>
              <w:pStyle w:val="a4"/>
              <w:tabs>
                <w:tab w:val="left" w:pos="1134"/>
              </w:tabs>
              <w:spacing w:after="0" w:line="240" w:lineRule="auto"/>
              <w:ind w:left="35"/>
              <w:jc w:val="both"/>
              <w:rPr>
                <w:lang w:val="kk-KZ"/>
              </w:rPr>
            </w:pPr>
            <w:r w:rsidRPr="00FA2419">
              <w:rPr>
                <w:lang w:val="kk-KZ"/>
              </w:rPr>
              <w:t>3. Кодекстің 66-бабының талаптарына сәйкес арнайы су пайдалануға рұқсаты болған кезде судағы көзделіп отырған қызметті қанағаттандыру үшін тікелей су объектісінен алып қойыла отырып немесе алып қоймай, жер үсті және (немесе) жер асты су ресурстарын пайдалануды бастамашы жүзеге асыру керек екенін қаперге береміз.</w:t>
            </w:r>
          </w:p>
          <w:p w:rsidR="008E2BF1" w:rsidRPr="00FA2419" w:rsidRDefault="008E2BF1" w:rsidP="008E2BF1">
            <w:pPr>
              <w:pStyle w:val="a4"/>
              <w:tabs>
                <w:tab w:val="left" w:pos="1134"/>
              </w:tabs>
              <w:spacing w:after="0" w:line="240" w:lineRule="auto"/>
              <w:ind w:left="35"/>
              <w:jc w:val="both"/>
              <w:rPr>
                <w:lang w:val="kk-KZ"/>
              </w:rPr>
            </w:pPr>
          </w:p>
        </w:tc>
        <w:tc>
          <w:tcPr>
            <w:tcW w:w="6917" w:type="dxa"/>
            <w:tcBorders>
              <w:top w:val="single" w:sz="4" w:space="0" w:color="auto"/>
              <w:left w:val="single" w:sz="4" w:space="0" w:color="auto"/>
              <w:bottom w:val="single" w:sz="4" w:space="0" w:color="auto"/>
              <w:right w:val="single" w:sz="4" w:space="0" w:color="auto"/>
            </w:tcBorders>
          </w:tcPr>
          <w:p w:rsidR="008E2BF1" w:rsidRPr="00FA2419" w:rsidRDefault="008E2BF1" w:rsidP="008E2BF1">
            <w:pPr>
              <w:autoSpaceDE w:val="0"/>
              <w:autoSpaceDN w:val="0"/>
              <w:adjustRightInd w:val="0"/>
              <w:jc w:val="both"/>
              <w:rPr>
                <w:rFonts w:eastAsia="Calibri"/>
                <w:color w:val="000000"/>
                <w:sz w:val="22"/>
                <w:szCs w:val="22"/>
                <w:lang w:val="kk-KZ"/>
              </w:rPr>
            </w:pPr>
          </w:p>
          <w:p w:rsidR="008E2BF1" w:rsidRPr="00FA2419" w:rsidRDefault="008E2BF1" w:rsidP="008E2BF1">
            <w:pPr>
              <w:autoSpaceDE w:val="0"/>
              <w:autoSpaceDN w:val="0"/>
              <w:adjustRightInd w:val="0"/>
              <w:jc w:val="both"/>
              <w:rPr>
                <w:rFonts w:eastAsia="Calibri"/>
                <w:color w:val="000000"/>
                <w:sz w:val="22"/>
                <w:szCs w:val="22"/>
                <w:lang w:val="kk-KZ"/>
              </w:rPr>
            </w:pPr>
          </w:p>
          <w:p w:rsidR="008E2BF1" w:rsidRPr="00FA2419" w:rsidRDefault="008E2BF1" w:rsidP="008E2BF1">
            <w:pPr>
              <w:autoSpaceDE w:val="0"/>
              <w:autoSpaceDN w:val="0"/>
              <w:adjustRightInd w:val="0"/>
              <w:jc w:val="both"/>
              <w:rPr>
                <w:rFonts w:eastAsia="Calibri"/>
                <w:color w:val="000000"/>
                <w:sz w:val="22"/>
                <w:szCs w:val="22"/>
                <w:lang w:val="kk-KZ"/>
              </w:rPr>
            </w:pPr>
          </w:p>
          <w:p w:rsidR="008E2BF1" w:rsidRPr="00FA2419" w:rsidRDefault="008E2BF1" w:rsidP="008E2BF1">
            <w:pPr>
              <w:autoSpaceDE w:val="0"/>
              <w:autoSpaceDN w:val="0"/>
              <w:adjustRightInd w:val="0"/>
              <w:jc w:val="both"/>
              <w:rPr>
                <w:rFonts w:eastAsia="Calibri"/>
                <w:color w:val="000000"/>
                <w:sz w:val="22"/>
                <w:szCs w:val="22"/>
                <w:lang w:val="kk-KZ"/>
              </w:rPr>
            </w:pPr>
          </w:p>
          <w:p w:rsidR="008E2BF1" w:rsidRPr="00FA2419" w:rsidRDefault="008E2BF1" w:rsidP="008E2BF1">
            <w:pPr>
              <w:autoSpaceDE w:val="0"/>
              <w:autoSpaceDN w:val="0"/>
              <w:adjustRightInd w:val="0"/>
              <w:jc w:val="both"/>
              <w:rPr>
                <w:rFonts w:eastAsia="Calibri"/>
                <w:color w:val="000000"/>
                <w:sz w:val="22"/>
                <w:szCs w:val="22"/>
                <w:lang w:val="kk-KZ"/>
              </w:rPr>
            </w:pPr>
          </w:p>
          <w:p w:rsidR="008E2BF1" w:rsidRPr="00FA2419" w:rsidRDefault="008E2BF1" w:rsidP="008E2BF1">
            <w:pPr>
              <w:autoSpaceDE w:val="0"/>
              <w:autoSpaceDN w:val="0"/>
              <w:adjustRightInd w:val="0"/>
              <w:jc w:val="both"/>
              <w:rPr>
                <w:rFonts w:eastAsia="Calibri"/>
                <w:color w:val="000000"/>
                <w:sz w:val="22"/>
                <w:szCs w:val="22"/>
                <w:lang w:val="kk-KZ"/>
              </w:rPr>
            </w:pPr>
          </w:p>
          <w:p w:rsidR="008E2BF1" w:rsidRPr="00FA2419" w:rsidRDefault="008E2BF1" w:rsidP="008E2BF1">
            <w:pPr>
              <w:autoSpaceDE w:val="0"/>
              <w:autoSpaceDN w:val="0"/>
              <w:adjustRightInd w:val="0"/>
              <w:jc w:val="both"/>
              <w:rPr>
                <w:rFonts w:eastAsia="Calibri"/>
                <w:color w:val="000000"/>
                <w:sz w:val="22"/>
                <w:szCs w:val="22"/>
                <w:lang w:val="kk-KZ"/>
              </w:rPr>
            </w:pPr>
          </w:p>
          <w:p w:rsidR="008E2BF1" w:rsidRPr="00FA2419" w:rsidRDefault="008E2BF1" w:rsidP="008E2BF1">
            <w:pPr>
              <w:autoSpaceDE w:val="0"/>
              <w:autoSpaceDN w:val="0"/>
              <w:adjustRightInd w:val="0"/>
              <w:jc w:val="both"/>
              <w:rPr>
                <w:rFonts w:eastAsia="Calibri"/>
                <w:color w:val="000000"/>
                <w:sz w:val="22"/>
                <w:szCs w:val="22"/>
                <w:lang w:val="kk-KZ"/>
              </w:rPr>
            </w:pPr>
          </w:p>
          <w:p w:rsidR="008E2BF1" w:rsidRPr="00FA2419" w:rsidRDefault="008E2BF1" w:rsidP="008E2BF1">
            <w:pPr>
              <w:autoSpaceDE w:val="0"/>
              <w:autoSpaceDN w:val="0"/>
              <w:adjustRightInd w:val="0"/>
              <w:jc w:val="both"/>
              <w:rPr>
                <w:rFonts w:eastAsia="Calibri"/>
                <w:color w:val="000000"/>
                <w:sz w:val="22"/>
                <w:szCs w:val="22"/>
                <w:highlight w:val="yellow"/>
                <w:lang w:val="kk-KZ"/>
              </w:rPr>
            </w:pPr>
            <w:r w:rsidRPr="00FA2419">
              <w:rPr>
                <w:rFonts w:eastAsia="Calibri"/>
                <w:color w:val="000000"/>
                <w:sz w:val="22"/>
                <w:szCs w:val="22"/>
                <w:lang w:val="kk-KZ"/>
              </w:rPr>
              <w:t>1 және 2.</w:t>
            </w:r>
            <w:r w:rsidR="00FA2419">
              <w:rPr>
                <w:rFonts w:eastAsia="Calibri"/>
                <w:color w:val="000000"/>
                <w:sz w:val="22"/>
                <w:szCs w:val="22"/>
                <w:lang w:val="kk-KZ"/>
              </w:rPr>
              <w:t xml:space="preserve"> </w:t>
            </w:r>
            <w:r w:rsidRPr="00FA2419">
              <w:rPr>
                <w:rFonts w:eastAsia="Calibri"/>
                <w:color w:val="000000"/>
                <w:sz w:val="22"/>
                <w:szCs w:val="22"/>
                <w:lang w:val="kk-KZ"/>
              </w:rPr>
              <w:t xml:space="preserve">Қазақстан Республикасы Су кодексінің (бұдан әрі- Кодекс)125 және 126-баптарының талаптарына сәйкес тиісті облыстардың әкімдіктері белгілеген кәсіпорындар мен басқа да құрылыстар орналастырылған, су объектілерінде, су қорғау аймақтары мен белдеулерінде құрылыс және басқа да жұмыстар жүргізілген жағдайда, белгіленіп отырған қызметтің бастамашысы Қазақстан Республикасының заңнамасында көзделген тиісті келісімдер, оның ішінде бассейндік инспекциямен келісімі қосымшада тіркелген (қосымша </w:t>
            </w:r>
            <w:r w:rsidR="006830AB">
              <w:rPr>
                <w:rFonts w:eastAsia="Calibri"/>
                <w:color w:val="000000"/>
                <w:sz w:val="22"/>
                <w:szCs w:val="22"/>
                <w:lang w:val="kk-KZ"/>
              </w:rPr>
              <w:t>4</w:t>
            </w:r>
            <w:r w:rsidRPr="00FA2419">
              <w:rPr>
                <w:rFonts w:eastAsia="Calibri"/>
                <w:color w:val="000000"/>
                <w:sz w:val="22"/>
                <w:szCs w:val="22"/>
                <w:lang w:val="kk-KZ"/>
              </w:rPr>
              <w:t>).</w:t>
            </w:r>
          </w:p>
          <w:p w:rsidR="008E2BF1" w:rsidRPr="00FA2419" w:rsidRDefault="008E2BF1" w:rsidP="008E2BF1">
            <w:pPr>
              <w:autoSpaceDE w:val="0"/>
              <w:autoSpaceDN w:val="0"/>
              <w:adjustRightInd w:val="0"/>
              <w:jc w:val="both"/>
              <w:rPr>
                <w:rFonts w:eastAsia="Calibri"/>
                <w:color w:val="000000"/>
                <w:sz w:val="22"/>
                <w:szCs w:val="22"/>
                <w:lang w:val="kk-KZ"/>
              </w:rPr>
            </w:pPr>
          </w:p>
          <w:p w:rsidR="008E2BF1" w:rsidRPr="00FA2419" w:rsidRDefault="008E2BF1" w:rsidP="008E2BF1">
            <w:pPr>
              <w:autoSpaceDE w:val="0"/>
              <w:autoSpaceDN w:val="0"/>
              <w:adjustRightInd w:val="0"/>
              <w:jc w:val="both"/>
              <w:rPr>
                <w:rFonts w:eastAsia="Calibri"/>
                <w:color w:val="000000"/>
                <w:sz w:val="22"/>
                <w:szCs w:val="22"/>
                <w:lang w:val="kk-KZ"/>
              </w:rPr>
            </w:pPr>
          </w:p>
          <w:p w:rsidR="008E2BF1" w:rsidRPr="00FA2419" w:rsidRDefault="008E2BF1" w:rsidP="008E2BF1">
            <w:pPr>
              <w:autoSpaceDE w:val="0"/>
              <w:autoSpaceDN w:val="0"/>
              <w:adjustRightInd w:val="0"/>
              <w:jc w:val="both"/>
              <w:rPr>
                <w:rFonts w:eastAsia="Calibri"/>
                <w:color w:val="000000"/>
                <w:sz w:val="22"/>
                <w:szCs w:val="22"/>
                <w:lang w:val="kk-KZ"/>
              </w:rPr>
            </w:pPr>
          </w:p>
          <w:p w:rsidR="008E2BF1" w:rsidRPr="00FA2419" w:rsidRDefault="008E2BF1" w:rsidP="008E2BF1">
            <w:pPr>
              <w:autoSpaceDE w:val="0"/>
              <w:autoSpaceDN w:val="0"/>
              <w:adjustRightInd w:val="0"/>
              <w:jc w:val="both"/>
              <w:rPr>
                <w:rFonts w:eastAsia="Calibri"/>
                <w:color w:val="000000"/>
                <w:sz w:val="22"/>
                <w:szCs w:val="22"/>
                <w:lang w:val="kk-KZ"/>
              </w:rPr>
            </w:pPr>
          </w:p>
          <w:p w:rsidR="008E2BF1" w:rsidRPr="00FA2419" w:rsidRDefault="008E2BF1" w:rsidP="008E2BF1">
            <w:pPr>
              <w:autoSpaceDE w:val="0"/>
              <w:autoSpaceDN w:val="0"/>
              <w:adjustRightInd w:val="0"/>
              <w:jc w:val="both"/>
              <w:rPr>
                <w:rFonts w:eastAsia="Calibri"/>
                <w:color w:val="000000"/>
                <w:sz w:val="22"/>
                <w:szCs w:val="22"/>
                <w:lang w:val="kk-KZ"/>
              </w:rPr>
            </w:pPr>
          </w:p>
          <w:p w:rsidR="008E2BF1" w:rsidRPr="00FA2419" w:rsidRDefault="008E2BF1" w:rsidP="008E2BF1">
            <w:pPr>
              <w:autoSpaceDE w:val="0"/>
              <w:autoSpaceDN w:val="0"/>
              <w:adjustRightInd w:val="0"/>
              <w:jc w:val="both"/>
              <w:rPr>
                <w:rFonts w:eastAsia="Calibri"/>
                <w:color w:val="000000"/>
                <w:sz w:val="22"/>
                <w:szCs w:val="22"/>
                <w:lang w:val="kk-KZ"/>
              </w:rPr>
            </w:pPr>
          </w:p>
          <w:p w:rsidR="008E2BF1" w:rsidRPr="00FA2419" w:rsidRDefault="008E2BF1" w:rsidP="008E2BF1">
            <w:pPr>
              <w:autoSpaceDE w:val="0"/>
              <w:autoSpaceDN w:val="0"/>
              <w:adjustRightInd w:val="0"/>
              <w:jc w:val="both"/>
              <w:rPr>
                <w:rFonts w:eastAsia="Calibri"/>
                <w:color w:val="000000"/>
                <w:sz w:val="22"/>
                <w:szCs w:val="22"/>
                <w:lang w:val="kk-KZ"/>
              </w:rPr>
            </w:pPr>
          </w:p>
          <w:p w:rsidR="008E2BF1" w:rsidRPr="00FA2419" w:rsidRDefault="008E2BF1" w:rsidP="008E2BF1">
            <w:pPr>
              <w:autoSpaceDE w:val="0"/>
              <w:autoSpaceDN w:val="0"/>
              <w:adjustRightInd w:val="0"/>
              <w:jc w:val="both"/>
              <w:rPr>
                <w:rFonts w:eastAsia="Calibri"/>
                <w:color w:val="000000"/>
                <w:sz w:val="22"/>
                <w:szCs w:val="22"/>
                <w:lang w:val="kk-KZ"/>
              </w:rPr>
            </w:pPr>
          </w:p>
          <w:p w:rsidR="008E2BF1" w:rsidRPr="00F24073" w:rsidRDefault="008E2BF1" w:rsidP="00681E7A">
            <w:pPr>
              <w:pStyle w:val="a4"/>
              <w:numPr>
                <w:ilvl w:val="0"/>
                <w:numId w:val="27"/>
              </w:numPr>
              <w:tabs>
                <w:tab w:val="left" w:pos="346"/>
              </w:tabs>
              <w:autoSpaceDE w:val="0"/>
              <w:autoSpaceDN w:val="0"/>
              <w:adjustRightInd w:val="0"/>
              <w:spacing w:line="240" w:lineRule="auto"/>
              <w:ind w:left="-34" w:firstLine="68"/>
              <w:jc w:val="both"/>
              <w:rPr>
                <w:rFonts w:eastAsia="Calibri"/>
                <w:color w:val="000000"/>
                <w:lang w:val="kk-KZ"/>
              </w:rPr>
            </w:pPr>
            <w:r w:rsidRPr="006830AB">
              <w:rPr>
                <w:rFonts w:eastAsia="Calibri"/>
                <w:color w:val="000000"/>
                <w:lang w:val="kk-KZ"/>
              </w:rPr>
              <w:t xml:space="preserve">Су пайдалану «Эмбамұнайгаз» АҚ-мен мердігер мекеме арасындағы келісімшарт бойынша жүзеге асырылады. Қазіргі уақытта су тасымалдаушы </w:t>
            </w:r>
            <w:r w:rsidRPr="00F24073">
              <w:rPr>
                <w:rFonts w:eastAsia="Calibri"/>
                <w:color w:val="000000"/>
                <w:lang w:val="kk-KZ"/>
              </w:rPr>
              <w:t xml:space="preserve">мердігер мекеме ТОО «Магистральный Водовод». Мекеме арасындағы келісім шарт бөлігі </w:t>
            </w:r>
            <w:r w:rsidR="009D3675">
              <w:rPr>
                <w:rFonts w:eastAsia="Calibri"/>
                <w:color w:val="000000"/>
                <w:lang w:val="kk-KZ"/>
              </w:rPr>
              <w:t>6</w:t>
            </w:r>
            <w:r w:rsidRPr="00F24073">
              <w:rPr>
                <w:rFonts w:eastAsia="Calibri"/>
                <w:color w:val="000000"/>
                <w:lang w:val="kk-KZ"/>
              </w:rPr>
              <w:t xml:space="preserve"> қосымшада тіркелген.</w:t>
            </w:r>
          </w:p>
          <w:p w:rsidR="008E2BF1" w:rsidRPr="00FA2419" w:rsidRDefault="008E2BF1" w:rsidP="008E2BF1">
            <w:pPr>
              <w:pStyle w:val="a4"/>
              <w:tabs>
                <w:tab w:val="left" w:pos="1134"/>
              </w:tabs>
              <w:spacing w:after="0" w:line="240" w:lineRule="auto"/>
              <w:ind w:left="35"/>
              <w:jc w:val="both"/>
              <w:rPr>
                <w:color w:val="3366FF"/>
                <w:lang w:val="kk-KZ"/>
              </w:rPr>
            </w:pPr>
          </w:p>
        </w:tc>
      </w:tr>
      <w:tr w:rsidR="008E2BF1" w:rsidRPr="00FA2419" w:rsidTr="008E2BF1">
        <w:tc>
          <w:tcPr>
            <w:tcW w:w="1135" w:type="dxa"/>
            <w:tcBorders>
              <w:top w:val="single" w:sz="4" w:space="0" w:color="auto"/>
              <w:left w:val="single" w:sz="4" w:space="0" w:color="auto"/>
              <w:bottom w:val="single" w:sz="4" w:space="0" w:color="auto"/>
              <w:right w:val="single" w:sz="4" w:space="0" w:color="auto"/>
            </w:tcBorders>
          </w:tcPr>
          <w:p w:rsidR="008E2BF1" w:rsidRPr="00FA2419" w:rsidRDefault="008E2BF1" w:rsidP="008E2BF1">
            <w:pPr>
              <w:pStyle w:val="a4"/>
              <w:tabs>
                <w:tab w:val="left" w:pos="1134"/>
              </w:tabs>
              <w:spacing w:after="0" w:line="240" w:lineRule="auto"/>
              <w:ind w:left="0" w:firstLine="176"/>
              <w:jc w:val="both"/>
            </w:pPr>
            <w:r w:rsidRPr="00FA2419">
              <w:t>3.</w:t>
            </w:r>
          </w:p>
        </w:tc>
        <w:tc>
          <w:tcPr>
            <w:tcW w:w="2013" w:type="dxa"/>
            <w:tcBorders>
              <w:top w:val="single" w:sz="4" w:space="0" w:color="auto"/>
              <w:left w:val="single" w:sz="4" w:space="0" w:color="auto"/>
              <w:bottom w:val="single" w:sz="4" w:space="0" w:color="auto"/>
              <w:right w:val="single" w:sz="4" w:space="0" w:color="auto"/>
            </w:tcBorders>
          </w:tcPr>
          <w:p w:rsidR="008E2BF1" w:rsidRPr="00FA2419" w:rsidRDefault="008E2BF1" w:rsidP="008E2BF1">
            <w:pPr>
              <w:pStyle w:val="a4"/>
              <w:tabs>
                <w:tab w:val="left" w:pos="1134"/>
              </w:tabs>
              <w:spacing w:after="0" w:line="240" w:lineRule="auto"/>
              <w:ind w:left="0"/>
              <w:jc w:val="center"/>
            </w:pPr>
            <w:r w:rsidRPr="00FA2419">
              <w:rPr>
                <w:lang w:val="kk-KZ"/>
              </w:rPr>
              <w:t>Министерство индустрии и инфраструктурног</w:t>
            </w:r>
            <w:r w:rsidRPr="00FA2419">
              <w:rPr>
                <w:lang w:val="kk-KZ"/>
              </w:rPr>
              <w:lastRenderedPageBreak/>
              <w:t>о развития Республики Казахстан</w:t>
            </w:r>
          </w:p>
        </w:tc>
        <w:tc>
          <w:tcPr>
            <w:tcW w:w="5132" w:type="dxa"/>
            <w:tcBorders>
              <w:top w:val="single" w:sz="4" w:space="0" w:color="auto"/>
              <w:left w:val="single" w:sz="4" w:space="0" w:color="auto"/>
              <w:bottom w:val="single" w:sz="4" w:space="0" w:color="auto"/>
              <w:right w:val="single" w:sz="4" w:space="0" w:color="auto"/>
            </w:tcBorders>
          </w:tcPr>
          <w:p w:rsidR="008E2BF1" w:rsidRPr="00FA2419" w:rsidRDefault="008E2BF1" w:rsidP="008E2BF1">
            <w:pPr>
              <w:pStyle w:val="a4"/>
              <w:tabs>
                <w:tab w:val="left" w:pos="1134"/>
              </w:tabs>
              <w:spacing w:after="0" w:line="240" w:lineRule="auto"/>
              <w:ind w:left="0"/>
              <w:jc w:val="center"/>
            </w:pPr>
            <w:r w:rsidRPr="00FA2419">
              <w:lastRenderedPageBreak/>
              <w:t>Замечаний и предложений не имеет</w:t>
            </w:r>
          </w:p>
        </w:tc>
        <w:tc>
          <w:tcPr>
            <w:tcW w:w="6917" w:type="dxa"/>
            <w:tcBorders>
              <w:top w:val="single" w:sz="4" w:space="0" w:color="auto"/>
              <w:left w:val="single" w:sz="4" w:space="0" w:color="auto"/>
              <w:bottom w:val="single" w:sz="4" w:space="0" w:color="auto"/>
              <w:right w:val="single" w:sz="4" w:space="0" w:color="auto"/>
            </w:tcBorders>
          </w:tcPr>
          <w:p w:rsidR="008E2BF1" w:rsidRPr="00FA2419" w:rsidRDefault="008E2BF1" w:rsidP="008E2BF1">
            <w:pPr>
              <w:pStyle w:val="a4"/>
              <w:tabs>
                <w:tab w:val="left" w:pos="1134"/>
              </w:tabs>
              <w:spacing w:after="0" w:line="240" w:lineRule="auto"/>
              <w:ind w:left="0"/>
              <w:jc w:val="center"/>
            </w:pPr>
          </w:p>
        </w:tc>
      </w:tr>
      <w:tr w:rsidR="008E2BF1" w:rsidRPr="00D2333A" w:rsidTr="008E2BF1">
        <w:tc>
          <w:tcPr>
            <w:tcW w:w="1135" w:type="dxa"/>
            <w:tcBorders>
              <w:top w:val="single" w:sz="4" w:space="0" w:color="auto"/>
              <w:left w:val="single" w:sz="4" w:space="0" w:color="auto"/>
              <w:bottom w:val="single" w:sz="4" w:space="0" w:color="auto"/>
              <w:right w:val="single" w:sz="4" w:space="0" w:color="auto"/>
            </w:tcBorders>
          </w:tcPr>
          <w:p w:rsidR="008E2BF1" w:rsidRPr="00FA2419" w:rsidRDefault="008E2BF1" w:rsidP="008E2BF1">
            <w:pPr>
              <w:pStyle w:val="a4"/>
              <w:tabs>
                <w:tab w:val="left" w:pos="1134"/>
              </w:tabs>
              <w:spacing w:after="0" w:line="240" w:lineRule="auto"/>
              <w:ind w:left="0" w:firstLine="176"/>
              <w:jc w:val="both"/>
            </w:pPr>
            <w:r w:rsidRPr="00FA2419">
              <w:lastRenderedPageBreak/>
              <w:t>4.</w:t>
            </w:r>
          </w:p>
        </w:tc>
        <w:tc>
          <w:tcPr>
            <w:tcW w:w="2013" w:type="dxa"/>
            <w:tcBorders>
              <w:top w:val="single" w:sz="4" w:space="0" w:color="auto"/>
              <w:left w:val="single" w:sz="4" w:space="0" w:color="auto"/>
              <w:bottom w:val="single" w:sz="4" w:space="0" w:color="auto"/>
              <w:right w:val="single" w:sz="4" w:space="0" w:color="auto"/>
            </w:tcBorders>
          </w:tcPr>
          <w:p w:rsidR="008E2BF1" w:rsidRPr="00FA2419" w:rsidRDefault="009F06DF" w:rsidP="008E2BF1">
            <w:pPr>
              <w:pStyle w:val="a4"/>
              <w:tabs>
                <w:tab w:val="left" w:pos="1134"/>
              </w:tabs>
              <w:spacing w:after="0" w:line="240" w:lineRule="auto"/>
              <w:ind w:left="0"/>
              <w:jc w:val="center"/>
              <w:rPr>
                <w:lang w:val="kk-KZ"/>
              </w:rPr>
            </w:pPr>
            <w:r>
              <w:rPr>
                <w:lang w:val="kk-KZ"/>
              </w:rPr>
              <w:t>У</w:t>
            </w:r>
            <w:r w:rsidR="008E2BF1" w:rsidRPr="00FA2419">
              <w:rPr>
                <w:lang w:val="kk-KZ"/>
              </w:rPr>
              <w:t xml:space="preserve">правление </w:t>
            </w:r>
            <w:r w:rsidR="008E2BF1" w:rsidRPr="00FA2419">
              <w:t>природных ресурсов и регулирования природопользования атырауской области</w:t>
            </w:r>
          </w:p>
        </w:tc>
        <w:tc>
          <w:tcPr>
            <w:tcW w:w="5132" w:type="dxa"/>
            <w:tcBorders>
              <w:top w:val="single" w:sz="4" w:space="0" w:color="auto"/>
              <w:left w:val="single" w:sz="4" w:space="0" w:color="auto"/>
              <w:bottom w:val="single" w:sz="4" w:space="0" w:color="auto"/>
              <w:right w:val="single" w:sz="4" w:space="0" w:color="auto"/>
            </w:tcBorders>
          </w:tcPr>
          <w:p w:rsidR="008E2BF1" w:rsidRPr="0004782E" w:rsidRDefault="008E2BF1" w:rsidP="00F24073">
            <w:pPr>
              <w:widowControl w:val="0"/>
              <w:autoSpaceDE w:val="0"/>
              <w:autoSpaceDN w:val="0"/>
              <w:adjustRightInd w:val="0"/>
              <w:jc w:val="both"/>
              <w:rPr>
                <w:sz w:val="22"/>
                <w:szCs w:val="22"/>
                <w:lang w:val="kk-KZ"/>
              </w:rPr>
            </w:pPr>
            <w:r w:rsidRPr="0004782E">
              <w:rPr>
                <w:sz w:val="22"/>
                <w:szCs w:val="22"/>
                <w:lang w:val="kk-KZ"/>
              </w:rPr>
              <w:t>Табиғи ресурстар және табиғат пайдалануды реттеу басқармасы                 (Бұдан әрі – Басқарма) Қазақстан Республикасы Экологиялық Кодекстің                        73-бабының 7-тармағына  сәйкес жіберілген  «Эмбамунайгаз»  АҚ-ның   ықтимал әсер ету туралы есептің жобасымен  танысып, атмосфераға  ластаушы заттардың шығарындыларын азайту мақсатында ең озық қолжетімді технологияларды енгізу мәселесін қарастыру және 2021 жылғы  2 қаңтардағы Қазақстан Республикасының Экологиялық Кодексінің барлық экологиялық талаптарына сәйкес болуы қажет екендігін қаперіңізге береді.</w:t>
            </w:r>
          </w:p>
        </w:tc>
        <w:tc>
          <w:tcPr>
            <w:tcW w:w="6917" w:type="dxa"/>
            <w:tcBorders>
              <w:top w:val="single" w:sz="4" w:space="0" w:color="auto"/>
              <w:left w:val="single" w:sz="4" w:space="0" w:color="auto"/>
              <w:bottom w:val="single" w:sz="4" w:space="0" w:color="auto"/>
              <w:right w:val="single" w:sz="4" w:space="0" w:color="auto"/>
            </w:tcBorders>
          </w:tcPr>
          <w:p w:rsidR="008E2BF1" w:rsidRPr="00FA2419" w:rsidRDefault="00681E7A" w:rsidP="00681E7A">
            <w:pPr>
              <w:widowControl w:val="0"/>
              <w:autoSpaceDE w:val="0"/>
              <w:autoSpaceDN w:val="0"/>
              <w:adjustRightInd w:val="0"/>
              <w:jc w:val="both"/>
              <w:rPr>
                <w:sz w:val="22"/>
                <w:szCs w:val="22"/>
                <w:lang w:val="kk-KZ"/>
              </w:rPr>
            </w:pPr>
            <w:r>
              <w:rPr>
                <w:sz w:val="22"/>
                <w:szCs w:val="22"/>
                <w:lang w:val="kk-KZ"/>
              </w:rPr>
              <w:t>Қ</w:t>
            </w:r>
            <w:r w:rsidRPr="00681E7A">
              <w:rPr>
                <w:sz w:val="22"/>
                <w:szCs w:val="22"/>
                <w:lang w:val="kk-KZ"/>
              </w:rPr>
              <w:t xml:space="preserve">азіргі уақытта </w:t>
            </w:r>
            <w:r>
              <w:rPr>
                <w:sz w:val="22"/>
                <w:szCs w:val="22"/>
                <w:lang w:val="kk-KZ"/>
              </w:rPr>
              <w:t>озық қол</w:t>
            </w:r>
            <w:r w:rsidRPr="00681E7A">
              <w:rPr>
                <w:sz w:val="22"/>
                <w:szCs w:val="22"/>
                <w:lang w:val="kk-KZ"/>
              </w:rPr>
              <w:t>жетімді технологияларды е</w:t>
            </w:r>
            <w:r>
              <w:rPr>
                <w:sz w:val="22"/>
                <w:szCs w:val="22"/>
                <w:lang w:val="kk-KZ"/>
              </w:rPr>
              <w:t>н</w:t>
            </w:r>
            <w:r w:rsidRPr="00681E7A">
              <w:rPr>
                <w:sz w:val="22"/>
                <w:szCs w:val="22"/>
                <w:lang w:val="kk-KZ"/>
              </w:rPr>
              <w:t>гіз</w:t>
            </w:r>
            <w:r>
              <w:rPr>
                <w:sz w:val="22"/>
                <w:szCs w:val="22"/>
                <w:lang w:val="kk-KZ"/>
              </w:rPr>
              <w:t>у</w:t>
            </w:r>
            <w:r w:rsidRPr="00681E7A">
              <w:rPr>
                <w:sz w:val="22"/>
                <w:szCs w:val="22"/>
                <w:lang w:val="kk-KZ"/>
              </w:rPr>
              <w:t xml:space="preserve"> жөнінде үлкен пікірталас жүргізілуде</w:t>
            </w:r>
            <w:r>
              <w:rPr>
                <w:sz w:val="22"/>
                <w:szCs w:val="22"/>
                <w:lang w:val="kk-KZ"/>
              </w:rPr>
              <w:t>.</w:t>
            </w:r>
            <w:r w:rsidRPr="00681E7A">
              <w:rPr>
                <w:sz w:val="22"/>
                <w:szCs w:val="22"/>
                <w:lang w:val="kk-KZ"/>
              </w:rPr>
              <w:t xml:space="preserve"> </w:t>
            </w:r>
            <w:r>
              <w:rPr>
                <w:sz w:val="22"/>
                <w:szCs w:val="22"/>
                <w:lang w:val="kk-KZ"/>
              </w:rPr>
              <w:t>Озық қол</w:t>
            </w:r>
            <w:r w:rsidRPr="00681E7A">
              <w:rPr>
                <w:sz w:val="22"/>
                <w:szCs w:val="22"/>
                <w:lang w:val="kk-KZ"/>
              </w:rPr>
              <w:t xml:space="preserve">жетімді технологияларды жүргізу үшін ешқандай әдістемелер, нұсқаулықтар тағы басқа </w:t>
            </w:r>
            <w:r>
              <w:rPr>
                <w:sz w:val="22"/>
                <w:szCs w:val="22"/>
                <w:lang w:val="kk-KZ"/>
              </w:rPr>
              <w:t xml:space="preserve">арнайы </w:t>
            </w:r>
            <w:r w:rsidRPr="00681E7A">
              <w:rPr>
                <w:sz w:val="22"/>
                <w:szCs w:val="22"/>
                <w:lang w:val="kk-KZ"/>
              </w:rPr>
              <w:t>заңнамалар жоқ. Соны</w:t>
            </w:r>
            <w:r>
              <w:rPr>
                <w:sz w:val="22"/>
                <w:szCs w:val="22"/>
                <w:lang w:val="kk-KZ"/>
              </w:rPr>
              <w:t>ң</w:t>
            </w:r>
            <w:r w:rsidRPr="00681E7A">
              <w:rPr>
                <w:sz w:val="22"/>
                <w:szCs w:val="22"/>
                <w:lang w:val="kk-KZ"/>
              </w:rPr>
              <w:t xml:space="preserve"> салдарынан бұл жұмыстарды жүзеге асыру мүмкін болмай отыр. Жоғарыда аталған құжаттар болмай жоспар жасау мүмкін емес. Алайда «</w:t>
            </w:r>
            <w:r>
              <w:rPr>
                <w:sz w:val="22"/>
                <w:szCs w:val="22"/>
                <w:lang w:val="kk-KZ"/>
              </w:rPr>
              <w:t>Ембімунай</w:t>
            </w:r>
            <w:r w:rsidRPr="00681E7A">
              <w:rPr>
                <w:sz w:val="22"/>
                <w:szCs w:val="22"/>
                <w:lang w:val="kk-KZ"/>
              </w:rPr>
              <w:t>га</w:t>
            </w:r>
            <w:r>
              <w:rPr>
                <w:sz w:val="22"/>
                <w:szCs w:val="22"/>
                <w:lang w:val="kk-KZ"/>
              </w:rPr>
              <w:t>з»</w:t>
            </w:r>
            <w:r w:rsidRPr="00681E7A">
              <w:rPr>
                <w:sz w:val="22"/>
                <w:szCs w:val="22"/>
                <w:lang w:val="kk-KZ"/>
              </w:rPr>
              <w:t xml:space="preserve"> АҚ болашақта заңнамаға сәйкес </w:t>
            </w:r>
            <w:r>
              <w:rPr>
                <w:sz w:val="22"/>
                <w:szCs w:val="22"/>
                <w:lang w:val="kk-KZ"/>
              </w:rPr>
              <w:t>о</w:t>
            </w:r>
            <w:r w:rsidRPr="00681E7A">
              <w:rPr>
                <w:sz w:val="22"/>
                <w:szCs w:val="22"/>
                <w:lang w:val="kk-KZ"/>
              </w:rPr>
              <w:t>зық қолжетімді технологияларды енгізуге қарсы емес.</w:t>
            </w:r>
          </w:p>
        </w:tc>
      </w:tr>
      <w:tr w:rsidR="008E2BF1" w:rsidRPr="00FA2419" w:rsidTr="008E2BF1">
        <w:tc>
          <w:tcPr>
            <w:tcW w:w="1135" w:type="dxa"/>
            <w:tcBorders>
              <w:top w:val="single" w:sz="4" w:space="0" w:color="auto"/>
              <w:left w:val="single" w:sz="4" w:space="0" w:color="auto"/>
              <w:bottom w:val="single" w:sz="4" w:space="0" w:color="auto"/>
              <w:right w:val="single" w:sz="4" w:space="0" w:color="auto"/>
            </w:tcBorders>
          </w:tcPr>
          <w:p w:rsidR="008E2BF1" w:rsidRPr="00FA2419" w:rsidRDefault="008E2BF1" w:rsidP="008E2BF1">
            <w:pPr>
              <w:pStyle w:val="a4"/>
              <w:tabs>
                <w:tab w:val="left" w:pos="1134"/>
              </w:tabs>
              <w:spacing w:after="0" w:line="240" w:lineRule="auto"/>
              <w:ind w:left="0" w:firstLine="176"/>
              <w:jc w:val="both"/>
            </w:pPr>
            <w:r w:rsidRPr="00FA2419">
              <w:t>5.</w:t>
            </w:r>
          </w:p>
        </w:tc>
        <w:tc>
          <w:tcPr>
            <w:tcW w:w="2013" w:type="dxa"/>
            <w:tcBorders>
              <w:top w:val="single" w:sz="4" w:space="0" w:color="auto"/>
              <w:left w:val="single" w:sz="4" w:space="0" w:color="auto"/>
              <w:bottom w:val="single" w:sz="4" w:space="0" w:color="auto"/>
              <w:right w:val="single" w:sz="4" w:space="0" w:color="auto"/>
            </w:tcBorders>
          </w:tcPr>
          <w:p w:rsidR="008E2BF1" w:rsidRPr="00FA2419" w:rsidRDefault="008E2BF1" w:rsidP="008E2BF1">
            <w:pPr>
              <w:pStyle w:val="a4"/>
              <w:tabs>
                <w:tab w:val="left" w:pos="1134"/>
              </w:tabs>
              <w:spacing w:after="0" w:line="240" w:lineRule="auto"/>
              <w:ind w:left="0"/>
              <w:jc w:val="center"/>
            </w:pPr>
            <w:r w:rsidRPr="00FA2419">
              <w:t>Министерство энергетики РК</w:t>
            </w:r>
          </w:p>
        </w:tc>
        <w:tc>
          <w:tcPr>
            <w:tcW w:w="5132" w:type="dxa"/>
            <w:tcBorders>
              <w:top w:val="single" w:sz="4" w:space="0" w:color="auto"/>
              <w:left w:val="single" w:sz="4" w:space="0" w:color="auto"/>
              <w:bottom w:val="single" w:sz="4" w:space="0" w:color="auto"/>
              <w:right w:val="single" w:sz="4" w:space="0" w:color="auto"/>
            </w:tcBorders>
          </w:tcPr>
          <w:p w:rsidR="008E2BF1" w:rsidRPr="00FA2419" w:rsidRDefault="008E2BF1" w:rsidP="008E2BF1">
            <w:pPr>
              <w:pStyle w:val="a4"/>
              <w:tabs>
                <w:tab w:val="left" w:pos="1134"/>
              </w:tabs>
              <w:spacing w:after="0" w:line="240" w:lineRule="auto"/>
              <w:ind w:left="0"/>
              <w:jc w:val="both"/>
            </w:pPr>
            <w:r w:rsidRPr="00FA2419">
              <w:rPr>
                <w:i/>
                <w:lang w:val="kk-KZ"/>
              </w:rPr>
              <w:t xml:space="preserve">В случае самостоятельного выполнения заявителем работ </w:t>
            </w:r>
            <w:r w:rsidRPr="00FA2419">
              <w:rPr>
                <w:lang w:val="kk-KZ"/>
              </w:rPr>
              <w:t xml:space="preserve">по составлению проектных документов в сфере углеводородов, необходимо получение в Министерстве энергетики РК </w:t>
            </w:r>
            <w:r w:rsidRPr="00FA2419">
              <w:rPr>
                <w:b/>
                <w:lang w:val="kk-KZ"/>
              </w:rPr>
              <w:t>Лицензии на работы и услуги в сфере углеводородов</w:t>
            </w:r>
            <w:r w:rsidRPr="00FA2419">
              <w:rPr>
                <w:lang w:val="kk-KZ"/>
              </w:rPr>
              <w:t xml:space="preserve"> на следующие подвиды деятельности</w:t>
            </w:r>
            <w:r w:rsidRPr="00FA2419">
              <w:t>:</w:t>
            </w:r>
          </w:p>
          <w:p w:rsidR="008E2BF1" w:rsidRPr="00FA2419" w:rsidRDefault="008E2BF1" w:rsidP="008E2BF1">
            <w:pPr>
              <w:pStyle w:val="a4"/>
              <w:tabs>
                <w:tab w:val="left" w:pos="1134"/>
              </w:tabs>
              <w:spacing w:after="0" w:line="240" w:lineRule="auto"/>
              <w:ind w:left="0"/>
              <w:jc w:val="both"/>
            </w:pPr>
            <w:r w:rsidRPr="00FA2419">
              <w:t>- Составление базовых проектных документов для месторождений углеводородов и анализ разработки месторождений углеводородов;</w:t>
            </w:r>
          </w:p>
          <w:p w:rsidR="008E2BF1" w:rsidRPr="00FA2419" w:rsidRDefault="008E2BF1" w:rsidP="008E2BF1">
            <w:pPr>
              <w:pStyle w:val="a4"/>
              <w:tabs>
                <w:tab w:val="left" w:pos="1134"/>
              </w:tabs>
              <w:spacing w:after="0" w:line="240" w:lineRule="auto"/>
              <w:ind w:left="0"/>
              <w:jc w:val="both"/>
            </w:pPr>
            <w:bookmarkStart w:id="0" w:name="z868"/>
            <w:bookmarkEnd w:id="0"/>
            <w:r w:rsidRPr="00FA2419">
              <w:t>- Составление технических проектных документов для месторождений углеводородов.</w:t>
            </w:r>
          </w:p>
          <w:p w:rsidR="008E2BF1" w:rsidRPr="00FA2419" w:rsidRDefault="008E2BF1" w:rsidP="008E2BF1">
            <w:pPr>
              <w:jc w:val="both"/>
              <w:rPr>
                <w:sz w:val="22"/>
                <w:szCs w:val="22"/>
                <w:lang w:val="kk-KZ"/>
              </w:rPr>
            </w:pPr>
            <w:r w:rsidRPr="00FA2419">
              <w:rPr>
                <w:i/>
                <w:sz w:val="22"/>
                <w:szCs w:val="22"/>
                <w:lang w:val="kk-KZ"/>
              </w:rPr>
              <w:t xml:space="preserve">В случае самостоятельного выполнения </w:t>
            </w:r>
            <w:r w:rsidRPr="00FA2419">
              <w:rPr>
                <w:i/>
                <w:sz w:val="22"/>
                <w:szCs w:val="22"/>
                <w:u w:val="single"/>
                <w:lang w:val="kk-KZ"/>
              </w:rPr>
              <w:t>заявителем</w:t>
            </w:r>
            <w:r w:rsidRPr="00FA2419">
              <w:rPr>
                <w:i/>
                <w:sz w:val="22"/>
                <w:szCs w:val="22"/>
                <w:lang w:val="kk-KZ"/>
              </w:rPr>
              <w:t xml:space="preserve"> работ</w:t>
            </w:r>
            <w:r w:rsidRPr="00FA2419">
              <w:rPr>
                <w:sz w:val="22"/>
                <w:szCs w:val="22"/>
                <w:lang w:val="kk-KZ"/>
              </w:rPr>
              <w:t xml:space="preserve"> по эксплуатации в сфере углеводородов, необходимо получение в Министерстве энергетики РК </w:t>
            </w:r>
          </w:p>
          <w:p w:rsidR="008E2BF1" w:rsidRPr="00FA2419" w:rsidRDefault="008E2BF1" w:rsidP="008E2BF1">
            <w:pPr>
              <w:pStyle w:val="ac"/>
              <w:spacing w:before="0" w:beforeAutospacing="0" w:after="0" w:afterAutospacing="0"/>
              <w:jc w:val="both"/>
              <w:rPr>
                <w:sz w:val="22"/>
                <w:szCs w:val="22"/>
              </w:rPr>
            </w:pPr>
            <w:r w:rsidRPr="00FA2419">
              <w:rPr>
                <w:b/>
                <w:sz w:val="22"/>
                <w:szCs w:val="22"/>
              </w:rPr>
              <w:t>Лицензии на работы и услуги в сфере углеводородов</w:t>
            </w:r>
            <w:r w:rsidRPr="00FA2419">
              <w:rPr>
                <w:sz w:val="22"/>
                <w:szCs w:val="22"/>
              </w:rPr>
              <w:t xml:space="preserve"> на следующие подвиды деятельности по эксплуатации:</w:t>
            </w:r>
          </w:p>
          <w:p w:rsidR="008E2BF1" w:rsidRPr="00FA2419" w:rsidRDefault="008E2BF1" w:rsidP="008E2BF1">
            <w:pPr>
              <w:pStyle w:val="ac"/>
              <w:spacing w:before="0" w:beforeAutospacing="0" w:after="0" w:afterAutospacing="0"/>
              <w:jc w:val="both"/>
              <w:rPr>
                <w:sz w:val="22"/>
                <w:szCs w:val="22"/>
              </w:rPr>
            </w:pPr>
            <w:r w:rsidRPr="00FA2419">
              <w:rPr>
                <w:sz w:val="22"/>
                <w:szCs w:val="22"/>
              </w:rPr>
              <w:t>1. Промысловые исследования при разведке и добыче углеводородов;</w:t>
            </w:r>
            <w:r w:rsidRPr="00FA2419">
              <w:rPr>
                <w:sz w:val="22"/>
                <w:szCs w:val="22"/>
              </w:rPr>
              <w:br/>
            </w:r>
            <w:bookmarkStart w:id="1" w:name="z858"/>
            <w:bookmarkEnd w:id="1"/>
            <w:r w:rsidRPr="00FA2419">
              <w:rPr>
                <w:sz w:val="22"/>
                <w:szCs w:val="22"/>
              </w:rPr>
              <w:lastRenderedPageBreak/>
              <w:t>2. Сейсморазведочные работы при разведке и добыче углеводородов;</w:t>
            </w:r>
            <w:r w:rsidRPr="00FA2419">
              <w:rPr>
                <w:sz w:val="22"/>
                <w:szCs w:val="22"/>
              </w:rPr>
              <w:br/>
            </w:r>
            <w:bookmarkStart w:id="2" w:name="z859"/>
            <w:bookmarkEnd w:id="2"/>
            <w:r w:rsidRPr="00FA2419">
              <w:rPr>
                <w:sz w:val="22"/>
                <w:szCs w:val="22"/>
              </w:rPr>
              <w:t>3. Геофизические работы при разведке и добыче углеводородов;</w:t>
            </w:r>
            <w:r w:rsidRPr="00FA2419">
              <w:rPr>
                <w:sz w:val="22"/>
                <w:szCs w:val="22"/>
              </w:rPr>
              <w:br/>
            </w:r>
            <w:bookmarkStart w:id="3" w:name="z860"/>
            <w:bookmarkEnd w:id="3"/>
            <w:r w:rsidRPr="00FA2419">
              <w:rPr>
                <w:sz w:val="22"/>
                <w:szCs w:val="22"/>
              </w:rPr>
              <w:t>4. Прострелочно-взрывные работы в скважинах при разведке и добыче углеводородов;</w:t>
            </w:r>
            <w:r w:rsidRPr="00FA2419">
              <w:rPr>
                <w:sz w:val="22"/>
                <w:szCs w:val="22"/>
              </w:rPr>
              <w:br/>
            </w:r>
            <w:bookmarkStart w:id="4" w:name="z861"/>
            <w:bookmarkEnd w:id="4"/>
            <w:r w:rsidRPr="00FA2419">
              <w:rPr>
                <w:sz w:val="22"/>
                <w:szCs w:val="22"/>
              </w:rPr>
              <w:t>5. Бурение скважин на суше, на море и на внутренних водоемах при разведке и добыче углеводородов;</w:t>
            </w:r>
            <w:r w:rsidRPr="00FA2419">
              <w:rPr>
                <w:sz w:val="22"/>
                <w:szCs w:val="22"/>
              </w:rPr>
              <w:br/>
            </w:r>
            <w:bookmarkStart w:id="5" w:name="z862"/>
            <w:bookmarkEnd w:id="5"/>
            <w:r w:rsidRPr="00FA2419">
              <w:rPr>
                <w:sz w:val="22"/>
                <w:szCs w:val="22"/>
              </w:rPr>
              <w:t>6. Подземный ремонт, испытание, освоение, опробование, консервация, ликвидация скважин при разведке и добыче углеводородов;</w:t>
            </w:r>
            <w:r w:rsidRPr="00FA2419">
              <w:rPr>
                <w:sz w:val="22"/>
                <w:szCs w:val="22"/>
              </w:rPr>
              <w:br/>
            </w:r>
            <w:bookmarkStart w:id="6" w:name="z863"/>
            <w:bookmarkEnd w:id="6"/>
            <w:r w:rsidRPr="00FA2419">
              <w:rPr>
                <w:sz w:val="22"/>
                <w:szCs w:val="22"/>
              </w:rPr>
              <w:t>7. Цементация скважин при разведке и добыче углеводородов</w:t>
            </w:r>
            <w:bookmarkStart w:id="7" w:name="z864"/>
            <w:bookmarkEnd w:id="7"/>
            <w:r w:rsidRPr="00FA2419">
              <w:rPr>
                <w:sz w:val="22"/>
                <w:szCs w:val="22"/>
              </w:rPr>
              <w:t>;</w:t>
            </w:r>
          </w:p>
          <w:p w:rsidR="008E2BF1" w:rsidRPr="00FA2419" w:rsidRDefault="008E2BF1" w:rsidP="008E2BF1">
            <w:pPr>
              <w:pStyle w:val="ac"/>
              <w:spacing w:before="0" w:beforeAutospacing="0" w:after="0" w:afterAutospacing="0"/>
              <w:jc w:val="both"/>
              <w:rPr>
                <w:sz w:val="22"/>
                <w:szCs w:val="22"/>
              </w:rPr>
            </w:pPr>
            <w:r w:rsidRPr="00FA2419">
              <w:rPr>
                <w:sz w:val="22"/>
                <w:szCs w:val="22"/>
              </w:rPr>
              <w:t>8. Повышение нефтеотдачи нефтяных пластов и увеличение производительности скважин при разведке и добыче углеводородов;</w:t>
            </w:r>
            <w:bookmarkStart w:id="8" w:name="z865"/>
            <w:bookmarkEnd w:id="8"/>
          </w:p>
          <w:p w:rsidR="008E2BF1" w:rsidRPr="00FA2419" w:rsidRDefault="008E2BF1" w:rsidP="008E2BF1">
            <w:pPr>
              <w:pStyle w:val="ac"/>
              <w:spacing w:before="0" w:beforeAutospacing="0" w:after="0" w:afterAutospacing="0"/>
              <w:jc w:val="both"/>
              <w:rPr>
                <w:sz w:val="22"/>
                <w:szCs w:val="22"/>
              </w:rPr>
            </w:pPr>
            <w:r w:rsidRPr="00FA2419">
              <w:rPr>
                <w:sz w:val="22"/>
                <w:szCs w:val="22"/>
              </w:rPr>
              <w:t>9. Работы по предотвращению и ликвидации разливов на месторождениях углеводородов на море.</w:t>
            </w:r>
          </w:p>
          <w:p w:rsidR="00A751DB" w:rsidRPr="00FA2419" w:rsidRDefault="00A751DB" w:rsidP="008E2BF1">
            <w:pPr>
              <w:pStyle w:val="ac"/>
              <w:spacing w:before="0" w:beforeAutospacing="0" w:after="0" w:afterAutospacing="0"/>
              <w:jc w:val="both"/>
              <w:rPr>
                <w:sz w:val="22"/>
                <w:szCs w:val="22"/>
              </w:rPr>
            </w:pPr>
          </w:p>
          <w:p w:rsidR="00A751DB" w:rsidRPr="00FA2419" w:rsidRDefault="00A751DB" w:rsidP="008E2BF1">
            <w:pPr>
              <w:pStyle w:val="ac"/>
              <w:spacing w:before="0" w:beforeAutospacing="0" w:after="0" w:afterAutospacing="0"/>
              <w:jc w:val="both"/>
              <w:rPr>
                <w:sz w:val="22"/>
                <w:szCs w:val="22"/>
              </w:rPr>
            </w:pPr>
          </w:p>
          <w:p w:rsidR="008E2BF1" w:rsidRPr="00FA2419" w:rsidRDefault="008E2BF1" w:rsidP="008E2BF1">
            <w:pPr>
              <w:jc w:val="both"/>
              <w:rPr>
                <w:sz w:val="22"/>
                <w:szCs w:val="22"/>
                <w:lang w:val="kk-KZ"/>
              </w:rPr>
            </w:pPr>
            <w:r w:rsidRPr="00FA2419">
              <w:rPr>
                <w:sz w:val="22"/>
                <w:szCs w:val="22"/>
                <w:lang w:val="kk-KZ"/>
              </w:rPr>
              <w:t>Согласно пункту 1 статьи 146 Кодекса «О недрах и недропользовании», сжигание сырого газа в факелах запрещается, за исключением случаев:</w:t>
            </w:r>
          </w:p>
          <w:p w:rsidR="008E2BF1" w:rsidRPr="00FA2419" w:rsidRDefault="008E2BF1" w:rsidP="008E2BF1">
            <w:pPr>
              <w:tabs>
                <w:tab w:val="left" w:pos="432"/>
              </w:tabs>
              <w:jc w:val="both"/>
              <w:rPr>
                <w:sz w:val="22"/>
                <w:szCs w:val="22"/>
                <w:lang w:val="kk-KZ"/>
              </w:rPr>
            </w:pPr>
            <w:r w:rsidRPr="00FA2419">
              <w:rPr>
                <w:sz w:val="22"/>
                <w:szCs w:val="22"/>
                <w:lang w:val="kk-KZ"/>
              </w:rPr>
              <w:t xml:space="preserve">      1) угрозы или возникновения аварийных ситуаций, угрозы жизни персоналу или здоровью населения и окружающей среде;</w:t>
            </w:r>
          </w:p>
          <w:p w:rsidR="008E2BF1" w:rsidRPr="00FA2419" w:rsidRDefault="008E2BF1" w:rsidP="008E2BF1">
            <w:pPr>
              <w:tabs>
                <w:tab w:val="left" w:pos="432"/>
              </w:tabs>
              <w:jc w:val="both"/>
              <w:rPr>
                <w:sz w:val="22"/>
                <w:szCs w:val="22"/>
                <w:lang w:val="kk-KZ"/>
              </w:rPr>
            </w:pPr>
            <w:r w:rsidRPr="00FA2419">
              <w:rPr>
                <w:sz w:val="22"/>
                <w:szCs w:val="22"/>
                <w:lang w:val="kk-KZ"/>
              </w:rPr>
              <w:t xml:space="preserve">      2) при испытании объектов скважин;</w:t>
            </w:r>
          </w:p>
          <w:p w:rsidR="008E2BF1" w:rsidRPr="00FA2419" w:rsidRDefault="008E2BF1" w:rsidP="008E2BF1">
            <w:pPr>
              <w:tabs>
                <w:tab w:val="left" w:pos="432"/>
                <w:tab w:val="left" w:pos="999"/>
              </w:tabs>
              <w:jc w:val="both"/>
              <w:rPr>
                <w:sz w:val="22"/>
                <w:szCs w:val="22"/>
                <w:lang w:val="kk-KZ"/>
              </w:rPr>
            </w:pPr>
            <w:r w:rsidRPr="00FA2419">
              <w:rPr>
                <w:sz w:val="22"/>
                <w:szCs w:val="22"/>
                <w:lang w:val="kk-KZ"/>
              </w:rPr>
              <w:t xml:space="preserve">      3) при пробной эксплуатации месторождения;</w:t>
            </w:r>
          </w:p>
          <w:p w:rsidR="008E2BF1" w:rsidRPr="00FA2419" w:rsidRDefault="008E2BF1" w:rsidP="008E2BF1">
            <w:pPr>
              <w:tabs>
                <w:tab w:val="left" w:pos="432"/>
              </w:tabs>
              <w:jc w:val="both"/>
              <w:rPr>
                <w:sz w:val="22"/>
                <w:szCs w:val="22"/>
              </w:rPr>
            </w:pPr>
            <w:r w:rsidRPr="00FA2419">
              <w:rPr>
                <w:sz w:val="22"/>
                <w:szCs w:val="22"/>
                <w:lang w:val="kk-KZ"/>
              </w:rPr>
              <w:t xml:space="preserve">      4) при технологически неизбежном сжигании сырого газа.</w:t>
            </w:r>
          </w:p>
          <w:p w:rsidR="008E2BF1" w:rsidRPr="00FA2419" w:rsidRDefault="008E2BF1" w:rsidP="008E2BF1">
            <w:pPr>
              <w:pStyle w:val="a4"/>
              <w:tabs>
                <w:tab w:val="left" w:pos="432"/>
                <w:tab w:val="left" w:pos="1134"/>
              </w:tabs>
              <w:spacing w:after="0" w:line="240" w:lineRule="auto"/>
              <w:ind w:left="0"/>
              <w:jc w:val="both"/>
            </w:pPr>
            <w:r w:rsidRPr="00FA2419">
              <w:t xml:space="preserve">Порядок выдачи разрешений на сжигание сырого газа в факелах утверждается уполномоченным органом в области углеводородов. Приказом Министра энергетики Республики Казахстан от 25 </w:t>
            </w:r>
            <w:r w:rsidRPr="00FA2419">
              <w:lastRenderedPageBreak/>
              <w:t>апреля 2018 года № 140 утвержден</w:t>
            </w:r>
            <w:r w:rsidRPr="00FA2419">
              <w:rPr>
                <w:lang w:val="kk-KZ"/>
              </w:rPr>
              <w:t xml:space="preserve">ы </w:t>
            </w:r>
            <w:r w:rsidRPr="00FA2419">
              <w:t>Правила выдачи разрешений на сжигание сырого газа в факелах.</w:t>
            </w:r>
          </w:p>
          <w:p w:rsidR="008E2BF1" w:rsidRPr="00FA2419" w:rsidRDefault="008E2BF1" w:rsidP="008E2BF1">
            <w:pPr>
              <w:pStyle w:val="a4"/>
              <w:tabs>
                <w:tab w:val="left" w:pos="1134"/>
              </w:tabs>
              <w:spacing w:after="0" w:line="240" w:lineRule="auto"/>
              <w:ind w:left="0"/>
              <w:jc w:val="both"/>
            </w:pPr>
          </w:p>
          <w:p w:rsidR="008E2BF1" w:rsidRPr="00FA2419" w:rsidRDefault="008E2BF1" w:rsidP="008E2BF1">
            <w:pPr>
              <w:jc w:val="both"/>
              <w:rPr>
                <w:i/>
                <w:sz w:val="22"/>
                <w:szCs w:val="22"/>
                <w:lang w:val="kk-KZ"/>
              </w:rPr>
            </w:pPr>
            <w:r w:rsidRPr="00FA2419">
              <w:rPr>
                <w:i/>
                <w:sz w:val="22"/>
                <w:szCs w:val="22"/>
              </w:rPr>
              <w:t xml:space="preserve">В соответствии с </w:t>
            </w:r>
            <w:r w:rsidRPr="00FA2419">
              <w:rPr>
                <w:i/>
                <w:sz w:val="22"/>
                <w:szCs w:val="22"/>
                <w:lang w:val="kk-KZ"/>
              </w:rPr>
              <w:t>пунктом 1 статьи 23 Кодекса «О недрах и недропользовании», в случаях, предусмотренных настоящим Кодексом, операции по недропользованию могут проводиться только при наличии проектного документа, предусматривающего проведение таких операций.</w:t>
            </w:r>
          </w:p>
          <w:p w:rsidR="008E2BF1" w:rsidRPr="00FA2419" w:rsidRDefault="008E2BF1" w:rsidP="008E2BF1">
            <w:pPr>
              <w:jc w:val="both"/>
              <w:rPr>
                <w:i/>
                <w:sz w:val="22"/>
                <w:szCs w:val="22"/>
                <w:lang w:val="kk-KZ"/>
              </w:rPr>
            </w:pPr>
            <w:r w:rsidRPr="00FA2419">
              <w:rPr>
                <w:i/>
                <w:sz w:val="22"/>
                <w:szCs w:val="22"/>
                <w:lang w:val="kk-KZ"/>
              </w:rPr>
              <w:t>Также согласно пункту 1 статьи 134 Кодекса «О недрах и недропользовании», операции по недропользованию по углеводородам осуществляются в соответствии со следующими проектными документами:</w:t>
            </w:r>
          </w:p>
          <w:p w:rsidR="008E2BF1" w:rsidRPr="00FA2419" w:rsidRDefault="008E2BF1" w:rsidP="008E2BF1">
            <w:pPr>
              <w:jc w:val="both"/>
              <w:rPr>
                <w:i/>
                <w:sz w:val="22"/>
                <w:szCs w:val="22"/>
                <w:lang w:val="kk-KZ"/>
              </w:rPr>
            </w:pPr>
            <w:r w:rsidRPr="00FA2419">
              <w:rPr>
                <w:i/>
                <w:sz w:val="22"/>
                <w:szCs w:val="22"/>
                <w:lang w:val="kk-KZ"/>
              </w:rPr>
              <w:t xml:space="preserve">      1) базовые проектные документы:</w:t>
            </w:r>
          </w:p>
          <w:p w:rsidR="008E2BF1" w:rsidRPr="00FA2419" w:rsidRDefault="008E2BF1" w:rsidP="008E2BF1">
            <w:pPr>
              <w:jc w:val="both"/>
              <w:rPr>
                <w:i/>
                <w:sz w:val="22"/>
                <w:szCs w:val="22"/>
                <w:lang w:val="kk-KZ"/>
              </w:rPr>
            </w:pPr>
            <w:r w:rsidRPr="00FA2419">
              <w:rPr>
                <w:i/>
                <w:sz w:val="22"/>
                <w:szCs w:val="22"/>
                <w:lang w:val="kk-KZ"/>
              </w:rPr>
              <w:t xml:space="preserve">      проект разведочных работ;</w:t>
            </w:r>
          </w:p>
          <w:p w:rsidR="008E2BF1" w:rsidRPr="00FA2419" w:rsidRDefault="008E2BF1" w:rsidP="008E2BF1">
            <w:pPr>
              <w:jc w:val="both"/>
              <w:rPr>
                <w:i/>
                <w:sz w:val="22"/>
                <w:szCs w:val="22"/>
                <w:lang w:val="kk-KZ"/>
              </w:rPr>
            </w:pPr>
            <w:r w:rsidRPr="00FA2419">
              <w:rPr>
                <w:i/>
                <w:sz w:val="22"/>
                <w:szCs w:val="22"/>
                <w:lang w:val="kk-KZ"/>
              </w:rPr>
              <w:t xml:space="preserve">      проект пробной эксплуатации;</w:t>
            </w:r>
          </w:p>
          <w:p w:rsidR="008E2BF1" w:rsidRPr="00FA2419" w:rsidRDefault="008E2BF1" w:rsidP="008E2BF1">
            <w:pPr>
              <w:jc w:val="both"/>
              <w:rPr>
                <w:i/>
                <w:sz w:val="22"/>
                <w:szCs w:val="22"/>
                <w:lang w:val="kk-KZ"/>
              </w:rPr>
            </w:pPr>
            <w:r w:rsidRPr="00FA2419">
              <w:rPr>
                <w:i/>
                <w:sz w:val="22"/>
                <w:szCs w:val="22"/>
                <w:lang w:val="kk-KZ"/>
              </w:rPr>
              <w:t xml:space="preserve">      проект разработки месторождения углеводородов;</w:t>
            </w:r>
          </w:p>
          <w:p w:rsidR="008E2BF1" w:rsidRPr="00FA2419" w:rsidRDefault="008E2BF1" w:rsidP="008E2BF1">
            <w:pPr>
              <w:ind w:firstLine="315"/>
              <w:jc w:val="both"/>
              <w:rPr>
                <w:i/>
                <w:sz w:val="22"/>
                <w:szCs w:val="22"/>
              </w:rPr>
            </w:pPr>
            <w:r w:rsidRPr="00FA2419">
              <w:rPr>
                <w:i/>
                <w:sz w:val="22"/>
                <w:szCs w:val="22"/>
              </w:rPr>
              <w:t>2) технические проектные документы, перечень которых устанавливается в единых правилах по рациональному и комплексному использованию недр.</w:t>
            </w:r>
          </w:p>
          <w:p w:rsidR="008E2BF1" w:rsidRPr="00FA2419" w:rsidRDefault="008E2BF1" w:rsidP="008E2BF1">
            <w:pPr>
              <w:jc w:val="both"/>
              <w:rPr>
                <w:i/>
                <w:sz w:val="22"/>
                <w:szCs w:val="22"/>
                <w:lang w:val="kk-KZ"/>
              </w:rPr>
            </w:pPr>
            <w:r w:rsidRPr="00FA2419">
              <w:rPr>
                <w:i/>
                <w:sz w:val="22"/>
                <w:szCs w:val="22"/>
              </w:rPr>
              <w:t xml:space="preserve">Государственная экспертиза базовых проектных документов в сфере недропользования по углеводородам регулируется статьей 140 </w:t>
            </w:r>
            <w:r w:rsidRPr="00FA2419">
              <w:rPr>
                <w:i/>
                <w:sz w:val="22"/>
                <w:szCs w:val="22"/>
                <w:lang w:val="kk-KZ"/>
              </w:rPr>
              <w:t>Кодекса «О недрах и недропользовании».</w:t>
            </w:r>
          </w:p>
          <w:p w:rsidR="008E2BF1" w:rsidRPr="00FA2419" w:rsidRDefault="008E2BF1" w:rsidP="008E2BF1">
            <w:pPr>
              <w:pStyle w:val="a4"/>
              <w:tabs>
                <w:tab w:val="left" w:pos="1134"/>
              </w:tabs>
              <w:spacing w:after="0" w:line="240" w:lineRule="auto"/>
              <w:ind w:left="0"/>
              <w:jc w:val="both"/>
            </w:pPr>
            <w:r w:rsidRPr="00FA2419">
              <w:rPr>
                <w:i/>
                <w:lang w:val="kk-KZ"/>
              </w:rPr>
              <w:t>Вместе с тем, согласно пункту 3 статьи 134 Кодекса «О недрах и недропользовании»,</w:t>
            </w:r>
            <w:r w:rsidRPr="00FA2419">
              <w:t xml:space="preserve"> </w:t>
            </w:r>
            <w:r w:rsidRPr="00FA2419">
              <w:rPr>
                <w:lang w:val="kk-KZ"/>
              </w:rPr>
              <w:t>п</w:t>
            </w:r>
            <w:r w:rsidRPr="00FA2419">
              <w:rPr>
                <w:i/>
                <w:lang w:val="kk-KZ"/>
              </w:rPr>
              <w:t xml:space="preserve">роект разведочных работ (изменения и дополнения к нему), предусматривающий (предусматривающие) бурение и (или) испытание скважин, проект пробной эксплуатации (изменения и дополнения к нему) и проект разработки месторождения (изменения и дополнения к нему) подлежат государственной экспертизе проектных </w:t>
            </w:r>
            <w:r w:rsidRPr="00FA2419">
              <w:rPr>
                <w:i/>
                <w:lang w:val="kk-KZ"/>
              </w:rPr>
              <w:lastRenderedPageBreak/>
              <w:t xml:space="preserve">документов при наличии соответствующего </w:t>
            </w:r>
            <w:r w:rsidRPr="00FA2419">
              <w:rPr>
                <w:b/>
                <w:i/>
                <w:lang w:val="kk-KZ"/>
              </w:rPr>
              <w:t>экологического разрешения</w:t>
            </w:r>
            <w:r w:rsidRPr="00FA2419">
              <w:rPr>
                <w:i/>
                <w:lang w:val="kk-KZ"/>
              </w:rPr>
              <w:t>.</w:t>
            </w:r>
          </w:p>
        </w:tc>
        <w:tc>
          <w:tcPr>
            <w:tcW w:w="6917" w:type="dxa"/>
            <w:tcBorders>
              <w:top w:val="single" w:sz="4" w:space="0" w:color="auto"/>
              <w:left w:val="single" w:sz="4" w:space="0" w:color="auto"/>
              <w:bottom w:val="single" w:sz="4" w:space="0" w:color="auto"/>
              <w:right w:val="single" w:sz="4" w:space="0" w:color="auto"/>
            </w:tcBorders>
          </w:tcPr>
          <w:p w:rsidR="008E2BF1" w:rsidRPr="003E15B7" w:rsidRDefault="008E2BF1" w:rsidP="008E2BF1">
            <w:pPr>
              <w:autoSpaceDE w:val="0"/>
              <w:autoSpaceDN w:val="0"/>
              <w:adjustRightInd w:val="0"/>
              <w:jc w:val="both"/>
              <w:rPr>
                <w:rFonts w:eastAsia="Calibri"/>
                <w:color w:val="000000"/>
                <w:sz w:val="22"/>
                <w:szCs w:val="22"/>
              </w:rPr>
            </w:pPr>
            <w:r w:rsidRPr="003E15B7">
              <w:rPr>
                <w:rFonts w:eastAsia="Calibri"/>
                <w:color w:val="000000"/>
                <w:sz w:val="22"/>
                <w:szCs w:val="22"/>
              </w:rPr>
              <w:lastRenderedPageBreak/>
              <w:t>Самостоятельно заявителем работа не выполнена. Работа выполнена «ТОО КМГ Инжиниринг» на основании договора №495-113//150/2020 АТ от 14.08.2020г.</w:t>
            </w:r>
          </w:p>
          <w:p w:rsidR="008E2BF1" w:rsidRPr="003E15B7" w:rsidRDefault="008E2BF1" w:rsidP="008E2BF1">
            <w:pPr>
              <w:autoSpaceDE w:val="0"/>
              <w:autoSpaceDN w:val="0"/>
              <w:adjustRightInd w:val="0"/>
              <w:jc w:val="both"/>
              <w:rPr>
                <w:rFonts w:eastAsia="Calibri"/>
                <w:color w:val="000000"/>
                <w:sz w:val="22"/>
                <w:szCs w:val="22"/>
              </w:rPr>
            </w:pPr>
            <w:r w:rsidRPr="003E15B7">
              <w:rPr>
                <w:rFonts w:eastAsia="Calibri"/>
                <w:color w:val="000000"/>
                <w:sz w:val="22"/>
                <w:szCs w:val="22"/>
              </w:rPr>
              <w:t>Лицензия ТОО "КМГ Инжиниринг" №</w:t>
            </w:r>
            <w:r w:rsidRPr="003E15B7">
              <w:rPr>
                <w:rFonts w:ascii="TimesNewRoman,Bold" w:eastAsia="Calibri" w:hAnsi="TimesNewRoman,Bold" w:cs="TimesNewRoman,Bold"/>
                <w:b/>
                <w:bCs/>
                <w:sz w:val="22"/>
                <w:szCs w:val="22"/>
              </w:rPr>
              <w:t xml:space="preserve">21033693 от 21.12.2021г </w:t>
            </w:r>
            <w:r w:rsidRPr="003E15B7">
              <w:rPr>
                <w:rFonts w:eastAsia="Calibri"/>
                <w:color w:val="000000"/>
                <w:sz w:val="22"/>
                <w:szCs w:val="22"/>
              </w:rPr>
              <w:t xml:space="preserve">на «Проектирование (технологическое) и (или) эксплуатацию горных производств (углеводороды), нефтехимических производств, эксплуатацию магистральных газопроводов, нефтепроводов, нефтепродуктопроводов в сфере углеводородов» прилагается в приложении </w:t>
            </w:r>
            <w:r w:rsidR="009D3675">
              <w:rPr>
                <w:rFonts w:eastAsia="Calibri"/>
                <w:color w:val="000000"/>
                <w:sz w:val="22"/>
                <w:szCs w:val="22"/>
              </w:rPr>
              <w:t>7</w:t>
            </w:r>
            <w:r w:rsidRPr="003E15B7">
              <w:rPr>
                <w:rFonts w:eastAsia="Calibri"/>
                <w:color w:val="000000"/>
                <w:sz w:val="22"/>
                <w:szCs w:val="22"/>
              </w:rPr>
              <w:t xml:space="preserve">. </w:t>
            </w: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A751DB">
            <w:pPr>
              <w:autoSpaceDE w:val="0"/>
              <w:autoSpaceDN w:val="0"/>
              <w:adjustRightInd w:val="0"/>
              <w:jc w:val="both"/>
              <w:rPr>
                <w:sz w:val="22"/>
                <w:szCs w:val="22"/>
                <w:lang w:eastAsia="en-US"/>
              </w:rPr>
            </w:pPr>
            <w:r w:rsidRPr="003E15B7">
              <w:rPr>
                <w:sz w:val="22"/>
                <w:szCs w:val="22"/>
                <w:lang w:eastAsia="en-US"/>
              </w:rPr>
              <w:t xml:space="preserve">Согласно п.1 ст 146 Кодекса «О недрах и недропользовании», в рассматриваемой работе рассчитаны объемы сжигаемого газа при технологическом неизбежном сжигании сырого газа по категории V7.  </w:t>
            </w:r>
          </w:p>
          <w:p w:rsidR="00A751DB" w:rsidRPr="003E15B7" w:rsidRDefault="00A751DB" w:rsidP="00A751DB">
            <w:pPr>
              <w:autoSpaceDE w:val="0"/>
              <w:autoSpaceDN w:val="0"/>
              <w:adjustRightInd w:val="0"/>
              <w:jc w:val="both"/>
              <w:rPr>
                <w:sz w:val="22"/>
                <w:szCs w:val="22"/>
                <w:lang w:eastAsia="en-US"/>
              </w:rPr>
            </w:pPr>
            <w:r w:rsidRPr="003E15B7">
              <w:rPr>
                <w:sz w:val="22"/>
                <w:szCs w:val="22"/>
                <w:lang w:eastAsia="en-US"/>
              </w:rPr>
              <w:t xml:space="preserve">При проведении ППР (планово-предупредительный ремонт) на межпромысловых нефтепроводов составляет 3 дня, за это время попутно добываемый сырой газ будет использоваться на собственные технологические нужды, а излишки сожжены на факеле месторождения </w:t>
            </w:r>
            <w:r w:rsidR="00F24073" w:rsidRPr="003E15B7">
              <w:rPr>
                <w:sz w:val="22"/>
                <w:szCs w:val="22"/>
                <w:lang w:eastAsia="en-US"/>
              </w:rPr>
              <w:t>Камышитовое Юго-Восточное</w:t>
            </w:r>
            <w:r w:rsidRPr="003E15B7">
              <w:rPr>
                <w:sz w:val="22"/>
                <w:szCs w:val="22"/>
                <w:lang w:eastAsia="en-US"/>
              </w:rPr>
              <w:t>. Это и является технологически неизбежным сжиганием сырого газа.</w:t>
            </w:r>
          </w:p>
          <w:p w:rsidR="00A751DB" w:rsidRDefault="00A751DB" w:rsidP="008E2BF1">
            <w:pPr>
              <w:autoSpaceDE w:val="0"/>
              <w:autoSpaceDN w:val="0"/>
              <w:adjustRightInd w:val="0"/>
              <w:jc w:val="both"/>
              <w:rPr>
                <w:rFonts w:eastAsia="Calibri"/>
                <w:color w:val="000000"/>
                <w:sz w:val="22"/>
                <w:szCs w:val="22"/>
              </w:rPr>
            </w:pPr>
          </w:p>
          <w:p w:rsidR="00D2333A" w:rsidRDefault="00D2333A" w:rsidP="008E2BF1">
            <w:pPr>
              <w:autoSpaceDE w:val="0"/>
              <w:autoSpaceDN w:val="0"/>
              <w:adjustRightInd w:val="0"/>
              <w:jc w:val="both"/>
              <w:rPr>
                <w:rFonts w:eastAsia="Calibri"/>
                <w:color w:val="000000"/>
                <w:sz w:val="22"/>
                <w:szCs w:val="22"/>
              </w:rPr>
            </w:pPr>
          </w:p>
          <w:p w:rsidR="00D2333A" w:rsidRPr="003E15B7" w:rsidRDefault="00D2333A"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3E15B7" w:rsidRDefault="00A751DB" w:rsidP="008E2BF1">
            <w:pPr>
              <w:autoSpaceDE w:val="0"/>
              <w:autoSpaceDN w:val="0"/>
              <w:adjustRightInd w:val="0"/>
              <w:jc w:val="both"/>
              <w:rPr>
                <w:rFonts w:eastAsia="Calibri"/>
                <w:color w:val="000000"/>
                <w:sz w:val="22"/>
                <w:szCs w:val="22"/>
              </w:rPr>
            </w:pPr>
          </w:p>
          <w:p w:rsidR="00A751DB" w:rsidRPr="00A751DB" w:rsidRDefault="00A751DB" w:rsidP="00A751DB">
            <w:pPr>
              <w:autoSpaceDE w:val="0"/>
              <w:autoSpaceDN w:val="0"/>
              <w:adjustRightInd w:val="0"/>
              <w:jc w:val="both"/>
              <w:rPr>
                <w:sz w:val="22"/>
                <w:szCs w:val="22"/>
                <w:lang w:eastAsia="en-US"/>
              </w:rPr>
            </w:pPr>
            <w:r w:rsidRPr="00A751DB">
              <w:rPr>
                <w:sz w:val="22"/>
                <w:szCs w:val="22"/>
                <w:lang w:eastAsia="en-US"/>
              </w:rPr>
              <w:t xml:space="preserve">Порядок выдачи разрешений на сжигание сырого газа в факелах утверждается уполномоченным органом в области углеводородов. Приказом Министра энергетики Республики Казахстан от 25 апреля 2018 года № 140 утверждены Правила выдачи разрешений на сжигание сырого газа в факелах. |Однако следует отметить, что разрешение на сжигание сырого газа в факелах выдается после утверждения технологических показателей Проекта разработки месторождения </w:t>
            </w:r>
            <w:r w:rsidR="00F24073" w:rsidRPr="003E15B7">
              <w:rPr>
                <w:sz w:val="22"/>
                <w:szCs w:val="22"/>
                <w:lang w:val="kk-KZ" w:eastAsia="en-US"/>
              </w:rPr>
              <w:t>Камышитовое Юго-Восточное</w:t>
            </w:r>
            <w:r w:rsidRPr="00A751DB">
              <w:rPr>
                <w:sz w:val="22"/>
                <w:szCs w:val="22"/>
                <w:lang w:eastAsia="en-US"/>
              </w:rPr>
              <w:t>.</w:t>
            </w:r>
          </w:p>
          <w:p w:rsidR="00A751DB" w:rsidRPr="00A751DB" w:rsidRDefault="00A751DB" w:rsidP="00A751DB">
            <w:pPr>
              <w:autoSpaceDE w:val="0"/>
              <w:autoSpaceDN w:val="0"/>
              <w:adjustRightInd w:val="0"/>
              <w:jc w:val="both"/>
              <w:rPr>
                <w:sz w:val="22"/>
                <w:szCs w:val="22"/>
                <w:lang w:eastAsia="en-US"/>
              </w:rPr>
            </w:pPr>
            <w:r w:rsidRPr="00A751DB">
              <w:rPr>
                <w:sz w:val="22"/>
                <w:szCs w:val="22"/>
                <w:lang w:eastAsia="en-US"/>
              </w:rPr>
              <w:t xml:space="preserve">Т.е. для разработки Программы развития переработки сырого газа (ПРПСГ) необходимы утвержденные технологические показатели Проекта разработки месторождения </w:t>
            </w:r>
            <w:r w:rsidR="00F24073" w:rsidRPr="003E15B7">
              <w:rPr>
                <w:sz w:val="22"/>
                <w:szCs w:val="22"/>
                <w:lang w:val="kk-KZ" w:eastAsia="en-US"/>
              </w:rPr>
              <w:t>Камышитовое Юго-Восточное</w:t>
            </w:r>
            <w:r w:rsidRPr="00A751DB">
              <w:rPr>
                <w:sz w:val="22"/>
                <w:szCs w:val="22"/>
                <w:lang w:eastAsia="en-US"/>
              </w:rPr>
              <w:t xml:space="preserve">. Далее ПРПСГ рассматривается на заседании рабочей группы Министерства энергетики РК и по результатам рассмотрения рабочей группы составляется соответствующий протокол заседания, рекомендующий Программу к утверждению, после чего для </w:t>
            </w:r>
            <w:r w:rsidR="00F24073" w:rsidRPr="003E15B7">
              <w:rPr>
                <w:sz w:val="22"/>
                <w:szCs w:val="22"/>
                <w:lang w:eastAsia="en-US"/>
              </w:rPr>
              <w:t xml:space="preserve">АО «Эмбамунайгаз» </w:t>
            </w:r>
            <w:r w:rsidRPr="00A751DB">
              <w:rPr>
                <w:sz w:val="22"/>
                <w:szCs w:val="22"/>
                <w:lang w:eastAsia="en-US"/>
              </w:rPr>
              <w:t xml:space="preserve">выдается разрешение на сжигание сырого газа в факелах. </w:t>
            </w:r>
          </w:p>
          <w:p w:rsidR="00A751DB" w:rsidRPr="00A751DB" w:rsidRDefault="00A751DB" w:rsidP="00A751DB">
            <w:pPr>
              <w:autoSpaceDE w:val="0"/>
              <w:autoSpaceDN w:val="0"/>
              <w:adjustRightInd w:val="0"/>
              <w:jc w:val="both"/>
              <w:rPr>
                <w:sz w:val="22"/>
                <w:szCs w:val="22"/>
                <w:lang w:eastAsia="en-US"/>
              </w:rPr>
            </w:pPr>
            <w:r w:rsidRPr="00A751DB">
              <w:rPr>
                <w:sz w:val="22"/>
                <w:szCs w:val="22"/>
                <w:lang w:eastAsia="en-US"/>
              </w:rPr>
              <w:t xml:space="preserve">Следует отметить, что Отчет ОВОС разработан на проект разработки месторождения </w:t>
            </w:r>
            <w:r w:rsidR="00F24073" w:rsidRPr="003E15B7">
              <w:rPr>
                <w:sz w:val="22"/>
                <w:szCs w:val="22"/>
                <w:lang w:val="kk-KZ" w:eastAsia="en-US"/>
              </w:rPr>
              <w:t>Камышитовое Юго-Восточное</w:t>
            </w:r>
            <w:r w:rsidRPr="00A751DB">
              <w:rPr>
                <w:sz w:val="22"/>
                <w:szCs w:val="22"/>
                <w:lang w:eastAsia="en-US"/>
              </w:rPr>
              <w:t xml:space="preserve"> для утверждения технологических показателей.</w:t>
            </w:r>
          </w:p>
          <w:p w:rsidR="00A751DB" w:rsidRPr="00A751DB" w:rsidRDefault="00A751DB" w:rsidP="00A751DB">
            <w:pPr>
              <w:autoSpaceDE w:val="0"/>
              <w:autoSpaceDN w:val="0"/>
              <w:adjustRightInd w:val="0"/>
              <w:jc w:val="both"/>
              <w:rPr>
                <w:sz w:val="22"/>
                <w:szCs w:val="22"/>
                <w:lang w:eastAsia="en-US"/>
              </w:rPr>
            </w:pPr>
          </w:p>
          <w:p w:rsidR="00A751DB" w:rsidRPr="00A751DB" w:rsidRDefault="00A751DB" w:rsidP="00A751DB">
            <w:pPr>
              <w:autoSpaceDE w:val="0"/>
              <w:autoSpaceDN w:val="0"/>
              <w:adjustRightInd w:val="0"/>
              <w:jc w:val="both"/>
              <w:rPr>
                <w:sz w:val="22"/>
                <w:szCs w:val="22"/>
                <w:lang w:eastAsia="en-US"/>
              </w:rPr>
            </w:pPr>
            <w:r w:rsidRPr="00A751DB">
              <w:rPr>
                <w:sz w:val="22"/>
                <w:szCs w:val="22"/>
                <w:lang w:eastAsia="en-US"/>
              </w:rPr>
              <w:t xml:space="preserve">После получения положительного заключения Отчета ОВОС к «Проекту разработки месторождения </w:t>
            </w:r>
            <w:r w:rsidR="00F24073" w:rsidRPr="003E15B7">
              <w:rPr>
                <w:sz w:val="22"/>
                <w:szCs w:val="22"/>
                <w:lang w:val="kk-KZ" w:eastAsia="en-US"/>
              </w:rPr>
              <w:t>Камышитовое Юго-Восточное</w:t>
            </w:r>
            <w:r w:rsidRPr="00A751DB">
              <w:rPr>
                <w:sz w:val="22"/>
                <w:szCs w:val="22"/>
                <w:lang w:eastAsia="en-US"/>
              </w:rPr>
              <w:t>» на основе ст.122 Экологического кодекса оператором подается заявка на получение экологического разрешения на воздействия.</w:t>
            </w:r>
          </w:p>
          <w:p w:rsidR="00A751DB" w:rsidRPr="00A751DB" w:rsidRDefault="00A751DB" w:rsidP="00A751DB">
            <w:pPr>
              <w:autoSpaceDE w:val="0"/>
              <w:autoSpaceDN w:val="0"/>
              <w:adjustRightInd w:val="0"/>
              <w:jc w:val="both"/>
              <w:rPr>
                <w:sz w:val="22"/>
                <w:szCs w:val="22"/>
                <w:lang w:eastAsia="en-US"/>
              </w:rPr>
            </w:pPr>
            <w:r w:rsidRPr="00A751DB">
              <w:rPr>
                <w:sz w:val="22"/>
                <w:szCs w:val="22"/>
                <w:lang w:eastAsia="en-US"/>
              </w:rPr>
              <w:t xml:space="preserve">Следует отметить, что месторождение </w:t>
            </w:r>
            <w:r w:rsidR="00F24073" w:rsidRPr="003E15B7">
              <w:rPr>
                <w:sz w:val="22"/>
                <w:szCs w:val="22"/>
                <w:lang w:val="kk-KZ" w:eastAsia="en-US"/>
              </w:rPr>
              <w:t>Камышитовое Юго-Восточное</w:t>
            </w:r>
            <w:r w:rsidR="00F24073" w:rsidRPr="003E15B7">
              <w:rPr>
                <w:sz w:val="22"/>
                <w:szCs w:val="22"/>
                <w:lang w:eastAsia="en-US"/>
              </w:rPr>
              <w:t xml:space="preserve"> </w:t>
            </w:r>
            <w:r w:rsidRPr="00A751DB">
              <w:rPr>
                <w:sz w:val="22"/>
                <w:szCs w:val="22"/>
                <w:lang w:eastAsia="en-US"/>
              </w:rPr>
              <w:t>с 19</w:t>
            </w:r>
            <w:r w:rsidR="003E15B7">
              <w:rPr>
                <w:sz w:val="22"/>
                <w:szCs w:val="22"/>
                <w:lang w:eastAsia="en-US"/>
              </w:rPr>
              <w:t>87</w:t>
            </w:r>
            <w:r w:rsidRPr="00A751DB">
              <w:rPr>
                <w:sz w:val="22"/>
                <w:szCs w:val="22"/>
                <w:lang w:eastAsia="en-US"/>
              </w:rPr>
              <w:t xml:space="preserve"> года находится в промышленной разработке. На сегодняшний день данное месторождение имеет экологическое разрешение на основе утверждённых технологических показателей Анализа разработки месторождения </w:t>
            </w:r>
            <w:r w:rsidR="003E15B7" w:rsidRPr="003E15B7">
              <w:rPr>
                <w:sz w:val="22"/>
                <w:szCs w:val="22"/>
                <w:lang w:eastAsia="en-US"/>
              </w:rPr>
              <w:t>Камышитовое Юго-Восточное (протокол ЦКРР №19/9</w:t>
            </w:r>
            <w:r w:rsidRPr="00A751DB">
              <w:rPr>
                <w:sz w:val="22"/>
                <w:szCs w:val="22"/>
                <w:lang w:eastAsia="en-US"/>
              </w:rPr>
              <w:t xml:space="preserve"> от </w:t>
            </w:r>
            <w:r w:rsidR="003E15B7" w:rsidRPr="003E15B7">
              <w:rPr>
                <w:sz w:val="22"/>
                <w:szCs w:val="22"/>
                <w:lang w:eastAsia="en-US"/>
              </w:rPr>
              <w:t>27-28.10</w:t>
            </w:r>
            <w:r w:rsidRPr="00A751DB">
              <w:rPr>
                <w:sz w:val="22"/>
                <w:szCs w:val="22"/>
                <w:lang w:eastAsia="en-US"/>
              </w:rPr>
              <w:t>.202</w:t>
            </w:r>
            <w:r w:rsidR="003E15B7" w:rsidRPr="003E15B7">
              <w:rPr>
                <w:sz w:val="22"/>
                <w:szCs w:val="22"/>
                <w:lang w:eastAsia="en-US"/>
              </w:rPr>
              <w:t>1</w:t>
            </w:r>
            <w:r w:rsidRPr="00A751DB">
              <w:rPr>
                <w:sz w:val="22"/>
                <w:szCs w:val="22"/>
                <w:lang w:eastAsia="en-US"/>
              </w:rPr>
              <w:t xml:space="preserve">г. на анализ разработки </w:t>
            </w:r>
            <w:r w:rsidR="003E15B7" w:rsidRPr="003E15B7">
              <w:rPr>
                <w:sz w:val="22"/>
                <w:szCs w:val="22"/>
                <w:lang w:val="kk-KZ" w:eastAsia="en-US"/>
              </w:rPr>
              <w:t>Камышитовое Юго-Восточное</w:t>
            </w:r>
            <w:r w:rsidR="003E15B7" w:rsidRPr="00A751DB">
              <w:rPr>
                <w:sz w:val="22"/>
                <w:szCs w:val="22"/>
                <w:lang w:eastAsia="en-US"/>
              </w:rPr>
              <w:t xml:space="preserve"> </w:t>
            </w:r>
            <w:r w:rsidRPr="00A751DB">
              <w:rPr>
                <w:sz w:val="22"/>
                <w:szCs w:val="22"/>
                <w:lang w:eastAsia="en-US"/>
              </w:rPr>
              <w:t xml:space="preserve">в приложении </w:t>
            </w:r>
            <w:r w:rsidR="009D3675">
              <w:rPr>
                <w:sz w:val="22"/>
                <w:szCs w:val="22"/>
                <w:lang w:eastAsia="en-US"/>
              </w:rPr>
              <w:t>8</w:t>
            </w:r>
            <w:r w:rsidRPr="00A751DB">
              <w:rPr>
                <w:sz w:val="22"/>
                <w:szCs w:val="22"/>
                <w:lang w:eastAsia="en-US"/>
              </w:rPr>
              <w:t>)</w:t>
            </w:r>
          </w:p>
          <w:p w:rsidR="00A751DB" w:rsidRPr="003E15B7" w:rsidRDefault="00A751DB" w:rsidP="008E2BF1">
            <w:pPr>
              <w:autoSpaceDE w:val="0"/>
              <w:autoSpaceDN w:val="0"/>
              <w:adjustRightInd w:val="0"/>
              <w:jc w:val="both"/>
              <w:rPr>
                <w:rFonts w:eastAsia="Calibri"/>
                <w:color w:val="000000"/>
                <w:sz w:val="22"/>
                <w:szCs w:val="22"/>
              </w:rPr>
            </w:pPr>
          </w:p>
          <w:p w:rsidR="008E2BF1" w:rsidRPr="003E15B7" w:rsidRDefault="008E2BF1" w:rsidP="008E2BF1">
            <w:pPr>
              <w:pStyle w:val="a4"/>
              <w:tabs>
                <w:tab w:val="left" w:pos="1134"/>
              </w:tabs>
              <w:spacing w:after="0" w:line="240" w:lineRule="auto"/>
              <w:ind w:left="0"/>
              <w:jc w:val="both"/>
              <w:rPr>
                <w:i/>
              </w:rPr>
            </w:pPr>
          </w:p>
        </w:tc>
      </w:tr>
      <w:tr w:rsidR="008E2BF1" w:rsidRPr="00FA2419" w:rsidTr="008E2BF1">
        <w:tc>
          <w:tcPr>
            <w:tcW w:w="1135" w:type="dxa"/>
            <w:tcBorders>
              <w:top w:val="single" w:sz="4" w:space="0" w:color="auto"/>
              <w:left w:val="single" w:sz="4" w:space="0" w:color="auto"/>
              <w:bottom w:val="single" w:sz="4" w:space="0" w:color="auto"/>
              <w:right w:val="single" w:sz="4" w:space="0" w:color="auto"/>
            </w:tcBorders>
          </w:tcPr>
          <w:p w:rsidR="008E2BF1" w:rsidRPr="00FA2419" w:rsidRDefault="008E2BF1" w:rsidP="008E2BF1">
            <w:pPr>
              <w:pStyle w:val="a4"/>
              <w:tabs>
                <w:tab w:val="left" w:pos="1134"/>
              </w:tabs>
              <w:spacing w:after="0" w:line="240" w:lineRule="auto"/>
              <w:ind w:left="0" w:firstLine="5"/>
              <w:jc w:val="center"/>
            </w:pPr>
            <w:r w:rsidRPr="00FA2419">
              <w:lastRenderedPageBreak/>
              <w:t>6.</w:t>
            </w:r>
          </w:p>
        </w:tc>
        <w:tc>
          <w:tcPr>
            <w:tcW w:w="2013" w:type="dxa"/>
            <w:tcBorders>
              <w:top w:val="single" w:sz="4" w:space="0" w:color="auto"/>
              <w:left w:val="single" w:sz="4" w:space="0" w:color="auto"/>
              <w:bottom w:val="single" w:sz="4" w:space="0" w:color="auto"/>
              <w:right w:val="single" w:sz="4" w:space="0" w:color="auto"/>
            </w:tcBorders>
          </w:tcPr>
          <w:p w:rsidR="008E2BF1" w:rsidRPr="00FA2419" w:rsidRDefault="008E2BF1" w:rsidP="008E2BF1">
            <w:pPr>
              <w:pStyle w:val="a4"/>
              <w:tabs>
                <w:tab w:val="left" w:pos="1134"/>
              </w:tabs>
              <w:spacing w:after="0" w:line="240" w:lineRule="auto"/>
              <w:ind w:left="5"/>
              <w:jc w:val="center"/>
            </w:pPr>
            <w:r w:rsidRPr="00FA2419">
              <w:t>Комитет экологического регулирования и контроля МЭГПР РК</w:t>
            </w:r>
          </w:p>
        </w:tc>
        <w:tc>
          <w:tcPr>
            <w:tcW w:w="5132" w:type="dxa"/>
            <w:tcBorders>
              <w:top w:val="single" w:sz="4" w:space="0" w:color="auto"/>
              <w:left w:val="single" w:sz="4" w:space="0" w:color="auto"/>
              <w:bottom w:val="single" w:sz="4" w:space="0" w:color="auto"/>
              <w:right w:val="single" w:sz="4" w:space="0" w:color="auto"/>
            </w:tcBorders>
          </w:tcPr>
          <w:p w:rsidR="008E2BF1" w:rsidRPr="00B345DE" w:rsidRDefault="008E2BF1" w:rsidP="008E2BF1">
            <w:pPr>
              <w:pStyle w:val="a4"/>
              <w:numPr>
                <w:ilvl w:val="0"/>
                <w:numId w:val="11"/>
              </w:numPr>
              <w:tabs>
                <w:tab w:val="left" w:pos="432"/>
              </w:tabs>
              <w:spacing w:after="0" w:line="240" w:lineRule="auto"/>
              <w:ind w:left="0" w:firstLine="0"/>
              <w:jc w:val="both"/>
              <w:rPr>
                <w:rFonts w:cstheme="minorBidi"/>
              </w:rPr>
            </w:pPr>
            <w:r w:rsidRPr="00FA2419">
              <w:rPr>
                <w:rFonts w:cstheme="minorBidi"/>
                <w:lang w:val="kk-KZ"/>
              </w:rPr>
              <w:t xml:space="preserve">Инициатором, пользование поверхностными и (или) подземными водными ресурсами непосредственно из водного объекта с изъятием или без изъятия для удовлетворения намечаемой деятельности в воде, осуществлять при наличии разрешения на специальное водопользование в соответствии с требованиями статьи 66 Водного кодекса Республики Казахстан. </w:t>
            </w:r>
          </w:p>
          <w:p w:rsidR="00B345DE" w:rsidRDefault="00B345DE" w:rsidP="00B345DE">
            <w:pPr>
              <w:tabs>
                <w:tab w:val="left" w:pos="432"/>
              </w:tabs>
              <w:jc w:val="both"/>
              <w:rPr>
                <w:rFonts w:cstheme="minorBidi"/>
              </w:rPr>
            </w:pPr>
          </w:p>
          <w:p w:rsidR="00B345DE" w:rsidRDefault="00B345DE" w:rsidP="00B345DE">
            <w:pPr>
              <w:tabs>
                <w:tab w:val="left" w:pos="432"/>
              </w:tabs>
              <w:jc w:val="both"/>
              <w:rPr>
                <w:rFonts w:cstheme="minorBidi"/>
              </w:rPr>
            </w:pPr>
          </w:p>
          <w:p w:rsidR="00B345DE" w:rsidRDefault="00B345DE" w:rsidP="00B345DE">
            <w:pPr>
              <w:tabs>
                <w:tab w:val="left" w:pos="432"/>
              </w:tabs>
              <w:jc w:val="both"/>
              <w:rPr>
                <w:rFonts w:cstheme="minorBidi"/>
              </w:rPr>
            </w:pPr>
          </w:p>
          <w:p w:rsidR="00B345DE" w:rsidRDefault="00B345DE" w:rsidP="00B345DE">
            <w:pPr>
              <w:tabs>
                <w:tab w:val="left" w:pos="432"/>
              </w:tabs>
              <w:jc w:val="both"/>
              <w:rPr>
                <w:rFonts w:cstheme="minorBidi"/>
              </w:rPr>
            </w:pPr>
          </w:p>
          <w:p w:rsidR="006F7D47" w:rsidRDefault="006F7D47" w:rsidP="00B345DE">
            <w:pPr>
              <w:tabs>
                <w:tab w:val="left" w:pos="432"/>
              </w:tabs>
              <w:jc w:val="both"/>
              <w:rPr>
                <w:rFonts w:cstheme="minorBidi"/>
              </w:rPr>
            </w:pPr>
          </w:p>
          <w:p w:rsidR="00B345DE" w:rsidRDefault="00B345DE" w:rsidP="00B345DE">
            <w:pPr>
              <w:tabs>
                <w:tab w:val="left" w:pos="432"/>
              </w:tabs>
              <w:jc w:val="both"/>
              <w:rPr>
                <w:rFonts w:cstheme="minorBidi"/>
              </w:rPr>
            </w:pPr>
          </w:p>
          <w:p w:rsidR="00B345DE" w:rsidRDefault="00B345DE" w:rsidP="00B345DE">
            <w:pPr>
              <w:tabs>
                <w:tab w:val="left" w:pos="432"/>
              </w:tabs>
              <w:jc w:val="both"/>
              <w:rPr>
                <w:rFonts w:cstheme="minorBidi"/>
              </w:rPr>
            </w:pPr>
          </w:p>
          <w:p w:rsidR="008E2BF1" w:rsidRPr="00B345DE" w:rsidRDefault="008E2BF1" w:rsidP="008E2BF1">
            <w:pPr>
              <w:pStyle w:val="a4"/>
              <w:numPr>
                <w:ilvl w:val="0"/>
                <w:numId w:val="11"/>
              </w:numPr>
              <w:tabs>
                <w:tab w:val="left" w:pos="432"/>
              </w:tabs>
              <w:spacing w:after="0" w:line="240" w:lineRule="auto"/>
              <w:ind w:left="0" w:firstLine="0"/>
              <w:jc w:val="both"/>
              <w:rPr>
                <w:rFonts w:cstheme="minorBidi"/>
              </w:rPr>
            </w:pPr>
            <w:r w:rsidRPr="00FA2419">
              <w:rPr>
                <w:rFonts w:cstheme="minorBidi"/>
                <w:lang w:val="kk-KZ"/>
              </w:rPr>
              <w:t>В представленном проекте представляется 3 вида разработки месторождения, рекомендуемым способе нагрузка на компоненты окружающей среды меньше, чем другие виды сценариев разработки месторождения. В этой связи, необходимо дать пояснение и обосновать в связи с чем нагрузка на окружающую среду является наименьшей с учетом того что технически строительства скважин в базовом и альтернативном варианте предусматривается наибольшая антропогенно-техногенная нагрузка.</w:t>
            </w:r>
          </w:p>
          <w:p w:rsidR="00B345DE" w:rsidRDefault="00B345DE" w:rsidP="00B345DE">
            <w:pPr>
              <w:tabs>
                <w:tab w:val="left" w:pos="432"/>
              </w:tabs>
              <w:jc w:val="both"/>
              <w:rPr>
                <w:rFonts w:cstheme="minorBidi"/>
              </w:rPr>
            </w:pPr>
          </w:p>
          <w:p w:rsidR="00B345DE" w:rsidRDefault="00B345DE" w:rsidP="00B345DE">
            <w:pPr>
              <w:tabs>
                <w:tab w:val="left" w:pos="432"/>
              </w:tabs>
              <w:jc w:val="both"/>
              <w:rPr>
                <w:rFonts w:cstheme="minorBidi"/>
              </w:rPr>
            </w:pPr>
          </w:p>
          <w:p w:rsidR="00B345DE" w:rsidRDefault="00B345DE" w:rsidP="00B345DE">
            <w:pPr>
              <w:tabs>
                <w:tab w:val="left" w:pos="432"/>
              </w:tabs>
              <w:jc w:val="both"/>
              <w:rPr>
                <w:rFonts w:cstheme="minorBidi"/>
              </w:rPr>
            </w:pPr>
          </w:p>
          <w:p w:rsidR="00B345DE" w:rsidRDefault="00B345DE" w:rsidP="00B345DE">
            <w:pPr>
              <w:tabs>
                <w:tab w:val="left" w:pos="432"/>
              </w:tabs>
              <w:jc w:val="both"/>
              <w:rPr>
                <w:rFonts w:cstheme="minorBidi"/>
              </w:rPr>
            </w:pPr>
          </w:p>
          <w:p w:rsidR="00B345DE" w:rsidRDefault="00B345DE" w:rsidP="00B345DE">
            <w:pPr>
              <w:tabs>
                <w:tab w:val="left" w:pos="432"/>
              </w:tabs>
              <w:jc w:val="both"/>
              <w:rPr>
                <w:rFonts w:cstheme="minorBidi"/>
              </w:rPr>
            </w:pPr>
          </w:p>
          <w:p w:rsidR="00B345DE" w:rsidRDefault="00B345DE" w:rsidP="00B345DE">
            <w:pPr>
              <w:tabs>
                <w:tab w:val="left" w:pos="432"/>
              </w:tabs>
              <w:jc w:val="both"/>
              <w:rPr>
                <w:rFonts w:cstheme="minorBidi"/>
              </w:rPr>
            </w:pPr>
          </w:p>
          <w:p w:rsidR="00516F19" w:rsidRDefault="00516F19" w:rsidP="00B345DE">
            <w:pPr>
              <w:tabs>
                <w:tab w:val="left" w:pos="432"/>
              </w:tabs>
              <w:jc w:val="both"/>
              <w:rPr>
                <w:rFonts w:cstheme="minorBidi"/>
              </w:rPr>
            </w:pPr>
          </w:p>
          <w:p w:rsidR="00516F19" w:rsidRDefault="00516F19" w:rsidP="00B345DE">
            <w:pPr>
              <w:tabs>
                <w:tab w:val="left" w:pos="432"/>
              </w:tabs>
              <w:jc w:val="both"/>
              <w:rPr>
                <w:rFonts w:cstheme="minorBidi"/>
              </w:rPr>
            </w:pPr>
          </w:p>
          <w:p w:rsidR="00516F19" w:rsidRDefault="00516F19" w:rsidP="00B345DE">
            <w:pPr>
              <w:tabs>
                <w:tab w:val="left" w:pos="432"/>
              </w:tabs>
              <w:jc w:val="both"/>
              <w:rPr>
                <w:rFonts w:cstheme="minorBidi"/>
              </w:rPr>
            </w:pPr>
          </w:p>
          <w:p w:rsidR="00516F19" w:rsidRDefault="00516F19" w:rsidP="00B345DE">
            <w:pPr>
              <w:tabs>
                <w:tab w:val="left" w:pos="432"/>
              </w:tabs>
              <w:jc w:val="both"/>
              <w:rPr>
                <w:rFonts w:cstheme="minorBidi"/>
              </w:rPr>
            </w:pPr>
          </w:p>
          <w:p w:rsidR="00516F19" w:rsidRDefault="00516F19" w:rsidP="00B345DE">
            <w:pPr>
              <w:tabs>
                <w:tab w:val="left" w:pos="432"/>
              </w:tabs>
              <w:jc w:val="both"/>
              <w:rPr>
                <w:rFonts w:cstheme="minorBidi"/>
              </w:rPr>
            </w:pPr>
          </w:p>
          <w:p w:rsidR="00516F19" w:rsidRDefault="00516F19" w:rsidP="00B345DE">
            <w:pPr>
              <w:tabs>
                <w:tab w:val="left" w:pos="432"/>
              </w:tabs>
              <w:jc w:val="both"/>
              <w:rPr>
                <w:rFonts w:cstheme="minorBidi"/>
              </w:rPr>
            </w:pPr>
          </w:p>
          <w:p w:rsidR="00516F19" w:rsidRDefault="00516F19" w:rsidP="00B345DE">
            <w:pPr>
              <w:tabs>
                <w:tab w:val="left" w:pos="432"/>
              </w:tabs>
              <w:jc w:val="both"/>
              <w:rPr>
                <w:rFonts w:cstheme="minorBidi"/>
              </w:rPr>
            </w:pPr>
          </w:p>
          <w:p w:rsidR="00516F19" w:rsidRDefault="00516F19" w:rsidP="00B345DE">
            <w:pPr>
              <w:tabs>
                <w:tab w:val="left" w:pos="432"/>
              </w:tabs>
              <w:jc w:val="both"/>
              <w:rPr>
                <w:rFonts w:cstheme="minorBidi"/>
              </w:rPr>
            </w:pPr>
          </w:p>
          <w:p w:rsidR="00516F19" w:rsidRDefault="00516F19" w:rsidP="00B345DE">
            <w:pPr>
              <w:tabs>
                <w:tab w:val="left" w:pos="432"/>
              </w:tabs>
              <w:jc w:val="both"/>
              <w:rPr>
                <w:rFonts w:cstheme="minorBidi"/>
              </w:rPr>
            </w:pPr>
          </w:p>
          <w:p w:rsidR="00B345DE" w:rsidRDefault="00B345DE" w:rsidP="00B345DE">
            <w:pPr>
              <w:tabs>
                <w:tab w:val="left" w:pos="432"/>
              </w:tabs>
              <w:jc w:val="both"/>
              <w:rPr>
                <w:rFonts w:cstheme="minorBidi"/>
              </w:rPr>
            </w:pPr>
          </w:p>
          <w:p w:rsidR="00B345DE" w:rsidRDefault="00B345DE" w:rsidP="00B345DE">
            <w:pPr>
              <w:tabs>
                <w:tab w:val="left" w:pos="432"/>
              </w:tabs>
              <w:jc w:val="both"/>
              <w:rPr>
                <w:rFonts w:cstheme="minorBidi"/>
              </w:rPr>
            </w:pPr>
          </w:p>
          <w:p w:rsidR="00B345DE" w:rsidRPr="00B345DE" w:rsidRDefault="00B345DE" w:rsidP="00B345DE">
            <w:pPr>
              <w:tabs>
                <w:tab w:val="left" w:pos="432"/>
              </w:tabs>
              <w:jc w:val="both"/>
              <w:rPr>
                <w:rFonts w:cstheme="minorBidi"/>
              </w:rPr>
            </w:pPr>
          </w:p>
          <w:p w:rsidR="008E2BF1" w:rsidRPr="00FA2419" w:rsidRDefault="008E2BF1" w:rsidP="008E2BF1">
            <w:pPr>
              <w:pStyle w:val="a4"/>
              <w:tabs>
                <w:tab w:val="left" w:pos="432"/>
              </w:tabs>
              <w:spacing w:after="0" w:line="240" w:lineRule="auto"/>
              <w:ind w:left="0"/>
              <w:jc w:val="both"/>
              <w:rPr>
                <w:rFonts w:cstheme="minorBidi"/>
              </w:rPr>
            </w:pPr>
          </w:p>
          <w:p w:rsidR="008E2BF1" w:rsidRPr="00FA2419" w:rsidRDefault="008E2BF1" w:rsidP="008E2BF1">
            <w:pPr>
              <w:pStyle w:val="a4"/>
              <w:numPr>
                <w:ilvl w:val="0"/>
                <w:numId w:val="11"/>
              </w:numPr>
              <w:tabs>
                <w:tab w:val="left" w:pos="432"/>
              </w:tabs>
              <w:spacing w:after="0" w:line="240" w:lineRule="auto"/>
              <w:ind w:left="0" w:firstLine="0"/>
              <w:jc w:val="both"/>
              <w:rPr>
                <w:rFonts w:cstheme="minorBidi"/>
                <w:lang w:val="kk-KZ"/>
              </w:rPr>
            </w:pPr>
            <w:r w:rsidRPr="00FA2419">
              <w:rPr>
                <w:lang w:val="kk-KZ"/>
              </w:rPr>
              <w:t>Предусмотреть внедрение мероприятий согласно Приложения 4 к Кодексу, а также предлагаемые меры по предупреждению, исключению и снижению возможных форм неблагоприятного воздействия на окружающую среду, а также по устранению его последствий: охрана атмосферного воздуха; охрана от воздействия на водные экосистемы; охрана водных объектов; охрана земель; охрана животного и растительного мира; обращение с отходами; радиационная, биологическая и химическая безопасность; внедрение систем управления и наилучших безопасных техн</w:t>
            </w:r>
            <w:r w:rsidR="00B345DE">
              <w:rPr>
                <w:lang w:val="kk-KZ"/>
              </w:rPr>
              <w:t>ологий</w:t>
            </w:r>
          </w:p>
          <w:p w:rsidR="008E2BF1" w:rsidRPr="00FA2419" w:rsidRDefault="008E2BF1" w:rsidP="008E2BF1">
            <w:pPr>
              <w:tabs>
                <w:tab w:val="left" w:pos="432"/>
              </w:tabs>
              <w:jc w:val="both"/>
              <w:rPr>
                <w:rFonts w:cstheme="minorBidi"/>
                <w:sz w:val="22"/>
                <w:szCs w:val="22"/>
                <w:lang w:val="kk-KZ"/>
              </w:rPr>
            </w:pPr>
          </w:p>
          <w:p w:rsidR="008E2BF1" w:rsidRPr="00FA2419" w:rsidRDefault="008E2BF1" w:rsidP="008E2BF1">
            <w:pPr>
              <w:pStyle w:val="a4"/>
              <w:numPr>
                <w:ilvl w:val="0"/>
                <w:numId w:val="11"/>
              </w:numPr>
              <w:tabs>
                <w:tab w:val="left" w:pos="432"/>
              </w:tabs>
              <w:spacing w:after="0" w:line="240" w:lineRule="auto"/>
              <w:ind w:left="0" w:firstLine="0"/>
              <w:jc w:val="both"/>
              <w:rPr>
                <w:rFonts w:cstheme="minorBidi"/>
                <w:lang w:val="kk-KZ"/>
              </w:rPr>
            </w:pPr>
            <w:r w:rsidRPr="00FA2419">
              <w:t>Представить предложения по организации мониторинга и контроля за состоянием атмосферного воздуха, водных ресурсов, почвы.</w:t>
            </w:r>
            <w:r w:rsidRPr="00FA2419">
              <w:rPr>
                <w:lang w:eastAsia="ar-SA"/>
              </w:rPr>
              <w:t xml:space="preserve"> Вместе с тем, необходимо предусмотреть ежеквартальную периодичность контроля в план-графике наблюдений за состоянием атмосферного воздуха.</w:t>
            </w:r>
          </w:p>
          <w:p w:rsidR="008E2BF1" w:rsidRPr="00FA2419" w:rsidRDefault="008E2BF1" w:rsidP="008E2BF1">
            <w:pPr>
              <w:pStyle w:val="a4"/>
              <w:tabs>
                <w:tab w:val="left" w:pos="432"/>
              </w:tabs>
              <w:spacing w:after="0" w:line="240" w:lineRule="auto"/>
              <w:ind w:left="0"/>
              <w:jc w:val="both"/>
              <w:rPr>
                <w:rFonts w:cstheme="minorBidi"/>
                <w:lang w:val="kk-KZ"/>
              </w:rPr>
            </w:pPr>
          </w:p>
          <w:p w:rsidR="008E2BF1" w:rsidRPr="00FA2419" w:rsidRDefault="008E2BF1" w:rsidP="008E2BF1">
            <w:pPr>
              <w:pStyle w:val="a4"/>
              <w:numPr>
                <w:ilvl w:val="0"/>
                <w:numId w:val="11"/>
              </w:numPr>
              <w:tabs>
                <w:tab w:val="left" w:pos="432"/>
              </w:tabs>
              <w:spacing w:after="0" w:line="240" w:lineRule="auto"/>
              <w:ind w:left="0" w:firstLine="0"/>
              <w:jc w:val="both"/>
              <w:rPr>
                <w:rFonts w:cstheme="minorBidi"/>
                <w:lang w:val="kk-KZ"/>
              </w:rPr>
            </w:pPr>
            <w:r w:rsidRPr="00FA2419">
              <w:rPr>
                <w:lang w:val="kk-KZ"/>
              </w:rPr>
              <w:lastRenderedPageBreak/>
              <w:t>Необходимо в проекте предусмотреть экологические требования ст.397 и ст.400 Экологического Кодекса.</w:t>
            </w:r>
          </w:p>
          <w:p w:rsidR="008E2BF1" w:rsidRPr="00FA2419" w:rsidRDefault="008E2BF1" w:rsidP="008E2BF1">
            <w:pPr>
              <w:pStyle w:val="a4"/>
              <w:rPr>
                <w:rFonts w:cstheme="minorBidi"/>
                <w:lang w:val="kk-KZ"/>
              </w:rPr>
            </w:pPr>
          </w:p>
          <w:p w:rsidR="008E2BF1" w:rsidRPr="00FA2419" w:rsidRDefault="008E2BF1" w:rsidP="008E2BF1">
            <w:pPr>
              <w:tabs>
                <w:tab w:val="left" w:pos="432"/>
              </w:tabs>
              <w:jc w:val="both"/>
              <w:rPr>
                <w:rFonts w:cstheme="minorBidi"/>
                <w:sz w:val="22"/>
                <w:szCs w:val="22"/>
                <w:lang w:val="kk-KZ"/>
              </w:rPr>
            </w:pPr>
          </w:p>
          <w:p w:rsidR="008E2BF1" w:rsidRPr="00FA2419" w:rsidRDefault="008E2BF1" w:rsidP="008E2BF1">
            <w:pPr>
              <w:tabs>
                <w:tab w:val="left" w:pos="432"/>
              </w:tabs>
              <w:jc w:val="both"/>
              <w:rPr>
                <w:rFonts w:cstheme="minorBidi"/>
                <w:sz w:val="22"/>
                <w:szCs w:val="22"/>
                <w:lang w:val="kk-KZ"/>
              </w:rPr>
            </w:pPr>
          </w:p>
          <w:p w:rsidR="008E2BF1" w:rsidRDefault="008E2BF1" w:rsidP="008E2BF1">
            <w:pPr>
              <w:pStyle w:val="a4"/>
              <w:numPr>
                <w:ilvl w:val="0"/>
                <w:numId w:val="11"/>
              </w:numPr>
              <w:tabs>
                <w:tab w:val="left" w:pos="432"/>
              </w:tabs>
              <w:spacing w:after="0" w:line="240" w:lineRule="auto"/>
              <w:ind w:left="0" w:firstLine="0"/>
              <w:jc w:val="both"/>
              <w:rPr>
                <w:rFonts w:cstheme="minorBidi"/>
                <w:lang w:val="kk-KZ"/>
              </w:rPr>
            </w:pPr>
            <w:r w:rsidRPr="00FA2419">
              <w:rPr>
                <w:rFonts w:cstheme="minorBidi"/>
                <w:lang w:val="kk-KZ"/>
              </w:rPr>
              <w:t>В представленном отчете о возможных воздействиях предусматривается сжигание сырого газа на факелах. Согласно ст. 146 Кодекса «О недрах и недропользовании» и «Об утверждении Методики определения нормативов эмиссий в окружающую среду» №63 от 10 марта 2021 год Приказа Министра экологии, геологии и природных ресурсов Республики Казахстан до начала пробной эксплуатации необходимо получить разрешение на сжигание газа на факелах. Кроме того, необходимо обосновать перспективные объемы сжигаемого сырого газа по отношению к ранее приведенных работ и предоставить таблицу сожженного сырого газа (объем, период, перспектива).</w:t>
            </w:r>
          </w:p>
          <w:p w:rsidR="00366E64" w:rsidRDefault="00366E64" w:rsidP="00366E64">
            <w:pPr>
              <w:pStyle w:val="a4"/>
              <w:tabs>
                <w:tab w:val="left" w:pos="432"/>
              </w:tabs>
              <w:spacing w:after="0" w:line="240" w:lineRule="auto"/>
              <w:ind w:left="0"/>
              <w:jc w:val="both"/>
              <w:rPr>
                <w:rFonts w:cstheme="minorBidi"/>
                <w:lang w:val="kk-KZ"/>
              </w:rPr>
            </w:pPr>
          </w:p>
          <w:p w:rsidR="00366E64" w:rsidRDefault="00366E64" w:rsidP="00366E64">
            <w:pPr>
              <w:pStyle w:val="a4"/>
              <w:tabs>
                <w:tab w:val="left" w:pos="432"/>
              </w:tabs>
              <w:spacing w:after="0" w:line="240" w:lineRule="auto"/>
              <w:ind w:left="0"/>
              <w:jc w:val="both"/>
              <w:rPr>
                <w:rFonts w:cstheme="minorBidi"/>
                <w:lang w:val="kk-KZ"/>
              </w:rPr>
            </w:pPr>
          </w:p>
          <w:p w:rsidR="00366E64" w:rsidRDefault="00366E64" w:rsidP="00366E64">
            <w:pPr>
              <w:pStyle w:val="a4"/>
              <w:tabs>
                <w:tab w:val="left" w:pos="432"/>
              </w:tabs>
              <w:spacing w:after="0" w:line="240" w:lineRule="auto"/>
              <w:ind w:left="0"/>
              <w:jc w:val="both"/>
              <w:rPr>
                <w:rFonts w:cstheme="minorBidi"/>
                <w:lang w:val="kk-KZ"/>
              </w:rPr>
            </w:pPr>
          </w:p>
          <w:p w:rsidR="00366E64" w:rsidRDefault="00366E64" w:rsidP="00366E64">
            <w:pPr>
              <w:pStyle w:val="a4"/>
              <w:tabs>
                <w:tab w:val="left" w:pos="432"/>
              </w:tabs>
              <w:spacing w:after="0" w:line="240" w:lineRule="auto"/>
              <w:ind w:left="0"/>
              <w:jc w:val="both"/>
              <w:rPr>
                <w:rFonts w:cstheme="minorBidi"/>
                <w:lang w:val="kk-KZ"/>
              </w:rPr>
            </w:pPr>
          </w:p>
          <w:p w:rsidR="00366E64" w:rsidRDefault="00366E64" w:rsidP="00366E64">
            <w:pPr>
              <w:pStyle w:val="a4"/>
              <w:tabs>
                <w:tab w:val="left" w:pos="432"/>
              </w:tabs>
              <w:spacing w:after="0" w:line="240" w:lineRule="auto"/>
              <w:ind w:left="0"/>
              <w:jc w:val="both"/>
              <w:rPr>
                <w:rFonts w:cstheme="minorBidi"/>
                <w:lang w:val="kk-KZ"/>
              </w:rPr>
            </w:pPr>
          </w:p>
          <w:p w:rsidR="00366E64" w:rsidRPr="00FA2419" w:rsidRDefault="00366E64" w:rsidP="00366E64">
            <w:pPr>
              <w:pStyle w:val="a4"/>
              <w:tabs>
                <w:tab w:val="left" w:pos="432"/>
              </w:tabs>
              <w:spacing w:after="0" w:line="240" w:lineRule="auto"/>
              <w:ind w:left="0"/>
              <w:jc w:val="both"/>
              <w:rPr>
                <w:rFonts w:cstheme="minorBidi"/>
                <w:lang w:val="kk-KZ"/>
              </w:rPr>
            </w:pPr>
          </w:p>
          <w:p w:rsidR="005E2FA3" w:rsidRPr="00FA2419" w:rsidRDefault="005E2FA3" w:rsidP="005E2FA3">
            <w:pPr>
              <w:tabs>
                <w:tab w:val="left" w:pos="432"/>
              </w:tabs>
              <w:jc w:val="both"/>
              <w:rPr>
                <w:rFonts w:cstheme="minorBidi"/>
                <w:sz w:val="22"/>
                <w:szCs w:val="22"/>
                <w:lang w:val="kk-KZ"/>
              </w:rPr>
            </w:pPr>
          </w:p>
          <w:p w:rsidR="005E2FA3" w:rsidRDefault="005E2FA3" w:rsidP="005E2FA3">
            <w:pPr>
              <w:tabs>
                <w:tab w:val="left" w:pos="432"/>
              </w:tabs>
              <w:jc w:val="both"/>
              <w:rPr>
                <w:rFonts w:cstheme="minorBidi"/>
                <w:sz w:val="22"/>
                <w:szCs w:val="22"/>
                <w:lang w:val="kk-KZ"/>
              </w:rPr>
            </w:pPr>
          </w:p>
          <w:p w:rsidR="00516F19" w:rsidRPr="00FA2419" w:rsidRDefault="00516F19" w:rsidP="005E2FA3">
            <w:pPr>
              <w:tabs>
                <w:tab w:val="left" w:pos="432"/>
              </w:tabs>
              <w:jc w:val="both"/>
              <w:rPr>
                <w:rFonts w:cstheme="minorBidi"/>
                <w:sz w:val="22"/>
                <w:szCs w:val="22"/>
                <w:lang w:val="kk-KZ"/>
              </w:rPr>
            </w:pPr>
          </w:p>
          <w:p w:rsidR="005E2FA3" w:rsidRDefault="005E2FA3" w:rsidP="005E2FA3">
            <w:pPr>
              <w:tabs>
                <w:tab w:val="left" w:pos="432"/>
              </w:tabs>
              <w:jc w:val="both"/>
              <w:rPr>
                <w:rFonts w:cstheme="minorBidi"/>
                <w:sz w:val="22"/>
                <w:szCs w:val="22"/>
                <w:lang w:val="kk-KZ"/>
              </w:rPr>
            </w:pPr>
          </w:p>
          <w:p w:rsidR="005158B4" w:rsidRDefault="005158B4" w:rsidP="005E2FA3">
            <w:pPr>
              <w:tabs>
                <w:tab w:val="left" w:pos="432"/>
              </w:tabs>
              <w:jc w:val="both"/>
              <w:rPr>
                <w:rFonts w:cstheme="minorBidi"/>
                <w:sz w:val="22"/>
                <w:szCs w:val="22"/>
                <w:lang w:val="kk-KZ"/>
              </w:rPr>
            </w:pPr>
          </w:p>
          <w:p w:rsidR="005158B4" w:rsidRDefault="005158B4" w:rsidP="005E2FA3">
            <w:pPr>
              <w:tabs>
                <w:tab w:val="left" w:pos="432"/>
              </w:tabs>
              <w:jc w:val="both"/>
              <w:rPr>
                <w:rFonts w:cstheme="minorBidi"/>
                <w:sz w:val="22"/>
                <w:szCs w:val="22"/>
                <w:lang w:val="kk-KZ"/>
              </w:rPr>
            </w:pPr>
          </w:p>
          <w:p w:rsidR="005158B4" w:rsidRDefault="005158B4" w:rsidP="005E2FA3">
            <w:pPr>
              <w:tabs>
                <w:tab w:val="left" w:pos="432"/>
              </w:tabs>
              <w:jc w:val="both"/>
              <w:rPr>
                <w:rFonts w:cstheme="minorBidi"/>
                <w:sz w:val="22"/>
                <w:szCs w:val="22"/>
                <w:lang w:val="kk-KZ"/>
              </w:rPr>
            </w:pPr>
          </w:p>
          <w:p w:rsidR="005158B4" w:rsidRPr="00FA2419" w:rsidRDefault="005158B4"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8E2BF1" w:rsidRPr="00FA2419" w:rsidRDefault="008E2BF1" w:rsidP="008E2BF1">
            <w:pPr>
              <w:pStyle w:val="a4"/>
              <w:numPr>
                <w:ilvl w:val="0"/>
                <w:numId w:val="11"/>
              </w:numPr>
              <w:tabs>
                <w:tab w:val="left" w:pos="432"/>
              </w:tabs>
              <w:spacing w:after="0" w:line="240" w:lineRule="auto"/>
              <w:ind w:left="0" w:firstLine="0"/>
              <w:jc w:val="both"/>
              <w:rPr>
                <w:rFonts w:cstheme="minorBidi"/>
                <w:lang w:val="kk-KZ"/>
              </w:rPr>
            </w:pPr>
            <w:r w:rsidRPr="00FA2419">
              <w:rPr>
                <w:rFonts w:cstheme="minorBidi"/>
                <w:lang w:val="kk-KZ"/>
              </w:rPr>
              <w:lastRenderedPageBreak/>
              <w:t>Согласно проекта ОВВ предусматривается недопущение сброса производственных сточных вод. При этом, отсутствует описание по сбросу сточных вод (производстенные и хозяйственно-бытовые). В этой связи, в случае наличия сброса сточных вод, сообщаем что, согласно п. 2 статьи 216 Экологического Кодекса Республики Казахстан (далее – Кодекс) сброс не очищенных до нормативов допустимых сбросов сточных вод в водный объект или на рельеф местности запрещается. Таким обрахзом, необходимо предусмотреть очистку сточных вод. Представить подробное описание процесса очистки, ее эффективность и характеристику сточных вод до и после очистки. Вместе с тем, необходимо представить водный баланс водопотребления и водоотведения. Также необходимо указать метод утилизации очистки хоз-бытовых и производственных сточных вод.</w:t>
            </w:r>
          </w:p>
          <w:p w:rsidR="005E2FA3" w:rsidRDefault="005E2FA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Default="00F05813" w:rsidP="005E2FA3">
            <w:pPr>
              <w:tabs>
                <w:tab w:val="left" w:pos="432"/>
              </w:tabs>
              <w:jc w:val="both"/>
              <w:rPr>
                <w:rFonts w:cstheme="minorBidi"/>
                <w:sz w:val="22"/>
                <w:szCs w:val="22"/>
                <w:lang w:val="kk-KZ"/>
              </w:rPr>
            </w:pPr>
          </w:p>
          <w:p w:rsidR="00F05813" w:rsidRPr="00FA2419" w:rsidRDefault="00F0581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Default="005E2FA3" w:rsidP="005E2FA3">
            <w:pPr>
              <w:tabs>
                <w:tab w:val="left" w:pos="432"/>
              </w:tabs>
              <w:jc w:val="both"/>
              <w:rPr>
                <w:rFonts w:cstheme="minorBidi"/>
                <w:sz w:val="22"/>
                <w:szCs w:val="22"/>
                <w:lang w:val="kk-KZ"/>
              </w:rPr>
            </w:pPr>
          </w:p>
          <w:p w:rsidR="005158B4" w:rsidRDefault="005158B4" w:rsidP="005E2FA3">
            <w:pPr>
              <w:tabs>
                <w:tab w:val="left" w:pos="432"/>
              </w:tabs>
              <w:jc w:val="both"/>
              <w:rPr>
                <w:rFonts w:cstheme="minorBidi"/>
                <w:sz w:val="22"/>
                <w:szCs w:val="22"/>
                <w:lang w:val="kk-KZ"/>
              </w:rPr>
            </w:pPr>
          </w:p>
          <w:p w:rsidR="008E2BF1" w:rsidRDefault="008E2BF1" w:rsidP="00F243EA">
            <w:pPr>
              <w:pStyle w:val="a4"/>
              <w:numPr>
                <w:ilvl w:val="0"/>
                <w:numId w:val="11"/>
              </w:numPr>
              <w:tabs>
                <w:tab w:val="left" w:pos="432"/>
              </w:tabs>
              <w:spacing w:after="0" w:line="240" w:lineRule="auto"/>
              <w:ind w:left="0" w:firstLine="0"/>
              <w:jc w:val="both"/>
              <w:rPr>
                <w:rFonts w:cstheme="minorBidi"/>
                <w:lang w:val="kk-KZ"/>
              </w:rPr>
            </w:pPr>
            <w:r w:rsidRPr="00F05813">
              <w:rPr>
                <w:rFonts w:cstheme="minorBidi"/>
              </w:rPr>
              <w:t>Необходимо</w:t>
            </w:r>
            <w:r w:rsidRPr="00F05813">
              <w:rPr>
                <w:rFonts w:cstheme="minorBidi"/>
                <w:lang w:val="kk-KZ"/>
              </w:rPr>
              <w:t xml:space="preserve"> предусматреть оборотное водоснабжение (повторное использование буровых сточных вод). Указать на какие нужды будут использованы буровые сточных воды, а также описать полный цикл использования воды до ее конечной утилизации, с обязательным указанием метода конечной утилизации специализированными организациями. </w:t>
            </w:r>
          </w:p>
          <w:p w:rsidR="006F7D47" w:rsidRPr="00F05813" w:rsidRDefault="006F7D47" w:rsidP="006F7D47">
            <w:pPr>
              <w:pStyle w:val="a4"/>
              <w:tabs>
                <w:tab w:val="left" w:pos="432"/>
              </w:tabs>
              <w:spacing w:after="0" w:line="240" w:lineRule="auto"/>
              <w:ind w:left="0"/>
              <w:jc w:val="both"/>
              <w:rPr>
                <w:rFonts w:cstheme="minorBidi"/>
                <w:lang w:val="kk-KZ"/>
              </w:rPr>
            </w:pPr>
          </w:p>
          <w:p w:rsidR="008E2BF1" w:rsidRPr="00C74D37" w:rsidRDefault="008E2BF1" w:rsidP="008E2BF1">
            <w:pPr>
              <w:pStyle w:val="a4"/>
              <w:numPr>
                <w:ilvl w:val="0"/>
                <w:numId w:val="11"/>
              </w:numPr>
              <w:tabs>
                <w:tab w:val="left" w:pos="432"/>
              </w:tabs>
              <w:spacing w:after="0" w:line="240" w:lineRule="auto"/>
              <w:ind w:left="0" w:firstLine="0"/>
              <w:jc w:val="both"/>
              <w:rPr>
                <w:rFonts w:cstheme="minorBidi"/>
                <w:lang w:val="kk-KZ"/>
              </w:rPr>
            </w:pPr>
            <w:r w:rsidRPr="00FA2419">
              <w:rPr>
                <w:rFonts w:cstheme="minorBidi"/>
                <w:lang w:val="kk-KZ"/>
              </w:rPr>
              <w:t xml:space="preserve">В проекте отсутствует информация о происхождения отходов как «отработанный буровой раствор» «буровой шлам». Согласно п. 3 ст. 335 Экологического Кодекса Республикик Казахстан </w:t>
            </w:r>
            <w:r w:rsidRPr="00FA2419">
              <w:rPr>
                <w:rFonts w:cstheme="minorBidi"/>
              </w:rPr>
              <w:t xml:space="preserve">Программа управления отходами разрабатывается в соответствии с принципом иерархии и должна </w:t>
            </w:r>
            <w:r w:rsidRPr="00FA2419">
              <w:rPr>
                <w:rFonts w:cstheme="minorBidi"/>
              </w:rPr>
              <w:lastRenderedPageBreak/>
              <w:t xml:space="preserve">содержать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повторного использования, переработки и </w:t>
            </w:r>
            <w:r w:rsidRPr="00C74D37">
              <w:rPr>
                <w:rFonts w:cstheme="minorBidi"/>
              </w:rPr>
              <w:t xml:space="preserve">утилизации. </w:t>
            </w:r>
            <w:r w:rsidRPr="00C74D37">
              <w:rPr>
                <w:rFonts w:cstheme="minorBidi"/>
                <w:lang w:val="kk-KZ"/>
              </w:rPr>
              <w:t xml:space="preserve">В этой связи, необходимо указать полный цикл отходов и привести в соответствие раздел по управлению отхолами. </w:t>
            </w:r>
          </w:p>
          <w:p w:rsidR="005E2FA3" w:rsidRPr="00C74D37" w:rsidRDefault="005E2FA3" w:rsidP="005E2FA3">
            <w:pPr>
              <w:tabs>
                <w:tab w:val="left" w:pos="432"/>
              </w:tabs>
              <w:jc w:val="both"/>
              <w:rPr>
                <w:rFonts w:cstheme="minorBidi"/>
                <w:sz w:val="22"/>
                <w:szCs w:val="22"/>
                <w:lang w:val="kk-KZ"/>
              </w:rPr>
            </w:pPr>
          </w:p>
          <w:p w:rsidR="008E2BF1" w:rsidRPr="00C74D37" w:rsidRDefault="008E2BF1" w:rsidP="008E2BF1">
            <w:pPr>
              <w:pStyle w:val="a4"/>
              <w:numPr>
                <w:ilvl w:val="0"/>
                <w:numId w:val="11"/>
              </w:numPr>
              <w:tabs>
                <w:tab w:val="left" w:pos="432"/>
              </w:tabs>
              <w:spacing w:after="0" w:line="240" w:lineRule="auto"/>
              <w:ind w:left="0" w:firstLine="0"/>
              <w:jc w:val="both"/>
              <w:rPr>
                <w:rFonts w:cstheme="minorBidi"/>
                <w:lang w:val="kk-KZ"/>
              </w:rPr>
            </w:pPr>
            <w:r w:rsidRPr="00C74D37">
              <w:rPr>
                <w:rFonts w:cstheme="minorBidi"/>
                <w:lang w:val="kk-KZ"/>
              </w:rPr>
              <w:t>Кроме того, в проекте отсутсвует информация оценки намечаемой деятельности по водным ресурсам (подземные и поверхностные воды). Необходимо привести четкую информацию относительно рассматриваемую месторождению.</w:t>
            </w:r>
          </w:p>
          <w:p w:rsidR="005E2FA3" w:rsidRDefault="005E2FA3" w:rsidP="005E2FA3">
            <w:pPr>
              <w:tabs>
                <w:tab w:val="left" w:pos="432"/>
              </w:tabs>
              <w:jc w:val="both"/>
              <w:rPr>
                <w:rFonts w:cstheme="minorBidi"/>
                <w:sz w:val="22"/>
                <w:szCs w:val="22"/>
                <w:lang w:val="kk-KZ"/>
              </w:rPr>
            </w:pPr>
          </w:p>
          <w:p w:rsidR="00C74D37" w:rsidRDefault="00C74D37" w:rsidP="005E2FA3">
            <w:pPr>
              <w:tabs>
                <w:tab w:val="left" w:pos="432"/>
              </w:tabs>
              <w:jc w:val="both"/>
              <w:rPr>
                <w:rFonts w:cstheme="minorBidi"/>
                <w:sz w:val="22"/>
                <w:szCs w:val="22"/>
                <w:lang w:val="kk-KZ"/>
              </w:rPr>
            </w:pPr>
          </w:p>
          <w:p w:rsidR="00C74D37" w:rsidRDefault="00C74D37" w:rsidP="005E2FA3">
            <w:pPr>
              <w:tabs>
                <w:tab w:val="left" w:pos="432"/>
              </w:tabs>
              <w:jc w:val="both"/>
              <w:rPr>
                <w:rFonts w:cstheme="minorBidi"/>
                <w:sz w:val="22"/>
                <w:szCs w:val="22"/>
                <w:lang w:val="kk-KZ"/>
              </w:rPr>
            </w:pPr>
          </w:p>
          <w:p w:rsidR="00C74D37" w:rsidRDefault="00C74D37" w:rsidP="005E2FA3">
            <w:pPr>
              <w:tabs>
                <w:tab w:val="left" w:pos="432"/>
              </w:tabs>
              <w:jc w:val="both"/>
              <w:rPr>
                <w:rFonts w:cstheme="minorBidi"/>
                <w:sz w:val="22"/>
                <w:szCs w:val="22"/>
                <w:lang w:val="kk-KZ"/>
              </w:rPr>
            </w:pPr>
          </w:p>
          <w:p w:rsidR="00C74D37" w:rsidRDefault="00C74D37" w:rsidP="005E2FA3">
            <w:pPr>
              <w:tabs>
                <w:tab w:val="left" w:pos="432"/>
              </w:tabs>
              <w:jc w:val="both"/>
              <w:rPr>
                <w:rFonts w:cstheme="minorBidi"/>
                <w:sz w:val="22"/>
                <w:szCs w:val="22"/>
                <w:lang w:val="kk-KZ"/>
              </w:rPr>
            </w:pPr>
          </w:p>
          <w:p w:rsidR="00C74D37" w:rsidRPr="00C74D37" w:rsidRDefault="00C74D37" w:rsidP="005E2FA3">
            <w:pPr>
              <w:tabs>
                <w:tab w:val="left" w:pos="432"/>
              </w:tabs>
              <w:jc w:val="both"/>
              <w:rPr>
                <w:rFonts w:cstheme="minorBidi"/>
                <w:sz w:val="22"/>
                <w:szCs w:val="22"/>
                <w:lang w:val="kk-KZ"/>
              </w:rPr>
            </w:pPr>
          </w:p>
          <w:p w:rsidR="008E2BF1" w:rsidRDefault="008E2BF1" w:rsidP="008E2BF1">
            <w:pPr>
              <w:pStyle w:val="a4"/>
              <w:numPr>
                <w:ilvl w:val="0"/>
                <w:numId w:val="11"/>
              </w:numPr>
              <w:tabs>
                <w:tab w:val="left" w:pos="432"/>
              </w:tabs>
              <w:spacing w:after="0" w:line="240" w:lineRule="auto"/>
              <w:ind w:left="0" w:firstLine="0"/>
              <w:jc w:val="both"/>
              <w:rPr>
                <w:rFonts w:cstheme="minorBidi"/>
                <w:lang w:val="kk-KZ"/>
              </w:rPr>
            </w:pPr>
            <w:r w:rsidRPr="00C74D37">
              <w:rPr>
                <w:rFonts w:cstheme="minorBidi"/>
                <w:lang w:val="kk-KZ"/>
              </w:rPr>
              <w:t>Согласно п.4 статьи 225 Экологического Кодекса если при проведении операций по недропользованию</w:t>
            </w:r>
            <w:r w:rsidR="0080115B" w:rsidRPr="00C74D37">
              <w:rPr>
                <w:rFonts w:cstheme="minorBidi"/>
                <w:lang w:val="kk-KZ"/>
              </w:rPr>
              <w:t xml:space="preserve"> </w:t>
            </w:r>
            <w:r w:rsidRPr="00FA2419">
              <w:rPr>
                <w:rFonts w:cstheme="minorBidi"/>
                <w:lang w:val="kk-KZ"/>
              </w:rPr>
              <w:t>происходит</w:t>
            </w:r>
            <w:r w:rsidR="0080115B">
              <w:rPr>
                <w:rFonts w:cstheme="minorBidi"/>
                <w:lang w:val="kk-KZ"/>
              </w:rPr>
              <w:t xml:space="preserve"> </w:t>
            </w:r>
            <w:r w:rsidRPr="00FA2419">
              <w:rPr>
                <w:rFonts w:cstheme="minorBidi"/>
                <w:lang w:val="kk-KZ"/>
              </w:rPr>
              <w:t xml:space="preserve">незапроектированное вскрытие подземного водного объекта, недропользователь обязан незамедлительно принять меры по охране подземных водных объектов в порядке, установленном водным законодательством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недр, государственный орган в сфере санитарно-эпидемиологического благополучия населения. В </w:t>
            </w:r>
            <w:r w:rsidRPr="00FA2419">
              <w:rPr>
                <w:rFonts w:cstheme="minorBidi"/>
                <w:lang w:val="kk-KZ"/>
              </w:rPr>
              <w:lastRenderedPageBreak/>
              <w:t>этой связи, необходимо предусмотреть мероприятия по предотвращению загрязнения подземных вод в процессе деятельности месторождения и предоставить план мероприятий по охране подземных вод.</w:t>
            </w:r>
          </w:p>
          <w:p w:rsidR="005158B4" w:rsidRPr="00FA2419" w:rsidRDefault="005158B4" w:rsidP="005158B4">
            <w:pPr>
              <w:pStyle w:val="a4"/>
              <w:tabs>
                <w:tab w:val="left" w:pos="432"/>
              </w:tabs>
              <w:spacing w:after="0" w:line="240" w:lineRule="auto"/>
              <w:ind w:left="0"/>
              <w:jc w:val="both"/>
              <w:rPr>
                <w:rFonts w:cstheme="minorBidi"/>
                <w:lang w:val="kk-KZ"/>
              </w:rPr>
            </w:pPr>
          </w:p>
          <w:p w:rsidR="008E2BF1" w:rsidRPr="00FA2419" w:rsidRDefault="008E2BF1" w:rsidP="008E2BF1">
            <w:pPr>
              <w:pStyle w:val="a4"/>
              <w:numPr>
                <w:ilvl w:val="0"/>
                <w:numId w:val="11"/>
              </w:numPr>
              <w:tabs>
                <w:tab w:val="left" w:pos="432"/>
              </w:tabs>
              <w:spacing w:after="0" w:line="240" w:lineRule="auto"/>
              <w:ind w:left="0" w:firstLine="0"/>
              <w:jc w:val="both"/>
              <w:rPr>
                <w:rFonts w:cstheme="minorBidi"/>
                <w:lang w:val="kk-KZ"/>
              </w:rPr>
            </w:pPr>
            <w:r w:rsidRPr="00FA2419">
              <w:rPr>
                <w:rFonts w:cstheme="minorBidi"/>
                <w:lang w:val="kk-KZ"/>
              </w:rPr>
              <w:t xml:space="preserve">Согласно п.2 статьи 238 Экологического Кодекса недропользователи при проведении операций по недропользованию, а также иные лица при выполнении строительных и других работ, связанных </w:t>
            </w:r>
            <w:r w:rsidR="0080115B">
              <w:rPr>
                <w:rFonts w:cstheme="minorBidi"/>
                <w:lang w:val="kk-KZ"/>
              </w:rPr>
              <w:t xml:space="preserve">с нарушением земель, обязаны:                                1) </w:t>
            </w:r>
            <w:r w:rsidRPr="00FA2419">
              <w:rPr>
                <w:rFonts w:cstheme="minorBidi"/>
                <w:lang w:val="kk-KZ"/>
              </w:rPr>
              <w:t>содержать занимаемые земельные участки в состоянии, пригодном для дальнейшего использования их по назначению;</w:t>
            </w:r>
            <w:r w:rsidR="0080115B">
              <w:rPr>
                <w:rFonts w:cstheme="minorBidi"/>
                <w:lang w:val="kk-KZ"/>
              </w:rPr>
              <w:t xml:space="preserve"> </w:t>
            </w:r>
            <w:r w:rsidRPr="00FA2419">
              <w:rPr>
                <w:rFonts w:cstheme="minorBidi"/>
                <w:lang w:val="kk-KZ"/>
              </w:rPr>
              <w:t>2) до начала работ, связанных с нарушением земель, снять плодородный слой почвы и обеспечить его сохранение и использование в дальнейшем для целей рекультивации нарушенных земель; 3) проводить рекультивацию нарушенных земель.</w:t>
            </w:r>
          </w:p>
          <w:p w:rsidR="005E2FA3" w:rsidRPr="00FA2419" w:rsidRDefault="005E2FA3" w:rsidP="005E2FA3">
            <w:pPr>
              <w:pStyle w:val="a4"/>
              <w:tabs>
                <w:tab w:val="left" w:pos="432"/>
              </w:tabs>
              <w:spacing w:after="0" w:line="240" w:lineRule="auto"/>
              <w:ind w:left="0"/>
              <w:jc w:val="both"/>
              <w:rPr>
                <w:rFonts w:cstheme="minorBidi"/>
                <w:lang w:val="kk-KZ"/>
              </w:rPr>
            </w:pPr>
          </w:p>
          <w:p w:rsidR="008E2BF1" w:rsidRPr="00FA2419" w:rsidRDefault="008E2BF1" w:rsidP="008E2BF1">
            <w:pPr>
              <w:pStyle w:val="a4"/>
              <w:numPr>
                <w:ilvl w:val="0"/>
                <w:numId w:val="11"/>
              </w:numPr>
              <w:tabs>
                <w:tab w:val="left" w:pos="432"/>
              </w:tabs>
              <w:spacing w:after="0" w:line="240" w:lineRule="auto"/>
              <w:ind w:left="0" w:firstLine="0"/>
              <w:jc w:val="both"/>
              <w:rPr>
                <w:rFonts w:cstheme="minorBidi"/>
                <w:lang w:val="kk-KZ"/>
              </w:rPr>
            </w:pPr>
            <w:r w:rsidRPr="00FA2419">
              <w:rPr>
                <w:rFonts w:cstheme="minorBidi"/>
                <w:lang w:val="kk-KZ"/>
              </w:rPr>
              <w:t>Необходимо указать объемы образования всех видов отходов проектируемого объекта с разделением их на строительство и эксплуатации намечаемой деятельности, а также предусмотреть альтернативные методы использования отходов (методы сортировки, обезвреживания и утилизации всех образуемых видов отходов и варианты методов обращения с данным видом отходов и его утилизации). Вместе с тем, в соответствии с Классификатором отходов, утвержденный Приказом и.о. Министра экологии, геологии и природных ресурсов Республики Казахстан от 6 августа 2021 года № 314 необходимо указать класс опасности отходов (опасный, неопасный, зеркальные отходы).</w:t>
            </w:r>
          </w:p>
          <w:p w:rsidR="005E2FA3" w:rsidRPr="00FA2419" w:rsidRDefault="005E2FA3" w:rsidP="005E2FA3">
            <w:pPr>
              <w:pStyle w:val="a4"/>
              <w:rPr>
                <w:rFonts w:cstheme="minorBidi"/>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Pr="00FA2419" w:rsidRDefault="005E2FA3" w:rsidP="005E2FA3">
            <w:pPr>
              <w:tabs>
                <w:tab w:val="left" w:pos="432"/>
              </w:tabs>
              <w:jc w:val="both"/>
              <w:rPr>
                <w:rFonts w:cstheme="minorBidi"/>
                <w:sz w:val="22"/>
                <w:szCs w:val="22"/>
                <w:lang w:val="kk-KZ"/>
              </w:rPr>
            </w:pPr>
          </w:p>
          <w:p w:rsidR="005E2FA3" w:rsidRDefault="005E2FA3"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F9773B" w:rsidRDefault="00F9773B" w:rsidP="005E2FA3">
            <w:pPr>
              <w:tabs>
                <w:tab w:val="left" w:pos="432"/>
              </w:tabs>
              <w:jc w:val="both"/>
              <w:rPr>
                <w:rFonts w:cstheme="minorBidi"/>
                <w:sz w:val="22"/>
                <w:szCs w:val="22"/>
                <w:lang w:val="kk-KZ"/>
              </w:rPr>
            </w:pPr>
          </w:p>
          <w:p w:rsidR="005158B4" w:rsidRDefault="005158B4" w:rsidP="005E2FA3">
            <w:pPr>
              <w:tabs>
                <w:tab w:val="left" w:pos="432"/>
              </w:tabs>
              <w:jc w:val="both"/>
              <w:rPr>
                <w:rFonts w:cstheme="minorBidi"/>
                <w:sz w:val="22"/>
                <w:szCs w:val="22"/>
                <w:lang w:val="kk-KZ"/>
              </w:rPr>
            </w:pPr>
          </w:p>
          <w:p w:rsidR="008E2BF1" w:rsidRPr="00FA2419" w:rsidRDefault="008E2BF1" w:rsidP="008E2BF1">
            <w:pPr>
              <w:pStyle w:val="a4"/>
              <w:numPr>
                <w:ilvl w:val="0"/>
                <w:numId w:val="11"/>
              </w:numPr>
              <w:tabs>
                <w:tab w:val="left" w:pos="432"/>
              </w:tabs>
              <w:spacing w:after="0" w:line="240" w:lineRule="auto"/>
              <w:ind w:left="0" w:firstLine="0"/>
              <w:jc w:val="both"/>
              <w:rPr>
                <w:rFonts w:cstheme="minorBidi"/>
                <w:lang w:val="kk-KZ"/>
              </w:rPr>
            </w:pPr>
            <w:r w:rsidRPr="00FA2419">
              <w:rPr>
                <w:rFonts w:cstheme="minorBidi"/>
                <w:lang w:val="kk-KZ"/>
              </w:rPr>
              <w:lastRenderedPageBreak/>
              <w:t xml:space="preserve">Предусмотреть мероприятия по сохранению среды обитания и условий размножения объектов животного мира, путей миграции и мест концентрации животных субъектами, осуществляющими хозяйственную и иную деятельность, для проведения геологоразведочных работ, добычи полезных ископаемых в соответствии со статьей 237 Экологического кодекса РК и требованиями статьи 17 Закона РК «Об охране, воспроизводстве и использовании животного мира», также должно быть обеспечено неприкосновенность участков, представляющих особую ценность в качестве среды обитания диких животных и необходимо согласовать мероприятия с </w:t>
            </w:r>
            <w:r w:rsidRPr="00FA2419">
              <w:t>Комитетом лесного и животного мира МЭГПР РК.</w:t>
            </w:r>
          </w:p>
          <w:p w:rsidR="005E2FA3" w:rsidRPr="00FA2419" w:rsidRDefault="005E2FA3" w:rsidP="005E2FA3">
            <w:pPr>
              <w:pStyle w:val="a4"/>
              <w:tabs>
                <w:tab w:val="left" w:pos="432"/>
              </w:tabs>
              <w:spacing w:after="0" w:line="240" w:lineRule="auto"/>
              <w:ind w:left="0"/>
              <w:jc w:val="both"/>
              <w:rPr>
                <w:rFonts w:cstheme="minorBidi"/>
                <w:lang w:val="kk-KZ"/>
              </w:rPr>
            </w:pPr>
          </w:p>
          <w:p w:rsidR="008E2BF1" w:rsidRPr="00FA2419" w:rsidRDefault="00536837" w:rsidP="008E2BF1">
            <w:pPr>
              <w:pStyle w:val="a4"/>
              <w:numPr>
                <w:ilvl w:val="0"/>
                <w:numId w:val="11"/>
              </w:numPr>
              <w:tabs>
                <w:tab w:val="left" w:pos="432"/>
              </w:tabs>
              <w:spacing w:after="0" w:line="240" w:lineRule="auto"/>
              <w:ind w:left="0" w:firstLine="0"/>
              <w:jc w:val="both"/>
              <w:rPr>
                <w:rFonts w:cstheme="minorBidi"/>
                <w:lang w:val="kk-KZ"/>
              </w:rPr>
            </w:pPr>
            <w:r>
              <w:rPr>
                <w:lang w:val="kk-KZ"/>
              </w:rPr>
              <w:t xml:space="preserve">Согласно ст. </w:t>
            </w:r>
            <w:r w:rsidR="008E2BF1" w:rsidRPr="00FA2419">
              <w:rPr>
                <w:lang w:val="kk-KZ"/>
              </w:rPr>
              <w:t>78 Экологического Кодекса п</w:t>
            </w:r>
            <w:r w:rsidR="008E2BF1" w:rsidRPr="00FA2419">
              <w:rPr>
                <w:rFonts w:cstheme="minorBidi"/>
                <w:lang w:val="kk-KZ"/>
              </w:rPr>
              <w:t>ослепроектный анализ фактических воздействий при реализации намечаемой деятельности (далее – послепроектный анализ) проводится составителем отчета о возможных воздействиях в целях подтверждения соответствия реализованной намечаемой деятельности отчету о возможных воздействиях и заключению по результатам проведения оценки воздействия на окружающую среду. Послепроектный анализ должен быть начат не ранее чем через двенадцать месяцев и завершен не позднее чем через восемнадцать месяцев после начала эксплуатации соответствующего объекта, оказывающего негативное воздействие на окружающую среду.</w:t>
            </w:r>
          </w:p>
          <w:p w:rsidR="00A751DB" w:rsidRPr="00FA2419" w:rsidRDefault="00A751DB" w:rsidP="00A751DB">
            <w:pPr>
              <w:pStyle w:val="a4"/>
              <w:tabs>
                <w:tab w:val="left" w:pos="432"/>
              </w:tabs>
              <w:spacing w:after="0" w:line="240" w:lineRule="auto"/>
              <w:ind w:left="0"/>
              <w:jc w:val="both"/>
              <w:rPr>
                <w:rFonts w:cstheme="minorBidi"/>
                <w:lang w:val="kk-KZ"/>
              </w:rPr>
            </w:pPr>
          </w:p>
          <w:p w:rsidR="008E2BF1" w:rsidRPr="00FA2419" w:rsidRDefault="008E2BF1" w:rsidP="008E2BF1">
            <w:pPr>
              <w:pStyle w:val="a4"/>
              <w:numPr>
                <w:ilvl w:val="0"/>
                <w:numId w:val="11"/>
              </w:numPr>
              <w:tabs>
                <w:tab w:val="left" w:pos="432"/>
              </w:tabs>
              <w:spacing w:after="0" w:line="240" w:lineRule="auto"/>
              <w:ind w:left="0" w:firstLine="0"/>
              <w:jc w:val="both"/>
              <w:rPr>
                <w:rFonts w:cstheme="minorBidi"/>
                <w:lang w:val="kk-KZ"/>
              </w:rPr>
            </w:pPr>
            <w:r w:rsidRPr="00FA2419">
              <w:rPr>
                <w:rFonts w:cstheme="minorBidi"/>
                <w:lang w:val="kk-KZ"/>
              </w:rPr>
              <w:t>Описание состояния окружающей среды на предполагаемой затрагиваемой территории на момент составления отчета (базовый сценарий);</w:t>
            </w:r>
          </w:p>
          <w:p w:rsidR="003022C5" w:rsidRPr="00FA2419" w:rsidRDefault="003022C5" w:rsidP="003022C5">
            <w:pPr>
              <w:tabs>
                <w:tab w:val="left" w:pos="432"/>
              </w:tabs>
              <w:jc w:val="both"/>
              <w:rPr>
                <w:rFonts w:cstheme="minorBidi"/>
                <w:sz w:val="22"/>
                <w:szCs w:val="22"/>
                <w:lang w:val="kk-KZ"/>
              </w:rPr>
            </w:pPr>
          </w:p>
          <w:p w:rsidR="003022C5" w:rsidRPr="00FA2419" w:rsidRDefault="003022C5" w:rsidP="003022C5">
            <w:pPr>
              <w:tabs>
                <w:tab w:val="left" w:pos="432"/>
              </w:tabs>
              <w:jc w:val="both"/>
              <w:rPr>
                <w:rFonts w:cstheme="minorBidi"/>
                <w:sz w:val="22"/>
                <w:szCs w:val="22"/>
                <w:lang w:val="kk-KZ"/>
              </w:rPr>
            </w:pPr>
          </w:p>
          <w:p w:rsidR="003022C5" w:rsidRPr="00FA2419" w:rsidRDefault="003022C5" w:rsidP="003022C5">
            <w:pPr>
              <w:tabs>
                <w:tab w:val="left" w:pos="432"/>
              </w:tabs>
              <w:jc w:val="both"/>
              <w:rPr>
                <w:rFonts w:cstheme="minorBidi"/>
                <w:sz w:val="22"/>
                <w:szCs w:val="22"/>
                <w:lang w:val="kk-KZ"/>
              </w:rPr>
            </w:pPr>
          </w:p>
          <w:p w:rsidR="003022C5" w:rsidRPr="00FA2419" w:rsidRDefault="003022C5" w:rsidP="003022C5">
            <w:pPr>
              <w:tabs>
                <w:tab w:val="left" w:pos="432"/>
              </w:tabs>
              <w:jc w:val="both"/>
              <w:rPr>
                <w:rFonts w:cstheme="minorBidi"/>
                <w:sz w:val="22"/>
                <w:szCs w:val="22"/>
                <w:lang w:val="kk-KZ"/>
              </w:rPr>
            </w:pPr>
          </w:p>
          <w:p w:rsidR="003022C5" w:rsidRPr="00FA2419" w:rsidRDefault="003022C5" w:rsidP="003022C5">
            <w:pPr>
              <w:tabs>
                <w:tab w:val="left" w:pos="432"/>
              </w:tabs>
              <w:jc w:val="both"/>
              <w:rPr>
                <w:rFonts w:cstheme="minorBidi"/>
                <w:sz w:val="22"/>
                <w:szCs w:val="22"/>
                <w:lang w:val="kk-KZ"/>
              </w:rPr>
            </w:pPr>
          </w:p>
          <w:p w:rsidR="003022C5" w:rsidRPr="00FA2419" w:rsidRDefault="003022C5" w:rsidP="003022C5">
            <w:pPr>
              <w:tabs>
                <w:tab w:val="left" w:pos="432"/>
              </w:tabs>
              <w:jc w:val="both"/>
              <w:rPr>
                <w:rFonts w:cstheme="minorBidi"/>
                <w:sz w:val="22"/>
                <w:szCs w:val="22"/>
                <w:lang w:val="kk-KZ"/>
              </w:rPr>
            </w:pPr>
          </w:p>
          <w:p w:rsidR="003022C5" w:rsidRDefault="003022C5" w:rsidP="003022C5">
            <w:pPr>
              <w:tabs>
                <w:tab w:val="left" w:pos="432"/>
              </w:tabs>
              <w:jc w:val="both"/>
              <w:rPr>
                <w:rFonts w:cstheme="minorBidi"/>
                <w:sz w:val="22"/>
                <w:szCs w:val="22"/>
                <w:lang w:val="kk-KZ"/>
              </w:rPr>
            </w:pPr>
          </w:p>
          <w:p w:rsidR="006F7D47" w:rsidRPr="00FA2419" w:rsidRDefault="006F7D47" w:rsidP="003022C5">
            <w:pPr>
              <w:tabs>
                <w:tab w:val="left" w:pos="432"/>
              </w:tabs>
              <w:jc w:val="both"/>
              <w:rPr>
                <w:rFonts w:cstheme="minorBidi"/>
                <w:sz w:val="22"/>
                <w:szCs w:val="22"/>
                <w:lang w:val="kk-KZ"/>
              </w:rPr>
            </w:pPr>
          </w:p>
          <w:p w:rsidR="008E2BF1" w:rsidRPr="00FA2419" w:rsidRDefault="008E2BF1" w:rsidP="008E2BF1">
            <w:pPr>
              <w:pStyle w:val="a4"/>
              <w:numPr>
                <w:ilvl w:val="0"/>
                <w:numId w:val="11"/>
              </w:numPr>
              <w:tabs>
                <w:tab w:val="left" w:pos="432"/>
              </w:tabs>
              <w:spacing w:after="0" w:line="240" w:lineRule="auto"/>
              <w:ind w:left="0" w:firstLine="0"/>
              <w:jc w:val="both"/>
              <w:rPr>
                <w:rFonts w:cstheme="minorBidi"/>
                <w:lang w:val="kk-KZ"/>
              </w:rPr>
            </w:pPr>
            <w:r w:rsidRPr="00FA2419">
              <w:rPr>
                <w:rFonts w:cstheme="minorBidi"/>
                <w:lang w:val="kk-KZ"/>
              </w:rPr>
              <w:t>Цели, масштабы и сроки проведения послепроектного анализа, требования к его содержанию, сроки представления отчетов о послепроектном анализе уполномоченному органу.</w:t>
            </w:r>
          </w:p>
        </w:tc>
        <w:tc>
          <w:tcPr>
            <w:tcW w:w="6917" w:type="dxa"/>
            <w:tcBorders>
              <w:top w:val="single" w:sz="4" w:space="0" w:color="auto"/>
              <w:left w:val="single" w:sz="4" w:space="0" w:color="auto"/>
              <w:bottom w:val="single" w:sz="4" w:space="0" w:color="auto"/>
              <w:right w:val="single" w:sz="4" w:space="0" w:color="auto"/>
            </w:tcBorders>
          </w:tcPr>
          <w:p w:rsidR="008E2BF1" w:rsidRDefault="008E2BF1" w:rsidP="00A00386">
            <w:pPr>
              <w:pStyle w:val="a4"/>
              <w:numPr>
                <w:ilvl w:val="0"/>
                <w:numId w:val="18"/>
              </w:numPr>
              <w:tabs>
                <w:tab w:val="left" w:pos="248"/>
              </w:tabs>
              <w:ind w:left="-35" w:firstLine="35"/>
              <w:jc w:val="both"/>
              <w:rPr>
                <w:rFonts w:cstheme="minorBidi"/>
                <w:lang w:val="kk-KZ"/>
              </w:rPr>
            </w:pPr>
            <w:r w:rsidRPr="00B345DE">
              <w:rPr>
                <w:rFonts w:cstheme="minorBidi"/>
                <w:lang w:val="kk-KZ"/>
              </w:rPr>
              <w:lastRenderedPageBreak/>
              <w:t>Согласно п.1 ст 66 Водного кодекса РК К специальному водопользованию относится пользование поверхностными и подземными водными ресурсами непосредственно из водного объекта с изъятием или без изъятия для удовлетворения питьевых и хозяйственных нужд населения, потребностей в воде сельского хозяйства, промышленности, энергетики, рыбоводства и транспорта, а также для сброса промышленных, хозяйственно-бытовых, дренажных и других сточных вод.</w:t>
            </w:r>
            <w:r w:rsidR="00B345DE" w:rsidRPr="00B345DE">
              <w:rPr>
                <w:rFonts w:cstheme="minorBidi"/>
                <w:lang w:val="kk-KZ"/>
              </w:rPr>
              <w:t xml:space="preserve"> </w:t>
            </w:r>
            <w:r w:rsidRPr="00B345DE">
              <w:rPr>
                <w:rFonts w:cstheme="minorBidi"/>
                <w:lang w:val="kk-KZ"/>
              </w:rPr>
              <w:t>Следует отметить, что водопользование на месторождении осуществляется на основе договора между АО «</w:t>
            </w:r>
            <w:r w:rsidR="003E15B7" w:rsidRPr="00B345DE">
              <w:rPr>
                <w:rFonts w:cstheme="minorBidi"/>
                <w:lang w:val="kk-KZ"/>
              </w:rPr>
              <w:t>Эмбамунайгаз</w:t>
            </w:r>
            <w:r w:rsidRPr="00B345DE">
              <w:rPr>
                <w:rFonts w:cstheme="minorBidi"/>
                <w:lang w:val="kk-KZ"/>
              </w:rPr>
              <w:t xml:space="preserve">» и ТОО «Магистральный Водовод» (приложение </w:t>
            </w:r>
            <w:r w:rsidR="003E15B7" w:rsidRPr="00B345DE">
              <w:rPr>
                <w:rFonts w:cstheme="minorBidi"/>
                <w:lang w:val="kk-KZ"/>
              </w:rPr>
              <w:t>5</w:t>
            </w:r>
            <w:r w:rsidRPr="00B345DE">
              <w:rPr>
                <w:rFonts w:cstheme="minorBidi"/>
                <w:lang w:val="kk-KZ"/>
              </w:rPr>
              <w:t>)</w:t>
            </w:r>
            <w:r w:rsidR="003E15B7" w:rsidRPr="00B345DE">
              <w:rPr>
                <w:rFonts w:cstheme="minorBidi"/>
                <w:lang w:val="kk-KZ"/>
              </w:rPr>
              <w:t>.</w:t>
            </w:r>
            <w:r w:rsidR="00B345DE">
              <w:rPr>
                <w:rFonts w:cstheme="minorBidi"/>
                <w:lang w:val="kk-KZ"/>
              </w:rPr>
              <w:t xml:space="preserve"> </w:t>
            </w:r>
            <w:r w:rsidRPr="00B345DE">
              <w:rPr>
                <w:rFonts w:cstheme="minorBidi"/>
                <w:lang w:val="kk-KZ"/>
              </w:rPr>
              <w:t xml:space="preserve">В дополнение прилагается письмо-согласование с РГУ «Жайык-Каспийская бассейновая инспекция…» от </w:t>
            </w:r>
            <w:r w:rsidR="003E15B7" w:rsidRPr="00B345DE">
              <w:rPr>
                <w:rFonts w:cstheme="minorBidi"/>
                <w:lang w:val="kk-KZ"/>
              </w:rPr>
              <w:t>16</w:t>
            </w:r>
            <w:r w:rsidRPr="00B345DE">
              <w:rPr>
                <w:rFonts w:cstheme="minorBidi"/>
                <w:lang w:val="kk-KZ"/>
              </w:rPr>
              <w:t xml:space="preserve">.06.2022г. (приложение </w:t>
            </w:r>
            <w:r w:rsidR="003E15B7" w:rsidRPr="00B345DE">
              <w:rPr>
                <w:rFonts w:cstheme="minorBidi"/>
                <w:lang w:val="kk-KZ"/>
              </w:rPr>
              <w:t>4</w:t>
            </w:r>
            <w:r w:rsidRPr="00B345DE">
              <w:rPr>
                <w:rFonts w:cstheme="minorBidi"/>
                <w:lang w:val="kk-KZ"/>
              </w:rPr>
              <w:t>).</w:t>
            </w:r>
          </w:p>
          <w:p w:rsidR="00B345DE" w:rsidRDefault="00B345DE" w:rsidP="00B345DE">
            <w:pPr>
              <w:pStyle w:val="a4"/>
              <w:tabs>
                <w:tab w:val="left" w:pos="248"/>
              </w:tabs>
              <w:ind w:left="0"/>
              <w:jc w:val="both"/>
              <w:rPr>
                <w:rFonts w:cstheme="minorBidi"/>
                <w:lang w:val="kk-KZ"/>
              </w:rPr>
            </w:pPr>
          </w:p>
          <w:p w:rsidR="008E2BF1" w:rsidRPr="00B345DE" w:rsidRDefault="008E2BF1" w:rsidP="008E2BF1">
            <w:pPr>
              <w:pStyle w:val="a4"/>
              <w:numPr>
                <w:ilvl w:val="0"/>
                <w:numId w:val="18"/>
              </w:numPr>
              <w:tabs>
                <w:tab w:val="left" w:pos="271"/>
              </w:tabs>
              <w:spacing w:after="0" w:line="240" w:lineRule="auto"/>
              <w:ind w:left="0" w:firstLine="0"/>
              <w:jc w:val="both"/>
              <w:rPr>
                <w:rFonts w:cstheme="minorBidi"/>
                <w:lang w:val="kk-KZ"/>
              </w:rPr>
            </w:pPr>
            <w:r w:rsidRPr="003E15B7">
              <w:rPr>
                <w:rFonts w:cstheme="minorBidi"/>
                <w:lang w:val="kk-KZ"/>
              </w:rPr>
              <w:t xml:space="preserve">Согласно п.134, главы 10 Единых правил по рациональному и комплексному использованию недр, в проекте разработки месторождения углеводородов рассматриваются не менее трех </w:t>
            </w:r>
            <w:r w:rsidRPr="00B345DE">
              <w:rPr>
                <w:rFonts w:cstheme="minorBidi"/>
                <w:lang w:val="kk-KZ"/>
              </w:rPr>
              <w:t>вариантов разработки месторождения.</w:t>
            </w:r>
          </w:p>
          <w:p w:rsidR="008E2BF1" w:rsidRPr="00B345DE" w:rsidRDefault="008E2BF1" w:rsidP="008E2BF1">
            <w:pPr>
              <w:jc w:val="both"/>
              <w:rPr>
                <w:rFonts w:cstheme="minorBidi"/>
                <w:sz w:val="22"/>
                <w:szCs w:val="22"/>
                <w:lang w:val="kk-KZ"/>
              </w:rPr>
            </w:pPr>
            <w:r w:rsidRPr="00B345DE">
              <w:rPr>
                <w:rFonts w:cstheme="minorBidi"/>
                <w:sz w:val="22"/>
                <w:szCs w:val="22"/>
                <w:lang w:val="kk-KZ"/>
              </w:rPr>
              <w:t xml:space="preserve">Анализируя выбросы по вариантам следует отметить, что по рекомендуемому варианту №3, валовые выбросы составляют </w:t>
            </w:r>
            <w:r w:rsidR="003E15B7" w:rsidRPr="00B345DE">
              <w:rPr>
                <w:rFonts w:cstheme="minorBidi"/>
                <w:sz w:val="22"/>
                <w:szCs w:val="22"/>
                <w:lang w:val="kk-KZ"/>
              </w:rPr>
              <w:t>252,09</w:t>
            </w:r>
            <w:r w:rsidRPr="00B345DE">
              <w:rPr>
                <w:rFonts w:cstheme="minorBidi"/>
                <w:sz w:val="22"/>
                <w:szCs w:val="22"/>
                <w:lang w:val="kk-KZ"/>
              </w:rPr>
              <w:t>т/период.</w:t>
            </w:r>
          </w:p>
          <w:p w:rsidR="00516F19" w:rsidRPr="00516F19" w:rsidRDefault="00516F19" w:rsidP="00516F19">
            <w:pPr>
              <w:jc w:val="both"/>
              <w:rPr>
                <w:rFonts w:cstheme="minorBidi"/>
                <w:sz w:val="22"/>
                <w:szCs w:val="22"/>
                <w:lang w:val="kk-KZ"/>
              </w:rPr>
            </w:pPr>
            <w:r w:rsidRPr="00516F19">
              <w:rPr>
                <w:rFonts w:cstheme="minorBidi"/>
                <w:sz w:val="22"/>
                <w:szCs w:val="22"/>
                <w:lang w:val="kk-KZ"/>
              </w:rPr>
              <w:t>Первый вариант предусматривает продолжение реализации существующей системы разработки согласно «Анализу разработки… 2020г» с корректировкой на текущее состояние. Разработка месторождения предусматривает продолжение существующим фондом скважин с бурением 13 добывающих скважин, а также дополнительно предусмотрены переводы скважин между объектами.</w:t>
            </w:r>
          </w:p>
          <w:p w:rsidR="00516F19" w:rsidRPr="00516F19" w:rsidRDefault="00516F19" w:rsidP="00516F19">
            <w:pPr>
              <w:jc w:val="both"/>
              <w:rPr>
                <w:rFonts w:cstheme="minorBidi"/>
                <w:sz w:val="22"/>
                <w:szCs w:val="22"/>
                <w:lang w:val="kk-KZ"/>
              </w:rPr>
            </w:pPr>
            <w:r w:rsidRPr="00516F19">
              <w:rPr>
                <w:rFonts w:cstheme="minorBidi"/>
                <w:sz w:val="22"/>
                <w:szCs w:val="22"/>
                <w:lang w:val="kk-KZ"/>
              </w:rPr>
              <w:t xml:space="preserve">Во втором варианте, с целью достижения экономической рентабельности, было решено сокращение вводимых из бурениях добывающих скважин на I и II объектах и предусмотрено бурение только на III и IV объектах, то есть в зонах с наибольшим сосредоточением остаточных извлекаемых запасов. С целью увеличения выработки запасов на I и II объектах были дополнительно </w:t>
            </w:r>
            <w:r w:rsidRPr="00516F19">
              <w:rPr>
                <w:rFonts w:cstheme="minorBidi"/>
                <w:sz w:val="22"/>
                <w:szCs w:val="22"/>
                <w:lang w:val="kk-KZ"/>
              </w:rPr>
              <w:lastRenderedPageBreak/>
              <w:t>заложены дострелы новых интервалов и переводы скважин между объектами. Также дополнительно было рассмотрено увеличение фонда нагнетательных скважин с целью поддержания пластового давления, путем перевода скважин из добывающего фонда. Таким образом второй вариант предусматривает ввод из бурения 10 добывающих скважин.</w:t>
            </w:r>
          </w:p>
          <w:p w:rsidR="006F7D47" w:rsidRDefault="00516F19" w:rsidP="00516F19">
            <w:pPr>
              <w:jc w:val="both"/>
              <w:rPr>
                <w:rFonts w:cstheme="minorBidi"/>
                <w:sz w:val="22"/>
                <w:szCs w:val="22"/>
                <w:lang w:val="kk-KZ"/>
              </w:rPr>
            </w:pPr>
            <w:r w:rsidRPr="00516F19">
              <w:rPr>
                <w:rFonts w:cstheme="minorBidi"/>
                <w:sz w:val="22"/>
                <w:szCs w:val="22"/>
                <w:lang w:val="kk-KZ"/>
              </w:rPr>
              <w:t>В третьем варианте (рекомендуемый) предусматривается проведение всех мероприятий, запланированных во втором варианте. Отличие состоит в бурении горизонтальной скважины №466 вместо двух вертикальных скважин №№475, 476. Горизонтальную скважину планируется пробурить на горизонте Ю-VIII, Северо-Западного крыла (VII объект). Таким образом третий вариант предусматрвает ввод из бурения 9 вертикальных и 1 горизонтальной скважин.</w:t>
            </w:r>
          </w:p>
          <w:p w:rsidR="00E23A4B" w:rsidRDefault="00516F19" w:rsidP="00516F19">
            <w:pPr>
              <w:jc w:val="both"/>
              <w:rPr>
                <w:rFonts w:cstheme="minorBidi"/>
                <w:sz w:val="22"/>
                <w:szCs w:val="22"/>
                <w:lang w:val="kk-KZ"/>
              </w:rPr>
            </w:pPr>
            <w:r w:rsidRPr="00516F19">
              <w:rPr>
                <w:rFonts w:cstheme="minorBidi"/>
                <w:sz w:val="22"/>
                <w:szCs w:val="22"/>
                <w:lang w:val="kk-KZ"/>
              </w:rPr>
              <w:t xml:space="preserve"> </w:t>
            </w:r>
          </w:p>
          <w:p w:rsidR="00E23A4B" w:rsidRPr="00E23A4B" w:rsidRDefault="00E23A4B" w:rsidP="00E23A4B">
            <w:pPr>
              <w:pStyle w:val="a4"/>
              <w:numPr>
                <w:ilvl w:val="0"/>
                <w:numId w:val="18"/>
              </w:numPr>
              <w:tabs>
                <w:tab w:val="left" w:pos="286"/>
              </w:tabs>
              <w:spacing w:after="0" w:line="240" w:lineRule="auto"/>
              <w:ind w:left="-35" w:firstLine="35"/>
              <w:jc w:val="both"/>
              <w:rPr>
                <w:rFonts w:cstheme="minorBidi"/>
                <w:lang w:val="kk-KZ"/>
              </w:rPr>
            </w:pPr>
            <w:r w:rsidRPr="00E23A4B">
              <w:rPr>
                <w:rFonts w:cstheme="minorBidi"/>
                <w:lang w:val="kk-KZ"/>
              </w:rPr>
              <w:t>Принято. В целом в Отчете ОВОС рассмотрены мероприятия по минимизации влияния в окружающую среду.</w:t>
            </w:r>
          </w:p>
          <w:p w:rsidR="00E23A4B" w:rsidRDefault="00E23A4B" w:rsidP="00E23A4B">
            <w:pPr>
              <w:jc w:val="both"/>
              <w:rPr>
                <w:rFonts w:cstheme="minorBidi"/>
                <w:sz w:val="22"/>
                <w:szCs w:val="22"/>
                <w:lang w:val="kk-KZ"/>
              </w:rPr>
            </w:pPr>
            <w:r w:rsidRPr="00E23A4B">
              <w:rPr>
                <w:rFonts w:cstheme="minorBidi"/>
                <w:sz w:val="22"/>
                <w:szCs w:val="22"/>
                <w:lang w:val="kk-KZ"/>
              </w:rPr>
              <w:t>Следует отметить, при получении экологического разрешения на воздействие оператором разрабатывается План природоохранных мероприятий согласно приложению 4 к Кодексу.</w:t>
            </w:r>
          </w:p>
          <w:p w:rsidR="00E23A4B" w:rsidRDefault="00E23A4B" w:rsidP="00E23A4B">
            <w:pPr>
              <w:jc w:val="both"/>
              <w:rPr>
                <w:rFonts w:cstheme="minorBidi"/>
                <w:sz w:val="22"/>
                <w:szCs w:val="22"/>
                <w:lang w:val="kk-KZ"/>
              </w:rPr>
            </w:pPr>
          </w:p>
          <w:p w:rsidR="00E23A4B" w:rsidRDefault="00E23A4B" w:rsidP="00E23A4B">
            <w:pPr>
              <w:jc w:val="both"/>
              <w:rPr>
                <w:rFonts w:cstheme="minorBidi"/>
                <w:sz w:val="22"/>
                <w:szCs w:val="22"/>
                <w:lang w:val="kk-KZ"/>
              </w:rPr>
            </w:pPr>
          </w:p>
          <w:p w:rsidR="00E23A4B" w:rsidRDefault="00E23A4B" w:rsidP="00E23A4B">
            <w:pPr>
              <w:jc w:val="both"/>
              <w:rPr>
                <w:rFonts w:cstheme="minorBidi"/>
                <w:sz w:val="22"/>
                <w:szCs w:val="22"/>
                <w:lang w:val="kk-KZ"/>
              </w:rPr>
            </w:pPr>
          </w:p>
          <w:p w:rsidR="00E23A4B" w:rsidRDefault="00E23A4B" w:rsidP="00E23A4B">
            <w:pPr>
              <w:jc w:val="both"/>
              <w:rPr>
                <w:rFonts w:cstheme="minorBidi"/>
                <w:sz w:val="22"/>
                <w:szCs w:val="22"/>
                <w:lang w:val="kk-KZ"/>
              </w:rPr>
            </w:pPr>
          </w:p>
          <w:p w:rsidR="00E23A4B" w:rsidRDefault="00E23A4B" w:rsidP="00E23A4B">
            <w:pPr>
              <w:jc w:val="both"/>
              <w:rPr>
                <w:rFonts w:cstheme="minorBidi"/>
                <w:sz w:val="22"/>
                <w:szCs w:val="22"/>
                <w:lang w:val="kk-KZ"/>
              </w:rPr>
            </w:pPr>
          </w:p>
          <w:p w:rsidR="00E23A4B" w:rsidRDefault="00E23A4B" w:rsidP="00E23A4B">
            <w:pPr>
              <w:jc w:val="both"/>
              <w:rPr>
                <w:rFonts w:cstheme="minorBidi"/>
                <w:sz w:val="22"/>
                <w:szCs w:val="22"/>
                <w:lang w:val="kk-KZ"/>
              </w:rPr>
            </w:pPr>
          </w:p>
          <w:p w:rsidR="00E23A4B" w:rsidRDefault="00E23A4B" w:rsidP="00E23A4B">
            <w:pPr>
              <w:jc w:val="both"/>
              <w:rPr>
                <w:rFonts w:cstheme="minorBidi"/>
                <w:sz w:val="22"/>
                <w:szCs w:val="22"/>
                <w:lang w:val="kk-KZ"/>
              </w:rPr>
            </w:pPr>
          </w:p>
          <w:p w:rsidR="00E23A4B" w:rsidRPr="00E23A4B" w:rsidRDefault="00E23A4B" w:rsidP="00E23A4B">
            <w:pPr>
              <w:jc w:val="both"/>
              <w:rPr>
                <w:rFonts w:cstheme="minorBidi"/>
                <w:sz w:val="22"/>
                <w:szCs w:val="22"/>
                <w:lang w:val="kk-KZ"/>
              </w:rPr>
            </w:pPr>
          </w:p>
          <w:p w:rsidR="00B345DE" w:rsidRPr="00FA2419" w:rsidRDefault="00B345DE" w:rsidP="008E2BF1">
            <w:pPr>
              <w:jc w:val="both"/>
              <w:rPr>
                <w:rFonts w:cstheme="minorBidi"/>
                <w:sz w:val="22"/>
                <w:szCs w:val="22"/>
                <w:lang w:val="kk-KZ"/>
              </w:rPr>
            </w:pPr>
          </w:p>
          <w:p w:rsidR="008E2BF1" w:rsidRPr="009D3675" w:rsidRDefault="008E2BF1" w:rsidP="008E2BF1">
            <w:pPr>
              <w:pStyle w:val="a4"/>
              <w:numPr>
                <w:ilvl w:val="0"/>
                <w:numId w:val="18"/>
              </w:numPr>
              <w:tabs>
                <w:tab w:val="left" w:pos="391"/>
              </w:tabs>
              <w:spacing w:after="0" w:line="240" w:lineRule="auto"/>
              <w:ind w:left="0" w:firstLine="0"/>
              <w:jc w:val="both"/>
              <w:rPr>
                <w:rFonts w:cstheme="minorBidi"/>
                <w:lang w:val="kk-KZ"/>
              </w:rPr>
            </w:pPr>
            <w:r w:rsidRPr="009D3675">
              <w:rPr>
                <w:rFonts w:cstheme="minorBidi"/>
                <w:lang w:val="kk-KZ"/>
              </w:rPr>
              <w:t xml:space="preserve">Дополнено приложением </w:t>
            </w:r>
            <w:r w:rsidR="009D3675" w:rsidRPr="009D3675">
              <w:rPr>
                <w:rFonts w:cstheme="minorBidi"/>
                <w:lang w:val="kk-KZ"/>
              </w:rPr>
              <w:t>9</w:t>
            </w:r>
            <w:r w:rsidRPr="009D3675">
              <w:rPr>
                <w:rFonts w:cstheme="minorBidi"/>
                <w:lang w:val="kk-KZ"/>
              </w:rPr>
              <w:t xml:space="preserve"> план-график контроля.</w:t>
            </w:r>
          </w:p>
          <w:p w:rsidR="008E2BF1" w:rsidRPr="00FA2419" w:rsidRDefault="008E2BF1" w:rsidP="008E2BF1">
            <w:pPr>
              <w:tabs>
                <w:tab w:val="left" w:pos="391"/>
              </w:tabs>
              <w:jc w:val="both"/>
              <w:rPr>
                <w:rFonts w:cstheme="minorBidi"/>
                <w:sz w:val="22"/>
                <w:szCs w:val="22"/>
                <w:lang w:val="kk-KZ"/>
              </w:rPr>
            </w:pPr>
            <w:r w:rsidRPr="00B345DE">
              <w:rPr>
                <w:rFonts w:cstheme="minorBidi"/>
                <w:sz w:val="22"/>
                <w:szCs w:val="22"/>
                <w:lang w:val="kk-KZ"/>
              </w:rPr>
              <w:t xml:space="preserve">Мониторинг ведется на основе Программы производственно-экологического контроля, который осуществляется аккредитованной лабораторией. На сегодняшний день мониторинг на месторождении </w:t>
            </w:r>
            <w:r w:rsidR="00B345DE" w:rsidRPr="00B345DE">
              <w:rPr>
                <w:rFonts w:cstheme="minorBidi"/>
                <w:sz w:val="22"/>
                <w:szCs w:val="22"/>
                <w:lang w:val="kk-KZ"/>
              </w:rPr>
              <w:t xml:space="preserve">Камышитовое Юго-Восточное </w:t>
            </w:r>
            <w:r w:rsidRPr="00B345DE">
              <w:rPr>
                <w:rFonts w:cstheme="minorBidi"/>
                <w:sz w:val="22"/>
                <w:szCs w:val="22"/>
                <w:lang w:val="kk-KZ"/>
              </w:rPr>
              <w:t xml:space="preserve">ежеквартально осуществляется аккредитованной лабораторией </w:t>
            </w:r>
            <w:r w:rsidR="00B345DE" w:rsidRPr="00B345DE">
              <w:rPr>
                <w:rFonts w:cstheme="minorBidi"/>
                <w:sz w:val="22"/>
                <w:szCs w:val="22"/>
                <w:lang w:val="kk-KZ"/>
              </w:rPr>
              <w:t xml:space="preserve">АФ </w:t>
            </w:r>
            <w:r w:rsidRPr="00B345DE">
              <w:rPr>
                <w:rFonts w:cstheme="minorBidi"/>
                <w:sz w:val="22"/>
                <w:szCs w:val="22"/>
                <w:lang w:val="kk-KZ"/>
              </w:rPr>
              <w:t>ТОО «КМГ Инжиниринг».</w:t>
            </w:r>
          </w:p>
          <w:p w:rsidR="008E2BF1" w:rsidRDefault="008E2BF1" w:rsidP="008E2BF1">
            <w:pPr>
              <w:jc w:val="both"/>
              <w:rPr>
                <w:rFonts w:cstheme="minorBidi"/>
                <w:sz w:val="22"/>
                <w:szCs w:val="22"/>
                <w:lang w:val="kk-KZ"/>
              </w:rPr>
            </w:pPr>
          </w:p>
          <w:p w:rsidR="00B345DE" w:rsidRDefault="00B345DE" w:rsidP="008E2BF1">
            <w:pPr>
              <w:jc w:val="both"/>
              <w:rPr>
                <w:rFonts w:cstheme="minorBidi"/>
                <w:sz w:val="22"/>
                <w:szCs w:val="22"/>
                <w:lang w:val="kk-KZ"/>
              </w:rPr>
            </w:pPr>
          </w:p>
          <w:p w:rsidR="008E2BF1" w:rsidRDefault="008E2BF1" w:rsidP="008E2BF1">
            <w:pPr>
              <w:pStyle w:val="a4"/>
              <w:numPr>
                <w:ilvl w:val="0"/>
                <w:numId w:val="18"/>
              </w:numPr>
              <w:tabs>
                <w:tab w:val="left" w:pos="248"/>
              </w:tabs>
              <w:ind w:left="0" w:firstLine="0"/>
              <w:jc w:val="both"/>
              <w:rPr>
                <w:rFonts w:cstheme="minorBidi"/>
                <w:lang w:val="kk-KZ"/>
              </w:rPr>
            </w:pPr>
            <w:r w:rsidRPr="00FA2419">
              <w:rPr>
                <w:rFonts w:cstheme="minorBidi"/>
                <w:lang w:val="kk-KZ"/>
              </w:rPr>
              <w:lastRenderedPageBreak/>
              <w:t>Дополнено, при реализации Проекта предусмотрены требования согласно ст 397(стр.</w:t>
            </w:r>
            <w:r w:rsidR="00E23A4B">
              <w:rPr>
                <w:rFonts w:cstheme="minorBidi"/>
                <w:lang w:val="kk-KZ"/>
              </w:rPr>
              <w:t>147</w:t>
            </w:r>
            <w:r w:rsidRPr="00FA2419">
              <w:rPr>
                <w:rFonts w:cstheme="minorBidi"/>
                <w:lang w:val="kk-KZ"/>
              </w:rPr>
              <w:t>).  В связи с отсутствием размещения серы в открытом виде на серных картах во всех промплощадках НГДУ проект размещение серы не разработан, справка оператора об отсутствии размеще</w:t>
            </w:r>
            <w:r w:rsidR="00E23A4B">
              <w:rPr>
                <w:rFonts w:cstheme="minorBidi"/>
                <w:lang w:val="kk-KZ"/>
              </w:rPr>
              <w:t xml:space="preserve">нии серы дополнена приложением </w:t>
            </w:r>
            <w:r w:rsidRPr="00FA2419">
              <w:rPr>
                <w:rFonts w:cstheme="minorBidi"/>
                <w:lang w:val="kk-KZ"/>
              </w:rPr>
              <w:t>1</w:t>
            </w:r>
            <w:r w:rsidR="0077598B">
              <w:rPr>
                <w:rFonts w:cstheme="minorBidi"/>
                <w:lang w:val="kk-KZ"/>
              </w:rPr>
              <w:t>0</w:t>
            </w:r>
            <w:r w:rsidR="005E2FA3" w:rsidRPr="00FA2419">
              <w:rPr>
                <w:rFonts w:cstheme="minorBidi"/>
                <w:lang w:val="kk-KZ"/>
              </w:rPr>
              <w:t>.</w:t>
            </w:r>
          </w:p>
          <w:p w:rsidR="0077598B" w:rsidRPr="00FA2419" w:rsidRDefault="0077598B" w:rsidP="0077598B">
            <w:pPr>
              <w:pStyle w:val="a4"/>
              <w:tabs>
                <w:tab w:val="left" w:pos="248"/>
              </w:tabs>
              <w:ind w:left="0"/>
              <w:jc w:val="both"/>
              <w:rPr>
                <w:rFonts w:cstheme="minorBidi"/>
                <w:lang w:val="kk-KZ"/>
              </w:rPr>
            </w:pPr>
          </w:p>
          <w:p w:rsidR="005E2FA3" w:rsidRPr="00FA2419" w:rsidRDefault="005E2FA3" w:rsidP="005E2FA3">
            <w:pPr>
              <w:pStyle w:val="a4"/>
              <w:numPr>
                <w:ilvl w:val="0"/>
                <w:numId w:val="18"/>
              </w:numPr>
              <w:autoSpaceDE w:val="0"/>
              <w:autoSpaceDN w:val="0"/>
              <w:adjustRightInd w:val="0"/>
              <w:spacing w:after="0" w:line="240" w:lineRule="auto"/>
              <w:ind w:left="391" w:hanging="391"/>
              <w:rPr>
                <w:color w:val="000000"/>
              </w:rPr>
            </w:pPr>
            <w:r w:rsidRPr="00FA2419">
              <w:rPr>
                <w:color w:val="000000"/>
              </w:rPr>
              <w:t>Дополнено.</w:t>
            </w:r>
          </w:p>
          <w:p w:rsidR="005E2FA3" w:rsidRPr="002B2469" w:rsidRDefault="005158B4" w:rsidP="002B2469">
            <w:pPr>
              <w:autoSpaceDE w:val="0"/>
              <w:autoSpaceDN w:val="0"/>
              <w:adjustRightInd w:val="0"/>
              <w:jc w:val="both"/>
              <w:rPr>
                <w:color w:val="000000"/>
                <w:sz w:val="22"/>
                <w:szCs w:val="22"/>
              </w:rPr>
            </w:pPr>
            <w:r>
              <w:rPr>
                <w:color w:val="000000"/>
                <w:sz w:val="22"/>
                <w:szCs w:val="22"/>
                <w:lang w:val="kk-KZ"/>
              </w:rPr>
              <w:t>С</w:t>
            </w:r>
            <w:r w:rsidR="005E2FA3" w:rsidRPr="002B2469">
              <w:rPr>
                <w:color w:val="000000"/>
                <w:sz w:val="22"/>
                <w:szCs w:val="22"/>
              </w:rPr>
              <w:t>ледует отметить, месторождение введен в промышленную разработку с 19</w:t>
            </w:r>
            <w:r w:rsidR="00E23A4B" w:rsidRPr="002B2469">
              <w:rPr>
                <w:color w:val="000000"/>
                <w:sz w:val="22"/>
                <w:szCs w:val="22"/>
              </w:rPr>
              <w:t>87</w:t>
            </w:r>
            <w:r w:rsidR="005E2FA3" w:rsidRPr="002B2469">
              <w:rPr>
                <w:color w:val="000000"/>
                <w:sz w:val="22"/>
                <w:szCs w:val="22"/>
              </w:rPr>
              <w:t>года.</w:t>
            </w:r>
          </w:p>
          <w:p w:rsidR="005E2FA3" w:rsidRPr="002B2469" w:rsidRDefault="005E2FA3" w:rsidP="005E2FA3">
            <w:pPr>
              <w:autoSpaceDE w:val="0"/>
              <w:autoSpaceDN w:val="0"/>
              <w:adjustRightInd w:val="0"/>
              <w:rPr>
                <w:color w:val="000000"/>
                <w:sz w:val="22"/>
                <w:szCs w:val="22"/>
              </w:rPr>
            </w:pPr>
            <w:r w:rsidRPr="002B2469">
              <w:rPr>
                <w:color w:val="000000"/>
                <w:sz w:val="22"/>
                <w:szCs w:val="22"/>
              </w:rPr>
              <w:t>Этап разведки (пробная эксплуатация) осуществлен с 19</w:t>
            </w:r>
            <w:r w:rsidR="002B2469" w:rsidRPr="002B2469">
              <w:rPr>
                <w:color w:val="000000"/>
                <w:sz w:val="22"/>
                <w:szCs w:val="22"/>
              </w:rPr>
              <w:t>84</w:t>
            </w:r>
            <w:r w:rsidRPr="002B2469">
              <w:rPr>
                <w:color w:val="000000"/>
                <w:sz w:val="22"/>
                <w:szCs w:val="22"/>
              </w:rPr>
              <w:t xml:space="preserve"> по 19</w:t>
            </w:r>
            <w:r w:rsidR="002B2469" w:rsidRPr="002B2469">
              <w:rPr>
                <w:color w:val="000000"/>
                <w:sz w:val="22"/>
                <w:szCs w:val="22"/>
              </w:rPr>
              <w:t>87</w:t>
            </w:r>
            <w:r w:rsidRPr="002B2469">
              <w:rPr>
                <w:color w:val="000000"/>
                <w:sz w:val="22"/>
                <w:szCs w:val="22"/>
              </w:rPr>
              <w:t>гг.</w:t>
            </w:r>
          </w:p>
          <w:p w:rsidR="005E2FA3" w:rsidRPr="002B2469" w:rsidRDefault="005E2FA3" w:rsidP="005E2FA3">
            <w:pPr>
              <w:autoSpaceDE w:val="0"/>
              <w:autoSpaceDN w:val="0"/>
              <w:adjustRightInd w:val="0"/>
              <w:rPr>
                <w:b/>
                <w:i/>
                <w:sz w:val="22"/>
                <w:szCs w:val="22"/>
                <w:u w:val="single"/>
              </w:rPr>
            </w:pPr>
            <w:r w:rsidRPr="002B2469">
              <w:rPr>
                <w:b/>
                <w:color w:val="000000"/>
                <w:sz w:val="22"/>
                <w:szCs w:val="22"/>
                <w:u w:val="single"/>
              </w:rPr>
              <w:t xml:space="preserve">Примечание: см.ответ </w:t>
            </w:r>
            <w:r w:rsidR="002B2469" w:rsidRPr="002B2469">
              <w:rPr>
                <w:b/>
                <w:color w:val="000000"/>
                <w:sz w:val="22"/>
                <w:szCs w:val="22"/>
                <w:u w:val="single"/>
              </w:rPr>
              <w:t>5</w:t>
            </w:r>
            <w:r w:rsidRPr="002B2469">
              <w:rPr>
                <w:b/>
                <w:color w:val="000000"/>
                <w:sz w:val="22"/>
                <w:szCs w:val="22"/>
                <w:u w:val="single"/>
              </w:rPr>
              <w:t xml:space="preserve">. </w:t>
            </w:r>
            <w:r w:rsidRPr="002B2469">
              <w:rPr>
                <w:b/>
                <w:i/>
                <w:sz w:val="22"/>
                <w:szCs w:val="22"/>
                <w:u w:val="single"/>
              </w:rPr>
              <w:t>Министерство энергетики РК</w:t>
            </w:r>
          </w:p>
          <w:p w:rsidR="005E2FA3" w:rsidRPr="002B2469" w:rsidRDefault="005E2FA3" w:rsidP="005E2FA3">
            <w:pPr>
              <w:autoSpaceDE w:val="0"/>
              <w:autoSpaceDN w:val="0"/>
              <w:adjustRightInd w:val="0"/>
              <w:rPr>
                <w:i/>
                <w:sz w:val="22"/>
                <w:szCs w:val="22"/>
              </w:rPr>
            </w:pPr>
            <w:r w:rsidRPr="002B2469">
              <w:rPr>
                <w:sz w:val="22"/>
                <w:szCs w:val="22"/>
              </w:rPr>
              <w:t>Таблица объемов сырого газа</w:t>
            </w:r>
          </w:p>
          <w:tbl>
            <w:tblPr>
              <w:tblW w:w="7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560"/>
              <w:gridCol w:w="1945"/>
            </w:tblGrid>
            <w:tr w:rsidR="005E2FA3" w:rsidRPr="00FA2419" w:rsidTr="00182FEC">
              <w:trPr>
                <w:trHeight w:val="300"/>
              </w:trPr>
              <w:tc>
                <w:tcPr>
                  <w:tcW w:w="3715" w:type="dxa"/>
                  <w:shd w:val="clear" w:color="auto" w:fill="auto"/>
                  <w:noWrap/>
                  <w:vAlign w:val="bottom"/>
                  <w:hideMark/>
                </w:tcPr>
                <w:p w:rsidR="005E2FA3" w:rsidRPr="00366E64" w:rsidRDefault="005E2FA3" w:rsidP="005E2FA3">
                  <w:pPr>
                    <w:rPr>
                      <w:sz w:val="22"/>
                      <w:szCs w:val="22"/>
                    </w:rPr>
                  </w:pPr>
                </w:p>
              </w:tc>
              <w:tc>
                <w:tcPr>
                  <w:tcW w:w="1560" w:type="dxa"/>
                  <w:shd w:val="clear" w:color="auto" w:fill="auto"/>
                  <w:noWrap/>
                  <w:vAlign w:val="bottom"/>
                  <w:hideMark/>
                </w:tcPr>
                <w:p w:rsidR="005E2FA3" w:rsidRPr="00366E64" w:rsidRDefault="005E2FA3" w:rsidP="005E2FA3">
                  <w:pPr>
                    <w:jc w:val="center"/>
                    <w:rPr>
                      <w:color w:val="000000"/>
                      <w:sz w:val="22"/>
                      <w:szCs w:val="22"/>
                    </w:rPr>
                  </w:pPr>
                  <w:r w:rsidRPr="00366E64">
                    <w:rPr>
                      <w:color w:val="000000"/>
                      <w:sz w:val="22"/>
                      <w:szCs w:val="22"/>
                    </w:rPr>
                    <w:t>2021год</w:t>
                  </w:r>
                </w:p>
              </w:tc>
              <w:tc>
                <w:tcPr>
                  <w:tcW w:w="1945" w:type="dxa"/>
                  <w:shd w:val="clear" w:color="auto" w:fill="auto"/>
                  <w:noWrap/>
                  <w:vAlign w:val="bottom"/>
                  <w:hideMark/>
                </w:tcPr>
                <w:p w:rsidR="005E2FA3" w:rsidRPr="00366E64" w:rsidRDefault="005E2FA3" w:rsidP="005E2FA3">
                  <w:pPr>
                    <w:jc w:val="center"/>
                    <w:rPr>
                      <w:color w:val="000000"/>
                      <w:sz w:val="22"/>
                      <w:szCs w:val="22"/>
                    </w:rPr>
                  </w:pPr>
                  <w:r w:rsidRPr="00366E64">
                    <w:rPr>
                      <w:color w:val="000000"/>
                      <w:sz w:val="22"/>
                      <w:szCs w:val="22"/>
                    </w:rPr>
                    <w:t>2022год</w:t>
                  </w:r>
                </w:p>
              </w:tc>
            </w:tr>
            <w:tr w:rsidR="005E2FA3" w:rsidRPr="00FA2419" w:rsidTr="00366E64">
              <w:trPr>
                <w:trHeight w:val="300"/>
              </w:trPr>
              <w:tc>
                <w:tcPr>
                  <w:tcW w:w="3715" w:type="dxa"/>
                  <w:shd w:val="clear" w:color="auto" w:fill="auto"/>
                  <w:noWrap/>
                  <w:vAlign w:val="bottom"/>
                  <w:hideMark/>
                </w:tcPr>
                <w:p w:rsidR="005E2FA3" w:rsidRPr="00366E64" w:rsidRDefault="005E2FA3" w:rsidP="005E2FA3">
                  <w:pPr>
                    <w:rPr>
                      <w:color w:val="000000"/>
                      <w:sz w:val="22"/>
                      <w:szCs w:val="22"/>
                    </w:rPr>
                  </w:pPr>
                  <w:r w:rsidRPr="00366E64">
                    <w:rPr>
                      <w:color w:val="000000"/>
                      <w:sz w:val="22"/>
                      <w:szCs w:val="22"/>
                    </w:rPr>
                    <w:t>добыча газа, млн.м</w:t>
                  </w:r>
                  <w:r w:rsidRPr="00366E64">
                    <w:rPr>
                      <w:color w:val="000000"/>
                      <w:sz w:val="22"/>
                      <w:szCs w:val="22"/>
                      <w:vertAlign w:val="superscript"/>
                    </w:rPr>
                    <w:t>3</w:t>
                  </w:r>
                </w:p>
              </w:tc>
              <w:tc>
                <w:tcPr>
                  <w:tcW w:w="1560" w:type="dxa"/>
                  <w:shd w:val="clear" w:color="auto" w:fill="auto"/>
                  <w:noWrap/>
                  <w:hideMark/>
                </w:tcPr>
                <w:p w:rsidR="005E2FA3" w:rsidRPr="00366E64" w:rsidRDefault="00366E64" w:rsidP="00366E64">
                  <w:pPr>
                    <w:jc w:val="center"/>
                    <w:rPr>
                      <w:color w:val="000000"/>
                      <w:sz w:val="22"/>
                      <w:szCs w:val="22"/>
                    </w:rPr>
                  </w:pPr>
                  <w:r w:rsidRPr="00366E64">
                    <w:rPr>
                      <w:color w:val="000000"/>
                      <w:sz w:val="22"/>
                      <w:szCs w:val="22"/>
                    </w:rPr>
                    <w:t>9,014</w:t>
                  </w:r>
                </w:p>
              </w:tc>
              <w:tc>
                <w:tcPr>
                  <w:tcW w:w="1945" w:type="dxa"/>
                  <w:shd w:val="clear" w:color="auto" w:fill="auto"/>
                  <w:noWrap/>
                  <w:hideMark/>
                </w:tcPr>
                <w:p w:rsidR="005E2FA3" w:rsidRPr="00366E64" w:rsidRDefault="002B2469" w:rsidP="00366E64">
                  <w:pPr>
                    <w:jc w:val="center"/>
                    <w:rPr>
                      <w:color w:val="000000"/>
                      <w:sz w:val="22"/>
                      <w:szCs w:val="22"/>
                    </w:rPr>
                  </w:pPr>
                  <w:r w:rsidRPr="00366E64">
                    <w:rPr>
                      <w:color w:val="000000"/>
                      <w:sz w:val="22"/>
                      <w:szCs w:val="22"/>
                    </w:rPr>
                    <w:t>8,882</w:t>
                  </w:r>
                </w:p>
              </w:tc>
            </w:tr>
            <w:tr w:rsidR="005E2FA3" w:rsidRPr="00FA2419" w:rsidTr="00366E64">
              <w:trPr>
                <w:trHeight w:val="70"/>
              </w:trPr>
              <w:tc>
                <w:tcPr>
                  <w:tcW w:w="3715" w:type="dxa"/>
                  <w:shd w:val="clear" w:color="auto" w:fill="auto"/>
                  <w:noWrap/>
                  <w:vAlign w:val="bottom"/>
                  <w:hideMark/>
                </w:tcPr>
                <w:p w:rsidR="005E2FA3" w:rsidRPr="00366E64" w:rsidRDefault="005E2FA3" w:rsidP="005E2FA3">
                  <w:pPr>
                    <w:rPr>
                      <w:color w:val="000000"/>
                      <w:sz w:val="22"/>
                      <w:szCs w:val="22"/>
                    </w:rPr>
                  </w:pPr>
                  <w:r w:rsidRPr="00366E64">
                    <w:rPr>
                      <w:color w:val="000000"/>
                      <w:sz w:val="22"/>
                      <w:szCs w:val="22"/>
                    </w:rPr>
                    <w:t>Объем сжигания сырого газа, в том числе млн.м</w:t>
                  </w:r>
                  <w:r w:rsidRPr="00366E64">
                    <w:rPr>
                      <w:color w:val="000000"/>
                      <w:sz w:val="22"/>
                      <w:szCs w:val="22"/>
                      <w:vertAlign w:val="superscript"/>
                    </w:rPr>
                    <w:t>3</w:t>
                  </w:r>
                </w:p>
              </w:tc>
              <w:tc>
                <w:tcPr>
                  <w:tcW w:w="1560" w:type="dxa"/>
                  <w:shd w:val="clear" w:color="auto" w:fill="auto"/>
                  <w:noWrap/>
                  <w:hideMark/>
                </w:tcPr>
                <w:p w:rsidR="005E2FA3" w:rsidRPr="00366E64" w:rsidRDefault="00366E64" w:rsidP="00366E64">
                  <w:pPr>
                    <w:jc w:val="center"/>
                    <w:rPr>
                      <w:color w:val="000000"/>
                      <w:sz w:val="22"/>
                      <w:szCs w:val="22"/>
                    </w:rPr>
                  </w:pPr>
                  <w:r w:rsidRPr="00366E64">
                    <w:rPr>
                      <w:color w:val="000000"/>
                      <w:sz w:val="22"/>
                      <w:szCs w:val="22"/>
                    </w:rPr>
                    <w:t>0,173695</w:t>
                  </w:r>
                </w:p>
              </w:tc>
              <w:tc>
                <w:tcPr>
                  <w:tcW w:w="1945" w:type="dxa"/>
                  <w:shd w:val="clear" w:color="auto" w:fill="auto"/>
                  <w:noWrap/>
                  <w:hideMark/>
                </w:tcPr>
                <w:p w:rsidR="005E2FA3" w:rsidRPr="00366E64" w:rsidRDefault="002B2469" w:rsidP="00366E64">
                  <w:pPr>
                    <w:jc w:val="center"/>
                    <w:rPr>
                      <w:color w:val="000000"/>
                      <w:sz w:val="22"/>
                      <w:szCs w:val="22"/>
                    </w:rPr>
                  </w:pPr>
                  <w:r w:rsidRPr="00366E64">
                    <w:rPr>
                      <w:color w:val="000000"/>
                      <w:sz w:val="22"/>
                      <w:szCs w:val="22"/>
                    </w:rPr>
                    <w:t>0,171164</w:t>
                  </w:r>
                </w:p>
              </w:tc>
            </w:tr>
            <w:tr w:rsidR="005E2FA3" w:rsidRPr="00FA2419" w:rsidTr="00366E64">
              <w:trPr>
                <w:trHeight w:val="300"/>
              </w:trPr>
              <w:tc>
                <w:tcPr>
                  <w:tcW w:w="3715" w:type="dxa"/>
                  <w:vMerge w:val="restart"/>
                  <w:shd w:val="clear" w:color="auto" w:fill="auto"/>
                  <w:vAlign w:val="bottom"/>
                  <w:hideMark/>
                </w:tcPr>
                <w:p w:rsidR="005E2FA3" w:rsidRPr="00366E64" w:rsidRDefault="005E2FA3" w:rsidP="005E2FA3">
                  <w:pPr>
                    <w:rPr>
                      <w:color w:val="000000"/>
                      <w:sz w:val="22"/>
                      <w:szCs w:val="22"/>
                    </w:rPr>
                  </w:pPr>
                  <w:r w:rsidRPr="00366E64">
                    <w:rPr>
                      <w:color w:val="000000"/>
                      <w:sz w:val="22"/>
                      <w:szCs w:val="22"/>
                    </w:rPr>
                    <w:t xml:space="preserve">объем сжигаемого газа при эксплуатации технологического </w:t>
                  </w:r>
                  <w:r w:rsidR="002B2469" w:rsidRPr="00366E64">
                    <w:rPr>
                      <w:color w:val="000000"/>
                      <w:sz w:val="22"/>
                      <w:szCs w:val="22"/>
                    </w:rPr>
                    <w:t xml:space="preserve">оборудования, </w:t>
                  </w:r>
                  <w:r w:rsidRPr="00366E64">
                    <w:rPr>
                      <w:color w:val="000000"/>
                      <w:sz w:val="22"/>
                      <w:szCs w:val="22"/>
                    </w:rPr>
                    <w:t>млн.м</w:t>
                  </w:r>
                  <w:r w:rsidRPr="00366E64">
                    <w:rPr>
                      <w:color w:val="000000"/>
                      <w:sz w:val="22"/>
                      <w:szCs w:val="22"/>
                      <w:vertAlign w:val="superscript"/>
                    </w:rPr>
                    <w:t>3</w:t>
                  </w:r>
                </w:p>
              </w:tc>
              <w:tc>
                <w:tcPr>
                  <w:tcW w:w="1560" w:type="dxa"/>
                  <w:vMerge w:val="restart"/>
                  <w:shd w:val="clear" w:color="auto" w:fill="auto"/>
                  <w:hideMark/>
                </w:tcPr>
                <w:p w:rsidR="005E2FA3" w:rsidRPr="00366E64" w:rsidRDefault="00366E64" w:rsidP="00366E64">
                  <w:pPr>
                    <w:jc w:val="center"/>
                    <w:rPr>
                      <w:color w:val="000000"/>
                      <w:sz w:val="22"/>
                      <w:szCs w:val="22"/>
                    </w:rPr>
                  </w:pPr>
                  <w:r w:rsidRPr="00366E64">
                    <w:rPr>
                      <w:color w:val="000000"/>
                      <w:sz w:val="22"/>
                      <w:szCs w:val="22"/>
                    </w:rPr>
                    <w:t>0,00084</w:t>
                  </w:r>
                </w:p>
              </w:tc>
              <w:tc>
                <w:tcPr>
                  <w:tcW w:w="1945" w:type="dxa"/>
                  <w:vMerge w:val="restart"/>
                  <w:shd w:val="clear" w:color="auto" w:fill="auto"/>
                  <w:noWrap/>
                  <w:hideMark/>
                </w:tcPr>
                <w:p w:rsidR="005E2FA3" w:rsidRPr="00366E64" w:rsidRDefault="002B2469" w:rsidP="00366E64">
                  <w:pPr>
                    <w:jc w:val="center"/>
                    <w:rPr>
                      <w:color w:val="000000"/>
                      <w:sz w:val="22"/>
                      <w:szCs w:val="22"/>
                    </w:rPr>
                  </w:pPr>
                  <w:r w:rsidRPr="00366E64">
                    <w:rPr>
                      <w:color w:val="000000"/>
                      <w:sz w:val="22"/>
                      <w:szCs w:val="22"/>
                    </w:rPr>
                    <w:t>0,00084</w:t>
                  </w:r>
                </w:p>
              </w:tc>
            </w:tr>
            <w:tr w:rsidR="005E2FA3" w:rsidRPr="00FA2419" w:rsidTr="00366E64">
              <w:trPr>
                <w:trHeight w:val="253"/>
              </w:trPr>
              <w:tc>
                <w:tcPr>
                  <w:tcW w:w="3715" w:type="dxa"/>
                  <w:vMerge/>
                  <w:shd w:val="clear" w:color="auto" w:fill="auto"/>
                  <w:vAlign w:val="center"/>
                  <w:hideMark/>
                </w:tcPr>
                <w:p w:rsidR="005E2FA3" w:rsidRPr="00366E64" w:rsidRDefault="005E2FA3" w:rsidP="005E2FA3">
                  <w:pPr>
                    <w:rPr>
                      <w:color w:val="000000"/>
                      <w:sz w:val="22"/>
                      <w:szCs w:val="22"/>
                    </w:rPr>
                  </w:pPr>
                </w:p>
              </w:tc>
              <w:tc>
                <w:tcPr>
                  <w:tcW w:w="1560" w:type="dxa"/>
                  <w:vMerge/>
                  <w:shd w:val="clear" w:color="auto" w:fill="auto"/>
                  <w:hideMark/>
                </w:tcPr>
                <w:p w:rsidR="005E2FA3" w:rsidRPr="00366E64" w:rsidRDefault="005E2FA3" w:rsidP="00366E64">
                  <w:pPr>
                    <w:jc w:val="center"/>
                    <w:rPr>
                      <w:color w:val="000000"/>
                      <w:sz w:val="22"/>
                      <w:szCs w:val="22"/>
                    </w:rPr>
                  </w:pPr>
                </w:p>
              </w:tc>
              <w:tc>
                <w:tcPr>
                  <w:tcW w:w="1945" w:type="dxa"/>
                  <w:vMerge/>
                  <w:shd w:val="clear" w:color="auto" w:fill="auto"/>
                  <w:hideMark/>
                </w:tcPr>
                <w:p w:rsidR="005E2FA3" w:rsidRPr="00366E64" w:rsidRDefault="005E2FA3" w:rsidP="00366E64">
                  <w:pPr>
                    <w:jc w:val="center"/>
                    <w:rPr>
                      <w:color w:val="000000"/>
                      <w:sz w:val="22"/>
                      <w:szCs w:val="22"/>
                    </w:rPr>
                  </w:pPr>
                </w:p>
              </w:tc>
            </w:tr>
            <w:tr w:rsidR="005E2FA3" w:rsidRPr="00FA2419" w:rsidTr="00366E64">
              <w:trPr>
                <w:trHeight w:val="300"/>
              </w:trPr>
              <w:tc>
                <w:tcPr>
                  <w:tcW w:w="3715" w:type="dxa"/>
                  <w:vMerge w:val="restart"/>
                  <w:shd w:val="clear" w:color="auto" w:fill="auto"/>
                  <w:vAlign w:val="bottom"/>
                  <w:hideMark/>
                </w:tcPr>
                <w:p w:rsidR="005E2FA3" w:rsidRPr="00366E64" w:rsidRDefault="005E2FA3" w:rsidP="005E2FA3">
                  <w:pPr>
                    <w:rPr>
                      <w:color w:val="000000"/>
                      <w:sz w:val="22"/>
                      <w:szCs w:val="22"/>
                    </w:rPr>
                  </w:pPr>
                  <w:r w:rsidRPr="00366E64">
                    <w:rPr>
                      <w:color w:val="000000"/>
                      <w:sz w:val="22"/>
                      <w:szCs w:val="22"/>
                    </w:rPr>
                    <w:t>объем сжигаемого газа на при тех. обслуживании и ремонтных млн.м</w:t>
                  </w:r>
                  <w:r w:rsidRPr="00366E64">
                    <w:rPr>
                      <w:color w:val="000000"/>
                      <w:sz w:val="22"/>
                      <w:szCs w:val="22"/>
                      <w:vertAlign w:val="superscript"/>
                    </w:rPr>
                    <w:t>3</w:t>
                  </w:r>
                </w:p>
              </w:tc>
              <w:tc>
                <w:tcPr>
                  <w:tcW w:w="1560" w:type="dxa"/>
                  <w:vMerge w:val="restart"/>
                  <w:shd w:val="clear" w:color="auto" w:fill="auto"/>
                  <w:noWrap/>
                  <w:hideMark/>
                </w:tcPr>
                <w:p w:rsidR="005E2FA3" w:rsidRPr="00366E64" w:rsidRDefault="005E2FA3" w:rsidP="00366E64">
                  <w:pPr>
                    <w:jc w:val="center"/>
                    <w:rPr>
                      <w:color w:val="000000"/>
                      <w:sz w:val="22"/>
                      <w:szCs w:val="22"/>
                    </w:rPr>
                  </w:pPr>
                  <w:r w:rsidRPr="00366E64">
                    <w:rPr>
                      <w:color w:val="000000"/>
                      <w:sz w:val="22"/>
                      <w:szCs w:val="22"/>
                    </w:rPr>
                    <w:t>0,</w:t>
                  </w:r>
                  <w:r w:rsidR="00366E64" w:rsidRPr="00366E64">
                    <w:rPr>
                      <w:color w:val="000000"/>
                      <w:sz w:val="22"/>
                      <w:szCs w:val="22"/>
                    </w:rPr>
                    <w:t>172855</w:t>
                  </w:r>
                </w:p>
              </w:tc>
              <w:tc>
                <w:tcPr>
                  <w:tcW w:w="1945" w:type="dxa"/>
                  <w:vMerge w:val="restart"/>
                  <w:shd w:val="clear" w:color="auto" w:fill="auto"/>
                  <w:noWrap/>
                  <w:hideMark/>
                </w:tcPr>
                <w:p w:rsidR="005E2FA3" w:rsidRPr="00366E64" w:rsidRDefault="00260BDF" w:rsidP="00366E64">
                  <w:pPr>
                    <w:jc w:val="center"/>
                    <w:rPr>
                      <w:color w:val="000000"/>
                      <w:sz w:val="22"/>
                      <w:szCs w:val="22"/>
                    </w:rPr>
                  </w:pPr>
                  <w:r w:rsidRPr="00366E64">
                    <w:rPr>
                      <w:color w:val="000000"/>
                      <w:sz w:val="22"/>
                      <w:szCs w:val="22"/>
                    </w:rPr>
                    <w:t>0,170324</w:t>
                  </w:r>
                </w:p>
              </w:tc>
            </w:tr>
            <w:tr w:rsidR="005E2FA3" w:rsidRPr="00FA2419" w:rsidTr="00366E64">
              <w:trPr>
                <w:trHeight w:val="300"/>
              </w:trPr>
              <w:tc>
                <w:tcPr>
                  <w:tcW w:w="3715" w:type="dxa"/>
                  <w:vMerge/>
                  <w:shd w:val="clear" w:color="auto" w:fill="auto"/>
                  <w:vAlign w:val="center"/>
                  <w:hideMark/>
                </w:tcPr>
                <w:p w:rsidR="005E2FA3" w:rsidRPr="00FA2419" w:rsidRDefault="005E2FA3" w:rsidP="005E2FA3">
                  <w:pPr>
                    <w:rPr>
                      <w:color w:val="000000"/>
                      <w:sz w:val="22"/>
                      <w:szCs w:val="22"/>
                      <w:highlight w:val="yellow"/>
                    </w:rPr>
                  </w:pPr>
                </w:p>
              </w:tc>
              <w:tc>
                <w:tcPr>
                  <w:tcW w:w="1560" w:type="dxa"/>
                  <w:vMerge/>
                  <w:shd w:val="clear" w:color="auto" w:fill="auto"/>
                  <w:vAlign w:val="center"/>
                  <w:hideMark/>
                </w:tcPr>
                <w:p w:rsidR="005E2FA3" w:rsidRPr="00FA2419" w:rsidRDefault="005E2FA3" w:rsidP="005E2FA3">
                  <w:pPr>
                    <w:rPr>
                      <w:color w:val="000000"/>
                      <w:sz w:val="22"/>
                      <w:szCs w:val="22"/>
                      <w:highlight w:val="yellow"/>
                    </w:rPr>
                  </w:pPr>
                </w:p>
              </w:tc>
              <w:tc>
                <w:tcPr>
                  <w:tcW w:w="1945" w:type="dxa"/>
                  <w:vMerge/>
                  <w:shd w:val="clear" w:color="auto" w:fill="auto"/>
                  <w:vAlign w:val="center"/>
                  <w:hideMark/>
                </w:tcPr>
                <w:p w:rsidR="005E2FA3" w:rsidRPr="00FA2419" w:rsidRDefault="005E2FA3" w:rsidP="005E2FA3">
                  <w:pPr>
                    <w:rPr>
                      <w:color w:val="000000"/>
                      <w:sz w:val="22"/>
                      <w:szCs w:val="22"/>
                      <w:highlight w:val="yellow"/>
                    </w:rPr>
                  </w:pPr>
                </w:p>
              </w:tc>
            </w:tr>
          </w:tbl>
          <w:p w:rsidR="005E2FA3" w:rsidRPr="00366E64" w:rsidRDefault="005E2FA3" w:rsidP="00366E64">
            <w:pPr>
              <w:autoSpaceDE w:val="0"/>
              <w:autoSpaceDN w:val="0"/>
              <w:adjustRightInd w:val="0"/>
              <w:jc w:val="both"/>
              <w:rPr>
                <w:sz w:val="22"/>
                <w:szCs w:val="22"/>
              </w:rPr>
            </w:pPr>
            <w:r w:rsidRPr="00366E64">
              <w:rPr>
                <w:sz w:val="22"/>
                <w:szCs w:val="22"/>
              </w:rPr>
              <w:t xml:space="preserve">Разрешение на сжигание в факелах сырого газа прилагается в приложении </w:t>
            </w:r>
            <w:r w:rsidR="00366E64" w:rsidRPr="00366E64">
              <w:rPr>
                <w:sz w:val="22"/>
                <w:szCs w:val="22"/>
              </w:rPr>
              <w:t>11</w:t>
            </w:r>
            <w:r w:rsidRPr="00366E64">
              <w:rPr>
                <w:sz w:val="22"/>
                <w:szCs w:val="22"/>
              </w:rPr>
              <w:t>.</w:t>
            </w:r>
          </w:p>
          <w:p w:rsidR="005E2FA3" w:rsidRPr="00FA2419" w:rsidRDefault="005E2FA3" w:rsidP="00366E64">
            <w:pPr>
              <w:autoSpaceDE w:val="0"/>
              <w:autoSpaceDN w:val="0"/>
              <w:adjustRightInd w:val="0"/>
              <w:jc w:val="both"/>
              <w:rPr>
                <w:b/>
                <w:i/>
                <w:sz w:val="22"/>
                <w:szCs w:val="22"/>
                <w:u w:val="single"/>
              </w:rPr>
            </w:pPr>
            <w:r w:rsidRPr="00366E64">
              <w:rPr>
                <w:b/>
                <w:sz w:val="22"/>
                <w:szCs w:val="22"/>
                <w:u w:val="single"/>
              </w:rPr>
              <w:t xml:space="preserve">Примечание: перспективные объемы сжигания газа будут утверждены после утверждения технологических показателей по Проекту разработки месторождения </w:t>
            </w:r>
            <w:r w:rsidR="00366E64" w:rsidRPr="00366E64">
              <w:rPr>
                <w:rFonts w:cstheme="minorBidi"/>
                <w:sz w:val="22"/>
                <w:szCs w:val="22"/>
                <w:lang w:val="kk-KZ"/>
              </w:rPr>
              <w:t xml:space="preserve">Камышитовое Юго-Восточное </w:t>
            </w:r>
            <w:r w:rsidRPr="00366E64">
              <w:rPr>
                <w:b/>
                <w:sz w:val="22"/>
                <w:szCs w:val="22"/>
                <w:u w:val="single"/>
              </w:rPr>
              <w:t>(то есть текущий проект разработки).</w:t>
            </w:r>
          </w:p>
          <w:p w:rsidR="005E2FA3" w:rsidRDefault="005E2FA3" w:rsidP="005E2FA3">
            <w:pPr>
              <w:tabs>
                <w:tab w:val="left" w:pos="248"/>
              </w:tabs>
              <w:jc w:val="both"/>
              <w:rPr>
                <w:rFonts w:cstheme="minorBidi"/>
                <w:sz w:val="22"/>
                <w:szCs w:val="22"/>
              </w:rPr>
            </w:pPr>
          </w:p>
          <w:p w:rsidR="006F7D47" w:rsidRDefault="006F7D47" w:rsidP="005E2FA3">
            <w:pPr>
              <w:tabs>
                <w:tab w:val="left" w:pos="248"/>
              </w:tabs>
              <w:jc w:val="both"/>
              <w:rPr>
                <w:rFonts w:cstheme="minorBidi"/>
                <w:sz w:val="22"/>
                <w:szCs w:val="22"/>
              </w:rPr>
            </w:pPr>
          </w:p>
          <w:p w:rsidR="006F7D47" w:rsidRDefault="006F7D47" w:rsidP="005E2FA3">
            <w:pPr>
              <w:tabs>
                <w:tab w:val="left" w:pos="248"/>
              </w:tabs>
              <w:jc w:val="both"/>
              <w:rPr>
                <w:rFonts w:cstheme="minorBidi"/>
                <w:sz w:val="22"/>
                <w:szCs w:val="22"/>
              </w:rPr>
            </w:pPr>
          </w:p>
          <w:p w:rsidR="006F7D47" w:rsidRDefault="006F7D47" w:rsidP="005E2FA3">
            <w:pPr>
              <w:tabs>
                <w:tab w:val="left" w:pos="248"/>
              </w:tabs>
              <w:jc w:val="both"/>
              <w:rPr>
                <w:rFonts w:cstheme="minorBidi"/>
                <w:sz w:val="22"/>
                <w:szCs w:val="22"/>
              </w:rPr>
            </w:pPr>
          </w:p>
          <w:p w:rsidR="006F7D47" w:rsidRDefault="006F7D47" w:rsidP="005E2FA3">
            <w:pPr>
              <w:tabs>
                <w:tab w:val="left" w:pos="248"/>
              </w:tabs>
              <w:jc w:val="both"/>
              <w:rPr>
                <w:rFonts w:cstheme="minorBidi"/>
                <w:sz w:val="22"/>
                <w:szCs w:val="22"/>
              </w:rPr>
            </w:pPr>
          </w:p>
          <w:p w:rsidR="006F7D47" w:rsidRPr="00FA2419" w:rsidRDefault="006F7D47" w:rsidP="005E2FA3">
            <w:pPr>
              <w:tabs>
                <w:tab w:val="left" w:pos="248"/>
              </w:tabs>
              <w:jc w:val="both"/>
              <w:rPr>
                <w:rFonts w:cstheme="minorBidi"/>
                <w:sz w:val="22"/>
                <w:szCs w:val="22"/>
              </w:rPr>
            </w:pPr>
            <w:bookmarkStart w:id="9" w:name="_GoBack"/>
            <w:bookmarkEnd w:id="9"/>
          </w:p>
          <w:p w:rsidR="00200EDC" w:rsidRPr="00F05813" w:rsidRDefault="005E2FA3" w:rsidP="00F05813">
            <w:pPr>
              <w:pStyle w:val="a4"/>
              <w:numPr>
                <w:ilvl w:val="0"/>
                <w:numId w:val="18"/>
              </w:numPr>
              <w:tabs>
                <w:tab w:val="left" w:pos="391"/>
              </w:tabs>
              <w:autoSpaceDE w:val="0"/>
              <w:autoSpaceDN w:val="0"/>
              <w:adjustRightInd w:val="0"/>
              <w:spacing w:after="0" w:line="240" w:lineRule="auto"/>
              <w:ind w:left="0" w:firstLine="0"/>
              <w:jc w:val="both"/>
            </w:pPr>
            <w:r w:rsidRPr="00F05813">
              <w:lastRenderedPageBreak/>
              <w:t xml:space="preserve">Хозяйственно-бытовые сточные </w:t>
            </w:r>
            <w:r w:rsidR="00A74C98" w:rsidRPr="00F05813">
              <w:t>воды месторождения</w:t>
            </w:r>
            <w:r w:rsidRPr="00F05813">
              <w:t xml:space="preserve"> </w:t>
            </w:r>
            <w:r w:rsidR="00200EDC" w:rsidRPr="00F05813">
              <w:rPr>
                <w:lang w:val="kk-KZ"/>
              </w:rPr>
              <w:t xml:space="preserve">Камышитовое Юго-Восточное </w:t>
            </w:r>
            <w:r w:rsidR="00200EDC" w:rsidRPr="00F05813">
              <w:t>доставляются ассенизационными маши</w:t>
            </w:r>
            <w:r w:rsidR="00A74C98" w:rsidRPr="00F05813">
              <w:t>нами на вахтовый поселок м/р С.</w:t>
            </w:r>
            <w:r w:rsidR="00200EDC" w:rsidRPr="00F05813">
              <w:t>Балгимбаева, где расположены собственные очистные сооружения.</w:t>
            </w:r>
          </w:p>
          <w:p w:rsidR="00200EDC" w:rsidRPr="00200EDC" w:rsidRDefault="00200EDC" w:rsidP="00F05813">
            <w:pPr>
              <w:tabs>
                <w:tab w:val="left" w:pos="271"/>
              </w:tabs>
              <w:autoSpaceDE w:val="0"/>
              <w:autoSpaceDN w:val="0"/>
              <w:adjustRightInd w:val="0"/>
              <w:jc w:val="both"/>
            </w:pPr>
            <w:r w:rsidRPr="00F05813">
              <w:rPr>
                <w:sz w:val="22"/>
                <w:szCs w:val="22"/>
              </w:rPr>
              <w:t xml:space="preserve">Очистка бытовых сточных вод на вахтовом поселке м/р </w:t>
            </w:r>
            <w:r w:rsidR="00A74C98" w:rsidRPr="00F05813">
              <w:rPr>
                <w:sz w:val="22"/>
                <w:szCs w:val="22"/>
              </w:rPr>
              <w:t xml:space="preserve"> </w:t>
            </w:r>
            <w:r w:rsidRPr="00F05813">
              <w:rPr>
                <w:sz w:val="22"/>
                <w:szCs w:val="22"/>
              </w:rPr>
              <w:t>С. Балгимбаева осуществляется на комплексной установке биологической</w:t>
            </w:r>
            <w:r w:rsidRPr="00200EDC">
              <w:t xml:space="preserve"> очистки сточных вод БЛОС-100,</w:t>
            </w:r>
            <w:r>
              <w:t xml:space="preserve"> </w:t>
            </w:r>
            <w:r w:rsidRPr="00200EDC">
              <w:t>производительностью 100,0 м</w:t>
            </w:r>
            <w:r w:rsidRPr="00A74C98">
              <w:rPr>
                <w:vertAlign w:val="superscript"/>
              </w:rPr>
              <w:t>3</w:t>
            </w:r>
            <w:r w:rsidRPr="00200EDC">
              <w:t>/сут.</w:t>
            </w:r>
          </w:p>
          <w:p w:rsidR="00A74C98" w:rsidRDefault="00200EDC" w:rsidP="00200EDC">
            <w:pPr>
              <w:tabs>
                <w:tab w:val="left" w:pos="271"/>
              </w:tabs>
              <w:autoSpaceDE w:val="0"/>
              <w:autoSpaceDN w:val="0"/>
              <w:adjustRightInd w:val="0"/>
              <w:jc w:val="both"/>
            </w:pPr>
            <w:r w:rsidRPr="00200EDC">
              <w:t>Сброс очищенных сточных вод осуществляется в приемник сточных вод, который</w:t>
            </w:r>
            <w:r>
              <w:t xml:space="preserve"> </w:t>
            </w:r>
            <w:r w:rsidRPr="00200EDC">
              <w:t xml:space="preserve">расположен в 865 м юго-восточном направлении от территории КОС. </w:t>
            </w:r>
          </w:p>
          <w:p w:rsidR="005E2FA3" w:rsidRDefault="00A74C98" w:rsidP="00A74C98">
            <w:pPr>
              <w:autoSpaceDE w:val="0"/>
              <w:autoSpaceDN w:val="0"/>
              <w:adjustRightInd w:val="0"/>
              <w:jc w:val="both"/>
              <w:rPr>
                <w:rFonts w:ascii="TimesNewRomanPSMT" w:hAnsi="TimesNewRomanPSMT" w:cs="TimesNewRomanPSMT"/>
                <w:sz w:val="22"/>
                <w:szCs w:val="22"/>
              </w:rPr>
            </w:pPr>
            <w:r w:rsidRPr="00A74C98">
              <w:rPr>
                <w:rFonts w:ascii="TimesNewRomanPSMT" w:hAnsi="TimesNewRomanPSMT" w:cs="TimesNewRomanPSMT"/>
                <w:sz w:val="22"/>
                <w:szCs w:val="22"/>
              </w:rPr>
              <w:t>Комплекс очистки сточных вод модульной конструкции наземного исполнения,</w:t>
            </w:r>
            <w:r>
              <w:rPr>
                <w:rFonts w:ascii="TimesNewRomanPSMT" w:hAnsi="TimesNewRomanPSMT" w:cs="TimesNewRomanPSMT"/>
                <w:sz w:val="22"/>
                <w:szCs w:val="22"/>
              </w:rPr>
              <w:t xml:space="preserve"> </w:t>
            </w:r>
            <w:r w:rsidRPr="00A74C98">
              <w:rPr>
                <w:rFonts w:ascii="TimesNewRomanPSMT" w:hAnsi="TimesNewRomanPSMT" w:cs="TimesNewRomanPSMT"/>
                <w:sz w:val="22"/>
                <w:szCs w:val="22"/>
              </w:rPr>
              <w:t>изготавливаемый из металлических конструкций, предназначен для очистки бытовых</w:t>
            </w:r>
            <w:r>
              <w:rPr>
                <w:rFonts w:ascii="TimesNewRomanPSMT" w:hAnsi="TimesNewRomanPSMT" w:cs="TimesNewRomanPSMT"/>
                <w:sz w:val="22"/>
                <w:szCs w:val="22"/>
              </w:rPr>
              <w:t xml:space="preserve"> </w:t>
            </w:r>
            <w:r w:rsidRPr="00A74C98">
              <w:rPr>
                <w:rFonts w:ascii="TimesNewRomanPSMT" w:hAnsi="TimesNewRomanPSMT" w:cs="TimesNewRomanPSMT"/>
                <w:sz w:val="22"/>
                <w:szCs w:val="22"/>
              </w:rPr>
              <w:t>сточных вод от взвешенных веществ, нитратов, нитритов, поверхностно-активных</w:t>
            </w:r>
            <w:r>
              <w:rPr>
                <w:rFonts w:ascii="TimesNewRomanPSMT" w:hAnsi="TimesNewRomanPSMT" w:cs="TimesNewRomanPSMT"/>
                <w:sz w:val="22"/>
                <w:szCs w:val="22"/>
              </w:rPr>
              <w:t xml:space="preserve"> </w:t>
            </w:r>
            <w:r w:rsidRPr="00A74C98">
              <w:rPr>
                <w:rFonts w:ascii="TimesNewRomanPSMT" w:hAnsi="TimesNewRomanPSMT" w:cs="TimesNewRomanPSMT"/>
                <w:sz w:val="22"/>
                <w:szCs w:val="22"/>
              </w:rPr>
              <w:t>веществ и других загрязнителей, а также для обеззараживания очищенной воды</w:t>
            </w:r>
            <w:r>
              <w:rPr>
                <w:rFonts w:ascii="TimesNewRomanPSMT" w:hAnsi="TimesNewRomanPSMT" w:cs="TimesNewRomanPSMT"/>
                <w:sz w:val="22"/>
                <w:szCs w:val="22"/>
              </w:rPr>
              <w:t>.</w:t>
            </w:r>
          </w:p>
          <w:p w:rsidR="00A74C98" w:rsidRPr="00A74C98" w:rsidRDefault="00A74C98" w:rsidP="00A74C98">
            <w:pPr>
              <w:autoSpaceDE w:val="0"/>
              <w:autoSpaceDN w:val="0"/>
              <w:adjustRightInd w:val="0"/>
              <w:jc w:val="both"/>
              <w:rPr>
                <w:rFonts w:ascii="TimesNewRomanPSMT" w:hAnsi="TimesNewRomanPSMT" w:cs="TimesNewRomanPSMT"/>
                <w:sz w:val="22"/>
                <w:szCs w:val="22"/>
              </w:rPr>
            </w:pPr>
            <w:r w:rsidRPr="00A74C98">
              <w:rPr>
                <w:rFonts w:ascii="TimesNewRomanPSMT" w:hAnsi="TimesNewRomanPSMT" w:cs="TimesNewRomanPSMT"/>
                <w:sz w:val="22"/>
                <w:szCs w:val="22"/>
              </w:rPr>
              <w:t>Сточные воды от канализационной насосной станции по напорному коллектору</w:t>
            </w:r>
            <w:r>
              <w:rPr>
                <w:rFonts w:ascii="TimesNewRomanPSMT" w:hAnsi="TimesNewRomanPSMT" w:cs="TimesNewRomanPSMT"/>
                <w:sz w:val="22"/>
                <w:szCs w:val="22"/>
              </w:rPr>
              <w:t xml:space="preserve"> </w:t>
            </w:r>
            <w:r w:rsidRPr="00A74C98">
              <w:rPr>
                <w:rFonts w:ascii="TimesNewRomanPSMT" w:hAnsi="TimesNewRomanPSMT" w:cs="TimesNewRomanPSMT"/>
                <w:sz w:val="22"/>
                <w:szCs w:val="22"/>
              </w:rPr>
              <w:t>подаются на установку «БЛОС-100». Расход воды, контролируется показаниям</w:t>
            </w:r>
            <w:r>
              <w:rPr>
                <w:rFonts w:ascii="TimesNewRomanPSMT" w:hAnsi="TimesNewRomanPSMT" w:cs="TimesNewRomanPSMT"/>
                <w:sz w:val="22"/>
                <w:szCs w:val="22"/>
              </w:rPr>
              <w:t xml:space="preserve"> </w:t>
            </w:r>
            <w:r w:rsidRPr="00A74C98">
              <w:rPr>
                <w:rFonts w:ascii="TimesNewRomanPSMT" w:hAnsi="TimesNewRomanPSMT" w:cs="TimesNewRomanPSMT"/>
                <w:sz w:val="22"/>
                <w:szCs w:val="22"/>
              </w:rPr>
              <w:t>ультразвукового счетчика - расходомера и регулируется, при необходимости, шаровым</w:t>
            </w:r>
            <w:r>
              <w:rPr>
                <w:rFonts w:ascii="TimesNewRomanPSMT" w:hAnsi="TimesNewRomanPSMT" w:cs="TimesNewRomanPSMT"/>
                <w:sz w:val="22"/>
                <w:szCs w:val="22"/>
              </w:rPr>
              <w:t xml:space="preserve"> </w:t>
            </w:r>
            <w:r w:rsidRPr="00A74C98">
              <w:rPr>
                <w:rFonts w:ascii="TimesNewRomanPSMT" w:hAnsi="TimesNewRomanPSMT" w:cs="TimesNewRomanPSMT"/>
                <w:sz w:val="22"/>
                <w:szCs w:val="22"/>
              </w:rPr>
              <w:t>краном, установленным после счетчика.</w:t>
            </w:r>
          </w:p>
          <w:p w:rsidR="00A74C98" w:rsidRPr="00A74C98" w:rsidRDefault="00A74C98" w:rsidP="00A74C98">
            <w:pPr>
              <w:autoSpaceDE w:val="0"/>
              <w:autoSpaceDN w:val="0"/>
              <w:adjustRightInd w:val="0"/>
              <w:jc w:val="both"/>
              <w:rPr>
                <w:rFonts w:ascii="TimesNewRomanPSMT" w:hAnsi="TimesNewRomanPSMT" w:cs="TimesNewRomanPSMT"/>
                <w:sz w:val="22"/>
                <w:szCs w:val="22"/>
              </w:rPr>
            </w:pPr>
            <w:r w:rsidRPr="00A74C98">
              <w:rPr>
                <w:rFonts w:ascii="TimesNewRomanPSMT" w:hAnsi="TimesNewRomanPSMT" w:cs="TimesNewRomanPSMT"/>
                <w:sz w:val="22"/>
                <w:szCs w:val="22"/>
              </w:rPr>
              <w:t>Стоки поступают на стадию аэробной биологической очистки в биореакторы,</w:t>
            </w:r>
            <w:r>
              <w:rPr>
                <w:rFonts w:ascii="TimesNewRomanPSMT" w:hAnsi="TimesNewRomanPSMT" w:cs="TimesNewRomanPSMT"/>
                <w:sz w:val="22"/>
                <w:szCs w:val="22"/>
              </w:rPr>
              <w:t xml:space="preserve"> </w:t>
            </w:r>
            <w:r w:rsidRPr="00A74C98">
              <w:rPr>
                <w:rFonts w:ascii="TimesNewRomanPSMT" w:hAnsi="TimesNewRomanPSMT" w:cs="TimesNewRomanPSMT"/>
                <w:sz w:val="22"/>
                <w:szCs w:val="22"/>
              </w:rPr>
              <w:t>разделенные перегородками на секции. В каждой секции биореактора размещен</w:t>
            </w:r>
            <w:r>
              <w:rPr>
                <w:rFonts w:ascii="TimesNewRomanPSMT" w:hAnsi="TimesNewRomanPSMT" w:cs="TimesNewRomanPSMT"/>
                <w:sz w:val="22"/>
                <w:szCs w:val="22"/>
              </w:rPr>
              <w:t xml:space="preserve"> </w:t>
            </w:r>
            <w:r w:rsidRPr="00A74C98">
              <w:rPr>
                <w:rFonts w:ascii="TimesNewRomanPSMT" w:hAnsi="TimesNewRomanPSMT" w:cs="TimesNewRomanPSMT"/>
                <w:sz w:val="22"/>
                <w:szCs w:val="22"/>
              </w:rPr>
              <w:t>бионоситель для закрепления частиц активного ила. Для поддержания</w:t>
            </w:r>
            <w:r>
              <w:rPr>
                <w:rFonts w:ascii="TimesNewRomanPSMT" w:hAnsi="TimesNewRomanPSMT" w:cs="TimesNewRomanPSMT"/>
                <w:sz w:val="22"/>
                <w:szCs w:val="22"/>
              </w:rPr>
              <w:t xml:space="preserve"> </w:t>
            </w:r>
            <w:r w:rsidRPr="00A74C98">
              <w:rPr>
                <w:rFonts w:ascii="TimesNewRomanPSMT" w:hAnsi="TimesNewRomanPSMT" w:cs="TimesNewRomanPSMT"/>
                <w:sz w:val="22"/>
                <w:szCs w:val="22"/>
              </w:rPr>
              <w:t>жизнедеятельности микроорганизмов в секции подается сжатый воздух от воздуходувок.</w:t>
            </w:r>
          </w:p>
          <w:p w:rsidR="00A74C98" w:rsidRPr="00A74C98" w:rsidRDefault="00A74C98" w:rsidP="00A74C98">
            <w:pPr>
              <w:autoSpaceDE w:val="0"/>
              <w:autoSpaceDN w:val="0"/>
              <w:adjustRightInd w:val="0"/>
              <w:jc w:val="both"/>
              <w:rPr>
                <w:rFonts w:ascii="TimesNewRomanPSMT" w:hAnsi="TimesNewRomanPSMT" w:cs="TimesNewRomanPSMT"/>
                <w:sz w:val="22"/>
                <w:szCs w:val="22"/>
              </w:rPr>
            </w:pPr>
            <w:r w:rsidRPr="00A74C98">
              <w:rPr>
                <w:rFonts w:ascii="TimesNewRomanPSMT" w:hAnsi="TimesNewRomanPSMT" w:cs="TimesNewRomanPSMT"/>
                <w:sz w:val="22"/>
                <w:szCs w:val="22"/>
              </w:rPr>
              <w:t>Распределение воздуха осуществляется через мелкопузырчатые аэраторы из</w:t>
            </w:r>
            <w:r>
              <w:rPr>
                <w:rFonts w:ascii="TimesNewRomanPSMT" w:hAnsi="TimesNewRomanPSMT" w:cs="TimesNewRomanPSMT"/>
                <w:sz w:val="22"/>
                <w:szCs w:val="22"/>
              </w:rPr>
              <w:t xml:space="preserve"> </w:t>
            </w:r>
            <w:r w:rsidRPr="00A74C98">
              <w:rPr>
                <w:rFonts w:ascii="TimesNewRomanPSMT" w:hAnsi="TimesNewRomanPSMT" w:cs="TimesNewRomanPSMT"/>
                <w:sz w:val="22"/>
                <w:szCs w:val="22"/>
              </w:rPr>
              <w:t>волокнистого - пористого полиэтилена.</w:t>
            </w:r>
          </w:p>
          <w:p w:rsidR="00A74C98" w:rsidRPr="00A74C98" w:rsidRDefault="00A74C98" w:rsidP="00A74C98">
            <w:pPr>
              <w:autoSpaceDE w:val="0"/>
              <w:autoSpaceDN w:val="0"/>
              <w:adjustRightInd w:val="0"/>
              <w:jc w:val="both"/>
              <w:rPr>
                <w:rFonts w:ascii="TimesNewRomanPSMT" w:hAnsi="TimesNewRomanPSMT" w:cs="TimesNewRomanPSMT"/>
                <w:sz w:val="22"/>
                <w:szCs w:val="22"/>
              </w:rPr>
            </w:pPr>
            <w:r w:rsidRPr="00A74C98">
              <w:rPr>
                <w:rFonts w:ascii="TimesNewRomanPSMT" w:hAnsi="TimesNewRomanPSMT" w:cs="TimesNewRomanPSMT"/>
                <w:sz w:val="22"/>
                <w:szCs w:val="22"/>
              </w:rPr>
              <w:t>Технология очистки с использованием закрепленного активного ила позволяет</w:t>
            </w:r>
            <w:r>
              <w:rPr>
                <w:rFonts w:ascii="TimesNewRomanPSMT" w:hAnsi="TimesNewRomanPSMT" w:cs="TimesNewRomanPSMT"/>
                <w:sz w:val="22"/>
                <w:szCs w:val="22"/>
              </w:rPr>
              <w:t xml:space="preserve"> </w:t>
            </w:r>
            <w:r w:rsidRPr="00A74C98">
              <w:rPr>
                <w:rFonts w:ascii="TimesNewRomanPSMT" w:hAnsi="TimesNewRomanPSMT" w:cs="TimesNewRomanPSMT"/>
                <w:sz w:val="22"/>
                <w:szCs w:val="22"/>
              </w:rPr>
              <w:t>создавать и поддерживать в биореакторе более высокие концентрации микроорганизмов-деструкторов, повышает устойчивость системы к неравномерному режиму подачи</w:t>
            </w:r>
            <w:r>
              <w:t xml:space="preserve"> </w:t>
            </w:r>
            <w:r w:rsidRPr="00A74C98">
              <w:rPr>
                <w:rFonts w:ascii="TimesNewRomanPSMT" w:hAnsi="TimesNewRomanPSMT" w:cs="TimesNewRomanPSMT"/>
                <w:sz w:val="22"/>
                <w:szCs w:val="22"/>
              </w:rPr>
              <w:t>стоков и неоднородности их качественного состава.</w:t>
            </w:r>
          </w:p>
          <w:p w:rsidR="00A74C98" w:rsidRPr="00A74C98" w:rsidRDefault="00A74C98" w:rsidP="00A74C98">
            <w:pPr>
              <w:autoSpaceDE w:val="0"/>
              <w:autoSpaceDN w:val="0"/>
              <w:adjustRightInd w:val="0"/>
              <w:jc w:val="both"/>
              <w:rPr>
                <w:rFonts w:ascii="TimesNewRomanPSMT" w:hAnsi="TimesNewRomanPSMT" w:cs="TimesNewRomanPSMT"/>
                <w:sz w:val="22"/>
                <w:szCs w:val="22"/>
              </w:rPr>
            </w:pPr>
            <w:r w:rsidRPr="00A74C98">
              <w:rPr>
                <w:rFonts w:ascii="TimesNewRomanPSMT" w:hAnsi="TimesNewRomanPSMT" w:cs="TimesNewRomanPSMT"/>
                <w:sz w:val="22"/>
                <w:szCs w:val="22"/>
              </w:rPr>
              <w:t>В процессе очистки происходит биохимическое разложение органических</w:t>
            </w:r>
            <w:r>
              <w:rPr>
                <w:rFonts w:ascii="TimesNewRomanPSMT" w:hAnsi="TimesNewRomanPSMT" w:cs="TimesNewRomanPSMT"/>
                <w:sz w:val="22"/>
                <w:szCs w:val="22"/>
              </w:rPr>
              <w:t xml:space="preserve"> </w:t>
            </w:r>
            <w:r w:rsidRPr="00A74C98">
              <w:rPr>
                <w:rFonts w:ascii="TimesNewRomanPSMT" w:hAnsi="TimesNewRomanPSMT" w:cs="TimesNewRomanPSMT"/>
                <w:sz w:val="22"/>
                <w:szCs w:val="22"/>
              </w:rPr>
              <w:t>загрязнений, содержащихся в сточной воде, утилизация соединений азота в ходе</w:t>
            </w:r>
            <w:r>
              <w:rPr>
                <w:rFonts w:ascii="TimesNewRomanPSMT" w:hAnsi="TimesNewRomanPSMT" w:cs="TimesNewRomanPSMT"/>
                <w:sz w:val="22"/>
                <w:szCs w:val="22"/>
              </w:rPr>
              <w:t xml:space="preserve"> </w:t>
            </w:r>
            <w:r w:rsidRPr="00A74C98">
              <w:rPr>
                <w:rFonts w:ascii="TimesNewRomanPSMT" w:hAnsi="TimesNewRomanPSMT" w:cs="TimesNewRomanPSMT"/>
                <w:sz w:val="22"/>
                <w:szCs w:val="22"/>
              </w:rPr>
              <w:t>процессов нитри - денитрификации. Для более полного удаления соединений фосфора</w:t>
            </w:r>
            <w:r>
              <w:rPr>
                <w:rFonts w:ascii="TimesNewRomanPSMT" w:hAnsi="TimesNewRomanPSMT" w:cs="TimesNewRomanPSMT"/>
                <w:sz w:val="22"/>
                <w:szCs w:val="22"/>
              </w:rPr>
              <w:t xml:space="preserve"> </w:t>
            </w:r>
            <w:r w:rsidRPr="00A74C98">
              <w:rPr>
                <w:rFonts w:ascii="TimesNewRomanPSMT" w:hAnsi="TimesNewRomanPSMT" w:cs="TimesNewRomanPSMT"/>
                <w:sz w:val="22"/>
                <w:szCs w:val="22"/>
              </w:rPr>
              <w:t xml:space="preserve">предусмотрен блок </w:t>
            </w:r>
            <w:r w:rsidRPr="00A74C98">
              <w:rPr>
                <w:rFonts w:ascii="TimesNewRomanPSMT" w:hAnsi="TimesNewRomanPSMT" w:cs="TimesNewRomanPSMT"/>
                <w:sz w:val="22"/>
                <w:szCs w:val="22"/>
              </w:rPr>
              <w:lastRenderedPageBreak/>
              <w:t>приготовления раствора коагулянта (оксихлорида алюминия)</w:t>
            </w:r>
            <w:r>
              <w:rPr>
                <w:rFonts w:ascii="TimesNewRomanPSMT" w:hAnsi="TimesNewRomanPSMT" w:cs="TimesNewRomanPSMT"/>
                <w:sz w:val="22"/>
                <w:szCs w:val="22"/>
              </w:rPr>
              <w:t xml:space="preserve"> </w:t>
            </w:r>
            <w:r w:rsidRPr="00A74C98">
              <w:rPr>
                <w:rFonts w:ascii="TimesNewRomanPSMT" w:hAnsi="TimesNewRomanPSMT" w:cs="TimesNewRomanPSMT"/>
                <w:sz w:val="22"/>
                <w:szCs w:val="22"/>
              </w:rPr>
              <w:t>состоящего из растворного и расходного баков. Подача раствора осуществляется на</w:t>
            </w:r>
            <w:r>
              <w:rPr>
                <w:rFonts w:ascii="TimesNewRomanPSMT" w:hAnsi="TimesNewRomanPSMT" w:cs="TimesNewRomanPSMT"/>
                <w:sz w:val="22"/>
                <w:szCs w:val="22"/>
              </w:rPr>
              <w:t xml:space="preserve"> </w:t>
            </w:r>
            <w:r w:rsidRPr="00A74C98">
              <w:rPr>
                <w:rFonts w:ascii="TimesNewRomanPSMT" w:hAnsi="TimesNewRomanPSMT" w:cs="TimesNewRomanPSMT"/>
                <w:sz w:val="22"/>
                <w:szCs w:val="22"/>
              </w:rPr>
              <w:t>стадию доочистки стоков (в предпоследнюю секцию биореактора доочистки) при помощи</w:t>
            </w:r>
            <w:r>
              <w:rPr>
                <w:rFonts w:ascii="TimesNewRomanPSMT" w:hAnsi="TimesNewRomanPSMT" w:cs="TimesNewRomanPSMT"/>
                <w:sz w:val="22"/>
                <w:szCs w:val="22"/>
              </w:rPr>
              <w:t xml:space="preserve"> </w:t>
            </w:r>
            <w:r w:rsidRPr="00A74C98">
              <w:rPr>
                <w:rFonts w:ascii="TimesNewRomanPSMT" w:hAnsi="TimesNewRomanPSMT" w:cs="TimesNewRomanPSMT"/>
                <w:sz w:val="22"/>
                <w:szCs w:val="22"/>
              </w:rPr>
              <w:t>насосов - дозаторов. Прошедшая полный цикл биологической очистки и доочистки</w:t>
            </w:r>
            <w:r>
              <w:rPr>
                <w:rFonts w:ascii="TimesNewRomanPSMT" w:hAnsi="TimesNewRomanPSMT" w:cs="TimesNewRomanPSMT"/>
                <w:sz w:val="22"/>
                <w:szCs w:val="22"/>
              </w:rPr>
              <w:t xml:space="preserve"> </w:t>
            </w:r>
            <w:r w:rsidRPr="00A74C98">
              <w:rPr>
                <w:rFonts w:ascii="TimesNewRomanPSMT" w:hAnsi="TimesNewRomanPSMT" w:cs="TimesNewRomanPSMT"/>
                <w:sz w:val="22"/>
                <w:szCs w:val="22"/>
              </w:rPr>
              <w:t>сточная вода далее поступает во вторичный отстойник, оборудованный тонкослойными</w:t>
            </w:r>
            <w:r>
              <w:rPr>
                <w:rFonts w:ascii="TimesNewRomanPSMT" w:hAnsi="TimesNewRomanPSMT" w:cs="TimesNewRomanPSMT"/>
                <w:sz w:val="22"/>
                <w:szCs w:val="22"/>
              </w:rPr>
              <w:t xml:space="preserve"> </w:t>
            </w:r>
            <w:r w:rsidRPr="00A74C98">
              <w:rPr>
                <w:rFonts w:ascii="TimesNewRomanPSMT" w:hAnsi="TimesNewRomanPSMT" w:cs="TimesNewRomanPSMT"/>
                <w:sz w:val="22"/>
                <w:szCs w:val="22"/>
              </w:rPr>
              <w:t>модулями, где происходит отделение частиц активного ила, а затем сливается в</w:t>
            </w:r>
            <w:r>
              <w:rPr>
                <w:rFonts w:ascii="TimesNewRomanPSMT" w:hAnsi="TimesNewRomanPSMT" w:cs="TimesNewRomanPSMT"/>
                <w:sz w:val="22"/>
                <w:szCs w:val="22"/>
              </w:rPr>
              <w:t xml:space="preserve"> </w:t>
            </w:r>
            <w:r w:rsidRPr="00A74C98">
              <w:rPr>
                <w:rFonts w:ascii="TimesNewRomanPSMT" w:hAnsi="TimesNewRomanPSMT" w:cs="TimesNewRomanPSMT"/>
                <w:sz w:val="22"/>
                <w:szCs w:val="22"/>
              </w:rPr>
              <w:t>промежуточную емкость. Далее, очищенные стоки при помощи центробежных насосов</w:t>
            </w:r>
            <w:r>
              <w:rPr>
                <w:rFonts w:ascii="TimesNewRomanPSMT" w:hAnsi="TimesNewRomanPSMT" w:cs="TimesNewRomanPSMT"/>
                <w:sz w:val="22"/>
                <w:szCs w:val="22"/>
              </w:rPr>
              <w:t xml:space="preserve"> </w:t>
            </w:r>
            <w:r w:rsidRPr="00A74C98">
              <w:rPr>
                <w:rFonts w:ascii="TimesNewRomanPSMT" w:hAnsi="TimesNewRomanPSMT" w:cs="TimesNewRomanPSMT"/>
                <w:sz w:val="22"/>
                <w:szCs w:val="22"/>
              </w:rPr>
              <w:t>подаются на установки ультрафиолетовой дезинфекции для обеззараживания и по</w:t>
            </w:r>
            <w:r>
              <w:rPr>
                <w:rFonts w:ascii="TimesNewRomanPSMT" w:hAnsi="TimesNewRomanPSMT" w:cs="TimesNewRomanPSMT"/>
                <w:sz w:val="22"/>
                <w:szCs w:val="22"/>
              </w:rPr>
              <w:t xml:space="preserve"> </w:t>
            </w:r>
            <w:r w:rsidRPr="00A74C98">
              <w:rPr>
                <w:rFonts w:ascii="TimesNewRomanPSMT" w:hAnsi="TimesNewRomanPSMT" w:cs="TimesNewRomanPSMT"/>
                <w:sz w:val="22"/>
                <w:szCs w:val="22"/>
              </w:rPr>
              <w:t>отводящему напорному коллектору отводятся в приемник сточных вод (поле испарения).</w:t>
            </w:r>
          </w:p>
          <w:p w:rsidR="00A74C98" w:rsidRPr="00A74C98" w:rsidRDefault="00A74C98" w:rsidP="00A74C98">
            <w:pPr>
              <w:autoSpaceDE w:val="0"/>
              <w:autoSpaceDN w:val="0"/>
              <w:adjustRightInd w:val="0"/>
              <w:jc w:val="both"/>
              <w:rPr>
                <w:rFonts w:ascii="TimesNewRomanPSMT" w:hAnsi="TimesNewRomanPSMT" w:cs="TimesNewRomanPSMT"/>
                <w:sz w:val="22"/>
                <w:szCs w:val="22"/>
              </w:rPr>
            </w:pPr>
            <w:r w:rsidRPr="00A74C98">
              <w:rPr>
                <w:rFonts w:ascii="TimesNewRomanPSMT" w:hAnsi="TimesNewRomanPSMT" w:cs="TimesNewRomanPSMT"/>
                <w:sz w:val="22"/>
                <w:szCs w:val="22"/>
              </w:rPr>
              <w:t>Отделяемый осадок сточных вод совместно с избыточным активным илом</w:t>
            </w:r>
            <w:r>
              <w:rPr>
                <w:rFonts w:ascii="TimesNewRomanPSMT" w:hAnsi="TimesNewRomanPSMT" w:cs="TimesNewRomanPSMT"/>
                <w:sz w:val="22"/>
                <w:szCs w:val="22"/>
              </w:rPr>
              <w:t xml:space="preserve"> </w:t>
            </w:r>
            <w:r w:rsidRPr="00A74C98">
              <w:rPr>
                <w:rFonts w:ascii="TimesNewRomanPSMT" w:hAnsi="TimesNewRomanPSMT" w:cs="TimesNewRomanPSMT"/>
                <w:sz w:val="22"/>
                <w:szCs w:val="22"/>
              </w:rPr>
              <w:t>периодически сливается в аэробный минерализатор. После стабилизации и уплотнения</w:t>
            </w:r>
            <w:r>
              <w:rPr>
                <w:rFonts w:ascii="TimesNewRomanPSMT" w:hAnsi="TimesNewRomanPSMT" w:cs="TimesNewRomanPSMT"/>
                <w:sz w:val="22"/>
                <w:szCs w:val="22"/>
              </w:rPr>
              <w:t xml:space="preserve"> </w:t>
            </w:r>
            <w:r w:rsidRPr="00A74C98">
              <w:rPr>
                <w:rFonts w:ascii="TimesNewRomanPSMT" w:hAnsi="TimesNewRomanPSMT" w:cs="TimesNewRomanPSMT"/>
                <w:sz w:val="22"/>
                <w:szCs w:val="22"/>
              </w:rPr>
              <w:t>осадок подается для обезвоживания на мешковую сушилку. Осветленная надиловая вода</w:t>
            </w:r>
            <w:r>
              <w:rPr>
                <w:rFonts w:ascii="TimesNewRomanPSMT" w:hAnsi="TimesNewRomanPSMT" w:cs="TimesNewRomanPSMT"/>
                <w:sz w:val="22"/>
                <w:szCs w:val="22"/>
              </w:rPr>
              <w:t xml:space="preserve"> </w:t>
            </w:r>
            <w:r w:rsidRPr="00A74C98">
              <w:rPr>
                <w:rFonts w:ascii="TimesNewRomanPSMT" w:hAnsi="TimesNewRomanPSMT" w:cs="TimesNewRomanPSMT"/>
                <w:sz w:val="22"/>
                <w:szCs w:val="22"/>
              </w:rPr>
              <w:t>и фильтрат перекачивается на повторную очистку в биореактор.</w:t>
            </w:r>
          </w:p>
          <w:p w:rsidR="00A74C98" w:rsidRDefault="00A74C98" w:rsidP="00A74C98">
            <w:pPr>
              <w:autoSpaceDE w:val="0"/>
              <w:autoSpaceDN w:val="0"/>
              <w:adjustRightInd w:val="0"/>
              <w:jc w:val="both"/>
              <w:rPr>
                <w:rFonts w:ascii="TimesNewRomanPSMT" w:hAnsi="TimesNewRomanPSMT" w:cs="TimesNewRomanPSMT"/>
                <w:sz w:val="22"/>
                <w:szCs w:val="22"/>
              </w:rPr>
            </w:pPr>
            <w:r w:rsidRPr="00A74C98">
              <w:rPr>
                <w:rFonts w:ascii="TimesNewRomanPSMT" w:hAnsi="TimesNewRomanPSMT" w:cs="TimesNewRomanPSMT"/>
                <w:sz w:val="22"/>
                <w:szCs w:val="22"/>
              </w:rPr>
              <w:t>Осадок вывозиться согласно договору с подрядной организацией.</w:t>
            </w:r>
          </w:p>
          <w:p w:rsidR="005E2FA3" w:rsidRPr="004F0840" w:rsidRDefault="005E2FA3" w:rsidP="005E2FA3">
            <w:pPr>
              <w:tabs>
                <w:tab w:val="left" w:pos="248"/>
              </w:tabs>
              <w:jc w:val="both"/>
              <w:rPr>
                <w:rFonts w:ascii="TimesNewRomanPSMT" w:hAnsi="TimesNewRomanPSMT" w:cs="TimesNewRomanPSMT"/>
                <w:sz w:val="22"/>
                <w:szCs w:val="22"/>
              </w:rPr>
            </w:pPr>
            <w:r w:rsidRPr="004F0840">
              <w:rPr>
                <w:rFonts w:ascii="TimesNewRomanPSMT" w:hAnsi="TimesNewRomanPSMT" w:cs="TimesNewRomanPSMT"/>
                <w:sz w:val="22"/>
                <w:szCs w:val="22"/>
              </w:rPr>
              <w:t>Более подробное информация представлена в проекте нормативов допустимых сбросов (приложение 1</w:t>
            </w:r>
            <w:r w:rsidR="00F05813" w:rsidRPr="004F0840">
              <w:rPr>
                <w:rFonts w:ascii="TimesNewRomanPSMT" w:hAnsi="TimesNewRomanPSMT" w:cs="TimesNewRomanPSMT"/>
                <w:sz w:val="22"/>
                <w:szCs w:val="22"/>
              </w:rPr>
              <w:t>2</w:t>
            </w:r>
            <w:r w:rsidRPr="004F0840">
              <w:rPr>
                <w:rFonts w:ascii="TimesNewRomanPSMT" w:hAnsi="TimesNewRomanPSMT" w:cs="TimesNewRomanPSMT"/>
                <w:sz w:val="22"/>
                <w:szCs w:val="22"/>
              </w:rPr>
              <w:t>).</w:t>
            </w:r>
          </w:p>
          <w:p w:rsidR="005E2FA3" w:rsidRDefault="005E2FA3" w:rsidP="005E2FA3">
            <w:pPr>
              <w:tabs>
                <w:tab w:val="left" w:pos="248"/>
              </w:tabs>
              <w:jc w:val="both"/>
              <w:rPr>
                <w:rFonts w:ascii="TimesNewRomanPSMT" w:hAnsi="TimesNewRomanPSMT" w:cs="TimesNewRomanPSMT"/>
                <w:sz w:val="22"/>
                <w:szCs w:val="22"/>
              </w:rPr>
            </w:pPr>
          </w:p>
          <w:p w:rsidR="005E2FA3" w:rsidRPr="004F0840" w:rsidRDefault="005E2FA3" w:rsidP="00F05813">
            <w:pPr>
              <w:pStyle w:val="a4"/>
              <w:numPr>
                <w:ilvl w:val="0"/>
                <w:numId w:val="18"/>
              </w:numPr>
              <w:tabs>
                <w:tab w:val="left" w:pos="248"/>
              </w:tabs>
              <w:spacing w:after="0" w:line="240" w:lineRule="auto"/>
              <w:ind w:left="-34" w:firstLine="34"/>
              <w:jc w:val="both"/>
              <w:rPr>
                <w:rFonts w:cstheme="minorBidi"/>
              </w:rPr>
            </w:pPr>
            <w:r w:rsidRPr="004F0840">
              <w:rPr>
                <w:lang w:eastAsia="x-none"/>
              </w:rPr>
              <w:t>АО «Эмбамунайгаз» пользуется услугами субъекта</w:t>
            </w:r>
            <w:r w:rsidRPr="004F0840">
              <w:rPr>
                <w:b/>
                <w:i/>
                <w:lang w:eastAsia="x-none"/>
              </w:rPr>
              <w:t>,</w:t>
            </w:r>
            <w:r w:rsidRPr="004F0840">
              <w:rPr>
                <w:lang w:eastAsia="x-none"/>
              </w:rPr>
              <w:t xml:space="preserve"> </w:t>
            </w:r>
            <w:r w:rsidRPr="004F0840">
              <w:rPr>
                <w:lang w:eastAsia="ko-KR"/>
              </w:rPr>
              <w:t>который занимается строительством скважин на месторождениях, а также выполняет операции по утилизации буровых сточных вод.</w:t>
            </w:r>
            <w:r w:rsidRPr="004F0840">
              <w:rPr>
                <w:lang w:eastAsia="x-none"/>
              </w:rPr>
              <w:t xml:space="preserve"> (</w:t>
            </w:r>
            <w:r w:rsidRPr="004F0840">
              <w:t>Договор со специализированными организациями определяется путем проведения открытого тендера</w:t>
            </w:r>
            <w:r w:rsidRPr="004F0840">
              <w:rPr>
                <w:lang w:eastAsia="x-none"/>
              </w:rPr>
              <w:t>). Метод утилизации буровых сточных вод является конфиденциальным в коммерческих целях подрядчика.</w:t>
            </w:r>
          </w:p>
          <w:p w:rsidR="005E2FA3" w:rsidRPr="004F0840" w:rsidRDefault="005E2FA3" w:rsidP="005E2FA3">
            <w:pPr>
              <w:tabs>
                <w:tab w:val="left" w:pos="248"/>
              </w:tabs>
              <w:jc w:val="both"/>
              <w:rPr>
                <w:rFonts w:cstheme="minorBidi"/>
                <w:sz w:val="22"/>
                <w:szCs w:val="22"/>
              </w:rPr>
            </w:pPr>
          </w:p>
          <w:p w:rsidR="005E2FA3" w:rsidRDefault="005E2FA3" w:rsidP="005E2FA3">
            <w:pPr>
              <w:tabs>
                <w:tab w:val="left" w:pos="248"/>
              </w:tabs>
              <w:jc w:val="both"/>
              <w:rPr>
                <w:rFonts w:cstheme="minorBidi"/>
                <w:sz w:val="22"/>
                <w:szCs w:val="22"/>
              </w:rPr>
            </w:pPr>
          </w:p>
          <w:p w:rsidR="006F7D47" w:rsidRPr="004F0840" w:rsidRDefault="006F7D47" w:rsidP="005E2FA3">
            <w:pPr>
              <w:tabs>
                <w:tab w:val="left" w:pos="248"/>
              </w:tabs>
              <w:jc w:val="both"/>
              <w:rPr>
                <w:rFonts w:cstheme="minorBidi"/>
                <w:sz w:val="22"/>
                <w:szCs w:val="22"/>
              </w:rPr>
            </w:pPr>
          </w:p>
          <w:p w:rsidR="005E2FA3" w:rsidRPr="004F0840" w:rsidRDefault="005E2FA3" w:rsidP="00F05813">
            <w:pPr>
              <w:pStyle w:val="a4"/>
              <w:numPr>
                <w:ilvl w:val="0"/>
                <w:numId w:val="18"/>
              </w:numPr>
              <w:tabs>
                <w:tab w:val="left" w:pos="248"/>
              </w:tabs>
              <w:spacing w:after="0" w:line="240" w:lineRule="auto"/>
              <w:ind w:left="0" w:firstLine="0"/>
              <w:jc w:val="both"/>
              <w:rPr>
                <w:rFonts w:cstheme="minorBidi"/>
              </w:rPr>
            </w:pPr>
            <w:r w:rsidRPr="004F0840">
              <w:rPr>
                <w:rFonts w:cstheme="minorBidi"/>
              </w:rPr>
              <w:t>Информация о происхождении отходов представлена в разделе в разделе 4.</w:t>
            </w:r>
            <w:r w:rsidR="0080115B" w:rsidRPr="004F0840">
              <w:rPr>
                <w:rFonts w:cstheme="minorBidi"/>
              </w:rPr>
              <w:t>6</w:t>
            </w:r>
            <w:r w:rsidRPr="004F0840">
              <w:rPr>
                <w:rFonts w:cstheme="minorBidi"/>
              </w:rPr>
              <w:t xml:space="preserve"> «Программа управления отходами», стр.</w:t>
            </w:r>
            <w:r w:rsidR="0080115B" w:rsidRPr="004F0840">
              <w:rPr>
                <w:rFonts w:cstheme="minorBidi"/>
              </w:rPr>
              <w:t>97-98</w:t>
            </w:r>
            <w:r w:rsidRPr="004F0840">
              <w:rPr>
                <w:rFonts w:cstheme="minorBidi"/>
              </w:rPr>
              <w:t>.</w:t>
            </w:r>
          </w:p>
          <w:p w:rsidR="005E2FA3" w:rsidRPr="00FA2419" w:rsidRDefault="005E2FA3" w:rsidP="005E2FA3">
            <w:pPr>
              <w:tabs>
                <w:tab w:val="left" w:pos="248"/>
              </w:tabs>
              <w:jc w:val="both"/>
              <w:rPr>
                <w:rFonts w:cstheme="minorBidi"/>
                <w:sz w:val="22"/>
                <w:szCs w:val="22"/>
              </w:rPr>
            </w:pPr>
            <w:r w:rsidRPr="004F0840">
              <w:rPr>
                <w:rFonts w:cstheme="minorBidi"/>
                <w:sz w:val="22"/>
                <w:szCs w:val="22"/>
              </w:rPr>
              <w:t>Программа управления отходами на месторождениях НГДУ «</w:t>
            </w:r>
            <w:r w:rsidR="0080115B" w:rsidRPr="004F0840">
              <w:rPr>
                <w:rFonts w:cstheme="minorBidi"/>
                <w:sz w:val="22"/>
                <w:szCs w:val="22"/>
              </w:rPr>
              <w:t>Жайык</w:t>
            </w:r>
            <w:r w:rsidRPr="004F0840">
              <w:rPr>
                <w:rFonts w:cstheme="minorBidi"/>
                <w:sz w:val="22"/>
                <w:szCs w:val="22"/>
              </w:rPr>
              <w:t>мунайгаз» на 2022г прилагается в приложении 1</w:t>
            </w:r>
            <w:r w:rsidR="0080115B" w:rsidRPr="004F0840">
              <w:rPr>
                <w:rFonts w:cstheme="minorBidi"/>
                <w:sz w:val="22"/>
                <w:szCs w:val="22"/>
              </w:rPr>
              <w:t>3</w:t>
            </w:r>
            <w:r w:rsidRPr="004F0840">
              <w:rPr>
                <w:rFonts w:cstheme="minorBidi"/>
                <w:sz w:val="22"/>
                <w:szCs w:val="22"/>
              </w:rPr>
              <w:t>.</w:t>
            </w:r>
          </w:p>
          <w:p w:rsidR="005E2FA3" w:rsidRPr="00FA2419" w:rsidRDefault="005E2FA3" w:rsidP="005E2FA3">
            <w:pPr>
              <w:tabs>
                <w:tab w:val="left" w:pos="248"/>
              </w:tabs>
              <w:jc w:val="both"/>
              <w:rPr>
                <w:rFonts w:cstheme="minorBidi"/>
                <w:sz w:val="22"/>
                <w:szCs w:val="22"/>
              </w:rPr>
            </w:pPr>
          </w:p>
          <w:p w:rsidR="005E2FA3" w:rsidRPr="00FA2419" w:rsidRDefault="005E2FA3" w:rsidP="005E2FA3">
            <w:pPr>
              <w:tabs>
                <w:tab w:val="left" w:pos="248"/>
              </w:tabs>
              <w:jc w:val="both"/>
              <w:rPr>
                <w:rFonts w:cstheme="minorBidi"/>
                <w:sz w:val="22"/>
                <w:szCs w:val="22"/>
              </w:rPr>
            </w:pPr>
          </w:p>
          <w:p w:rsidR="005E2FA3" w:rsidRPr="00FA2419" w:rsidRDefault="005E2FA3" w:rsidP="005E2FA3">
            <w:pPr>
              <w:tabs>
                <w:tab w:val="left" w:pos="248"/>
              </w:tabs>
              <w:jc w:val="both"/>
              <w:rPr>
                <w:rFonts w:cstheme="minorBidi"/>
                <w:sz w:val="22"/>
                <w:szCs w:val="22"/>
              </w:rPr>
            </w:pPr>
          </w:p>
          <w:p w:rsidR="005E2FA3" w:rsidRPr="00FA2419" w:rsidRDefault="005E2FA3" w:rsidP="005E2FA3">
            <w:pPr>
              <w:tabs>
                <w:tab w:val="left" w:pos="248"/>
              </w:tabs>
              <w:jc w:val="both"/>
              <w:rPr>
                <w:rFonts w:cstheme="minorBidi"/>
                <w:sz w:val="22"/>
                <w:szCs w:val="22"/>
              </w:rPr>
            </w:pPr>
          </w:p>
          <w:p w:rsidR="005E2FA3" w:rsidRPr="00FA2419" w:rsidRDefault="005E2FA3" w:rsidP="005E2FA3">
            <w:pPr>
              <w:tabs>
                <w:tab w:val="left" w:pos="248"/>
              </w:tabs>
              <w:jc w:val="both"/>
              <w:rPr>
                <w:rFonts w:cstheme="minorBidi"/>
                <w:sz w:val="22"/>
                <w:szCs w:val="22"/>
              </w:rPr>
            </w:pPr>
          </w:p>
          <w:p w:rsidR="005E2FA3" w:rsidRPr="00FA2419" w:rsidRDefault="005E2FA3" w:rsidP="005E2FA3">
            <w:pPr>
              <w:tabs>
                <w:tab w:val="left" w:pos="248"/>
              </w:tabs>
              <w:jc w:val="both"/>
              <w:rPr>
                <w:rFonts w:cstheme="minorBidi"/>
                <w:sz w:val="22"/>
                <w:szCs w:val="22"/>
              </w:rPr>
            </w:pPr>
          </w:p>
          <w:p w:rsidR="005E2FA3" w:rsidRPr="00FA2419" w:rsidRDefault="005E2FA3" w:rsidP="005E2FA3">
            <w:pPr>
              <w:tabs>
                <w:tab w:val="left" w:pos="248"/>
              </w:tabs>
              <w:jc w:val="both"/>
              <w:rPr>
                <w:rFonts w:cstheme="minorBidi"/>
                <w:sz w:val="22"/>
                <w:szCs w:val="22"/>
              </w:rPr>
            </w:pPr>
          </w:p>
          <w:p w:rsidR="005E2FA3" w:rsidRPr="00FA2419" w:rsidRDefault="005E2FA3" w:rsidP="005E2FA3">
            <w:pPr>
              <w:tabs>
                <w:tab w:val="left" w:pos="248"/>
              </w:tabs>
              <w:jc w:val="both"/>
              <w:rPr>
                <w:rFonts w:cstheme="minorBidi"/>
                <w:sz w:val="22"/>
                <w:szCs w:val="22"/>
              </w:rPr>
            </w:pPr>
          </w:p>
          <w:p w:rsidR="005E2FA3" w:rsidRPr="00FA2419" w:rsidRDefault="005E2FA3" w:rsidP="005E2FA3">
            <w:pPr>
              <w:tabs>
                <w:tab w:val="left" w:pos="248"/>
              </w:tabs>
              <w:jc w:val="both"/>
              <w:rPr>
                <w:rFonts w:cstheme="minorBidi"/>
                <w:sz w:val="22"/>
                <w:szCs w:val="22"/>
              </w:rPr>
            </w:pPr>
          </w:p>
          <w:p w:rsidR="005E2FA3" w:rsidRPr="00FA2419" w:rsidRDefault="005E2FA3" w:rsidP="005E2FA3">
            <w:pPr>
              <w:tabs>
                <w:tab w:val="left" w:pos="248"/>
              </w:tabs>
              <w:jc w:val="both"/>
              <w:rPr>
                <w:rFonts w:cstheme="minorBidi"/>
                <w:sz w:val="22"/>
                <w:szCs w:val="22"/>
              </w:rPr>
            </w:pPr>
          </w:p>
          <w:p w:rsidR="005E2FA3" w:rsidRPr="00FA2419" w:rsidRDefault="005E2FA3" w:rsidP="005E2FA3">
            <w:pPr>
              <w:tabs>
                <w:tab w:val="left" w:pos="248"/>
              </w:tabs>
              <w:jc w:val="both"/>
              <w:rPr>
                <w:rFonts w:cstheme="minorBidi"/>
                <w:sz w:val="22"/>
                <w:szCs w:val="22"/>
              </w:rPr>
            </w:pPr>
          </w:p>
          <w:p w:rsidR="005E2FA3" w:rsidRPr="00FA2419" w:rsidRDefault="005E2FA3" w:rsidP="005E2FA3">
            <w:pPr>
              <w:tabs>
                <w:tab w:val="left" w:pos="248"/>
              </w:tabs>
              <w:jc w:val="both"/>
              <w:rPr>
                <w:rFonts w:cstheme="minorBidi"/>
                <w:sz w:val="22"/>
                <w:szCs w:val="22"/>
              </w:rPr>
            </w:pPr>
          </w:p>
          <w:p w:rsidR="005E2FA3" w:rsidRPr="00FA2419" w:rsidRDefault="005E2FA3" w:rsidP="005E2FA3">
            <w:pPr>
              <w:tabs>
                <w:tab w:val="left" w:pos="248"/>
              </w:tabs>
              <w:jc w:val="both"/>
              <w:rPr>
                <w:rFonts w:cstheme="minorBidi"/>
                <w:sz w:val="22"/>
                <w:szCs w:val="22"/>
              </w:rPr>
            </w:pPr>
          </w:p>
          <w:p w:rsidR="0004782E" w:rsidRDefault="0004782E" w:rsidP="004F0840">
            <w:pPr>
              <w:pStyle w:val="a4"/>
              <w:numPr>
                <w:ilvl w:val="0"/>
                <w:numId w:val="18"/>
              </w:numPr>
              <w:tabs>
                <w:tab w:val="left" w:pos="0"/>
                <w:tab w:val="left" w:pos="331"/>
              </w:tabs>
              <w:spacing w:after="0" w:line="240" w:lineRule="auto"/>
              <w:ind w:left="0" w:firstLine="0"/>
              <w:jc w:val="both"/>
              <w:rPr>
                <w:rFonts w:cstheme="minorBidi"/>
              </w:rPr>
            </w:pPr>
            <w:r>
              <w:rPr>
                <w:rFonts w:cstheme="minorBidi"/>
              </w:rPr>
              <w:t xml:space="preserve">В разделе 5.3 представлена </w:t>
            </w:r>
            <w:r w:rsidRPr="0004782E">
              <w:rPr>
                <w:rFonts w:cstheme="minorBidi"/>
              </w:rPr>
              <w:t>Оценка воздействия на подземные и поверхностные воды</w:t>
            </w:r>
            <w:r>
              <w:rPr>
                <w:rFonts w:cstheme="minorBidi"/>
              </w:rPr>
              <w:t xml:space="preserve">. </w:t>
            </w:r>
          </w:p>
          <w:p w:rsidR="005E2FA3" w:rsidRPr="0080115B" w:rsidRDefault="0004782E" w:rsidP="004F0840">
            <w:pPr>
              <w:pStyle w:val="a4"/>
              <w:tabs>
                <w:tab w:val="left" w:pos="0"/>
                <w:tab w:val="left" w:pos="331"/>
              </w:tabs>
              <w:spacing w:after="0" w:line="240" w:lineRule="auto"/>
              <w:ind w:left="0"/>
              <w:jc w:val="both"/>
              <w:rPr>
                <w:rFonts w:cstheme="minorBidi"/>
              </w:rPr>
            </w:pPr>
            <w:r>
              <w:rPr>
                <w:rFonts w:cstheme="minorBidi"/>
              </w:rPr>
              <w:t xml:space="preserve">Месторождение Камышитовое Юго-Восточное расположен за пределами водоохранных зон рекиУрал, Жем, Сагиз, Уил и Каспийского моря. </w:t>
            </w:r>
            <w:r w:rsidRPr="0004782E">
              <w:rPr>
                <w:rFonts w:cstheme="minorBidi"/>
              </w:rPr>
              <w:t>Расстояние от точки проектной скважины №466 до Каспийского моря составляет – 1960 м.</w:t>
            </w:r>
            <w:r>
              <w:rPr>
                <w:rFonts w:cstheme="minorBidi"/>
              </w:rPr>
              <w:t xml:space="preserve"> </w:t>
            </w:r>
            <w:r w:rsidR="00C74D37">
              <w:rPr>
                <w:rFonts w:cstheme="minorBidi"/>
              </w:rPr>
              <w:t xml:space="preserve"> В приложении 4 отчета ОВОС представлено </w:t>
            </w:r>
            <w:r w:rsidR="00C74D37" w:rsidRPr="00C74D37">
              <w:rPr>
                <w:rFonts w:cstheme="minorBidi"/>
              </w:rPr>
              <w:t>Ответное письмо от РГУ «Жайык-Каспийская бассейновая инспекция по регулированию использования и охране водных ресурсов</w:t>
            </w:r>
          </w:p>
          <w:p w:rsidR="005E2FA3" w:rsidRPr="004F0840" w:rsidRDefault="005E2FA3" w:rsidP="005E2FA3">
            <w:pPr>
              <w:pStyle w:val="a4"/>
              <w:numPr>
                <w:ilvl w:val="0"/>
                <w:numId w:val="18"/>
              </w:numPr>
              <w:tabs>
                <w:tab w:val="left" w:pos="248"/>
              </w:tabs>
              <w:ind w:hanging="720"/>
              <w:jc w:val="both"/>
              <w:rPr>
                <w:rFonts w:cstheme="minorBidi"/>
                <w:sz w:val="20"/>
                <w:szCs w:val="20"/>
              </w:rPr>
            </w:pPr>
          </w:p>
          <w:p w:rsidR="005E2FA3" w:rsidRPr="0080115B" w:rsidRDefault="00A751DB" w:rsidP="004F0840">
            <w:pPr>
              <w:pStyle w:val="a4"/>
              <w:numPr>
                <w:ilvl w:val="0"/>
                <w:numId w:val="28"/>
              </w:numPr>
              <w:tabs>
                <w:tab w:val="left" w:pos="248"/>
                <w:tab w:val="left" w:pos="390"/>
              </w:tabs>
              <w:spacing w:after="0" w:line="240" w:lineRule="auto"/>
              <w:ind w:left="0" w:firstLine="0"/>
              <w:jc w:val="both"/>
              <w:rPr>
                <w:rFonts w:cstheme="minorBidi"/>
              </w:rPr>
            </w:pPr>
            <w:r w:rsidRPr="0080115B">
              <w:rPr>
                <w:rFonts w:cstheme="minorBidi"/>
              </w:rPr>
              <w:t xml:space="preserve">Мероприятия по предотвращению загрязнения подземных </w:t>
            </w:r>
            <w:r w:rsidR="0080115B" w:rsidRPr="0080115B">
              <w:rPr>
                <w:rFonts w:cstheme="minorBidi"/>
              </w:rPr>
              <w:t>вод прилагается</w:t>
            </w:r>
            <w:r w:rsidRPr="0080115B">
              <w:rPr>
                <w:rFonts w:cstheme="minorBidi"/>
              </w:rPr>
              <w:t xml:space="preserve"> в тексте Отчета ОВОС, раздел 5.</w:t>
            </w:r>
            <w:r w:rsidR="0080115B" w:rsidRPr="0080115B">
              <w:rPr>
                <w:rFonts w:cstheme="minorBidi"/>
              </w:rPr>
              <w:t>3</w:t>
            </w:r>
            <w:r w:rsidRPr="0080115B">
              <w:rPr>
                <w:rFonts w:cstheme="minorBidi"/>
              </w:rPr>
              <w:t>. «Оценка воздействия на поверхностные и подземные воды» стр.1</w:t>
            </w:r>
            <w:r w:rsidR="0080115B" w:rsidRPr="0080115B">
              <w:rPr>
                <w:rFonts w:cstheme="minorBidi"/>
              </w:rPr>
              <w:t>34</w:t>
            </w:r>
            <w:r w:rsidRPr="0080115B">
              <w:rPr>
                <w:rFonts w:cstheme="minorBidi"/>
              </w:rPr>
              <w:t>.</w:t>
            </w:r>
          </w:p>
          <w:p w:rsidR="005E2FA3" w:rsidRPr="00FA2419" w:rsidRDefault="005E2FA3" w:rsidP="005E2FA3">
            <w:pPr>
              <w:tabs>
                <w:tab w:val="left" w:pos="248"/>
                <w:tab w:val="left" w:pos="571"/>
              </w:tabs>
              <w:ind w:left="360"/>
              <w:jc w:val="both"/>
              <w:rPr>
                <w:rFonts w:cstheme="minorBidi"/>
                <w:sz w:val="22"/>
                <w:szCs w:val="22"/>
              </w:rPr>
            </w:pPr>
          </w:p>
          <w:p w:rsidR="005E2FA3" w:rsidRPr="00FA2419" w:rsidRDefault="005E2FA3" w:rsidP="005E2FA3">
            <w:pPr>
              <w:tabs>
                <w:tab w:val="left" w:pos="248"/>
                <w:tab w:val="left" w:pos="571"/>
              </w:tabs>
              <w:ind w:left="360"/>
              <w:jc w:val="both"/>
              <w:rPr>
                <w:rFonts w:cstheme="minorBidi"/>
                <w:sz w:val="22"/>
                <w:szCs w:val="22"/>
              </w:rPr>
            </w:pPr>
          </w:p>
          <w:p w:rsidR="005E2FA3" w:rsidRPr="00FA2419" w:rsidRDefault="005E2FA3" w:rsidP="005E2FA3">
            <w:pPr>
              <w:tabs>
                <w:tab w:val="left" w:pos="248"/>
                <w:tab w:val="left" w:pos="571"/>
              </w:tabs>
              <w:jc w:val="both"/>
              <w:rPr>
                <w:rFonts w:cstheme="minorBidi"/>
                <w:sz w:val="22"/>
                <w:szCs w:val="22"/>
              </w:rPr>
            </w:pPr>
          </w:p>
          <w:p w:rsidR="005E2FA3" w:rsidRPr="00FA2419" w:rsidRDefault="005E2FA3" w:rsidP="005E2FA3">
            <w:pPr>
              <w:tabs>
                <w:tab w:val="left" w:pos="248"/>
                <w:tab w:val="left" w:pos="571"/>
              </w:tabs>
              <w:jc w:val="both"/>
              <w:rPr>
                <w:rFonts w:cstheme="minorBidi"/>
                <w:sz w:val="22"/>
                <w:szCs w:val="22"/>
              </w:rPr>
            </w:pPr>
          </w:p>
          <w:p w:rsidR="005E2FA3" w:rsidRPr="00FA2419" w:rsidRDefault="005E2FA3" w:rsidP="005E2FA3">
            <w:pPr>
              <w:tabs>
                <w:tab w:val="left" w:pos="248"/>
                <w:tab w:val="left" w:pos="571"/>
              </w:tabs>
              <w:jc w:val="both"/>
              <w:rPr>
                <w:rFonts w:cstheme="minorBidi"/>
                <w:sz w:val="22"/>
                <w:szCs w:val="22"/>
              </w:rPr>
            </w:pPr>
          </w:p>
          <w:p w:rsidR="005E2FA3" w:rsidRPr="00FA2419" w:rsidRDefault="005E2FA3" w:rsidP="005E2FA3">
            <w:pPr>
              <w:tabs>
                <w:tab w:val="left" w:pos="248"/>
                <w:tab w:val="left" w:pos="571"/>
              </w:tabs>
              <w:jc w:val="both"/>
              <w:rPr>
                <w:rFonts w:cstheme="minorBidi"/>
                <w:sz w:val="22"/>
                <w:szCs w:val="22"/>
              </w:rPr>
            </w:pPr>
          </w:p>
          <w:p w:rsidR="005E2FA3" w:rsidRPr="00FA2419" w:rsidRDefault="005E2FA3" w:rsidP="005E2FA3">
            <w:pPr>
              <w:tabs>
                <w:tab w:val="left" w:pos="248"/>
                <w:tab w:val="left" w:pos="571"/>
              </w:tabs>
              <w:jc w:val="both"/>
              <w:rPr>
                <w:rFonts w:cstheme="minorBidi"/>
                <w:sz w:val="22"/>
                <w:szCs w:val="22"/>
              </w:rPr>
            </w:pPr>
          </w:p>
          <w:p w:rsidR="005E2FA3" w:rsidRPr="00FA2419" w:rsidRDefault="005E2FA3" w:rsidP="005E2FA3">
            <w:pPr>
              <w:tabs>
                <w:tab w:val="left" w:pos="248"/>
                <w:tab w:val="left" w:pos="571"/>
              </w:tabs>
              <w:jc w:val="both"/>
              <w:rPr>
                <w:rFonts w:cstheme="minorBidi"/>
                <w:sz w:val="22"/>
                <w:szCs w:val="22"/>
              </w:rPr>
            </w:pPr>
          </w:p>
          <w:p w:rsidR="005E2FA3" w:rsidRPr="00FA2419" w:rsidRDefault="005E2FA3" w:rsidP="005E2FA3">
            <w:pPr>
              <w:tabs>
                <w:tab w:val="left" w:pos="248"/>
                <w:tab w:val="left" w:pos="571"/>
              </w:tabs>
              <w:jc w:val="both"/>
              <w:rPr>
                <w:rFonts w:cstheme="minorBidi"/>
                <w:sz w:val="22"/>
                <w:szCs w:val="22"/>
              </w:rPr>
            </w:pPr>
          </w:p>
          <w:p w:rsidR="005E2FA3" w:rsidRPr="00FA2419" w:rsidRDefault="005E2FA3" w:rsidP="005E2FA3">
            <w:pPr>
              <w:tabs>
                <w:tab w:val="left" w:pos="248"/>
                <w:tab w:val="left" w:pos="571"/>
              </w:tabs>
              <w:jc w:val="both"/>
              <w:rPr>
                <w:rFonts w:cstheme="minorBidi"/>
                <w:sz w:val="22"/>
                <w:szCs w:val="22"/>
              </w:rPr>
            </w:pPr>
          </w:p>
          <w:p w:rsidR="005E2FA3" w:rsidRPr="00FA2419" w:rsidRDefault="005E2FA3" w:rsidP="005E2FA3">
            <w:pPr>
              <w:tabs>
                <w:tab w:val="left" w:pos="248"/>
                <w:tab w:val="left" w:pos="571"/>
              </w:tabs>
              <w:jc w:val="both"/>
              <w:rPr>
                <w:rFonts w:cstheme="minorBidi"/>
                <w:sz w:val="22"/>
                <w:szCs w:val="22"/>
              </w:rPr>
            </w:pPr>
          </w:p>
          <w:p w:rsidR="005E2FA3" w:rsidRPr="00FA2419" w:rsidRDefault="005E2FA3" w:rsidP="005E2FA3">
            <w:pPr>
              <w:tabs>
                <w:tab w:val="left" w:pos="248"/>
                <w:tab w:val="left" w:pos="571"/>
              </w:tabs>
              <w:jc w:val="both"/>
              <w:rPr>
                <w:rFonts w:cstheme="minorBidi"/>
                <w:sz w:val="22"/>
                <w:szCs w:val="22"/>
              </w:rPr>
            </w:pPr>
          </w:p>
          <w:p w:rsidR="005E2FA3" w:rsidRDefault="005E2FA3" w:rsidP="005E2FA3">
            <w:pPr>
              <w:tabs>
                <w:tab w:val="left" w:pos="248"/>
                <w:tab w:val="left" w:pos="571"/>
              </w:tabs>
              <w:jc w:val="both"/>
              <w:rPr>
                <w:rFonts w:cstheme="minorBidi"/>
                <w:sz w:val="22"/>
                <w:szCs w:val="22"/>
              </w:rPr>
            </w:pPr>
          </w:p>
          <w:p w:rsidR="004F0840" w:rsidRDefault="004F0840" w:rsidP="005E2FA3">
            <w:pPr>
              <w:tabs>
                <w:tab w:val="left" w:pos="248"/>
                <w:tab w:val="left" w:pos="571"/>
              </w:tabs>
              <w:jc w:val="both"/>
              <w:rPr>
                <w:rFonts w:cstheme="minorBidi"/>
                <w:sz w:val="22"/>
                <w:szCs w:val="22"/>
              </w:rPr>
            </w:pPr>
          </w:p>
          <w:p w:rsidR="004F0840" w:rsidRDefault="004F0840" w:rsidP="005E2FA3">
            <w:pPr>
              <w:tabs>
                <w:tab w:val="left" w:pos="248"/>
                <w:tab w:val="left" w:pos="571"/>
              </w:tabs>
              <w:jc w:val="both"/>
              <w:rPr>
                <w:rFonts w:cstheme="minorBidi"/>
                <w:sz w:val="22"/>
                <w:szCs w:val="22"/>
              </w:rPr>
            </w:pPr>
          </w:p>
          <w:p w:rsidR="005158B4" w:rsidRPr="00FA2419" w:rsidRDefault="005158B4" w:rsidP="005E2FA3">
            <w:pPr>
              <w:tabs>
                <w:tab w:val="left" w:pos="248"/>
                <w:tab w:val="left" w:pos="571"/>
              </w:tabs>
              <w:jc w:val="both"/>
              <w:rPr>
                <w:rFonts w:cstheme="minorBidi"/>
                <w:sz w:val="22"/>
                <w:szCs w:val="22"/>
              </w:rPr>
            </w:pPr>
          </w:p>
          <w:p w:rsidR="005E2FA3" w:rsidRDefault="005E2FA3" w:rsidP="005E2FA3">
            <w:pPr>
              <w:tabs>
                <w:tab w:val="left" w:pos="248"/>
                <w:tab w:val="left" w:pos="571"/>
              </w:tabs>
              <w:jc w:val="both"/>
              <w:rPr>
                <w:rFonts w:cstheme="minorBidi"/>
                <w:sz w:val="22"/>
                <w:szCs w:val="22"/>
              </w:rPr>
            </w:pPr>
          </w:p>
          <w:p w:rsidR="005158B4" w:rsidRPr="00FA2419" w:rsidRDefault="005158B4" w:rsidP="005E2FA3">
            <w:pPr>
              <w:tabs>
                <w:tab w:val="left" w:pos="248"/>
                <w:tab w:val="left" w:pos="571"/>
              </w:tabs>
              <w:jc w:val="both"/>
              <w:rPr>
                <w:rFonts w:cstheme="minorBidi"/>
                <w:sz w:val="22"/>
                <w:szCs w:val="22"/>
              </w:rPr>
            </w:pPr>
          </w:p>
          <w:p w:rsidR="005E2FA3" w:rsidRPr="00FA2419" w:rsidRDefault="0080115B" w:rsidP="0080115B">
            <w:pPr>
              <w:pStyle w:val="a4"/>
              <w:numPr>
                <w:ilvl w:val="0"/>
                <w:numId w:val="28"/>
              </w:numPr>
              <w:tabs>
                <w:tab w:val="left" w:pos="248"/>
                <w:tab w:val="left" w:pos="390"/>
              </w:tabs>
              <w:ind w:hanging="720"/>
              <w:jc w:val="both"/>
              <w:rPr>
                <w:rFonts w:cstheme="minorBidi"/>
              </w:rPr>
            </w:pPr>
            <w:r w:rsidRPr="0080115B">
              <w:rPr>
                <w:rFonts w:cstheme="minorBidi"/>
              </w:rPr>
              <w:t>В проекте представлен раздел 4.7 «Рекультивация земель», стр.</w:t>
            </w:r>
            <w:r w:rsidR="00F9773B">
              <w:rPr>
                <w:rFonts w:cstheme="minorBidi"/>
              </w:rPr>
              <w:t>12</w:t>
            </w:r>
            <w:r w:rsidRPr="0080115B">
              <w:rPr>
                <w:rFonts w:cstheme="minorBidi"/>
              </w:rPr>
              <w:t>5.</w:t>
            </w:r>
          </w:p>
          <w:p w:rsidR="005E2FA3" w:rsidRPr="00FA2419" w:rsidRDefault="005E2FA3" w:rsidP="005E2FA3">
            <w:pPr>
              <w:tabs>
                <w:tab w:val="left" w:pos="248"/>
                <w:tab w:val="left" w:pos="571"/>
              </w:tabs>
              <w:ind w:left="360"/>
              <w:jc w:val="both"/>
              <w:rPr>
                <w:rFonts w:cstheme="minorBidi"/>
                <w:sz w:val="22"/>
                <w:szCs w:val="22"/>
              </w:rPr>
            </w:pPr>
          </w:p>
          <w:p w:rsidR="005E2FA3" w:rsidRPr="00FA2419" w:rsidRDefault="005E2FA3" w:rsidP="005E2FA3">
            <w:pPr>
              <w:tabs>
                <w:tab w:val="left" w:pos="248"/>
                <w:tab w:val="left" w:pos="571"/>
              </w:tabs>
              <w:ind w:left="360"/>
              <w:jc w:val="both"/>
              <w:rPr>
                <w:rFonts w:cstheme="minorBidi"/>
                <w:sz w:val="22"/>
                <w:szCs w:val="22"/>
              </w:rPr>
            </w:pPr>
          </w:p>
          <w:p w:rsidR="005E2FA3" w:rsidRPr="00FA2419" w:rsidRDefault="005E2FA3" w:rsidP="005E2FA3">
            <w:pPr>
              <w:tabs>
                <w:tab w:val="left" w:pos="248"/>
                <w:tab w:val="left" w:pos="571"/>
              </w:tabs>
              <w:ind w:left="360"/>
              <w:jc w:val="both"/>
              <w:rPr>
                <w:rFonts w:cstheme="minorBidi"/>
                <w:sz w:val="22"/>
                <w:szCs w:val="22"/>
              </w:rPr>
            </w:pPr>
          </w:p>
          <w:p w:rsidR="005E2FA3" w:rsidRPr="00FA2419" w:rsidRDefault="005E2FA3" w:rsidP="005E2FA3">
            <w:pPr>
              <w:tabs>
                <w:tab w:val="left" w:pos="248"/>
                <w:tab w:val="left" w:pos="571"/>
              </w:tabs>
              <w:ind w:left="360"/>
              <w:jc w:val="both"/>
              <w:rPr>
                <w:rFonts w:cstheme="minorBidi"/>
                <w:sz w:val="22"/>
                <w:szCs w:val="22"/>
              </w:rPr>
            </w:pPr>
          </w:p>
          <w:p w:rsidR="005E2FA3" w:rsidRPr="00FA2419" w:rsidRDefault="005E2FA3" w:rsidP="005E2FA3">
            <w:pPr>
              <w:tabs>
                <w:tab w:val="left" w:pos="248"/>
                <w:tab w:val="left" w:pos="571"/>
              </w:tabs>
              <w:ind w:left="360"/>
              <w:jc w:val="both"/>
              <w:rPr>
                <w:rFonts w:cstheme="minorBidi"/>
                <w:sz w:val="22"/>
                <w:szCs w:val="22"/>
              </w:rPr>
            </w:pPr>
          </w:p>
          <w:p w:rsidR="005E2FA3" w:rsidRPr="00FA2419" w:rsidRDefault="005E2FA3" w:rsidP="005E2FA3">
            <w:pPr>
              <w:tabs>
                <w:tab w:val="left" w:pos="248"/>
                <w:tab w:val="left" w:pos="571"/>
              </w:tabs>
              <w:ind w:left="360"/>
              <w:jc w:val="both"/>
              <w:rPr>
                <w:rFonts w:cstheme="minorBidi"/>
                <w:sz w:val="22"/>
                <w:szCs w:val="22"/>
              </w:rPr>
            </w:pPr>
          </w:p>
          <w:p w:rsidR="005E2FA3" w:rsidRPr="00FA2419" w:rsidRDefault="005E2FA3" w:rsidP="005E2FA3">
            <w:pPr>
              <w:tabs>
                <w:tab w:val="left" w:pos="248"/>
                <w:tab w:val="left" w:pos="571"/>
              </w:tabs>
              <w:ind w:left="360"/>
              <w:jc w:val="both"/>
              <w:rPr>
                <w:rFonts w:cstheme="minorBidi"/>
                <w:sz w:val="22"/>
                <w:szCs w:val="22"/>
              </w:rPr>
            </w:pPr>
          </w:p>
          <w:p w:rsidR="005E2FA3" w:rsidRPr="00FA2419" w:rsidRDefault="005E2FA3" w:rsidP="005E2FA3">
            <w:pPr>
              <w:tabs>
                <w:tab w:val="left" w:pos="248"/>
                <w:tab w:val="left" w:pos="571"/>
              </w:tabs>
              <w:ind w:left="360"/>
              <w:jc w:val="both"/>
              <w:rPr>
                <w:rFonts w:cstheme="minorBidi"/>
                <w:sz w:val="22"/>
                <w:szCs w:val="22"/>
              </w:rPr>
            </w:pPr>
          </w:p>
          <w:p w:rsidR="005E2FA3" w:rsidRPr="00FA2419" w:rsidRDefault="005E2FA3" w:rsidP="005E2FA3">
            <w:pPr>
              <w:tabs>
                <w:tab w:val="left" w:pos="248"/>
                <w:tab w:val="left" w:pos="571"/>
              </w:tabs>
              <w:ind w:left="360"/>
              <w:jc w:val="both"/>
              <w:rPr>
                <w:rFonts w:cstheme="minorBidi"/>
                <w:sz w:val="22"/>
                <w:szCs w:val="22"/>
              </w:rPr>
            </w:pPr>
          </w:p>
          <w:p w:rsidR="005E2FA3" w:rsidRPr="00FA2419" w:rsidRDefault="005E2FA3" w:rsidP="005E2FA3">
            <w:pPr>
              <w:tabs>
                <w:tab w:val="left" w:pos="248"/>
                <w:tab w:val="left" w:pos="571"/>
              </w:tabs>
              <w:ind w:left="360"/>
              <w:jc w:val="both"/>
              <w:rPr>
                <w:rFonts w:cstheme="minorBidi"/>
                <w:sz w:val="22"/>
                <w:szCs w:val="22"/>
              </w:rPr>
            </w:pPr>
          </w:p>
          <w:p w:rsidR="005E2FA3" w:rsidRPr="00FA2419" w:rsidRDefault="005E2FA3" w:rsidP="005E2FA3">
            <w:pPr>
              <w:tabs>
                <w:tab w:val="left" w:pos="248"/>
                <w:tab w:val="left" w:pos="571"/>
              </w:tabs>
              <w:ind w:left="360"/>
              <w:jc w:val="both"/>
              <w:rPr>
                <w:rFonts w:cstheme="minorBidi"/>
                <w:sz w:val="22"/>
                <w:szCs w:val="22"/>
              </w:rPr>
            </w:pPr>
          </w:p>
          <w:p w:rsidR="005E2FA3" w:rsidRPr="00FA2419" w:rsidRDefault="005E2FA3" w:rsidP="005E2FA3">
            <w:pPr>
              <w:tabs>
                <w:tab w:val="left" w:pos="248"/>
                <w:tab w:val="left" w:pos="571"/>
              </w:tabs>
              <w:ind w:left="360"/>
              <w:jc w:val="both"/>
              <w:rPr>
                <w:rFonts w:cstheme="minorBidi"/>
                <w:sz w:val="22"/>
                <w:szCs w:val="22"/>
              </w:rPr>
            </w:pPr>
          </w:p>
          <w:p w:rsidR="005E2FA3" w:rsidRPr="00FA2419" w:rsidRDefault="005E2FA3" w:rsidP="004F0840">
            <w:pPr>
              <w:pStyle w:val="a4"/>
              <w:numPr>
                <w:ilvl w:val="0"/>
                <w:numId w:val="28"/>
              </w:numPr>
              <w:tabs>
                <w:tab w:val="left" w:pos="248"/>
                <w:tab w:val="left" w:pos="406"/>
                <w:tab w:val="left" w:pos="532"/>
              </w:tabs>
              <w:autoSpaceDE w:val="0"/>
              <w:autoSpaceDN w:val="0"/>
              <w:adjustRightInd w:val="0"/>
              <w:spacing w:after="0" w:line="240" w:lineRule="auto"/>
              <w:ind w:left="0" w:firstLine="0"/>
              <w:jc w:val="both"/>
              <w:rPr>
                <w:rFonts w:eastAsia="Calibri"/>
                <w:b/>
                <w:i/>
                <w:color w:val="000000"/>
              </w:rPr>
            </w:pPr>
            <w:r w:rsidRPr="00FA2419">
              <w:rPr>
                <w:rFonts w:eastAsia="Calibri"/>
              </w:rPr>
              <w:t>Объемы образования всех видов отходов проектируемого объекта с разделением их на строительство и эксплуатации, а также к</w:t>
            </w:r>
            <w:r w:rsidRPr="00FA2419">
              <w:rPr>
                <w:rFonts w:eastAsia="Calibri"/>
                <w:b/>
                <w:i/>
              </w:rPr>
              <w:t>ласс опасности отходов (опасный, неопасный, зеркальные отходы) были указаны</w:t>
            </w:r>
            <w:r w:rsidRPr="00FA2419">
              <w:rPr>
                <w:rFonts w:eastAsia="Calibri"/>
                <w:b/>
                <w:i/>
                <w:color w:val="000000"/>
                <w:lang w:val="kk-KZ"/>
              </w:rPr>
              <w:t xml:space="preserve"> в ранее предоставленном проекте, в разделе 4.6 </w:t>
            </w:r>
            <w:r w:rsidRPr="00FA2419">
              <w:rPr>
                <w:rFonts w:eastAsia="Calibri"/>
                <w:b/>
                <w:i/>
                <w:color w:val="000000"/>
              </w:rPr>
              <w:t>«Программа управления отходами», таблицы 4.</w:t>
            </w:r>
            <w:r w:rsidR="00F9773B">
              <w:rPr>
                <w:rFonts w:eastAsia="Calibri"/>
                <w:b/>
                <w:i/>
                <w:color w:val="000000"/>
              </w:rPr>
              <w:t>78</w:t>
            </w:r>
            <w:r w:rsidRPr="00FA2419">
              <w:rPr>
                <w:rFonts w:eastAsia="Calibri"/>
                <w:b/>
                <w:i/>
                <w:color w:val="000000"/>
              </w:rPr>
              <w:t>-4.</w:t>
            </w:r>
            <w:r w:rsidR="00F9773B">
              <w:rPr>
                <w:rFonts w:eastAsia="Calibri"/>
                <w:b/>
                <w:i/>
                <w:color w:val="000000"/>
              </w:rPr>
              <w:t>88</w:t>
            </w:r>
            <w:r w:rsidRPr="00FA2419">
              <w:rPr>
                <w:rFonts w:eastAsia="Calibri"/>
                <w:b/>
                <w:i/>
                <w:color w:val="000000"/>
              </w:rPr>
              <w:t>,</w:t>
            </w:r>
            <w:r w:rsidR="00F9773B">
              <w:rPr>
                <w:rFonts w:eastAsia="Calibri"/>
                <w:b/>
                <w:i/>
                <w:color w:val="000000"/>
              </w:rPr>
              <w:t xml:space="preserve"> </w:t>
            </w:r>
            <w:r w:rsidRPr="00FA2419">
              <w:rPr>
                <w:rFonts w:eastAsia="Calibri"/>
                <w:b/>
                <w:i/>
                <w:color w:val="000000"/>
              </w:rPr>
              <w:t xml:space="preserve">стр. </w:t>
            </w:r>
            <w:r w:rsidR="00F9773B">
              <w:rPr>
                <w:rFonts w:eastAsia="Calibri"/>
                <w:b/>
                <w:i/>
                <w:color w:val="000000"/>
              </w:rPr>
              <w:t>114</w:t>
            </w:r>
            <w:r w:rsidRPr="00FA2419">
              <w:rPr>
                <w:rFonts w:eastAsia="Calibri"/>
                <w:b/>
                <w:i/>
                <w:color w:val="000000"/>
              </w:rPr>
              <w:t>-</w:t>
            </w:r>
            <w:r w:rsidR="00F9773B">
              <w:rPr>
                <w:rFonts w:eastAsia="Calibri"/>
                <w:b/>
                <w:i/>
                <w:color w:val="000000"/>
              </w:rPr>
              <w:t>121</w:t>
            </w:r>
            <w:r w:rsidRPr="00FA2419">
              <w:rPr>
                <w:rFonts w:eastAsia="Calibri"/>
                <w:b/>
                <w:i/>
                <w:color w:val="000000"/>
              </w:rPr>
              <w:t>.</w:t>
            </w:r>
          </w:p>
          <w:p w:rsidR="005E2FA3" w:rsidRPr="00FA2419" w:rsidRDefault="005E2FA3" w:rsidP="005E2FA3">
            <w:pPr>
              <w:tabs>
                <w:tab w:val="left" w:pos="248"/>
                <w:tab w:val="left" w:pos="406"/>
                <w:tab w:val="left" w:pos="532"/>
              </w:tabs>
              <w:ind w:firstLine="709"/>
              <w:jc w:val="both"/>
              <w:rPr>
                <w:rFonts w:eastAsia="Calibri"/>
                <w:sz w:val="22"/>
                <w:szCs w:val="22"/>
                <w:lang w:eastAsia="x-none"/>
              </w:rPr>
            </w:pPr>
            <w:r w:rsidRPr="00FA2419">
              <w:rPr>
                <w:rFonts w:eastAsia="Calibri"/>
                <w:sz w:val="22"/>
                <w:szCs w:val="22"/>
                <w:lang w:eastAsia="x-none"/>
              </w:rPr>
              <w:t>АО «Эмбамунайгаз» пользуется услугами субъекта</w:t>
            </w:r>
            <w:r w:rsidRPr="00FA2419">
              <w:rPr>
                <w:rFonts w:eastAsia="Calibri"/>
                <w:b/>
                <w:i/>
                <w:sz w:val="22"/>
                <w:szCs w:val="22"/>
                <w:lang w:eastAsia="x-none"/>
              </w:rPr>
              <w:t>,</w:t>
            </w:r>
            <w:r w:rsidRPr="00FA2419">
              <w:rPr>
                <w:rFonts w:eastAsia="Calibri"/>
                <w:sz w:val="22"/>
                <w:szCs w:val="22"/>
                <w:lang w:eastAsia="x-none"/>
              </w:rPr>
              <w:t xml:space="preserve"> </w:t>
            </w:r>
            <w:r w:rsidRPr="00FA2419">
              <w:rPr>
                <w:rFonts w:eastAsia="Calibri"/>
                <w:sz w:val="22"/>
                <w:szCs w:val="22"/>
                <w:lang w:eastAsia="ko-KR"/>
              </w:rPr>
              <w:t>который занимается строительством скважин на месторождениях, а также выполняет операции по сбору и утилизации отходов, в лице специализированной организацией</w:t>
            </w:r>
            <w:r w:rsidRPr="00FA2419">
              <w:rPr>
                <w:rFonts w:eastAsia="Calibri"/>
                <w:sz w:val="22"/>
                <w:szCs w:val="22"/>
                <w:lang w:eastAsia="x-none"/>
              </w:rPr>
              <w:t>. (</w:t>
            </w:r>
            <w:r w:rsidRPr="00FA2419">
              <w:rPr>
                <w:rFonts w:eastAsia="Calibri"/>
                <w:sz w:val="22"/>
                <w:szCs w:val="22"/>
                <w:lang w:eastAsia="en-US"/>
              </w:rPr>
              <w:t>Договор со специализированными организациями определяется путем проведения открытого тендера</w:t>
            </w:r>
            <w:r w:rsidRPr="00FA2419">
              <w:rPr>
                <w:rFonts w:eastAsia="Calibri"/>
                <w:sz w:val="22"/>
                <w:szCs w:val="22"/>
                <w:lang w:eastAsia="x-none"/>
              </w:rPr>
              <w:t>).</w:t>
            </w:r>
          </w:p>
          <w:p w:rsidR="005E2FA3" w:rsidRPr="00FA2419" w:rsidRDefault="005E2FA3" w:rsidP="005E2FA3">
            <w:pPr>
              <w:tabs>
                <w:tab w:val="left" w:pos="248"/>
                <w:tab w:val="left" w:pos="406"/>
                <w:tab w:val="left" w:pos="532"/>
              </w:tabs>
              <w:ind w:firstLine="708"/>
              <w:jc w:val="both"/>
              <w:rPr>
                <w:rFonts w:eastAsia="Calibri"/>
                <w:sz w:val="22"/>
                <w:szCs w:val="22"/>
                <w:lang w:eastAsia="ko-KR"/>
              </w:rPr>
            </w:pPr>
            <w:r w:rsidRPr="00FA2419">
              <w:rPr>
                <w:rFonts w:eastAsia="Calibri"/>
                <w:sz w:val="22"/>
                <w:szCs w:val="22"/>
                <w:lang w:eastAsia="ko-KR"/>
              </w:rPr>
              <w:t>Подрядная организация вывозят буровые отходы с месторождения на собственный полигон, с последующим переработкой, химическим методом на специальной установке.</w:t>
            </w:r>
          </w:p>
          <w:p w:rsidR="005E2FA3" w:rsidRPr="00FA2419" w:rsidRDefault="005E2FA3" w:rsidP="005E2FA3">
            <w:pPr>
              <w:tabs>
                <w:tab w:val="left" w:pos="248"/>
                <w:tab w:val="left" w:pos="406"/>
                <w:tab w:val="left" w:pos="532"/>
              </w:tabs>
              <w:ind w:firstLine="709"/>
              <w:jc w:val="both"/>
              <w:rPr>
                <w:rFonts w:eastAsia="Calibri"/>
                <w:b/>
                <w:i/>
                <w:sz w:val="22"/>
                <w:szCs w:val="22"/>
                <w:lang w:eastAsia="en-US"/>
              </w:rPr>
            </w:pPr>
            <w:r w:rsidRPr="00FA2419">
              <w:rPr>
                <w:rFonts w:eastAsia="Calibri"/>
                <w:b/>
                <w:i/>
                <w:sz w:val="22"/>
                <w:szCs w:val="22"/>
                <w:lang w:eastAsia="en-US"/>
              </w:rPr>
              <w:t xml:space="preserve">Альтернативные методы обезвреживания: </w:t>
            </w:r>
          </w:p>
          <w:p w:rsidR="005E2FA3" w:rsidRPr="00FA2419" w:rsidRDefault="005E2FA3" w:rsidP="005E2FA3">
            <w:pPr>
              <w:tabs>
                <w:tab w:val="left" w:pos="248"/>
                <w:tab w:val="left" w:pos="406"/>
                <w:tab w:val="left" w:pos="532"/>
              </w:tabs>
              <w:ind w:firstLine="708"/>
              <w:jc w:val="both"/>
              <w:rPr>
                <w:rFonts w:eastAsia="Calibri"/>
                <w:b/>
                <w:i/>
                <w:sz w:val="22"/>
                <w:szCs w:val="22"/>
                <w:lang w:eastAsia="en-US"/>
              </w:rPr>
            </w:pPr>
            <w:r w:rsidRPr="00FA2419">
              <w:rPr>
                <w:rFonts w:eastAsia="Calibri"/>
                <w:b/>
                <w:i/>
                <w:sz w:val="22"/>
                <w:szCs w:val="22"/>
                <w:lang w:eastAsia="en-US"/>
              </w:rPr>
              <w:t>Физико-химический метод обезвреживания отходов бурения (буровой шлам и отработанный буровой раствор).</w:t>
            </w:r>
          </w:p>
          <w:p w:rsidR="005E2FA3" w:rsidRPr="00FA2419" w:rsidRDefault="005E2FA3" w:rsidP="005E2FA3">
            <w:pPr>
              <w:tabs>
                <w:tab w:val="left" w:pos="248"/>
                <w:tab w:val="left" w:pos="406"/>
                <w:tab w:val="left" w:pos="532"/>
              </w:tabs>
              <w:ind w:firstLine="720"/>
              <w:jc w:val="both"/>
              <w:rPr>
                <w:rFonts w:eastAsia="Calibri"/>
                <w:sz w:val="22"/>
                <w:szCs w:val="22"/>
                <w:lang w:eastAsia="en-US"/>
              </w:rPr>
            </w:pPr>
            <w:r w:rsidRPr="00FA2419">
              <w:rPr>
                <w:rFonts w:eastAsia="Calibri"/>
                <w:sz w:val="22"/>
                <w:szCs w:val="22"/>
                <w:lang w:eastAsia="en-US"/>
              </w:rPr>
              <w:lastRenderedPageBreak/>
              <w:t>Физико-химический метод обезвреживания промышленных отходов, с применением строительной извести, целлюлозы, бентонита (гелеобразующий реагент), буретана (реагент А) является разработкой Уфимского Государственного Нефтяного Технического Университета «НИПИНефтегаз».</w:t>
            </w:r>
          </w:p>
          <w:p w:rsidR="005E2FA3" w:rsidRPr="00FA2419" w:rsidRDefault="005E2FA3" w:rsidP="005E2FA3">
            <w:pPr>
              <w:tabs>
                <w:tab w:val="left" w:pos="248"/>
                <w:tab w:val="left" w:pos="406"/>
                <w:tab w:val="left" w:pos="532"/>
              </w:tabs>
              <w:ind w:firstLine="720"/>
              <w:jc w:val="both"/>
              <w:rPr>
                <w:rFonts w:eastAsia="Calibri"/>
                <w:sz w:val="22"/>
                <w:szCs w:val="22"/>
                <w:lang w:eastAsia="en-US"/>
              </w:rPr>
            </w:pPr>
            <w:bookmarkStart w:id="10" w:name="_Toc312245275"/>
            <w:bookmarkStart w:id="11" w:name="_Toc317688109"/>
            <w:bookmarkStart w:id="12" w:name="_Toc338835363"/>
            <w:bookmarkStart w:id="13" w:name="_Toc341171009"/>
            <w:bookmarkStart w:id="14" w:name="_Toc343873865"/>
            <w:bookmarkStart w:id="15" w:name="_Toc256533424"/>
            <w:bookmarkStart w:id="16" w:name="_Toc256533500"/>
            <w:bookmarkStart w:id="17" w:name="_Toc256534269"/>
            <w:bookmarkStart w:id="18" w:name="_Toc256690020"/>
            <w:bookmarkStart w:id="19" w:name="_Toc260241669"/>
            <w:bookmarkStart w:id="20" w:name="_Toc260316781"/>
            <w:bookmarkStart w:id="21" w:name="_Toc260316943"/>
            <w:bookmarkStart w:id="22" w:name="_Toc260323735"/>
            <w:bookmarkStart w:id="23" w:name="_Toc260324249"/>
            <w:bookmarkStart w:id="24" w:name="_Toc260408944"/>
            <w:bookmarkStart w:id="25" w:name="_Toc260409142"/>
            <w:bookmarkStart w:id="26" w:name="_Toc285720168"/>
            <w:bookmarkStart w:id="27" w:name="_Toc285721973"/>
            <w:bookmarkStart w:id="28" w:name="_Toc290367482"/>
            <w:r w:rsidRPr="00FA2419">
              <w:rPr>
                <w:rFonts w:eastAsia="Calibri"/>
                <w:sz w:val="22"/>
                <w:szCs w:val="22"/>
                <w:lang w:eastAsia="en-US"/>
              </w:rPr>
              <w:t>В процессе обезвреживания отходов физико-химическим методом используются следующие реагенты:</w:t>
            </w:r>
          </w:p>
          <w:p w:rsidR="005E2FA3" w:rsidRPr="00FA2419" w:rsidRDefault="005E2FA3" w:rsidP="005E2FA3">
            <w:pPr>
              <w:numPr>
                <w:ilvl w:val="0"/>
                <w:numId w:val="22"/>
              </w:numPr>
              <w:tabs>
                <w:tab w:val="num" w:pos="0"/>
                <w:tab w:val="left" w:pos="248"/>
                <w:tab w:val="left" w:pos="406"/>
                <w:tab w:val="left" w:pos="532"/>
                <w:tab w:val="left" w:pos="993"/>
              </w:tabs>
              <w:ind w:left="0" w:firstLine="709"/>
              <w:jc w:val="both"/>
              <w:rPr>
                <w:rFonts w:eastAsia="Calibri"/>
                <w:sz w:val="22"/>
                <w:szCs w:val="22"/>
                <w:lang w:eastAsia="en-US"/>
              </w:rPr>
            </w:pPr>
            <w:r w:rsidRPr="00FA2419">
              <w:rPr>
                <w:rFonts w:eastAsia="Calibri"/>
                <w:sz w:val="22"/>
                <w:szCs w:val="22"/>
                <w:lang w:eastAsia="en-US"/>
              </w:rPr>
              <w:t>строительная известь (ГОСТ 9179) -10-15% масс – вяжущее вещество с высокой адсорбционной способностью для углеводородов и буровых реагентов Строительная известь применяется для приготовления растворов и бетонов, вяжущих материалов.</w:t>
            </w:r>
            <w:bookmarkEnd w:id="10"/>
            <w:bookmarkEnd w:id="11"/>
            <w:bookmarkEnd w:id="12"/>
            <w:bookmarkEnd w:id="13"/>
            <w:bookmarkEnd w:id="14"/>
            <w:r w:rsidRPr="00FA2419">
              <w:rPr>
                <w:rFonts w:eastAsia="Calibri"/>
                <w:sz w:val="22"/>
                <w:szCs w:val="22"/>
                <w:lang w:eastAsia="en-US"/>
              </w:rPr>
              <w:t xml:space="preserve"> </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5E2FA3" w:rsidRPr="00FA2419" w:rsidRDefault="005E2FA3" w:rsidP="005E2FA3">
            <w:pPr>
              <w:numPr>
                <w:ilvl w:val="0"/>
                <w:numId w:val="22"/>
              </w:numPr>
              <w:tabs>
                <w:tab w:val="num" w:pos="0"/>
                <w:tab w:val="left" w:pos="248"/>
                <w:tab w:val="left" w:pos="406"/>
                <w:tab w:val="left" w:pos="532"/>
                <w:tab w:val="left" w:pos="993"/>
              </w:tabs>
              <w:ind w:left="0" w:firstLine="709"/>
              <w:jc w:val="both"/>
              <w:rPr>
                <w:rFonts w:eastAsia="Calibri"/>
                <w:sz w:val="22"/>
                <w:szCs w:val="22"/>
                <w:lang w:eastAsia="en-US"/>
              </w:rPr>
            </w:pPr>
            <w:r w:rsidRPr="00FA2419">
              <w:rPr>
                <w:rFonts w:eastAsia="Calibri"/>
                <w:sz w:val="22"/>
                <w:szCs w:val="22"/>
                <w:lang w:eastAsia="en-US"/>
              </w:rPr>
              <w:t xml:space="preserve">бентонит –2-3% масс- гелеобразующий реагент ТУ 2164-006-41219638 «Глинопорошки для буровых растворов». </w:t>
            </w:r>
          </w:p>
          <w:p w:rsidR="005E2FA3" w:rsidRPr="00FA2419" w:rsidRDefault="005E2FA3" w:rsidP="005E2FA3">
            <w:pPr>
              <w:tabs>
                <w:tab w:val="left" w:pos="248"/>
                <w:tab w:val="left" w:pos="406"/>
                <w:tab w:val="left" w:pos="532"/>
              </w:tabs>
              <w:ind w:firstLine="720"/>
              <w:jc w:val="both"/>
              <w:rPr>
                <w:rFonts w:eastAsia="Calibri"/>
                <w:sz w:val="22"/>
                <w:szCs w:val="22"/>
                <w:lang w:eastAsia="en-US"/>
              </w:rPr>
            </w:pPr>
            <w:r w:rsidRPr="00FA2419">
              <w:rPr>
                <w:rFonts w:eastAsia="Calibri"/>
                <w:sz w:val="22"/>
                <w:szCs w:val="22"/>
                <w:lang w:eastAsia="en-US"/>
              </w:rPr>
              <w:t>Бентонитом принято называть глину, содержащую не менее 70% минерала группы монтмориллонита. Монтмориллонит, это высокодисперсный слоистый алюмосиликат, в котором за счет нестехиометрических замещений катионов кристаллической решетки, появляется избыточный отрицательный заряд, который компенсируют обменные катионы, расположенные в межслоевом пространстве. Этим обусловлена высокая гидрофильность бентонита. При затворении бентонита водой она проникает в межслоевое пространство монтмориллонита, гидратирует его поверхность и обменные катионы, что вызывает набухание минерала. При дальнейшем разбавлении водой бентонит образует устойчивую вязкую суспензию с выраженными тиксотропными свойствами. Монтмориллонит обладает высокими катионообменными и адсорбционными свойствами.</w:t>
            </w:r>
          </w:p>
          <w:p w:rsidR="005E2FA3" w:rsidRPr="00FA2419" w:rsidRDefault="005E2FA3" w:rsidP="005E2FA3">
            <w:pPr>
              <w:tabs>
                <w:tab w:val="left" w:pos="248"/>
                <w:tab w:val="left" w:pos="406"/>
                <w:tab w:val="left" w:pos="532"/>
              </w:tabs>
              <w:ind w:firstLine="720"/>
              <w:jc w:val="both"/>
              <w:rPr>
                <w:rFonts w:eastAsia="Calibri"/>
                <w:sz w:val="22"/>
                <w:szCs w:val="22"/>
                <w:lang w:eastAsia="en-US"/>
              </w:rPr>
            </w:pPr>
            <w:r w:rsidRPr="00FA2419">
              <w:rPr>
                <w:rFonts w:eastAsia="Calibri"/>
                <w:sz w:val="22"/>
                <w:szCs w:val="22"/>
                <w:lang w:eastAsia="en-US"/>
              </w:rPr>
              <w:t xml:space="preserve">Благодаря отмеченным выше свойствам, бентонит нашел широкое применение как вязко-гелеобразователь и понизитель фильтрации в приготовлении буровых растворов для бурения скважин и переходов, как связующее в формовочных смесях и железорудных окатышах, а также как гидроизоляционный и адсорбционный материал. </w:t>
            </w:r>
          </w:p>
          <w:p w:rsidR="005E2FA3" w:rsidRPr="00FA2419" w:rsidRDefault="005E2FA3" w:rsidP="005E2FA3">
            <w:pPr>
              <w:tabs>
                <w:tab w:val="left" w:pos="248"/>
                <w:tab w:val="left" w:pos="406"/>
                <w:tab w:val="left" w:pos="532"/>
              </w:tabs>
              <w:ind w:firstLine="720"/>
              <w:jc w:val="both"/>
              <w:rPr>
                <w:rFonts w:eastAsia="Calibri"/>
                <w:sz w:val="22"/>
                <w:szCs w:val="22"/>
                <w:lang w:eastAsia="en-US"/>
              </w:rPr>
            </w:pPr>
            <w:r w:rsidRPr="00FA2419">
              <w:rPr>
                <w:rFonts w:eastAsia="Calibri"/>
                <w:sz w:val="22"/>
                <w:szCs w:val="22"/>
                <w:lang w:eastAsia="en-US"/>
              </w:rPr>
              <w:t xml:space="preserve">-целлюлоза-2-3% (опилки лиственных пород деревьев) –  структурообразователь; </w:t>
            </w:r>
          </w:p>
          <w:p w:rsidR="005E2FA3" w:rsidRPr="00FA2419" w:rsidRDefault="005E2FA3" w:rsidP="005E2FA3">
            <w:pPr>
              <w:tabs>
                <w:tab w:val="left" w:pos="248"/>
                <w:tab w:val="left" w:pos="406"/>
                <w:tab w:val="left" w:pos="532"/>
              </w:tabs>
              <w:ind w:firstLine="720"/>
              <w:jc w:val="both"/>
              <w:rPr>
                <w:rFonts w:eastAsia="Calibri"/>
                <w:sz w:val="22"/>
                <w:szCs w:val="22"/>
                <w:lang w:eastAsia="en-US"/>
              </w:rPr>
            </w:pPr>
            <w:r w:rsidRPr="00FA2419">
              <w:rPr>
                <w:rFonts w:eastAsia="Calibri"/>
                <w:sz w:val="22"/>
                <w:szCs w:val="22"/>
                <w:lang w:eastAsia="en-US"/>
              </w:rPr>
              <w:t xml:space="preserve">-реагент А (Буретан) –0,05-0,06% ТУ 6-02-00209912-59-96- комплексообразующий реагент для связывания полициклических и ароматических углеводородов и нефтепродуктов. Водопоглощающее </w:t>
            </w:r>
            <w:r w:rsidRPr="00FA2419">
              <w:rPr>
                <w:rFonts w:eastAsia="Calibri"/>
                <w:sz w:val="22"/>
                <w:szCs w:val="22"/>
                <w:lang w:eastAsia="en-US"/>
              </w:rPr>
              <w:lastRenderedPageBreak/>
              <w:t xml:space="preserve">вещество, буретан или полимер акриламида АК 639 водопоглощающий. </w:t>
            </w:r>
          </w:p>
          <w:p w:rsidR="005E2FA3" w:rsidRPr="00FA2419" w:rsidRDefault="005E2FA3" w:rsidP="005E2FA3">
            <w:pPr>
              <w:tabs>
                <w:tab w:val="left" w:pos="248"/>
                <w:tab w:val="left" w:pos="406"/>
                <w:tab w:val="left" w:pos="532"/>
              </w:tabs>
              <w:ind w:firstLine="720"/>
              <w:jc w:val="both"/>
              <w:rPr>
                <w:rFonts w:eastAsia="Calibri"/>
                <w:sz w:val="22"/>
                <w:szCs w:val="22"/>
                <w:lang w:eastAsia="en-US"/>
              </w:rPr>
            </w:pPr>
            <w:r w:rsidRPr="00FA2419">
              <w:rPr>
                <w:rFonts w:eastAsia="Calibri"/>
                <w:sz w:val="22"/>
                <w:szCs w:val="22"/>
                <w:lang w:eastAsia="en-US"/>
              </w:rPr>
              <w:t xml:space="preserve">Загрузка отходов для смешивания их с реагентами производится в специальный бункер или емкость, изготовленные из химически инертного материала, необходимого объема с перемешивающим устройством. На площадках перемешивание производится в мобильном перемешивающем устройстве </w:t>
            </w:r>
            <w:r w:rsidRPr="00FA2419">
              <w:rPr>
                <w:rFonts w:eastAsia="Calibri"/>
                <w:sz w:val="22"/>
                <w:szCs w:val="22"/>
                <w:lang w:val="en-US" w:eastAsia="en-US"/>
              </w:rPr>
              <w:t>HZS</w:t>
            </w:r>
            <w:r w:rsidRPr="00FA2419">
              <w:rPr>
                <w:rFonts w:eastAsia="Calibri"/>
                <w:sz w:val="22"/>
                <w:szCs w:val="22"/>
                <w:lang w:eastAsia="en-US"/>
              </w:rPr>
              <w:t>50 (производство Китай), состоящем из трех загрузочных бункеров, двухвального смесителя, устройства дозирования воды и реагентов, электронной системы и пневмосистемы.</w:t>
            </w:r>
          </w:p>
          <w:p w:rsidR="005E2FA3" w:rsidRPr="00FA2419" w:rsidRDefault="005E2FA3" w:rsidP="005E2FA3">
            <w:pPr>
              <w:tabs>
                <w:tab w:val="left" w:pos="248"/>
                <w:tab w:val="left" w:pos="406"/>
                <w:tab w:val="left" w:pos="532"/>
              </w:tabs>
              <w:ind w:firstLine="720"/>
              <w:jc w:val="both"/>
              <w:rPr>
                <w:rFonts w:eastAsia="Calibri"/>
                <w:sz w:val="22"/>
                <w:szCs w:val="22"/>
                <w:lang w:eastAsia="en-US"/>
              </w:rPr>
            </w:pPr>
            <w:r w:rsidRPr="00FA2419">
              <w:rPr>
                <w:rFonts w:eastAsia="Calibri"/>
                <w:sz w:val="22"/>
                <w:szCs w:val="22"/>
                <w:lang w:eastAsia="en-US"/>
              </w:rPr>
              <w:t xml:space="preserve">Перед загрузкой буровых отходов в бункер или емкость, технологическим процессом предусматривается проведение процесса осушки отходов. Для этого буровые отходы, имеющие пастообразную фракцию и осадок образованный в процессе отделения воды из буровых растворов, смешиваются с отходами твердой фракции и распределяются ровным слоем по поверхности карт или секции. Затем при помощи спецтехники производится процесс перепахивания с целью высушивания отходов, до степени позволяющей осуществлять загрузку в бункеры. Параллельно с процессом осушки производится процесс сортировки завезенных отходов на предмет выявления в них посторонних отходов, не предназначенных для обезвреживания данным регламентом. </w:t>
            </w:r>
          </w:p>
          <w:p w:rsidR="005E2FA3" w:rsidRPr="00FA2419" w:rsidRDefault="005E2FA3" w:rsidP="005E2FA3">
            <w:pPr>
              <w:tabs>
                <w:tab w:val="left" w:pos="248"/>
                <w:tab w:val="left" w:pos="406"/>
                <w:tab w:val="left" w:pos="532"/>
              </w:tabs>
              <w:ind w:firstLine="720"/>
              <w:jc w:val="both"/>
              <w:rPr>
                <w:rFonts w:eastAsia="Calibri"/>
                <w:sz w:val="22"/>
                <w:szCs w:val="22"/>
                <w:lang w:eastAsia="en-US"/>
              </w:rPr>
            </w:pPr>
            <w:bookmarkStart w:id="29" w:name="_Toc260316944"/>
            <w:bookmarkStart w:id="30" w:name="_Toc260324250"/>
            <w:bookmarkStart w:id="31" w:name="_Toc285721974"/>
            <w:r w:rsidRPr="00FA2419">
              <w:rPr>
                <w:rFonts w:eastAsia="Calibri"/>
                <w:sz w:val="22"/>
                <w:szCs w:val="22"/>
                <w:lang w:eastAsia="en-US"/>
              </w:rPr>
              <w:t xml:space="preserve">Таким образом, из результатов исследований следует рекомендовать следующий оптимальный состав реагентов для обезвреживания буровых отходов: </w:t>
            </w:r>
          </w:p>
          <w:p w:rsidR="005E2FA3" w:rsidRPr="00FA2419" w:rsidRDefault="005E2FA3" w:rsidP="005E2FA3">
            <w:pPr>
              <w:numPr>
                <w:ilvl w:val="0"/>
                <w:numId w:val="22"/>
              </w:numPr>
              <w:tabs>
                <w:tab w:val="num" w:pos="0"/>
                <w:tab w:val="left" w:pos="248"/>
                <w:tab w:val="left" w:pos="406"/>
                <w:tab w:val="left" w:pos="532"/>
                <w:tab w:val="left" w:pos="993"/>
              </w:tabs>
              <w:ind w:left="0" w:firstLine="709"/>
              <w:jc w:val="both"/>
              <w:rPr>
                <w:rFonts w:eastAsia="Calibri"/>
                <w:sz w:val="22"/>
                <w:szCs w:val="22"/>
                <w:lang w:eastAsia="en-US"/>
              </w:rPr>
            </w:pPr>
            <w:r w:rsidRPr="00FA2419">
              <w:rPr>
                <w:rFonts w:eastAsia="Calibri"/>
                <w:sz w:val="22"/>
                <w:szCs w:val="22"/>
                <w:lang w:eastAsia="en-US"/>
              </w:rPr>
              <w:t>строительная известь (ГОСТ 9179) – 10-15% масс.</w:t>
            </w:r>
          </w:p>
          <w:p w:rsidR="005E2FA3" w:rsidRPr="00FA2419" w:rsidRDefault="005E2FA3" w:rsidP="005E2FA3">
            <w:pPr>
              <w:numPr>
                <w:ilvl w:val="0"/>
                <w:numId w:val="22"/>
              </w:numPr>
              <w:tabs>
                <w:tab w:val="num" w:pos="0"/>
                <w:tab w:val="left" w:pos="248"/>
                <w:tab w:val="left" w:pos="406"/>
                <w:tab w:val="left" w:pos="532"/>
                <w:tab w:val="left" w:pos="993"/>
              </w:tabs>
              <w:ind w:left="0" w:firstLine="709"/>
              <w:jc w:val="both"/>
              <w:rPr>
                <w:rFonts w:eastAsia="Calibri"/>
                <w:sz w:val="22"/>
                <w:szCs w:val="22"/>
                <w:lang w:eastAsia="en-US"/>
              </w:rPr>
            </w:pPr>
            <w:r w:rsidRPr="00FA2419">
              <w:rPr>
                <w:rFonts w:eastAsia="Calibri"/>
                <w:sz w:val="22"/>
                <w:szCs w:val="22"/>
                <w:lang w:eastAsia="en-US"/>
              </w:rPr>
              <w:t xml:space="preserve">целлюлоза – 2-3% масс. </w:t>
            </w:r>
          </w:p>
          <w:p w:rsidR="005E2FA3" w:rsidRPr="00FA2419" w:rsidRDefault="005E2FA3" w:rsidP="005E2FA3">
            <w:pPr>
              <w:numPr>
                <w:ilvl w:val="0"/>
                <w:numId w:val="22"/>
              </w:numPr>
              <w:tabs>
                <w:tab w:val="num" w:pos="0"/>
                <w:tab w:val="left" w:pos="248"/>
                <w:tab w:val="left" w:pos="406"/>
                <w:tab w:val="left" w:pos="532"/>
                <w:tab w:val="left" w:pos="993"/>
              </w:tabs>
              <w:ind w:left="0" w:firstLine="709"/>
              <w:jc w:val="both"/>
              <w:rPr>
                <w:rFonts w:eastAsia="Calibri"/>
                <w:sz w:val="22"/>
                <w:szCs w:val="22"/>
                <w:lang w:eastAsia="en-US"/>
              </w:rPr>
            </w:pPr>
            <w:r w:rsidRPr="00FA2419">
              <w:rPr>
                <w:rFonts w:eastAsia="Calibri"/>
                <w:sz w:val="22"/>
                <w:szCs w:val="22"/>
                <w:lang w:eastAsia="en-US"/>
              </w:rPr>
              <w:t>бентонит – 2-3% масс.</w:t>
            </w:r>
          </w:p>
          <w:p w:rsidR="005E2FA3" w:rsidRPr="00FA2419" w:rsidRDefault="005E2FA3" w:rsidP="005E2FA3">
            <w:pPr>
              <w:numPr>
                <w:ilvl w:val="0"/>
                <w:numId w:val="22"/>
              </w:numPr>
              <w:tabs>
                <w:tab w:val="num" w:pos="0"/>
                <w:tab w:val="left" w:pos="248"/>
                <w:tab w:val="left" w:pos="406"/>
                <w:tab w:val="left" w:pos="532"/>
                <w:tab w:val="left" w:pos="993"/>
              </w:tabs>
              <w:ind w:left="0" w:firstLine="709"/>
              <w:jc w:val="both"/>
              <w:rPr>
                <w:rFonts w:eastAsia="Calibri"/>
                <w:sz w:val="22"/>
                <w:szCs w:val="22"/>
                <w:lang w:eastAsia="en-US"/>
              </w:rPr>
            </w:pPr>
            <w:r w:rsidRPr="00FA2419">
              <w:rPr>
                <w:rFonts w:eastAsia="Calibri"/>
                <w:sz w:val="22"/>
                <w:szCs w:val="22"/>
                <w:lang w:eastAsia="en-US"/>
              </w:rPr>
              <w:t>реагент А – 0,05-0,06% масс.</w:t>
            </w:r>
          </w:p>
          <w:p w:rsidR="005E2FA3" w:rsidRPr="00FA2419" w:rsidRDefault="005E2FA3" w:rsidP="005E2FA3">
            <w:pPr>
              <w:numPr>
                <w:ilvl w:val="0"/>
                <w:numId w:val="22"/>
              </w:numPr>
              <w:tabs>
                <w:tab w:val="num" w:pos="0"/>
                <w:tab w:val="left" w:pos="248"/>
                <w:tab w:val="left" w:pos="406"/>
                <w:tab w:val="left" w:pos="532"/>
                <w:tab w:val="left" w:pos="993"/>
              </w:tabs>
              <w:ind w:left="0" w:firstLine="709"/>
              <w:jc w:val="both"/>
              <w:rPr>
                <w:rFonts w:eastAsia="Calibri"/>
                <w:sz w:val="22"/>
                <w:szCs w:val="22"/>
                <w:lang w:eastAsia="en-US"/>
              </w:rPr>
            </w:pPr>
            <w:r w:rsidRPr="00FA2419">
              <w:rPr>
                <w:rFonts w:eastAsia="Calibri"/>
                <w:sz w:val="22"/>
                <w:szCs w:val="22"/>
                <w:lang w:eastAsia="en-US"/>
              </w:rPr>
              <w:t>техническая вода-30% масс.</w:t>
            </w:r>
          </w:p>
          <w:p w:rsidR="005E2FA3" w:rsidRPr="00FA2419" w:rsidRDefault="005E2FA3" w:rsidP="005E2FA3">
            <w:pPr>
              <w:tabs>
                <w:tab w:val="left" w:pos="248"/>
                <w:tab w:val="left" w:pos="406"/>
                <w:tab w:val="left" w:pos="532"/>
              </w:tabs>
              <w:ind w:firstLine="708"/>
              <w:jc w:val="both"/>
              <w:rPr>
                <w:rFonts w:eastAsia="Calibri"/>
                <w:b/>
                <w:i/>
                <w:sz w:val="22"/>
                <w:szCs w:val="22"/>
                <w:lang w:eastAsia="en-US"/>
              </w:rPr>
            </w:pPr>
            <w:bookmarkStart w:id="32" w:name="_Toc343873866"/>
            <w:r w:rsidRPr="00FA2419">
              <w:rPr>
                <w:rFonts w:eastAsia="Calibri"/>
                <w:b/>
                <w:i/>
                <w:sz w:val="22"/>
                <w:szCs w:val="22"/>
                <w:lang w:eastAsia="en-US"/>
              </w:rPr>
              <w:t xml:space="preserve">Карта </w:t>
            </w:r>
            <w:bookmarkStart w:id="33" w:name="_Toc214351333"/>
            <w:bookmarkStart w:id="34" w:name="_Toc217397221"/>
            <w:r w:rsidRPr="00FA2419">
              <w:rPr>
                <w:rFonts w:eastAsia="Calibri"/>
                <w:b/>
                <w:i/>
                <w:sz w:val="22"/>
                <w:szCs w:val="22"/>
                <w:lang w:eastAsia="en-US"/>
              </w:rPr>
              <w:t>процесса обезвреживания жидкого бурового раствор</w:t>
            </w:r>
            <w:bookmarkEnd w:id="33"/>
            <w:bookmarkEnd w:id="34"/>
            <w:r w:rsidRPr="00FA2419">
              <w:rPr>
                <w:rFonts w:eastAsia="Calibri"/>
                <w:b/>
                <w:i/>
                <w:sz w:val="22"/>
                <w:szCs w:val="22"/>
                <w:lang w:eastAsia="en-US"/>
              </w:rPr>
              <w:t xml:space="preserve">а </w:t>
            </w:r>
            <w:bookmarkEnd w:id="29"/>
            <w:bookmarkEnd w:id="30"/>
            <w:bookmarkEnd w:id="31"/>
            <w:bookmarkEnd w:id="32"/>
          </w:p>
          <w:p w:rsidR="005E2FA3" w:rsidRPr="00FA2419" w:rsidRDefault="005E2FA3" w:rsidP="005E2FA3">
            <w:pPr>
              <w:tabs>
                <w:tab w:val="left" w:pos="248"/>
                <w:tab w:val="left" w:pos="406"/>
                <w:tab w:val="left" w:pos="532"/>
              </w:tabs>
              <w:ind w:firstLine="720"/>
              <w:jc w:val="both"/>
              <w:rPr>
                <w:rFonts w:eastAsia="Calibri"/>
                <w:sz w:val="22"/>
                <w:szCs w:val="22"/>
                <w:lang w:eastAsia="en-US"/>
              </w:rPr>
            </w:pPr>
            <w:r w:rsidRPr="00FA2419">
              <w:rPr>
                <w:rFonts w:eastAsia="Calibri"/>
                <w:sz w:val="22"/>
                <w:szCs w:val="22"/>
                <w:lang w:eastAsia="en-US"/>
              </w:rPr>
              <w:t>Карта процесса обезвреживания жидкого бурового раствора выглядит следующим образом: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tblGrid>
            <w:tr w:rsidR="005E2FA3" w:rsidRPr="00FA2419" w:rsidTr="00182FEC">
              <w:trPr>
                <w:jc w:val="center"/>
              </w:trPr>
              <w:tc>
                <w:tcPr>
                  <w:tcW w:w="4393" w:type="dxa"/>
                  <w:tcBorders>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Анализ состояния жидкого бурового раствора</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w:t>
                  </w:r>
                </w:p>
              </w:tc>
            </w:tr>
            <w:tr w:rsidR="005E2FA3" w:rsidRPr="00FA2419" w:rsidTr="00182FEC">
              <w:trPr>
                <w:jc w:val="center"/>
              </w:trPr>
              <w:tc>
                <w:tcPr>
                  <w:tcW w:w="4393" w:type="dxa"/>
                  <w:tcBorders>
                    <w:top w:val="single" w:sz="4" w:space="0" w:color="auto"/>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lastRenderedPageBreak/>
                    <w:t xml:space="preserve">Отстаивание жидкого бурового раствора и отделение жидкости </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w:t>
                  </w:r>
                </w:p>
              </w:tc>
            </w:tr>
            <w:tr w:rsidR="005E2FA3" w:rsidRPr="00FA2419" w:rsidTr="00182FEC">
              <w:trPr>
                <w:jc w:val="center"/>
              </w:trPr>
              <w:tc>
                <w:tcPr>
                  <w:tcW w:w="4393" w:type="dxa"/>
                  <w:tcBorders>
                    <w:top w:val="single" w:sz="4" w:space="0" w:color="auto"/>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Осушка бурового осадка, образованного в процессе отделения воды</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w:t>
                  </w:r>
                </w:p>
              </w:tc>
            </w:tr>
            <w:tr w:rsidR="005E2FA3" w:rsidRPr="00FA2419" w:rsidTr="00182FEC">
              <w:trPr>
                <w:jc w:val="center"/>
              </w:trPr>
              <w:tc>
                <w:tcPr>
                  <w:tcW w:w="4393" w:type="dxa"/>
                  <w:tcBorders>
                    <w:top w:val="single" w:sz="4" w:space="0" w:color="auto"/>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Сортировка отходов</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w:t>
                  </w:r>
                </w:p>
              </w:tc>
            </w:tr>
            <w:tr w:rsidR="005E2FA3" w:rsidRPr="00FA2419" w:rsidTr="00182FEC">
              <w:trPr>
                <w:jc w:val="center"/>
              </w:trPr>
              <w:tc>
                <w:tcPr>
                  <w:tcW w:w="4393" w:type="dxa"/>
                  <w:tcBorders>
                    <w:top w:val="single" w:sz="4" w:space="0" w:color="auto"/>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Загрузка отходов и реагентов в бункер или емкость</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w:t>
                  </w:r>
                </w:p>
              </w:tc>
            </w:tr>
            <w:tr w:rsidR="005E2FA3" w:rsidRPr="00FA2419" w:rsidTr="00182FEC">
              <w:trPr>
                <w:jc w:val="center"/>
              </w:trPr>
              <w:tc>
                <w:tcPr>
                  <w:tcW w:w="4393" w:type="dxa"/>
                  <w:tcBorders>
                    <w:top w:val="single" w:sz="4" w:space="0" w:color="auto"/>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Равномерное перемешивание отходов с реагентами</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w:t>
                  </w:r>
                </w:p>
              </w:tc>
            </w:tr>
            <w:tr w:rsidR="005E2FA3" w:rsidRPr="00FA2419" w:rsidTr="00182FEC">
              <w:trPr>
                <w:jc w:val="center"/>
              </w:trPr>
              <w:tc>
                <w:tcPr>
                  <w:tcW w:w="4393" w:type="dxa"/>
                  <w:tcBorders>
                    <w:top w:val="single" w:sz="4" w:space="0" w:color="auto"/>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Обезвреживание отходов</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w:t>
                  </w:r>
                </w:p>
              </w:tc>
            </w:tr>
            <w:tr w:rsidR="005E2FA3" w:rsidRPr="00FA2419" w:rsidTr="00182FEC">
              <w:trPr>
                <w:jc w:val="center"/>
              </w:trPr>
              <w:tc>
                <w:tcPr>
                  <w:tcW w:w="4393" w:type="dxa"/>
                  <w:tcBorders>
                    <w:top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Вывоз обезвреженного материала</w:t>
                  </w:r>
                </w:p>
              </w:tc>
            </w:tr>
          </w:tbl>
          <w:p w:rsidR="005E2FA3" w:rsidRPr="00FA2419" w:rsidRDefault="005E2FA3" w:rsidP="005E2FA3">
            <w:pPr>
              <w:widowControl w:val="0"/>
              <w:tabs>
                <w:tab w:val="left" w:pos="248"/>
                <w:tab w:val="left" w:pos="406"/>
                <w:tab w:val="left" w:pos="532"/>
                <w:tab w:val="left" w:pos="993"/>
              </w:tabs>
              <w:autoSpaceDE w:val="0"/>
              <w:autoSpaceDN w:val="0"/>
              <w:adjustRightInd w:val="0"/>
              <w:jc w:val="both"/>
              <w:rPr>
                <w:rFonts w:eastAsia="Calibri"/>
                <w:i/>
                <w:sz w:val="22"/>
                <w:szCs w:val="22"/>
                <w:lang w:eastAsia="en-US"/>
              </w:rPr>
            </w:pPr>
            <w:bookmarkStart w:id="35" w:name="_Toc214351342"/>
          </w:p>
          <w:p w:rsidR="005E2FA3" w:rsidRPr="00FA2419" w:rsidRDefault="005E2FA3" w:rsidP="005E2FA3">
            <w:pPr>
              <w:widowControl w:val="0"/>
              <w:numPr>
                <w:ilvl w:val="0"/>
                <w:numId w:val="23"/>
              </w:numPr>
              <w:tabs>
                <w:tab w:val="left" w:pos="248"/>
                <w:tab w:val="left" w:pos="406"/>
                <w:tab w:val="left" w:pos="532"/>
                <w:tab w:val="left" w:pos="993"/>
              </w:tabs>
              <w:autoSpaceDE w:val="0"/>
              <w:autoSpaceDN w:val="0"/>
              <w:adjustRightInd w:val="0"/>
              <w:ind w:left="0" w:firstLine="709"/>
              <w:jc w:val="both"/>
              <w:rPr>
                <w:rFonts w:eastAsia="Calibri"/>
                <w:i/>
                <w:sz w:val="22"/>
                <w:szCs w:val="22"/>
                <w:lang w:eastAsia="en-US"/>
              </w:rPr>
            </w:pPr>
            <w:r w:rsidRPr="00FA2419">
              <w:rPr>
                <w:rFonts w:eastAsia="Calibri"/>
                <w:i/>
                <w:sz w:val="22"/>
                <w:szCs w:val="22"/>
                <w:lang w:eastAsia="en-US"/>
              </w:rPr>
              <w:t>Анализ состояния жидкого бурового раствора.</w:t>
            </w:r>
          </w:p>
          <w:p w:rsidR="005E2FA3" w:rsidRPr="00FA2419" w:rsidRDefault="005E2FA3" w:rsidP="005E2FA3">
            <w:pPr>
              <w:tabs>
                <w:tab w:val="left" w:pos="248"/>
                <w:tab w:val="left" w:pos="406"/>
                <w:tab w:val="left" w:pos="532"/>
                <w:tab w:val="left" w:pos="993"/>
              </w:tabs>
              <w:ind w:firstLine="709"/>
              <w:jc w:val="both"/>
              <w:rPr>
                <w:rFonts w:eastAsia="Calibri"/>
                <w:sz w:val="22"/>
                <w:szCs w:val="22"/>
                <w:lang w:eastAsia="en-US"/>
              </w:rPr>
            </w:pPr>
            <w:r w:rsidRPr="00FA2419">
              <w:rPr>
                <w:rFonts w:eastAsia="Calibri"/>
                <w:sz w:val="22"/>
                <w:szCs w:val="22"/>
                <w:lang w:eastAsia="en-US"/>
              </w:rPr>
              <w:t>Анализ компонентного и качественного состава отхода определяется исходя из представленных данных, указанных в соответствующих разделах паспорта отходов или на основании проведенных анализов.</w:t>
            </w:r>
          </w:p>
          <w:p w:rsidR="005E2FA3" w:rsidRPr="00FA2419" w:rsidRDefault="005E2FA3" w:rsidP="005E2FA3">
            <w:pPr>
              <w:widowControl w:val="0"/>
              <w:numPr>
                <w:ilvl w:val="0"/>
                <w:numId w:val="23"/>
              </w:numPr>
              <w:tabs>
                <w:tab w:val="left" w:pos="248"/>
                <w:tab w:val="left" w:pos="406"/>
                <w:tab w:val="left" w:pos="532"/>
                <w:tab w:val="left" w:pos="993"/>
              </w:tabs>
              <w:autoSpaceDE w:val="0"/>
              <w:autoSpaceDN w:val="0"/>
              <w:adjustRightInd w:val="0"/>
              <w:ind w:left="0" w:firstLine="709"/>
              <w:jc w:val="both"/>
              <w:rPr>
                <w:rFonts w:eastAsia="Calibri"/>
                <w:i/>
                <w:sz w:val="22"/>
                <w:szCs w:val="22"/>
                <w:lang w:eastAsia="en-US"/>
              </w:rPr>
            </w:pPr>
            <w:r w:rsidRPr="00FA2419">
              <w:rPr>
                <w:rFonts w:eastAsia="Calibri"/>
                <w:i/>
                <w:sz w:val="22"/>
                <w:szCs w:val="22"/>
                <w:lang w:eastAsia="en-US"/>
              </w:rPr>
              <w:t xml:space="preserve">Отстаивание жидкого бурового раствора и отделение жидкости. </w:t>
            </w:r>
          </w:p>
          <w:bookmarkEnd w:id="35"/>
          <w:p w:rsidR="005E2FA3" w:rsidRPr="00FA2419" w:rsidRDefault="005E2FA3" w:rsidP="005E2FA3">
            <w:pPr>
              <w:tabs>
                <w:tab w:val="left" w:pos="0"/>
                <w:tab w:val="left" w:pos="248"/>
                <w:tab w:val="left" w:pos="406"/>
                <w:tab w:val="left" w:pos="532"/>
                <w:tab w:val="left" w:pos="993"/>
              </w:tabs>
              <w:ind w:firstLine="709"/>
              <w:jc w:val="both"/>
              <w:rPr>
                <w:rFonts w:eastAsia="Calibri"/>
                <w:sz w:val="22"/>
                <w:szCs w:val="22"/>
                <w:lang w:eastAsia="en-US"/>
              </w:rPr>
            </w:pPr>
            <w:r w:rsidRPr="00FA2419">
              <w:rPr>
                <w:rFonts w:eastAsia="Calibri"/>
                <w:sz w:val="22"/>
                <w:szCs w:val="22"/>
                <w:lang w:eastAsia="en-US"/>
              </w:rPr>
              <w:t xml:space="preserve">Удаление воды возможно только в количестве 20-25%, дальнейшее удаление не позволит перекачать раствор, он будет не текучим. </w:t>
            </w:r>
          </w:p>
          <w:p w:rsidR="005E2FA3" w:rsidRPr="00FA2419" w:rsidRDefault="005E2FA3" w:rsidP="005E2FA3">
            <w:pPr>
              <w:widowControl w:val="0"/>
              <w:numPr>
                <w:ilvl w:val="0"/>
                <w:numId w:val="23"/>
              </w:numPr>
              <w:tabs>
                <w:tab w:val="left" w:pos="0"/>
                <w:tab w:val="left" w:pos="248"/>
                <w:tab w:val="left" w:pos="406"/>
                <w:tab w:val="left" w:pos="532"/>
                <w:tab w:val="left" w:pos="993"/>
              </w:tabs>
              <w:autoSpaceDE w:val="0"/>
              <w:autoSpaceDN w:val="0"/>
              <w:adjustRightInd w:val="0"/>
              <w:ind w:left="0" w:firstLine="709"/>
              <w:jc w:val="both"/>
              <w:rPr>
                <w:rFonts w:eastAsia="Calibri"/>
                <w:i/>
                <w:sz w:val="22"/>
                <w:szCs w:val="22"/>
                <w:lang w:eastAsia="en-US"/>
              </w:rPr>
            </w:pPr>
            <w:r w:rsidRPr="00FA2419">
              <w:rPr>
                <w:rFonts w:eastAsia="Calibri"/>
                <w:i/>
                <w:sz w:val="22"/>
                <w:szCs w:val="22"/>
                <w:lang w:eastAsia="en-US"/>
              </w:rPr>
              <w:t>Осушка бурового осадка, образованного в процессе отделения воды.</w:t>
            </w:r>
          </w:p>
          <w:p w:rsidR="005E2FA3" w:rsidRPr="00FA2419" w:rsidRDefault="005E2FA3" w:rsidP="005E2FA3">
            <w:pPr>
              <w:tabs>
                <w:tab w:val="left" w:pos="0"/>
                <w:tab w:val="left" w:pos="248"/>
                <w:tab w:val="left" w:pos="406"/>
                <w:tab w:val="left" w:pos="532"/>
                <w:tab w:val="left" w:pos="993"/>
              </w:tabs>
              <w:ind w:firstLine="709"/>
              <w:jc w:val="both"/>
              <w:rPr>
                <w:rFonts w:eastAsia="Calibri"/>
                <w:sz w:val="22"/>
                <w:szCs w:val="22"/>
                <w:lang w:eastAsia="en-US"/>
              </w:rPr>
            </w:pPr>
            <w:r w:rsidRPr="00FA2419">
              <w:rPr>
                <w:rFonts w:eastAsia="Calibri"/>
                <w:sz w:val="22"/>
                <w:szCs w:val="22"/>
                <w:lang w:eastAsia="en-US"/>
              </w:rPr>
              <w:t>Осадок, образованный в процессе отделения воды, смешивается с отходами твердой фракции и распределяется ровным слоем по поверхности карт или секции. Затем при помощи спецтехники производится процесс перепахивания с целью высушивания отходов до степени, позволяющей осуществлять загрузку в бункеры.</w:t>
            </w:r>
          </w:p>
          <w:p w:rsidR="005E2FA3" w:rsidRPr="00FA2419" w:rsidRDefault="005E2FA3" w:rsidP="005E2FA3">
            <w:pPr>
              <w:widowControl w:val="0"/>
              <w:numPr>
                <w:ilvl w:val="0"/>
                <w:numId w:val="23"/>
              </w:numPr>
              <w:tabs>
                <w:tab w:val="left" w:pos="248"/>
                <w:tab w:val="left" w:pos="406"/>
                <w:tab w:val="left" w:pos="532"/>
                <w:tab w:val="left" w:pos="993"/>
              </w:tabs>
              <w:autoSpaceDE w:val="0"/>
              <w:autoSpaceDN w:val="0"/>
              <w:adjustRightInd w:val="0"/>
              <w:ind w:left="0" w:firstLine="709"/>
              <w:jc w:val="both"/>
              <w:rPr>
                <w:rFonts w:eastAsia="Calibri"/>
                <w:i/>
                <w:sz w:val="22"/>
                <w:szCs w:val="22"/>
                <w:lang w:eastAsia="en-US"/>
              </w:rPr>
            </w:pPr>
            <w:r w:rsidRPr="00FA2419">
              <w:rPr>
                <w:rFonts w:eastAsia="Calibri"/>
                <w:i/>
                <w:sz w:val="22"/>
                <w:szCs w:val="22"/>
                <w:lang w:eastAsia="en-US"/>
              </w:rPr>
              <w:t>Сортировка отходов.</w:t>
            </w:r>
          </w:p>
          <w:p w:rsidR="005E2FA3" w:rsidRPr="00FA2419" w:rsidRDefault="005E2FA3" w:rsidP="005E2FA3">
            <w:pPr>
              <w:tabs>
                <w:tab w:val="left" w:pos="248"/>
                <w:tab w:val="left" w:pos="406"/>
                <w:tab w:val="left" w:pos="532"/>
                <w:tab w:val="left" w:pos="993"/>
              </w:tabs>
              <w:ind w:firstLine="709"/>
              <w:jc w:val="both"/>
              <w:rPr>
                <w:rFonts w:eastAsia="Calibri"/>
                <w:b/>
                <w:sz w:val="22"/>
                <w:szCs w:val="22"/>
                <w:lang w:eastAsia="en-US"/>
              </w:rPr>
            </w:pPr>
            <w:r w:rsidRPr="00FA2419">
              <w:rPr>
                <w:rFonts w:eastAsia="Calibri"/>
                <w:sz w:val="22"/>
                <w:szCs w:val="22"/>
                <w:lang w:eastAsia="en-US"/>
              </w:rPr>
              <w:lastRenderedPageBreak/>
              <w:t>Сортировка отходов производится на предмет выявления в них посторонних предметов, не предназначенных для обезвреживания данным регламентом.</w:t>
            </w:r>
          </w:p>
          <w:p w:rsidR="005E2FA3" w:rsidRPr="00FA2419" w:rsidRDefault="005E2FA3" w:rsidP="005E2FA3">
            <w:pPr>
              <w:widowControl w:val="0"/>
              <w:numPr>
                <w:ilvl w:val="0"/>
                <w:numId w:val="23"/>
              </w:numPr>
              <w:tabs>
                <w:tab w:val="left" w:pos="248"/>
                <w:tab w:val="left" w:pos="406"/>
                <w:tab w:val="left" w:pos="532"/>
                <w:tab w:val="left" w:pos="993"/>
              </w:tabs>
              <w:autoSpaceDE w:val="0"/>
              <w:autoSpaceDN w:val="0"/>
              <w:adjustRightInd w:val="0"/>
              <w:ind w:left="0" w:firstLine="709"/>
              <w:jc w:val="both"/>
              <w:rPr>
                <w:rFonts w:eastAsia="Calibri"/>
                <w:b/>
                <w:sz w:val="22"/>
                <w:szCs w:val="22"/>
                <w:lang w:eastAsia="en-US"/>
              </w:rPr>
            </w:pPr>
            <w:r w:rsidRPr="00FA2419">
              <w:rPr>
                <w:rFonts w:eastAsia="Calibri"/>
                <w:i/>
                <w:sz w:val="22"/>
                <w:szCs w:val="22"/>
                <w:lang w:eastAsia="en-US"/>
              </w:rPr>
              <w:t>Загрузка отходов и реагентов в бункер или емкость</w:t>
            </w:r>
            <w:r w:rsidRPr="00FA2419">
              <w:rPr>
                <w:rFonts w:eastAsia="Calibri"/>
                <w:b/>
                <w:sz w:val="22"/>
                <w:szCs w:val="22"/>
                <w:lang w:eastAsia="en-US"/>
              </w:rPr>
              <w:t>.</w:t>
            </w:r>
          </w:p>
          <w:p w:rsidR="005E2FA3" w:rsidRPr="00FA2419" w:rsidRDefault="005E2FA3" w:rsidP="005E2FA3">
            <w:pPr>
              <w:tabs>
                <w:tab w:val="left" w:pos="248"/>
                <w:tab w:val="left" w:pos="406"/>
                <w:tab w:val="left" w:pos="532"/>
                <w:tab w:val="left" w:pos="993"/>
              </w:tabs>
              <w:ind w:firstLine="709"/>
              <w:jc w:val="both"/>
              <w:rPr>
                <w:rFonts w:eastAsia="Calibri"/>
                <w:sz w:val="22"/>
                <w:szCs w:val="22"/>
                <w:lang w:eastAsia="en-US"/>
              </w:rPr>
            </w:pPr>
            <w:r w:rsidRPr="00FA2419">
              <w:rPr>
                <w:rFonts w:eastAsia="Calibri"/>
                <w:sz w:val="22"/>
                <w:szCs w:val="22"/>
                <w:lang w:eastAsia="en-US"/>
              </w:rPr>
              <w:t>Загрузка отходов производится в специальный бункер или емкость, фронтальным погрузчиком. Реагенты подаются через устройства дозирования.</w:t>
            </w:r>
          </w:p>
          <w:p w:rsidR="005E2FA3" w:rsidRPr="00FA2419" w:rsidRDefault="005E2FA3" w:rsidP="005E2FA3">
            <w:pPr>
              <w:widowControl w:val="0"/>
              <w:numPr>
                <w:ilvl w:val="0"/>
                <w:numId w:val="23"/>
              </w:numPr>
              <w:tabs>
                <w:tab w:val="left" w:pos="248"/>
                <w:tab w:val="left" w:pos="406"/>
                <w:tab w:val="left" w:pos="532"/>
                <w:tab w:val="left" w:pos="993"/>
              </w:tabs>
              <w:autoSpaceDE w:val="0"/>
              <w:autoSpaceDN w:val="0"/>
              <w:adjustRightInd w:val="0"/>
              <w:ind w:left="0" w:firstLine="709"/>
              <w:jc w:val="both"/>
              <w:rPr>
                <w:rFonts w:eastAsia="Calibri"/>
                <w:i/>
                <w:sz w:val="22"/>
                <w:szCs w:val="22"/>
                <w:lang w:eastAsia="en-US"/>
              </w:rPr>
            </w:pPr>
            <w:r w:rsidRPr="00FA2419">
              <w:rPr>
                <w:rFonts w:eastAsia="Calibri"/>
                <w:i/>
                <w:sz w:val="22"/>
                <w:szCs w:val="22"/>
                <w:lang w:eastAsia="en-US"/>
              </w:rPr>
              <w:t>Равномерное перемешивание отходов с реагентами.</w:t>
            </w:r>
          </w:p>
          <w:p w:rsidR="005E2FA3" w:rsidRPr="00FA2419" w:rsidRDefault="005E2FA3" w:rsidP="005E2FA3">
            <w:pPr>
              <w:tabs>
                <w:tab w:val="left" w:pos="248"/>
                <w:tab w:val="left" w:pos="406"/>
                <w:tab w:val="left" w:pos="532"/>
                <w:tab w:val="left" w:pos="993"/>
              </w:tabs>
              <w:ind w:firstLine="709"/>
              <w:jc w:val="both"/>
              <w:rPr>
                <w:rFonts w:eastAsia="Calibri"/>
                <w:sz w:val="22"/>
                <w:szCs w:val="22"/>
                <w:lang w:eastAsia="en-US"/>
              </w:rPr>
            </w:pPr>
            <w:r w:rsidRPr="00FA2419">
              <w:rPr>
                <w:rFonts w:eastAsia="Calibri"/>
                <w:sz w:val="22"/>
                <w:szCs w:val="22"/>
                <w:lang w:eastAsia="en-US"/>
              </w:rPr>
              <w:t>Первоначально добавляют  опилки из расчета 20-</w:t>
            </w:r>
            <w:smartTag w:uri="urn:schemas-microsoft-com:office:smarttags" w:element="metricconverter">
              <w:smartTagPr>
                <w:attr w:name="ProductID" w:val="30 кг"/>
              </w:smartTagPr>
              <w:r w:rsidRPr="00FA2419">
                <w:rPr>
                  <w:rFonts w:eastAsia="Calibri"/>
                  <w:sz w:val="22"/>
                  <w:szCs w:val="22"/>
                  <w:lang w:eastAsia="en-US"/>
                </w:rPr>
                <w:t>30 кг</w:t>
              </w:r>
            </w:smartTag>
            <w:r w:rsidRPr="00FA2419">
              <w:rPr>
                <w:rFonts w:eastAsia="Calibri"/>
                <w:sz w:val="22"/>
                <w:szCs w:val="22"/>
                <w:lang w:eastAsia="en-US"/>
              </w:rPr>
              <w:t xml:space="preserve"> на 1 тонну отхода, как структурообразователь,  затем добавляют бентонит из расчета 20-30 кг/тонну - гелеобразующий реагент, строительную известь (ГОСТ 9179) из расчета 100-150 кг/тонну – вяжущее вещество с высокой адсорбционной способностью для углеводородов буровых реагентов и в самом конце процесса перемешивания добавляется реагент А (Буретан) из расчета 0,5-0,6 кг/тонну – комплексообразующий реагент для связывания полициклических и ароматических углеводородов и нефтепродуктов. После добавления реагентов в отходы, смесь тщательно перемешивают до образования однородной массы. </w:t>
            </w:r>
          </w:p>
          <w:p w:rsidR="005E2FA3" w:rsidRPr="00FA2419" w:rsidRDefault="005E2FA3" w:rsidP="005E2FA3">
            <w:pPr>
              <w:widowControl w:val="0"/>
              <w:numPr>
                <w:ilvl w:val="0"/>
                <w:numId w:val="23"/>
              </w:numPr>
              <w:tabs>
                <w:tab w:val="left" w:pos="248"/>
                <w:tab w:val="left" w:pos="406"/>
                <w:tab w:val="left" w:pos="532"/>
                <w:tab w:val="left" w:pos="993"/>
              </w:tabs>
              <w:autoSpaceDE w:val="0"/>
              <w:autoSpaceDN w:val="0"/>
              <w:adjustRightInd w:val="0"/>
              <w:ind w:left="0" w:firstLine="709"/>
              <w:jc w:val="both"/>
              <w:rPr>
                <w:rFonts w:eastAsia="Calibri"/>
                <w:i/>
                <w:sz w:val="22"/>
                <w:szCs w:val="22"/>
                <w:lang w:eastAsia="en-US"/>
              </w:rPr>
            </w:pPr>
            <w:r w:rsidRPr="00FA2419">
              <w:rPr>
                <w:rFonts w:eastAsia="Calibri"/>
                <w:i/>
                <w:sz w:val="22"/>
                <w:szCs w:val="22"/>
                <w:lang w:eastAsia="en-US"/>
              </w:rPr>
              <w:t>Обезвреживание отходов.</w:t>
            </w:r>
          </w:p>
          <w:p w:rsidR="005E2FA3" w:rsidRPr="00FA2419" w:rsidRDefault="005E2FA3" w:rsidP="005E2FA3">
            <w:pPr>
              <w:tabs>
                <w:tab w:val="left" w:pos="248"/>
                <w:tab w:val="left" w:pos="406"/>
                <w:tab w:val="left" w:pos="532"/>
                <w:tab w:val="left" w:pos="993"/>
              </w:tabs>
              <w:ind w:firstLine="709"/>
              <w:jc w:val="both"/>
              <w:rPr>
                <w:rFonts w:eastAsia="Calibri"/>
                <w:sz w:val="22"/>
                <w:szCs w:val="22"/>
                <w:lang w:eastAsia="en-US"/>
              </w:rPr>
            </w:pPr>
            <w:r w:rsidRPr="00FA2419">
              <w:rPr>
                <w:rFonts w:eastAsia="Calibri"/>
                <w:sz w:val="22"/>
                <w:szCs w:val="22"/>
                <w:lang w:eastAsia="en-US"/>
              </w:rPr>
              <w:t>После перемешивания полученную массу размещают в отвалы или сливают в сборную емкость. Расчетное время обезвреживания – 3 суток.</w:t>
            </w:r>
          </w:p>
          <w:p w:rsidR="005E2FA3" w:rsidRPr="00FA2419" w:rsidRDefault="005E2FA3" w:rsidP="005E2FA3">
            <w:pPr>
              <w:widowControl w:val="0"/>
              <w:numPr>
                <w:ilvl w:val="0"/>
                <w:numId w:val="23"/>
              </w:numPr>
              <w:tabs>
                <w:tab w:val="left" w:pos="248"/>
                <w:tab w:val="left" w:pos="406"/>
                <w:tab w:val="left" w:pos="532"/>
                <w:tab w:val="left" w:pos="993"/>
              </w:tabs>
              <w:autoSpaceDE w:val="0"/>
              <w:autoSpaceDN w:val="0"/>
              <w:adjustRightInd w:val="0"/>
              <w:ind w:left="0" w:firstLine="709"/>
              <w:jc w:val="both"/>
              <w:rPr>
                <w:rFonts w:eastAsia="Calibri"/>
                <w:i/>
                <w:sz w:val="22"/>
                <w:szCs w:val="22"/>
                <w:lang w:eastAsia="en-US"/>
              </w:rPr>
            </w:pPr>
            <w:r w:rsidRPr="00FA2419">
              <w:rPr>
                <w:rFonts w:eastAsia="Calibri"/>
                <w:i/>
                <w:sz w:val="22"/>
                <w:szCs w:val="22"/>
                <w:lang w:eastAsia="en-US"/>
              </w:rPr>
              <w:t xml:space="preserve"> Вывоз обезвреженного материала.</w:t>
            </w:r>
          </w:p>
          <w:p w:rsidR="005E2FA3" w:rsidRPr="00FA2419" w:rsidRDefault="005E2FA3" w:rsidP="005E2FA3">
            <w:pPr>
              <w:tabs>
                <w:tab w:val="left" w:pos="248"/>
                <w:tab w:val="left" w:pos="406"/>
                <w:tab w:val="left" w:pos="532"/>
                <w:tab w:val="left" w:pos="993"/>
              </w:tabs>
              <w:ind w:firstLine="709"/>
              <w:jc w:val="both"/>
              <w:rPr>
                <w:sz w:val="22"/>
                <w:szCs w:val="22"/>
              </w:rPr>
            </w:pPr>
            <w:r w:rsidRPr="00FA2419">
              <w:rPr>
                <w:sz w:val="22"/>
                <w:szCs w:val="22"/>
              </w:rPr>
              <w:t xml:space="preserve">После отверждения, обезвреженный материал вывозится на секцию готовой продукции для дальнейшего использования. </w:t>
            </w:r>
          </w:p>
          <w:p w:rsidR="005E2FA3" w:rsidRPr="00FA2419" w:rsidRDefault="005E2FA3" w:rsidP="005E2FA3">
            <w:pPr>
              <w:tabs>
                <w:tab w:val="left" w:pos="248"/>
                <w:tab w:val="left" w:pos="406"/>
                <w:tab w:val="left" w:pos="532"/>
              </w:tabs>
              <w:ind w:firstLine="708"/>
              <w:jc w:val="both"/>
              <w:rPr>
                <w:rFonts w:eastAsia="Calibri"/>
                <w:b/>
                <w:i/>
                <w:sz w:val="22"/>
                <w:szCs w:val="22"/>
                <w:lang w:eastAsia="en-US"/>
              </w:rPr>
            </w:pPr>
            <w:bookmarkStart w:id="36" w:name="_Toc343873867"/>
            <w:r w:rsidRPr="00FA2419">
              <w:rPr>
                <w:rFonts w:eastAsia="Calibri"/>
                <w:b/>
                <w:i/>
                <w:sz w:val="22"/>
                <w:szCs w:val="22"/>
                <w:lang w:eastAsia="en-US"/>
              </w:rPr>
              <w:t>Карта процесса обезвреживания пастообразного бурового раствора и пастообразного шлама.</w:t>
            </w:r>
            <w:bookmarkEnd w:id="36"/>
          </w:p>
          <w:p w:rsidR="005E2FA3" w:rsidRPr="00FA2419" w:rsidRDefault="005E2FA3" w:rsidP="005E2FA3">
            <w:pPr>
              <w:tabs>
                <w:tab w:val="left" w:pos="248"/>
                <w:tab w:val="left" w:pos="406"/>
                <w:tab w:val="left" w:pos="532"/>
              </w:tabs>
              <w:ind w:firstLine="709"/>
              <w:jc w:val="both"/>
              <w:rPr>
                <w:rFonts w:eastAsia="Calibri"/>
                <w:sz w:val="22"/>
                <w:szCs w:val="22"/>
                <w:lang w:eastAsia="en-US"/>
              </w:rPr>
            </w:pPr>
            <w:r w:rsidRPr="00FA2419">
              <w:rPr>
                <w:rFonts w:eastAsia="Calibri"/>
                <w:sz w:val="22"/>
                <w:szCs w:val="22"/>
                <w:lang w:eastAsia="en-US"/>
              </w:rPr>
              <w:t>Карта процесса обезвреживания пастообразного бурового раствора и пастообразного шлама выглядит следующим образом:</w:t>
            </w:r>
          </w:p>
          <w:p w:rsidR="005E2FA3" w:rsidRPr="00FA2419" w:rsidRDefault="005E2FA3" w:rsidP="005E2FA3">
            <w:pPr>
              <w:tabs>
                <w:tab w:val="left" w:pos="248"/>
                <w:tab w:val="left" w:pos="406"/>
                <w:tab w:val="left" w:pos="532"/>
              </w:tabs>
              <w:ind w:firstLine="709"/>
              <w:jc w:val="both"/>
              <w:rPr>
                <w:rFonts w:eastAsia="Calibri"/>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tblGrid>
            <w:tr w:rsidR="005E2FA3" w:rsidRPr="00FA2419" w:rsidTr="00182FEC">
              <w:trPr>
                <w:jc w:val="center"/>
              </w:trPr>
              <w:tc>
                <w:tcPr>
                  <w:tcW w:w="4393" w:type="dxa"/>
                  <w:tcBorders>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Анализ состояния пастообразного бурового раствора и пастообразного шлама</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w:t>
                  </w:r>
                </w:p>
              </w:tc>
            </w:tr>
            <w:tr w:rsidR="005E2FA3" w:rsidRPr="00FA2419" w:rsidTr="00182FEC">
              <w:trPr>
                <w:jc w:val="center"/>
              </w:trPr>
              <w:tc>
                <w:tcPr>
                  <w:tcW w:w="4393" w:type="dxa"/>
                  <w:tcBorders>
                    <w:top w:val="single" w:sz="4" w:space="0" w:color="auto"/>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Осушка пастообразного бурового раствора и пастообразного шлама</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lastRenderedPageBreak/>
                    <w:t>↓</w:t>
                  </w:r>
                </w:p>
              </w:tc>
            </w:tr>
            <w:tr w:rsidR="005E2FA3" w:rsidRPr="00FA2419" w:rsidTr="00182FEC">
              <w:trPr>
                <w:jc w:val="center"/>
              </w:trPr>
              <w:tc>
                <w:tcPr>
                  <w:tcW w:w="4393" w:type="dxa"/>
                  <w:tcBorders>
                    <w:top w:val="single" w:sz="4" w:space="0" w:color="auto"/>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 xml:space="preserve">Сортировка отходов </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w:t>
                  </w:r>
                </w:p>
              </w:tc>
            </w:tr>
            <w:tr w:rsidR="005E2FA3" w:rsidRPr="00FA2419" w:rsidTr="00182FEC">
              <w:trPr>
                <w:jc w:val="center"/>
              </w:trPr>
              <w:tc>
                <w:tcPr>
                  <w:tcW w:w="4393" w:type="dxa"/>
                  <w:tcBorders>
                    <w:top w:val="single" w:sz="4" w:space="0" w:color="auto"/>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Загрузка отходов и реагентов в бункер или емкость</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w:t>
                  </w:r>
                </w:p>
              </w:tc>
            </w:tr>
            <w:tr w:rsidR="005E2FA3" w:rsidRPr="00FA2419" w:rsidTr="00182FEC">
              <w:trPr>
                <w:jc w:val="center"/>
              </w:trPr>
              <w:tc>
                <w:tcPr>
                  <w:tcW w:w="4393" w:type="dxa"/>
                  <w:tcBorders>
                    <w:top w:val="single" w:sz="4" w:space="0" w:color="auto"/>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Равномерное перемешивание отходов с реагентами</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w:t>
                  </w:r>
                </w:p>
              </w:tc>
            </w:tr>
            <w:tr w:rsidR="005E2FA3" w:rsidRPr="00FA2419" w:rsidTr="00182FEC">
              <w:trPr>
                <w:jc w:val="center"/>
              </w:trPr>
              <w:tc>
                <w:tcPr>
                  <w:tcW w:w="4393" w:type="dxa"/>
                  <w:tcBorders>
                    <w:top w:val="single" w:sz="4" w:space="0" w:color="auto"/>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Обезвреживание отходов</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w:t>
                  </w:r>
                </w:p>
              </w:tc>
            </w:tr>
            <w:tr w:rsidR="005E2FA3" w:rsidRPr="00FA2419" w:rsidTr="00182FEC">
              <w:trPr>
                <w:jc w:val="center"/>
              </w:trPr>
              <w:tc>
                <w:tcPr>
                  <w:tcW w:w="4393" w:type="dxa"/>
                  <w:tcBorders>
                    <w:top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Вывоз обезвреженного материала</w:t>
                  </w:r>
                </w:p>
              </w:tc>
            </w:tr>
          </w:tbl>
          <w:p w:rsidR="005E2FA3" w:rsidRPr="00FA2419" w:rsidRDefault="005E2FA3" w:rsidP="005E2FA3">
            <w:pPr>
              <w:tabs>
                <w:tab w:val="left" w:pos="248"/>
                <w:tab w:val="left" w:pos="406"/>
                <w:tab w:val="left" w:pos="532"/>
              </w:tabs>
              <w:jc w:val="both"/>
              <w:rPr>
                <w:rFonts w:eastAsia="Calibri"/>
                <w:b/>
                <w:sz w:val="22"/>
                <w:szCs w:val="22"/>
                <w:lang w:eastAsia="en-US"/>
              </w:rPr>
            </w:pPr>
          </w:p>
          <w:p w:rsidR="005E2FA3" w:rsidRPr="00FA2419" w:rsidRDefault="005E2FA3" w:rsidP="005E2FA3">
            <w:pPr>
              <w:widowControl w:val="0"/>
              <w:numPr>
                <w:ilvl w:val="0"/>
                <w:numId w:val="24"/>
              </w:numPr>
              <w:tabs>
                <w:tab w:val="left" w:pos="248"/>
                <w:tab w:val="left" w:pos="406"/>
                <w:tab w:val="left" w:pos="532"/>
                <w:tab w:val="left" w:pos="993"/>
              </w:tabs>
              <w:autoSpaceDE w:val="0"/>
              <w:autoSpaceDN w:val="0"/>
              <w:adjustRightInd w:val="0"/>
              <w:ind w:left="0" w:firstLine="709"/>
              <w:jc w:val="both"/>
              <w:rPr>
                <w:rFonts w:eastAsia="Calibri"/>
                <w:i/>
                <w:sz w:val="22"/>
                <w:szCs w:val="22"/>
                <w:lang w:eastAsia="en-US"/>
              </w:rPr>
            </w:pPr>
            <w:r w:rsidRPr="00FA2419">
              <w:rPr>
                <w:rFonts w:eastAsia="Calibri"/>
                <w:i/>
                <w:sz w:val="22"/>
                <w:szCs w:val="22"/>
                <w:lang w:eastAsia="en-US"/>
              </w:rPr>
              <w:t>Анализ состояния пастообразного бурового раствора и пастообразного шлама</w:t>
            </w:r>
          </w:p>
          <w:p w:rsidR="005E2FA3" w:rsidRPr="00FA2419" w:rsidRDefault="005E2FA3" w:rsidP="005E2FA3">
            <w:pPr>
              <w:tabs>
                <w:tab w:val="left" w:pos="248"/>
                <w:tab w:val="left" w:pos="406"/>
                <w:tab w:val="left" w:pos="532"/>
                <w:tab w:val="left" w:pos="993"/>
              </w:tabs>
              <w:ind w:firstLine="709"/>
              <w:jc w:val="both"/>
              <w:rPr>
                <w:rFonts w:eastAsia="Calibri"/>
                <w:sz w:val="22"/>
                <w:szCs w:val="22"/>
                <w:lang w:eastAsia="en-US"/>
              </w:rPr>
            </w:pPr>
            <w:r w:rsidRPr="00FA2419">
              <w:rPr>
                <w:rFonts w:eastAsia="Calibri"/>
                <w:sz w:val="22"/>
                <w:szCs w:val="22"/>
                <w:lang w:eastAsia="en-US"/>
              </w:rPr>
              <w:t>Анализ компонентного и качественного состава отхода определяется исходя из представленных данных, указанных в соответствующих разделах паспорта отходов или на основании проведенных анализов.</w:t>
            </w:r>
          </w:p>
          <w:p w:rsidR="005E2FA3" w:rsidRPr="00FA2419" w:rsidRDefault="005E2FA3" w:rsidP="005E2FA3">
            <w:pPr>
              <w:widowControl w:val="0"/>
              <w:numPr>
                <w:ilvl w:val="0"/>
                <w:numId w:val="24"/>
              </w:numPr>
              <w:tabs>
                <w:tab w:val="left" w:pos="0"/>
                <w:tab w:val="left" w:pos="248"/>
                <w:tab w:val="left" w:pos="406"/>
                <w:tab w:val="left" w:pos="532"/>
                <w:tab w:val="left" w:pos="993"/>
              </w:tabs>
              <w:autoSpaceDE w:val="0"/>
              <w:autoSpaceDN w:val="0"/>
              <w:adjustRightInd w:val="0"/>
              <w:ind w:left="0" w:firstLine="709"/>
              <w:jc w:val="both"/>
              <w:rPr>
                <w:rFonts w:eastAsia="Calibri"/>
                <w:i/>
                <w:sz w:val="22"/>
                <w:szCs w:val="22"/>
                <w:lang w:eastAsia="en-US"/>
              </w:rPr>
            </w:pPr>
            <w:r w:rsidRPr="00FA2419">
              <w:rPr>
                <w:rFonts w:eastAsia="Calibri"/>
                <w:i/>
                <w:sz w:val="22"/>
                <w:szCs w:val="22"/>
                <w:lang w:eastAsia="en-US"/>
              </w:rPr>
              <w:t>Осушка пастообразного бурового раствора и пастообразного шлама</w:t>
            </w:r>
          </w:p>
          <w:p w:rsidR="005E2FA3" w:rsidRPr="00FA2419" w:rsidRDefault="005E2FA3" w:rsidP="005E2FA3">
            <w:pPr>
              <w:tabs>
                <w:tab w:val="left" w:pos="0"/>
                <w:tab w:val="left" w:pos="248"/>
                <w:tab w:val="left" w:pos="406"/>
                <w:tab w:val="left" w:pos="532"/>
                <w:tab w:val="left" w:pos="993"/>
              </w:tabs>
              <w:ind w:firstLine="709"/>
              <w:jc w:val="both"/>
              <w:rPr>
                <w:rFonts w:eastAsia="Calibri"/>
                <w:sz w:val="22"/>
                <w:szCs w:val="22"/>
                <w:lang w:eastAsia="en-US"/>
              </w:rPr>
            </w:pPr>
            <w:r w:rsidRPr="00FA2419">
              <w:rPr>
                <w:rFonts w:eastAsia="Calibri"/>
                <w:sz w:val="22"/>
                <w:szCs w:val="22"/>
                <w:lang w:eastAsia="en-US"/>
              </w:rPr>
              <w:t>Пастообразные буровые отходы смешиваются с отходами твердой фракции, и распределяются ровным слоем по поверхности карт или секции. Затем при помощи спецтехники производится процесс перепахивания с целью высушивания отходов, до степени позволяющей осуществлять загрузку в бункеры.</w:t>
            </w:r>
          </w:p>
          <w:p w:rsidR="005E2FA3" w:rsidRPr="00FA2419" w:rsidRDefault="005E2FA3" w:rsidP="005E2FA3">
            <w:pPr>
              <w:widowControl w:val="0"/>
              <w:numPr>
                <w:ilvl w:val="0"/>
                <w:numId w:val="24"/>
              </w:numPr>
              <w:tabs>
                <w:tab w:val="left" w:pos="248"/>
                <w:tab w:val="left" w:pos="406"/>
                <w:tab w:val="left" w:pos="532"/>
                <w:tab w:val="left" w:pos="993"/>
              </w:tabs>
              <w:autoSpaceDE w:val="0"/>
              <w:autoSpaceDN w:val="0"/>
              <w:adjustRightInd w:val="0"/>
              <w:ind w:left="0" w:firstLine="709"/>
              <w:jc w:val="both"/>
              <w:rPr>
                <w:rFonts w:eastAsia="Calibri"/>
                <w:i/>
                <w:sz w:val="22"/>
                <w:szCs w:val="22"/>
                <w:lang w:eastAsia="en-US"/>
              </w:rPr>
            </w:pPr>
            <w:r w:rsidRPr="00FA2419">
              <w:rPr>
                <w:rFonts w:eastAsia="Calibri"/>
                <w:i/>
                <w:sz w:val="22"/>
                <w:szCs w:val="22"/>
                <w:lang w:eastAsia="en-US"/>
              </w:rPr>
              <w:t>Сортировка отходов</w:t>
            </w:r>
          </w:p>
          <w:p w:rsidR="005E2FA3" w:rsidRPr="00FA2419" w:rsidRDefault="005E2FA3" w:rsidP="005E2FA3">
            <w:pPr>
              <w:tabs>
                <w:tab w:val="left" w:pos="248"/>
                <w:tab w:val="left" w:pos="406"/>
                <w:tab w:val="left" w:pos="532"/>
                <w:tab w:val="left" w:pos="993"/>
              </w:tabs>
              <w:ind w:firstLine="709"/>
              <w:jc w:val="both"/>
              <w:rPr>
                <w:rFonts w:eastAsia="Calibri"/>
                <w:b/>
                <w:sz w:val="22"/>
                <w:szCs w:val="22"/>
                <w:lang w:eastAsia="en-US"/>
              </w:rPr>
            </w:pPr>
            <w:r w:rsidRPr="00FA2419">
              <w:rPr>
                <w:rFonts w:eastAsia="Calibri"/>
                <w:sz w:val="22"/>
                <w:szCs w:val="22"/>
                <w:lang w:eastAsia="en-US"/>
              </w:rPr>
              <w:t>Сортировка отходов производится на предмет выявления в них посторонних предметов, не предназначенных для обезвреживания данным регламентом.</w:t>
            </w:r>
          </w:p>
          <w:p w:rsidR="005E2FA3" w:rsidRPr="00FA2419" w:rsidRDefault="005E2FA3" w:rsidP="005E2FA3">
            <w:pPr>
              <w:widowControl w:val="0"/>
              <w:numPr>
                <w:ilvl w:val="0"/>
                <w:numId w:val="24"/>
              </w:numPr>
              <w:tabs>
                <w:tab w:val="left" w:pos="248"/>
                <w:tab w:val="left" w:pos="406"/>
                <w:tab w:val="left" w:pos="532"/>
                <w:tab w:val="left" w:pos="993"/>
              </w:tabs>
              <w:autoSpaceDE w:val="0"/>
              <w:autoSpaceDN w:val="0"/>
              <w:adjustRightInd w:val="0"/>
              <w:ind w:left="0" w:firstLine="709"/>
              <w:jc w:val="both"/>
              <w:rPr>
                <w:rFonts w:eastAsia="Calibri"/>
                <w:i/>
                <w:sz w:val="22"/>
                <w:szCs w:val="22"/>
                <w:lang w:eastAsia="en-US"/>
              </w:rPr>
            </w:pPr>
            <w:r w:rsidRPr="00FA2419">
              <w:rPr>
                <w:rFonts w:eastAsia="Calibri"/>
                <w:i/>
                <w:sz w:val="22"/>
                <w:szCs w:val="22"/>
                <w:lang w:eastAsia="en-US"/>
              </w:rPr>
              <w:t>Загрузка отходов и реагентов в бункер или емкость</w:t>
            </w:r>
          </w:p>
          <w:p w:rsidR="005E2FA3" w:rsidRPr="00FA2419" w:rsidRDefault="005E2FA3" w:rsidP="005E2FA3">
            <w:pPr>
              <w:tabs>
                <w:tab w:val="left" w:pos="248"/>
                <w:tab w:val="left" w:pos="406"/>
                <w:tab w:val="left" w:pos="532"/>
                <w:tab w:val="left" w:pos="993"/>
              </w:tabs>
              <w:ind w:firstLine="709"/>
              <w:jc w:val="both"/>
              <w:rPr>
                <w:rFonts w:eastAsia="Calibri"/>
                <w:sz w:val="22"/>
                <w:szCs w:val="22"/>
                <w:lang w:eastAsia="en-US"/>
              </w:rPr>
            </w:pPr>
            <w:r w:rsidRPr="00FA2419">
              <w:rPr>
                <w:rFonts w:eastAsia="Calibri"/>
                <w:sz w:val="22"/>
                <w:szCs w:val="22"/>
                <w:lang w:eastAsia="en-US"/>
              </w:rPr>
              <w:t>Загрузка отходов производится в специальный бункер или емкость, фронтальным погрузчиком. Реагенты подаются через устройства дозирования.</w:t>
            </w:r>
          </w:p>
          <w:p w:rsidR="005E2FA3" w:rsidRPr="00FA2419" w:rsidRDefault="005E2FA3" w:rsidP="005E2FA3">
            <w:pPr>
              <w:widowControl w:val="0"/>
              <w:numPr>
                <w:ilvl w:val="0"/>
                <w:numId w:val="24"/>
              </w:numPr>
              <w:tabs>
                <w:tab w:val="left" w:pos="248"/>
                <w:tab w:val="left" w:pos="406"/>
                <w:tab w:val="left" w:pos="532"/>
                <w:tab w:val="left" w:pos="993"/>
              </w:tabs>
              <w:autoSpaceDE w:val="0"/>
              <w:autoSpaceDN w:val="0"/>
              <w:adjustRightInd w:val="0"/>
              <w:ind w:left="0" w:firstLine="709"/>
              <w:jc w:val="both"/>
              <w:rPr>
                <w:rFonts w:eastAsia="Calibri"/>
                <w:i/>
                <w:sz w:val="22"/>
                <w:szCs w:val="22"/>
                <w:lang w:eastAsia="en-US"/>
              </w:rPr>
            </w:pPr>
            <w:r w:rsidRPr="00FA2419">
              <w:rPr>
                <w:rFonts w:eastAsia="Calibri"/>
                <w:i/>
                <w:sz w:val="22"/>
                <w:szCs w:val="22"/>
                <w:lang w:eastAsia="en-US"/>
              </w:rPr>
              <w:t>Равномерное перемешивание отходов с реагентами</w:t>
            </w:r>
          </w:p>
          <w:p w:rsidR="005E2FA3" w:rsidRPr="00FA2419" w:rsidRDefault="005E2FA3" w:rsidP="005E2FA3">
            <w:pPr>
              <w:tabs>
                <w:tab w:val="left" w:pos="248"/>
                <w:tab w:val="left" w:pos="406"/>
                <w:tab w:val="left" w:pos="532"/>
                <w:tab w:val="left" w:pos="993"/>
              </w:tabs>
              <w:ind w:firstLine="709"/>
              <w:jc w:val="both"/>
              <w:rPr>
                <w:rFonts w:eastAsia="Calibri"/>
                <w:sz w:val="22"/>
                <w:szCs w:val="22"/>
                <w:lang w:eastAsia="en-US"/>
              </w:rPr>
            </w:pPr>
            <w:r w:rsidRPr="00FA2419">
              <w:rPr>
                <w:rFonts w:eastAsia="Calibri"/>
                <w:sz w:val="22"/>
                <w:szCs w:val="22"/>
                <w:lang w:eastAsia="en-US"/>
              </w:rPr>
              <w:lastRenderedPageBreak/>
              <w:t>Первоначально добавляют  опилки из расчета 20-</w:t>
            </w:r>
            <w:smartTag w:uri="urn:schemas-microsoft-com:office:smarttags" w:element="metricconverter">
              <w:smartTagPr>
                <w:attr w:name="ProductID" w:val="30 кг"/>
              </w:smartTagPr>
              <w:r w:rsidRPr="00FA2419">
                <w:rPr>
                  <w:rFonts w:eastAsia="Calibri"/>
                  <w:sz w:val="22"/>
                  <w:szCs w:val="22"/>
                  <w:lang w:eastAsia="en-US"/>
                </w:rPr>
                <w:t>30 кг</w:t>
              </w:r>
            </w:smartTag>
            <w:r w:rsidRPr="00FA2419">
              <w:rPr>
                <w:rFonts w:eastAsia="Calibri"/>
                <w:sz w:val="22"/>
                <w:szCs w:val="22"/>
                <w:lang w:eastAsia="en-US"/>
              </w:rPr>
              <w:t xml:space="preserve"> на 1 тонну отхода, как структурообразователь,  затем добавляют бентонит из расчета 20-30 кг/тонну - гелеобразующий реагент, строительную известь (ГОСТ 9179) из расчета 100-150 кг/тонну – вяжущее вещество с высокой адсорбционной способностью для углеводородов буровых реагентов и в самом конце процесса перемешивания добавляется реагент А (Буретан) из расчета 0,5-0,6 кг/тонну – комплексообразующий реагент для связывания полициклических и ароматических углеводородов и нефтепродуктов. Для получения однородной массы предусматривается добавление воды из расчета 300л на 1 тонну отхода. После добавления реагентов в отходы, смесь тщательно перемешивают до образования однородной массы. </w:t>
            </w:r>
          </w:p>
          <w:p w:rsidR="005E2FA3" w:rsidRPr="00FA2419" w:rsidRDefault="005E2FA3" w:rsidP="005E2FA3">
            <w:pPr>
              <w:widowControl w:val="0"/>
              <w:numPr>
                <w:ilvl w:val="0"/>
                <w:numId w:val="24"/>
              </w:numPr>
              <w:tabs>
                <w:tab w:val="left" w:pos="248"/>
                <w:tab w:val="left" w:pos="406"/>
                <w:tab w:val="left" w:pos="532"/>
                <w:tab w:val="left" w:pos="993"/>
              </w:tabs>
              <w:autoSpaceDE w:val="0"/>
              <w:autoSpaceDN w:val="0"/>
              <w:adjustRightInd w:val="0"/>
              <w:ind w:left="0" w:firstLine="709"/>
              <w:jc w:val="both"/>
              <w:rPr>
                <w:rFonts w:eastAsia="Calibri"/>
                <w:i/>
                <w:sz w:val="22"/>
                <w:szCs w:val="22"/>
                <w:lang w:eastAsia="en-US"/>
              </w:rPr>
            </w:pPr>
            <w:r w:rsidRPr="00FA2419">
              <w:rPr>
                <w:rFonts w:eastAsia="Calibri"/>
                <w:i/>
                <w:sz w:val="22"/>
                <w:szCs w:val="22"/>
                <w:lang w:eastAsia="en-US"/>
              </w:rPr>
              <w:t>Обезвреживание отходов.</w:t>
            </w:r>
          </w:p>
          <w:p w:rsidR="005E2FA3" w:rsidRPr="00FA2419" w:rsidRDefault="005E2FA3" w:rsidP="005E2FA3">
            <w:pPr>
              <w:tabs>
                <w:tab w:val="left" w:pos="248"/>
                <w:tab w:val="left" w:pos="406"/>
                <w:tab w:val="left" w:pos="532"/>
                <w:tab w:val="left" w:pos="993"/>
              </w:tabs>
              <w:ind w:firstLine="709"/>
              <w:jc w:val="both"/>
              <w:rPr>
                <w:rFonts w:eastAsia="Calibri"/>
                <w:sz w:val="22"/>
                <w:szCs w:val="22"/>
                <w:lang w:eastAsia="en-US"/>
              </w:rPr>
            </w:pPr>
            <w:r w:rsidRPr="00FA2419">
              <w:rPr>
                <w:rFonts w:eastAsia="Calibri"/>
                <w:sz w:val="22"/>
                <w:szCs w:val="22"/>
                <w:lang w:eastAsia="en-US"/>
              </w:rPr>
              <w:t>После перемешивания полученную массу размещают в отвалы или сливают в сборную емкость. Расчетное время обезвреживания – 3 суток.</w:t>
            </w:r>
          </w:p>
          <w:p w:rsidR="005E2FA3" w:rsidRPr="00FA2419" w:rsidRDefault="005E2FA3" w:rsidP="005E2FA3">
            <w:pPr>
              <w:widowControl w:val="0"/>
              <w:numPr>
                <w:ilvl w:val="0"/>
                <w:numId w:val="24"/>
              </w:numPr>
              <w:tabs>
                <w:tab w:val="left" w:pos="248"/>
                <w:tab w:val="left" w:pos="406"/>
                <w:tab w:val="left" w:pos="532"/>
                <w:tab w:val="left" w:pos="993"/>
              </w:tabs>
              <w:autoSpaceDE w:val="0"/>
              <w:autoSpaceDN w:val="0"/>
              <w:adjustRightInd w:val="0"/>
              <w:ind w:left="0" w:firstLine="709"/>
              <w:jc w:val="both"/>
              <w:rPr>
                <w:rFonts w:eastAsia="Calibri"/>
                <w:i/>
                <w:sz w:val="22"/>
                <w:szCs w:val="22"/>
                <w:lang w:eastAsia="en-US"/>
              </w:rPr>
            </w:pPr>
            <w:r w:rsidRPr="00FA2419">
              <w:rPr>
                <w:rFonts w:eastAsia="Calibri"/>
                <w:b/>
                <w:sz w:val="22"/>
                <w:szCs w:val="22"/>
                <w:lang w:eastAsia="en-US"/>
              </w:rPr>
              <w:t xml:space="preserve"> </w:t>
            </w:r>
            <w:r w:rsidRPr="00FA2419">
              <w:rPr>
                <w:rFonts w:eastAsia="Calibri"/>
                <w:i/>
                <w:sz w:val="22"/>
                <w:szCs w:val="22"/>
                <w:lang w:eastAsia="en-US"/>
              </w:rPr>
              <w:t>Вывоз обезвреженного материала.</w:t>
            </w:r>
          </w:p>
          <w:p w:rsidR="005E2FA3" w:rsidRPr="00FA2419" w:rsidRDefault="005E2FA3" w:rsidP="005E2FA3">
            <w:pPr>
              <w:tabs>
                <w:tab w:val="left" w:pos="248"/>
                <w:tab w:val="left" w:pos="406"/>
                <w:tab w:val="left" w:pos="532"/>
                <w:tab w:val="left" w:pos="993"/>
              </w:tabs>
              <w:ind w:firstLine="709"/>
              <w:jc w:val="both"/>
              <w:rPr>
                <w:sz w:val="22"/>
                <w:szCs w:val="22"/>
              </w:rPr>
            </w:pPr>
            <w:r w:rsidRPr="00FA2419">
              <w:rPr>
                <w:sz w:val="22"/>
                <w:szCs w:val="22"/>
              </w:rPr>
              <w:t xml:space="preserve">После отверждения, обезвреженный материал вывозится на секцию готовой продукции для дальнейшего использования. </w:t>
            </w:r>
          </w:p>
          <w:p w:rsidR="005E2FA3" w:rsidRPr="00FA2419" w:rsidRDefault="005E2FA3" w:rsidP="005E2FA3">
            <w:pPr>
              <w:tabs>
                <w:tab w:val="left" w:pos="248"/>
                <w:tab w:val="left" w:pos="406"/>
                <w:tab w:val="left" w:pos="532"/>
              </w:tabs>
              <w:ind w:firstLine="708"/>
              <w:jc w:val="both"/>
              <w:rPr>
                <w:rFonts w:eastAsia="Calibri"/>
                <w:b/>
                <w:i/>
                <w:sz w:val="22"/>
                <w:szCs w:val="22"/>
                <w:lang w:eastAsia="en-US"/>
              </w:rPr>
            </w:pPr>
            <w:bookmarkStart w:id="37" w:name="_Toc343873868"/>
            <w:r w:rsidRPr="00FA2419">
              <w:rPr>
                <w:rFonts w:eastAsia="Calibri"/>
                <w:b/>
                <w:i/>
                <w:sz w:val="22"/>
                <w:szCs w:val="22"/>
                <w:lang w:eastAsia="en-US"/>
              </w:rPr>
              <w:t>Карта процесса обезвреживания твердого бурового шлама</w:t>
            </w:r>
            <w:bookmarkEnd w:id="37"/>
          </w:p>
          <w:p w:rsidR="005E2FA3" w:rsidRPr="00FA2419" w:rsidRDefault="005E2FA3" w:rsidP="005E2FA3">
            <w:pPr>
              <w:tabs>
                <w:tab w:val="left" w:pos="248"/>
                <w:tab w:val="left" w:pos="406"/>
                <w:tab w:val="left" w:pos="532"/>
              </w:tabs>
              <w:ind w:firstLine="709"/>
              <w:jc w:val="both"/>
              <w:rPr>
                <w:rFonts w:eastAsia="Calibri"/>
                <w:sz w:val="22"/>
                <w:szCs w:val="22"/>
                <w:lang w:eastAsia="en-US"/>
              </w:rPr>
            </w:pPr>
            <w:r w:rsidRPr="00FA2419">
              <w:rPr>
                <w:rFonts w:eastAsia="Calibri"/>
                <w:sz w:val="22"/>
                <w:szCs w:val="22"/>
                <w:lang w:eastAsia="en-US"/>
              </w:rPr>
              <w:t>Карта процесса обезвреживания твердого шлама выглядит следующим образом:</w:t>
            </w:r>
          </w:p>
          <w:p w:rsidR="005E2FA3" w:rsidRPr="00FA2419" w:rsidRDefault="005E2FA3" w:rsidP="005E2FA3">
            <w:pPr>
              <w:tabs>
                <w:tab w:val="left" w:pos="248"/>
                <w:tab w:val="left" w:pos="406"/>
                <w:tab w:val="left" w:pos="532"/>
              </w:tabs>
              <w:ind w:firstLine="709"/>
              <w:jc w:val="both"/>
              <w:rPr>
                <w:rFonts w:eastAsia="Calibri"/>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tblGrid>
            <w:tr w:rsidR="005E2FA3" w:rsidRPr="00FA2419" w:rsidTr="00182FEC">
              <w:trPr>
                <w:jc w:val="center"/>
              </w:trPr>
              <w:tc>
                <w:tcPr>
                  <w:tcW w:w="4393" w:type="dxa"/>
                  <w:tcBorders>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Анализ состояния твердого бурового шлама</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w:t>
                  </w:r>
                </w:p>
              </w:tc>
            </w:tr>
            <w:tr w:rsidR="005E2FA3" w:rsidRPr="00FA2419" w:rsidTr="00182FEC">
              <w:trPr>
                <w:jc w:val="center"/>
              </w:trPr>
              <w:tc>
                <w:tcPr>
                  <w:tcW w:w="4393" w:type="dxa"/>
                  <w:tcBorders>
                    <w:top w:val="single" w:sz="4" w:space="0" w:color="auto"/>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Сортировка отходов</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w:t>
                  </w:r>
                </w:p>
              </w:tc>
            </w:tr>
            <w:tr w:rsidR="005E2FA3" w:rsidRPr="00FA2419" w:rsidTr="00182FEC">
              <w:trPr>
                <w:jc w:val="center"/>
              </w:trPr>
              <w:tc>
                <w:tcPr>
                  <w:tcW w:w="4393" w:type="dxa"/>
                  <w:tcBorders>
                    <w:top w:val="single" w:sz="4" w:space="0" w:color="auto"/>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Загрузка отходов и реагентов в бункер или емкость</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w:t>
                  </w:r>
                </w:p>
              </w:tc>
            </w:tr>
            <w:tr w:rsidR="005E2FA3" w:rsidRPr="00FA2419" w:rsidTr="00182FEC">
              <w:trPr>
                <w:jc w:val="center"/>
              </w:trPr>
              <w:tc>
                <w:tcPr>
                  <w:tcW w:w="4393" w:type="dxa"/>
                  <w:tcBorders>
                    <w:top w:val="single" w:sz="4" w:space="0" w:color="auto"/>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Равномерное перемешивание отходов с реагентами</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w:t>
                  </w:r>
                </w:p>
              </w:tc>
            </w:tr>
            <w:tr w:rsidR="005E2FA3" w:rsidRPr="00FA2419" w:rsidTr="00182FEC">
              <w:trPr>
                <w:jc w:val="center"/>
              </w:trPr>
              <w:tc>
                <w:tcPr>
                  <w:tcW w:w="4393" w:type="dxa"/>
                  <w:tcBorders>
                    <w:top w:val="single" w:sz="4" w:space="0" w:color="auto"/>
                    <w:bottom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Обезвреживание отходов</w:t>
                  </w:r>
                </w:p>
              </w:tc>
            </w:tr>
            <w:tr w:rsidR="005E2FA3" w:rsidRPr="00FA2419" w:rsidTr="00182FEC">
              <w:trPr>
                <w:jc w:val="center"/>
              </w:trPr>
              <w:tc>
                <w:tcPr>
                  <w:tcW w:w="4393" w:type="dxa"/>
                  <w:tcBorders>
                    <w:top w:val="single" w:sz="4" w:space="0" w:color="auto"/>
                    <w:left w:val="nil"/>
                    <w:bottom w:val="single" w:sz="4" w:space="0" w:color="auto"/>
                    <w:right w:val="nil"/>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w:t>
                  </w:r>
                </w:p>
              </w:tc>
            </w:tr>
            <w:tr w:rsidR="005E2FA3" w:rsidRPr="00FA2419" w:rsidTr="00182FEC">
              <w:trPr>
                <w:jc w:val="center"/>
              </w:trPr>
              <w:tc>
                <w:tcPr>
                  <w:tcW w:w="4393" w:type="dxa"/>
                  <w:tcBorders>
                    <w:top w:val="single" w:sz="4" w:space="0" w:color="auto"/>
                  </w:tcBorders>
                  <w:shd w:val="clear" w:color="auto" w:fill="auto"/>
                </w:tcPr>
                <w:p w:rsidR="005E2FA3" w:rsidRPr="00FA2419" w:rsidRDefault="005E2FA3" w:rsidP="005E2FA3">
                  <w:pPr>
                    <w:tabs>
                      <w:tab w:val="left" w:pos="248"/>
                      <w:tab w:val="left" w:pos="406"/>
                      <w:tab w:val="left" w:pos="532"/>
                    </w:tabs>
                    <w:jc w:val="both"/>
                    <w:rPr>
                      <w:rFonts w:eastAsia="Calibri"/>
                      <w:sz w:val="22"/>
                      <w:szCs w:val="22"/>
                    </w:rPr>
                  </w:pPr>
                  <w:r w:rsidRPr="00FA2419">
                    <w:rPr>
                      <w:rFonts w:eastAsia="Calibri"/>
                      <w:sz w:val="22"/>
                      <w:szCs w:val="22"/>
                    </w:rPr>
                    <w:t>Вывоз обезвреженного материала</w:t>
                  </w:r>
                </w:p>
              </w:tc>
            </w:tr>
          </w:tbl>
          <w:p w:rsidR="005E2FA3" w:rsidRPr="00FA2419" w:rsidRDefault="005E2FA3" w:rsidP="005E2FA3">
            <w:pPr>
              <w:tabs>
                <w:tab w:val="left" w:pos="248"/>
                <w:tab w:val="left" w:pos="406"/>
                <w:tab w:val="left" w:pos="532"/>
              </w:tabs>
              <w:jc w:val="both"/>
              <w:rPr>
                <w:rFonts w:eastAsia="Calibri"/>
                <w:b/>
                <w:sz w:val="22"/>
                <w:szCs w:val="22"/>
                <w:lang w:eastAsia="en-US"/>
              </w:rPr>
            </w:pPr>
          </w:p>
          <w:p w:rsidR="005E2FA3" w:rsidRPr="00FA2419" w:rsidRDefault="005E2FA3" w:rsidP="00F9773B">
            <w:pPr>
              <w:widowControl w:val="0"/>
              <w:numPr>
                <w:ilvl w:val="0"/>
                <w:numId w:val="25"/>
              </w:numPr>
              <w:tabs>
                <w:tab w:val="left" w:pos="406"/>
                <w:tab w:val="left" w:pos="532"/>
                <w:tab w:val="left" w:pos="673"/>
              </w:tabs>
              <w:autoSpaceDE w:val="0"/>
              <w:autoSpaceDN w:val="0"/>
              <w:adjustRightInd w:val="0"/>
              <w:ind w:hanging="680"/>
              <w:jc w:val="both"/>
              <w:rPr>
                <w:rFonts w:eastAsia="Calibri"/>
                <w:i/>
                <w:sz w:val="22"/>
                <w:szCs w:val="22"/>
                <w:lang w:eastAsia="en-US"/>
              </w:rPr>
            </w:pPr>
            <w:r w:rsidRPr="00FA2419">
              <w:rPr>
                <w:rFonts w:eastAsia="Calibri"/>
                <w:i/>
                <w:sz w:val="22"/>
                <w:szCs w:val="22"/>
                <w:lang w:eastAsia="en-US"/>
              </w:rPr>
              <w:t>Анализ состояния твердого бурового шлама</w:t>
            </w:r>
          </w:p>
          <w:p w:rsidR="005E2FA3" w:rsidRPr="00FA2419" w:rsidRDefault="005E2FA3" w:rsidP="00F9773B">
            <w:pPr>
              <w:tabs>
                <w:tab w:val="left" w:pos="406"/>
                <w:tab w:val="left" w:pos="532"/>
                <w:tab w:val="left" w:pos="673"/>
              </w:tabs>
              <w:jc w:val="both"/>
              <w:rPr>
                <w:rFonts w:eastAsia="Calibri"/>
                <w:sz w:val="22"/>
                <w:szCs w:val="22"/>
                <w:lang w:eastAsia="en-US"/>
              </w:rPr>
            </w:pPr>
            <w:r w:rsidRPr="00FA2419">
              <w:rPr>
                <w:rFonts w:eastAsia="Calibri"/>
                <w:sz w:val="22"/>
                <w:szCs w:val="22"/>
                <w:lang w:eastAsia="en-US"/>
              </w:rPr>
              <w:t>Анализ компонентного и качественного состава отхода определяется исходя из представленных данных, указанных в соответствующих разделах паспорта отходов или на основании проведенных анализов.</w:t>
            </w:r>
          </w:p>
          <w:p w:rsidR="005E2FA3" w:rsidRPr="00FA2419" w:rsidRDefault="005E2FA3" w:rsidP="00F9773B">
            <w:pPr>
              <w:widowControl w:val="0"/>
              <w:numPr>
                <w:ilvl w:val="0"/>
                <w:numId w:val="25"/>
              </w:numPr>
              <w:tabs>
                <w:tab w:val="left" w:pos="406"/>
                <w:tab w:val="left" w:pos="532"/>
                <w:tab w:val="left" w:pos="673"/>
              </w:tabs>
              <w:autoSpaceDE w:val="0"/>
              <w:autoSpaceDN w:val="0"/>
              <w:adjustRightInd w:val="0"/>
              <w:ind w:hanging="680"/>
              <w:jc w:val="both"/>
              <w:rPr>
                <w:rFonts w:eastAsia="Calibri"/>
                <w:i/>
                <w:sz w:val="22"/>
                <w:szCs w:val="22"/>
                <w:lang w:eastAsia="en-US"/>
              </w:rPr>
            </w:pPr>
            <w:r w:rsidRPr="00FA2419">
              <w:rPr>
                <w:rFonts w:eastAsia="Calibri"/>
                <w:i/>
                <w:sz w:val="22"/>
                <w:szCs w:val="22"/>
                <w:lang w:eastAsia="en-US"/>
              </w:rPr>
              <w:t>Сортировка отходов</w:t>
            </w:r>
          </w:p>
          <w:p w:rsidR="005E2FA3" w:rsidRPr="00FA2419" w:rsidRDefault="005E2FA3" w:rsidP="00F9773B">
            <w:pPr>
              <w:tabs>
                <w:tab w:val="left" w:pos="406"/>
                <w:tab w:val="left" w:pos="532"/>
                <w:tab w:val="left" w:pos="673"/>
              </w:tabs>
              <w:jc w:val="both"/>
              <w:rPr>
                <w:rFonts w:eastAsia="Calibri"/>
                <w:b/>
                <w:sz w:val="22"/>
                <w:szCs w:val="22"/>
                <w:lang w:eastAsia="en-US"/>
              </w:rPr>
            </w:pPr>
            <w:r w:rsidRPr="00FA2419">
              <w:rPr>
                <w:rFonts w:eastAsia="Calibri"/>
                <w:sz w:val="22"/>
                <w:szCs w:val="22"/>
                <w:lang w:eastAsia="en-US"/>
              </w:rPr>
              <w:t>Сортировка отходов производится на предмет выявления в них посторонних предметов, не предназначенных для обезвреживания данным регламентом.</w:t>
            </w:r>
          </w:p>
          <w:p w:rsidR="005E2FA3" w:rsidRPr="00FA2419" w:rsidRDefault="005E2FA3" w:rsidP="00F9773B">
            <w:pPr>
              <w:widowControl w:val="0"/>
              <w:numPr>
                <w:ilvl w:val="0"/>
                <w:numId w:val="25"/>
              </w:numPr>
              <w:tabs>
                <w:tab w:val="left" w:pos="406"/>
                <w:tab w:val="left" w:pos="532"/>
                <w:tab w:val="left" w:pos="673"/>
              </w:tabs>
              <w:autoSpaceDE w:val="0"/>
              <w:autoSpaceDN w:val="0"/>
              <w:adjustRightInd w:val="0"/>
              <w:ind w:hanging="680"/>
              <w:jc w:val="both"/>
              <w:rPr>
                <w:rFonts w:eastAsia="Calibri"/>
                <w:i/>
                <w:sz w:val="22"/>
                <w:szCs w:val="22"/>
                <w:lang w:eastAsia="en-US"/>
              </w:rPr>
            </w:pPr>
            <w:r w:rsidRPr="00FA2419">
              <w:rPr>
                <w:rFonts w:eastAsia="Calibri"/>
                <w:i/>
                <w:sz w:val="22"/>
                <w:szCs w:val="22"/>
                <w:lang w:eastAsia="en-US"/>
              </w:rPr>
              <w:t>Загрузка отходов и реагентов в бункер или емкость</w:t>
            </w:r>
          </w:p>
          <w:p w:rsidR="005E2FA3" w:rsidRPr="00FA2419" w:rsidRDefault="005E2FA3" w:rsidP="00F9773B">
            <w:pPr>
              <w:tabs>
                <w:tab w:val="left" w:pos="406"/>
                <w:tab w:val="left" w:pos="532"/>
                <w:tab w:val="left" w:pos="673"/>
              </w:tabs>
              <w:jc w:val="both"/>
              <w:rPr>
                <w:rFonts w:eastAsia="Calibri"/>
                <w:sz w:val="22"/>
                <w:szCs w:val="22"/>
                <w:lang w:eastAsia="en-US"/>
              </w:rPr>
            </w:pPr>
            <w:r w:rsidRPr="00FA2419">
              <w:rPr>
                <w:rFonts w:eastAsia="Calibri"/>
                <w:sz w:val="22"/>
                <w:szCs w:val="22"/>
                <w:lang w:eastAsia="en-US"/>
              </w:rPr>
              <w:t>Загрузка отходов производится в специальный бункер или емкость, фронтальным погрузчиком. Реагенты подаются через устройства дозирования.</w:t>
            </w:r>
          </w:p>
          <w:p w:rsidR="005E2FA3" w:rsidRPr="00FA2419" w:rsidRDefault="005E2FA3" w:rsidP="00F9773B">
            <w:pPr>
              <w:widowControl w:val="0"/>
              <w:numPr>
                <w:ilvl w:val="0"/>
                <w:numId w:val="25"/>
              </w:numPr>
              <w:tabs>
                <w:tab w:val="left" w:pos="406"/>
                <w:tab w:val="left" w:pos="532"/>
                <w:tab w:val="left" w:pos="673"/>
              </w:tabs>
              <w:autoSpaceDE w:val="0"/>
              <w:autoSpaceDN w:val="0"/>
              <w:adjustRightInd w:val="0"/>
              <w:ind w:hanging="680"/>
              <w:jc w:val="both"/>
              <w:rPr>
                <w:rFonts w:eastAsia="Calibri"/>
                <w:i/>
                <w:sz w:val="22"/>
                <w:szCs w:val="22"/>
                <w:lang w:eastAsia="en-US"/>
              </w:rPr>
            </w:pPr>
            <w:r w:rsidRPr="00FA2419">
              <w:rPr>
                <w:rFonts w:eastAsia="Calibri"/>
                <w:i/>
                <w:sz w:val="22"/>
                <w:szCs w:val="22"/>
                <w:lang w:eastAsia="en-US"/>
              </w:rPr>
              <w:t>Равномерное перемешивание отходов с реагентами</w:t>
            </w:r>
          </w:p>
          <w:p w:rsidR="005E2FA3" w:rsidRPr="00FA2419" w:rsidRDefault="005E2FA3" w:rsidP="00F9773B">
            <w:pPr>
              <w:tabs>
                <w:tab w:val="left" w:pos="248"/>
                <w:tab w:val="left" w:pos="406"/>
                <w:tab w:val="left" w:pos="532"/>
                <w:tab w:val="left" w:pos="993"/>
              </w:tabs>
              <w:jc w:val="both"/>
              <w:rPr>
                <w:rFonts w:eastAsia="Calibri"/>
                <w:sz w:val="22"/>
                <w:szCs w:val="22"/>
                <w:lang w:eastAsia="en-US"/>
              </w:rPr>
            </w:pPr>
            <w:r w:rsidRPr="00FA2419">
              <w:rPr>
                <w:rFonts w:eastAsia="Calibri"/>
                <w:sz w:val="22"/>
                <w:szCs w:val="22"/>
                <w:lang w:eastAsia="en-US"/>
              </w:rPr>
              <w:t>Первоначально добавляют  опилки из расчета 20-</w:t>
            </w:r>
            <w:smartTag w:uri="urn:schemas-microsoft-com:office:smarttags" w:element="metricconverter">
              <w:smartTagPr>
                <w:attr w:name="ProductID" w:val="30 кг"/>
              </w:smartTagPr>
              <w:r w:rsidRPr="00FA2419">
                <w:rPr>
                  <w:rFonts w:eastAsia="Calibri"/>
                  <w:sz w:val="22"/>
                  <w:szCs w:val="22"/>
                  <w:lang w:eastAsia="en-US"/>
                </w:rPr>
                <w:t>30 кг</w:t>
              </w:r>
            </w:smartTag>
            <w:r w:rsidRPr="00FA2419">
              <w:rPr>
                <w:rFonts w:eastAsia="Calibri"/>
                <w:sz w:val="22"/>
                <w:szCs w:val="22"/>
                <w:lang w:eastAsia="en-US"/>
              </w:rPr>
              <w:t xml:space="preserve"> на 1 тонну отхода, как структурообразователь,  затем добавляют бентонит из расчета 20-30 кг/тонну - гелеобразующий реагент, строительную известь (ГОСТ 9179) из расчета 100-150 кг/тонну – вяжущее вещество с высокой адсорбционной способностью для углеводородов буровых реагентов и в самом конце процесса перемешивания добавляется реагент А (Буретан) из расчета 0,5-0,6 кг/тонну – комплексообразующий реагент для связывания полициклических и ароматических углеводородов и нефтепродуктов. Для получения однородной массы предусматривается добавление воды из расчета 300л на 1 тонну отхода. После добавления реагентов в отходы, смесь тщательно перемешивают до образования однородной массы. </w:t>
            </w:r>
          </w:p>
          <w:p w:rsidR="005E2FA3" w:rsidRPr="00FA2419" w:rsidRDefault="005E2FA3" w:rsidP="00F9773B">
            <w:pPr>
              <w:widowControl w:val="0"/>
              <w:numPr>
                <w:ilvl w:val="0"/>
                <w:numId w:val="25"/>
              </w:numPr>
              <w:tabs>
                <w:tab w:val="left" w:pos="248"/>
                <w:tab w:val="left" w:pos="406"/>
                <w:tab w:val="left" w:pos="532"/>
                <w:tab w:val="left" w:pos="751"/>
                <w:tab w:val="left" w:pos="993"/>
              </w:tabs>
              <w:autoSpaceDE w:val="0"/>
              <w:autoSpaceDN w:val="0"/>
              <w:adjustRightInd w:val="0"/>
              <w:ind w:hanging="680"/>
              <w:jc w:val="both"/>
              <w:rPr>
                <w:rFonts w:eastAsia="Calibri"/>
                <w:i/>
                <w:sz w:val="22"/>
                <w:szCs w:val="22"/>
                <w:lang w:eastAsia="en-US"/>
              </w:rPr>
            </w:pPr>
            <w:r w:rsidRPr="00FA2419">
              <w:rPr>
                <w:rFonts w:eastAsia="Calibri"/>
                <w:i/>
                <w:sz w:val="22"/>
                <w:szCs w:val="22"/>
                <w:lang w:eastAsia="en-US"/>
              </w:rPr>
              <w:t>Обезвреживание отходов</w:t>
            </w:r>
          </w:p>
          <w:p w:rsidR="005E2FA3" w:rsidRPr="00FA2419" w:rsidRDefault="005E2FA3" w:rsidP="00F9773B">
            <w:pPr>
              <w:tabs>
                <w:tab w:val="left" w:pos="248"/>
                <w:tab w:val="left" w:pos="406"/>
                <w:tab w:val="left" w:pos="532"/>
                <w:tab w:val="left" w:pos="993"/>
              </w:tabs>
              <w:jc w:val="both"/>
              <w:rPr>
                <w:rFonts w:eastAsia="Calibri"/>
                <w:sz w:val="22"/>
                <w:szCs w:val="22"/>
                <w:lang w:eastAsia="en-US"/>
              </w:rPr>
            </w:pPr>
            <w:r w:rsidRPr="00FA2419">
              <w:rPr>
                <w:rFonts w:eastAsia="Calibri"/>
                <w:sz w:val="22"/>
                <w:szCs w:val="22"/>
                <w:lang w:eastAsia="en-US"/>
              </w:rPr>
              <w:t>После перемешивания полученную массу размещают в отвалы или сливают в сборную емкость. Расчетное время обезвреживания – 3 суток.</w:t>
            </w:r>
          </w:p>
          <w:p w:rsidR="005E2FA3" w:rsidRPr="00FA2419" w:rsidRDefault="005E2FA3" w:rsidP="00F9773B">
            <w:pPr>
              <w:widowControl w:val="0"/>
              <w:numPr>
                <w:ilvl w:val="0"/>
                <w:numId w:val="25"/>
              </w:numPr>
              <w:tabs>
                <w:tab w:val="left" w:pos="248"/>
                <w:tab w:val="left" w:pos="406"/>
                <w:tab w:val="left" w:pos="532"/>
                <w:tab w:val="left" w:pos="673"/>
              </w:tabs>
              <w:autoSpaceDE w:val="0"/>
              <w:autoSpaceDN w:val="0"/>
              <w:adjustRightInd w:val="0"/>
              <w:ind w:hanging="680"/>
              <w:jc w:val="both"/>
              <w:rPr>
                <w:rFonts w:eastAsia="Calibri"/>
                <w:i/>
                <w:sz w:val="22"/>
                <w:szCs w:val="22"/>
                <w:lang w:eastAsia="en-US"/>
              </w:rPr>
            </w:pPr>
            <w:r w:rsidRPr="00FA2419">
              <w:rPr>
                <w:rFonts w:eastAsia="Calibri"/>
                <w:b/>
                <w:sz w:val="22"/>
                <w:szCs w:val="22"/>
                <w:lang w:eastAsia="en-US"/>
              </w:rPr>
              <w:t xml:space="preserve"> </w:t>
            </w:r>
            <w:r w:rsidRPr="00FA2419">
              <w:rPr>
                <w:rFonts w:eastAsia="Calibri"/>
                <w:i/>
                <w:sz w:val="22"/>
                <w:szCs w:val="22"/>
                <w:lang w:eastAsia="en-US"/>
              </w:rPr>
              <w:t>Вывоз обезвреженного материала</w:t>
            </w:r>
          </w:p>
          <w:p w:rsidR="005E2FA3" w:rsidRPr="00FA2419" w:rsidRDefault="005E2FA3" w:rsidP="005E2FA3">
            <w:pPr>
              <w:tabs>
                <w:tab w:val="left" w:pos="248"/>
                <w:tab w:val="left" w:pos="406"/>
                <w:tab w:val="left" w:pos="532"/>
                <w:tab w:val="left" w:pos="993"/>
              </w:tabs>
              <w:ind w:firstLine="709"/>
              <w:jc w:val="both"/>
              <w:rPr>
                <w:sz w:val="22"/>
                <w:szCs w:val="22"/>
              </w:rPr>
            </w:pPr>
            <w:r w:rsidRPr="00FA2419">
              <w:rPr>
                <w:sz w:val="22"/>
                <w:szCs w:val="22"/>
              </w:rPr>
              <w:t xml:space="preserve">После отверждения, обезвреженный материал вывозится на секцию готовой продукции для дальнейшего использования. </w:t>
            </w:r>
          </w:p>
          <w:p w:rsidR="005E2FA3" w:rsidRPr="00FA2419" w:rsidRDefault="005E2FA3" w:rsidP="005E2FA3">
            <w:pPr>
              <w:tabs>
                <w:tab w:val="left" w:pos="248"/>
                <w:tab w:val="left" w:pos="406"/>
                <w:tab w:val="left" w:pos="532"/>
              </w:tabs>
              <w:jc w:val="both"/>
              <w:rPr>
                <w:sz w:val="22"/>
                <w:szCs w:val="22"/>
              </w:rPr>
            </w:pPr>
            <w:r w:rsidRPr="00FA2419">
              <w:rPr>
                <w:sz w:val="22"/>
                <w:szCs w:val="22"/>
              </w:rPr>
              <w:tab/>
              <w:t xml:space="preserve">Продукт, образующийся в результате обезвреживания бурового шлама и раствора физико-химическим способом, пригоден для использования в строительстве, при прокладке дорог, отсыпке </w:t>
            </w:r>
            <w:r w:rsidRPr="00FA2419">
              <w:rPr>
                <w:sz w:val="22"/>
                <w:szCs w:val="22"/>
              </w:rPr>
              <w:lastRenderedPageBreak/>
              <w:t xml:space="preserve">земляных насыпей и может быть реализован сторонним потребителем. Продукт представляет собой минеральный гидрофобный порошок, который можно использовать в качестве добавки для асфальтобетонных смесей, а также в качестве конструктивных элементов автодорог, гидроперерывающих и дополнительных слоев земляного полотна. </w:t>
            </w:r>
          </w:p>
          <w:p w:rsidR="005E2FA3" w:rsidRPr="00FA2419" w:rsidRDefault="005E2FA3" w:rsidP="005E2FA3">
            <w:pPr>
              <w:tabs>
                <w:tab w:val="left" w:pos="248"/>
                <w:tab w:val="left" w:pos="406"/>
                <w:tab w:val="left" w:pos="532"/>
                <w:tab w:val="left" w:pos="993"/>
              </w:tabs>
              <w:contextualSpacing/>
              <w:jc w:val="both"/>
              <w:rPr>
                <w:rFonts w:eastAsia="Calibri"/>
                <w:sz w:val="22"/>
                <w:szCs w:val="22"/>
                <w:highlight w:val="yellow"/>
              </w:rPr>
            </w:pPr>
          </w:p>
          <w:p w:rsidR="005E2FA3" w:rsidRPr="00FA2419" w:rsidRDefault="005E2FA3" w:rsidP="005E2FA3">
            <w:pPr>
              <w:tabs>
                <w:tab w:val="left" w:pos="248"/>
                <w:tab w:val="left" w:pos="406"/>
                <w:tab w:val="left" w:pos="532"/>
                <w:tab w:val="left" w:pos="993"/>
              </w:tabs>
              <w:contextualSpacing/>
              <w:jc w:val="both"/>
              <w:rPr>
                <w:rFonts w:eastAsia="Calibri"/>
                <w:sz w:val="22"/>
                <w:szCs w:val="22"/>
              </w:rPr>
            </w:pPr>
            <w:r w:rsidRPr="00FA2419">
              <w:rPr>
                <w:rFonts w:eastAsia="Calibri"/>
                <w:b/>
                <w:i/>
                <w:sz w:val="22"/>
                <w:szCs w:val="22"/>
              </w:rPr>
              <w:t>Метод обезвреживания отходов при эксплуатации месторождения</w:t>
            </w:r>
            <w:r w:rsidRPr="00FA2419">
              <w:rPr>
                <w:rFonts w:eastAsia="Calibri"/>
                <w:sz w:val="22"/>
                <w:szCs w:val="22"/>
              </w:rPr>
              <w:t>:</w:t>
            </w:r>
          </w:p>
          <w:p w:rsidR="005E2FA3" w:rsidRPr="00FA2419" w:rsidRDefault="005E2FA3" w:rsidP="005E2FA3">
            <w:pPr>
              <w:numPr>
                <w:ilvl w:val="0"/>
                <w:numId w:val="20"/>
              </w:numPr>
              <w:tabs>
                <w:tab w:val="left" w:pos="248"/>
                <w:tab w:val="left" w:pos="406"/>
                <w:tab w:val="left" w:pos="532"/>
                <w:tab w:val="left" w:pos="993"/>
              </w:tabs>
              <w:ind w:left="0" w:firstLine="709"/>
              <w:contextualSpacing/>
              <w:jc w:val="both"/>
              <w:rPr>
                <w:rFonts w:eastAsia="Calibri"/>
                <w:sz w:val="22"/>
                <w:szCs w:val="22"/>
              </w:rPr>
            </w:pPr>
            <w:r w:rsidRPr="00FA2419">
              <w:rPr>
                <w:rFonts w:eastAsia="Calibri"/>
                <w:b/>
                <w:i/>
                <w:sz w:val="22"/>
                <w:szCs w:val="22"/>
              </w:rPr>
              <w:t>Отработанные аккумуляторные батарей</w:t>
            </w:r>
            <w:r w:rsidRPr="00FA2419">
              <w:rPr>
                <w:rFonts w:eastAsia="Calibri"/>
                <w:b/>
                <w:sz w:val="22"/>
                <w:szCs w:val="22"/>
              </w:rPr>
              <w:t xml:space="preserve"> </w:t>
            </w:r>
            <w:r w:rsidRPr="00FA2419">
              <w:rPr>
                <w:rFonts w:eastAsia="Calibri"/>
                <w:sz w:val="22"/>
                <w:szCs w:val="22"/>
              </w:rPr>
              <w:t xml:space="preserve">- </w:t>
            </w:r>
            <w:r w:rsidRPr="00FA2419">
              <w:rPr>
                <w:rFonts w:eastAsia="Calibri"/>
                <w:sz w:val="22"/>
                <w:szCs w:val="22"/>
                <w:lang w:eastAsia="ko-KR"/>
              </w:rPr>
              <w:t>образуются в процессе эксплуатации автотранспорта</w:t>
            </w:r>
            <w:r w:rsidRPr="00FA2419">
              <w:rPr>
                <w:rFonts w:eastAsia="Calibri"/>
                <w:bCs/>
                <w:spacing w:val="1"/>
                <w:sz w:val="22"/>
                <w:szCs w:val="22"/>
              </w:rPr>
              <w:t xml:space="preserve">. </w:t>
            </w:r>
            <w:r w:rsidRPr="00FA2419">
              <w:rPr>
                <w:rFonts w:eastAsia="Calibri"/>
                <w:sz w:val="22"/>
                <w:szCs w:val="22"/>
              </w:rPr>
              <w:t>Не пожароопасные, не взрывоопасные. Содержат свинец и электролит.  Электролит вызывает коррозию черных металлов (Справочник химика, т.5. М,. 1966), вызывает бурную коррозию с водой и образует токсичные газы (Справочник химика, т.5, М,</w:t>
            </w:r>
            <w:r w:rsidR="00F9773B">
              <w:rPr>
                <w:rFonts w:eastAsia="Calibri"/>
                <w:sz w:val="22"/>
                <w:szCs w:val="22"/>
              </w:rPr>
              <w:t xml:space="preserve"> </w:t>
            </w:r>
            <w:r w:rsidRPr="00FA2419">
              <w:rPr>
                <w:rFonts w:eastAsia="Calibri"/>
                <w:sz w:val="22"/>
                <w:szCs w:val="22"/>
              </w:rPr>
              <w:t xml:space="preserve">1966). Складируются и хранятся в помещениях, оборудованных системой вытяжной вентиляции и по мере накопления </w:t>
            </w:r>
            <w:r w:rsidRPr="00FA2419">
              <w:rPr>
                <w:rFonts w:eastAsia="Calibri"/>
                <w:bCs/>
                <w:spacing w:val="1"/>
                <w:sz w:val="22"/>
                <w:szCs w:val="22"/>
              </w:rPr>
              <w:t>передаются сторонней организации для утилизации</w:t>
            </w:r>
          </w:p>
          <w:p w:rsidR="005E2FA3" w:rsidRPr="00FA2419" w:rsidRDefault="005E2FA3" w:rsidP="005E2FA3">
            <w:pPr>
              <w:tabs>
                <w:tab w:val="left" w:pos="248"/>
                <w:tab w:val="left" w:pos="406"/>
                <w:tab w:val="left" w:pos="532"/>
              </w:tabs>
              <w:ind w:firstLine="709"/>
              <w:jc w:val="both"/>
              <w:rPr>
                <w:rFonts w:eastAsia="Calibri"/>
                <w:sz w:val="22"/>
                <w:szCs w:val="22"/>
                <w:lang w:val="kk-KZ" w:eastAsia="en-US"/>
              </w:rPr>
            </w:pPr>
            <w:r w:rsidRPr="00FA2419">
              <w:rPr>
                <w:rFonts w:eastAsia="Calibri"/>
                <w:b/>
                <w:sz w:val="22"/>
                <w:szCs w:val="22"/>
                <w:lang w:eastAsia="en-US"/>
              </w:rPr>
              <w:t xml:space="preserve">Этапы утилизации отработанных аккумуляторов. </w:t>
            </w:r>
            <w:r w:rsidRPr="00FA2419">
              <w:rPr>
                <w:rFonts w:eastAsia="Calibri"/>
                <w:sz w:val="22"/>
                <w:szCs w:val="22"/>
                <w:lang w:eastAsia="en-US"/>
              </w:rPr>
              <w:t>Утилизация отработанных аккумуляторов заключает в себе несколько этапов. На первом этапе источники энергии складируются в специальном отсеке, где происходит слив электролита для дальнейшей нейтрализации. Далее, на перерабатываемой линии происходит разрезание корпусов аккумуляторов батарей на более мелкие детали, которые затем помещают в дробильный аппарат. На выходе получаются мелкие гранулы, состоящие из компонентов батареи. Далее, полученные гранулы направляются на оснащённый магнитами конвейер. С его помощью стальные гранулы легко отделяются от прочих материалов и поступают в дальнейшую переработку. Затем происходит отделение пластика от прочих металлов. Для этого осколки помещают в ёмкости с водой и при помощи высокого давления вымываются тяжёлые металлы. Оставшийся пластик перерабатывают в гранулы для дальнейшей продажи. Оставшиеся от аккумуляторных батарей металлы при помощи плавки разделяются на свинец и медь (</w:t>
            </w:r>
            <w:r w:rsidRPr="00FA2419">
              <w:rPr>
                <w:rFonts w:eastAsia="Calibri"/>
                <w:sz w:val="22"/>
                <w:szCs w:val="22"/>
                <w:lang w:val="kk-KZ" w:eastAsia="en-US"/>
              </w:rPr>
              <w:t>свинец</w:t>
            </w:r>
            <w:r w:rsidRPr="00FA2419">
              <w:rPr>
                <w:rFonts w:eastAsia="Calibri"/>
                <w:sz w:val="22"/>
                <w:szCs w:val="22"/>
                <w:lang w:eastAsia="en-US"/>
              </w:rPr>
              <w:t xml:space="preserve"> расплавляется гораздо быстрее</w:t>
            </w:r>
            <w:r w:rsidRPr="00FA2419">
              <w:rPr>
                <w:rFonts w:eastAsia="Calibri"/>
                <w:sz w:val="22"/>
                <w:szCs w:val="22"/>
                <w:lang w:val="kk-KZ" w:eastAsia="en-US"/>
              </w:rPr>
              <w:t>).</w:t>
            </w:r>
          </w:p>
          <w:p w:rsidR="005E2FA3" w:rsidRPr="00FA2419" w:rsidRDefault="005E2FA3" w:rsidP="005E2FA3">
            <w:pPr>
              <w:numPr>
                <w:ilvl w:val="0"/>
                <w:numId w:val="20"/>
              </w:numPr>
              <w:shd w:val="clear" w:color="auto" w:fill="FFFFFF"/>
              <w:tabs>
                <w:tab w:val="left" w:pos="248"/>
                <w:tab w:val="left" w:pos="406"/>
                <w:tab w:val="left" w:pos="532"/>
                <w:tab w:val="left" w:pos="993"/>
              </w:tabs>
              <w:ind w:left="0" w:firstLine="709"/>
              <w:contextualSpacing/>
              <w:jc w:val="both"/>
              <w:rPr>
                <w:rFonts w:eastAsia="Calibri"/>
                <w:sz w:val="22"/>
                <w:szCs w:val="22"/>
                <w:lang w:eastAsia="ko-KR"/>
              </w:rPr>
            </w:pPr>
            <w:r w:rsidRPr="00FA2419">
              <w:rPr>
                <w:rFonts w:eastAsia="Calibri"/>
                <w:sz w:val="22"/>
                <w:szCs w:val="22"/>
              </w:rPr>
              <w:t xml:space="preserve"> </w:t>
            </w:r>
            <w:r w:rsidRPr="00FA2419">
              <w:rPr>
                <w:rFonts w:eastAsia="Calibri"/>
                <w:b/>
                <w:i/>
                <w:sz w:val="22"/>
                <w:szCs w:val="22"/>
              </w:rPr>
              <w:t>Промасленная ветошь, отработанные масляные фильтры</w:t>
            </w:r>
            <w:r w:rsidRPr="00FA2419">
              <w:rPr>
                <w:rFonts w:eastAsia="Calibri"/>
                <w:i/>
                <w:sz w:val="22"/>
                <w:szCs w:val="22"/>
              </w:rPr>
              <w:t>.</w:t>
            </w:r>
            <w:r w:rsidRPr="00FA2419">
              <w:rPr>
                <w:rFonts w:eastAsia="Calibri"/>
                <w:sz w:val="22"/>
                <w:szCs w:val="22"/>
              </w:rPr>
              <w:t xml:space="preserve"> </w:t>
            </w:r>
            <w:r w:rsidRPr="00FA2419">
              <w:rPr>
                <w:rFonts w:eastAsia="Calibri"/>
                <w:sz w:val="22"/>
                <w:szCs w:val="22"/>
                <w:lang w:eastAsia="ko-KR"/>
              </w:rPr>
              <w:t xml:space="preserve">Отработанные фильтры образуются в процессе </w:t>
            </w:r>
            <w:r w:rsidRPr="00FA2419">
              <w:rPr>
                <w:rFonts w:eastAsia="Calibri"/>
                <w:sz w:val="22"/>
                <w:szCs w:val="22"/>
                <w:lang w:eastAsia="ko-KR"/>
              </w:rPr>
              <w:lastRenderedPageBreak/>
              <w:t xml:space="preserve">эксплуатации автотехники, </w:t>
            </w:r>
            <w:r w:rsidRPr="00FA2419">
              <w:rPr>
                <w:sz w:val="22"/>
                <w:szCs w:val="22"/>
              </w:rPr>
              <w:t>компрессорных установок</w:t>
            </w:r>
            <w:r w:rsidRPr="00FA2419">
              <w:rPr>
                <w:rFonts w:eastAsia="Calibri"/>
                <w:sz w:val="22"/>
                <w:szCs w:val="22"/>
                <w:lang w:eastAsia="ko-KR"/>
              </w:rPr>
              <w:t xml:space="preserve">, </w:t>
            </w:r>
            <w:r w:rsidRPr="00FA2419">
              <w:rPr>
                <w:sz w:val="22"/>
                <w:szCs w:val="22"/>
              </w:rPr>
              <w:t>дизель генераторов</w:t>
            </w:r>
            <w:r w:rsidRPr="00FA2419">
              <w:rPr>
                <w:rFonts w:eastAsia="Calibri"/>
                <w:sz w:val="22"/>
                <w:szCs w:val="22"/>
                <w:lang w:eastAsia="ko-KR"/>
              </w:rPr>
              <w:t xml:space="preserve">, редукторов НПО. </w:t>
            </w:r>
            <w:r w:rsidRPr="00FA2419">
              <w:rPr>
                <w:rFonts w:eastAsia="Calibri"/>
                <w:caps/>
                <w:sz w:val="22"/>
                <w:szCs w:val="22"/>
                <w:lang w:eastAsia="ko-KR"/>
              </w:rPr>
              <w:t>п</w:t>
            </w:r>
            <w:r w:rsidRPr="00FA2419">
              <w:rPr>
                <w:rFonts w:eastAsia="Calibri"/>
                <w:sz w:val="22"/>
                <w:szCs w:val="22"/>
                <w:lang w:eastAsia="ko-KR"/>
              </w:rPr>
              <w:t>ромасленная ветошь</w:t>
            </w:r>
            <w:r w:rsidRPr="00FA2419">
              <w:rPr>
                <w:rFonts w:eastAsia="Calibri"/>
                <w:i/>
                <w:sz w:val="22"/>
                <w:szCs w:val="22"/>
                <w:lang w:eastAsia="ko-KR"/>
              </w:rPr>
              <w:t xml:space="preserve"> </w:t>
            </w:r>
            <w:r w:rsidRPr="00FA2419">
              <w:rPr>
                <w:rFonts w:eastAsia="Calibri"/>
                <w:sz w:val="22"/>
                <w:szCs w:val="22"/>
              </w:rPr>
              <w:t>образуется из чистой ветоши после использования её в качестве обтирочного материала в процессе эксплуатации автотехники, добывающих скважин, насосов. Данные отходы характеризуются как пожароопасные, не взрывоопасные. Промасленные фильтры и ветошь не обладает реакционной способностью. Для временного размещения используется специальная ёмкость.</w:t>
            </w:r>
          </w:p>
          <w:p w:rsidR="005E2FA3" w:rsidRPr="00FA2419" w:rsidRDefault="005E2FA3" w:rsidP="005E2FA3">
            <w:pPr>
              <w:tabs>
                <w:tab w:val="left" w:pos="248"/>
                <w:tab w:val="left" w:pos="406"/>
                <w:tab w:val="left" w:pos="532"/>
                <w:tab w:val="left" w:pos="709"/>
              </w:tabs>
              <w:jc w:val="both"/>
              <w:rPr>
                <w:rFonts w:eastAsia="Calibri"/>
                <w:sz w:val="22"/>
                <w:szCs w:val="22"/>
              </w:rPr>
            </w:pPr>
            <w:r w:rsidRPr="00FA2419">
              <w:rPr>
                <w:rFonts w:eastAsia="Calibri"/>
                <w:sz w:val="22"/>
                <w:szCs w:val="22"/>
              </w:rPr>
              <w:tab/>
              <w:t>Меры предосторожности при обращении с этими отходами:</w:t>
            </w:r>
          </w:p>
          <w:p w:rsidR="005E2FA3" w:rsidRPr="00FA2419" w:rsidRDefault="005E2FA3" w:rsidP="005E2FA3">
            <w:pPr>
              <w:tabs>
                <w:tab w:val="left" w:pos="248"/>
                <w:tab w:val="left" w:pos="406"/>
                <w:tab w:val="left" w:pos="532"/>
                <w:tab w:val="left" w:pos="993"/>
              </w:tabs>
              <w:ind w:firstLine="709"/>
              <w:jc w:val="both"/>
              <w:rPr>
                <w:rFonts w:eastAsia="Calibri"/>
                <w:sz w:val="22"/>
                <w:szCs w:val="22"/>
              </w:rPr>
            </w:pPr>
            <w:r w:rsidRPr="00FA2419">
              <w:rPr>
                <w:rFonts w:eastAsia="Calibri"/>
                <w:sz w:val="22"/>
                <w:szCs w:val="22"/>
              </w:rPr>
              <w:t xml:space="preserve">- хранение в строго отведенных местах; </w:t>
            </w:r>
          </w:p>
          <w:p w:rsidR="005E2FA3" w:rsidRPr="00FA2419" w:rsidRDefault="005E2FA3" w:rsidP="005E2FA3">
            <w:pPr>
              <w:tabs>
                <w:tab w:val="left" w:pos="248"/>
                <w:tab w:val="left" w:pos="406"/>
                <w:tab w:val="left" w:pos="532"/>
                <w:tab w:val="left" w:pos="993"/>
              </w:tabs>
              <w:ind w:firstLine="709"/>
              <w:jc w:val="both"/>
              <w:rPr>
                <w:rFonts w:eastAsia="Calibri"/>
                <w:sz w:val="22"/>
                <w:szCs w:val="22"/>
              </w:rPr>
            </w:pPr>
            <w:r w:rsidRPr="00FA2419">
              <w:rPr>
                <w:rFonts w:eastAsia="Calibri"/>
                <w:sz w:val="22"/>
                <w:szCs w:val="22"/>
              </w:rPr>
              <w:t>- соблюдение мер противопожарной безопасности;</w:t>
            </w:r>
          </w:p>
          <w:p w:rsidR="005E2FA3" w:rsidRPr="00FA2419" w:rsidRDefault="005E2FA3" w:rsidP="005E2FA3">
            <w:pPr>
              <w:tabs>
                <w:tab w:val="left" w:pos="248"/>
                <w:tab w:val="left" w:pos="406"/>
                <w:tab w:val="left" w:pos="532"/>
                <w:tab w:val="left" w:pos="993"/>
              </w:tabs>
              <w:ind w:firstLine="709"/>
              <w:jc w:val="both"/>
              <w:rPr>
                <w:rFonts w:eastAsia="Calibri"/>
                <w:sz w:val="22"/>
                <w:szCs w:val="22"/>
              </w:rPr>
            </w:pPr>
            <w:r w:rsidRPr="00FA2419">
              <w:rPr>
                <w:rFonts w:eastAsia="Calibri"/>
                <w:sz w:val="22"/>
                <w:szCs w:val="22"/>
              </w:rPr>
              <w:t>-  при возгорании применяют распыленную воду или пену.</w:t>
            </w:r>
          </w:p>
          <w:p w:rsidR="005E2FA3" w:rsidRPr="00FA2419" w:rsidRDefault="005E2FA3" w:rsidP="005E2FA3">
            <w:pPr>
              <w:shd w:val="clear" w:color="auto" w:fill="FFFFFF"/>
              <w:tabs>
                <w:tab w:val="left" w:pos="248"/>
                <w:tab w:val="left" w:pos="406"/>
                <w:tab w:val="left" w:pos="532"/>
              </w:tabs>
              <w:autoSpaceDE w:val="0"/>
              <w:autoSpaceDN w:val="0"/>
              <w:adjustRightInd w:val="0"/>
              <w:ind w:firstLine="709"/>
              <w:jc w:val="both"/>
              <w:rPr>
                <w:rFonts w:eastAsia="Calibri"/>
                <w:sz w:val="22"/>
                <w:szCs w:val="22"/>
                <w:lang w:eastAsia="en-US"/>
              </w:rPr>
            </w:pPr>
            <w:r w:rsidRPr="00FA2419">
              <w:rPr>
                <w:rFonts w:eastAsia="Calibri"/>
                <w:b/>
                <w:i/>
                <w:sz w:val="22"/>
                <w:szCs w:val="22"/>
                <w:lang w:eastAsia="en-US"/>
              </w:rPr>
              <w:t>Метод обезвреживания образующейся промасленной ветоши.</w:t>
            </w:r>
            <w:r w:rsidRPr="00FA2419">
              <w:rPr>
                <w:rFonts w:eastAsia="Calibri"/>
                <w:sz w:val="22"/>
                <w:szCs w:val="22"/>
                <w:lang w:eastAsia="en-US"/>
              </w:rPr>
              <w:t xml:space="preserve"> Промасленная ветошь подлежит утилизации путем сжигания в специализированных печах. Это наносит меньший вред экологии, чем захоронение и более экономично, чем проведение мер противопожарной безопасности на свалках и полигонах. Утилизация ведется в несколько этапов. Емкости с помощью погрузчика подвозятся к печи, отходы загружаются в топку. Тряпье сжигается при температуре от 700 до 1000</w:t>
            </w:r>
            <w:r w:rsidRPr="00FA2419">
              <w:rPr>
                <w:rFonts w:eastAsia="Calibri"/>
                <w:sz w:val="22"/>
                <w:szCs w:val="22"/>
                <w:vertAlign w:val="superscript"/>
                <w:lang w:eastAsia="en-US"/>
              </w:rPr>
              <w:t>0</w:t>
            </w:r>
            <w:r w:rsidRPr="00FA2419">
              <w:rPr>
                <w:rFonts w:eastAsia="Calibri"/>
                <w:sz w:val="22"/>
                <w:szCs w:val="22"/>
                <w:lang w:eastAsia="en-US"/>
              </w:rPr>
              <w:t>С, что обеспечивает полное уничтожение до образования пепла. Пепел выгружают из печи, закапывают или используют для стабилизации цемента. Утилизация предусматривает использование печи на газовом оборудовании разных конструкций.</w:t>
            </w:r>
          </w:p>
          <w:p w:rsidR="005E2FA3" w:rsidRPr="00FA2419" w:rsidRDefault="005E2FA3" w:rsidP="005E2FA3">
            <w:pPr>
              <w:numPr>
                <w:ilvl w:val="0"/>
                <w:numId w:val="20"/>
              </w:numPr>
              <w:tabs>
                <w:tab w:val="left" w:pos="248"/>
                <w:tab w:val="left" w:pos="406"/>
                <w:tab w:val="left" w:pos="532"/>
                <w:tab w:val="left" w:pos="993"/>
              </w:tabs>
              <w:ind w:left="0" w:firstLine="709"/>
              <w:contextualSpacing/>
              <w:jc w:val="both"/>
              <w:rPr>
                <w:rFonts w:eastAsia="Calibri"/>
                <w:sz w:val="22"/>
                <w:szCs w:val="22"/>
              </w:rPr>
            </w:pPr>
            <w:r w:rsidRPr="00FA2419">
              <w:rPr>
                <w:rFonts w:eastAsia="Calibri"/>
                <w:b/>
                <w:i/>
                <w:sz w:val="22"/>
                <w:szCs w:val="22"/>
              </w:rPr>
              <w:t>Отработанные масла</w:t>
            </w:r>
            <w:r w:rsidRPr="00FA2419">
              <w:rPr>
                <w:rFonts w:eastAsia="Calibri"/>
                <w:sz w:val="22"/>
                <w:szCs w:val="22"/>
              </w:rPr>
              <w:t xml:space="preserve"> - образуется после истечения срока службы и вследствие снижения параметров качества при использовании в транспорте, сепараторных установках продукта и т.д. Состав данного отхода следующий. Основная масса его представлена углеводородами - 97,95 %; механических примесей - 1,02 %; присадок - 1,03 % (ГОСТ 10541-78 Масла моторные универсальные и для автомобильных карбюраторных двигателей. Технические условия). Отработанные масла хранятся на территории предприятия с частичным использованием для редукторов станков - качалок и буровых насосов, при повторной подготовке нефти и последующим вывозом согласно заключенным договорам.</w:t>
            </w:r>
          </w:p>
          <w:p w:rsidR="005E2FA3" w:rsidRPr="00FA2419" w:rsidRDefault="005E2FA3" w:rsidP="005E2FA3">
            <w:pPr>
              <w:numPr>
                <w:ilvl w:val="0"/>
                <w:numId w:val="20"/>
              </w:numPr>
              <w:shd w:val="clear" w:color="auto" w:fill="FFFFFF"/>
              <w:tabs>
                <w:tab w:val="left" w:pos="248"/>
                <w:tab w:val="left" w:pos="406"/>
                <w:tab w:val="left" w:pos="532"/>
                <w:tab w:val="left" w:pos="993"/>
                <w:tab w:val="left" w:pos="1134"/>
              </w:tabs>
              <w:ind w:left="0" w:firstLine="709"/>
              <w:contextualSpacing/>
              <w:jc w:val="both"/>
              <w:rPr>
                <w:sz w:val="22"/>
                <w:szCs w:val="22"/>
              </w:rPr>
            </w:pPr>
            <w:r w:rsidRPr="00FA2419">
              <w:rPr>
                <w:i/>
                <w:sz w:val="22"/>
                <w:szCs w:val="22"/>
              </w:rPr>
              <w:t>Огарки сварочных электродов</w:t>
            </w:r>
            <w:r w:rsidRPr="00FA2419">
              <w:rPr>
                <w:sz w:val="22"/>
                <w:szCs w:val="22"/>
              </w:rPr>
              <w:t xml:space="preserve"> - образуются при использовании электродов для проведения сварочных работ, </w:t>
            </w:r>
            <w:r w:rsidRPr="00FA2419">
              <w:rPr>
                <w:sz w:val="22"/>
                <w:szCs w:val="22"/>
              </w:rPr>
              <w:lastRenderedPageBreak/>
              <w:t>вследствие выгорания остаются различной величины огарыши негодные к дальнейшему использованию.  Состав (%): железо –    96-97; обмазка (типа Т</w:t>
            </w:r>
            <w:r w:rsidRPr="00FA2419">
              <w:rPr>
                <w:sz w:val="22"/>
                <w:szCs w:val="22"/>
                <w:lang w:val="en-US"/>
              </w:rPr>
              <w:t>i</w:t>
            </w:r>
            <w:r w:rsidRPr="00FA2419">
              <w:rPr>
                <w:sz w:val="22"/>
                <w:szCs w:val="22"/>
              </w:rPr>
              <w:t>(</w:t>
            </w:r>
            <w:r w:rsidRPr="00FA2419">
              <w:rPr>
                <w:sz w:val="22"/>
                <w:szCs w:val="22"/>
                <w:lang w:val="en-US"/>
              </w:rPr>
              <w:t>C</w:t>
            </w:r>
            <w:r w:rsidRPr="00FA2419">
              <w:rPr>
                <w:sz w:val="22"/>
                <w:szCs w:val="22"/>
              </w:rPr>
              <w:t>О</w:t>
            </w:r>
            <w:r w:rsidRPr="00FA2419">
              <w:rPr>
                <w:sz w:val="22"/>
                <w:szCs w:val="22"/>
                <w:vertAlign w:val="subscript"/>
              </w:rPr>
              <w:t>3</w:t>
            </w:r>
            <w:r w:rsidRPr="00FA2419">
              <w:rPr>
                <w:sz w:val="22"/>
                <w:szCs w:val="22"/>
              </w:rPr>
              <w:t>)</w:t>
            </w:r>
            <w:r w:rsidRPr="00FA2419">
              <w:rPr>
                <w:sz w:val="22"/>
                <w:szCs w:val="22"/>
                <w:vertAlign w:val="subscript"/>
              </w:rPr>
              <w:t>2</w:t>
            </w:r>
            <w:r w:rsidRPr="00FA2419">
              <w:rPr>
                <w:sz w:val="22"/>
                <w:szCs w:val="22"/>
              </w:rPr>
              <w:t xml:space="preserve">)  – 2-3, прочие – 1. </w:t>
            </w:r>
          </w:p>
          <w:p w:rsidR="005E2FA3" w:rsidRPr="00FA2419" w:rsidRDefault="005E2FA3" w:rsidP="005E2FA3">
            <w:pPr>
              <w:numPr>
                <w:ilvl w:val="0"/>
                <w:numId w:val="20"/>
              </w:numPr>
              <w:tabs>
                <w:tab w:val="left" w:pos="248"/>
                <w:tab w:val="left" w:pos="406"/>
                <w:tab w:val="left" w:pos="532"/>
                <w:tab w:val="left" w:pos="993"/>
              </w:tabs>
              <w:ind w:left="0" w:firstLine="709"/>
              <w:contextualSpacing/>
              <w:jc w:val="both"/>
              <w:rPr>
                <w:sz w:val="22"/>
                <w:szCs w:val="22"/>
              </w:rPr>
            </w:pPr>
            <w:r w:rsidRPr="00FA2419">
              <w:rPr>
                <w:b/>
                <w:i/>
                <w:sz w:val="22"/>
                <w:szCs w:val="22"/>
              </w:rPr>
              <w:t>Металлическая стружка</w:t>
            </w:r>
            <w:r w:rsidRPr="00FA2419">
              <w:rPr>
                <w:sz w:val="22"/>
                <w:szCs w:val="22"/>
              </w:rPr>
              <w:t xml:space="preserve"> - образуется при инструментальной обработке металлов. По химическому составу представляет собой железо со следами масел.  Не пожароопасна, химически инертна. Для временного размещения отхода предусматриваются контейнеры. Вывозится совместно с ломом черных металлов.</w:t>
            </w:r>
          </w:p>
          <w:p w:rsidR="005E2FA3" w:rsidRPr="00FA2419" w:rsidRDefault="005E2FA3" w:rsidP="005E2FA3">
            <w:pPr>
              <w:numPr>
                <w:ilvl w:val="0"/>
                <w:numId w:val="20"/>
              </w:numPr>
              <w:tabs>
                <w:tab w:val="left" w:pos="248"/>
                <w:tab w:val="left" w:pos="406"/>
                <w:tab w:val="left" w:pos="532"/>
                <w:tab w:val="left" w:pos="993"/>
                <w:tab w:val="left" w:pos="1134"/>
              </w:tabs>
              <w:ind w:left="0" w:firstLine="709"/>
              <w:contextualSpacing/>
              <w:jc w:val="both"/>
              <w:rPr>
                <w:sz w:val="22"/>
                <w:szCs w:val="22"/>
              </w:rPr>
            </w:pPr>
            <w:r w:rsidRPr="00FA2419">
              <w:rPr>
                <w:b/>
                <w:i/>
                <w:sz w:val="22"/>
                <w:szCs w:val="22"/>
              </w:rPr>
              <w:t>Коммунальные отходы</w:t>
            </w:r>
            <w:r w:rsidRPr="00FA2419">
              <w:rPr>
                <w:sz w:val="22"/>
                <w:szCs w:val="22"/>
              </w:rPr>
              <w:t xml:space="preserve"> - Твердые бытовые отходы представлены пластиковыми емкостями, упаковочными материалами, бумагой, бытовым мусором, сметом из офисных помещений и прилегающих к ним территорий и т.д. Включают пищевые отходы. Отходы нетоксичны. По мере накопления они вывозятся на полигон сторонней организацией согласно заключенным договорам.</w:t>
            </w:r>
          </w:p>
          <w:p w:rsidR="005E2FA3" w:rsidRDefault="005E2FA3" w:rsidP="00F9773B">
            <w:pPr>
              <w:tabs>
                <w:tab w:val="left" w:pos="0"/>
                <w:tab w:val="left" w:pos="532"/>
                <w:tab w:val="left" w:pos="571"/>
              </w:tabs>
              <w:jc w:val="both"/>
              <w:rPr>
                <w:rFonts w:eastAsia="Calibri"/>
                <w:sz w:val="22"/>
                <w:szCs w:val="22"/>
                <w:lang w:eastAsia="en-US"/>
              </w:rPr>
            </w:pPr>
            <w:r w:rsidRPr="00FA2419">
              <w:rPr>
                <w:rFonts w:eastAsia="Calibri"/>
                <w:b/>
                <w:i/>
                <w:sz w:val="22"/>
                <w:szCs w:val="22"/>
                <w:lang w:eastAsia="en-US"/>
              </w:rPr>
              <w:t xml:space="preserve">Метод обезвреживания образующихся коммунальные отходы. </w:t>
            </w:r>
            <w:r w:rsidRPr="00FA2419">
              <w:rPr>
                <w:rFonts w:eastAsia="Calibri"/>
                <w:sz w:val="22"/>
                <w:szCs w:val="22"/>
                <w:lang w:eastAsia="en-US"/>
              </w:rPr>
              <w:t>Одним из способов утилизации твердо-бытовых отходов является утилизация термической обработкой, то есть сжигание ТБО. Сжигание должно происходить при температуре более +850</w:t>
            </w:r>
            <w:r w:rsidRPr="00FA2419">
              <w:rPr>
                <w:rFonts w:eastAsia="Calibri"/>
                <w:sz w:val="22"/>
                <w:szCs w:val="22"/>
                <w:vertAlign w:val="superscript"/>
                <w:lang w:eastAsia="en-US"/>
              </w:rPr>
              <w:t>°</w:t>
            </w:r>
            <w:r w:rsidRPr="00FA2419">
              <w:rPr>
                <w:rFonts w:eastAsia="Calibri"/>
                <w:sz w:val="22"/>
                <w:szCs w:val="22"/>
                <w:lang w:eastAsia="en-US"/>
              </w:rPr>
              <w:t>С, т.к. именно при этих показателях происходит «дожигание» остатков отходов и частичная нейтрализация ядовитых веществ в выделяемом дыме. На начальном этапе вновь требуется предварительная сортировка отходов. Это происходит из-за того, что некоторые материалы при горении выделяют множество ядовитых веществ в атмосферу, отравляя не только природу, но и наше здоровье. Поэтому отходы предварительно перебирают, устраняют металлический мусор, отправляя его на переплавку, различные батарейки, пластик, аккумуляторы и прочее, резко снижая образование диоксинов и фуранов в процессе горения отходов. Мусоросжигание снижает общее количество объема мусора в 10 раз, снижая тем самым загрязнение отходами воды и почвы. Также процесс сжигания дает возможность одномоментной утилизации большого объема отходов, а это очень удобно на больших предприятиях</w:t>
            </w:r>
            <w:r w:rsidRPr="00FA2419">
              <w:rPr>
                <w:rFonts w:ascii="Calibri" w:eastAsia="Calibri" w:hAnsi="Calibri"/>
                <w:sz w:val="22"/>
                <w:szCs w:val="22"/>
                <w:lang w:eastAsia="en-US"/>
              </w:rPr>
              <w:t xml:space="preserve"> </w:t>
            </w:r>
            <w:r w:rsidRPr="00FA2419">
              <w:rPr>
                <w:rFonts w:eastAsia="Calibri"/>
                <w:sz w:val="22"/>
                <w:szCs w:val="22"/>
                <w:lang w:eastAsia="en-US"/>
              </w:rPr>
              <w:t>и городах, т.к. позволяет прибегать к нему по мере поступления отходов.</w:t>
            </w:r>
          </w:p>
          <w:p w:rsidR="00F9773B" w:rsidRDefault="00F9773B" w:rsidP="00F9773B">
            <w:pPr>
              <w:tabs>
                <w:tab w:val="left" w:pos="0"/>
                <w:tab w:val="left" w:pos="532"/>
                <w:tab w:val="left" w:pos="571"/>
              </w:tabs>
              <w:jc w:val="both"/>
              <w:rPr>
                <w:rFonts w:eastAsia="Calibri"/>
                <w:sz w:val="22"/>
                <w:szCs w:val="22"/>
                <w:lang w:eastAsia="en-US"/>
              </w:rPr>
            </w:pPr>
          </w:p>
          <w:p w:rsidR="00516F19" w:rsidRPr="00FA2419" w:rsidRDefault="00516F19" w:rsidP="00F9773B">
            <w:pPr>
              <w:tabs>
                <w:tab w:val="left" w:pos="0"/>
                <w:tab w:val="left" w:pos="532"/>
                <w:tab w:val="left" w:pos="571"/>
              </w:tabs>
              <w:jc w:val="both"/>
              <w:rPr>
                <w:rFonts w:eastAsia="Calibri"/>
                <w:sz w:val="22"/>
                <w:szCs w:val="22"/>
                <w:lang w:eastAsia="en-US"/>
              </w:rPr>
            </w:pPr>
          </w:p>
          <w:p w:rsidR="005E2FA3" w:rsidRPr="00536837" w:rsidRDefault="005E2FA3" w:rsidP="00F9773B">
            <w:pPr>
              <w:pStyle w:val="a4"/>
              <w:numPr>
                <w:ilvl w:val="0"/>
                <w:numId w:val="28"/>
              </w:numPr>
              <w:tabs>
                <w:tab w:val="left" w:pos="390"/>
              </w:tabs>
              <w:autoSpaceDE w:val="0"/>
              <w:autoSpaceDN w:val="0"/>
              <w:adjustRightInd w:val="0"/>
              <w:spacing w:after="0" w:line="240" w:lineRule="auto"/>
              <w:ind w:left="0" w:firstLine="0"/>
              <w:jc w:val="both"/>
              <w:rPr>
                <w:color w:val="000000"/>
                <w:lang w:val="kk-KZ"/>
              </w:rPr>
            </w:pPr>
            <w:r w:rsidRPr="00536837">
              <w:rPr>
                <w:color w:val="000000"/>
                <w:lang w:val="kk-KZ"/>
              </w:rPr>
              <w:lastRenderedPageBreak/>
              <w:t>Природоохранные мероприятия представлены в раздел</w:t>
            </w:r>
            <w:r w:rsidR="00536837" w:rsidRPr="00536837">
              <w:rPr>
                <w:color w:val="000000"/>
                <w:lang w:val="kk-KZ"/>
              </w:rPr>
              <w:t>ах</w:t>
            </w:r>
            <w:r w:rsidRPr="00536837">
              <w:rPr>
                <w:color w:val="000000"/>
                <w:lang w:val="kk-KZ"/>
              </w:rPr>
              <w:t xml:space="preserve"> </w:t>
            </w:r>
            <w:r w:rsidR="00536837" w:rsidRPr="00536837">
              <w:rPr>
                <w:color w:val="000000"/>
                <w:lang w:val="kk-KZ"/>
              </w:rPr>
              <w:t>2.6 (стр.44), 5.4 (стр. 139) и 5.5 (с</w:t>
            </w:r>
            <w:r w:rsidRPr="00536837">
              <w:rPr>
                <w:color w:val="000000"/>
                <w:lang w:val="kk-KZ"/>
              </w:rPr>
              <w:t xml:space="preserve">тр. </w:t>
            </w:r>
            <w:r w:rsidR="00536837" w:rsidRPr="00536837">
              <w:rPr>
                <w:color w:val="000000"/>
                <w:lang w:val="kk-KZ"/>
              </w:rPr>
              <w:t>140)</w:t>
            </w:r>
            <w:r w:rsidRPr="00536837">
              <w:rPr>
                <w:color w:val="000000"/>
                <w:lang w:val="kk-KZ"/>
              </w:rPr>
              <w:t>.</w:t>
            </w:r>
          </w:p>
          <w:p w:rsidR="005E2FA3" w:rsidRPr="00FA2419" w:rsidRDefault="005E2FA3" w:rsidP="005E2FA3">
            <w:pPr>
              <w:autoSpaceDE w:val="0"/>
              <w:autoSpaceDN w:val="0"/>
              <w:adjustRightInd w:val="0"/>
              <w:jc w:val="both"/>
              <w:rPr>
                <w:sz w:val="22"/>
                <w:szCs w:val="22"/>
              </w:rPr>
            </w:pPr>
            <w:r w:rsidRPr="00FA2419">
              <w:rPr>
                <w:rFonts w:ascii="TimesNewRomanPSMT" w:hAnsi="TimesNewRomanPSMT" w:cs="TimesNewRomanPSMT"/>
                <w:sz w:val="22"/>
                <w:szCs w:val="22"/>
                <w:lang w:val="kk-KZ"/>
              </w:rPr>
              <w:t xml:space="preserve">Согласно письму </w:t>
            </w:r>
            <w:r w:rsidRPr="00FA2419">
              <w:rPr>
                <w:rFonts w:ascii="TimesNewRomanPSMT" w:hAnsi="TimesNewRomanPSMT" w:cs="TimesNewRomanPSMT"/>
                <w:sz w:val="22"/>
                <w:szCs w:val="22"/>
              </w:rPr>
              <w:t xml:space="preserve">от </w:t>
            </w:r>
            <w:r w:rsidRPr="00FA2419">
              <w:rPr>
                <w:rFonts w:ascii="TimesNewRomanPSMT" w:hAnsi="TimesNewRomanPSMT" w:cs="TimesNewRomanPSMT"/>
                <w:sz w:val="22"/>
                <w:szCs w:val="22"/>
                <w:lang w:val="kk-KZ"/>
              </w:rPr>
              <w:t>Р</w:t>
            </w:r>
            <w:r w:rsidRPr="00FA2419">
              <w:rPr>
                <w:rFonts w:ascii="TimesNewRomanPSMT" w:hAnsi="TimesNewRomanPSMT" w:cs="TimesNewRomanPSMT"/>
                <w:sz w:val="22"/>
                <w:szCs w:val="22"/>
              </w:rPr>
              <w:t>ГУ «</w:t>
            </w:r>
            <w:r w:rsidRPr="00FA2419">
              <w:rPr>
                <w:rFonts w:ascii="TimesNewRomanPSMT" w:hAnsi="TimesNewRomanPSMT" w:cs="TimesNewRomanPSMT"/>
                <w:sz w:val="22"/>
                <w:szCs w:val="22"/>
                <w:lang w:val="kk-KZ"/>
              </w:rPr>
              <w:t>А</w:t>
            </w:r>
            <w:r w:rsidRPr="00FA2419">
              <w:rPr>
                <w:sz w:val="22"/>
                <w:szCs w:val="22"/>
              </w:rPr>
              <w:t xml:space="preserve">тырауская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 что на данном участке отсутствуют государственный лесной фонд, проектируемый объект не относится к особо охраняемым природным территориям. Копия письма прилагается в приложении </w:t>
            </w:r>
            <w:r w:rsidR="00536837">
              <w:rPr>
                <w:sz w:val="22"/>
                <w:szCs w:val="22"/>
              </w:rPr>
              <w:t>5</w:t>
            </w:r>
            <w:r w:rsidRPr="00FA2419">
              <w:rPr>
                <w:sz w:val="22"/>
                <w:szCs w:val="22"/>
              </w:rPr>
              <w:t>.</w:t>
            </w:r>
          </w:p>
          <w:p w:rsidR="005E2FA3" w:rsidRPr="00FA2419" w:rsidRDefault="005E2FA3" w:rsidP="005E2FA3">
            <w:pPr>
              <w:autoSpaceDE w:val="0"/>
              <w:autoSpaceDN w:val="0"/>
              <w:adjustRightInd w:val="0"/>
              <w:jc w:val="both"/>
              <w:rPr>
                <w:sz w:val="22"/>
                <w:szCs w:val="22"/>
              </w:rPr>
            </w:pPr>
          </w:p>
          <w:p w:rsidR="005E2FA3" w:rsidRPr="00FA2419" w:rsidRDefault="005E2FA3" w:rsidP="005E2FA3">
            <w:pPr>
              <w:autoSpaceDE w:val="0"/>
              <w:autoSpaceDN w:val="0"/>
              <w:adjustRightInd w:val="0"/>
              <w:jc w:val="both"/>
              <w:rPr>
                <w:sz w:val="22"/>
                <w:szCs w:val="22"/>
              </w:rPr>
            </w:pPr>
          </w:p>
          <w:p w:rsidR="005E2FA3" w:rsidRDefault="005E2FA3" w:rsidP="005E2FA3">
            <w:pPr>
              <w:autoSpaceDE w:val="0"/>
              <w:autoSpaceDN w:val="0"/>
              <w:adjustRightInd w:val="0"/>
              <w:jc w:val="both"/>
              <w:rPr>
                <w:sz w:val="22"/>
                <w:szCs w:val="22"/>
              </w:rPr>
            </w:pPr>
          </w:p>
          <w:p w:rsidR="00536837" w:rsidRDefault="00536837" w:rsidP="005E2FA3">
            <w:pPr>
              <w:autoSpaceDE w:val="0"/>
              <w:autoSpaceDN w:val="0"/>
              <w:adjustRightInd w:val="0"/>
              <w:jc w:val="both"/>
              <w:rPr>
                <w:sz w:val="22"/>
                <w:szCs w:val="22"/>
              </w:rPr>
            </w:pPr>
          </w:p>
          <w:p w:rsidR="00536837" w:rsidRDefault="00536837" w:rsidP="005E2FA3">
            <w:pPr>
              <w:autoSpaceDE w:val="0"/>
              <w:autoSpaceDN w:val="0"/>
              <w:adjustRightInd w:val="0"/>
              <w:jc w:val="both"/>
              <w:rPr>
                <w:sz w:val="22"/>
                <w:szCs w:val="22"/>
              </w:rPr>
            </w:pPr>
          </w:p>
          <w:p w:rsidR="00516F19" w:rsidRDefault="00516F19" w:rsidP="005E2FA3">
            <w:pPr>
              <w:autoSpaceDE w:val="0"/>
              <w:autoSpaceDN w:val="0"/>
              <w:adjustRightInd w:val="0"/>
              <w:jc w:val="both"/>
              <w:rPr>
                <w:sz w:val="22"/>
                <w:szCs w:val="22"/>
              </w:rPr>
            </w:pPr>
          </w:p>
          <w:p w:rsidR="00536837" w:rsidRDefault="00536837" w:rsidP="005E2FA3">
            <w:pPr>
              <w:autoSpaceDE w:val="0"/>
              <w:autoSpaceDN w:val="0"/>
              <w:adjustRightInd w:val="0"/>
              <w:jc w:val="both"/>
              <w:rPr>
                <w:sz w:val="22"/>
                <w:szCs w:val="22"/>
              </w:rPr>
            </w:pPr>
          </w:p>
          <w:p w:rsidR="005E2FA3" w:rsidRPr="00536837" w:rsidRDefault="005E2FA3" w:rsidP="00536837">
            <w:pPr>
              <w:pStyle w:val="a4"/>
              <w:numPr>
                <w:ilvl w:val="0"/>
                <w:numId w:val="28"/>
              </w:numPr>
              <w:tabs>
                <w:tab w:val="left" w:pos="301"/>
              </w:tabs>
              <w:autoSpaceDE w:val="0"/>
              <w:autoSpaceDN w:val="0"/>
              <w:adjustRightInd w:val="0"/>
              <w:spacing w:after="0" w:line="240" w:lineRule="auto"/>
              <w:ind w:left="-34" w:firstLine="34"/>
              <w:jc w:val="both"/>
            </w:pPr>
            <w:r w:rsidRPr="00536837">
              <w:rPr>
                <w:rFonts w:eastAsia="Calibri"/>
                <w:color w:val="000000"/>
                <w:lang w:val="kk-KZ" w:eastAsia="ru-RU"/>
              </w:rPr>
              <w:t>Требование принято. В отчет</w:t>
            </w:r>
            <w:r w:rsidR="00536837">
              <w:rPr>
                <w:rFonts w:eastAsia="Calibri"/>
                <w:color w:val="000000"/>
                <w:lang w:val="kk-KZ" w:eastAsia="ru-RU"/>
              </w:rPr>
              <w:t>е</w:t>
            </w:r>
            <w:r w:rsidRPr="00536837">
              <w:rPr>
                <w:rFonts w:eastAsia="Calibri"/>
                <w:color w:val="000000"/>
                <w:lang w:val="kk-KZ" w:eastAsia="ru-RU"/>
              </w:rPr>
              <w:t xml:space="preserve"> ОВОС дополнен глава 8 «Цели, масштабы и сроки проведения послепроектного анализа, требования к его содержанию, сроки представления отчетов о послепроектном анализе уполномоченному органу». Стр. </w:t>
            </w:r>
            <w:r w:rsidR="00536837">
              <w:rPr>
                <w:rFonts w:eastAsia="Calibri"/>
                <w:color w:val="000000"/>
                <w:lang w:val="kk-KZ" w:eastAsia="ru-RU"/>
              </w:rPr>
              <w:t>159</w:t>
            </w:r>
            <w:r w:rsidRPr="00536837">
              <w:rPr>
                <w:rFonts w:eastAsia="Calibri"/>
                <w:color w:val="000000"/>
                <w:lang w:val="kk-KZ" w:eastAsia="ru-RU"/>
              </w:rPr>
              <w:t>.</w:t>
            </w:r>
          </w:p>
          <w:p w:rsidR="005E2FA3" w:rsidRPr="00FA2419" w:rsidRDefault="005E2FA3" w:rsidP="005E2FA3">
            <w:pPr>
              <w:tabs>
                <w:tab w:val="left" w:pos="248"/>
                <w:tab w:val="left" w:pos="406"/>
                <w:tab w:val="left" w:pos="532"/>
                <w:tab w:val="left" w:pos="571"/>
              </w:tabs>
              <w:ind w:left="360"/>
              <w:jc w:val="both"/>
              <w:rPr>
                <w:rFonts w:cstheme="minorBidi"/>
                <w:sz w:val="22"/>
                <w:szCs w:val="22"/>
              </w:rPr>
            </w:pPr>
          </w:p>
          <w:p w:rsidR="003022C5" w:rsidRPr="00FA2419" w:rsidRDefault="003022C5" w:rsidP="005E2FA3">
            <w:pPr>
              <w:tabs>
                <w:tab w:val="left" w:pos="248"/>
                <w:tab w:val="left" w:pos="406"/>
                <w:tab w:val="left" w:pos="532"/>
                <w:tab w:val="left" w:pos="571"/>
              </w:tabs>
              <w:ind w:left="360"/>
              <w:jc w:val="both"/>
              <w:rPr>
                <w:rFonts w:cstheme="minorBidi"/>
                <w:sz w:val="22"/>
                <w:szCs w:val="22"/>
              </w:rPr>
            </w:pPr>
          </w:p>
          <w:p w:rsidR="003022C5" w:rsidRPr="00FA2419" w:rsidRDefault="003022C5" w:rsidP="005E2FA3">
            <w:pPr>
              <w:tabs>
                <w:tab w:val="left" w:pos="248"/>
                <w:tab w:val="left" w:pos="406"/>
                <w:tab w:val="left" w:pos="532"/>
                <w:tab w:val="left" w:pos="571"/>
              </w:tabs>
              <w:ind w:left="360"/>
              <w:jc w:val="both"/>
              <w:rPr>
                <w:rFonts w:cstheme="minorBidi"/>
                <w:sz w:val="22"/>
                <w:szCs w:val="22"/>
              </w:rPr>
            </w:pPr>
          </w:p>
          <w:p w:rsidR="003022C5" w:rsidRPr="00FA2419" w:rsidRDefault="003022C5" w:rsidP="005E2FA3">
            <w:pPr>
              <w:tabs>
                <w:tab w:val="left" w:pos="248"/>
                <w:tab w:val="left" w:pos="406"/>
                <w:tab w:val="left" w:pos="532"/>
                <w:tab w:val="left" w:pos="571"/>
              </w:tabs>
              <w:ind w:left="360"/>
              <w:jc w:val="both"/>
              <w:rPr>
                <w:rFonts w:cstheme="minorBidi"/>
                <w:sz w:val="22"/>
                <w:szCs w:val="22"/>
              </w:rPr>
            </w:pPr>
          </w:p>
          <w:p w:rsidR="003022C5" w:rsidRPr="00FA2419" w:rsidRDefault="003022C5" w:rsidP="005E2FA3">
            <w:pPr>
              <w:tabs>
                <w:tab w:val="left" w:pos="248"/>
                <w:tab w:val="left" w:pos="406"/>
                <w:tab w:val="left" w:pos="532"/>
                <w:tab w:val="left" w:pos="571"/>
              </w:tabs>
              <w:ind w:left="360"/>
              <w:jc w:val="both"/>
              <w:rPr>
                <w:rFonts w:cstheme="minorBidi"/>
                <w:sz w:val="22"/>
                <w:szCs w:val="22"/>
              </w:rPr>
            </w:pPr>
          </w:p>
          <w:p w:rsidR="003022C5" w:rsidRPr="00FA2419" w:rsidRDefault="003022C5" w:rsidP="005E2FA3">
            <w:pPr>
              <w:tabs>
                <w:tab w:val="left" w:pos="248"/>
                <w:tab w:val="left" w:pos="406"/>
                <w:tab w:val="left" w:pos="532"/>
                <w:tab w:val="left" w:pos="571"/>
              </w:tabs>
              <w:ind w:left="360"/>
              <w:jc w:val="both"/>
              <w:rPr>
                <w:rFonts w:cstheme="minorBidi"/>
                <w:sz w:val="22"/>
                <w:szCs w:val="22"/>
              </w:rPr>
            </w:pPr>
          </w:p>
          <w:p w:rsidR="003022C5" w:rsidRPr="00FA2419" w:rsidRDefault="003022C5" w:rsidP="005E2FA3">
            <w:pPr>
              <w:tabs>
                <w:tab w:val="left" w:pos="248"/>
                <w:tab w:val="left" w:pos="406"/>
                <w:tab w:val="left" w:pos="532"/>
                <w:tab w:val="left" w:pos="571"/>
              </w:tabs>
              <w:ind w:left="360"/>
              <w:jc w:val="both"/>
              <w:rPr>
                <w:rFonts w:cstheme="minorBidi"/>
                <w:sz w:val="22"/>
                <w:szCs w:val="22"/>
              </w:rPr>
            </w:pPr>
          </w:p>
          <w:p w:rsidR="003022C5" w:rsidRPr="00FA2419" w:rsidRDefault="003022C5" w:rsidP="005E2FA3">
            <w:pPr>
              <w:tabs>
                <w:tab w:val="left" w:pos="248"/>
                <w:tab w:val="left" w:pos="406"/>
                <w:tab w:val="left" w:pos="532"/>
                <w:tab w:val="left" w:pos="571"/>
              </w:tabs>
              <w:ind w:left="360"/>
              <w:jc w:val="both"/>
              <w:rPr>
                <w:rFonts w:cstheme="minorBidi"/>
                <w:sz w:val="22"/>
                <w:szCs w:val="22"/>
              </w:rPr>
            </w:pPr>
          </w:p>
          <w:p w:rsidR="003022C5" w:rsidRPr="00FA2419" w:rsidRDefault="003022C5" w:rsidP="005E2FA3">
            <w:pPr>
              <w:tabs>
                <w:tab w:val="left" w:pos="248"/>
                <w:tab w:val="left" w:pos="406"/>
                <w:tab w:val="left" w:pos="532"/>
                <w:tab w:val="left" w:pos="571"/>
              </w:tabs>
              <w:ind w:left="360"/>
              <w:jc w:val="both"/>
              <w:rPr>
                <w:rFonts w:cstheme="minorBidi"/>
                <w:sz w:val="22"/>
                <w:szCs w:val="22"/>
              </w:rPr>
            </w:pPr>
          </w:p>
          <w:p w:rsidR="003022C5" w:rsidRPr="00FA2419" w:rsidRDefault="003022C5" w:rsidP="005E2FA3">
            <w:pPr>
              <w:tabs>
                <w:tab w:val="left" w:pos="248"/>
                <w:tab w:val="left" w:pos="406"/>
                <w:tab w:val="left" w:pos="532"/>
                <w:tab w:val="left" w:pos="571"/>
              </w:tabs>
              <w:ind w:left="360"/>
              <w:jc w:val="both"/>
              <w:rPr>
                <w:rFonts w:cstheme="minorBidi"/>
                <w:sz w:val="22"/>
                <w:szCs w:val="22"/>
              </w:rPr>
            </w:pPr>
          </w:p>
          <w:p w:rsidR="003022C5" w:rsidRPr="00FA2419" w:rsidRDefault="003022C5" w:rsidP="005E2FA3">
            <w:pPr>
              <w:tabs>
                <w:tab w:val="left" w:pos="248"/>
                <w:tab w:val="left" w:pos="406"/>
                <w:tab w:val="left" w:pos="532"/>
                <w:tab w:val="left" w:pos="571"/>
              </w:tabs>
              <w:ind w:left="360"/>
              <w:jc w:val="both"/>
              <w:rPr>
                <w:rFonts w:cstheme="minorBidi"/>
                <w:sz w:val="22"/>
                <w:szCs w:val="22"/>
              </w:rPr>
            </w:pPr>
          </w:p>
          <w:p w:rsidR="003022C5" w:rsidRPr="00FA2419" w:rsidRDefault="003022C5" w:rsidP="005E2FA3">
            <w:pPr>
              <w:tabs>
                <w:tab w:val="left" w:pos="248"/>
                <w:tab w:val="left" w:pos="406"/>
                <w:tab w:val="left" w:pos="532"/>
                <w:tab w:val="left" w:pos="571"/>
              </w:tabs>
              <w:ind w:left="360"/>
              <w:jc w:val="both"/>
              <w:rPr>
                <w:rFonts w:cstheme="minorBidi"/>
                <w:sz w:val="22"/>
                <w:szCs w:val="22"/>
              </w:rPr>
            </w:pPr>
          </w:p>
          <w:p w:rsidR="003022C5" w:rsidRPr="00FA2419" w:rsidRDefault="003022C5" w:rsidP="00536837">
            <w:pPr>
              <w:pStyle w:val="Default"/>
              <w:numPr>
                <w:ilvl w:val="0"/>
                <w:numId w:val="28"/>
              </w:numPr>
              <w:tabs>
                <w:tab w:val="left" w:pos="248"/>
                <w:tab w:val="left" w:pos="390"/>
              </w:tabs>
              <w:ind w:left="-35" w:firstLine="35"/>
              <w:jc w:val="both"/>
              <w:rPr>
                <w:sz w:val="22"/>
                <w:szCs w:val="22"/>
              </w:rPr>
            </w:pPr>
            <w:r w:rsidRPr="00FA2419">
              <w:rPr>
                <w:sz w:val="22"/>
                <w:szCs w:val="22"/>
                <w:lang w:val="kk-KZ"/>
              </w:rPr>
              <w:t>Дополнено подглавой 2.2 «Современное состояние окружающей среды на предпологаемой затрагиваемой территории на момент составления отчета», стр. 42.</w:t>
            </w:r>
          </w:p>
          <w:p w:rsidR="003022C5" w:rsidRDefault="003022C5" w:rsidP="003022C5">
            <w:pPr>
              <w:jc w:val="both"/>
              <w:rPr>
                <w:sz w:val="22"/>
                <w:szCs w:val="22"/>
                <w:lang w:val="kk-KZ" w:eastAsia="x-none"/>
              </w:rPr>
            </w:pPr>
            <w:r w:rsidRPr="00536837">
              <w:rPr>
                <w:sz w:val="22"/>
                <w:szCs w:val="22"/>
                <w:lang w:val="kk-KZ" w:eastAsia="x-none"/>
              </w:rPr>
              <w:lastRenderedPageBreak/>
              <w:t xml:space="preserve">Месторождение </w:t>
            </w:r>
            <w:r w:rsidR="00536837" w:rsidRPr="00536837">
              <w:rPr>
                <w:sz w:val="22"/>
                <w:szCs w:val="22"/>
                <w:lang w:val="kk-KZ" w:eastAsia="x-none"/>
              </w:rPr>
              <w:t>Камыштовое Юго-Восточное</w:t>
            </w:r>
            <w:r w:rsidRPr="00536837">
              <w:rPr>
                <w:sz w:val="22"/>
                <w:szCs w:val="22"/>
                <w:lang w:val="kk-KZ" w:eastAsia="x-none"/>
              </w:rPr>
              <w:t xml:space="preserve"> введет эксплуатацию с 19</w:t>
            </w:r>
            <w:r w:rsidR="00536837" w:rsidRPr="00536837">
              <w:rPr>
                <w:sz w:val="22"/>
                <w:szCs w:val="22"/>
                <w:lang w:val="kk-KZ" w:eastAsia="x-none"/>
              </w:rPr>
              <w:t>87</w:t>
            </w:r>
            <w:r w:rsidRPr="00536837">
              <w:rPr>
                <w:sz w:val="22"/>
                <w:szCs w:val="22"/>
                <w:lang w:val="kk-KZ" w:eastAsia="x-none"/>
              </w:rPr>
              <w:t xml:space="preserve"> года.</w:t>
            </w:r>
            <w:r w:rsidRPr="00FA2419">
              <w:rPr>
                <w:sz w:val="22"/>
                <w:szCs w:val="22"/>
                <w:lang w:val="kk-KZ" w:eastAsia="x-none"/>
              </w:rPr>
              <w:t xml:space="preserve"> В период эксплуатации месторождения соблюдены все требования законодательства РК, в том числе для анализа ведения работ при эксплуатации ежеквартально проводится мониторинг окружающей среды, на основе которого в проекте описывается современное состояние окружающей среды.</w:t>
            </w:r>
          </w:p>
          <w:p w:rsidR="00536837" w:rsidRPr="00FA2419" w:rsidRDefault="00536837" w:rsidP="003022C5">
            <w:pPr>
              <w:jc w:val="both"/>
              <w:rPr>
                <w:sz w:val="22"/>
                <w:szCs w:val="22"/>
                <w:lang w:val="kk-KZ"/>
              </w:rPr>
            </w:pPr>
          </w:p>
          <w:p w:rsidR="003022C5" w:rsidRPr="007F269C" w:rsidRDefault="003022C5" w:rsidP="006F7D47">
            <w:pPr>
              <w:pStyle w:val="a4"/>
              <w:numPr>
                <w:ilvl w:val="0"/>
                <w:numId w:val="28"/>
              </w:numPr>
              <w:tabs>
                <w:tab w:val="left" w:pos="248"/>
                <w:tab w:val="left" w:pos="406"/>
                <w:tab w:val="left" w:pos="532"/>
                <w:tab w:val="left" w:pos="571"/>
              </w:tabs>
              <w:spacing w:after="0" w:line="240" w:lineRule="auto"/>
              <w:ind w:left="0" w:firstLine="0"/>
              <w:jc w:val="both"/>
              <w:rPr>
                <w:rFonts w:cstheme="minorBidi"/>
              </w:rPr>
            </w:pPr>
            <w:r w:rsidRPr="00FA2419">
              <w:rPr>
                <w:lang w:val="kk-KZ"/>
              </w:rPr>
              <w:t>Дополнено</w:t>
            </w:r>
            <w:r w:rsidR="007F269C">
              <w:rPr>
                <w:lang w:val="kk-KZ"/>
              </w:rPr>
              <w:t xml:space="preserve">, </w:t>
            </w:r>
            <w:r w:rsidR="007F269C" w:rsidRPr="007F269C">
              <w:rPr>
                <w:lang w:val="kk-KZ"/>
              </w:rPr>
              <w:t xml:space="preserve">раздел 4.8 </w:t>
            </w:r>
            <w:r w:rsidRPr="007F269C">
              <w:rPr>
                <w:lang w:val="kk-KZ"/>
              </w:rPr>
              <w:t xml:space="preserve">«Рекомендации по дальнейшему изучению состояния окружающей среды при реализации  проекта», стр </w:t>
            </w:r>
            <w:r w:rsidR="007F269C" w:rsidRPr="007F269C">
              <w:rPr>
                <w:lang w:val="kk-KZ"/>
              </w:rPr>
              <w:t>126</w:t>
            </w:r>
            <w:r w:rsidRPr="007F269C">
              <w:rPr>
                <w:lang w:val="kk-KZ"/>
              </w:rPr>
              <w:t>.</w:t>
            </w:r>
          </w:p>
          <w:p w:rsidR="003022C5" w:rsidRPr="00FA2419" w:rsidRDefault="003022C5" w:rsidP="005E2FA3">
            <w:pPr>
              <w:tabs>
                <w:tab w:val="left" w:pos="248"/>
                <w:tab w:val="left" w:pos="406"/>
                <w:tab w:val="left" w:pos="532"/>
                <w:tab w:val="left" w:pos="571"/>
              </w:tabs>
              <w:ind w:left="360"/>
              <w:jc w:val="both"/>
              <w:rPr>
                <w:rFonts w:cstheme="minorBidi"/>
                <w:sz w:val="22"/>
                <w:szCs w:val="22"/>
              </w:rPr>
            </w:pPr>
          </w:p>
        </w:tc>
      </w:tr>
    </w:tbl>
    <w:p w:rsidR="002E7C18" w:rsidRPr="00371BFE" w:rsidRDefault="002E7C18">
      <w:pPr>
        <w:spacing w:after="200" w:line="276" w:lineRule="auto"/>
        <w:rPr>
          <w:rFonts w:cstheme="minorBidi"/>
          <w:lang w:val="kk-KZ" w:eastAsia="en-US"/>
        </w:rPr>
      </w:pPr>
    </w:p>
    <w:sectPr w:rsidR="002E7C18" w:rsidRPr="00371BFE" w:rsidSect="00CC0A5A">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535" w:rsidRDefault="00911535" w:rsidP="00503057">
      <w:r>
        <w:separator/>
      </w:r>
    </w:p>
  </w:endnote>
  <w:endnote w:type="continuationSeparator" w:id="0">
    <w:p w:rsidR="00911535" w:rsidRDefault="00911535" w:rsidP="0050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Bold">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535" w:rsidRDefault="00911535" w:rsidP="00503057">
      <w:r>
        <w:separator/>
      </w:r>
    </w:p>
  </w:footnote>
  <w:footnote w:type="continuationSeparator" w:id="0">
    <w:p w:rsidR="00911535" w:rsidRDefault="00911535" w:rsidP="005030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68C9"/>
    <w:multiLevelType w:val="hybridMultilevel"/>
    <w:tmpl w:val="5232D5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A5E7132"/>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9C6C78"/>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2C0C5A"/>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377789"/>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593BBE"/>
    <w:multiLevelType w:val="hybridMultilevel"/>
    <w:tmpl w:val="57F49E46"/>
    <w:lvl w:ilvl="0" w:tplc="11B00586">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6" w15:restartNumberingAfterBreak="0">
    <w:nsid w:val="2139422D"/>
    <w:multiLevelType w:val="multilevel"/>
    <w:tmpl w:val="71CE5036"/>
    <w:lvl w:ilvl="0">
      <w:start w:val="1"/>
      <w:numFmt w:val="decimal"/>
      <w:lvlText w:val="%1."/>
      <w:lvlJc w:val="left"/>
      <w:pPr>
        <w:ind w:left="1637" w:hanging="360"/>
      </w:pPr>
      <w:rPr>
        <w:rFonts w:hint="default"/>
        <w:b w:val="0"/>
        <w:i/>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FD21F6"/>
    <w:multiLevelType w:val="hybridMultilevel"/>
    <w:tmpl w:val="0426A9D2"/>
    <w:lvl w:ilvl="0" w:tplc="13B8CEB8">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8" w15:restartNumberingAfterBreak="0">
    <w:nsid w:val="26413B0E"/>
    <w:multiLevelType w:val="multilevel"/>
    <w:tmpl w:val="1B1EC752"/>
    <w:lvl w:ilvl="0">
      <w:start w:val="1"/>
      <w:numFmt w:val="decimal"/>
      <w:lvlText w:val="%1."/>
      <w:lvlJc w:val="left"/>
      <w:pPr>
        <w:ind w:left="720" w:hanging="360"/>
      </w:pPr>
      <w:rPr>
        <w:rFonts w:hint="default"/>
        <w:b w:val="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ED62C8"/>
    <w:multiLevelType w:val="hybridMultilevel"/>
    <w:tmpl w:val="E654C776"/>
    <w:lvl w:ilvl="0" w:tplc="7BA852DC">
      <w:start w:val="1"/>
      <w:numFmt w:val="decimal"/>
      <w:lvlText w:val="%1."/>
      <w:lvlJc w:val="left"/>
      <w:pPr>
        <w:ind w:left="36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6342A"/>
    <w:multiLevelType w:val="hybridMultilevel"/>
    <w:tmpl w:val="D49050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9E42D3B"/>
    <w:multiLevelType w:val="hybridMultilevel"/>
    <w:tmpl w:val="05A4A598"/>
    <w:lvl w:ilvl="0" w:tplc="5290C5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C9574C"/>
    <w:multiLevelType w:val="hybridMultilevel"/>
    <w:tmpl w:val="5AB098F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CF32D7"/>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1B44B1"/>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207A13"/>
    <w:multiLevelType w:val="hybridMultilevel"/>
    <w:tmpl w:val="1F9CED6C"/>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8" w15:restartNumberingAfterBreak="0">
    <w:nsid w:val="54A51869"/>
    <w:multiLevelType w:val="hybridMultilevel"/>
    <w:tmpl w:val="05A4A598"/>
    <w:lvl w:ilvl="0" w:tplc="5290C5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6131D2"/>
    <w:multiLevelType w:val="hybridMultilevel"/>
    <w:tmpl w:val="74A67B32"/>
    <w:lvl w:ilvl="0" w:tplc="C60E95DA">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20" w15:restartNumberingAfterBreak="0">
    <w:nsid w:val="5C654E06"/>
    <w:multiLevelType w:val="hybridMultilevel"/>
    <w:tmpl w:val="46245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6D5601"/>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B17F5C"/>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7325A6"/>
    <w:multiLevelType w:val="hybridMultilevel"/>
    <w:tmpl w:val="84DA0E44"/>
    <w:lvl w:ilvl="0" w:tplc="7E40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29122B7"/>
    <w:multiLevelType w:val="multilevel"/>
    <w:tmpl w:val="DA627A56"/>
    <w:lvl w:ilvl="0">
      <w:start w:val="1"/>
      <w:numFmt w:val="decimal"/>
      <w:lvlText w:val="%1."/>
      <w:lvlJc w:val="left"/>
      <w:pPr>
        <w:ind w:left="1070" w:hanging="360"/>
      </w:pPr>
      <w:rPr>
        <w:rFonts w:hint="default"/>
        <w:b w:val="0"/>
      </w:rPr>
    </w:lvl>
    <w:lvl w:ilvl="1">
      <w:start w:val="4"/>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3"/>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5" w15:restartNumberingAfterBreak="0">
    <w:nsid w:val="6AD95887"/>
    <w:multiLevelType w:val="hybridMultilevel"/>
    <w:tmpl w:val="CA9C5B5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FB5493"/>
    <w:multiLevelType w:val="hybridMultilevel"/>
    <w:tmpl w:val="70142664"/>
    <w:lvl w:ilvl="0" w:tplc="2724EF10">
      <w:start w:val="11"/>
      <w:numFmt w:val="decimal"/>
      <w:lvlText w:val="%1."/>
      <w:lvlJc w:val="left"/>
      <w:pPr>
        <w:ind w:left="720" w:hanging="360"/>
      </w:pPr>
      <w:rPr>
        <w:rFonts w:hint="default"/>
        <w:b w:val="0"/>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FEC77C8"/>
    <w:multiLevelType w:val="hybridMultilevel"/>
    <w:tmpl w:val="9AC85110"/>
    <w:lvl w:ilvl="0" w:tplc="5A6A2F50">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num w:numId="1">
    <w:abstractNumId w:val="27"/>
  </w:num>
  <w:num w:numId="2">
    <w:abstractNumId w:val="10"/>
  </w:num>
  <w:num w:numId="3">
    <w:abstractNumId w:val="13"/>
  </w:num>
  <w:num w:numId="4">
    <w:abstractNumId w:val="11"/>
  </w:num>
  <w:num w:numId="5">
    <w:abstractNumId w:val="19"/>
  </w:num>
  <w:num w:numId="6">
    <w:abstractNumId w:val="1"/>
  </w:num>
  <w:num w:numId="7">
    <w:abstractNumId w:val="5"/>
  </w:num>
  <w:num w:numId="8">
    <w:abstractNumId w:val="23"/>
  </w:num>
  <w:num w:numId="9">
    <w:abstractNumId w:val="17"/>
  </w:num>
  <w:num w:numId="10">
    <w:abstractNumId w:val="20"/>
  </w:num>
  <w:num w:numId="11">
    <w:abstractNumId w:val="4"/>
  </w:num>
  <w:num w:numId="12">
    <w:abstractNumId w:val="16"/>
  </w:num>
  <w:num w:numId="13">
    <w:abstractNumId w:val="21"/>
  </w:num>
  <w:num w:numId="14">
    <w:abstractNumId w:val="2"/>
  </w:num>
  <w:num w:numId="15">
    <w:abstractNumId w:val="3"/>
  </w:num>
  <w:num w:numId="16">
    <w:abstractNumId w:val="22"/>
  </w:num>
  <w:num w:numId="17">
    <w:abstractNumId w:val="15"/>
  </w:num>
  <w:num w:numId="18">
    <w:abstractNumId w:val="9"/>
  </w:num>
  <w:num w:numId="19">
    <w:abstractNumId w:val="18"/>
  </w:num>
  <w:num w:numId="20">
    <w:abstractNumId w:val="25"/>
  </w:num>
  <w:num w:numId="21">
    <w:abstractNumId w:val="12"/>
  </w:num>
  <w:num w:numId="22">
    <w:abstractNumId w:val="0"/>
  </w:num>
  <w:num w:numId="23">
    <w:abstractNumId w:val="8"/>
  </w:num>
  <w:num w:numId="24">
    <w:abstractNumId w:val="6"/>
  </w:num>
  <w:num w:numId="25">
    <w:abstractNumId w:val="24"/>
  </w:num>
  <w:num w:numId="26">
    <w:abstractNumId w:val="14"/>
  </w:num>
  <w:num w:numId="27">
    <w:abstractNumId w:val="28"/>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2E"/>
    <w:rsid w:val="000028E8"/>
    <w:rsid w:val="00004C03"/>
    <w:rsid w:val="00004D73"/>
    <w:rsid w:val="00027AA3"/>
    <w:rsid w:val="00030197"/>
    <w:rsid w:val="00033AB7"/>
    <w:rsid w:val="00043B09"/>
    <w:rsid w:val="000472E8"/>
    <w:rsid w:val="0004782E"/>
    <w:rsid w:val="000535AA"/>
    <w:rsid w:val="00062B8D"/>
    <w:rsid w:val="00071FFA"/>
    <w:rsid w:val="00072B08"/>
    <w:rsid w:val="00085F7D"/>
    <w:rsid w:val="00085FEF"/>
    <w:rsid w:val="000A0B4D"/>
    <w:rsid w:val="000A3C31"/>
    <w:rsid w:val="000A6B01"/>
    <w:rsid w:val="000B72B8"/>
    <w:rsid w:val="000C081C"/>
    <w:rsid w:val="000D0F28"/>
    <w:rsid w:val="000E36AA"/>
    <w:rsid w:val="000E4B91"/>
    <w:rsid w:val="000E6AE9"/>
    <w:rsid w:val="000F1DBD"/>
    <w:rsid w:val="000F3AE6"/>
    <w:rsid w:val="00121EE2"/>
    <w:rsid w:val="00124899"/>
    <w:rsid w:val="00124F54"/>
    <w:rsid w:val="00130A07"/>
    <w:rsid w:val="00130ACF"/>
    <w:rsid w:val="001342E2"/>
    <w:rsid w:val="001357C3"/>
    <w:rsid w:val="00141A63"/>
    <w:rsid w:val="001473BF"/>
    <w:rsid w:val="00160677"/>
    <w:rsid w:val="00162B50"/>
    <w:rsid w:val="00162BDF"/>
    <w:rsid w:val="00167D2F"/>
    <w:rsid w:val="001733DF"/>
    <w:rsid w:val="001775AB"/>
    <w:rsid w:val="00180DD6"/>
    <w:rsid w:val="00187D77"/>
    <w:rsid w:val="001930BE"/>
    <w:rsid w:val="001A224A"/>
    <w:rsid w:val="001A255D"/>
    <w:rsid w:val="001B5597"/>
    <w:rsid w:val="001C4D13"/>
    <w:rsid w:val="001C7414"/>
    <w:rsid w:val="001D2D90"/>
    <w:rsid w:val="001D4338"/>
    <w:rsid w:val="001E33A2"/>
    <w:rsid w:val="001E6FFB"/>
    <w:rsid w:val="001F5F69"/>
    <w:rsid w:val="00200EDC"/>
    <w:rsid w:val="00206E0F"/>
    <w:rsid w:val="00214DD7"/>
    <w:rsid w:val="00221BAE"/>
    <w:rsid w:val="00231FB6"/>
    <w:rsid w:val="00232402"/>
    <w:rsid w:val="0023693F"/>
    <w:rsid w:val="00236C42"/>
    <w:rsid w:val="002500CB"/>
    <w:rsid w:val="00252A16"/>
    <w:rsid w:val="00253D04"/>
    <w:rsid w:val="00260BDF"/>
    <w:rsid w:val="00261D68"/>
    <w:rsid w:val="0026455B"/>
    <w:rsid w:val="00267B02"/>
    <w:rsid w:val="002803C8"/>
    <w:rsid w:val="0028073C"/>
    <w:rsid w:val="00282FB4"/>
    <w:rsid w:val="00293184"/>
    <w:rsid w:val="00296592"/>
    <w:rsid w:val="002A60CD"/>
    <w:rsid w:val="002A717D"/>
    <w:rsid w:val="002B062F"/>
    <w:rsid w:val="002B2469"/>
    <w:rsid w:val="002B7D88"/>
    <w:rsid w:val="002C11C8"/>
    <w:rsid w:val="002C4399"/>
    <w:rsid w:val="002D33C8"/>
    <w:rsid w:val="002E7C18"/>
    <w:rsid w:val="003022C5"/>
    <w:rsid w:val="0030500C"/>
    <w:rsid w:val="00314D21"/>
    <w:rsid w:val="003232DA"/>
    <w:rsid w:val="003241D2"/>
    <w:rsid w:val="00326F8E"/>
    <w:rsid w:val="00340745"/>
    <w:rsid w:val="003409F7"/>
    <w:rsid w:val="003433AE"/>
    <w:rsid w:val="003448E6"/>
    <w:rsid w:val="00350EE1"/>
    <w:rsid w:val="00356137"/>
    <w:rsid w:val="00356E47"/>
    <w:rsid w:val="00357015"/>
    <w:rsid w:val="00366E64"/>
    <w:rsid w:val="00371BFE"/>
    <w:rsid w:val="00373512"/>
    <w:rsid w:val="0037670F"/>
    <w:rsid w:val="00385AEE"/>
    <w:rsid w:val="0039151E"/>
    <w:rsid w:val="00393D40"/>
    <w:rsid w:val="003A2773"/>
    <w:rsid w:val="003B06B2"/>
    <w:rsid w:val="003B2228"/>
    <w:rsid w:val="003B23A9"/>
    <w:rsid w:val="003D3B77"/>
    <w:rsid w:val="003D448F"/>
    <w:rsid w:val="003E15B7"/>
    <w:rsid w:val="003E1E1B"/>
    <w:rsid w:val="003E7E87"/>
    <w:rsid w:val="003F7537"/>
    <w:rsid w:val="004028CF"/>
    <w:rsid w:val="004070BE"/>
    <w:rsid w:val="004075B8"/>
    <w:rsid w:val="00411688"/>
    <w:rsid w:val="00411B1B"/>
    <w:rsid w:val="004140FE"/>
    <w:rsid w:val="00415076"/>
    <w:rsid w:val="004230AA"/>
    <w:rsid w:val="00423736"/>
    <w:rsid w:val="004264E4"/>
    <w:rsid w:val="00432935"/>
    <w:rsid w:val="00434F77"/>
    <w:rsid w:val="00435CF4"/>
    <w:rsid w:val="00440841"/>
    <w:rsid w:val="00440BA2"/>
    <w:rsid w:val="00441A10"/>
    <w:rsid w:val="00447123"/>
    <w:rsid w:val="00450DEB"/>
    <w:rsid w:val="00451A7C"/>
    <w:rsid w:val="00455480"/>
    <w:rsid w:val="00461F04"/>
    <w:rsid w:val="00464857"/>
    <w:rsid w:val="004651D0"/>
    <w:rsid w:val="00466776"/>
    <w:rsid w:val="00466C9E"/>
    <w:rsid w:val="00470195"/>
    <w:rsid w:val="00470D16"/>
    <w:rsid w:val="00473E3E"/>
    <w:rsid w:val="00475638"/>
    <w:rsid w:val="004859F3"/>
    <w:rsid w:val="00492178"/>
    <w:rsid w:val="00492A9F"/>
    <w:rsid w:val="004939F2"/>
    <w:rsid w:val="004A13E1"/>
    <w:rsid w:val="004A1E15"/>
    <w:rsid w:val="004A5E02"/>
    <w:rsid w:val="004B7D68"/>
    <w:rsid w:val="004C1C4C"/>
    <w:rsid w:val="004D01BA"/>
    <w:rsid w:val="004D29CD"/>
    <w:rsid w:val="004D2B71"/>
    <w:rsid w:val="004D469F"/>
    <w:rsid w:val="004E0C93"/>
    <w:rsid w:val="004E13D9"/>
    <w:rsid w:val="004E44A3"/>
    <w:rsid w:val="004E5CA6"/>
    <w:rsid w:val="004F0717"/>
    <w:rsid w:val="004F0840"/>
    <w:rsid w:val="004F2C59"/>
    <w:rsid w:val="004F4F27"/>
    <w:rsid w:val="004F5E92"/>
    <w:rsid w:val="004F7B90"/>
    <w:rsid w:val="00500116"/>
    <w:rsid w:val="00503057"/>
    <w:rsid w:val="005061F4"/>
    <w:rsid w:val="0051392B"/>
    <w:rsid w:val="00515210"/>
    <w:rsid w:val="005158B4"/>
    <w:rsid w:val="00516F19"/>
    <w:rsid w:val="0052091A"/>
    <w:rsid w:val="00521A86"/>
    <w:rsid w:val="00526436"/>
    <w:rsid w:val="005274BD"/>
    <w:rsid w:val="005279E5"/>
    <w:rsid w:val="00533EA0"/>
    <w:rsid w:val="00536837"/>
    <w:rsid w:val="00546A7A"/>
    <w:rsid w:val="00550754"/>
    <w:rsid w:val="005630F9"/>
    <w:rsid w:val="0056582E"/>
    <w:rsid w:val="005660B2"/>
    <w:rsid w:val="00570621"/>
    <w:rsid w:val="00572657"/>
    <w:rsid w:val="0057373D"/>
    <w:rsid w:val="00576CF3"/>
    <w:rsid w:val="005A36E2"/>
    <w:rsid w:val="005A36F5"/>
    <w:rsid w:val="005B4C8A"/>
    <w:rsid w:val="005C48B8"/>
    <w:rsid w:val="005C552C"/>
    <w:rsid w:val="005D5BBF"/>
    <w:rsid w:val="005E2FA3"/>
    <w:rsid w:val="005E4AEF"/>
    <w:rsid w:val="005F64CB"/>
    <w:rsid w:val="00600FD1"/>
    <w:rsid w:val="00607DE3"/>
    <w:rsid w:val="0061448B"/>
    <w:rsid w:val="00614E44"/>
    <w:rsid w:val="00615AC0"/>
    <w:rsid w:val="006208DE"/>
    <w:rsid w:val="00621EE4"/>
    <w:rsid w:val="00624E0D"/>
    <w:rsid w:val="00624EE6"/>
    <w:rsid w:val="006311B3"/>
    <w:rsid w:val="00632E04"/>
    <w:rsid w:val="00637A00"/>
    <w:rsid w:val="00641F4D"/>
    <w:rsid w:val="006456DD"/>
    <w:rsid w:val="006500BB"/>
    <w:rsid w:val="00650124"/>
    <w:rsid w:val="00650128"/>
    <w:rsid w:val="00663E5D"/>
    <w:rsid w:val="00676E7C"/>
    <w:rsid w:val="00681E5A"/>
    <w:rsid w:val="00681E7A"/>
    <w:rsid w:val="00682ABA"/>
    <w:rsid w:val="006830AB"/>
    <w:rsid w:val="00684933"/>
    <w:rsid w:val="006A2F00"/>
    <w:rsid w:val="006A30CE"/>
    <w:rsid w:val="006A4B67"/>
    <w:rsid w:val="006A505D"/>
    <w:rsid w:val="006A62F7"/>
    <w:rsid w:val="006B1317"/>
    <w:rsid w:val="006B3C98"/>
    <w:rsid w:val="006B4F22"/>
    <w:rsid w:val="006C6A80"/>
    <w:rsid w:val="006F5862"/>
    <w:rsid w:val="006F7D47"/>
    <w:rsid w:val="00706115"/>
    <w:rsid w:val="007071CE"/>
    <w:rsid w:val="00712023"/>
    <w:rsid w:val="00712546"/>
    <w:rsid w:val="00713BE7"/>
    <w:rsid w:val="00713D2E"/>
    <w:rsid w:val="007339C8"/>
    <w:rsid w:val="007372A4"/>
    <w:rsid w:val="007452DA"/>
    <w:rsid w:val="007472C3"/>
    <w:rsid w:val="007512FA"/>
    <w:rsid w:val="007534AA"/>
    <w:rsid w:val="007628FE"/>
    <w:rsid w:val="0076575B"/>
    <w:rsid w:val="0077598B"/>
    <w:rsid w:val="007857A5"/>
    <w:rsid w:val="00794A86"/>
    <w:rsid w:val="007B394E"/>
    <w:rsid w:val="007C5C7A"/>
    <w:rsid w:val="007D0D0B"/>
    <w:rsid w:val="007D1693"/>
    <w:rsid w:val="007D6A43"/>
    <w:rsid w:val="007D78E6"/>
    <w:rsid w:val="007E16E6"/>
    <w:rsid w:val="007F269C"/>
    <w:rsid w:val="007F6196"/>
    <w:rsid w:val="0080115B"/>
    <w:rsid w:val="00801420"/>
    <w:rsid w:val="00804198"/>
    <w:rsid w:val="008170AF"/>
    <w:rsid w:val="00837FB4"/>
    <w:rsid w:val="008460F3"/>
    <w:rsid w:val="00855F13"/>
    <w:rsid w:val="0086415B"/>
    <w:rsid w:val="00870509"/>
    <w:rsid w:val="008735AA"/>
    <w:rsid w:val="0087631B"/>
    <w:rsid w:val="00897EAB"/>
    <w:rsid w:val="008B0316"/>
    <w:rsid w:val="008B0AF5"/>
    <w:rsid w:val="008C42ED"/>
    <w:rsid w:val="008C7B89"/>
    <w:rsid w:val="008D2234"/>
    <w:rsid w:val="008D2315"/>
    <w:rsid w:val="008D70EA"/>
    <w:rsid w:val="008E1763"/>
    <w:rsid w:val="008E2BF1"/>
    <w:rsid w:val="008E4360"/>
    <w:rsid w:val="008E4C01"/>
    <w:rsid w:val="008F2B94"/>
    <w:rsid w:val="008F3B20"/>
    <w:rsid w:val="008F403A"/>
    <w:rsid w:val="00902A4C"/>
    <w:rsid w:val="00905C01"/>
    <w:rsid w:val="00911535"/>
    <w:rsid w:val="009302B6"/>
    <w:rsid w:val="00941E7E"/>
    <w:rsid w:val="00950ADD"/>
    <w:rsid w:val="00967C2E"/>
    <w:rsid w:val="0098489D"/>
    <w:rsid w:val="009A1F01"/>
    <w:rsid w:val="009B407F"/>
    <w:rsid w:val="009B4F50"/>
    <w:rsid w:val="009C1EA7"/>
    <w:rsid w:val="009D1451"/>
    <w:rsid w:val="009D1808"/>
    <w:rsid w:val="009D1E7A"/>
    <w:rsid w:val="009D3675"/>
    <w:rsid w:val="009F06DF"/>
    <w:rsid w:val="009F343A"/>
    <w:rsid w:val="009F35B9"/>
    <w:rsid w:val="009F7E45"/>
    <w:rsid w:val="00A00281"/>
    <w:rsid w:val="00A00932"/>
    <w:rsid w:val="00A02194"/>
    <w:rsid w:val="00A06147"/>
    <w:rsid w:val="00A1055B"/>
    <w:rsid w:val="00A119EE"/>
    <w:rsid w:val="00A20125"/>
    <w:rsid w:val="00A25A89"/>
    <w:rsid w:val="00A340CB"/>
    <w:rsid w:val="00A41BA8"/>
    <w:rsid w:val="00A44923"/>
    <w:rsid w:val="00A5277B"/>
    <w:rsid w:val="00A52A22"/>
    <w:rsid w:val="00A53135"/>
    <w:rsid w:val="00A56FA6"/>
    <w:rsid w:val="00A6066F"/>
    <w:rsid w:val="00A64F17"/>
    <w:rsid w:val="00A72951"/>
    <w:rsid w:val="00A74C98"/>
    <w:rsid w:val="00A751DB"/>
    <w:rsid w:val="00A76D4F"/>
    <w:rsid w:val="00A82E23"/>
    <w:rsid w:val="00A83E63"/>
    <w:rsid w:val="00A86FD2"/>
    <w:rsid w:val="00A90BB5"/>
    <w:rsid w:val="00A911A9"/>
    <w:rsid w:val="00A93C94"/>
    <w:rsid w:val="00AA4FEE"/>
    <w:rsid w:val="00AA7615"/>
    <w:rsid w:val="00AB781B"/>
    <w:rsid w:val="00AC14C7"/>
    <w:rsid w:val="00AD2763"/>
    <w:rsid w:val="00AF420E"/>
    <w:rsid w:val="00B12BBF"/>
    <w:rsid w:val="00B15AA4"/>
    <w:rsid w:val="00B16087"/>
    <w:rsid w:val="00B25AC5"/>
    <w:rsid w:val="00B345DE"/>
    <w:rsid w:val="00B3540B"/>
    <w:rsid w:val="00B42AAB"/>
    <w:rsid w:val="00B52B6E"/>
    <w:rsid w:val="00B71A30"/>
    <w:rsid w:val="00B73948"/>
    <w:rsid w:val="00B84465"/>
    <w:rsid w:val="00B903BE"/>
    <w:rsid w:val="00B961CA"/>
    <w:rsid w:val="00B965A2"/>
    <w:rsid w:val="00B97897"/>
    <w:rsid w:val="00BA48B0"/>
    <w:rsid w:val="00BB224E"/>
    <w:rsid w:val="00BB3C6A"/>
    <w:rsid w:val="00BB5203"/>
    <w:rsid w:val="00BC2FE6"/>
    <w:rsid w:val="00BD776D"/>
    <w:rsid w:val="00BF24EF"/>
    <w:rsid w:val="00BF7C46"/>
    <w:rsid w:val="00C0332D"/>
    <w:rsid w:val="00C07B3E"/>
    <w:rsid w:val="00C217A7"/>
    <w:rsid w:val="00C24A02"/>
    <w:rsid w:val="00C25FC0"/>
    <w:rsid w:val="00C30B7E"/>
    <w:rsid w:val="00C324CC"/>
    <w:rsid w:val="00C4337D"/>
    <w:rsid w:val="00C45D7C"/>
    <w:rsid w:val="00C50DD4"/>
    <w:rsid w:val="00C55991"/>
    <w:rsid w:val="00C55F7C"/>
    <w:rsid w:val="00C60AAC"/>
    <w:rsid w:val="00C6196C"/>
    <w:rsid w:val="00C64FF3"/>
    <w:rsid w:val="00C67227"/>
    <w:rsid w:val="00C74D37"/>
    <w:rsid w:val="00C76D82"/>
    <w:rsid w:val="00C80746"/>
    <w:rsid w:val="00C94034"/>
    <w:rsid w:val="00CB2B7C"/>
    <w:rsid w:val="00CB4E7C"/>
    <w:rsid w:val="00CB6DEB"/>
    <w:rsid w:val="00CC0856"/>
    <w:rsid w:val="00CC0A5A"/>
    <w:rsid w:val="00CC0B52"/>
    <w:rsid w:val="00CD1E94"/>
    <w:rsid w:val="00CD1EF7"/>
    <w:rsid w:val="00CD79A7"/>
    <w:rsid w:val="00CE0E70"/>
    <w:rsid w:val="00CF0C59"/>
    <w:rsid w:val="00CF19A1"/>
    <w:rsid w:val="00D003EF"/>
    <w:rsid w:val="00D006AE"/>
    <w:rsid w:val="00D02626"/>
    <w:rsid w:val="00D02FEB"/>
    <w:rsid w:val="00D043E4"/>
    <w:rsid w:val="00D04E97"/>
    <w:rsid w:val="00D1341E"/>
    <w:rsid w:val="00D15F66"/>
    <w:rsid w:val="00D2333A"/>
    <w:rsid w:val="00D24779"/>
    <w:rsid w:val="00D303A5"/>
    <w:rsid w:val="00D31FD2"/>
    <w:rsid w:val="00D34DDB"/>
    <w:rsid w:val="00D37C30"/>
    <w:rsid w:val="00D60E9D"/>
    <w:rsid w:val="00D649E6"/>
    <w:rsid w:val="00D73931"/>
    <w:rsid w:val="00D80C04"/>
    <w:rsid w:val="00D80C92"/>
    <w:rsid w:val="00D8452E"/>
    <w:rsid w:val="00D87F04"/>
    <w:rsid w:val="00D920B1"/>
    <w:rsid w:val="00D942ED"/>
    <w:rsid w:val="00DB124C"/>
    <w:rsid w:val="00DB2529"/>
    <w:rsid w:val="00DC2EAF"/>
    <w:rsid w:val="00DF14C5"/>
    <w:rsid w:val="00DF1A43"/>
    <w:rsid w:val="00DF3FA1"/>
    <w:rsid w:val="00DF79EA"/>
    <w:rsid w:val="00E00CFF"/>
    <w:rsid w:val="00E20A98"/>
    <w:rsid w:val="00E23A4B"/>
    <w:rsid w:val="00E2426F"/>
    <w:rsid w:val="00E25134"/>
    <w:rsid w:val="00E30F95"/>
    <w:rsid w:val="00E3165A"/>
    <w:rsid w:val="00E37E74"/>
    <w:rsid w:val="00E415EA"/>
    <w:rsid w:val="00E45311"/>
    <w:rsid w:val="00E45C8A"/>
    <w:rsid w:val="00E628E4"/>
    <w:rsid w:val="00E742B4"/>
    <w:rsid w:val="00E80DD1"/>
    <w:rsid w:val="00E81A8B"/>
    <w:rsid w:val="00E831A3"/>
    <w:rsid w:val="00E9098F"/>
    <w:rsid w:val="00E9346E"/>
    <w:rsid w:val="00EA0F80"/>
    <w:rsid w:val="00EC2017"/>
    <w:rsid w:val="00EC2CE6"/>
    <w:rsid w:val="00ED4B04"/>
    <w:rsid w:val="00EE2B7A"/>
    <w:rsid w:val="00F03418"/>
    <w:rsid w:val="00F03C62"/>
    <w:rsid w:val="00F05813"/>
    <w:rsid w:val="00F107C6"/>
    <w:rsid w:val="00F229F8"/>
    <w:rsid w:val="00F24073"/>
    <w:rsid w:val="00F25686"/>
    <w:rsid w:val="00F27390"/>
    <w:rsid w:val="00F33271"/>
    <w:rsid w:val="00F42BD1"/>
    <w:rsid w:val="00F529D4"/>
    <w:rsid w:val="00F66F41"/>
    <w:rsid w:val="00F7232E"/>
    <w:rsid w:val="00F75134"/>
    <w:rsid w:val="00F85003"/>
    <w:rsid w:val="00F852BC"/>
    <w:rsid w:val="00F9298A"/>
    <w:rsid w:val="00F937A7"/>
    <w:rsid w:val="00F94141"/>
    <w:rsid w:val="00F9773B"/>
    <w:rsid w:val="00FA0271"/>
    <w:rsid w:val="00FA2419"/>
    <w:rsid w:val="00FA6664"/>
    <w:rsid w:val="00FC3769"/>
    <w:rsid w:val="00FC7CF1"/>
    <w:rsid w:val="00FD0F8B"/>
    <w:rsid w:val="00FD35D0"/>
    <w:rsid w:val="00FD3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1D9D95"/>
  <w15:docId w15:val="{9D940A9D-9EB1-4565-BDB7-78EAB493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965A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header"/>
    <w:basedOn w:val="a"/>
    <w:link w:val="a8"/>
    <w:uiPriority w:val="99"/>
    <w:unhideWhenUsed/>
    <w:rsid w:val="00503057"/>
    <w:pPr>
      <w:tabs>
        <w:tab w:val="center" w:pos="4844"/>
        <w:tab w:val="right" w:pos="9689"/>
      </w:tabs>
    </w:pPr>
  </w:style>
  <w:style w:type="character" w:customStyle="1" w:styleId="a8">
    <w:name w:val="Верхний колонтитул Знак"/>
    <w:basedOn w:val="a0"/>
    <w:link w:val="a7"/>
    <w:uiPriority w:val="99"/>
    <w:rsid w:val="0050305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03057"/>
    <w:pPr>
      <w:tabs>
        <w:tab w:val="center" w:pos="4844"/>
        <w:tab w:val="right" w:pos="9689"/>
      </w:tabs>
    </w:pPr>
  </w:style>
  <w:style w:type="character" w:customStyle="1" w:styleId="aa">
    <w:name w:val="Нижний колонтитул Знак"/>
    <w:basedOn w:val="a0"/>
    <w:link w:val="a9"/>
    <w:uiPriority w:val="99"/>
    <w:rsid w:val="00503057"/>
    <w:rPr>
      <w:rFonts w:ascii="Times New Roman" w:eastAsia="Times New Roman" w:hAnsi="Times New Roman" w:cs="Times New Roman"/>
      <w:sz w:val="24"/>
      <w:szCs w:val="24"/>
      <w:lang w:eastAsia="ru-RU"/>
    </w:rPr>
  </w:style>
  <w:style w:type="paragraph" w:styleId="ab">
    <w:name w:val="No Spacing"/>
    <w:uiPriority w:val="1"/>
    <w:qFormat/>
    <w:rsid w:val="004B7D68"/>
    <w:pPr>
      <w:spacing w:after="0" w:line="240" w:lineRule="auto"/>
    </w:pPr>
  </w:style>
  <w:style w:type="paragraph" w:customStyle="1" w:styleId="Default">
    <w:name w:val="Default"/>
    <w:rsid w:val="00371B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B965A2"/>
    <w:rPr>
      <w:rFonts w:asciiTheme="majorHAnsi" w:eastAsiaTheme="majorEastAsia" w:hAnsiTheme="majorHAnsi" w:cstheme="majorBidi"/>
      <w:color w:val="365F91" w:themeColor="accent1" w:themeShade="BF"/>
      <w:sz w:val="26"/>
      <w:szCs w:val="26"/>
    </w:rPr>
  </w:style>
  <w:style w:type="character" w:customStyle="1" w:styleId="s1">
    <w:name w:val="s1"/>
    <w:basedOn w:val="a0"/>
    <w:rsid w:val="00393D40"/>
  </w:style>
  <w:style w:type="paragraph" w:styleId="ac">
    <w:name w:val="Normal (Web)"/>
    <w:basedOn w:val="a"/>
    <w:uiPriority w:val="99"/>
    <w:unhideWhenUsed/>
    <w:rsid w:val="00A86FD2"/>
    <w:pPr>
      <w:spacing w:before="100" w:beforeAutospacing="1" w:after="100" w:afterAutospacing="1"/>
    </w:pPr>
  </w:style>
  <w:style w:type="paragraph" w:styleId="ad">
    <w:name w:val="Body Text Indent"/>
    <w:aliases w:val="Список1,Основной текст с отступом Знак1"/>
    <w:basedOn w:val="a"/>
    <w:link w:val="ae"/>
    <w:unhideWhenUsed/>
    <w:rsid w:val="00231FB6"/>
    <w:pPr>
      <w:widowControl w:val="0"/>
      <w:spacing w:before="120" w:after="120"/>
      <w:ind w:left="283"/>
      <w:contextualSpacing/>
      <w:jc w:val="both"/>
    </w:pPr>
    <w:rPr>
      <w:szCs w:val="22"/>
      <w:lang w:val="en-US" w:eastAsia="en-US"/>
    </w:rPr>
  </w:style>
  <w:style w:type="character" w:customStyle="1" w:styleId="ae">
    <w:name w:val="Основной текст с отступом Знак"/>
    <w:aliases w:val="Список1 Знак,Основной текст с отступом Знак1 Знак"/>
    <w:basedOn w:val="a0"/>
    <w:link w:val="ad"/>
    <w:rsid w:val="00231FB6"/>
    <w:rPr>
      <w:rFonts w:ascii="Times New Roman" w:eastAsia="Times New Roman" w:hAnsi="Times New Roman" w:cs="Times New Roman"/>
      <w:sz w:val="24"/>
      <w:lang w:val="en-US"/>
    </w:rPr>
  </w:style>
  <w:style w:type="character" w:styleId="af">
    <w:name w:val="Hyperlink"/>
    <w:uiPriority w:val="99"/>
    <w:unhideWhenUsed/>
    <w:rsid w:val="005E2F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767">
      <w:bodyDiv w:val="1"/>
      <w:marLeft w:val="0"/>
      <w:marRight w:val="0"/>
      <w:marTop w:val="0"/>
      <w:marBottom w:val="0"/>
      <w:divBdr>
        <w:top w:val="none" w:sz="0" w:space="0" w:color="auto"/>
        <w:left w:val="none" w:sz="0" w:space="0" w:color="auto"/>
        <w:bottom w:val="none" w:sz="0" w:space="0" w:color="auto"/>
        <w:right w:val="none" w:sz="0" w:space="0" w:color="auto"/>
      </w:divBdr>
    </w:div>
    <w:div w:id="130709214">
      <w:bodyDiv w:val="1"/>
      <w:marLeft w:val="0"/>
      <w:marRight w:val="0"/>
      <w:marTop w:val="0"/>
      <w:marBottom w:val="0"/>
      <w:divBdr>
        <w:top w:val="none" w:sz="0" w:space="0" w:color="auto"/>
        <w:left w:val="none" w:sz="0" w:space="0" w:color="auto"/>
        <w:bottom w:val="none" w:sz="0" w:space="0" w:color="auto"/>
        <w:right w:val="none" w:sz="0" w:space="0" w:color="auto"/>
      </w:divBdr>
    </w:div>
    <w:div w:id="212081199">
      <w:bodyDiv w:val="1"/>
      <w:marLeft w:val="0"/>
      <w:marRight w:val="0"/>
      <w:marTop w:val="0"/>
      <w:marBottom w:val="0"/>
      <w:divBdr>
        <w:top w:val="none" w:sz="0" w:space="0" w:color="auto"/>
        <w:left w:val="none" w:sz="0" w:space="0" w:color="auto"/>
        <w:bottom w:val="none" w:sz="0" w:space="0" w:color="auto"/>
        <w:right w:val="none" w:sz="0" w:space="0" w:color="auto"/>
      </w:divBdr>
    </w:div>
    <w:div w:id="389353533">
      <w:bodyDiv w:val="1"/>
      <w:marLeft w:val="0"/>
      <w:marRight w:val="0"/>
      <w:marTop w:val="0"/>
      <w:marBottom w:val="0"/>
      <w:divBdr>
        <w:top w:val="none" w:sz="0" w:space="0" w:color="auto"/>
        <w:left w:val="none" w:sz="0" w:space="0" w:color="auto"/>
        <w:bottom w:val="none" w:sz="0" w:space="0" w:color="auto"/>
        <w:right w:val="none" w:sz="0" w:space="0" w:color="auto"/>
      </w:divBdr>
    </w:div>
    <w:div w:id="401101768">
      <w:bodyDiv w:val="1"/>
      <w:marLeft w:val="0"/>
      <w:marRight w:val="0"/>
      <w:marTop w:val="0"/>
      <w:marBottom w:val="0"/>
      <w:divBdr>
        <w:top w:val="none" w:sz="0" w:space="0" w:color="auto"/>
        <w:left w:val="none" w:sz="0" w:space="0" w:color="auto"/>
        <w:bottom w:val="none" w:sz="0" w:space="0" w:color="auto"/>
        <w:right w:val="none" w:sz="0" w:space="0" w:color="auto"/>
      </w:divBdr>
    </w:div>
    <w:div w:id="472916359">
      <w:bodyDiv w:val="1"/>
      <w:marLeft w:val="0"/>
      <w:marRight w:val="0"/>
      <w:marTop w:val="0"/>
      <w:marBottom w:val="0"/>
      <w:divBdr>
        <w:top w:val="none" w:sz="0" w:space="0" w:color="auto"/>
        <w:left w:val="none" w:sz="0" w:space="0" w:color="auto"/>
        <w:bottom w:val="none" w:sz="0" w:space="0" w:color="auto"/>
        <w:right w:val="none" w:sz="0" w:space="0" w:color="auto"/>
      </w:divBdr>
    </w:div>
    <w:div w:id="545987228">
      <w:bodyDiv w:val="1"/>
      <w:marLeft w:val="0"/>
      <w:marRight w:val="0"/>
      <w:marTop w:val="0"/>
      <w:marBottom w:val="0"/>
      <w:divBdr>
        <w:top w:val="none" w:sz="0" w:space="0" w:color="auto"/>
        <w:left w:val="none" w:sz="0" w:space="0" w:color="auto"/>
        <w:bottom w:val="none" w:sz="0" w:space="0" w:color="auto"/>
        <w:right w:val="none" w:sz="0" w:space="0" w:color="auto"/>
      </w:divBdr>
    </w:div>
    <w:div w:id="831407135">
      <w:bodyDiv w:val="1"/>
      <w:marLeft w:val="0"/>
      <w:marRight w:val="0"/>
      <w:marTop w:val="0"/>
      <w:marBottom w:val="0"/>
      <w:divBdr>
        <w:top w:val="none" w:sz="0" w:space="0" w:color="auto"/>
        <w:left w:val="none" w:sz="0" w:space="0" w:color="auto"/>
        <w:bottom w:val="none" w:sz="0" w:space="0" w:color="auto"/>
        <w:right w:val="none" w:sz="0" w:space="0" w:color="auto"/>
      </w:divBdr>
    </w:div>
    <w:div w:id="862673853">
      <w:bodyDiv w:val="1"/>
      <w:marLeft w:val="0"/>
      <w:marRight w:val="0"/>
      <w:marTop w:val="0"/>
      <w:marBottom w:val="0"/>
      <w:divBdr>
        <w:top w:val="none" w:sz="0" w:space="0" w:color="auto"/>
        <w:left w:val="none" w:sz="0" w:space="0" w:color="auto"/>
        <w:bottom w:val="none" w:sz="0" w:space="0" w:color="auto"/>
        <w:right w:val="none" w:sz="0" w:space="0" w:color="auto"/>
      </w:divBdr>
    </w:div>
    <w:div w:id="1058555992">
      <w:bodyDiv w:val="1"/>
      <w:marLeft w:val="0"/>
      <w:marRight w:val="0"/>
      <w:marTop w:val="0"/>
      <w:marBottom w:val="0"/>
      <w:divBdr>
        <w:top w:val="none" w:sz="0" w:space="0" w:color="auto"/>
        <w:left w:val="none" w:sz="0" w:space="0" w:color="auto"/>
        <w:bottom w:val="none" w:sz="0" w:space="0" w:color="auto"/>
        <w:right w:val="none" w:sz="0" w:space="0" w:color="auto"/>
      </w:divBdr>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 w:id="1573157329">
      <w:bodyDiv w:val="1"/>
      <w:marLeft w:val="0"/>
      <w:marRight w:val="0"/>
      <w:marTop w:val="0"/>
      <w:marBottom w:val="0"/>
      <w:divBdr>
        <w:top w:val="none" w:sz="0" w:space="0" w:color="auto"/>
        <w:left w:val="none" w:sz="0" w:space="0" w:color="auto"/>
        <w:bottom w:val="none" w:sz="0" w:space="0" w:color="auto"/>
        <w:right w:val="none" w:sz="0" w:space="0" w:color="auto"/>
      </w:divBdr>
    </w:div>
    <w:div w:id="1906137394">
      <w:bodyDiv w:val="1"/>
      <w:marLeft w:val="0"/>
      <w:marRight w:val="0"/>
      <w:marTop w:val="0"/>
      <w:marBottom w:val="0"/>
      <w:divBdr>
        <w:top w:val="none" w:sz="0" w:space="0" w:color="auto"/>
        <w:left w:val="none" w:sz="0" w:space="0" w:color="auto"/>
        <w:bottom w:val="none" w:sz="0" w:space="0" w:color="auto"/>
        <w:right w:val="none" w:sz="0" w:space="0" w:color="auto"/>
      </w:divBdr>
    </w:div>
    <w:div w:id="1968968382">
      <w:bodyDiv w:val="1"/>
      <w:marLeft w:val="0"/>
      <w:marRight w:val="0"/>
      <w:marTop w:val="0"/>
      <w:marBottom w:val="0"/>
      <w:divBdr>
        <w:top w:val="none" w:sz="0" w:space="0" w:color="auto"/>
        <w:left w:val="none" w:sz="0" w:space="0" w:color="auto"/>
        <w:bottom w:val="none" w:sz="0" w:space="0" w:color="auto"/>
        <w:right w:val="none" w:sz="0" w:space="0" w:color="auto"/>
      </w:divBdr>
    </w:div>
    <w:div w:id="20384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7C44A-93CE-4319-890D-7432B9B7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24</Pages>
  <Words>7180</Words>
  <Characters>40930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Толкын К. Нугуманова</dc:creator>
  <cp:lastModifiedBy>Абир Марта Калымовна</cp:lastModifiedBy>
  <cp:revision>11</cp:revision>
  <cp:lastPrinted>2022-03-15T12:34:00Z</cp:lastPrinted>
  <dcterms:created xsi:type="dcterms:W3CDTF">2022-06-30T11:37:00Z</dcterms:created>
  <dcterms:modified xsi:type="dcterms:W3CDTF">2022-07-05T11:08:00Z</dcterms:modified>
</cp:coreProperties>
</file>